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FEC" w:rsidRDefault="00E71E36" w:rsidP="007973AA">
      <w:pPr>
        <w:pStyle w:val="TOC1"/>
        <w:spacing w:before="0" w:after="0"/>
      </w:pPr>
      <w:bookmarkStart w:id="0" w:name="_GoBack"/>
      <w:bookmarkEnd w:id="0"/>
      <w:r>
        <w:rPr>
          <w:noProof/>
          <w:lang w:eastAsia="en-AU"/>
        </w:rPr>
        <w:drawing>
          <wp:anchor distT="0" distB="0" distL="114300" distR="114300" simplePos="0" relativeHeight="251658752" behindDoc="0" locked="0" layoutInCell="1" allowOverlap="1">
            <wp:simplePos x="0" y="0"/>
            <wp:positionH relativeFrom="column">
              <wp:align>center</wp:align>
            </wp:positionH>
            <wp:positionV relativeFrom="paragraph">
              <wp:posOffset>0</wp:posOffset>
            </wp:positionV>
            <wp:extent cx="6628765" cy="9375140"/>
            <wp:effectExtent l="0" t="0" r="635" b="0"/>
            <wp:wrapSquare wrapText="bothSides"/>
            <wp:docPr id="276" name="Picture 2" descr="Front cover of the 2011 Strategic Roadmap for Australian Research Infrastructure, including the logo of the Department of Innovation, Industry, Science and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 cover of the 2011 Strategic Roadmap for Australian Research Infrastructure, including the logo of the Department of Innovation, Industry, Science and Resear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8765" cy="9375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034FEC" w:rsidRDefault="00034FEC" w:rsidP="00034FEC"/>
    <w:p w:rsidR="007C74FA" w:rsidRDefault="007C74FA" w:rsidP="00034FEC"/>
    <w:p w:rsidR="007C74FA" w:rsidRDefault="007C74FA" w:rsidP="00034FEC"/>
    <w:p w:rsidR="007C74FA" w:rsidRDefault="007C74FA" w:rsidP="00034FEC"/>
    <w:p w:rsidR="00034FEC" w:rsidRDefault="00034FEC" w:rsidP="00034FEC"/>
    <w:p w:rsidR="00034FEC" w:rsidRDefault="00034FEC" w:rsidP="00034FEC"/>
    <w:p w:rsidR="00034FEC" w:rsidRDefault="00034FEC" w:rsidP="00034FEC"/>
    <w:p w:rsidR="00034FEC" w:rsidRDefault="00034FEC" w:rsidP="00034FEC"/>
    <w:p w:rsidR="00034FEC" w:rsidRPr="00034FEC" w:rsidRDefault="00034FEC" w:rsidP="00034FEC"/>
    <w:p w:rsidR="00ED5FB4" w:rsidRDefault="00ED5FB4" w:rsidP="00F8255C">
      <w:pPr>
        <w:pStyle w:val="TOC1"/>
        <w:spacing w:before="0" w:after="0"/>
      </w:pPr>
    </w:p>
    <w:p w:rsidR="00ED5FB4" w:rsidRDefault="00ED5FB4" w:rsidP="00F8255C">
      <w:pPr>
        <w:pStyle w:val="TOC1"/>
        <w:spacing w:before="0" w:after="0"/>
      </w:pPr>
    </w:p>
    <w:p w:rsidR="00ED5FB4" w:rsidRDefault="00ED5FB4" w:rsidP="00F8255C">
      <w:pPr>
        <w:pStyle w:val="TOC1"/>
        <w:spacing w:before="0" w:after="0"/>
      </w:pPr>
    </w:p>
    <w:p w:rsidR="00ED5FB4" w:rsidRDefault="00ED5FB4" w:rsidP="00ED5FB4"/>
    <w:p w:rsidR="00ED5FB4" w:rsidRDefault="00ED5FB4" w:rsidP="00ED5FB4"/>
    <w:p w:rsidR="00ED5FB4" w:rsidRDefault="00ED5FB4" w:rsidP="00ED5FB4"/>
    <w:p w:rsidR="007C74FA" w:rsidRDefault="007C74FA" w:rsidP="00ED5FB4"/>
    <w:p w:rsidR="00ED5FB4" w:rsidRDefault="00ED5FB4" w:rsidP="00ED5FB4"/>
    <w:p w:rsidR="00ED5FB4" w:rsidRDefault="00ED5FB4" w:rsidP="00ED5FB4"/>
    <w:p w:rsidR="00ED5FB4" w:rsidRDefault="00ED5FB4" w:rsidP="00ED5FB4"/>
    <w:p w:rsidR="00ED5FB4" w:rsidRDefault="00ED5FB4" w:rsidP="00ED5FB4"/>
    <w:p w:rsidR="00ED5FB4" w:rsidRPr="00ED5FB4" w:rsidRDefault="00ED5FB4" w:rsidP="00ED5FB4"/>
    <w:p w:rsidR="00ED5FB4" w:rsidRDefault="00ED5FB4" w:rsidP="00F8255C">
      <w:pPr>
        <w:pStyle w:val="TOC1"/>
        <w:spacing w:before="0" w:after="0"/>
      </w:pPr>
    </w:p>
    <w:p w:rsidR="00ED5FB4" w:rsidRDefault="00ED5FB4" w:rsidP="00F8255C">
      <w:pPr>
        <w:pStyle w:val="TOC1"/>
        <w:spacing w:before="0" w:after="0"/>
      </w:pPr>
    </w:p>
    <w:p w:rsidR="00ED5FB4" w:rsidRPr="00057B99" w:rsidRDefault="00ED5FB4" w:rsidP="00ED5FB4">
      <w:pPr>
        <w:rPr>
          <w:rFonts w:ascii="Calibri" w:hAnsi="Calibri"/>
          <w:sz w:val="18"/>
          <w:szCs w:val="18"/>
        </w:rPr>
      </w:pPr>
      <w:r w:rsidRPr="00057B99">
        <w:rPr>
          <w:rFonts w:ascii="Calibri" w:hAnsi="Calibri" w:cs="Arial"/>
          <w:sz w:val="18"/>
          <w:szCs w:val="18"/>
        </w:rPr>
        <w:t>©</w:t>
      </w:r>
      <w:r>
        <w:rPr>
          <w:rFonts w:ascii="Calibri" w:hAnsi="Calibri" w:cs="Arial"/>
          <w:sz w:val="18"/>
          <w:szCs w:val="18"/>
        </w:rPr>
        <w:t xml:space="preserve"> Commonwealth of Australia 2011</w:t>
      </w:r>
    </w:p>
    <w:p w:rsidR="00ED5FB4" w:rsidRPr="00ED5FB4" w:rsidRDefault="00ED5FB4" w:rsidP="00ED5FB4">
      <w:pPr>
        <w:rPr>
          <w:rFonts w:ascii="Calibri" w:hAnsi="Calibri"/>
          <w:sz w:val="18"/>
          <w:szCs w:val="18"/>
        </w:rPr>
      </w:pPr>
    </w:p>
    <w:p w:rsidR="00ED5FB4" w:rsidRPr="00ED5FB4" w:rsidRDefault="00ED5FB4" w:rsidP="00ED5FB4">
      <w:pPr>
        <w:rPr>
          <w:rFonts w:ascii="Calibri" w:hAnsi="Calibri"/>
          <w:sz w:val="18"/>
          <w:szCs w:val="18"/>
        </w:rPr>
      </w:pPr>
      <w:r w:rsidRPr="00ED5FB4">
        <w:rPr>
          <w:rFonts w:ascii="Calibri" w:hAnsi="Calibri" w:cs="Arial"/>
          <w:sz w:val="18"/>
          <w:szCs w:val="18"/>
        </w:rPr>
        <w:t>With the exception of the Commonwealth Coat of Arms, Department of Innovation, Industry, Science and Research logo and any material protected by a trade mark, all images as listed in the document and where otherwise noted, all material within this paper is licensed by the Department of Innovation, Industry, Science and Research under a Creative Commons Attribution - Non-Commercial-No Derivatives 3.0 Australia Licence.</w:t>
      </w:r>
    </w:p>
    <w:p w:rsidR="00ED5FB4" w:rsidRPr="00ED5FB4" w:rsidRDefault="00ED5FB4" w:rsidP="00ED5FB4">
      <w:pPr>
        <w:rPr>
          <w:rFonts w:ascii="Calibri" w:hAnsi="Calibri"/>
          <w:sz w:val="18"/>
          <w:szCs w:val="18"/>
        </w:rPr>
      </w:pPr>
      <w:r w:rsidRPr="00ED5FB4">
        <w:rPr>
          <w:rFonts w:ascii="Calibri" w:hAnsi="Calibri"/>
          <w:sz w:val="18"/>
          <w:szCs w:val="18"/>
        </w:rPr>
        <w:t> </w:t>
      </w:r>
    </w:p>
    <w:p w:rsidR="00ED5FB4" w:rsidRPr="00ED5FB4" w:rsidRDefault="00ED5FB4" w:rsidP="00ED5FB4">
      <w:pPr>
        <w:rPr>
          <w:rFonts w:ascii="Calibri" w:hAnsi="Calibri"/>
          <w:sz w:val="18"/>
          <w:szCs w:val="18"/>
        </w:rPr>
      </w:pPr>
      <w:r w:rsidRPr="00ED5FB4">
        <w:rPr>
          <w:rFonts w:ascii="Calibri" w:hAnsi="Calibri" w:cs="Arial"/>
          <w:sz w:val="18"/>
          <w:szCs w:val="18"/>
        </w:rPr>
        <w:t xml:space="preserve">To view a copy of this licence visit </w:t>
      </w:r>
      <w:hyperlink r:id="rId9" w:tooltip="http://creativecommons.org/licenses/by-nc-nd/3.0/au/" w:history="1">
        <w:r w:rsidRPr="00ED5FB4">
          <w:rPr>
            <w:rStyle w:val="Hyperlink"/>
            <w:rFonts w:ascii="Calibri" w:hAnsi="Calibri" w:cs="Arial"/>
            <w:sz w:val="18"/>
            <w:szCs w:val="18"/>
          </w:rPr>
          <w:t>http://creativecommons.org/licenses/by-nc-nd/3.0/au/</w:t>
        </w:r>
      </w:hyperlink>
      <w:r w:rsidRPr="00ED5FB4">
        <w:rPr>
          <w:rFonts w:ascii="Calibri" w:hAnsi="Calibri" w:cs="Arial"/>
          <w:sz w:val="18"/>
          <w:szCs w:val="18"/>
        </w:rPr>
        <w:t xml:space="preserve"> </w:t>
      </w:r>
    </w:p>
    <w:p w:rsidR="00ED5FB4" w:rsidRPr="00ED5FB4" w:rsidRDefault="00ED5FB4" w:rsidP="00ED5FB4">
      <w:pPr>
        <w:rPr>
          <w:rFonts w:ascii="Calibri" w:hAnsi="Calibri"/>
          <w:sz w:val="18"/>
          <w:szCs w:val="18"/>
        </w:rPr>
      </w:pPr>
      <w:r w:rsidRPr="00ED5FB4">
        <w:rPr>
          <w:rFonts w:ascii="Calibri" w:hAnsi="Calibri"/>
          <w:sz w:val="18"/>
          <w:szCs w:val="18"/>
        </w:rPr>
        <w:t> </w:t>
      </w:r>
    </w:p>
    <w:p w:rsidR="00ED5FB4" w:rsidRPr="00ED5FB4" w:rsidRDefault="00ED5FB4" w:rsidP="00ED5FB4">
      <w:pPr>
        <w:rPr>
          <w:rFonts w:ascii="Calibri" w:hAnsi="Calibri"/>
          <w:sz w:val="18"/>
          <w:szCs w:val="18"/>
        </w:rPr>
      </w:pPr>
      <w:r w:rsidRPr="00ED5FB4">
        <w:rPr>
          <w:rFonts w:ascii="Calibri" w:hAnsi="Calibri" w:cs="Arial"/>
          <w:sz w:val="18"/>
          <w:szCs w:val="18"/>
        </w:rPr>
        <w:t>This document may be copied and the contents communicated in its current form for non-commercial purposes, as long as you attribute the work to the Department of Innovation, Industry, Science and Research and abide by all other licence terms. You may not alter or adapt the work in anyway.</w:t>
      </w:r>
    </w:p>
    <w:p w:rsidR="00ED5FB4" w:rsidRPr="00057B99" w:rsidRDefault="00ED5FB4" w:rsidP="00ED5FB4">
      <w:pPr>
        <w:rPr>
          <w:rFonts w:ascii="Calibri" w:hAnsi="Calibri"/>
          <w:sz w:val="18"/>
          <w:szCs w:val="18"/>
        </w:rPr>
      </w:pPr>
    </w:p>
    <w:p w:rsidR="00ED5FB4" w:rsidRDefault="00ED5FB4" w:rsidP="00ED5FB4">
      <w:pPr>
        <w:rPr>
          <w:rFonts w:ascii="Calibri" w:hAnsi="Calibri"/>
          <w:sz w:val="18"/>
          <w:szCs w:val="18"/>
        </w:rPr>
      </w:pPr>
      <w:r w:rsidRPr="00D800A4">
        <w:rPr>
          <w:rFonts w:ascii="Calibri" w:hAnsi="Calibri"/>
          <w:b/>
          <w:sz w:val="18"/>
          <w:szCs w:val="18"/>
        </w:rPr>
        <w:t>ISBN</w:t>
      </w:r>
      <w:r>
        <w:rPr>
          <w:rFonts w:ascii="Calibri" w:hAnsi="Calibri"/>
          <w:sz w:val="18"/>
          <w:szCs w:val="18"/>
        </w:rPr>
        <w:t xml:space="preserve"> </w:t>
      </w:r>
      <w:r w:rsidRPr="00D800A4">
        <w:rPr>
          <w:rFonts w:ascii="Calibri" w:hAnsi="Calibri"/>
          <w:sz w:val="18"/>
          <w:szCs w:val="18"/>
        </w:rPr>
        <w:t>978 1 921916 19 9</w:t>
      </w:r>
    </w:p>
    <w:p w:rsidR="00603FF0" w:rsidRDefault="00E71E36" w:rsidP="00F8255C">
      <w:pPr>
        <w:pStyle w:val="TOC1"/>
        <w:spacing w:before="0" w:after="0"/>
      </w:pPr>
      <w:r>
        <w:rPr>
          <w:noProof/>
          <w:lang w:eastAsia="en-AU"/>
        </w:rPr>
        <mc:AlternateContent>
          <mc:Choice Requires="wps">
            <w:drawing>
              <wp:anchor distT="0" distB="0" distL="114300" distR="114300" simplePos="0" relativeHeight="251656704" behindDoc="0" locked="0" layoutInCell="1" allowOverlap="1">
                <wp:simplePos x="0" y="0"/>
                <wp:positionH relativeFrom="column">
                  <wp:posOffset>-48895</wp:posOffset>
                </wp:positionH>
                <wp:positionV relativeFrom="paragraph">
                  <wp:posOffset>6860540</wp:posOffset>
                </wp:positionV>
                <wp:extent cx="4457700" cy="2286000"/>
                <wp:effectExtent l="0" t="2540" r="1270" b="0"/>
                <wp:wrapNone/>
                <wp:docPr id="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7594" w:rsidRPr="001F712D" w:rsidRDefault="00F87594" w:rsidP="003F365C">
                            <w:pPr>
                              <w:rPr>
                                <w:rFonts w:ascii="Calibri" w:hAnsi="Calibr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5pt;margin-top:540.2pt;width:351pt;height:18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" stroked="f">
                <v:textbox>
                  <w:txbxContent>
                    <w:p w:rsidR="00F87594" w:rsidRPr="001F712D" w:rsidRDefault="00F87594" w:rsidP="003F365C">
                      <w:pPr>
                        <w:rPr>
                          <w:rFonts w:ascii="Calibri" w:hAnsi="Calibri"/>
                          <w:sz w:val="18"/>
                          <w:szCs w:val="18"/>
                        </w:rPr>
                      </w:pPr>
                    </w:p>
                  </w:txbxContent>
                </v:textbox>
              </v:shape>
            </w:pict>
          </mc:Fallback>
        </mc:AlternateContent>
      </w:r>
      <w:r w:rsidR="00BC3D06">
        <w:br w:type="page"/>
      </w:r>
    </w:p>
    <w:p w:rsidR="00421109" w:rsidRDefault="00691180">
      <w:pPr>
        <w:pStyle w:val="TOC1"/>
        <w:tabs>
          <w:tab w:val="right" w:leader="dot" w:pos="9054"/>
        </w:tabs>
        <w:rPr>
          <w:rFonts w:ascii="Times New Roman" w:hAnsi="Times New Roman"/>
          <w:b w:val="0"/>
          <w:bCs w:val="0"/>
          <w:noProof/>
          <w:sz w:val="24"/>
          <w:szCs w:val="24"/>
          <w:lang w:eastAsia="en-AU"/>
        </w:rPr>
      </w:pPr>
      <w:r>
        <w:rPr>
          <w:i/>
          <w:iCs/>
          <w:caps/>
          <w:sz w:val="24"/>
          <w:szCs w:val="24"/>
        </w:rPr>
        <w:fldChar w:fldCharType="begin"/>
      </w:r>
      <w:r>
        <w:rPr>
          <w:i/>
          <w:iCs/>
          <w:caps/>
          <w:sz w:val="24"/>
          <w:szCs w:val="24"/>
        </w:rPr>
        <w:instrText xml:space="preserve"> TOC \o "1-2" </w:instrText>
      </w:r>
      <w:r>
        <w:rPr>
          <w:i/>
          <w:iCs/>
          <w:caps/>
          <w:sz w:val="24"/>
          <w:szCs w:val="24"/>
        </w:rPr>
        <w:fldChar w:fldCharType="separate"/>
      </w:r>
      <w:r w:rsidR="00421109" w:rsidRPr="004E58E2">
        <w:rPr>
          <w:rFonts w:cs="Arial"/>
          <w:noProof/>
        </w:rPr>
        <w:t>Images</w:t>
      </w:r>
      <w:r w:rsidR="00421109">
        <w:rPr>
          <w:noProof/>
        </w:rPr>
        <w:tab/>
      </w:r>
      <w:r w:rsidR="00421109">
        <w:rPr>
          <w:noProof/>
        </w:rPr>
        <w:fldChar w:fldCharType="begin"/>
      </w:r>
      <w:r w:rsidR="00421109">
        <w:rPr>
          <w:noProof/>
        </w:rPr>
        <w:instrText xml:space="preserve"> PAGEREF _Toc304554809 \h </w:instrText>
      </w:r>
      <w:r w:rsidR="00B87D62">
        <w:rPr>
          <w:noProof/>
        </w:rPr>
      </w:r>
      <w:r w:rsidR="00421109">
        <w:rPr>
          <w:noProof/>
        </w:rPr>
        <w:fldChar w:fldCharType="separate"/>
      </w:r>
      <w:r w:rsidR="0021502E">
        <w:rPr>
          <w:noProof/>
        </w:rPr>
        <w:t>4</w:t>
      </w:r>
      <w:r w:rsidR="00421109">
        <w:rPr>
          <w:noProof/>
        </w:rPr>
        <w:fldChar w:fldCharType="end"/>
      </w:r>
    </w:p>
    <w:p w:rsidR="00421109" w:rsidRDefault="00421109">
      <w:pPr>
        <w:pStyle w:val="TOC1"/>
        <w:tabs>
          <w:tab w:val="right" w:leader="dot" w:pos="9054"/>
        </w:tabs>
        <w:rPr>
          <w:rFonts w:ascii="Times New Roman" w:hAnsi="Times New Roman"/>
          <w:b w:val="0"/>
          <w:bCs w:val="0"/>
          <w:noProof/>
          <w:sz w:val="24"/>
          <w:szCs w:val="24"/>
          <w:lang w:eastAsia="en-AU"/>
        </w:rPr>
      </w:pPr>
      <w:r w:rsidRPr="004E58E2">
        <w:rPr>
          <w:rFonts w:cs="Arial"/>
          <w:noProof/>
        </w:rPr>
        <w:t>Executive summary</w:t>
      </w:r>
      <w:r>
        <w:rPr>
          <w:noProof/>
        </w:rPr>
        <w:tab/>
      </w:r>
      <w:r>
        <w:rPr>
          <w:noProof/>
        </w:rPr>
        <w:fldChar w:fldCharType="begin"/>
      </w:r>
      <w:r>
        <w:rPr>
          <w:noProof/>
        </w:rPr>
        <w:instrText xml:space="preserve"> PAGEREF _Toc304554810 \h </w:instrText>
      </w:r>
      <w:r w:rsidR="00B87D62">
        <w:rPr>
          <w:noProof/>
        </w:rPr>
      </w:r>
      <w:r>
        <w:rPr>
          <w:noProof/>
        </w:rPr>
        <w:fldChar w:fldCharType="separate"/>
      </w:r>
      <w:r w:rsidR="0021502E">
        <w:rPr>
          <w:noProof/>
        </w:rPr>
        <w:t>5</w:t>
      </w:r>
      <w:r>
        <w:rPr>
          <w:noProof/>
        </w:rPr>
        <w:fldChar w:fldCharType="end"/>
      </w:r>
    </w:p>
    <w:p w:rsidR="00421109" w:rsidRDefault="00421109">
      <w:pPr>
        <w:pStyle w:val="TOC1"/>
        <w:tabs>
          <w:tab w:val="right" w:leader="dot" w:pos="9054"/>
        </w:tabs>
        <w:rPr>
          <w:rFonts w:ascii="Times New Roman" w:hAnsi="Times New Roman"/>
          <w:b w:val="0"/>
          <w:bCs w:val="0"/>
          <w:noProof/>
          <w:sz w:val="24"/>
          <w:szCs w:val="24"/>
          <w:lang w:eastAsia="en-AU"/>
        </w:rPr>
      </w:pPr>
      <w:r w:rsidRPr="004E58E2">
        <w:rPr>
          <w:rFonts w:cs="Arial"/>
          <w:noProof/>
        </w:rPr>
        <w:t>Introduction</w:t>
      </w:r>
      <w:r>
        <w:rPr>
          <w:noProof/>
        </w:rPr>
        <w:tab/>
      </w:r>
      <w:r>
        <w:rPr>
          <w:noProof/>
        </w:rPr>
        <w:fldChar w:fldCharType="begin"/>
      </w:r>
      <w:r>
        <w:rPr>
          <w:noProof/>
        </w:rPr>
        <w:instrText xml:space="preserve"> PAGEREF _Toc304554811 \h </w:instrText>
      </w:r>
      <w:r w:rsidR="00B87D62">
        <w:rPr>
          <w:noProof/>
        </w:rPr>
      </w:r>
      <w:r>
        <w:rPr>
          <w:noProof/>
        </w:rPr>
        <w:fldChar w:fldCharType="separate"/>
      </w:r>
      <w:r w:rsidR="0021502E">
        <w:rPr>
          <w:noProof/>
        </w:rPr>
        <w:t>6</w:t>
      </w:r>
      <w:r>
        <w:rPr>
          <w:noProof/>
        </w:rPr>
        <w:fldChar w:fldCharType="end"/>
      </w:r>
    </w:p>
    <w:p w:rsidR="00421109" w:rsidRDefault="00421109">
      <w:pPr>
        <w:pStyle w:val="TOC2"/>
        <w:rPr>
          <w:rFonts w:ascii="Times New Roman" w:hAnsi="Times New Roman"/>
          <w:i w:val="0"/>
          <w:iCs w:val="0"/>
          <w:sz w:val="24"/>
          <w:szCs w:val="24"/>
          <w:lang w:eastAsia="en-AU"/>
        </w:rPr>
      </w:pPr>
      <w:r w:rsidRPr="004E58E2">
        <w:t>Research infrastructure as part of the innovation system</w:t>
      </w:r>
      <w:r>
        <w:tab/>
      </w:r>
      <w:r>
        <w:fldChar w:fldCharType="begin"/>
      </w:r>
      <w:r>
        <w:instrText xml:space="preserve"> PAGEREF _Toc304554812 \h </w:instrText>
      </w:r>
      <w:r>
        <w:fldChar w:fldCharType="separate"/>
      </w:r>
      <w:r w:rsidR="0021502E">
        <w:t>6</w:t>
      </w:r>
      <w:r>
        <w:fldChar w:fldCharType="end"/>
      </w:r>
    </w:p>
    <w:p w:rsidR="00421109" w:rsidRDefault="00421109">
      <w:pPr>
        <w:pStyle w:val="TOC2"/>
        <w:rPr>
          <w:rFonts w:ascii="Times New Roman" w:hAnsi="Times New Roman"/>
          <w:i w:val="0"/>
          <w:iCs w:val="0"/>
          <w:sz w:val="24"/>
          <w:szCs w:val="24"/>
          <w:lang w:eastAsia="en-AU"/>
        </w:rPr>
      </w:pPr>
      <w:r w:rsidRPr="004E58E2">
        <w:t>Purpose of the 2011 Roadmap</w:t>
      </w:r>
      <w:r>
        <w:tab/>
      </w:r>
      <w:r>
        <w:fldChar w:fldCharType="begin"/>
      </w:r>
      <w:r>
        <w:instrText xml:space="preserve"> PAGEREF _Toc304554813 \h </w:instrText>
      </w:r>
      <w:r>
        <w:fldChar w:fldCharType="separate"/>
      </w:r>
      <w:r w:rsidR="0021502E">
        <w:t>8</w:t>
      </w:r>
      <w:r>
        <w:fldChar w:fldCharType="end"/>
      </w:r>
    </w:p>
    <w:p w:rsidR="00421109" w:rsidRDefault="00421109">
      <w:pPr>
        <w:pStyle w:val="TOC2"/>
        <w:rPr>
          <w:rFonts w:ascii="Times New Roman" w:hAnsi="Times New Roman"/>
          <w:i w:val="0"/>
          <w:iCs w:val="0"/>
          <w:sz w:val="24"/>
          <w:szCs w:val="24"/>
          <w:lang w:eastAsia="en-AU"/>
        </w:rPr>
      </w:pPr>
      <w:r w:rsidRPr="004E58E2">
        <w:t>Scope of the 2011 Roadmap</w:t>
      </w:r>
      <w:r>
        <w:tab/>
      </w:r>
      <w:r>
        <w:fldChar w:fldCharType="begin"/>
      </w:r>
      <w:r>
        <w:instrText xml:space="preserve"> PAGEREF _Toc304554814 \h </w:instrText>
      </w:r>
      <w:r>
        <w:fldChar w:fldCharType="separate"/>
      </w:r>
      <w:r w:rsidR="0021502E">
        <w:t>9</w:t>
      </w:r>
      <w:r>
        <w:fldChar w:fldCharType="end"/>
      </w:r>
    </w:p>
    <w:p w:rsidR="00421109" w:rsidRDefault="00421109">
      <w:pPr>
        <w:pStyle w:val="TOC2"/>
        <w:rPr>
          <w:rFonts w:ascii="Times New Roman" w:hAnsi="Times New Roman"/>
          <w:i w:val="0"/>
          <w:iCs w:val="0"/>
          <w:sz w:val="24"/>
          <w:szCs w:val="24"/>
          <w:lang w:eastAsia="en-AU"/>
        </w:rPr>
      </w:pPr>
      <w:r w:rsidRPr="004E58E2">
        <w:t>Directions in research infrastructure</w:t>
      </w:r>
      <w:r>
        <w:tab/>
      </w:r>
      <w:r>
        <w:fldChar w:fldCharType="begin"/>
      </w:r>
      <w:r>
        <w:instrText xml:space="preserve"> PAGEREF _Toc304554815 \h </w:instrText>
      </w:r>
      <w:r>
        <w:fldChar w:fldCharType="separate"/>
      </w:r>
      <w:r w:rsidR="0021502E">
        <w:t>10</w:t>
      </w:r>
      <w:r>
        <w:fldChar w:fldCharType="end"/>
      </w:r>
    </w:p>
    <w:p w:rsidR="00421109" w:rsidRDefault="00421109">
      <w:pPr>
        <w:pStyle w:val="TOC2"/>
        <w:rPr>
          <w:rFonts w:ascii="Times New Roman" w:hAnsi="Times New Roman"/>
          <w:i w:val="0"/>
          <w:iCs w:val="0"/>
          <w:sz w:val="24"/>
          <w:szCs w:val="24"/>
          <w:lang w:eastAsia="en-AU"/>
        </w:rPr>
      </w:pPr>
      <w:r w:rsidRPr="004E58E2">
        <w:t>Investment principles</w:t>
      </w:r>
      <w:r>
        <w:tab/>
      </w:r>
      <w:r>
        <w:fldChar w:fldCharType="begin"/>
      </w:r>
      <w:r>
        <w:instrText xml:space="preserve"> PAGEREF _Toc304554816 \h </w:instrText>
      </w:r>
      <w:r>
        <w:fldChar w:fldCharType="separate"/>
      </w:r>
      <w:r w:rsidR="0021502E">
        <w:t>13</w:t>
      </w:r>
      <w:r>
        <w:fldChar w:fldCharType="end"/>
      </w:r>
    </w:p>
    <w:p w:rsidR="00421109" w:rsidRDefault="00421109">
      <w:pPr>
        <w:pStyle w:val="TOC2"/>
        <w:rPr>
          <w:rFonts w:ascii="Times New Roman" w:hAnsi="Times New Roman"/>
          <w:i w:val="0"/>
          <w:iCs w:val="0"/>
          <w:sz w:val="24"/>
          <w:szCs w:val="24"/>
          <w:lang w:eastAsia="en-AU"/>
        </w:rPr>
      </w:pPr>
      <w:r w:rsidRPr="004E58E2">
        <w:t>Related policy issues</w:t>
      </w:r>
      <w:r>
        <w:tab/>
      </w:r>
      <w:r>
        <w:fldChar w:fldCharType="begin"/>
      </w:r>
      <w:r>
        <w:instrText xml:space="preserve"> PAGEREF _Toc304554817 \h </w:instrText>
      </w:r>
      <w:r>
        <w:fldChar w:fldCharType="separate"/>
      </w:r>
      <w:r w:rsidR="0021502E">
        <w:t>15</w:t>
      </w:r>
      <w:r>
        <w:fldChar w:fldCharType="end"/>
      </w:r>
    </w:p>
    <w:p w:rsidR="00421109" w:rsidRDefault="00421109">
      <w:pPr>
        <w:pStyle w:val="TOC1"/>
        <w:tabs>
          <w:tab w:val="right" w:leader="dot" w:pos="9054"/>
        </w:tabs>
        <w:rPr>
          <w:rFonts w:ascii="Times New Roman" w:hAnsi="Times New Roman"/>
          <w:b w:val="0"/>
          <w:bCs w:val="0"/>
          <w:noProof/>
          <w:sz w:val="24"/>
          <w:szCs w:val="24"/>
          <w:lang w:eastAsia="en-AU"/>
        </w:rPr>
      </w:pPr>
      <w:r w:rsidRPr="004E58E2">
        <w:rPr>
          <w:rFonts w:cs="Arial"/>
          <w:noProof/>
        </w:rPr>
        <w:t>Capability areas</w:t>
      </w:r>
      <w:r>
        <w:rPr>
          <w:noProof/>
        </w:rPr>
        <w:tab/>
      </w:r>
      <w:r>
        <w:rPr>
          <w:noProof/>
        </w:rPr>
        <w:fldChar w:fldCharType="begin"/>
      </w:r>
      <w:r>
        <w:rPr>
          <w:noProof/>
        </w:rPr>
        <w:instrText xml:space="preserve"> PAGEREF _Toc304554818 \h </w:instrText>
      </w:r>
      <w:r w:rsidR="00B87D62">
        <w:rPr>
          <w:noProof/>
        </w:rPr>
      </w:r>
      <w:r>
        <w:rPr>
          <w:noProof/>
        </w:rPr>
        <w:fldChar w:fldCharType="separate"/>
      </w:r>
      <w:r w:rsidR="0021502E">
        <w:rPr>
          <w:noProof/>
        </w:rPr>
        <w:t>16</w:t>
      </w:r>
      <w:r>
        <w:rPr>
          <w:noProof/>
        </w:rPr>
        <w:fldChar w:fldCharType="end"/>
      </w:r>
    </w:p>
    <w:p w:rsidR="00421109" w:rsidRDefault="00421109">
      <w:pPr>
        <w:pStyle w:val="TOC2"/>
        <w:rPr>
          <w:rFonts w:ascii="Times New Roman" w:hAnsi="Times New Roman"/>
          <w:i w:val="0"/>
          <w:iCs w:val="0"/>
          <w:sz w:val="24"/>
          <w:szCs w:val="24"/>
          <w:lang w:eastAsia="en-AU"/>
        </w:rPr>
      </w:pPr>
      <w:r w:rsidRPr="004E58E2">
        <w:t>Interactions between research priorities and the capability areas</w:t>
      </w:r>
      <w:r>
        <w:tab/>
      </w:r>
      <w:r>
        <w:fldChar w:fldCharType="begin"/>
      </w:r>
      <w:r>
        <w:instrText xml:space="preserve"> PAGEREF _Toc304554819 \h </w:instrText>
      </w:r>
      <w:r>
        <w:fldChar w:fldCharType="separate"/>
      </w:r>
      <w:r w:rsidR="0021502E">
        <w:t>16</w:t>
      </w:r>
      <w:r>
        <w:fldChar w:fldCharType="end"/>
      </w:r>
    </w:p>
    <w:p w:rsidR="00421109" w:rsidRDefault="00421109">
      <w:pPr>
        <w:pStyle w:val="TOC1"/>
        <w:tabs>
          <w:tab w:val="right" w:leader="dot" w:pos="9054"/>
        </w:tabs>
        <w:rPr>
          <w:rFonts w:ascii="Times New Roman" w:hAnsi="Times New Roman"/>
          <w:b w:val="0"/>
          <w:bCs w:val="0"/>
          <w:noProof/>
          <w:sz w:val="24"/>
          <w:szCs w:val="24"/>
          <w:lang w:eastAsia="en-AU"/>
        </w:rPr>
      </w:pPr>
      <w:r w:rsidRPr="004E58E2">
        <w:rPr>
          <w:rFonts w:cs="Arial"/>
          <w:noProof/>
        </w:rPr>
        <w:t>Research outcome targeted capability areas</w:t>
      </w:r>
      <w:r>
        <w:rPr>
          <w:noProof/>
        </w:rPr>
        <w:tab/>
      </w:r>
      <w:r>
        <w:rPr>
          <w:noProof/>
        </w:rPr>
        <w:fldChar w:fldCharType="begin"/>
      </w:r>
      <w:r>
        <w:rPr>
          <w:noProof/>
        </w:rPr>
        <w:instrText xml:space="preserve"> PAGEREF _Toc304554820 \h </w:instrText>
      </w:r>
      <w:r w:rsidR="00B87D62">
        <w:rPr>
          <w:noProof/>
        </w:rPr>
      </w:r>
      <w:r>
        <w:rPr>
          <w:noProof/>
        </w:rPr>
        <w:fldChar w:fldCharType="separate"/>
      </w:r>
      <w:r w:rsidR="0021502E">
        <w:rPr>
          <w:noProof/>
        </w:rPr>
        <w:t>19</w:t>
      </w:r>
      <w:r>
        <w:rPr>
          <w:noProof/>
        </w:rPr>
        <w:fldChar w:fldCharType="end"/>
      </w:r>
    </w:p>
    <w:p w:rsidR="00421109" w:rsidRDefault="00421109">
      <w:pPr>
        <w:pStyle w:val="TOC2"/>
        <w:rPr>
          <w:rFonts w:ascii="Times New Roman" w:hAnsi="Times New Roman"/>
          <w:i w:val="0"/>
          <w:iCs w:val="0"/>
          <w:sz w:val="24"/>
          <w:szCs w:val="24"/>
          <w:lang w:eastAsia="en-AU"/>
        </w:rPr>
      </w:pPr>
      <w:r w:rsidRPr="004E58E2">
        <w:t>Marine Environment</w:t>
      </w:r>
      <w:r>
        <w:tab/>
      </w:r>
      <w:r>
        <w:fldChar w:fldCharType="begin"/>
      </w:r>
      <w:r>
        <w:instrText xml:space="preserve"> PAGEREF _Toc304554821 \h </w:instrText>
      </w:r>
      <w:r>
        <w:fldChar w:fldCharType="separate"/>
      </w:r>
      <w:r w:rsidR="0021502E">
        <w:t>20</w:t>
      </w:r>
      <w:r>
        <w:fldChar w:fldCharType="end"/>
      </w:r>
    </w:p>
    <w:p w:rsidR="00421109" w:rsidRDefault="00421109">
      <w:pPr>
        <w:pStyle w:val="TOC2"/>
        <w:rPr>
          <w:rFonts w:ascii="Times New Roman" w:hAnsi="Times New Roman"/>
          <w:i w:val="0"/>
          <w:iCs w:val="0"/>
          <w:sz w:val="24"/>
          <w:szCs w:val="24"/>
          <w:lang w:eastAsia="en-AU"/>
        </w:rPr>
      </w:pPr>
      <w:r w:rsidRPr="004E58E2">
        <w:t>Terrestrial Systems</w:t>
      </w:r>
      <w:r>
        <w:tab/>
      </w:r>
      <w:r>
        <w:fldChar w:fldCharType="begin"/>
      </w:r>
      <w:r>
        <w:instrText xml:space="preserve"> PAGEREF _Toc304554822 \h </w:instrText>
      </w:r>
      <w:r>
        <w:fldChar w:fldCharType="separate"/>
      </w:r>
      <w:r w:rsidR="0021502E">
        <w:t>23</w:t>
      </w:r>
      <w:r>
        <w:fldChar w:fldCharType="end"/>
      </w:r>
    </w:p>
    <w:p w:rsidR="00421109" w:rsidRDefault="00421109">
      <w:pPr>
        <w:pStyle w:val="TOC2"/>
        <w:rPr>
          <w:rFonts w:ascii="Times New Roman" w:hAnsi="Times New Roman"/>
          <w:i w:val="0"/>
          <w:iCs w:val="0"/>
          <w:sz w:val="24"/>
          <w:szCs w:val="24"/>
          <w:lang w:eastAsia="en-AU"/>
        </w:rPr>
      </w:pPr>
      <w:r w:rsidRPr="004E58E2">
        <w:t>Atmospheric Observations</w:t>
      </w:r>
      <w:r>
        <w:tab/>
      </w:r>
      <w:r>
        <w:fldChar w:fldCharType="begin"/>
      </w:r>
      <w:r>
        <w:instrText xml:space="preserve"> PAGEREF _Toc304554823 \h </w:instrText>
      </w:r>
      <w:r>
        <w:fldChar w:fldCharType="separate"/>
      </w:r>
      <w:r w:rsidR="0021502E">
        <w:t>25</w:t>
      </w:r>
      <w:r>
        <w:fldChar w:fldCharType="end"/>
      </w:r>
    </w:p>
    <w:p w:rsidR="00421109" w:rsidRDefault="00421109">
      <w:pPr>
        <w:pStyle w:val="TOC2"/>
        <w:rPr>
          <w:rFonts w:ascii="Times New Roman" w:hAnsi="Times New Roman"/>
          <w:i w:val="0"/>
          <w:iCs w:val="0"/>
          <w:sz w:val="24"/>
          <w:szCs w:val="24"/>
          <w:lang w:eastAsia="en-AU"/>
        </w:rPr>
      </w:pPr>
      <w:r w:rsidRPr="004E58E2">
        <w:t>Solid Earth</w:t>
      </w:r>
      <w:r>
        <w:tab/>
      </w:r>
      <w:r>
        <w:fldChar w:fldCharType="begin"/>
      </w:r>
      <w:r>
        <w:instrText xml:space="preserve"> PAGEREF _Toc304554824 \h </w:instrText>
      </w:r>
      <w:r>
        <w:fldChar w:fldCharType="separate"/>
      </w:r>
      <w:r w:rsidR="0021502E">
        <w:t>29</w:t>
      </w:r>
      <w:r>
        <w:fldChar w:fldCharType="end"/>
      </w:r>
    </w:p>
    <w:p w:rsidR="00421109" w:rsidRDefault="00421109">
      <w:pPr>
        <w:pStyle w:val="TOC2"/>
        <w:rPr>
          <w:rFonts w:ascii="Times New Roman" w:hAnsi="Times New Roman"/>
          <w:i w:val="0"/>
          <w:iCs w:val="0"/>
          <w:sz w:val="24"/>
          <w:szCs w:val="24"/>
          <w:lang w:eastAsia="en-AU"/>
        </w:rPr>
      </w:pPr>
      <w:r w:rsidRPr="004E58E2">
        <w:t>Urban Settlements</w:t>
      </w:r>
      <w:r>
        <w:tab/>
      </w:r>
      <w:r>
        <w:fldChar w:fldCharType="begin"/>
      </w:r>
      <w:r>
        <w:instrText xml:space="preserve"> PAGEREF _Toc304554825 \h </w:instrText>
      </w:r>
      <w:r>
        <w:fldChar w:fldCharType="separate"/>
      </w:r>
      <w:r w:rsidR="0021502E">
        <w:t>31</w:t>
      </w:r>
      <w:r>
        <w:fldChar w:fldCharType="end"/>
      </w:r>
    </w:p>
    <w:p w:rsidR="00421109" w:rsidRDefault="00421109">
      <w:pPr>
        <w:pStyle w:val="TOC2"/>
        <w:rPr>
          <w:rFonts w:ascii="Times New Roman" w:hAnsi="Times New Roman"/>
          <w:i w:val="0"/>
          <w:iCs w:val="0"/>
          <w:sz w:val="24"/>
          <w:szCs w:val="24"/>
          <w:lang w:eastAsia="en-AU"/>
        </w:rPr>
      </w:pPr>
      <w:r w:rsidRPr="004E58E2">
        <w:t>Sustainable Energy</w:t>
      </w:r>
      <w:r>
        <w:tab/>
      </w:r>
      <w:r>
        <w:fldChar w:fldCharType="begin"/>
      </w:r>
      <w:r>
        <w:instrText xml:space="preserve"> PAGEREF _Toc304554826 \h </w:instrText>
      </w:r>
      <w:r>
        <w:fldChar w:fldCharType="separate"/>
      </w:r>
      <w:r w:rsidR="0021502E">
        <w:t>33</w:t>
      </w:r>
      <w:r>
        <w:fldChar w:fldCharType="end"/>
      </w:r>
    </w:p>
    <w:p w:rsidR="00421109" w:rsidRDefault="00421109">
      <w:pPr>
        <w:pStyle w:val="TOC2"/>
        <w:rPr>
          <w:rFonts w:ascii="Times New Roman" w:hAnsi="Times New Roman"/>
          <w:i w:val="0"/>
          <w:iCs w:val="0"/>
          <w:sz w:val="24"/>
          <w:szCs w:val="24"/>
          <w:lang w:eastAsia="en-AU"/>
        </w:rPr>
      </w:pPr>
      <w:r w:rsidRPr="004E58E2">
        <w:t>Integrated Biosecurity</w:t>
      </w:r>
      <w:r>
        <w:tab/>
      </w:r>
      <w:r>
        <w:fldChar w:fldCharType="begin"/>
      </w:r>
      <w:r>
        <w:instrText xml:space="preserve"> PAGEREF _Toc304554827 \h </w:instrText>
      </w:r>
      <w:r>
        <w:fldChar w:fldCharType="separate"/>
      </w:r>
      <w:r w:rsidR="0021502E">
        <w:t>37</w:t>
      </w:r>
      <w:r>
        <w:fldChar w:fldCharType="end"/>
      </w:r>
    </w:p>
    <w:p w:rsidR="00421109" w:rsidRDefault="00421109">
      <w:pPr>
        <w:pStyle w:val="TOC2"/>
        <w:rPr>
          <w:rFonts w:ascii="Times New Roman" w:hAnsi="Times New Roman"/>
          <w:i w:val="0"/>
          <w:iCs w:val="0"/>
          <w:sz w:val="24"/>
          <w:szCs w:val="24"/>
          <w:lang w:eastAsia="en-AU"/>
        </w:rPr>
      </w:pPr>
      <w:r w:rsidRPr="004E58E2">
        <w:t>Cyber Security</w:t>
      </w:r>
      <w:r>
        <w:tab/>
      </w:r>
      <w:r>
        <w:fldChar w:fldCharType="begin"/>
      </w:r>
      <w:r>
        <w:instrText xml:space="preserve"> PAGEREF _Toc304554828 \h </w:instrText>
      </w:r>
      <w:r>
        <w:fldChar w:fldCharType="separate"/>
      </w:r>
      <w:r w:rsidR="0021502E">
        <w:t>39</w:t>
      </w:r>
      <w:r>
        <w:fldChar w:fldCharType="end"/>
      </w:r>
    </w:p>
    <w:p w:rsidR="00421109" w:rsidRDefault="00421109">
      <w:pPr>
        <w:pStyle w:val="TOC2"/>
        <w:rPr>
          <w:rFonts w:ascii="Times New Roman" w:hAnsi="Times New Roman"/>
          <w:i w:val="0"/>
          <w:iCs w:val="0"/>
          <w:sz w:val="24"/>
          <w:szCs w:val="24"/>
          <w:lang w:eastAsia="en-AU"/>
        </w:rPr>
      </w:pPr>
      <w:r w:rsidRPr="004E58E2">
        <w:t>Astronomy</w:t>
      </w:r>
      <w:r>
        <w:tab/>
      </w:r>
      <w:r>
        <w:fldChar w:fldCharType="begin"/>
      </w:r>
      <w:r>
        <w:instrText xml:space="preserve"> PAGEREF _Toc304554829 \h </w:instrText>
      </w:r>
      <w:r>
        <w:fldChar w:fldCharType="separate"/>
      </w:r>
      <w:r w:rsidR="0021502E">
        <w:t>41</w:t>
      </w:r>
      <w:r>
        <w:fldChar w:fldCharType="end"/>
      </w:r>
    </w:p>
    <w:p w:rsidR="00421109" w:rsidRDefault="00421109">
      <w:pPr>
        <w:pStyle w:val="TOC2"/>
        <w:rPr>
          <w:rFonts w:ascii="Times New Roman" w:hAnsi="Times New Roman"/>
          <w:i w:val="0"/>
          <w:iCs w:val="0"/>
          <w:sz w:val="24"/>
          <w:szCs w:val="24"/>
          <w:lang w:eastAsia="en-AU"/>
        </w:rPr>
      </w:pPr>
      <w:r w:rsidRPr="004E58E2">
        <w:t>Population Health Research Platforms</w:t>
      </w:r>
      <w:r>
        <w:tab/>
      </w:r>
      <w:r>
        <w:fldChar w:fldCharType="begin"/>
      </w:r>
      <w:r>
        <w:instrText xml:space="preserve"> PAGEREF _Toc304554830 \h </w:instrText>
      </w:r>
      <w:r>
        <w:fldChar w:fldCharType="separate"/>
      </w:r>
      <w:r w:rsidR="0021502E">
        <w:t>44</w:t>
      </w:r>
      <w:r>
        <w:fldChar w:fldCharType="end"/>
      </w:r>
    </w:p>
    <w:p w:rsidR="00421109" w:rsidRDefault="00421109">
      <w:pPr>
        <w:pStyle w:val="TOC2"/>
        <w:rPr>
          <w:rFonts w:ascii="Times New Roman" w:hAnsi="Times New Roman"/>
          <w:i w:val="0"/>
          <w:iCs w:val="0"/>
          <w:sz w:val="24"/>
          <w:szCs w:val="24"/>
          <w:lang w:eastAsia="en-AU"/>
        </w:rPr>
      </w:pPr>
      <w:r w:rsidRPr="004E58E2">
        <w:t>Translating Health Research</w:t>
      </w:r>
      <w:r>
        <w:tab/>
      </w:r>
      <w:r>
        <w:fldChar w:fldCharType="begin"/>
      </w:r>
      <w:r>
        <w:instrText xml:space="preserve"> PAGEREF _Toc304554831 \h </w:instrText>
      </w:r>
      <w:r>
        <w:fldChar w:fldCharType="separate"/>
      </w:r>
      <w:r w:rsidR="0021502E">
        <w:t>47</w:t>
      </w:r>
      <w:r>
        <w:fldChar w:fldCharType="end"/>
      </w:r>
    </w:p>
    <w:p w:rsidR="00421109" w:rsidRDefault="00421109">
      <w:pPr>
        <w:pStyle w:val="TOC2"/>
        <w:rPr>
          <w:rFonts w:ascii="Times New Roman" w:hAnsi="Times New Roman"/>
          <w:i w:val="0"/>
          <w:iCs w:val="0"/>
          <w:sz w:val="24"/>
          <w:szCs w:val="24"/>
          <w:lang w:eastAsia="en-AU"/>
        </w:rPr>
      </w:pPr>
      <w:r w:rsidRPr="004E58E2">
        <w:t>Cultures and Communities</w:t>
      </w:r>
      <w:r>
        <w:tab/>
      </w:r>
      <w:r>
        <w:fldChar w:fldCharType="begin"/>
      </w:r>
      <w:r>
        <w:instrText xml:space="preserve"> PAGEREF _Toc304554832 \h </w:instrText>
      </w:r>
      <w:r>
        <w:fldChar w:fldCharType="separate"/>
      </w:r>
      <w:r w:rsidR="0021502E">
        <w:t>49</w:t>
      </w:r>
      <w:r>
        <w:fldChar w:fldCharType="end"/>
      </w:r>
    </w:p>
    <w:p w:rsidR="00421109" w:rsidRDefault="00421109">
      <w:pPr>
        <w:pStyle w:val="TOC1"/>
        <w:tabs>
          <w:tab w:val="right" w:leader="dot" w:pos="9054"/>
        </w:tabs>
        <w:rPr>
          <w:rFonts w:ascii="Times New Roman" w:hAnsi="Times New Roman"/>
          <w:b w:val="0"/>
          <w:bCs w:val="0"/>
          <w:noProof/>
          <w:sz w:val="24"/>
          <w:szCs w:val="24"/>
          <w:lang w:eastAsia="en-AU"/>
        </w:rPr>
      </w:pPr>
      <w:r w:rsidRPr="004E58E2">
        <w:rPr>
          <w:rFonts w:cs="Arial"/>
          <w:noProof/>
        </w:rPr>
        <w:t>Enabling Capability Areas</w:t>
      </w:r>
      <w:r>
        <w:rPr>
          <w:noProof/>
        </w:rPr>
        <w:tab/>
      </w:r>
      <w:r>
        <w:rPr>
          <w:noProof/>
        </w:rPr>
        <w:fldChar w:fldCharType="begin"/>
      </w:r>
      <w:r>
        <w:rPr>
          <w:noProof/>
        </w:rPr>
        <w:instrText xml:space="preserve"> PAGEREF _Toc304554833 \h </w:instrText>
      </w:r>
      <w:r w:rsidR="00B87D62">
        <w:rPr>
          <w:noProof/>
        </w:rPr>
      </w:r>
      <w:r>
        <w:rPr>
          <w:noProof/>
        </w:rPr>
        <w:fldChar w:fldCharType="separate"/>
      </w:r>
      <w:r w:rsidR="0021502E">
        <w:rPr>
          <w:noProof/>
        </w:rPr>
        <w:t>52</w:t>
      </w:r>
      <w:r>
        <w:rPr>
          <w:noProof/>
        </w:rPr>
        <w:fldChar w:fldCharType="end"/>
      </w:r>
    </w:p>
    <w:p w:rsidR="00421109" w:rsidRDefault="00421109">
      <w:pPr>
        <w:pStyle w:val="TOC2"/>
        <w:rPr>
          <w:rFonts w:ascii="Times New Roman" w:hAnsi="Times New Roman"/>
          <w:i w:val="0"/>
          <w:iCs w:val="0"/>
          <w:sz w:val="24"/>
          <w:szCs w:val="24"/>
          <w:lang w:eastAsia="en-AU"/>
        </w:rPr>
      </w:pPr>
      <w:r w:rsidRPr="004E58E2">
        <w:t>Integrated Biological Discovery</w:t>
      </w:r>
      <w:r>
        <w:tab/>
      </w:r>
      <w:r>
        <w:fldChar w:fldCharType="begin"/>
      </w:r>
      <w:r>
        <w:instrText xml:space="preserve"> PAGEREF _Toc304554834 \h </w:instrText>
      </w:r>
      <w:r>
        <w:fldChar w:fldCharType="separate"/>
      </w:r>
      <w:r w:rsidR="0021502E">
        <w:t>53</w:t>
      </w:r>
      <w:r>
        <w:fldChar w:fldCharType="end"/>
      </w:r>
    </w:p>
    <w:p w:rsidR="00421109" w:rsidRDefault="00421109">
      <w:pPr>
        <w:pStyle w:val="TOC2"/>
        <w:rPr>
          <w:rFonts w:ascii="Times New Roman" w:hAnsi="Times New Roman"/>
          <w:i w:val="0"/>
          <w:iCs w:val="0"/>
          <w:sz w:val="24"/>
          <w:szCs w:val="24"/>
          <w:lang w:eastAsia="en-AU"/>
        </w:rPr>
      </w:pPr>
      <w:r w:rsidRPr="004E58E2">
        <w:t>Biological Collections and Biobanks</w:t>
      </w:r>
      <w:r>
        <w:tab/>
      </w:r>
      <w:r>
        <w:fldChar w:fldCharType="begin"/>
      </w:r>
      <w:r>
        <w:instrText xml:space="preserve"> PAGEREF _Toc304554835 \h </w:instrText>
      </w:r>
      <w:r>
        <w:fldChar w:fldCharType="separate"/>
      </w:r>
      <w:r w:rsidR="0021502E">
        <w:t>57</w:t>
      </w:r>
      <w:r>
        <w:fldChar w:fldCharType="end"/>
      </w:r>
    </w:p>
    <w:p w:rsidR="00421109" w:rsidRDefault="00421109">
      <w:pPr>
        <w:pStyle w:val="TOC2"/>
        <w:rPr>
          <w:rFonts w:ascii="Times New Roman" w:hAnsi="Times New Roman"/>
          <w:i w:val="0"/>
          <w:iCs w:val="0"/>
          <w:sz w:val="24"/>
          <w:szCs w:val="24"/>
          <w:lang w:eastAsia="en-AU"/>
        </w:rPr>
      </w:pPr>
      <w:r w:rsidRPr="004E58E2">
        <w:t>Characterisation</w:t>
      </w:r>
      <w:r>
        <w:tab/>
      </w:r>
      <w:r>
        <w:fldChar w:fldCharType="begin"/>
      </w:r>
      <w:r>
        <w:instrText xml:space="preserve"> PAGEREF _Toc304554836 \h </w:instrText>
      </w:r>
      <w:r>
        <w:fldChar w:fldCharType="separate"/>
      </w:r>
      <w:r w:rsidR="0021502E">
        <w:t>60</w:t>
      </w:r>
      <w:r>
        <w:fldChar w:fldCharType="end"/>
      </w:r>
    </w:p>
    <w:p w:rsidR="00421109" w:rsidRDefault="00421109">
      <w:pPr>
        <w:pStyle w:val="TOC2"/>
        <w:rPr>
          <w:rFonts w:ascii="Times New Roman" w:hAnsi="Times New Roman"/>
          <w:i w:val="0"/>
          <w:iCs w:val="0"/>
          <w:sz w:val="24"/>
          <w:szCs w:val="24"/>
          <w:lang w:eastAsia="en-AU"/>
        </w:rPr>
      </w:pPr>
      <w:r w:rsidRPr="004E58E2">
        <w:t>Fabrication</w:t>
      </w:r>
      <w:r>
        <w:tab/>
      </w:r>
      <w:r>
        <w:fldChar w:fldCharType="begin"/>
      </w:r>
      <w:r>
        <w:instrText xml:space="preserve"> PAGEREF _Toc304554837 \h </w:instrText>
      </w:r>
      <w:r>
        <w:fldChar w:fldCharType="separate"/>
      </w:r>
      <w:r w:rsidR="0021502E">
        <w:t>64</w:t>
      </w:r>
      <w:r>
        <w:fldChar w:fldCharType="end"/>
      </w:r>
    </w:p>
    <w:p w:rsidR="00421109" w:rsidRDefault="00421109">
      <w:pPr>
        <w:pStyle w:val="TOC2"/>
        <w:rPr>
          <w:rFonts w:ascii="Times New Roman" w:hAnsi="Times New Roman"/>
          <w:i w:val="0"/>
          <w:iCs w:val="0"/>
          <w:sz w:val="24"/>
          <w:szCs w:val="24"/>
          <w:lang w:eastAsia="en-AU"/>
        </w:rPr>
      </w:pPr>
      <w:r w:rsidRPr="004E58E2">
        <w:t>Space Science</w:t>
      </w:r>
      <w:r>
        <w:tab/>
      </w:r>
      <w:r>
        <w:fldChar w:fldCharType="begin"/>
      </w:r>
      <w:r>
        <w:instrText xml:space="preserve"> PAGEREF _Toc304554838 \h </w:instrText>
      </w:r>
      <w:r>
        <w:fldChar w:fldCharType="separate"/>
      </w:r>
      <w:r w:rsidR="0021502E">
        <w:t>68</w:t>
      </w:r>
      <w:r>
        <w:fldChar w:fldCharType="end"/>
      </w:r>
    </w:p>
    <w:p w:rsidR="00421109" w:rsidRDefault="00421109">
      <w:pPr>
        <w:pStyle w:val="TOC2"/>
        <w:rPr>
          <w:rFonts w:ascii="Times New Roman" w:hAnsi="Times New Roman"/>
          <w:i w:val="0"/>
          <w:iCs w:val="0"/>
          <w:sz w:val="24"/>
          <w:szCs w:val="24"/>
          <w:lang w:eastAsia="en-AU"/>
        </w:rPr>
      </w:pPr>
      <w:r w:rsidRPr="004E58E2">
        <w:t>Digitisation Infrastructure</w:t>
      </w:r>
      <w:r>
        <w:tab/>
      </w:r>
      <w:r>
        <w:fldChar w:fldCharType="begin"/>
      </w:r>
      <w:r>
        <w:instrText xml:space="preserve"> PAGEREF _Toc304554839 \h </w:instrText>
      </w:r>
      <w:r>
        <w:fldChar w:fldCharType="separate"/>
      </w:r>
      <w:r w:rsidR="0021502E">
        <w:t>71</w:t>
      </w:r>
      <w:r>
        <w:fldChar w:fldCharType="end"/>
      </w:r>
    </w:p>
    <w:p w:rsidR="00421109" w:rsidRDefault="00421109">
      <w:pPr>
        <w:pStyle w:val="TOC2"/>
        <w:rPr>
          <w:rFonts w:ascii="Times New Roman" w:hAnsi="Times New Roman"/>
          <w:i w:val="0"/>
          <w:iCs w:val="0"/>
          <w:sz w:val="24"/>
          <w:szCs w:val="24"/>
          <w:lang w:eastAsia="en-AU"/>
        </w:rPr>
      </w:pPr>
      <w:r w:rsidRPr="004E58E2">
        <w:t>eResearch Infrastructure</w:t>
      </w:r>
      <w:r>
        <w:tab/>
      </w:r>
      <w:r>
        <w:fldChar w:fldCharType="begin"/>
      </w:r>
      <w:r>
        <w:instrText xml:space="preserve"> PAGEREF _Toc304554840 \h </w:instrText>
      </w:r>
      <w:r>
        <w:fldChar w:fldCharType="separate"/>
      </w:r>
      <w:r w:rsidR="0021502E">
        <w:t>74</w:t>
      </w:r>
      <w:r>
        <w:fldChar w:fldCharType="end"/>
      </w:r>
    </w:p>
    <w:p w:rsidR="00421109" w:rsidRPr="00B87D62" w:rsidRDefault="00421109" w:rsidP="00B87D62">
      <w:pPr>
        <w:pStyle w:val="TOC1"/>
        <w:tabs>
          <w:tab w:val="right" w:leader="dot" w:pos="9054"/>
        </w:tabs>
        <w:rPr>
          <w:rFonts w:ascii="Times New Roman" w:hAnsi="Times New Roman"/>
          <w:iCs/>
          <w:noProof/>
          <w:sz w:val="24"/>
          <w:szCs w:val="24"/>
          <w:lang w:eastAsia="en-AU"/>
        </w:rPr>
      </w:pPr>
      <w:r w:rsidRPr="00B87D62">
        <w:rPr>
          <w:noProof/>
        </w:rPr>
        <w:t>Appendix A – Strategic</w:t>
      </w:r>
      <w:r w:rsidR="00B87D62" w:rsidRPr="00B87D62">
        <w:rPr>
          <w:noProof/>
        </w:rPr>
        <w:t xml:space="preserve"> Framework for Research Infrastrucutre Investemnt</w:t>
      </w:r>
      <w:r w:rsidRPr="00B87D62">
        <w:rPr>
          <w:noProof/>
        </w:rPr>
        <w:tab/>
      </w:r>
      <w:r w:rsidRPr="00B87D62">
        <w:rPr>
          <w:noProof/>
        </w:rPr>
        <w:fldChar w:fldCharType="begin"/>
      </w:r>
      <w:r w:rsidRPr="00B87D62">
        <w:rPr>
          <w:noProof/>
        </w:rPr>
        <w:instrText xml:space="preserve"> PAGEREF _Toc304554841 \h </w:instrText>
      </w:r>
      <w:r w:rsidR="00B87D62" w:rsidRPr="00B87D62">
        <w:rPr>
          <w:noProof/>
        </w:rPr>
      </w:r>
      <w:r w:rsidRPr="00B87D62">
        <w:rPr>
          <w:noProof/>
        </w:rPr>
        <w:fldChar w:fldCharType="separate"/>
      </w:r>
      <w:r w:rsidR="0021502E">
        <w:rPr>
          <w:noProof/>
        </w:rPr>
        <w:t>83</w:t>
      </w:r>
      <w:r w:rsidRPr="00B87D62">
        <w:rPr>
          <w:noProof/>
        </w:rPr>
        <w:fldChar w:fldCharType="end"/>
      </w:r>
    </w:p>
    <w:p w:rsidR="00421109" w:rsidRDefault="00421109">
      <w:pPr>
        <w:pStyle w:val="TOC1"/>
        <w:tabs>
          <w:tab w:val="right" w:leader="dot" w:pos="9054"/>
        </w:tabs>
        <w:rPr>
          <w:rFonts w:ascii="Times New Roman" w:hAnsi="Times New Roman"/>
          <w:b w:val="0"/>
          <w:bCs w:val="0"/>
          <w:noProof/>
          <w:sz w:val="24"/>
          <w:szCs w:val="24"/>
          <w:lang w:eastAsia="en-AU"/>
        </w:rPr>
      </w:pPr>
      <w:r w:rsidRPr="004E58E2">
        <w:rPr>
          <w:rFonts w:cs="Arial"/>
          <w:noProof/>
        </w:rPr>
        <w:t>Appendix B – Details of the 2011 Roadmap Development Process</w:t>
      </w:r>
      <w:r>
        <w:rPr>
          <w:noProof/>
        </w:rPr>
        <w:tab/>
      </w:r>
      <w:r>
        <w:rPr>
          <w:noProof/>
        </w:rPr>
        <w:fldChar w:fldCharType="begin"/>
      </w:r>
      <w:r>
        <w:rPr>
          <w:noProof/>
        </w:rPr>
        <w:instrText xml:space="preserve"> PAGEREF _Toc304554845 \h </w:instrText>
      </w:r>
      <w:r w:rsidR="00B87D62">
        <w:rPr>
          <w:noProof/>
        </w:rPr>
      </w:r>
      <w:r>
        <w:rPr>
          <w:noProof/>
        </w:rPr>
        <w:fldChar w:fldCharType="separate"/>
      </w:r>
      <w:r w:rsidR="0021502E">
        <w:rPr>
          <w:noProof/>
        </w:rPr>
        <w:t>87</w:t>
      </w:r>
      <w:r>
        <w:rPr>
          <w:noProof/>
        </w:rPr>
        <w:fldChar w:fldCharType="end"/>
      </w:r>
    </w:p>
    <w:p w:rsidR="00571C6A" w:rsidRPr="00F8255C" w:rsidRDefault="00691180" w:rsidP="00F8255C">
      <w:pPr>
        <w:rPr>
          <w:rFonts w:ascii="Calibri" w:hAnsi="Calibri"/>
          <w:sz w:val="4"/>
          <w:szCs w:val="4"/>
        </w:rPr>
      </w:pPr>
      <w:r>
        <w:rPr>
          <w:i/>
          <w:iCs/>
          <w:caps/>
          <w:sz w:val="24"/>
          <w:szCs w:val="24"/>
        </w:rPr>
        <w:fldChar w:fldCharType="end"/>
      </w:r>
    </w:p>
    <w:p w:rsidR="00891EF3" w:rsidRDefault="00571C6A" w:rsidP="00AA614D">
      <w:pPr>
        <w:pStyle w:val="Heading1"/>
        <w:keepLines w:val="0"/>
        <w:spacing w:before="0" w:after="60" w:line="240" w:lineRule="auto"/>
        <w:rPr>
          <w:rFonts w:ascii="Calibri" w:eastAsia="Times New Roman" w:hAnsi="Calibri"/>
          <w:noProof w:val="0"/>
          <w:color w:val="auto"/>
          <w:kern w:val="32"/>
          <w:sz w:val="32"/>
          <w:szCs w:val="32"/>
          <w:lang w:val="en-AU" w:eastAsia="en-US"/>
        </w:rPr>
      </w:pPr>
      <w:r w:rsidRPr="00692913">
        <w:rPr>
          <w:rFonts w:ascii="Calibri" w:eastAsia="Times New Roman" w:hAnsi="Calibri"/>
          <w:noProof w:val="0"/>
          <w:color w:val="auto"/>
          <w:kern w:val="32"/>
          <w:sz w:val="32"/>
          <w:szCs w:val="32"/>
          <w:lang w:val="en-AU" w:eastAsia="en-US"/>
        </w:rPr>
        <w:br w:type="page"/>
      </w:r>
      <w:bookmarkStart w:id="1" w:name="_Toc304554809"/>
      <w:bookmarkStart w:id="2" w:name="_Toc295979817"/>
      <w:r w:rsidR="00891EF3" w:rsidRPr="00891EF3">
        <w:rPr>
          <w:rFonts w:ascii="Calibri" w:eastAsia="Times New Roman" w:hAnsi="Calibri" w:cs="Arial"/>
          <w:noProof w:val="0"/>
          <w:color w:val="auto"/>
          <w:kern w:val="32"/>
          <w:sz w:val="44"/>
          <w:szCs w:val="44"/>
          <w:lang w:val="en-AU" w:eastAsia="en-US"/>
        </w:rPr>
        <w:lastRenderedPageBreak/>
        <w:t>Images</w:t>
      </w:r>
      <w:bookmarkEnd w:id="1"/>
    </w:p>
    <w:p w:rsidR="00891EF3" w:rsidRPr="00F8255C" w:rsidRDefault="00891EF3" w:rsidP="00F8255C">
      <w:pPr>
        <w:spacing w:after="120"/>
        <w:rPr>
          <w:rFonts w:ascii="Calibri" w:hAnsi="Calibri"/>
          <w:szCs w:val="22"/>
        </w:rPr>
      </w:pPr>
    </w:p>
    <w:tbl>
      <w:tblPr>
        <w:tblStyle w:val="TableGrid"/>
        <w:tblW w:w="0" w:type="auto"/>
        <w:tblLook w:val="01E0" w:firstRow="1" w:lastRow="1" w:firstColumn="1" w:lastColumn="1" w:noHBand="0" w:noVBand="0"/>
      </w:tblPr>
      <w:tblGrid>
        <w:gridCol w:w="2235"/>
        <w:gridCol w:w="7045"/>
      </w:tblGrid>
      <w:tr w:rsidR="00CE4964" w:rsidTr="00891EF3">
        <w:tc>
          <w:tcPr>
            <w:tcW w:w="2235" w:type="dxa"/>
          </w:tcPr>
          <w:p w:rsidR="00CE4964" w:rsidRPr="00891EF3" w:rsidRDefault="00CE4964" w:rsidP="00CE4964">
            <w:pPr>
              <w:spacing w:before="80" w:after="80"/>
              <w:rPr>
                <w:rFonts w:ascii="Calibri" w:hAnsi="Calibri"/>
                <w:b/>
                <w:szCs w:val="22"/>
              </w:rPr>
            </w:pPr>
            <w:r w:rsidRPr="00CE4964">
              <w:rPr>
                <w:rFonts w:ascii="Calibri" w:hAnsi="Calibri"/>
                <w:b/>
                <w:szCs w:val="22"/>
              </w:rPr>
              <w:t>Cover (background)</w:t>
            </w:r>
          </w:p>
        </w:tc>
        <w:tc>
          <w:tcPr>
            <w:tcW w:w="7045" w:type="dxa"/>
          </w:tcPr>
          <w:p w:rsidR="00CE4964" w:rsidRPr="00891EF3" w:rsidRDefault="00CE4964" w:rsidP="00CE4964">
            <w:pPr>
              <w:spacing w:before="80" w:after="80"/>
              <w:rPr>
                <w:rFonts w:ascii="Calibri" w:hAnsi="Calibri"/>
                <w:szCs w:val="22"/>
              </w:rPr>
            </w:pPr>
            <w:r w:rsidRPr="00DE387B">
              <w:rPr>
                <w:rFonts w:ascii="Calibri" w:hAnsi="Calibri"/>
                <w:szCs w:val="22"/>
              </w:rPr>
              <w:t xml:space="preserve">Bond chamber (Courtesy of </w:t>
            </w:r>
            <w:r w:rsidR="00EE35C1">
              <w:rPr>
                <w:rFonts w:ascii="Calibri" w:hAnsi="Calibri"/>
                <w:szCs w:val="22"/>
              </w:rPr>
              <w:t xml:space="preserve">the </w:t>
            </w:r>
            <w:r w:rsidRPr="00DE387B">
              <w:rPr>
                <w:rFonts w:ascii="Calibri" w:hAnsi="Calibri"/>
                <w:szCs w:val="22"/>
              </w:rPr>
              <w:t>Australian National Fabrication Facility)</w:t>
            </w:r>
          </w:p>
        </w:tc>
      </w:tr>
      <w:tr w:rsidR="00891EF3" w:rsidTr="00891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Pr>
          <w:p w:rsidR="00891EF3" w:rsidRPr="00CE4964" w:rsidRDefault="00891EF3" w:rsidP="00CE4964">
            <w:pPr>
              <w:spacing w:before="80" w:after="80"/>
              <w:rPr>
                <w:rFonts w:ascii="Calibri" w:hAnsi="Calibri"/>
                <w:b/>
                <w:szCs w:val="22"/>
              </w:rPr>
            </w:pPr>
            <w:r w:rsidRPr="00891EF3">
              <w:rPr>
                <w:rFonts w:ascii="Calibri" w:hAnsi="Calibri"/>
                <w:b/>
                <w:szCs w:val="22"/>
              </w:rPr>
              <w:t>Cover (left to right)</w:t>
            </w:r>
          </w:p>
        </w:tc>
        <w:tc>
          <w:tcPr>
            <w:tcW w:w="7045" w:type="dxa"/>
          </w:tcPr>
          <w:p w:rsidR="00891EF3" w:rsidRDefault="00CE4964" w:rsidP="00CE4964">
            <w:pPr>
              <w:spacing w:before="80" w:after="80"/>
            </w:pPr>
            <w:r w:rsidRPr="00DE387B">
              <w:rPr>
                <w:rFonts w:ascii="Calibri" w:hAnsi="Calibri"/>
                <w:szCs w:val="22"/>
              </w:rPr>
              <w:t xml:space="preserve">Human endothelial cells attaching and growing in a microfluidic artificial microvascular network (Courtesy of </w:t>
            </w:r>
            <w:r w:rsidR="00EE35C1">
              <w:rPr>
                <w:rFonts w:ascii="Calibri" w:hAnsi="Calibri"/>
                <w:szCs w:val="22"/>
              </w:rPr>
              <w:t xml:space="preserve">the </w:t>
            </w:r>
            <w:r w:rsidRPr="00DE387B">
              <w:rPr>
                <w:rFonts w:ascii="Calibri" w:hAnsi="Calibri"/>
                <w:szCs w:val="22"/>
              </w:rPr>
              <w:t>Australian National Fabrication Facility, credit Dr Lien Chau and members of Cooper-White group</w:t>
            </w:r>
            <w:r w:rsidR="00DE387B" w:rsidRPr="00DE387B">
              <w:rPr>
                <w:rFonts w:ascii="Calibri" w:hAnsi="Calibri"/>
                <w:szCs w:val="22"/>
              </w:rPr>
              <w:t>)</w:t>
            </w:r>
          </w:p>
        </w:tc>
      </w:tr>
      <w:tr w:rsidR="00891EF3" w:rsidTr="00891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Pr>
          <w:p w:rsidR="00891EF3" w:rsidRPr="00CE4964" w:rsidRDefault="00891EF3" w:rsidP="00CE4964">
            <w:pPr>
              <w:spacing w:before="80" w:after="80"/>
              <w:rPr>
                <w:rFonts w:ascii="Calibri" w:hAnsi="Calibri"/>
                <w:b/>
                <w:szCs w:val="22"/>
              </w:rPr>
            </w:pPr>
          </w:p>
        </w:tc>
        <w:tc>
          <w:tcPr>
            <w:tcW w:w="7045" w:type="dxa"/>
          </w:tcPr>
          <w:p w:rsidR="00891EF3" w:rsidRPr="00CE4964" w:rsidRDefault="00CE4964" w:rsidP="00CE4964">
            <w:pPr>
              <w:spacing w:before="80" w:after="80"/>
              <w:rPr>
                <w:rFonts w:ascii="Calibri" w:hAnsi="Calibri"/>
                <w:szCs w:val="22"/>
              </w:rPr>
            </w:pPr>
            <w:r w:rsidRPr="00891EF3">
              <w:rPr>
                <w:rFonts w:ascii="Calibri" w:hAnsi="Calibri"/>
                <w:szCs w:val="22"/>
              </w:rPr>
              <w:t xml:space="preserve">Gemini North Laser Guide Star System (Courtesy of </w:t>
            </w:r>
            <w:r w:rsidR="00EE35C1">
              <w:rPr>
                <w:rFonts w:ascii="Calibri" w:hAnsi="Calibri"/>
                <w:szCs w:val="22"/>
              </w:rPr>
              <w:t xml:space="preserve">the </w:t>
            </w:r>
            <w:r w:rsidRPr="00891EF3">
              <w:rPr>
                <w:rFonts w:ascii="Calibri" w:hAnsi="Calibri"/>
                <w:szCs w:val="22"/>
              </w:rPr>
              <w:t>Gemini Observatory and Association of Universities for Research in Astronomy)</w:t>
            </w:r>
            <w:r w:rsidRPr="00F8255C">
              <w:rPr>
                <w:rStyle w:val="FootnoteReference"/>
                <w:rFonts w:ascii="Calibri" w:hAnsi="Calibri"/>
                <w:sz w:val="18"/>
                <w:szCs w:val="18"/>
              </w:rPr>
              <w:footnoteReference w:id="1"/>
            </w:r>
          </w:p>
        </w:tc>
      </w:tr>
      <w:tr w:rsidR="00891EF3" w:rsidTr="00891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Pr>
          <w:p w:rsidR="00891EF3" w:rsidRPr="00CE4964" w:rsidRDefault="00891EF3" w:rsidP="00CE4964">
            <w:pPr>
              <w:spacing w:before="80" w:after="80"/>
              <w:rPr>
                <w:rFonts w:ascii="Calibri" w:hAnsi="Calibri"/>
                <w:b/>
                <w:szCs w:val="22"/>
              </w:rPr>
            </w:pPr>
          </w:p>
        </w:tc>
        <w:tc>
          <w:tcPr>
            <w:tcW w:w="7045" w:type="dxa"/>
          </w:tcPr>
          <w:p w:rsidR="00CE4964" w:rsidRPr="00CE4964" w:rsidRDefault="00CE4964" w:rsidP="00CE4964">
            <w:pPr>
              <w:spacing w:before="80" w:after="80"/>
              <w:rPr>
                <w:rFonts w:ascii="Calibri" w:hAnsi="Calibri"/>
                <w:szCs w:val="22"/>
              </w:rPr>
            </w:pPr>
            <w:r w:rsidRPr="00891EF3">
              <w:rPr>
                <w:rFonts w:ascii="Calibri" w:hAnsi="Calibri"/>
                <w:szCs w:val="22"/>
              </w:rPr>
              <w:t xml:space="preserve">Tsunami buoy (Courtesy of </w:t>
            </w:r>
            <w:r w:rsidR="00EE35C1">
              <w:rPr>
                <w:rFonts w:ascii="Calibri" w:hAnsi="Calibri"/>
                <w:szCs w:val="22"/>
              </w:rPr>
              <w:t xml:space="preserve">the </w:t>
            </w:r>
            <w:r w:rsidRPr="00891EF3">
              <w:rPr>
                <w:rFonts w:ascii="Calibri" w:hAnsi="Calibri"/>
                <w:szCs w:val="22"/>
              </w:rPr>
              <w:t>Integrated Marine Observing System and CSIRO)</w:t>
            </w:r>
          </w:p>
        </w:tc>
      </w:tr>
      <w:tr w:rsidR="00891EF3" w:rsidTr="00891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Pr>
          <w:p w:rsidR="00891EF3" w:rsidRPr="00CE4964" w:rsidRDefault="00891EF3" w:rsidP="00CE4964">
            <w:pPr>
              <w:spacing w:before="80" w:after="80"/>
              <w:rPr>
                <w:rFonts w:ascii="Calibri" w:hAnsi="Calibri"/>
                <w:b/>
                <w:szCs w:val="22"/>
              </w:rPr>
            </w:pPr>
          </w:p>
        </w:tc>
        <w:tc>
          <w:tcPr>
            <w:tcW w:w="7045" w:type="dxa"/>
          </w:tcPr>
          <w:p w:rsidR="00891EF3" w:rsidRPr="00CE4964" w:rsidRDefault="00CE4964" w:rsidP="00CE4964">
            <w:pPr>
              <w:spacing w:before="80" w:after="80"/>
              <w:rPr>
                <w:rFonts w:ascii="Calibri" w:hAnsi="Calibri"/>
                <w:szCs w:val="22"/>
              </w:rPr>
            </w:pPr>
            <w:r w:rsidRPr="00CE4964">
              <w:rPr>
                <w:rFonts w:ascii="Calibri" w:hAnsi="Calibri"/>
                <w:szCs w:val="22"/>
              </w:rPr>
              <w:t>High</w:t>
            </w:r>
            <w:r w:rsidR="005C445E">
              <w:rPr>
                <w:rFonts w:ascii="Calibri" w:hAnsi="Calibri"/>
                <w:szCs w:val="22"/>
              </w:rPr>
              <w:t>-</w:t>
            </w:r>
            <w:r w:rsidRPr="00CE4964">
              <w:rPr>
                <w:rFonts w:ascii="Calibri" w:hAnsi="Calibri"/>
                <w:szCs w:val="22"/>
              </w:rPr>
              <w:t xml:space="preserve">resolution plant phenomics centre growth chamber (Courtesy of </w:t>
            </w:r>
            <w:r w:rsidR="00EE35C1">
              <w:rPr>
                <w:rFonts w:ascii="Calibri" w:hAnsi="Calibri"/>
                <w:szCs w:val="22"/>
              </w:rPr>
              <w:t xml:space="preserve">the </w:t>
            </w:r>
            <w:r w:rsidRPr="00CE4964">
              <w:rPr>
                <w:rFonts w:ascii="Calibri" w:hAnsi="Calibri"/>
                <w:szCs w:val="22"/>
              </w:rPr>
              <w:t>Australian Plant Phenomics Facility)</w:t>
            </w:r>
          </w:p>
        </w:tc>
      </w:tr>
      <w:tr w:rsidR="00891EF3" w:rsidTr="00891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Pr>
          <w:p w:rsidR="00891EF3" w:rsidRPr="00CE4964" w:rsidRDefault="00891EF3" w:rsidP="00CE4964">
            <w:pPr>
              <w:spacing w:before="80" w:after="80"/>
              <w:rPr>
                <w:rFonts w:ascii="Calibri" w:hAnsi="Calibri"/>
                <w:b/>
                <w:szCs w:val="22"/>
              </w:rPr>
            </w:pPr>
          </w:p>
        </w:tc>
        <w:tc>
          <w:tcPr>
            <w:tcW w:w="7045" w:type="dxa"/>
          </w:tcPr>
          <w:p w:rsidR="00891EF3" w:rsidRPr="00CE4964" w:rsidRDefault="00CE4964" w:rsidP="00CE4964">
            <w:pPr>
              <w:spacing w:before="80" w:after="80"/>
              <w:rPr>
                <w:rFonts w:ascii="Calibri" w:hAnsi="Calibri"/>
                <w:szCs w:val="22"/>
              </w:rPr>
            </w:pPr>
            <w:r w:rsidRPr="00CE4964">
              <w:rPr>
                <w:rFonts w:ascii="Calibri" w:hAnsi="Calibri"/>
                <w:szCs w:val="22"/>
              </w:rPr>
              <w:t>Samples being loaded into an atom</w:t>
            </w:r>
            <w:r>
              <w:rPr>
                <w:rFonts w:ascii="Calibri" w:hAnsi="Calibri"/>
                <w:szCs w:val="22"/>
              </w:rPr>
              <w:t xml:space="preserve"> </w:t>
            </w:r>
            <w:r w:rsidR="00EE35C1">
              <w:rPr>
                <w:rFonts w:ascii="Calibri" w:hAnsi="Calibri"/>
                <w:szCs w:val="22"/>
              </w:rPr>
              <w:t xml:space="preserve">probe instrument (Courtesy of the </w:t>
            </w:r>
            <w:r w:rsidRPr="00CE4964">
              <w:rPr>
                <w:rFonts w:ascii="Calibri" w:hAnsi="Calibri"/>
                <w:szCs w:val="22"/>
              </w:rPr>
              <w:t>Australian Microscopy and Microanalysis Research Facility and The University of Sydney)</w:t>
            </w:r>
          </w:p>
        </w:tc>
      </w:tr>
      <w:tr w:rsidR="00891EF3" w:rsidTr="00891E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5" w:type="dxa"/>
          </w:tcPr>
          <w:p w:rsidR="00891EF3" w:rsidRPr="00CE4964" w:rsidRDefault="00891EF3" w:rsidP="00CE4964">
            <w:pPr>
              <w:spacing w:before="80" w:after="80"/>
              <w:rPr>
                <w:rFonts w:ascii="Calibri" w:hAnsi="Calibri"/>
                <w:b/>
                <w:szCs w:val="22"/>
              </w:rPr>
            </w:pPr>
          </w:p>
        </w:tc>
        <w:tc>
          <w:tcPr>
            <w:tcW w:w="7045" w:type="dxa"/>
          </w:tcPr>
          <w:p w:rsidR="00891EF3" w:rsidRPr="00CE4964" w:rsidRDefault="00CE4964" w:rsidP="00CE4964">
            <w:pPr>
              <w:spacing w:before="80" w:after="80"/>
              <w:rPr>
                <w:rFonts w:ascii="Calibri" w:hAnsi="Calibri"/>
                <w:szCs w:val="22"/>
              </w:rPr>
            </w:pPr>
            <w:r w:rsidRPr="00CE4964">
              <w:rPr>
                <w:rFonts w:ascii="Calibri" w:hAnsi="Calibri"/>
                <w:szCs w:val="22"/>
              </w:rPr>
              <w:t>A stained section of mouse epididymis as seen under the microscope (Courtesy of</w:t>
            </w:r>
            <w:r w:rsidR="00EE35C1">
              <w:rPr>
                <w:rFonts w:ascii="Calibri" w:hAnsi="Calibri"/>
                <w:szCs w:val="22"/>
              </w:rPr>
              <w:t xml:space="preserve"> the </w:t>
            </w:r>
            <w:r w:rsidRPr="00CE4964">
              <w:rPr>
                <w:rFonts w:ascii="Calibri" w:hAnsi="Calibri"/>
                <w:szCs w:val="22"/>
              </w:rPr>
              <w:t>Australian Phenomics Network)</w:t>
            </w:r>
          </w:p>
        </w:tc>
      </w:tr>
    </w:tbl>
    <w:p w:rsidR="00E06D30" w:rsidRPr="00F8255C" w:rsidRDefault="00E06D30" w:rsidP="00F8255C">
      <w:pPr>
        <w:spacing w:after="120"/>
        <w:rPr>
          <w:rFonts w:ascii="Calibri" w:hAnsi="Calibri"/>
          <w:szCs w:val="22"/>
        </w:rPr>
      </w:pPr>
    </w:p>
    <w:p w:rsidR="006A48C9" w:rsidRPr="00DB0CAA" w:rsidRDefault="00891EF3" w:rsidP="00AA614D">
      <w:pPr>
        <w:pStyle w:val="Heading1"/>
        <w:keepLines w:val="0"/>
        <w:spacing w:before="0" w:after="60" w:line="240" w:lineRule="auto"/>
        <w:rPr>
          <w:rFonts w:ascii="Calibri" w:eastAsia="Times New Roman" w:hAnsi="Calibri" w:cs="Arial"/>
          <w:noProof w:val="0"/>
          <w:color w:val="auto"/>
          <w:kern w:val="32"/>
          <w:sz w:val="44"/>
          <w:szCs w:val="44"/>
          <w:lang w:val="en-AU" w:eastAsia="en-US"/>
        </w:rPr>
      </w:pPr>
      <w:r>
        <w:rPr>
          <w:rFonts w:ascii="Calibri" w:eastAsia="Times New Roman" w:hAnsi="Calibri"/>
          <w:noProof w:val="0"/>
          <w:color w:val="auto"/>
          <w:kern w:val="32"/>
          <w:sz w:val="32"/>
          <w:szCs w:val="32"/>
          <w:lang w:val="en-AU" w:eastAsia="en-US"/>
        </w:rPr>
        <w:br w:type="page"/>
      </w:r>
      <w:bookmarkStart w:id="3" w:name="_Toc304554810"/>
      <w:r w:rsidR="006A48C9" w:rsidRPr="00DB0CAA">
        <w:rPr>
          <w:rFonts w:ascii="Calibri" w:eastAsia="Times New Roman" w:hAnsi="Calibri" w:cs="Arial"/>
          <w:noProof w:val="0"/>
          <w:color w:val="auto"/>
          <w:kern w:val="32"/>
          <w:sz w:val="44"/>
          <w:szCs w:val="44"/>
          <w:lang w:val="en-AU" w:eastAsia="en-US"/>
        </w:rPr>
        <w:lastRenderedPageBreak/>
        <w:t xml:space="preserve">Executive </w:t>
      </w:r>
      <w:r w:rsidR="0071708D">
        <w:rPr>
          <w:rFonts w:ascii="Calibri" w:eastAsia="Times New Roman" w:hAnsi="Calibri" w:cs="Arial"/>
          <w:noProof w:val="0"/>
          <w:color w:val="auto"/>
          <w:kern w:val="32"/>
          <w:sz w:val="44"/>
          <w:szCs w:val="44"/>
          <w:lang w:val="en-AU" w:eastAsia="en-US"/>
        </w:rPr>
        <w:t>s</w:t>
      </w:r>
      <w:r w:rsidR="006A48C9" w:rsidRPr="00DB0CAA">
        <w:rPr>
          <w:rFonts w:ascii="Calibri" w:eastAsia="Times New Roman" w:hAnsi="Calibri" w:cs="Arial"/>
          <w:noProof w:val="0"/>
          <w:color w:val="auto"/>
          <w:kern w:val="32"/>
          <w:sz w:val="44"/>
          <w:szCs w:val="44"/>
          <w:lang w:val="en-AU" w:eastAsia="en-US"/>
        </w:rPr>
        <w:t>ummary</w:t>
      </w:r>
      <w:bookmarkEnd w:id="3"/>
    </w:p>
    <w:p w:rsidR="001D217C" w:rsidRDefault="001D217C" w:rsidP="006A48C9">
      <w:pPr>
        <w:spacing w:after="120"/>
        <w:rPr>
          <w:rFonts w:ascii="Calibri" w:hAnsi="Calibri"/>
          <w:szCs w:val="22"/>
        </w:rPr>
      </w:pPr>
      <w:bookmarkStart w:id="4" w:name="OLE_LINK16"/>
      <w:bookmarkStart w:id="5" w:name="OLE_LINK18"/>
      <w:r>
        <w:rPr>
          <w:rFonts w:ascii="Calibri" w:hAnsi="Calibri"/>
          <w:szCs w:val="22"/>
        </w:rPr>
        <w:t>Research infrastructure is a prime determinant of Australia’s ability to undertake excellent and world</w:t>
      </w:r>
      <w:r w:rsidR="00A07C87">
        <w:rPr>
          <w:rFonts w:ascii="Calibri" w:hAnsi="Calibri"/>
          <w:szCs w:val="22"/>
        </w:rPr>
        <w:t>-</w:t>
      </w:r>
      <w:r>
        <w:rPr>
          <w:rFonts w:ascii="Calibri" w:hAnsi="Calibri"/>
          <w:szCs w:val="22"/>
        </w:rPr>
        <w:t xml:space="preserve">leading research. </w:t>
      </w:r>
      <w:r w:rsidR="002F66F4">
        <w:rPr>
          <w:rFonts w:ascii="Calibri" w:hAnsi="Calibri"/>
          <w:szCs w:val="22"/>
        </w:rPr>
        <w:t>A</w:t>
      </w:r>
      <w:r w:rsidR="00A75BA1">
        <w:rPr>
          <w:rFonts w:ascii="Calibri" w:hAnsi="Calibri"/>
          <w:szCs w:val="22"/>
        </w:rPr>
        <w:t xml:space="preserve"> strong and thriving research sector is a fundamental component of an advanced innovation system. </w:t>
      </w:r>
      <w:r>
        <w:rPr>
          <w:rFonts w:ascii="Calibri" w:hAnsi="Calibri"/>
          <w:szCs w:val="22"/>
        </w:rPr>
        <w:t>Many ideas that inspire transformative innovation are born from research.</w:t>
      </w:r>
    </w:p>
    <w:p w:rsidR="00B24958" w:rsidRDefault="00A75BA1" w:rsidP="00B24958">
      <w:pPr>
        <w:spacing w:after="120"/>
        <w:rPr>
          <w:rFonts w:ascii="Calibri" w:hAnsi="Calibri"/>
          <w:szCs w:val="22"/>
        </w:rPr>
      </w:pPr>
      <w:r w:rsidRPr="00B24958">
        <w:rPr>
          <w:rFonts w:ascii="Calibri" w:hAnsi="Calibri"/>
          <w:szCs w:val="22"/>
        </w:rPr>
        <w:t xml:space="preserve">Innovation is the key to </w:t>
      </w:r>
      <w:r w:rsidR="00B24958" w:rsidRPr="00B24958">
        <w:rPr>
          <w:rFonts w:ascii="Calibri" w:hAnsi="Calibri"/>
          <w:szCs w:val="22"/>
        </w:rPr>
        <w:t xml:space="preserve">increasing </w:t>
      </w:r>
      <w:r w:rsidRPr="00B24958">
        <w:rPr>
          <w:rFonts w:ascii="Calibri" w:hAnsi="Calibri"/>
          <w:szCs w:val="22"/>
        </w:rPr>
        <w:t>Australia</w:t>
      </w:r>
      <w:r w:rsidR="00B24958" w:rsidRPr="00B24958">
        <w:rPr>
          <w:rFonts w:ascii="Calibri" w:hAnsi="Calibri"/>
          <w:szCs w:val="22"/>
        </w:rPr>
        <w:t>’s</w:t>
      </w:r>
      <w:r w:rsidRPr="00B24958">
        <w:rPr>
          <w:rFonts w:ascii="Calibri" w:hAnsi="Calibri"/>
          <w:szCs w:val="22"/>
        </w:rPr>
        <w:t xml:space="preserve"> productiv</w:t>
      </w:r>
      <w:r w:rsidR="00B24958" w:rsidRPr="00B24958">
        <w:rPr>
          <w:rFonts w:ascii="Calibri" w:hAnsi="Calibri"/>
          <w:szCs w:val="22"/>
        </w:rPr>
        <w:t>ity</w:t>
      </w:r>
      <w:r w:rsidRPr="00B24958">
        <w:rPr>
          <w:rFonts w:ascii="Calibri" w:hAnsi="Calibri"/>
          <w:szCs w:val="22"/>
        </w:rPr>
        <w:t xml:space="preserve"> and competitive</w:t>
      </w:r>
      <w:r w:rsidR="00B24958" w:rsidRPr="00B24958">
        <w:rPr>
          <w:rFonts w:ascii="Calibri" w:hAnsi="Calibri"/>
          <w:szCs w:val="22"/>
        </w:rPr>
        <w:t>ness</w:t>
      </w:r>
      <w:r w:rsidRPr="00B24958">
        <w:rPr>
          <w:rFonts w:ascii="Calibri" w:hAnsi="Calibri"/>
          <w:szCs w:val="22"/>
        </w:rPr>
        <w:t xml:space="preserve">, and to </w:t>
      </w:r>
      <w:r w:rsidR="00C36B2E">
        <w:rPr>
          <w:rFonts w:ascii="Calibri" w:hAnsi="Calibri"/>
          <w:szCs w:val="22"/>
        </w:rPr>
        <w:t>responding to</w:t>
      </w:r>
      <w:r w:rsidR="00C36B2E" w:rsidRPr="00B24958">
        <w:rPr>
          <w:rFonts w:ascii="Calibri" w:hAnsi="Calibri"/>
          <w:szCs w:val="22"/>
        </w:rPr>
        <w:t xml:space="preserve"> </w:t>
      </w:r>
      <w:r w:rsidRPr="00B24958">
        <w:rPr>
          <w:rFonts w:ascii="Calibri" w:hAnsi="Calibri"/>
          <w:szCs w:val="22"/>
        </w:rPr>
        <w:t xml:space="preserve">the </w:t>
      </w:r>
      <w:r w:rsidR="002F66F4">
        <w:rPr>
          <w:rFonts w:ascii="Calibri" w:hAnsi="Calibri"/>
          <w:szCs w:val="22"/>
        </w:rPr>
        <w:t>most significant</w:t>
      </w:r>
      <w:r w:rsidRPr="00B24958">
        <w:rPr>
          <w:rFonts w:ascii="Calibri" w:hAnsi="Calibri"/>
          <w:szCs w:val="22"/>
        </w:rPr>
        <w:t xml:space="preserve"> challenges of our time</w:t>
      </w:r>
      <w:r w:rsidR="00903F6B">
        <w:rPr>
          <w:rFonts w:ascii="Calibri" w:hAnsi="Calibri"/>
          <w:szCs w:val="22"/>
        </w:rPr>
        <w:t>,</w:t>
      </w:r>
      <w:r w:rsidRPr="00B24958">
        <w:rPr>
          <w:rFonts w:ascii="Calibri" w:hAnsi="Calibri"/>
          <w:szCs w:val="22"/>
        </w:rPr>
        <w:t xml:space="preserve"> such as our changing climate, national security, hunger and disease.</w:t>
      </w:r>
      <w:r w:rsidRPr="00A75BA1">
        <w:rPr>
          <w:rFonts w:ascii="Calibri" w:hAnsi="Calibri"/>
          <w:szCs w:val="22"/>
        </w:rPr>
        <w:t xml:space="preserve"> </w:t>
      </w:r>
      <w:r w:rsidR="00B24958">
        <w:rPr>
          <w:rFonts w:ascii="Calibri" w:hAnsi="Calibri"/>
          <w:szCs w:val="22"/>
        </w:rPr>
        <w:t>Innovation provides the avenue to position Australia as a leading player in the high</w:t>
      </w:r>
      <w:r w:rsidR="005C445E">
        <w:rPr>
          <w:rFonts w:ascii="Calibri" w:hAnsi="Calibri"/>
          <w:szCs w:val="22"/>
        </w:rPr>
        <w:t xml:space="preserve"> </w:t>
      </w:r>
      <w:r w:rsidR="00B24958">
        <w:rPr>
          <w:rFonts w:ascii="Calibri" w:hAnsi="Calibri"/>
          <w:szCs w:val="22"/>
        </w:rPr>
        <w:t xml:space="preserve">value and sustainable industries of the future. </w:t>
      </w:r>
    </w:p>
    <w:p w:rsidR="00B24958" w:rsidRDefault="00C243CB" w:rsidP="00B24958">
      <w:pPr>
        <w:spacing w:after="120"/>
        <w:rPr>
          <w:rFonts w:ascii="Calibri" w:hAnsi="Calibri"/>
          <w:szCs w:val="22"/>
        </w:rPr>
      </w:pPr>
      <w:r>
        <w:rPr>
          <w:rFonts w:ascii="Calibri" w:hAnsi="Calibri"/>
          <w:szCs w:val="22"/>
        </w:rPr>
        <w:t xml:space="preserve">Over the last seven years, a </w:t>
      </w:r>
      <w:r w:rsidR="00B24958">
        <w:rPr>
          <w:rFonts w:ascii="Calibri" w:hAnsi="Calibri"/>
          <w:szCs w:val="22"/>
        </w:rPr>
        <w:t>strategic, collaborative approach for considering Australia’s national research infrastructure needs</w:t>
      </w:r>
      <w:r>
        <w:rPr>
          <w:rFonts w:ascii="Calibri" w:hAnsi="Calibri"/>
          <w:szCs w:val="22"/>
        </w:rPr>
        <w:t xml:space="preserve"> has prove</w:t>
      </w:r>
      <w:r w:rsidR="00AD0C7F">
        <w:rPr>
          <w:rFonts w:ascii="Calibri" w:hAnsi="Calibri"/>
          <w:szCs w:val="22"/>
        </w:rPr>
        <w:t xml:space="preserve">n </w:t>
      </w:r>
      <w:r>
        <w:rPr>
          <w:rFonts w:ascii="Calibri" w:hAnsi="Calibri"/>
          <w:szCs w:val="22"/>
        </w:rPr>
        <w:t>highly effective</w:t>
      </w:r>
      <w:r w:rsidR="00B24958">
        <w:rPr>
          <w:rFonts w:ascii="Calibri" w:hAnsi="Calibri"/>
          <w:szCs w:val="22"/>
        </w:rPr>
        <w:t>.</w:t>
      </w:r>
      <w:r>
        <w:rPr>
          <w:rFonts w:ascii="Calibri" w:hAnsi="Calibri"/>
          <w:szCs w:val="22"/>
        </w:rPr>
        <w:t xml:space="preserve"> </w:t>
      </w:r>
      <w:bookmarkStart w:id="6" w:name="OLE_LINK28"/>
      <w:bookmarkStart w:id="7" w:name="OLE_LINK29"/>
      <w:r>
        <w:rPr>
          <w:rFonts w:ascii="Calibri" w:hAnsi="Calibri"/>
          <w:szCs w:val="22"/>
        </w:rPr>
        <w:t xml:space="preserve">This approach has provided </w:t>
      </w:r>
      <w:r w:rsidR="00CB394C">
        <w:rPr>
          <w:rFonts w:ascii="Calibri" w:hAnsi="Calibri"/>
          <w:szCs w:val="22"/>
        </w:rPr>
        <w:t xml:space="preserve">national </w:t>
      </w:r>
      <w:r>
        <w:rPr>
          <w:rFonts w:ascii="Calibri" w:hAnsi="Calibri"/>
          <w:szCs w:val="22"/>
        </w:rPr>
        <w:t xml:space="preserve">research </w:t>
      </w:r>
      <w:r w:rsidR="00321F36">
        <w:rPr>
          <w:rFonts w:ascii="Calibri" w:hAnsi="Calibri"/>
          <w:szCs w:val="22"/>
        </w:rPr>
        <w:t xml:space="preserve">infrastructure </w:t>
      </w:r>
      <w:r>
        <w:rPr>
          <w:rFonts w:ascii="Calibri" w:hAnsi="Calibri"/>
          <w:szCs w:val="22"/>
        </w:rPr>
        <w:t xml:space="preserve">facilities and platforms </w:t>
      </w:r>
      <w:r w:rsidR="00903F6B">
        <w:rPr>
          <w:rFonts w:ascii="Calibri" w:hAnsi="Calibri"/>
          <w:szCs w:val="22"/>
        </w:rPr>
        <w:t>that are</w:t>
      </w:r>
      <w:r w:rsidR="00321F36">
        <w:rPr>
          <w:rFonts w:ascii="Calibri" w:hAnsi="Calibri"/>
          <w:szCs w:val="22"/>
        </w:rPr>
        <w:t xml:space="preserve"> support</w:t>
      </w:r>
      <w:r w:rsidR="00903F6B">
        <w:rPr>
          <w:rFonts w:ascii="Calibri" w:hAnsi="Calibri"/>
          <w:szCs w:val="22"/>
        </w:rPr>
        <w:t>ing</w:t>
      </w:r>
      <w:r w:rsidR="00321F36">
        <w:rPr>
          <w:rFonts w:ascii="Calibri" w:hAnsi="Calibri"/>
          <w:szCs w:val="22"/>
        </w:rPr>
        <w:t xml:space="preserve"> research </w:t>
      </w:r>
      <w:r w:rsidR="0018544B">
        <w:rPr>
          <w:rFonts w:ascii="Calibri" w:hAnsi="Calibri"/>
          <w:szCs w:val="22"/>
        </w:rPr>
        <w:t>to address global</w:t>
      </w:r>
      <w:r w:rsidR="00321F36">
        <w:rPr>
          <w:rFonts w:ascii="Calibri" w:hAnsi="Calibri"/>
          <w:szCs w:val="22"/>
        </w:rPr>
        <w:t xml:space="preserve"> </w:t>
      </w:r>
      <w:r>
        <w:rPr>
          <w:rFonts w:ascii="Calibri" w:hAnsi="Calibri"/>
          <w:szCs w:val="22"/>
        </w:rPr>
        <w:t>economic, social and environmental challenges</w:t>
      </w:r>
      <w:r w:rsidR="00321F36">
        <w:rPr>
          <w:rFonts w:ascii="Calibri" w:hAnsi="Calibri"/>
          <w:szCs w:val="22"/>
        </w:rPr>
        <w:t>.</w:t>
      </w:r>
      <w:bookmarkEnd w:id="6"/>
      <w:bookmarkEnd w:id="7"/>
      <w:r>
        <w:rPr>
          <w:rFonts w:ascii="Calibri" w:hAnsi="Calibri"/>
          <w:szCs w:val="22"/>
        </w:rPr>
        <w:t xml:space="preserve"> </w:t>
      </w:r>
    </w:p>
    <w:p w:rsidR="0018544B" w:rsidRDefault="005E177E" w:rsidP="00A75BA1">
      <w:pPr>
        <w:spacing w:after="120"/>
        <w:rPr>
          <w:rFonts w:ascii="Calibri" w:hAnsi="Calibri"/>
          <w:szCs w:val="22"/>
        </w:rPr>
      </w:pPr>
      <w:r>
        <w:rPr>
          <w:rFonts w:ascii="Calibri" w:hAnsi="Calibri"/>
          <w:szCs w:val="22"/>
        </w:rPr>
        <w:t xml:space="preserve">A coordinated approach to investment </w:t>
      </w:r>
      <w:r w:rsidR="00832CD6">
        <w:rPr>
          <w:rFonts w:ascii="Calibri" w:hAnsi="Calibri"/>
          <w:szCs w:val="22"/>
        </w:rPr>
        <w:t xml:space="preserve">encourages greater collaboration, between </w:t>
      </w:r>
      <w:r w:rsidR="0018544B">
        <w:rPr>
          <w:rFonts w:ascii="Calibri" w:hAnsi="Calibri"/>
          <w:szCs w:val="22"/>
        </w:rPr>
        <w:t xml:space="preserve">both </w:t>
      </w:r>
      <w:r w:rsidR="00832CD6">
        <w:rPr>
          <w:rFonts w:ascii="Calibri" w:hAnsi="Calibri"/>
          <w:szCs w:val="22"/>
        </w:rPr>
        <w:t>organisations and researchers, stimulating multidisciplinary research</w:t>
      </w:r>
      <w:r w:rsidR="000C6842">
        <w:rPr>
          <w:rFonts w:ascii="Calibri" w:hAnsi="Calibri"/>
          <w:szCs w:val="22"/>
        </w:rPr>
        <w:t xml:space="preserve"> and fostering linkages</w:t>
      </w:r>
      <w:r w:rsidR="0018544B">
        <w:rPr>
          <w:rFonts w:ascii="Calibri" w:hAnsi="Calibri"/>
          <w:szCs w:val="22"/>
        </w:rPr>
        <w:t xml:space="preserve">. This </w:t>
      </w:r>
      <w:r w:rsidR="00EC3908">
        <w:rPr>
          <w:rFonts w:ascii="Calibri" w:hAnsi="Calibri"/>
          <w:szCs w:val="22"/>
        </w:rPr>
        <w:t xml:space="preserve">in turn facilitates </w:t>
      </w:r>
      <w:r w:rsidR="002F66F4">
        <w:rPr>
          <w:rFonts w:ascii="Calibri" w:hAnsi="Calibri"/>
          <w:szCs w:val="22"/>
        </w:rPr>
        <w:t xml:space="preserve">entirely </w:t>
      </w:r>
      <w:r w:rsidR="00EC3908">
        <w:rPr>
          <w:rFonts w:ascii="Calibri" w:hAnsi="Calibri"/>
          <w:szCs w:val="22"/>
        </w:rPr>
        <w:t>new research outcomes</w:t>
      </w:r>
      <w:r w:rsidR="000C6842">
        <w:rPr>
          <w:rFonts w:ascii="Calibri" w:hAnsi="Calibri"/>
          <w:szCs w:val="22"/>
        </w:rPr>
        <w:t>.</w:t>
      </w:r>
      <w:r>
        <w:rPr>
          <w:rFonts w:ascii="Calibri" w:hAnsi="Calibri"/>
          <w:szCs w:val="22"/>
        </w:rPr>
        <w:t xml:space="preserve"> </w:t>
      </w:r>
    </w:p>
    <w:p w:rsidR="00B24958" w:rsidRDefault="005E177E" w:rsidP="00A75BA1">
      <w:pPr>
        <w:spacing w:after="120"/>
        <w:rPr>
          <w:rFonts w:ascii="Calibri" w:hAnsi="Calibri"/>
          <w:szCs w:val="22"/>
        </w:rPr>
      </w:pPr>
      <w:r>
        <w:rPr>
          <w:rFonts w:ascii="Calibri" w:hAnsi="Calibri"/>
          <w:szCs w:val="22"/>
        </w:rPr>
        <w:t>Strategic roadmapping exercises have been instrumental i</w:t>
      </w:r>
      <w:r w:rsidR="006D6C54">
        <w:rPr>
          <w:rFonts w:ascii="Calibri" w:hAnsi="Calibri"/>
          <w:szCs w:val="22"/>
        </w:rPr>
        <w:t xml:space="preserve">n developing a shared vision of </w:t>
      </w:r>
      <w:r>
        <w:rPr>
          <w:rFonts w:ascii="Calibri" w:hAnsi="Calibri"/>
          <w:szCs w:val="22"/>
        </w:rPr>
        <w:t>national research infrastructure requirements</w:t>
      </w:r>
      <w:r w:rsidR="0018544B">
        <w:rPr>
          <w:rFonts w:ascii="Calibri" w:hAnsi="Calibri"/>
          <w:szCs w:val="22"/>
        </w:rPr>
        <w:t>.</w:t>
      </w:r>
      <w:r w:rsidR="0018544B" w:rsidRPr="0018544B">
        <w:rPr>
          <w:rFonts w:ascii="Calibri" w:hAnsi="Calibri"/>
          <w:szCs w:val="22"/>
        </w:rPr>
        <w:t xml:space="preserve"> </w:t>
      </w:r>
      <w:r w:rsidR="0018544B">
        <w:rPr>
          <w:rFonts w:ascii="Calibri" w:hAnsi="Calibri"/>
          <w:szCs w:val="22"/>
        </w:rPr>
        <w:t xml:space="preserve">The </w:t>
      </w:r>
      <w:r w:rsidR="0018544B" w:rsidRPr="00C57E3D">
        <w:rPr>
          <w:rFonts w:ascii="Calibri" w:hAnsi="Calibri"/>
          <w:i/>
          <w:szCs w:val="22"/>
        </w:rPr>
        <w:t>2011 Strategic Roadmap for Australian Research Infrastructure</w:t>
      </w:r>
      <w:r w:rsidR="0018544B">
        <w:rPr>
          <w:rFonts w:ascii="Calibri" w:hAnsi="Calibri"/>
          <w:szCs w:val="22"/>
        </w:rPr>
        <w:t xml:space="preserve"> (2011 Roadmap) has been developed </w:t>
      </w:r>
      <w:bookmarkStart w:id="8" w:name="OLE_LINK2"/>
      <w:bookmarkStart w:id="9" w:name="OLE_LINK27"/>
      <w:r w:rsidR="0018544B">
        <w:rPr>
          <w:rFonts w:ascii="Calibri" w:hAnsi="Calibri"/>
          <w:szCs w:val="22"/>
        </w:rPr>
        <w:t>through extensive consultation</w:t>
      </w:r>
      <w:bookmarkEnd w:id="8"/>
      <w:bookmarkEnd w:id="9"/>
      <w:r w:rsidR="0018544B">
        <w:rPr>
          <w:rFonts w:ascii="Calibri" w:hAnsi="Calibri"/>
          <w:szCs w:val="22"/>
        </w:rPr>
        <w:t xml:space="preserve"> with researchers and other stakeholders and builds on the previous Roadmaps released in 2006 and 2008.</w:t>
      </w:r>
    </w:p>
    <w:p w:rsidR="00DF7D62" w:rsidRDefault="005E177E" w:rsidP="006A48C9">
      <w:pPr>
        <w:spacing w:after="120"/>
        <w:rPr>
          <w:rFonts w:ascii="Calibri" w:hAnsi="Calibri"/>
          <w:szCs w:val="22"/>
        </w:rPr>
      </w:pPr>
      <w:r>
        <w:rPr>
          <w:rFonts w:ascii="Calibri" w:hAnsi="Calibri"/>
          <w:szCs w:val="22"/>
        </w:rPr>
        <w:t xml:space="preserve">The </w:t>
      </w:r>
      <w:r w:rsidR="0018544B">
        <w:rPr>
          <w:rFonts w:ascii="Calibri" w:hAnsi="Calibri"/>
          <w:szCs w:val="22"/>
        </w:rPr>
        <w:t>2011 Roadmap</w:t>
      </w:r>
      <w:r w:rsidR="00C57E3D">
        <w:rPr>
          <w:rFonts w:ascii="Calibri" w:hAnsi="Calibri"/>
          <w:szCs w:val="22"/>
        </w:rPr>
        <w:t xml:space="preserve"> </w:t>
      </w:r>
      <w:bookmarkStart w:id="10" w:name="OLE_LINK5"/>
      <w:bookmarkStart w:id="11" w:name="OLE_LINK15"/>
      <w:r>
        <w:rPr>
          <w:rFonts w:ascii="Calibri" w:hAnsi="Calibri"/>
          <w:szCs w:val="22"/>
        </w:rPr>
        <w:t>articulate</w:t>
      </w:r>
      <w:r w:rsidR="0018544B">
        <w:rPr>
          <w:rFonts w:ascii="Calibri" w:hAnsi="Calibri"/>
          <w:szCs w:val="22"/>
        </w:rPr>
        <w:t>s</w:t>
      </w:r>
      <w:r>
        <w:rPr>
          <w:rFonts w:ascii="Calibri" w:hAnsi="Calibri"/>
          <w:szCs w:val="22"/>
        </w:rPr>
        <w:t xml:space="preserve"> the priority research infrastructure areas</w:t>
      </w:r>
      <w:r w:rsidR="00367F31">
        <w:rPr>
          <w:rFonts w:ascii="Calibri" w:hAnsi="Calibri"/>
          <w:szCs w:val="22"/>
        </w:rPr>
        <w:t xml:space="preserve"> of a national scale</w:t>
      </w:r>
      <w:r w:rsidR="005478EC">
        <w:rPr>
          <w:rFonts w:ascii="Calibri" w:hAnsi="Calibri"/>
          <w:szCs w:val="22"/>
        </w:rPr>
        <w:t xml:space="preserve"> (capability areas)</w:t>
      </w:r>
      <w:r>
        <w:rPr>
          <w:rFonts w:ascii="Calibri" w:hAnsi="Calibri"/>
          <w:szCs w:val="22"/>
        </w:rPr>
        <w:t xml:space="preserve"> </w:t>
      </w:r>
      <w:r w:rsidRPr="005E177E">
        <w:rPr>
          <w:rFonts w:ascii="Calibri" w:hAnsi="Calibri"/>
          <w:szCs w:val="22"/>
        </w:rPr>
        <w:t>to further develop</w:t>
      </w:r>
      <w:r w:rsidR="00F55C3F">
        <w:rPr>
          <w:rFonts w:ascii="Calibri" w:hAnsi="Calibri"/>
          <w:szCs w:val="22"/>
        </w:rPr>
        <w:t xml:space="preserve"> Australia’s</w:t>
      </w:r>
      <w:r w:rsidRPr="005E177E">
        <w:rPr>
          <w:rFonts w:ascii="Calibri" w:hAnsi="Calibri"/>
          <w:szCs w:val="22"/>
        </w:rPr>
        <w:t xml:space="preserve"> research capacity and</w:t>
      </w:r>
      <w:r>
        <w:rPr>
          <w:rFonts w:ascii="Calibri" w:hAnsi="Calibri"/>
          <w:szCs w:val="22"/>
        </w:rPr>
        <w:t xml:space="preserve"> improve </w:t>
      </w:r>
      <w:r w:rsidRPr="005E177E">
        <w:rPr>
          <w:rFonts w:ascii="Calibri" w:hAnsi="Calibri"/>
          <w:szCs w:val="22"/>
        </w:rPr>
        <w:t xml:space="preserve">innovation </w:t>
      </w:r>
      <w:r>
        <w:rPr>
          <w:rFonts w:ascii="Calibri" w:hAnsi="Calibri"/>
          <w:szCs w:val="22"/>
        </w:rPr>
        <w:t xml:space="preserve">and research </w:t>
      </w:r>
      <w:r w:rsidRPr="005E177E">
        <w:rPr>
          <w:rFonts w:ascii="Calibri" w:hAnsi="Calibri"/>
          <w:szCs w:val="22"/>
        </w:rPr>
        <w:t>outcomes over the next five to ten years.</w:t>
      </w:r>
      <w:r w:rsidR="00367F31" w:rsidRPr="00367F31">
        <w:rPr>
          <w:rFonts w:ascii="Calibri" w:hAnsi="Calibri"/>
          <w:szCs w:val="22"/>
        </w:rPr>
        <w:t xml:space="preserve"> </w:t>
      </w:r>
      <w:bookmarkEnd w:id="10"/>
      <w:bookmarkEnd w:id="11"/>
      <w:r w:rsidR="00C57E3D">
        <w:rPr>
          <w:rFonts w:ascii="Calibri" w:hAnsi="Calibri"/>
          <w:szCs w:val="22"/>
        </w:rPr>
        <w:t xml:space="preserve">The capability areas </w:t>
      </w:r>
      <w:r w:rsidR="005478EC">
        <w:rPr>
          <w:rFonts w:ascii="Calibri" w:hAnsi="Calibri"/>
          <w:szCs w:val="22"/>
        </w:rPr>
        <w:t xml:space="preserve">have been identified </w:t>
      </w:r>
      <w:r w:rsidR="00367F31">
        <w:rPr>
          <w:rFonts w:ascii="Calibri" w:hAnsi="Calibri"/>
          <w:szCs w:val="22"/>
        </w:rPr>
        <w:t xml:space="preserve">through </w:t>
      </w:r>
      <w:r w:rsidR="005478EC">
        <w:rPr>
          <w:rFonts w:ascii="Calibri" w:hAnsi="Calibri"/>
          <w:szCs w:val="22"/>
        </w:rPr>
        <w:t>c</w:t>
      </w:r>
      <w:r w:rsidR="00F55C3F">
        <w:rPr>
          <w:rFonts w:ascii="Calibri" w:hAnsi="Calibri"/>
          <w:szCs w:val="22"/>
        </w:rPr>
        <w:t>onsidered</w:t>
      </w:r>
      <w:r w:rsidR="005478EC">
        <w:rPr>
          <w:rFonts w:ascii="Calibri" w:hAnsi="Calibri"/>
          <w:szCs w:val="22"/>
        </w:rPr>
        <w:t xml:space="preserve"> analysis of input provided by stakeholders</w:t>
      </w:r>
      <w:r w:rsidR="00F55C3F">
        <w:rPr>
          <w:rFonts w:ascii="Calibri" w:hAnsi="Calibri"/>
          <w:szCs w:val="22"/>
        </w:rPr>
        <w:t>,</w:t>
      </w:r>
      <w:r w:rsidR="005478EC">
        <w:rPr>
          <w:rFonts w:ascii="Calibri" w:hAnsi="Calibri"/>
          <w:szCs w:val="22"/>
        </w:rPr>
        <w:t xml:space="preserve"> in conjunction with specialist advice from Expert Working Groups. </w:t>
      </w:r>
    </w:p>
    <w:p w:rsidR="000A02E9" w:rsidRDefault="0018544B" w:rsidP="000A02E9">
      <w:pPr>
        <w:spacing w:after="120"/>
        <w:rPr>
          <w:rFonts w:ascii="Calibri" w:hAnsi="Calibri"/>
          <w:szCs w:val="22"/>
        </w:rPr>
      </w:pPr>
      <w:bookmarkStart w:id="12" w:name="OLE_LINK21"/>
      <w:r>
        <w:rPr>
          <w:rFonts w:ascii="Calibri" w:hAnsi="Calibri"/>
          <w:szCs w:val="22"/>
        </w:rPr>
        <w:t>Capability areas identified in previous Roadmaps have received</w:t>
      </w:r>
      <w:r w:rsidR="004E7BA9">
        <w:rPr>
          <w:rFonts w:ascii="Calibri" w:hAnsi="Calibri"/>
          <w:szCs w:val="22"/>
        </w:rPr>
        <w:t xml:space="preserve"> substantial investments through the National Collaborative Research Infrastructure Strategy,</w:t>
      </w:r>
      <w:r w:rsidR="00C36B2E">
        <w:rPr>
          <w:rFonts w:ascii="Calibri" w:hAnsi="Calibri"/>
          <w:szCs w:val="22"/>
        </w:rPr>
        <w:t xml:space="preserve"> the</w:t>
      </w:r>
      <w:r w:rsidR="004E7BA9">
        <w:rPr>
          <w:rFonts w:ascii="Calibri" w:hAnsi="Calibri"/>
          <w:szCs w:val="22"/>
        </w:rPr>
        <w:t xml:space="preserve"> Super Science Initiative and the Education Investment Fund. Facilities established under these initiatives are delivering </w:t>
      </w:r>
      <w:bookmarkStart w:id="13" w:name="OLE_LINK30"/>
      <w:r w:rsidR="004E7BA9">
        <w:rPr>
          <w:rFonts w:ascii="Calibri" w:hAnsi="Calibri"/>
          <w:szCs w:val="22"/>
        </w:rPr>
        <w:t>high quality research infrastructure</w:t>
      </w:r>
      <w:bookmarkEnd w:id="13"/>
      <w:r w:rsidR="004E7BA9">
        <w:rPr>
          <w:rFonts w:ascii="Calibri" w:hAnsi="Calibri"/>
          <w:szCs w:val="22"/>
        </w:rPr>
        <w:t xml:space="preserve"> services to a broad base of users, and a number have been recognised as world</w:t>
      </w:r>
      <w:r w:rsidR="00A07C87">
        <w:rPr>
          <w:rFonts w:ascii="Calibri" w:hAnsi="Calibri"/>
          <w:szCs w:val="22"/>
        </w:rPr>
        <w:t>-</w:t>
      </w:r>
      <w:r w:rsidR="004E7BA9">
        <w:rPr>
          <w:rFonts w:ascii="Calibri" w:hAnsi="Calibri"/>
          <w:szCs w:val="22"/>
        </w:rPr>
        <w:t>leading</w:t>
      </w:r>
      <w:r w:rsidR="002F66F4">
        <w:rPr>
          <w:rFonts w:ascii="Calibri" w:hAnsi="Calibri"/>
          <w:szCs w:val="22"/>
        </w:rPr>
        <w:t xml:space="preserve"> initiatives</w:t>
      </w:r>
      <w:r w:rsidR="004E7BA9">
        <w:rPr>
          <w:rFonts w:ascii="Calibri" w:hAnsi="Calibri"/>
          <w:szCs w:val="22"/>
        </w:rPr>
        <w:t>. The</w:t>
      </w:r>
      <w:r w:rsidR="00D71C6B">
        <w:rPr>
          <w:rFonts w:ascii="Calibri" w:hAnsi="Calibri"/>
          <w:szCs w:val="22"/>
        </w:rPr>
        <w:t xml:space="preserve"> 2011 Roadmap highlights the</w:t>
      </w:r>
      <w:r w:rsidR="004E7BA9">
        <w:rPr>
          <w:rFonts w:ascii="Calibri" w:hAnsi="Calibri"/>
          <w:szCs w:val="22"/>
        </w:rPr>
        <w:t xml:space="preserve"> need to sustain high</w:t>
      </w:r>
      <w:r w:rsidR="005C445E">
        <w:rPr>
          <w:rFonts w:ascii="Calibri" w:hAnsi="Calibri"/>
          <w:szCs w:val="22"/>
        </w:rPr>
        <w:t xml:space="preserve"> </w:t>
      </w:r>
      <w:r w:rsidR="004E7BA9">
        <w:rPr>
          <w:rFonts w:ascii="Calibri" w:hAnsi="Calibri"/>
          <w:szCs w:val="22"/>
        </w:rPr>
        <w:t xml:space="preserve">performing facilities that remain a national priority, </w:t>
      </w:r>
      <w:r w:rsidR="004E7BA9" w:rsidRPr="00F44FD3">
        <w:rPr>
          <w:rFonts w:ascii="Calibri" w:hAnsi="Calibri"/>
          <w:szCs w:val="22"/>
        </w:rPr>
        <w:t xml:space="preserve">to ensure </w:t>
      </w:r>
      <w:r w:rsidR="00C36B2E">
        <w:rPr>
          <w:rFonts w:ascii="Calibri" w:hAnsi="Calibri"/>
          <w:szCs w:val="22"/>
        </w:rPr>
        <w:t xml:space="preserve">the </w:t>
      </w:r>
      <w:r w:rsidR="004E7BA9" w:rsidRPr="00F44FD3">
        <w:rPr>
          <w:rFonts w:ascii="Calibri" w:hAnsi="Calibri"/>
          <w:szCs w:val="22"/>
        </w:rPr>
        <w:t>availability of infrastructure services on which resea</w:t>
      </w:r>
      <w:r w:rsidR="00AD0C7F" w:rsidRPr="00F44FD3">
        <w:rPr>
          <w:rFonts w:ascii="Calibri" w:hAnsi="Calibri"/>
          <w:szCs w:val="22"/>
        </w:rPr>
        <w:t xml:space="preserve">rchers and </w:t>
      </w:r>
      <w:r w:rsidR="000009A7">
        <w:rPr>
          <w:rFonts w:ascii="Calibri" w:hAnsi="Calibri"/>
          <w:szCs w:val="22"/>
        </w:rPr>
        <w:t>the sector</w:t>
      </w:r>
      <w:r w:rsidR="004E7BA9" w:rsidRPr="00F44FD3">
        <w:rPr>
          <w:rFonts w:ascii="Calibri" w:hAnsi="Calibri"/>
          <w:szCs w:val="22"/>
        </w:rPr>
        <w:t xml:space="preserve"> can rely</w:t>
      </w:r>
      <w:r w:rsidR="00D71C6B" w:rsidRPr="00F44FD3">
        <w:rPr>
          <w:rFonts w:ascii="Calibri" w:hAnsi="Calibri"/>
          <w:szCs w:val="22"/>
        </w:rPr>
        <w:t>.</w:t>
      </w:r>
      <w:r w:rsidR="00F44FD3" w:rsidRPr="00F44FD3">
        <w:rPr>
          <w:rFonts w:ascii="Calibri" w:hAnsi="Calibri"/>
          <w:szCs w:val="22"/>
        </w:rPr>
        <w:t xml:space="preserve"> </w:t>
      </w:r>
      <w:r w:rsidR="003F365C">
        <w:rPr>
          <w:rFonts w:ascii="Calibri" w:hAnsi="Calibri"/>
          <w:szCs w:val="22"/>
        </w:rPr>
        <w:t>F</w:t>
      </w:r>
      <w:r w:rsidR="000009A7">
        <w:rPr>
          <w:rFonts w:ascii="Calibri" w:hAnsi="Calibri"/>
          <w:szCs w:val="22"/>
        </w:rPr>
        <w:t>uture funding for</w:t>
      </w:r>
      <w:r w:rsidR="00F44FD3" w:rsidRPr="00F44FD3">
        <w:rPr>
          <w:rFonts w:ascii="Calibri" w:hAnsi="Calibri"/>
          <w:szCs w:val="22"/>
        </w:rPr>
        <w:t xml:space="preserve"> </w:t>
      </w:r>
      <w:r w:rsidR="0091664F">
        <w:rPr>
          <w:rFonts w:ascii="Calibri" w:hAnsi="Calibri"/>
          <w:szCs w:val="22"/>
        </w:rPr>
        <w:t xml:space="preserve">national, collaborative </w:t>
      </w:r>
      <w:r w:rsidR="00F44FD3" w:rsidRPr="00F44FD3">
        <w:rPr>
          <w:rFonts w:ascii="Calibri" w:hAnsi="Calibri"/>
          <w:szCs w:val="22"/>
        </w:rPr>
        <w:t xml:space="preserve">research infrastructure will be subject to </w:t>
      </w:r>
      <w:r w:rsidR="000009A7">
        <w:rPr>
          <w:rFonts w:ascii="Calibri" w:hAnsi="Calibri"/>
          <w:szCs w:val="22"/>
        </w:rPr>
        <w:t xml:space="preserve">Australian Government </w:t>
      </w:r>
      <w:r w:rsidR="00F44FD3" w:rsidRPr="00F44FD3">
        <w:rPr>
          <w:rFonts w:ascii="Calibri" w:hAnsi="Calibri"/>
          <w:szCs w:val="22"/>
        </w:rPr>
        <w:t>budget</w:t>
      </w:r>
      <w:r w:rsidR="000009A7">
        <w:rPr>
          <w:rFonts w:ascii="Calibri" w:hAnsi="Calibri"/>
          <w:szCs w:val="22"/>
        </w:rPr>
        <w:t xml:space="preserve"> </w:t>
      </w:r>
      <w:r w:rsidR="00EE2B44">
        <w:rPr>
          <w:rFonts w:ascii="Calibri" w:hAnsi="Calibri"/>
          <w:szCs w:val="22"/>
        </w:rPr>
        <w:t xml:space="preserve">decision </w:t>
      </w:r>
      <w:r w:rsidR="00F44FD3" w:rsidRPr="00F44FD3">
        <w:rPr>
          <w:rFonts w:ascii="Calibri" w:hAnsi="Calibri"/>
          <w:szCs w:val="22"/>
        </w:rPr>
        <w:t>process</w:t>
      </w:r>
      <w:r w:rsidR="000009A7">
        <w:rPr>
          <w:rFonts w:ascii="Calibri" w:hAnsi="Calibri"/>
          <w:szCs w:val="22"/>
        </w:rPr>
        <w:t>es</w:t>
      </w:r>
      <w:r w:rsidR="00F44FD3" w:rsidRPr="00F44FD3">
        <w:rPr>
          <w:rFonts w:ascii="Calibri" w:hAnsi="Calibri"/>
          <w:szCs w:val="22"/>
        </w:rPr>
        <w:t>.</w:t>
      </w:r>
    </w:p>
    <w:p w:rsidR="004E7BA9" w:rsidRDefault="002F66F4" w:rsidP="006A48C9">
      <w:pPr>
        <w:spacing w:after="120"/>
        <w:rPr>
          <w:rFonts w:ascii="Calibri" w:hAnsi="Calibri"/>
          <w:szCs w:val="22"/>
        </w:rPr>
      </w:pPr>
      <w:r>
        <w:rPr>
          <w:rFonts w:ascii="Calibri" w:hAnsi="Calibri"/>
          <w:szCs w:val="22"/>
        </w:rPr>
        <w:t>T</w:t>
      </w:r>
      <w:r w:rsidR="000A02E9">
        <w:rPr>
          <w:rFonts w:ascii="Calibri" w:hAnsi="Calibri"/>
          <w:szCs w:val="22"/>
        </w:rPr>
        <w:t xml:space="preserve">he </w:t>
      </w:r>
      <w:r w:rsidR="00C36B2E">
        <w:rPr>
          <w:rFonts w:ascii="Calibri" w:hAnsi="Calibri"/>
          <w:szCs w:val="22"/>
        </w:rPr>
        <w:t>push</w:t>
      </w:r>
      <w:r>
        <w:rPr>
          <w:rFonts w:ascii="Calibri" w:hAnsi="Calibri"/>
          <w:szCs w:val="22"/>
        </w:rPr>
        <w:t xml:space="preserve"> towards</w:t>
      </w:r>
      <w:r w:rsidR="000A002A">
        <w:rPr>
          <w:rFonts w:ascii="Calibri" w:hAnsi="Calibri"/>
          <w:szCs w:val="22"/>
        </w:rPr>
        <w:t xml:space="preserve"> </w:t>
      </w:r>
      <w:r w:rsidR="000A02E9">
        <w:rPr>
          <w:rFonts w:ascii="Calibri" w:hAnsi="Calibri"/>
          <w:szCs w:val="22"/>
        </w:rPr>
        <w:t>greater integration has been</w:t>
      </w:r>
      <w:r w:rsidR="000A002A">
        <w:rPr>
          <w:rFonts w:ascii="Calibri" w:hAnsi="Calibri"/>
          <w:szCs w:val="22"/>
        </w:rPr>
        <w:t xml:space="preserve"> </w:t>
      </w:r>
      <w:r w:rsidR="000A02E9">
        <w:rPr>
          <w:rFonts w:ascii="Calibri" w:hAnsi="Calibri"/>
          <w:szCs w:val="22"/>
        </w:rPr>
        <w:t>a</w:t>
      </w:r>
      <w:r w:rsidR="00B70BBF">
        <w:rPr>
          <w:rFonts w:ascii="Calibri" w:hAnsi="Calibri"/>
          <w:szCs w:val="22"/>
        </w:rPr>
        <w:t xml:space="preserve">n important </w:t>
      </w:r>
      <w:r w:rsidR="000A02E9">
        <w:rPr>
          <w:rFonts w:ascii="Calibri" w:hAnsi="Calibri"/>
          <w:szCs w:val="22"/>
        </w:rPr>
        <w:t>theme</w:t>
      </w:r>
      <w:r w:rsidRPr="002F66F4">
        <w:rPr>
          <w:rFonts w:ascii="Calibri" w:hAnsi="Calibri"/>
          <w:szCs w:val="22"/>
        </w:rPr>
        <w:t xml:space="preserve"> </w:t>
      </w:r>
      <w:r>
        <w:rPr>
          <w:rFonts w:ascii="Calibri" w:hAnsi="Calibri"/>
          <w:szCs w:val="22"/>
        </w:rPr>
        <w:t>throughout the consultation process</w:t>
      </w:r>
      <w:r w:rsidR="00B70BBF">
        <w:rPr>
          <w:rFonts w:ascii="Calibri" w:hAnsi="Calibri"/>
          <w:szCs w:val="22"/>
        </w:rPr>
        <w:t xml:space="preserve">. There is a clear need to connect both existing and future facilities to </w:t>
      </w:r>
      <w:r>
        <w:rPr>
          <w:rFonts w:ascii="Calibri" w:hAnsi="Calibri"/>
          <w:szCs w:val="22"/>
        </w:rPr>
        <w:t xml:space="preserve">assist in the </w:t>
      </w:r>
      <w:r w:rsidR="00B70BBF">
        <w:rPr>
          <w:rFonts w:ascii="Calibri" w:hAnsi="Calibri"/>
          <w:szCs w:val="22"/>
        </w:rPr>
        <w:t xml:space="preserve">seamless provision of generic and specific </w:t>
      </w:r>
      <w:r w:rsidR="001240FF">
        <w:rPr>
          <w:rFonts w:ascii="Calibri" w:hAnsi="Calibri"/>
          <w:szCs w:val="22"/>
        </w:rPr>
        <w:t xml:space="preserve">research infrastructure </w:t>
      </w:r>
      <w:r w:rsidR="00B70BBF">
        <w:rPr>
          <w:rFonts w:ascii="Calibri" w:hAnsi="Calibri"/>
          <w:szCs w:val="22"/>
        </w:rPr>
        <w:t>services.</w:t>
      </w:r>
      <w:r w:rsidR="00B70BBF" w:rsidRPr="00B70BBF">
        <w:rPr>
          <w:rFonts w:ascii="Calibri" w:hAnsi="Calibri"/>
          <w:szCs w:val="22"/>
        </w:rPr>
        <w:t xml:space="preserve"> </w:t>
      </w:r>
      <w:r w:rsidR="00B70BBF">
        <w:rPr>
          <w:rFonts w:ascii="Calibri" w:hAnsi="Calibri"/>
          <w:szCs w:val="22"/>
        </w:rPr>
        <w:t>Greater integration</w:t>
      </w:r>
      <w:r w:rsidR="004F22AC">
        <w:rPr>
          <w:rFonts w:ascii="Calibri" w:hAnsi="Calibri"/>
          <w:szCs w:val="22"/>
        </w:rPr>
        <w:t xml:space="preserve"> and linkages</w:t>
      </w:r>
      <w:r>
        <w:rPr>
          <w:rFonts w:ascii="Calibri" w:hAnsi="Calibri"/>
          <w:szCs w:val="22"/>
        </w:rPr>
        <w:t xml:space="preserve"> will underpin</w:t>
      </w:r>
      <w:r w:rsidR="00B70BBF">
        <w:rPr>
          <w:rFonts w:ascii="Calibri" w:hAnsi="Calibri"/>
          <w:szCs w:val="22"/>
        </w:rPr>
        <w:t xml:space="preserve"> improved collaboration</w:t>
      </w:r>
      <w:r w:rsidR="00DC574F">
        <w:rPr>
          <w:rFonts w:ascii="Calibri" w:hAnsi="Calibri"/>
          <w:szCs w:val="22"/>
        </w:rPr>
        <w:t>, both nationally and internationally</w:t>
      </w:r>
      <w:r w:rsidR="004F22AC">
        <w:rPr>
          <w:rFonts w:ascii="Calibri" w:hAnsi="Calibri"/>
          <w:szCs w:val="22"/>
        </w:rPr>
        <w:t>,</w:t>
      </w:r>
      <w:r w:rsidR="00B70BBF">
        <w:rPr>
          <w:rFonts w:ascii="Calibri" w:hAnsi="Calibri"/>
          <w:szCs w:val="22"/>
        </w:rPr>
        <w:t xml:space="preserve"> thus enabling researchers to </w:t>
      </w:r>
      <w:r w:rsidR="00DC574F">
        <w:rPr>
          <w:rFonts w:ascii="Calibri" w:hAnsi="Calibri"/>
          <w:szCs w:val="22"/>
        </w:rPr>
        <w:t>utilise</w:t>
      </w:r>
      <w:r w:rsidR="00B70BBF">
        <w:rPr>
          <w:rFonts w:ascii="Calibri" w:hAnsi="Calibri"/>
          <w:szCs w:val="22"/>
        </w:rPr>
        <w:t xml:space="preserve"> systems approaches to tackle today’s challenges.</w:t>
      </w:r>
    </w:p>
    <w:bookmarkEnd w:id="12"/>
    <w:p w:rsidR="004E7BA9" w:rsidRDefault="004E7BA9" w:rsidP="004E7BA9">
      <w:pPr>
        <w:spacing w:after="120"/>
        <w:rPr>
          <w:rFonts w:ascii="Calibri" w:hAnsi="Calibri"/>
          <w:szCs w:val="22"/>
        </w:rPr>
      </w:pPr>
      <w:r>
        <w:rPr>
          <w:rFonts w:ascii="Calibri" w:hAnsi="Calibri"/>
          <w:szCs w:val="22"/>
        </w:rPr>
        <w:t>In order to highlight the linkages</w:t>
      </w:r>
      <w:r w:rsidR="00584397">
        <w:rPr>
          <w:rFonts w:ascii="Calibri" w:hAnsi="Calibri"/>
          <w:szCs w:val="22"/>
        </w:rPr>
        <w:t>,</w:t>
      </w:r>
      <w:r>
        <w:rPr>
          <w:rFonts w:ascii="Calibri" w:hAnsi="Calibri"/>
          <w:szCs w:val="22"/>
        </w:rPr>
        <w:t xml:space="preserve"> the capability areas</w:t>
      </w:r>
      <w:r w:rsidR="002F66F4">
        <w:rPr>
          <w:rFonts w:ascii="Calibri" w:hAnsi="Calibri"/>
          <w:szCs w:val="22"/>
        </w:rPr>
        <w:t xml:space="preserve"> in this Roadmap</w:t>
      </w:r>
      <w:r>
        <w:rPr>
          <w:rFonts w:ascii="Calibri" w:hAnsi="Calibri"/>
          <w:szCs w:val="22"/>
        </w:rPr>
        <w:t xml:space="preserve"> have been </w:t>
      </w:r>
      <w:r w:rsidR="00D21A68">
        <w:rPr>
          <w:rFonts w:ascii="Calibri" w:hAnsi="Calibri"/>
          <w:szCs w:val="22"/>
        </w:rPr>
        <w:t>organised</w:t>
      </w:r>
      <w:r w:rsidR="004F22AC">
        <w:rPr>
          <w:rFonts w:ascii="Calibri" w:hAnsi="Calibri"/>
          <w:szCs w:val="22"/>
        </w:rPr>
        <w:t xml:space="preserve"> into </w:t>
      </w:r>
      <w:r w:rsidR="00D21A68">
        <w:rPr>
          <w:rFonts w:ascii="Calibri" w:hAnsi="Calibri"/>
          <w:szCs w:val="22"/>
        </w:rPr>
        <w:t xml:space="preserve">two </w:t>
      </w:r>
      <w:r w:rsidR="00584397">
        <w:rPr>
          <w:rFonts w:ascii="Calibri" w:hAnsi="Calibri"/>
          <w:szCs w:val="22"/>
        </w:rPr>
        <w:t>broad</w:t>
      </w:r>
      <w:r w:rsidR="0024341B">
        <w:rPr>
          <w:rFonts w:ascii="Calibri" w:hAnsi="Calibri"/>
          <w:szCs w:val="22"/>
        </w:rPr>
        <w:t xml:space="preserve"> </w:t>
      </w:r>
      <w:r w:rsidR="00584397">
        <w:rPr>
          <w:rFonts w:ascii="Calibri" w:hAnsi="Calibri"/>
          <w:szCs w:val="22"/>
        </w:rPr>
        <w:t>groups</w:t>
      </w:r>
      <w:r w:rsidR="00DC55A4">
        <w:rPr>
          <w:rFonts w:ascii="Calibri" w:hAnsi="Calibri"/>
          <w:szCs w:val="22"/>
        </w:rPr>
        <w:t>:</w:t>
      </w:r>
      <w:r w:rsidR="00D21A68">
        <w:rPr>
          <w:rFonts w:ascii="Calibri" w:hAnsi="Calibri"/>
          <w:szCs w:val="22"/>
        </w:rPr>
        <w:t xml:space="preserve"> those </w:t>
      </w:r>
      <w:r w:rsidR="004F22AC">
        <w:rPr>
          <w:rFonts w:ascii="Calibri" w:hAnsi="Calibri"/>
          <w:szCs w:val="22"/>
        </w:rPr>
        <w:t xml:space="preserve">that are targeted towards </w:t>
      </w:r>
      <w:r w:rsidR="00D21A68">
        <w:rPr>
          <w:rFonts w:ascii="Calibri" w:hAnsi="Calibri"/>
          <w:szCs w:val="22"/>
        </w:rPr>
        <w:t xml:space="preserve">specific </w:t>
      </w:r>
      <w:r w:rsidR="004F22AC">
        <w:rPr>
          <w:rFonts w:ascii="Calibri" w:hAnsi="Calibri"/>
          <w:szCs w:val="22"/>
        </w:rPr>
        <w:t>research outcomes</w:t>
      </w:r>
      <w:r w:rsidR="00584397">
        <w:rPr>
          <w:rFonts w:ascii="Calibri" w:hAnsi="Calibri"/>
          <w:szCs w:val="22"/>
        </w:rPr>
        <w:t>,</w:t>
      </w:r>
      <w:r w:rsidR="00D21A68">
        <w:rPr>
          <w:rFonts w:ascii="Calibri" w:hAnsi="Calibri"/>
          <w:szCs w:val="22"/>
        </w:rPr>
        <w:t xml:space="preserve"> and those that </w:t>
      </w:r>
      <w:r w:rsidR="0024341B">
        <w:rPr>
          <w:rFonts w:ascii="Calibri" w:hAnsi="Calibri"/>
          <w:szCs w:val="22"/>
        </w:rPr>
        <w:t xml:space="preserve">are </w:t>
      </w:r>
      <w:r w:rsidR="00D21A68">
        <w:rPr>
          <w:rFonts w:ascii="Calibri" w:hAnsi="Calibri"/>
          <w:szCs w:val="22"/>
        </w:rPr>
        <w:t>enabl</w:t>
      </w:r>
      <w:r w:rsidR="0024341B">
        <w:rPr>
          <w:rFonts w:ascii="Calibri" w:hAnsi="Calibri"/>
          <w:szCs w:val="22"/>
        </w:rPr>
        <w:t>ing</w:t>
      </w:r>
      <w:r w:rsidR="00D21A68">
        <w:rPr>
          <w:rFonts w:ascii="Calibri" w:hAnsi="Calibri"/>
          <w:szCs w:val="22"/>
        </w:rPr>
        <w:t xml:space="preserve"> </w:t>
      </w:r>
      <w:r w:rsidR="0024341B">
        <w:rPr>
          <w:rFonts w:ascii="Calibri" w:hAnsi="Calibri"/>
          <w:szCs w:val="22"/>
        </w:rPr>
        <w:t xml:space="preserve">for </w:t>
      </w:r>
      <w:r w:rsidR="00D21A68">
        <w:rPr>
          <w:rFonts w:ascii="Calibri" w:hAnsi="Calibri"/>
          <w:szCs w:val="22"/>
        </w:rPr>
        <w:t xml:space="preserve">research across a range of </w:t>
      </w:r>
      <w:r w:rsidR="00C36B2E">
        <w:rPr>
          <w:rFonts w:ascii="Calibri" w:hAnsi="Calibri"/>
          <w:szCs w:val="22"/>
        </w:rPr>
        <w:t>areas</w:t>
      </w:r>
      <w:r w:rsidR="00584397">
        <w:rPr>
          <w:rFonts w:ascii="Calibri" w:hAnsi="Calibri"/>
          <w:szCs w:val="22"/>
        </w:rPr>
        <w:t>.</w:t>
      </w:r>
    </w:p>
    <w:p w:rsidR="00DF7D62" w:rsidRDefault="00903F6B" w:rsidP="006A48C9">
      <w:pPr>
        <w:spacing w:after="120"/>
        <w:rPr>
          <w:rFonts w:ascii="Calibri" w:hAnsi="Calibri"/>
          <w:szCs w:val="22"/>
        </w:rPr>
      </w:pPr>
      <w:r>
        <w:rPr>
          <w:rFonts w:ascii="Calibri" w:hAnsi="Calibri"/>
          <w:szCs w:val="22"/>
        </w:rPr>
        <w:t>In implementing the capability areas outlined in this</w:t>
      </w:r>
      <w:r w:rsidR="00584397">
        <w:rPr>
          <w:rFonts w:ascii="Calibri" w:hAnsi="Calibri"/>
          <w:szCs w:val="22"/>
        </w:rPr>
        <w:t xml:space="preserve"> Roadmap</w:t>
      </w:r>
      <w:r>
        <w:rPr>
          <w:rFonts w:ascii="Calibri" w:hAnsi="Calibri"/>
          <w:szCs w:val="22"/>
        </w:rPr>
        <w:t>,</w:t>
      </w:r>
      <w:r w:rsidR="00584397">
        <w:rPr>
          <w:rFonts w:ascii="Calibri" w:hAnsi="Calibri"/>
          <w:szCs w:val="22"/>
        </w:rPr>
        <w:t xml:space="preserve"> it will be important to consider the principles in the </w:t>
      </w:r>
      <w:r>
        <w:rPr>
          <w:rFonts w:ascii="Calibri" w:hAnsi="Calibri"/>
          <w:szCs w:val="22"/>
        </w:rPr>
        <w:t xml:space="preserve">National Research Infrastructure Council’s </w:t>
      </w:r>
      <w:r w:rsidR="00584397" w:rsidRPr="00584397">
        <w:rPr>
          <w:rFonts w:ascii="Calibri" w:hAnsi="Calibri"/>
          <w:i/>
          <w:szCs w:val="22"/>
        </w:rPr>
        <w:t>Strategic Framework for Research Infrastructure Investment</w:t>
      </w:r>
      <w:r>
        <w:rPr>
          <w:rFonts w:ascii="Calibri" w:hAnsi="Calibri"/>
          <w:szCs w:val="22"/>
        </w:rPr>
        <w:t>,</w:t>
      </w:r>
      <w:r w:rsidR="00DC574F">
        <w:rPr>
          <w:rFonts w:ascii="Calibri" w:hAnsi="Calibri"/>
          <w:szCs w:val="22"/>
        </w:rPr>
        <w:t xml:space="preserve"> to ensure t</w:t>
      </w:r>
      <w:r w:rsidR="00584397">
        <w:rPr>
          <w:rFonts w:ascii="Calibri" w:hAnsi="Calibri"/>
          <w:szCs w:val="22"/>
        </w:rPr>
        <w:t xml:space="preserve">he maximum contribution </w:t>
      </w:r>
      <w:r w:rsidR="00DC574F">
        <w:rPr>
          <w:rFonts w:ascii="Calibri" w:hAnsi="Calibri"/>
          <w:szCs w:val="22"/>
        </w:rPr>
        <w:t xml:space="preserve">to </w:t>
      </w:r>
      <w:r w:rsidR="00584397">
        <w:rPr>
          <w:rFonts w:ascii="Calibri" w:hAnsi="Calibri"/>
          <w:szCs w:val="22"/>
        </w:rPr>
        <w:t>national prosperity.</w:t>
      </w:r>
    </w:p>
    <w:bookmarkEnd w:id="4"/>
    <w:bookmarkEnd w:id="5"/>
    <w:p w:rsidR="00AA614D" w:rsidRPr="00662470" w:rsidRDefault="006A48C9" w:rsidP="00AA614D">
      <w:pPr>
        <w:pStyle w:val="Heading1"/>
        <w:keepLines w:val="0"/>
        <w:spacing w:before="0" w:after="60" w:line="240" w:lineRule="auto"/>
        <w:rPr>
          <w:rFonts w:ascii="Calibri" w:eastAsia="Times New Roman" w:hAnsi="Calibri" w:cs="Arial"/>
          <w:noProof w:val="0"/>
          <w:color w:val="auto"/>
          <w:kern w:val="32"/>
          <w:sz w:val="44"/>
          <w:szCs w:val="44"/>
          <w:lang w:val="en-AU" w:eastAsia="en-US"/>
        </w:rPr>
      </w:pPr>
      <w:r>
        <w:rPr>
          <w:rFonts w:ascii="Calibri" w:eastAsia="Times New Roman" w:hAnsi="Calibri"/>
          <w:noProof w:val="0"/>
          <w:color w:val="auto"/>
          <w:kern w:val="32"/>
          <w:sz w:val="32"/>
          <w:szCs w:val="32"/>
          <w:lang w:val="en-AU" w:eastAsia="en-US"/>
        </w:rPr>
        <w:br w:type="page"/>
      </w:r>
      <w:bookmarkStart w:id="14" w:name="_Toc304554811"/>
      <w:r w:rsidR="00AA614D" w:rsidRPr="00662470">
        <w:rPr>
          <w:rFonts w:ascii="Calibri" w:eastAsia="Times New Roman" w:hAnsi="Calibri" w:cs="Arial"/>
          <w:noProof w:val="0"/>
          <w:color w:val="auto"/>
          <w:kern w:val="32"/>
          <w:sz w:val="44"/>
          <w:szCs w:val="44"/>
          <w:lang w:val="en-AU" w:eastAsia="en-US"/>
        </w:rPr>
        <w:lastRenderedPageBreak/>
        <w:t>Introduction</w:t>
      </w:r>
      <w:bookmarkEnd w:id="14"/>
    </w:p>
    <w:p w:rsidR="00C133A7" w:rsidRPr="00662470" w:rsidRDefault="00C133A7" w:rsidP="00C133A7">
      <w:pPr>
        <w:pStyle w:val="Heading2"/>
        <w:keepLines w:val="0"/>
        <w:spacing w:before="240" w:after="120" w:line="240" w:lineRule="auto"/>
        <w:rPr>
          <w:rFonts w:ascii="Calibri" w:eastAsia="Times New Roman" w:hAnsi="Calibri"/>
          <w:noProof w:val="0"/>
          <w:color w:val="auto"/>
          <w:sz w:val="36"/>
          <w:szCs w:val="36"/>
          <w:lang w:val="en-AU" w:eastAsia="en-US"/>
        </w:rPr>
      </w:pPr>
      <w:bookmarkStart w:id="15" w:name="_Toc304554812"/>
      <w:r>
        <w:rPr>
          <w:rFonts w:ascii="Calibri" w:eastAsia="Times New Roman" w:hAnsi="Calibri"/>
          <w:noProof w:val="0"/>
          <w:color w:val="auto"/>
          <w:sz w:val="36"/>
          <w:szCs w:val="36"/>
          <w:lang w:val="en-AU" w:eastAsia="en-US"/>
        </w:rPr>
        <w:t xml:space="preserve">Research </w:t>
      </w:r>
      <w:r w:rsidR="00D03A2A">
        <w:rPr>
          <w:rFonts w:ascii="Calibri" w:eastAsia="Times New Roman" w:hAnsi="Calibri"/>
          <w:noProof w:val="0"/>
          <w:color w:val="auto"/>
          <w:sz w:val="36"/>
          <w:szCs w:val="36"/>
          <w:lang w:val="en-AU" w:eastAsia="en-US"/>
        </w:rPr>
        <w:t>i</w:t>
      </w:r>
      <w:r>
        <w:rPr>
          <w:rFonts w:ascii="Calibri" w:eastAsia="Times New Roman" w:hAnsi="Calibri"/>
          <w:noProof w:val="0"/>
          <w:color w:val="auto"/>
          <w:sz w:val="36"/>
          <w:szCs w:val="36"/>
          <w:lang w:val="en-AU" w:eastAsia="en-US"/>
        </w:rPr>
        <w:t xml:space="preserve">nfrastructure as part of the </w:t>
      </w:r>
      <w:r w:rsidR="00D03A2A">
        <w:rPr>
          <w:rFonts w:ascii="Calibri" w:eastAsia="Times New Roman" w:hAnsi="Calibri"/>
          <w:noProof w:val="0"/>
          <w:color w:val="auto"/>
          <w:sz w:val="36"/>
          <w:szCs w:val="36"/>
          <w:lang w:val="en-AU" w:eastAsia="en-US"/>
        </w:rPr>
        <w:t>i</w:t>
      </w:r>
      <w:r>
        <w:rPr>
          <w:rFonts w:ascii="Calibri" w:eastAsia="Times New Roman" w:hAnsi="Calibri"/>
          <w:noProof w:val="0"/>
          <w:color w:val="auto"/>
          <w:sz w:val="36"/>
          <w:szCs w:val="36"/>
          <w:lang w:val="en-AU" w:eastAsia="en-US"/>
        </w:rPr>
        <w:t xml:space="preserve">nnovation </w:t>
      </w:r>
      <w:r w:rsidR="00D03A2A">
        <w:rPr>
          <w:rFonts w:ascii="Calibri" w:eastAsia="Times New Roman" w:hAnsi="Calibri"/>
          <w:noProof w:val="0"/>
          <w:color w:val="auto"/>
          <w:sz w:val="36"/>
          <w:szCs w:val="36"/>
          <w:lang w:val="en-AU" w:eastAsia="en-US"/>
        </w:rPr>
        <w:t>s</w:t>
      </w:r>
      <w:r>
        <w:rPr>
          <w:rFonts w:ascii="Calibri" w:eastAsia="Times New Roman" w:hAnsi="Calibri"/>
          <w:noProof w:val="0"/>
          <w:color w:val="auto"/>
          <w:sz w:val="36"/>
          <w:szCs w:val="36"/>
          <w:lang w:val="en-AU" w:eastAsia="en-US"/>
        </w:rPr>
        <w:t>ystem</w:t>
      </w:r>
      <w:bookmarkEnd w:id="15"/>
    </w:p>
    <w:p w:rsidR="00C133A7" w:rsidRDefault="00C133A7" w:rsidP="00C133A7">
      <w:pPr>
        <w:spacing w:after="120"/>
        <w:rPr>
          <w:rFonts w:ascii="Calibri" w:hAnsi="Calibri"/>
          <w:szCs w:val="22"/>
        </w:rPr>
      </w:pPr>
      <w:r>
        <w:rPr>
          <w:rFonts w:ascii="Calibri" w:hAnsi="Calibri"/>
          <w:szCs w:val="22"/>
        </w:rPr>
        <w:t xml:space="preserve">The </w:t>
      </w:r>
      <w:r w:rsidRPr="009E033D">
        <w:rPr>
          <w:rFonts w:ascii="Calibri" w:hAnsi="Calibri"/>
          <w:i/>
          <w:szCs w:val="22"/>
        </w:rPr>
        <w:t>2011 Strategic Roadmap for Australian Research Infrastructure</w:t>
      </w:r>
      <w:r>
        <w:rPr>
          <w:rFonts w:ascii="Calibri" w:hAnsi="Calibri"/>
          <w:szCs w:val="22"/>
        </w:rPr>
        <w:t xml:space="preserve"> (2011 Roadmap) articulates the </w:t>
      </w:r>
      <w:r w:rsidR="000F1A7C" w:rsidRPr="000F1A7C">
        <w:rPr>
          <w:rFonts w:ascii="Calibri" w:hAnsi="Calibri"/>
          <w:szCs w:val="22"/>
        </w:rPr>
        <w:t xml:space="preserve">priority </w:t>
      </w:r>
      <w:r w:rsidRPr="000F1A7C">
        <w:rPr>
          <w:rFonts w:ascii="Calibri" w:hAnsi="Calibri"/>
          <w:szCs w:val="22"/>
        </w:rPr>
        <w:t>areas for n</w:t>
      </w:r>
      <w:r>
        <w:rPr>
          <w:rFonts w:ascii="Calibri" w:hAnsi="Calibri"/>
          <w:szCs w:val="22"/>
        </w:rPr>
        <w:t>ational</w:t>
      </w:r>
      <w:r w:rsidR="000F1A7C">
        <w:rPr>
          <w:rFonts w:ascii="Calibri" w:hAnsi="Calibri"/>
          <w:szCs w:val="22"/>
        </w:rPr>
        <w:t>,</w:t>
      </w:r>
      <w:r>
        <w:rPr>
          <w:rFonts w:ascii="Calibri" w:hAnsi="Calibri"/>
          <w:szCs w:val="22"/>
        </w:rPr>
        <w:t xml:space="preserve"> collaborative research infrastructure over the next five to ten years</w:t>
      </w:r>
      <w:r w:rsidR="000F1A7C">
        <w:rPr>
          <w:rFonts w:ascii="Calibri" w:hAnsi="Calibri"/>
          <w:szCs w:val="22"/>
        </w:rPr>
        <w:t xml:space="preserve"> (capability areas)</w:t>
      </w:r>
      <w:r>
        <w:rPr>
          <w:rFonts w:ascii="Calibri" w:hAnsi="Calibri"/>
          <w:szCs w:val="22"/>
        </w:rPr>
        <w:t xml:space="preserve">. The priorities outlined in the 2011 Roadmap are an important element in strengthening Australia’s </w:t>
      </w:r>
      <w:r w:rsidR="00D03A2A">
        <w:rPr>
          <w:rFonts w:ascii="Calibri" w:hAnsi="Calibri"/>
          <w:szCs w:val="22"/>
        </w:rPr>
        <w:t>i</w:t>
      </w:r>
      <w:r>
        <w:rPr>
          <w:rFonts w:ascii="Calibri" w:hAnsi="Calibri"/>
          <w:szCs w:val="22"/>
        </w:rPr>
        <w:t xml:space="preserve">nnovation </w:t>
      </w:r>
      <w:r w:rsidR="00D03A2A">
        <w:rPr>
          <w:rFonts w:ascii="Calibri" w:hAnsi="Calibri"/>
          <w:szCs w:val="22"/>
        </w:rPr>
        <w:t>s</w:t>
      </w:r>
      <w:r>
        <w:rPr>
          <w:rFonts w:ascii="Calibri" w:hAnsi="Calibri"/>
          <w:szCs w:val="22"/>
        </w:rPr>
        <w:t>ystem.</w:t>
      </w:r>
    </w:p>
    <w:p w:rsidR="00C133A7" w:rsidRPr="006F01EB" w:rsidRDefault="00C133A7" w:rsidP="00C133A7">
      <w:pPr>
        <w:spacing w:after="120"/>
        <w:rPr>
          <w:rFonts w:ascii="Calibri" w:hAnsi="Calibri"/>
          <w:szCs w:val="22"/>
        </w:rPr>
      </w:pPr>
      <w:r>
        <w:rPr>
          <w:rFonts w:ascii="Calibri" w:hAnsi="Calibri"/>
          <w:szCs w:val="22"/>
        </w:rPr>
        <w:t xml:space="preserve">In </w:t>
      </w:r>
      <w:r>
        <w:rPr>
          <w:rFonts w:ascii="Calibri" w:hAnsi="Calibri"/>
          <w:i/>
          <w:szCs w:val="22"/>
        </w:rPr>
        <w:t>P</w:t>
      </w:r>
      <w:r w:rsidRPr="00AA614D">
        <w:rPr>
          <w:rFonts w:ascii="Calibri" w:hAnsi="Calibri"/>
          <w:i/>
          <w:szCs w:val="22"/>
        </w:rPr>
        <w:t>owering Ideas: An Innovation Agenda for the 21st Century</w:t>
      </w:r>
      <w:r w:rsidRPr="00FA41F6">
        <w:rPr>
          <w:rStyle w:val="FootnoteReference"/>
          <w:rFonts w:ascii="Calibri" w:hAnsi="Calibri"/>
          <w:sz w:val="18"/>
          <w:szCs w:val="18"/>
        </w:rPr>
        <w:footnoteReference w:id="2"/>
      </w:r>
      <w:r>
        <w:rPr>
          <w:rFonts w:ascii="Calibri" w:hAnsi="Calibri"/>
          <w:i/>
          <w:szCs w:val="22"/>
        </w:rPr>
        <w:t xml:space="preserve"> </w:t>
      </w:r>
      <w:r w:rsidRPr="00446DE7">
        <w:rPr>
          <w:rFonts w:ascii="Calibri" w:hAnsi="Calibri"/>
          <w:szCs w:val="22"/>
        </w:rPr>
        <w:t>the government</w:t>
      </w:r>
      <w:r>
        <w:rPr>
          <w:rFonts w:ascii="Calibri" w:hAnsi="Calibri"/>
          <w:szCs w:val="22"/>
        </w:rPr>
        <w:t xml:space="preserve"> focused on </w:t>
      </w:r>
      <w:r w:rsidR="00F86594">
        <w:rPr>
          <w:rFonts w:ascii="Calibri" w:hAnsi="Calibri"/>
          <w:szCs w:val="22"/>
        </w:rPr>
        <w:t xml:space="preserve">the role of </w:t>
      </w:r>
      <w:r>
        <w:rPr>
          <w:rFonts w:ascii="Calibri" w:hAnsi="Calibri"/>
          <w:szCs w:val="22"/>
        </w:rPr>
        <w:t>innovation in making Australia more prosperous and competitive</w:t>
      </w:r>
      <w:r w:rsidRPr="006F01EB">
        <w:rPr>
          <w:rFonts w:ascii="Calibri" w:hAnsi="Calibri"/>
          <w:szCs w:val="22"/>
        </w:rPr>
        <w:t>. The Australian Government is committed to a richer, fairer and greener Australia, built on a broad</w:t>
      </w:r>
      <w:r w:rsidR="00FA58DD">
        <w:rPr>
          <w:rFonts w:ascii="Calibri" w:hAnsi="Calibri"/>
          <w:szCs w:val="22"/>
        </w:rPr>
        <w:t xml:space="preserve"> </w:t>
      </w:r>
      <w:r w:rsidRPr="006F01EB">
        <w:rPr>
          <w:rFonts w:ascii="Calibri" w:hAnsi="Calibri"/>
          <w:szCs w:val="22"/>
        </w:rPr>
        <w:t xml:space="preserve">based and sustainable national economy. </w:t>
      </w:r>
    </w:p>
    <w:p w:rsidR="00C133A7" w:rsidRPr="002149CA" w:rsidRDefault="00C133A7" w:rsidP="00C133A7">
      <w:pPr>
        <w:pStyle w:val="bodytext"/>
        <w:spacing w:before="160" w:after="160" w:line="240" w:lineRule="auto"/>
        <w:ind w:left="601" w:right="663"/>
        <w:rPr>
          <w:rFonts w:ascii="Calibri" w:hAnsi="Calibri"/>
          <w:i/>
          <w:sz w:val="22"/>
          <w:szCs w:val="22"/>
        </w:rPr>
      </w:pPr>
      <w:r w:rsidRPr="002149CA">
        <w:rPr>
          <w:rFonts w:ascii="Calibri" w:hAnsi="Calibri"/>
          <w:i/>
          <w:sz w:val="22"/>
          <w:szCs w:val="22"/>
        </w:rPr>
        <w:t>Our capacity for invention and discovery depends on the strength of our national innovation system. This is the system we use to harness the creativity of our people, to transform great ideas into great results for the community, the economy and the environment. Genius is wasted if you can’t capture it and apply it to the real world. That’s what the national innovation system does.</w:t>
      </w:r>
    </w:p>
    <w:p w:rsidR="00C133A7" w:rsidRPr="002149CA" w:rsidRDefault="00C133A7" w:rsidP="00C133A7">
      <w:pPr>
        <w:pStyle w:val="bodytext"/>
        <w:spacing w:before="160" w:after="160" w:line="240" w:lineRule="auto"/>
        <w:ind w:left="601" w:right="663"/>
        <w:rPr>
          <w:rFonts w:ascii="Calibri" w:hAnsi="Calibri"/>
          <w:sz w:val="22"/>
          <w:szCs w:val="22"/>
        </w:rPr>
      </w:pPr>
      <w:r w:rsidRPr="002149CA">
        <w:rPr>
          <w:rFonts w:ascii="Calibri" w:hAnsi="Calibri"/>
          <w:i/>
          <w:sz w:val="22"/>
          <w:szCs w:val="22"/>
        </w:rPr>
        <w:t>Entrepreneurs, policy-makers, researchers, workers, and consumers are all part of the innovation system. One way to make the system stronger is by strengthening its constituent parts. The other is by strengthening the links between those parts. Australia needs to do both.</w:t>
      </w:r>
      <w:r w:rsidRPr="00FA41F6">
        <w:rPr>
          <w:rStyle w:val="FootnoteReference"/>
          <w:rFonts w:ascii="Calibri" w:hAnsi="Calibri"/>
          <w:color w:val="auto"/>
          <w:lang w:val="en-AU"/>
        </w:rPr>
        <w:footnoteReference w:id="3"/>
      </w:r>
    </w:p>
    <w:p w:rsidR="00C133A7" w:rsidRDefault="00C133A7" w:rsidP="00C133A7">
      <w:pPr>
        <w:spacing w:after="120"/>
        <w:rPr>
          <w:rFonts w:ascii="Calibri" w:hAnsi="Calibri"/>
          <w:szCs w:val="22"/>
        </w:rPr>
      </w:pPr>
      <w:r>
        <w:rPr>
          <w:rFonts w:ascii="Calibri" w:hAnsi="Calibri"/>
          <w:szCs w:val="22"/>
        </w:rPr>
        <w:t>The elements involved in achieving a world-class innovation system are shown in Figure 1.</w:t>
      </w:r>
    </w:p>
    <w:p w:rsidR="0084557D" w:rsidRDefault="0084557D" w:rsidP="0084557D">
      <w:pPr>
        <w:spacing w:before="240" w:after="120"/>
        <w:rPr>
          <w:rFonts w:ascii="Calibri" w:hAnsi="Calibri"/>
          <w:i/>
          <w:szCs w:val="22"/>
        </w:rPr>
      </w:pPr>
      <w:r w:rsidRPr="00A56443">
        <w:rPr>
          <w:rFonts w:ascii="Calibri" w:hAnsi="Calibri"/>
          <w:i/>
          <w:szCs w:val="22"/>
        </w:rPr>
        <w:t>Figure 1</w:t>
      </w:r>
      <w:r>
        <w:rPr>
          <w:rFonts w:ascii="Calibri" w:hAnsi="Calibri"/>
          <w:i/>
          <w:szCs w:val="22"/>
        </w:rPr>
        <w:t xml:space="preserve"> – Elements of a </w:t>
      </w:r>
      <w:r w:rsidR="00D03A2A">
        <w:rPr>
          <w:rFonts w:ascii="Calibri" w:hAnsi="Calibri"/>
          <w:i/>
          <w:szCs w:val="22"/>
        </w:rPr>
        <w:t>w</w:t>
      </w:r>
      <w:r>
        <w:rPr>
          <w:rFonts w:ascii="Calibri" w:hAnsi="Calibri"/>
          <w:i/>
          <w:szCs w:val="22"/>
        </w:rPr>
        <w:t>orld-</w:t>
      </w:r>
      <w:r w:rsidR="00D03A2A">
        <w:rPr>
          <w:rFonts w:ascii="Calibri" w:hAnsi="Calibri"/>
          <w:i/>
          <w:szCs w:val="22"/>
        </w:rPr>
        <w:t>c</w:t>
      </w:r>
      <w:r>
        <w:rPr>
          <w:rFonts w:ascii="Calibri" w:hAnsi="Calibri"/>
          <w:i/>
          <w:szCs w:val="22"/>
        </w:rPr>
        <w:t>lass</w:t>
      </w:r>
      <w:r w:rsidR="004E7BA9">
        <w:rPr>
          <w:rFonts w:ascii="Calibri" w:hAnsi="Calibri"/>
          <w:i/>
          <w:szCs w:val="22"/>
        </w:rPr>
        <w:t xml:space="preserve"> i</w:t>
      </w:r>
      <w:r>
        <w:rPr>
          <w:rFonts w:ascii="Calibri" w:hAnsi="Calibri"/>
          <w:i/>
          <w:szCs w:val="22"/>
        </w:rPr>
        <w:t>nnovation</w:t>
      </w:r>
      <w:r w:rsidR="00D03A2A">
        <w:rPr>
          <w:rFonts w:ascii="Calibri" w:hAnsi="Calibri"/>
          <w:i/>
          <w:szCs w:val="22"/>
        </w:rPr>
        <w:t xml:space="preserve"> s</w:t>
      </w:r>
      <w:r>
        <w:rPr>
          <w:rFonts w:ascii="Calibri" w:hAnsi="Calibri"/>
          <w:i/>
          <w:szCs w:val="22"/>
        </w:rPr>
        <w:t>ystem</w:t>
      </w:r>
    </w:p>
    <w:p w:rsidR="00B910B0" w:rsidRPr="00F02B98" w:rsidRDefault="00E71E36" w:rsidP="001A1ACD">
      <w:pPr>
        <w:spacing w:before="240" w:after="120"/>
        <w:jc w:val="center"/>
        <w:rPr>
          <w:rFonts w:ascii="Calibri" w:hAnsi="Calibri"/>
          <w:i/>
          <w:szCs w:val="22"/>
        </w:rPr>
      </w:pPr>
      <w:r>
        <w:rPr>
          <w:rFonts w:ascii="Calibri" w:hAnsi="Calibri"/>
          <w:i/>
          <w:noProof/>
          <w:szCs w:val="22"/>
          <w:lang w:eastAsia="en-AU"/>
        </w:rPr>
        <w:drawing>
          <wp:inline distT="0" distB="0" distL="0" distR="0">
            <wp:extent cx="3609975" cy="3371850"/>
            <wp:effectExtent l="0" t="0" r="9525" b="0"/>
            <wp:docPr id="1" name="Picture 1" descr="Figure 1 - Innovation agend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 Innovation agenda dia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9975" cy="3371850"/>
                    </a:xfrm>
                    <a:prstGeom prst="rect">
                      <a:avLst/>
                    </a:prstGeom>
                    <a:noFill/>
                    <a:ln>
                      <a:noFill/>
                    </a:ln>
                  </pic:spPr>
                </pic:pic>
              </a:graphicData>
            </a:graphic>
          </wp:inline>
        </w:drawing>
      </w:r>
    </w:p>
    <w:p w:rsidR="00C133A7" w:rsidRDefault="00C133A7" w:rsidP="00C133A7">
      <w:pPr>
        <w:spacing w:after="120"/>
        <w:rPr>
          <w:rFonts w:ascii="Calibri" w:hAnsi="Calibri"/>
          <w:szCs w:val="22"/>
        </w:rPr>
      </w:pPr>
      <w:r>
        <w:rPr>
          <w:rFonts w:ascii="Calibri" w:hAnsi="Calibri"/>
          <w:szCs w:val="22"/>
        </w:rPr>
        <w:lastRenderedPageBreak/>
        <w:t>I</w:t>
      </w:r>
      <w:r w:rsidRPr="00BC3D06">
        <w:rPr>
          <w:rFonts w:ascii="Calibri" w:hAnsi="Calibri"/>
          <w:szCs w:val="22"/>
        </w:rPr>
        <w:t>nnovation is critical to economic growth. For example,</w:t>
      </w:r>
      <w:r w:rsidR="00F86594">
        <w:rPr>
          <w:rFonts w:ascii="Calibri" w:hAnsi="Calibri"/>
          <w:szCs w:val="22"/>
        </w:rPr>
        <w:t xml:space="preserve"> </w:t>
      </w:r>
      <w:r w:rsidRPr="00BC3D06">
        <w:rPr>
          <w:rFonts w:ascii="Calibri" w:hAnsi="Calibri"/>
          <w:szCs w:val="22"/>
        </w:rPr>
        <w:t xml:space="preserve">the </w:t>
      </w:r>
      <w:r>
        <w:rPr>
          <w:rFonts w:ascii="Calibri" w:hAnsi="Calibri"/>
          <w:szCs w:val="22"/>
        </w:rPr>
        <w:t>Organisation for Economic Co-operation and Development (OECD)</w:t>
      </w:r>
      <w:r w:rsidR="00F86594">
        <w:rPr>
          <w:rFonts w:ascii="Calibri" w:hAnsi="Calibri"/>
          <w:szCs w:val="22"/>
        </w:rPr>
        <w:t xml:space="preserve"> has noted that</w:t>
      </w:r>
      <w:r w:rsidRPr="00BC3D06">
        <w:rPr>
          <w:rFonts w:ascii="Calibri" w:hAnsi="Calibri"/>
          <w:szCs w:val="22"/>
        </w:rPr>
        <w:t xml:space="preserve"> </w:t>
      </w:r>
      <w:r>
        <w:rPr>
          <w:rFonts w:ascii="Calibri" w:hAnsi="Calibri"/>
          <w:szCs w:val="22"/>
        </w:rPr>
        <w:t>‘</w:t>
      </w:r>
      <w:r w:rsidRPr="00BC3D06">
        <w:rPr>
          <w:rFonts w:ascii="Calibri" w:hAnsi="Calibri"/>
          <w:szCs w:val="22"/>
        </w:rPr>
        <w:t>developing the innovative effort, including formal research and development, is the sine qua non of growth</w:t>
      </w:r>
      <w:r>
        <w:rPr>
          <w:rFonts w:ascii="Calibri" w:hAnsi="Calibri"/>
          <w:szCs w:val="22"/>
        </w:rPr>
        <w:t>’</w:t>
      </w:r>
      <w:r w:rsidRPr="00FA41F6">
        <w:rPr>
          <w:rStyle w:val="FootnoteReference"/>
          <w:rFonts w:ascii="Calibri" w:hAnsi="Calibri"/>
          <w:sz w:val="18"/>
          <w:szCs w:val="18"/>
        </w:rPr>
        <w:footnoteReference w:id="4"/>
      </w:r>
      <w:r w:rsidRPr="00BC3D06">
        <w:rPr>
          <w:rFonts w:ascii="Calibri" w:hAnsi="Calibri"/>
          <w:szCs w:val="22"/>
        </w:rPr>
        <w:t xml:space="preserve">. </w:t>
      </w:r>
      <w:r>
        <w:rPr>
          <w:rFonts w:ascii="Calibri" w:hAnsi="Calibri"/>
          <w:szCs w:val="22"/>
        </w:rPr>
        <w:t xml:space="preserve">The recently published </w:t>
      </w:r>
      <w:r w:rsidRPr="005E7FC2">
        <w:rPr>
          <w:rFonts w:ascii="Calibri" w:hAnsi="Calibri"/>
          <w:i/>
          <w:szCs w:val="22"/>
        </w:rPr>
        <w:t>2011 Australian Innovation System Report</w:t>
      </w:r>
      <w:r>
        <w:rPr>
          <w:rFonts w:ascii="Calibri" w:hAnsi="Calibri"/>
          <w:szCs w:val="22"/>
        </w:rPr>
        <w:t xml:space="preserve"> states that innovation-active Australian businesses are 41 per cent more likely to report increased profitability than businesses that don’t innovate</w:t>
      </w:r>
      <w:r w:rsidR="00044C2F" w:rsidRPr="00A63165">
        <w:rPr>
          <w:rStyle w:val="FootnoteReference"/>
          <w:rFonts w:ascii="Calibri" w:hAnsi="Calibri"/>
          <w:sz w:val="18"/>
          <w:szCs w:val="18"/>
        </w:rPr>
        <w:footnoteReference w:id="5"/>
      </w:r>
      <w:r>
        <w:rPr>
          <w:rFonts w:ascii="Calibri" w:hAnsi="Calibri"/>
          <w:szCs w:val="22"/>
        </w:rPr>
        <w:t>.</w:t>
      </w:r>
    </w:p>
    <w:p w:rsidR="00C133A7" w:rsidRDefault="00C133A7" w:rsidP="00C133A7">
      <w:pPr>
        <w:spacing w:after="120"/>
        <w:rPr>
          <w:rFonts w:ascii="Calibri" w:hAnsi="Calibri"/>
          <w:szCs w:val="22"/>
        </w:rPr>
      </w:pPr>
      <w:r w:rsidRPr="00BC3D06">
        <w:rPr>
          <w:rFonts w:ascii="Calibri" w:hAnsi="Calibri"/>
          <w:szCs w:val="22"/>
        </w:rPr>
        <w:t xml:space="preserve">While a stable macroeconomic environment provides the overall basis for growth, the OECD </w:t>
      </w:r>
      <w:r w:rsidR="00F86594">
        <w:rPr>
          <w:rFonts w:ascii="Calibri" w:hAnsi="Calibri"/>
          <w:szCs w:val="22"/>
        </w:rPr>
        <w:t xml:space="preserve">has also </w:t>
      </w:r>
      <w:r w:rsidRPr="00BC3D06">
        <w:rPr>
          <w:rFonts w:ascii="Calibri" w:hAnsi="Calibri"/>
          <w:szCs w:val="22"/>
        </w:rPr>
        <w:t>note</w:t>
      </w:r>
      <w:r w:rsidR="00F86594">
        <w:rPr>
          <w:rFonts w:ascii="Calibri" w:hAnsi="Calibri"/>
          <w:szCs w:val="22"/>
        </w:rPr>
        <w:t>d</w:t>
      </w:r>
      <w:r w:rsidRPr="00BC3D06">
        <w:rPr>
          <w:rFonts w:ascii="Calibri" w:hAnsi="Calibri"/>
          <w:szCs w:val="22"/>
        </w:rPr>
        <w:t xml:space="preserve"> that government policy to foster innovation and enhance human capital </w:t>
      </w:r>
      <w:r w:rsidR="00F86594">
        <w:rPr>
          <w:rFonts w:ascii="Calibri" w:hAnsi="Calibri"/>
          <w:szCs w:val="22"/>
        </w:rPr>
        <w:t>is</w:t>
      </w:r>
      <w:r w:rsidRPr="00BC3D06">
        <w:rPr>
          <w:rFonts w:ascii="Calibri" w:hAnsi="Calibri"/>
          <w:szCs w:val="22"/>
        </w:rPr>
        <w:t xml:space="preserve"> needed for growth to occur. On the policy front </w:t>
      </w:r>
      <w:r w:rsidR="0084557D">
        <w:rPr>
          <w:rFonts w:ascii="Calibri" w:hAnsi="Calibri"/>
          <w:szCs w:val="22"/>
        </w:rPr>
        <w:t>specifically</w:t>
      </w:r>
      <w:r w:rsidRPr="00BC3D06">
        <w:rPr>
          <w:rFonts w:ascii="Calibri" w:hAnsi="Calibri"/>
          <w:szCs w:val="22"/>
        </w:rPr>
        <w:t>, t</w:t>
      </w:r>
      <w:r w:rsidRPr="00D33CB7">
        <w:rPr>
          <w:rFonts w:ascii="Calibri" w:hAnsi="Calibri"/>
          <w:szCs w:val="22"/>
        </w:rPr>
        <w:t xml:space="preserve">here is </w:t>
      </w:r>
      <w:r>
        <w:rPr>
          <w:rFonts w:ascii="Calibri" w:hAnsi="Calibri"/>
          <w:szCs w:val="22"/>
        </w:rPr>
        <w:t xml:space="preserve">a clear, </w:t>
      </w:r>
      <w:r w:rsidRPr="00D33CB7">
        <w:rPr>
          <w:rFonts w:ascii="Calibri" w:hAnsi="Calibri"/>
          <w:szCs w:val="22"/>
        </w:rPr>
        <w:t>increasing imperative for a coordinated, coherent approach to maximising the innovation dividend.</w:t>
      </w:r>
      <w:r>
        <w:rPr>
          <w:rFonts w:ascii="Calibri" w:hAnsi="Calibri"/>
          <w:szCs w:val="22"/>
        </w:rPr>
        <w:t xml:space="preserve"> </w:t>
      </w:r>
    </w:p>
    <w:p w:rsidR="00C133A7" w:rsidRPr="006F01EB" w:rsidRDefault="00C133A7" w:rsidP="00C133A7">
      <w:pPr>
        <w:spacing w:after="120"/>
        <w:rPr>
          <w:rFonts w:ascii="Calibri" w:hAnsi="Calibri"/>
          <w:szCs w:val="22"/>
        </w:rPr>
      </w:pPr>
      <w:r>
        <w:rPr>
          <w:rFonts w:ascii="Calibri" w:hAnsi="Calibri"/>
          <w:szCs w:val="22"/>
        </w:rPr>
        <w:t xml:space="preserve">It is widely accepted in Australia and internationally that public investment in research </w:t>
      </w:r>
      <w:r w:rsidRPr="005C5618">
        <w:rPr>
          <w:rFonts w:ascii="Calibri" w:hAnsi="Calibri"/>
          <w:szCs w:val="22"/>
        </w:rPr>
        <w:t>plays a significant role in building innovation capacity and driving productivity</w:t>
      </w:r>
      <w:r w:rsidR="00704D8A" w:rsidRPr="00FA41F6">
        <w:rPr>
          <w:rStyle w:val="FootnoteReference"/>
          <w:rFonts w:ascii="Calibri" w:hAnsi="Calibri"/>
          <w:sz w:val="18"/>
          <w:szCs w:val="18"/>
        </w:rPr>
        <w:footnoteReference w:id="6"/>
      </w:r>
      <w:r w:rsidR="00704D8A" w:rsidRPr="00FA41F6">
        <w:rPr>
          <w:rFonts w:ascii="Calibri" w:hAnsi="Calibri"/>
          <w:sz w:val="18"/>
          <w:szCs w:val="18"/>
          <w:vertAlign w:val="superscript"/>
        </w:rPr>
        <w:t xml:space="preserve">, </w:t>
      </w:r>
      <w:r w:rsidR="00704D8A" w:rsidRPr="00FA41F6">
        <w:rPr>
          <w:rStyle w:val="FootnoteReference"/>
          <w:rFonts w:ascii="Calibri" w:hAnsi="Calibri"/>
          <w:sz w:val="18"/>
          <w:szCs w:val="18"/>
        </w:rPr>
        <w:footnoteReference w:id="7"/>
      </w:r>
      <w:r w:rsidR="00704D8A" w:rsidRPr="00FA41F6">
        <w:rPr>
          <w:rFonts w:ascii="Calibri" w:hAnsi="Calibri"/>
          <w:sz w:val="18"/>
          <w:szCs w:val="18"/>
          <w:vertAlign w:val="superscript"/>
        </w:rPr>
        <w:t xml:space="preserve">, </w:t>
      </w:r>
      <w:r w:rsidR="00704D8A" w:rsidRPr="00FA41F6">
        <w:rPr>
          <w:rStyle w:val="FootnoteReference"/>
          <w:rFonts w:ascii="Calibri" w:hAnsi="Calibri"/>
          <w:sz w:val="18"/>
          <w:szCs w:val="18"/>
        </w:rPr>
        <w:footnoteReference w:id="8"/>
      </w:r>
      <w:r w:rsidRPr="00B74DC3">
        <w:rPr>
          <w:rFonts w:ascii="Calibri" w:hAnsi="Calibri"/>
          <w:szCs w:val="22"/>
        </w:rPr>
        <w:t>.</w:t>
      </w:r>
      <w:r>
        <w:rPr>
          <w:rFonts w:ascii="Calibri" w:hAnsi="Calibri"/>
          <w:szCs w:val="22"/>
        </w:rPr>
        <w:t xml:space="preserve"> In Australia’s case in particular, the OECD has identified that public and private research and development exert significant effects on our national productivity</w:t>
      </w:r>
      <w:r w:rsidRPr="00FA41F6">
        <w:rPr>
          <w:rStyle w:val="FootnoteReference"/>
          <w:rFonts w:ascii="Calibri" w:hAnsi="Calibri"/>
          <w:sz w:val="18"/>
          <w:szCs w:val="18"/>
        </w:rPr>
        <w:footnoteReference w:id="9"/>
      </w:r>
      <w:r>
        <w:rPr>
          <w:rFonts w:ascii="Calibri" w:hAnsi="Calibri"/>
          <w:szCs w:val="22"/>
        </w:rPr>
        <w:t xml:space="preserve">. </w:t>
      </w:r>
    </w:p>
    <w:p w:rsidR="00C133A7" w:rsidRPr="006F01EB" w:rsidRDefault="00C133A7" w:rsidP="00C133A7">
      <w:pPr>
        <w:spacing w:after="120"/>
        <w:rPr>
          <w:rFonts w:ascii="Calibri" w:hAnsi="Calibri"/>
          <w:szCs w:val="22"/>
        </w:rPr>
      </w:pPr>
      <w:r w:rsidRPr="006F01EB">
        <w:rPr>
          <w:rFonts w:ascii="Calibri" w:hAnsi="Calibri"/>
          <w:szCs w:val="22"/>
        </w:rPr>
        <w:t xml:space="preserve">Innovation is not only about the economy. </w:t>
      </w:r>
      <w:r w:rsidRPr="004C3099">
        <w:rPr>
          <w:rFonts w:ascii="Calibri" w:hAnsi="Calibri"/>
          <w:i/>
          <w:szCs w:val="22"/>
        </w:rPr>
        <w:t>Powering Ideas</w:t>
      </w:r>
      <w:r w:rsidRPr="006F01EB">
        <w:rPr>
          <w:rFonts w:ascii="Calibri" w:hAnsi="Calibri"/>
          <w:szCs w:val="22"/>
        </w:rPr>
        <w:t xml:space="preserve"> look</w:t>
      </w:r>
      <w:r w:rsidR="00F86594">
        <w:rPr>
          <w:rFonts w:ascii="Calibri" w:hAnsi="Calibri"/>
          <w:szCs w:val="22"/>
        </w:rPr>
        <w:t>ed</w:t>
      </w:r>
      <w:r w:rsidRPr="006F01EB">
        <w:rPr>
          <w:rFonts w:ascii="Calibri" w:hAnsi="Calibri"/>
          <w:szCs w:val="22"/>
        </w:rPr>
        <w:t xml:space="preserve"> forward over </w:t>
      </w:r>
      <w:r>
        <w:rPr>
          <w:rFonts w:ascii="Calibri" w:hAnsi="Calibri"/>
          <w:szCs w:val="22"/>
        </w:rPr>
        <w:t xml:space="preserve">ten </w:t>
      </w:r>
      <w:r w:rsidRPr="006F01EB">
        <w:rPr>
          <w:rFonts w:ascii="Calibri" w:hAnsi="Calibri"/>
          <w:szCs w:val="22"/>
        </w:rPr>
        <w:t xml:space="preserve">years </w:t>
      </w:r>
      <w:r w:rsidR="00F86594">
        <w:rPr>
          <w:rFonts w:ascii="Calibri" w:hAnsi="Calibri"/>
          <w:szCs w:val="22"/>
        </w:rPr>
        <w:t xml:space="preserve">to </w:t>
      </w:r>
      <w:r w:rsidRPr="006F01EB">
        <w:rPr>
          <w:rFonts w:ascii="Calibri" w:hAnsi="Calibri"/>
          <w:szCs w:val="22"/>
        </w:rPr>
        <w:t>position</w:t>
      </w:r>
      <w:r w:rsidR="00F86594">
        <w:rPr>
          <w:rFonts w:ascii="Calibri" w:hAnsi="Calibri"/>
          <w:szCs w:val="22"/>
        </w:rPr>
        <w:t xml:space="preserve"> </w:t>
      </w:r>
      <w:r w:rsidRPr="006F01EB" w:rsidDel="004C3099">
        <w:rPr>
          <w:rFonts w:ascii="Calibri" w:hAnsi="Calibri"/>
          <w:szCs w:val="22"/>
        </w:rPr>
        <w:t xml:space="preserve">us </w:t>
      </w:r>
      <w:r w:rsidRPr="006F01EB">
        <w:rPr>
          <w:rFonts w:ascii="Calibri" w:hAnsi="Calibri"/>
          <w:szCs w:val="22"/>
        </w:rPr>
        <w:t xml:space="preserve">as a nation to respond to the </w:t>
      </w:r>
      <w:r w:rsidRPr="004C3099">
        <w:rPr>
          <w:rFonts w:ascii="Calibri" w:hAnsi="Calibri"/>
          <w:szCs w:val="22"/>
        </w:rPr>
        <w:t xml:space="preserve">big challenges of our time, </w:t>
      </w:r>
      <w:r>
        <w:rPr>
          <w:rFonts w:ascii="Calibri" w:hAnsi="Calibri"/>
          <w:szCs w:val="22"/>
        </w:rPr>
        <w:t>including</w:t>
      </w:r>
      <w:r w:rsidRPr="004C3099">
        <w:rPr>
          <w:rFonts w:ascii="Calibri" w:hAnsi="Calibri"/>
          <w:szCs w:val="22"/>
        </w:rPr>
        <w:t xml:space="preserve"> </w:t>
      </w:r>
      <w:r w:rsidRPr="006F01EB">
        <w:rPr>
          <w:rFonts w:ascii="Calibri" w:hAnsi="Calibri"/>
          <w:szCs w:val="22"/>
        </w:rPr>
        <w:t>climate change</w:t>
      </w:r>
      <w:r w:rsidRPr="006F01EB" w:rsidDel="004C3099">
        <w:rPr>
          <w:rFonts w:ascii="Calibri" w:hAnsi="Calibri"/>
          <w:szCs w:val="22"/>
        </w:rPr>
        <w:t xml:space="preserve"> and</w:t>
      </w:r>
      <w:r w:rsidRPr="006F01EB">
        <w:rPr>
          <w:rFonts w:ascii="Calibri" w:hAnsi="Calibri"/>
          <w:szCs w:val="22"/>
        </w:rPr>
        <w:t xml:space="preserve"> </w:t>
      </w:r>
      <w:r w:rsidRPr="004C3099">
        <w:rPr>
          <w:rFonts w:ascii="Calibri" w:hAnsi="Calibri"/>
          <w:szCs w:val="22"/>
        </w:rPr>
        <w:t>social disadvantage, and to capture the opportunities being opened up</w:t>
      </w:r>
      <w:r w:rsidRPr="004C3099" w:rsidDel="004C3099">
        <w:rPr>
          <w:rFonts w:ascii="Calibri" w:hAnsi="Calibri"/>
          <w:szCs w:val="22"/>
        </w:rPr>
        <w:t xml:space="preserve"> </w:t>
      </w:r>
      <w:r w:rsidR="00F86594">
        <w:rPr>
          <w:rFonts w:ascii="Calibri" w:hAnsi="Calibri"/>
          <w:szCs w:val="22"/>
        </w:rPr>
        <w:t xml:space="preserve">by advances </w:t>
      </w:r>
      <w:r w:rsidRPr="004C3099">
        <w:rPr>
          <w:rFonts w:ascii="Calibri" w:hAnsi="Calibri"/>
          <w:szCs w:val="22"/>
        </w:rPr>
        <w:t>in healthcare and</w:t>
      </w:r>
      <w:r>
        <w:rPr>
          <w:rFonts w:ascii="Calibri" w:hAnsi="Calibri"/>
          <w:szCs w:val="22"/>
        </w:rPr>
        <w:t xml:space="preserve"> communications</w:t>
      </w:r>
      <w:r w:rsidRPr="006F01EB">
        <w:rPr>
          <w:rFonts w:ascii="Calibri" w:hAnsi="Calibri"/>
          <w:szCs w:val="22"/>
        </w:rPr>
        <w:t>.</w:t>
      </w:r>
      <w:r w:rsidR="00EF56F5">
        <w:rPr>
          <w:rFonts w:ascii="Calibri" w:hAnsi="Calibri"/>
          <w:szCs w:val="22"/>
        </w:rPr>
        <w:t xml:space="preserve"> </w:t>
      </w:r>
    </w:p>
    <w:p w:rsidR="00C133A7" w:rsidRDefault="00C133A7" w:rsidP="00C133A7">
      <w:pPr>
        <w:spacing w:after="120"/>
        <w:rPr>
          <w:rFonts w:ascii="Calibri" w:hAnsi="Calibri"/>
          <w:szCs w:val="22"/>
        </w:rPr>
      </w:pPr>
      <w:r>
        <w:rPr>
          <w:rFonts w:ascii="Calibri" w:hAnsi="Calibri"/>
          <w:szCs w:val="22"/>
        </w:rPr>
        <w:t>A robust and thriving research sector</w:t>
      </w:r>
      <w:r w:rsidRPr="009124FB">
        <w:rPr>
          <w:rFonts w:ascii="Calibri" w:hAnsi="Calibri"/>
          <w:szCs w:val="22"/>
        </w:rPr>
        <w:t xml:space="preserve"> underpins </w:t>
      </w:r>
      <w:r w:rsidR="00F86594">
        <w:rPr>
          <w:rFonts w:ascii="Calibri" w:hAnsi="Calibri"/>
          <w:szCs w:val="22"/>
        </w:rPr>
        <w:t xml:space="preserve">Australia’s </w:t>
      </w:r>
      <w:r>
        <w:rPr>
          <w:rFonts w:ascii="Calibri" w:hAnsi="Calibri"/>
          <w:szCs w:val="22"/>
        </w:rPr>
        <w:t>innovation system</w:t>
      </w:r>
      <w:r w:rsidRPr="009124FB">
        <w:rPr>
          <w:rFonts w:ascii="Calibri" w:hAnsi="Calibri"/>
          <w:szCs w:val="22"/>
        </w:rPr>
        <w:t>. The knowledge resulting from excellent research leads to new discoveries,</w:t>
      </w:r>
      <w:r w:rsidRPr="004C3099">
        <w:rPr>
          <w:rFonts w:ascii="Calibri" w:hAnsi="Calibri"/>
          <w:szCs w:val="22"/>
        </w:rPr>
        <w:t xml:space="preserve"> </w:t>
      </w:r>
      <w:r w:rsidRPr="009124FB">
        <w:rPr>
          <w:rFonts w:ascii="Calibri" w:hAnsi="Calibri"/>
          <w:szCs w:val="22"/>
        </w:rPr>
        <w:t xml:space="preserve">applications and technologies. Research breakthroughs </w:t>
      </w:r>
      <w:r>
        <w:rPr>
          <w:rFonts w:ascii="Calibri" w:hAnsi="Calibri"/>
          <w:szCs w:val="22"/>
        </w:rPr>
        <w:t xml:space="preserve">can </w:t>
      </w:r>
      <w:r w:rsidRPr="009124FB">
        <w:rPr>
          <w:rFonts w:ascii="Calibri" w:hAnsi="Calibri"/>
          <w:szCs w:val="22"/>
        </w:rPr>
        <w:t xml:space="preserve">solve seemingly intractable </w:t>
      </w:r>
      <w:r w:rsidRPr="009124FB" w:rsidDel="004C3099">
        <w:rPr>
          <w:rFonts w:ascii="Calibri" w:hAnsi="Calibri"/>
          <w:szCs w:val="22"/>
        </w:rPr>
        <w:t>issues</w:t>
      </w:r>
      <w:r w:rsidRPr="009124FB">
        <w:rPr>
          <w:rFonts w:ascii="Calibri" w:hAnsi="Calibri"/>
          <w:szCs w:val="22"/>
        </w:rPr>
        <w:t xml:space="preserve"> and will drive the development of industries for the future. </w:t>
      </w:r>
    </w:p>
    <w:p w:rsidR="00C133A7" w:rsidRPr="009124FB" w:rsidRDefault="00C133A7" w:rsidP="00C133A7">
      <w:pPr>
        <w:spacing w:after="120"/>
        <w:rPr>
          <w:rFonts w:ascii="Calibri" w:hAnsi="Calibri"/>
          <w:szCs w:val="22"/>
        </w:rPr>
      </w:pPr>
      <w:r w:rsidRPr="009124FB">
        <w:rPr>
          <w:rFonts w:ascii="Calibri" w:hAnsi="Calibri"/>
          <w:szCs w:val="22"/>
        </w:rPr>
        <w:t>As the Australian Academy of Science observe</w:t>
      </w:r>
      <w:r>
        <w:rPr>
          <w:rFonts w:ascii="Calibri" w:hAnsi="Calibri"/>
          <w:szCs w:val="22"/>
        </w:rPr>
        <w:t>s</w:t>
      </w:r>
      <w:r w:rsidRPr="009124FB">
        <w:rPr>
          <w:rFonts w:ascii="Calibri" w:hAnsi="Calibri"/>
          <w:szCs w:val="22"/>
        </w:rPr>
        <w:t xml:space="preserve"> </w:t>
      </w:r>
    </w:p>
    <w:p w:rsidR="00C133A7" w:rsidRPr="002149CA" w:rsidRDefault="00C133A7" w:rsidP="00C133A7">
      <w:pPr>
        <w:pStyle w:val="bodytext"/>
        <w:spacing w:before="160" w:after="160" w:line="240" w:lineRule="auto"/>
        <w:ind w:left="601" w:right="663"/>
        <w:rPr>
          <w:rFonts w:ascii="Calibri" w:hAnsi="Calibri"/>
          <w:i/>
          <w:sz w:val="22"/>
          <w:szCs w:val="22"/>
        </w:rPr>
      </w:pPr>
      <w:r w:rsidRPr="002149CA">
        <w:rPr>
          <w:rFonts w:ascii="Calibri" w:hAnsi="Calibri"/>
          <w:i/>
          <w:sz w:val="22"/>
          <w:szCs w:val="22"/>
        </w:rPr>
        <w:t>If we support our best research, and train our young people so they can take up the skilled jobs that will be generated, Australia will be able to emerge from the present period as a knowledge-based, economically competitive and intellectually vibrant country.</w:t>
      </w:r>
      <w:r w:rsidRPr="00FA41F6">
        <w:rPr>
          <w:rStyle w:val="FootnoteReference"/>
          <w:rFonts w:ascii="Calibri" w:hAnsi="Calibri"/>
          <w:color w:val="auto"/>
          <w:lang w:val="en-AU"/>
        </w:rPr>
        <w:footnoteReference w:id="10"/>
      </w:r>
    </w:p>
    <w:p w:rsidR="00C133A7" w:rsidRPr="009124FB" w:rsidRDefault="00C133A7" w:rsidP="00C133A7">
      <w:pPr>
        <w:spacing w:after="120"/>
        <w:rPr>
          <w:rFonts w:ascii="Calibri" w:hAnsi="Calibri"/>
          <w:szCs w:val="22"/>
        </w:rPr>
      </w:pPr>
      <w:r w:rsidRPr="009124FB">
        <w:rPr>
          <w:rFonts w:ascii="Calibri" w:hAnsi="Calibri"/>
          <w:szCs w:val="22"/>
        </w:rPr>
        <w:t>For research to flourish in Australia, a number of factors need to be present. A vital component of a high</w:t>
      </w:r>
      <w:r w:rsidR="005C445E">
        <w:rPr>
          <w:rFonts w:ascii="Calibri" w:hAnsi="Calibri"/>
          <w:szCs w:val="22"/>
        </w:rPr>
        <w:t xml:space="preserve"> </w:t>
      </w:r>
      <w:r w:rsidRPr="009124FB">
        <w:rPr>
          <w:rFonts w:ascii="Calibri" w:hAnsi="Calibri"/>
          <w:szCs w:val="22"/>
        </w:rPr>
        <w:t>performing research sector is the availability of quality research infrastructure.</w:t>
      </w:r>
      <w:r>
        <w:rPr>
          <w:rFonts w:ascii="Calibri" w:hAnsi="Calibri"/>
          <w:szCs w:val="22"/>
        </w:rPr>
        <w:t xml:space="preserve"> </w:t>
      </w:r>
      <w:r w:rsidRPr="009124FB">
        <w:rPr>
          <w:rFonts w:ascii="Calibri" w:hAnsi="Calibri"/>
          <w:szCs w:val="22"/>
        </w:rPr>
        <w:t xml:space="preserve">Australian researchers, if they are to participate in addressing the big, complex research problems facing Australia and the world, need to be equipped with the right research tools. </w:t>
      </w:r>
    </w:p>
    <w:p w:rsidR="00C133A7" w:rsidRPr="002149CA" w:rsidRDefault="00C133A7" w:rsidP="00C133A7">
      <w:pPr>
        <w:pStyle w:val="bodytext"/>
        <w:spacing w:before="160" w:after="160" w:line="240" w:lineRule="auto"/>
        <w:ind w:left="601" w:right="663"/>
        <w:rPr>
          <w:rFonts w:ascii="Calibri" w:hAnsi="Calibri"/>
          <w:i/>
          <w:sz w:val="22"/>
          <w:szCs w:val="22"/>
        </w:rPr>
      </w:pPr>
      <w:r w:rsidRPr="002149CA">
        <w:rPr>
          <w:rFonts w:ascii="Calibri" w:hAnsi="Calibri"/>
          <w:i/>
          <w:sz w:val="22"/>
          <w:szCs w:val="22"/>
        </w:rPr>
        <w:t>Research undertaken in Australia’s industry, public, not for profit and university sectors is inextricably linked to Australia’s overall innovation performance. In order to best meet the needs of the nation, investments in research infrastructure should be prioritised based on areas in which Australia seeks to develop leading research capability and be balanced by a focus on innovation outcomes and the contribution that research makes to national productivity and prosperity.</w:t>
      </w:r>
      <w:r w:rsidRPr="00FA41F6">
        <w:rPr>
          <w:rStyle w:val="FootnoteReference"/>
          <w:rFonts w:ascii="Calibri" w:hAnsi="Calibri"/>
          <w:color w:val="auto"/>
          <w:lang w:val="en-AU"/>
        </w:rPr>
        <w:footnoteReference w:id="11"/>
      </w:r>
    </w:p>
    <w:p w:rsidR="00C133A7" w:rsidRDefault="00C133A7" w:rsidP="00C133A7">
      <w:pPr>
        <w:spacing w:after="120"/>
        <w:rPr>
          <w:rFonts w:ascii="Calibri" w:hAnsi="Calibri"/>
          <w:szCs w:val="22"/>
        </w:rPr>
      </w:pPr>
      <w:r w:rsidRPr="009124FB">
        <w:rPr>
          <w:rFonts w:ascii="Calibri" w:hAnsi="Calibri"/>
          <w:szCs w:val="22"/>
        </w:rPr>
        <w:t>World-class research infrastructure boosts the productivity of Australia’s researchers</w:t>
      </w:r>
      <w:r>
        <w:rPr>
          <w:rFonts w:ascii="Calibri" w:hAnsi="Calibri"/>
          <w:szCs w:val="22"/>
        </w:rPr>
        <w:t xml:space="preserve"> and is essential to support the conduct of excellent research</w:t>
      </w:r>
      <w:r w:rsidRPr="009124FB">
        <w:rPr>
          <w:rFonts w:ascii="Calibri" w:hAnsi="Calibri"/>
          <w:szCs w:val="22"/>
        </w:rPr>
        <w:t>.</w:t>
      </w:r>
      <w:r>
        <w:rPr>
          <w:rFonts w:ascii="Calibri" w:hAnsi="Calibri"/>
          <w:szCs w:val="22"/>
        </w:rPr>
        <w:t xml:space="preserve"> It is the platform that </w:t>
      </w:r>
      <w:r w:rsidR="00DC55A4">
        <w:rPr>
          <w:rFonts w:ascii="Calibri" w:hAnsi="Calibri"/>
          <w:szCs w:val="22"/>
        </w:rPr>
        <w:t>enables</w:t>
      </w:r>
      <w:r>
        <w:rPr>
          <w:rFonts w:ascii="Calibri" w:hAnsi="Calibri"/>
          <w:szCs w:val="22"/>
        </w:rPr>
        <w:t xml:space="preserve"> Australia to contribute at the forefront of science and research, and increases the attractiveness of Australia</w:t>
      </w:r>
      <w:r w:rsidR="00F86594">
        <w:rPr>
          <w:rFonts w:ascii="Calibri" w:hAnsi="Calibri"/>
          <w:szCs w:val="22"/>
        </w:rPr>
        <w:t>n researchers</w:t>
      </w:r>
      <w:r>
        <w:rPr>
          <w:rFonts w:ascii="Calibri" w:hAnsi="Calibri"/>
          <w:szCs w:val="22"/>
        </w:rPr>
        <w:t xml:space="preserve"> as collaborator</w:t>
      </w:r>
      <w:r w:rsidR="00F86594">
        <w:rPr>
          <w:rFonts w:ascii="Calibri" w:hAnsi="Calibri"/>
          <w:szCs w:val="22"/>
        </w:rPr>
        <w:t>s and Australia as a</w:t>
      </w:r>
      <w:r>
        <w:rPr>
          <w:rFonts w:ascii="Calibri" w:hAnsi="Calibri"/>
          <w:szCs w:val="22"/>
        </w:rPr>
        <w:t xml:space="preserve"> location for international research projects. Beyond direct research </w:t>
      </w:r>
      <w:r>
        <w:rPr>
          <w:rFonts w:ascii="Calibri" w:hAnsi="Calibri"/>
          <w:szCs w:val="22"/>
        </w:rPr>
        <w:lastRenderedPageBreak/>
        <w:t>outcomes, research infrastructure furthers</w:t>
      </w:r>
      <w:r w:rsidRPr="00F20629">
        <w:rPr>
          <w:rFonts w:ascii="Calibri" w:hAnsi="Calibri"/>
          <w:szCs w:val="22"/>
        </w:rPr>
        <w:t xml:space="preserve"> skills</w:t>
      </w:r>
      <w:r w:rsidRPr="009269F5">
        <w:rPr>
          <w:rFonts w:ascii="Calibri" w:hAnsi="Calibri"/>
          <w:szCs w:val="22"/>
        </w:rPr>
        <w:t xml:space="preserve"> </w:t>
      </w:r>
      <w:r w:rsidRPr="00F20629">
        <w:rPr>
          <w:rFonts w:ascii="Calibri" w:hAnsi="Calibri"/>
          <w:szCs w:val="22"/>
        </w:rPr>
        <w:t xml:space="preserve">development and </w:t>
      </w:r>
      <w:r>
        <w:rPr>
          <w:rFonts w:ascii="Calibri" w:hAnsi="Calibri"/>
          <w:szCs w:val="22"/>
        </w:rPr>
        <w:t>facilitates</w:t>
      </w:r>
      <w:r w:rsidRPr="00F20629">
        <w:rPr>
          <w:rFonts w:ascii="Calibri" w:hAnsi="Calibri"/>
          <w:szCs w:val="22"/>
        </w:rPr>
        <w:t xml:space="preserve"> collaboration</w:t>
      </w:r>
      <w:r>
        <w:rPr>
          <w:rFonts w:ascii="Calibri" w:hAnsi="Calibri"/>
          <w:szCs w:val="22"/>
        </w:rPr>
        <w:t xml:space="preserve">, thus compounding the </w:t>
      </w:r>
      <w:r w:rsidR="00307C18">
        <w:rPr>
          <w:rFonts w:ascii="Calibri" w:hAnsi="Calibri"/>
          <w:szCs w:val="22"/>
        </w:rPr>
        <w:t>benefits.</w:t>
      </w:r>
      <w:r>
        <w:rPr>
          <w:rFonts w:ascii="Calibri" w:hAnsi="Calibri"/>
          <w:szCs w:val="22"/>
        </w:rPr>
        <w:t xml:space="preserve"> </w:t>
      </w:r>
    </w:p>
    <w:p w:rsidR="00C133A7" w:rsidRPr="00F20629" w:rsidRDefault="00C133A7" w:rsidP="00C133A7">
      <w:pPr>
        <w:spacing w:after="120"/>
        <w:rPr>
          <w:rFonts w:ascii="Calibri" w:hAnsi="Calibri"/>
          <w:szCs w:val="22"/>
        </w:rPr>
      </w:pPr>
      <w:r w:rsidRPr="009124FB">
        <w:rPr>
          <w:rFonts w:ascii="Calibri" w:hAnsi="Calibri"/>
          <w:szCs w:val="22"/>
        </w:rPr>
        <w:t>With finite resources, Australia needs to target its investments in research infrastructure</w:t>
      </w:r>
      <w:r>
        <w:rPr>
          <w:rFonts w:ascii="Calibri" w:hAnsi="Calibri"/>
          <w:szCs w:val="22"/>
        </w:rPr>
        <w:t xml:space="preserve"> through</w:t>
      </w:r>
      <w:r w:rsidRPr="009124FB">
        <w:rPr>
          <w:rFonts w:ascii="Calibri" w:hAnsi="Calibri"/>
          <w:szCs w:val="22"/>
        </w:rPr>
        <w:t xml:space="preserve"> considering its priorities in both a national and an international context.</w:t>
      </w:r>
      <w:r>
        <w:rPr>
          <w:rFonts w:ascii="Calibri" w:hAnsi="Calibri"/>
          <w:szCs w:val="22"/>
        </w:rPr>
        <w:t xml:space="preserve"> The 2011 Roadmap is an important part of this process.</w:t>
      </w:r>
    </w:p>
    <w:p w:rsidR="00C133A7" w:rsidRPr="001231B2" w:rsidRDefault="00C133A7" w:rsidP="00C133A7">
      <w:pPr>
        <w:pStyle w:val="Heading5"/>
        <w:keepNext/>
        <w:rPr>
          <w:rFonts w:ascii="Calibri" w:hAnsi="Calibri"/>
          <w:b/>
          <w:i/>
          <w:szCs w:val="22"/>
          <w:u w:val="none"/>
        </w:rPr>
      </w:pPr>
      <w:r w:rsidRPr="001231B2">
        <w:rPr>
          <w:rFonts w:ascii="Calibri" w:hAnsi="Calibri"/>
          <w:b/>
          <w:i/>
          <w:szCs w:val="22"/>
          <w:u w:val="none"/>
        </w:rPr>
        <w:t xml:space="preserve">Definition of </w:t>
      </w:r>
      <w:r w:rsidR="00D03A2A">
        <w:rPr>
          <w:rFonts w:ascii="Calibri" w:hAnsi="Calibri"/>
          <w:b/>
          <w:i/>
          <w:szCs w:val="22"/>
          <w:u w:val="none"/>
        </w:rPr>
        <w:t>r</w:t>
      </w:r>
      <w:r w:rsidRPr="001231B2">
        <w:rPr>
          <w:rFonts w:ascii="Calibri" w:hAnsi="Calibri"/>
          <w:b/>
          <w:i/>
          <w:szCs w:val="22"/>
          <w:u w:val="none"/>
        </w:rPr>
        <w:t xml:space="preserve">esearch </w:t>
      </w:r>
      <w:r w:rsidR="00D03A2A">
        <w:rPr>
          <w:rFonts w:ascii="Calibri" w:hAnsi="Calibri"/>
          <w:b/>
          <w:i/>
          <w:szCs w:val="22"/>
          <w:u w:val="none"/>
        </w:rPr>
        <w:t>i</w:t>
      </w:r>
      <w:r w:rsidRPr="001231B2">
        <w:rPr>
          <w:rFonts w:ascii="Calibri" w:hAnsi="Calibri"/>
          <w:b/>
          <w:i/>
          <w:szCs w:val="22"/>
          <w:u w:val="none"/>
        </w:rPr>
        <w:t>nfrastructure</w:t>
      </w:r>
    </w:p>
    <w:p w:rsidR="00C133A7" w:rsidRPr="000F1A7C" w:rsidRDefault="00C133A7" w:rsidP="00C133A7">
      <w:pPr>
        <w:spacing w:after="120"/>
        <w:rPr>
          <w:rFonts w:ascii="Calibri" w:hAnsi="Calibri"/>
          <w:szCs w:val="22"/>
        </w:rPr>
      </w:pPr>
      <w:r w:rsidRPr="009124FB">
        <w:rPr>
          <w:rFonts w:ascii="Calibri" w:hAnsi="Calibri"/>
          <w:szCs w:val="22"/>
        </w:rPr>
        <w:t>Research infrastructure is defined by the National Research Infrastructure Council (NRIC)</w:t>
      </w:r>
      <w:r w:rsidRPr="00FA41F6">
        <w:rPr>
          <w:rStyle w:val="FootnoteReference"/>
          <w:rFonts w:ascii="Calibri" w:hAnsi="Calibri"/>
          <w:sz w:val="18"/>
          <w:szCs w:val="18"/>
        </w:rPr>
        <w:footnoteReference w:id="12"/>
      </w:r>
      <w:r w:rsidRPr="00CE6B06">
        <w:rPr>
          <w:rStyle w:val="FootnoteReference"/>
          <w:sz w:val="18"/>
          <w:szCs w:val="18"/>
        </w:rPr>
        <w:t xml:space="preserve"> </w:t>
      </w:r>
      <w:r>
        <w:rPr>
          <w:rFonts w:ascii="Calibri" w:hAnsi="Calibri"/>
          <w:szCs w:val="22"/>
        </w:rPr>
        <w:t xml:space="preserve">in the </w:t>
      </w:r>
      <w:r w:rsidRPr="00182808">
        <w:rPr>
          <w:rFonts w:ascii="Calibri" w:hAnsi="Calibri"/>
          <w:i/>
          <w:szCs w:val="22"/>
        </w:rPr>
        <w:t>Strategic Framework for Research Infrastructure Invest</w:t>
      </w:r>
      <w:r w:rsidRPr="000F1A7C">
        <w:rPr>
          <w:rFonts w:ascii="Calibri" w:hAnsi="Calibri"/>
          <w:i/>
          <w:szCs w:val="22"/>
        </w:rPr>
        <w:t>ment</w:t>
      </w:r>
      <w:r w:rsidR="00091902" w:rsidRPr="000F1A7C">
        <w:rPr>
          <w:rFonts w:ascii="Calibri" w:hAnsi="Calibri"/>
          <w:szCs w:val="22"/>
        </w:rPr>
        <w:t xml:space="preserve"> </w:t>
      </w:r>
      <w:r w:rsidR="00FA58DD">
        <w:rPr>
          <w:rFonts w:ascii="Calibri" w:hAnsi="Calibri"/>
          <w:szCs w:val="22"/>
        </w:rPr>
        <w:t xml:space="preserve">(Strategic Framework) </w:t>
      </w:r>
      <w:r w:rsidR="00091902" w:rsidRPr="000F1A7C">
        <w:rPr>
          <w:rFonts w:ascii="Calibri" w:hAnsi="Calibri"/>
          <w:szCs w:val="22"/>
        </w:rPr>
        <w:t>as follows:</w:t>
      </w:r>
      <w:r w:rsidRPr="000F1A7C">
        <w:rPr>
          <w:rFonts w:ascii="Calibri" w:hAnsi="Calibri"/>
          <w:szCs w:val="22"/>
        </w:rPr>
        <w:t xml:space="preserve"> </w:t>
      </w:r>
    </w:p>
    <w:p w:rsidR="00C133A7" w:rsidRDefault="00C133A7" w:rsidP="00C133A7">
      <w:pPr>
        <w:pStyle w:val="bodytext"/>
        <w:spacing w:before="160" w:after="160" w:line="240" w:lineRule="auto"/>
        <w:ind w:left="601" w:right="663"/>
        <w:rPr>
          <w:rFonts w:ascii="Calibri" w:hAnsi="Calibri"/>
          <w:i/>
          <w:sz w:val="22"/>
          <w:szCs w:val="22"/>
        </w:rPr>
      </w:pPr>
      <w:r w:rsidRPr="00182808">
        <w:rPr>
          <w:rFonts w:ascii="Calibri" w:hAnsi="Calibri"/>
          <w:i/>
          <w:sz w:val="22"/>
          <w:szCs w:val="22"/>
        </w:rPr>
        <w:t>Research infrastructure comprises the assets, facilities and services which support research across the innovation system and which maintain the capacity of researchers to undertake excellent research and deliver innovation outcomes.</w:t>
      </w:r>
    </w:p>
    <w:p w:rsidR="00091902" w:rsidRPr="00091902" w:rsidRDefault="00091902" w:rsidP="00091902">
      <w:pPr>
        <w:spacing w:after="120"/>
        <w:rPr>
          <w:rFonts w:ascii="Calibri" w:hAnsi="Calibri"/>
          <w:szCs w:val="22"/>
        </w:rPr>
      </w:pPr>
      <w:r>
        <w:rPr>
          <w:rFonts w:ascii="Calibri" w:hAnsi="Calibri"/>
          <w:szCs w:val="22"/>
        </w:rPr>
        <w:t xml:space="preserve">The Strategic Framework is included in full at </w:t>
      </w:r>
      <w:r w:rsidRPr="00091902">
        <w:rPr>
          <w:rFonts w:ascii="Calibri" w:hAnsi="Calibri"/>
          <w:b/>
          <w:szCs w:val="22"/>
        </w:rPr>
        <w:t>Appendix A</w:t>
      </w:r>
      <w:r>
        <w:rPr>
          <w:rFonts w:ascii="Calibri" w:hAnsi="Calibri"/>
          <w:szCs w:val="22"/>
        </w:rPr>
        <w:t>.</w:t>
      </w:r>
    </w:p>
    <w:p w:rsidR="00C133A7" w:rsidRPr="003065F9" w:rsidRDefault="00C133A7" w:rsidP="003065F9">
      <w:pPr>
        <w:pStyle w:val="Heading2"/>
        <w:keepLines w:val="0"/>
        <w:spacing w:before="240" w:after="120" w:line="240" w:lineRule="auto"/>
        <w:rPr>
          <w:rFonts w:ascii="Calibri" w:eastAsia="Times New Roman" w:hAnsi="Calibri"/>
          <w:noProof w:val="0"/>
          <w:color w:val="auto"/>
          <w:sz w:val="36"/>
          <w:szCs w:val="36"/>
          <w:lang w:val="en-AU" w:eastAsia="en-US"/>
        </w:rPr>
      </w:pPr>
      <w:bookmarkStart w:id="16" w:name="_Toc304554813"/>
      <w:r w:rsidRPr="003065F9">
        <w:rPr>
          <w:rFonts w:ascii="Calibri" w:eastAsia="Times New Roman" w:hAnsi="Calibri"/>
          <w:noProof w:val="0"/>
          <w:color w:val="auto"/>
          <w:sz w:val="36"/>
          <w:szCs w:val="36"/>
          <w:lang w:val="en-AU" w:eastAsia="en-US"/>
        </w:rPr>
        <w:t xml:space="preserve">Purpose </w:t>
      </w:r>
      <w:r w:rsidR="00D03A2A">
        <w:rPr>
          <w:rFonts w:ascii="Calibri" w:eastAsia="Times New Roman" w:hAnsi="Calibri"/>
          <w:noProof w:val="0"/>
          <w:color w:val="auto"/>
          <w:sz w:val="36"/>
          <w:szCs w:val="36"/>
          <w:lang w:val="en-AU" w:eastAsia="en-US"/>
        </w:rPr>
        <w:t xml:space="preserve">of </w:t>
      </w:r>
      <w:r w:rsidRPr="003065F9">
        <w:rPr>
          <w:rFonts w:ascii="Calibri" w:eastAsia="Times New Roman" w:hAnsi="Calibri"/>
          <w:noProof w:val="0"/>
          <w:color w:val="auto"/>
          <w:sz w:val="36"/>
          <w:szCs w:val="36"/>
          <w:lang w:val="en-AU" w:eastAsia="en-US"/>
        </w:rPr>
        <w:t>the 2011 Roadmap</w:t>
      </w:r>
      <w:bookmarkEnd w:id="16"/>
    </w:p>
    <w:p w:rsidR="00C133A7" w:rsidRPr="002149CA" w:rsidRDefault="00C133A7" w:rsidP="00C133A7">
      <w:pPr>
        <w:spacing w:after="120"/>
        <w:rPr>
          <w:rFonts w:ascii="Calibri" w:hAnsi="Calibri"/>
          <w:szCs w:val="22"/>
        </w:rPr>
      </w:pPr>
      <w:r w:rsidRPr="002149CA">
        <w:rPr>
          <w:rFonts w:ascii="Calibri" w:hAnsi="Calibri"/>
          <w:szCs w:val="22"/>
        </w:rPr>
        <w:t xml:space="preserve">The </w:t>
      </w:r>
      <w:r w:rsidRPr="001A1697">
        <w:rPr>
          <w:rFonts w:ascii="Calibri" w:hAnsi="Calibri"/>
          <w:szCs w:val="22"/>
        </w:rPr>
        <w:t>2011 Roadmap ha</w:t>
      </w:r>
      <w:r w:rsidRPr="002149CA">
        <w:rPr>
          <w:rFonts w:ascii="Calibri" w:hAnsi="Calibri"/>
          <w:szCs w:val="22"/>
        </w:rPr>
        <w:t xml:space="preserve">s been developed </w:t>
      </w:r>
      <w:r w:rsidR="00EA47CB">
        <w:rPr>
          <w:rFonts w:ascii="Calibri" w:hAnsi="Calibri"/>
          <w:szCs w:val="22"/>
        </w:rPr>
        <w:t>through extensive</w:t>
      </w:r>
      <w:r w:rsidRPr="002149CA">
        <w:rPr>
          <w:rFonts w:ascii="Calibri" w:hAnsi="Calibri"/>
          <w:szCs w:val="22"/>
        </w:rPr>
        <w:t xml:space="preserve"> consultation with the research sector to identify strategic priorities for Australia over the next five to ten years.</w:t>
      </w:r>
      <w:r>
        <w:rPr>
          <w:rFonts w:ascii="Calibri" w:hAnsi="Calibri"/>
          <w:szCs w:val="22"/>
        </w:rPr>
        <w:t xml:space="preserve"> </w:t>
      </w:r>
      <w:r w:rsidRPr="002149CA">
        <w:rPr>
          <w:rFonts w:ascii="Calibri" w:hAnsi="Calibri"/>
          <w:szCs w:val="22"/>
        </w:rPr>
        <w:t>It builds on the direction that Australia has taken in national, collaborative infrastructure planning and investment in recent years.</w:t>
      </w:r>
    </w:p>
    <w:p w:rsidR="00C133A7" w:rsidRDefault="00C133A7" w:rsidP="00C133A7">
      <w:pPr>
        <w:spacing w:after="120"/>
        <w:rPr>
          <w:rFonts w:ascii="Calibri" w:hAnsi="Calibri"/>
          <w:szCs w:val="22"/>
        </w:rPr>
      </w:pPr>
      <w:r>
        <w:rPr>
          <w:rFonts w:ascii="Calibri" w:hAnsi="Calibri"/>
          <w:szCs w:val="22"/>
        </w:rPr>
        <w:t xml:space="preserve">The </w:t>
      </w:r>
      <w:r w:rsidRPr="001909D1">
        <w:rPr>
          <w:rFonts w:ascii="Calibri" w:hAnsi="Calibri"/>
          <w:i/>
          <w:szCs w:val="22"/>
        </w:rPr>
        <w:t xml:space="preserve">2004 Final Report of </w:t>
      </w:r>
      <w:r>
        <w:rPr>
          <w:rFonts w:ascii="Calibri" w:hAnsi="Calibri"/>
          <w:i/>
          <w:szCs w:val="22"/>
        </w:rPr>
        <w:t xml:space="preserve">the </w:t>
      </w:r>
      <w:r w:rsidRPr="001909D1">
        <w:rPr>
          <w:rFonts w:ascii="Calibri" w:hAnsi="Calibri"/>
          <w:i/>
          <w:szCs w:val="22"/>
        </w:rPr>
        <w:t>National Research Infrastructure Taskforce</w:t>
      </w:r>
      <w:r w:rsidRPr="003C4945">
        <w:rPr>
          <w:rStyle w:val="FootnoteReference"/>
          <w:rFonts w:ascii="Calibri" w:hAnsi="Calibri"/>
          <w:sz w:val="18"/>
          <w:szCs w:val="18"/>
        </w:rPr>
        <w:footnoteReference w:id="13"/>
      </w:r>
      <w:r w:rsidRPr="002149CA">
        <w:rPr>
          <w:rFonts w:ascii="Calibri" w:hAnsi="Calibri"/>
          <w:szCs w:val="22"/>
        </w:rPr>
        <w:t xml:space="preserve"> identified the need for a collaborative, rather than competitive, approach to planning medium to large research infrastructure investments.</w:t>
      </w:r>
    </w:p>
    <w:p w:rsidR="00C133A7" w:rsidRDefault="00C133A7" w:rsidP="00C133A7">
      <w:pPr>
        <w:spacing w:after="120"/>
        <w:rPr>
          <w:rFonts w:ascii="Calibri" w:hAnsi="Calibri"/>
          <w:szCs w:val="22"/>
        </w:rPr>
      </w:pPr>
      <w:r w:rsidRPr="002149CA">
        <w:rPr>
          <w:rFonts w:ascii="Calibri" w:hAnsi="Calibri"/>
          <w:szCs w:val="22"/>
        </w:rPr>
        <w:t>The first Strategic Roadmap</w:t>
      </w:r>
      <w:r w:rsidRPr="00FA41F6">
        <w:rPr>
          <w:rStyle w:val="FootnoteReference"/>
          <w:rFonts w:ascii="Calibri" w:hAnsi="Calibri"/>
          <w:sz w:val="18"/>
          <w:szCs w:val="18"/>
        </w:rPr>
        <w:footnoteReference w:id="14"/>
      </w:r>
      <w:r w:rsidRPr="002149CA">
        <w:rPr>
          <w:rFonts w:ascii="Calibri" w:hAnsi="Calibri"/>
          <w:szCs w:val="22"/>
        </w:rPr>
        <w:t>, developed in 2006, identified the priority capabilities for the</w:t>
      </w:r>
      <w:r>
        <w:rPr>
          <w:rFonts w:ascii="Calibri" w:hAnsi="Calibri"/>
          <w:szCs w:val="22"/>
        </w:rPr>
        <w:t xml:space="preserve"> </w:t>
      </w:r>
      <w:r w:rsidR="00091902">
        <w:rPr>
          <w:rFonts w:ascii="Calibri" w:hAnsi="Calibri"/>
          <w:szCs w:val="22"/>
        </w:rPr>
        <w:t xml:space="preserve">investments under the </w:t>
      </w:r>
      <w:r w:rsidRPr="007B7009">
        <w:rPr>
          <w:rFonts w:ascii="Calibri" w:hAnsi="Calibri"/>
          <w:szCs w:val="22"/>
        </w:rPr>
        <w:t xml:space="preserve">National Collaborative </w:t>
      </w:r>
      <w:r w:rsidR="008913BB" w:rsidRPr="007B7009">
        <w:rPr>
          <w:rFonts w:ascii="Calibri" w:hAnsi="Calibri"/>
          <w:szCs w:val="22"/>
        </w:rPr>
        <w:t xml:space="preserve">Research </w:t>
      </w:r>
      <w:r w:rsidRPr="007B7009">
        <w:rPr>
          <w:rFonts w:ascii="Calibri" w:hAnsi="Calibri"/>
          <w:szCs w:val="22"/>
        </w:rPr>
        <w:t>Infrastructure Strategy (NCRIS)</w:t>
      </w:r>
      <w:r w:rsidRPr="002149CA">
        <w:rPr>
          <w:rFonts w:ascii="Calibri" w:hAnsi="Calibri"/>
          <w:szCs w:val="22"/>
        </w:rPr>
        <w:t xml:space="preserve">. The </w:t>
      </w:r>
      <w:r w:rsidRPr="00D9012F">
        <w:rPr>
          <w:rFonts w:ascii="Calibri" w:hAnsi="Calibri"/>
          <w:i/>
          <w:szCs w:val="22"/>
        </w:rPr>
        <w:t>2008 Strategic Roadmap for Australian Research Infrastructure</w:t>
      </w:r>
      <w:r w:rsidRPr="00FA41F6">
        <w:rPr>
          <w:rStyle w:val="FootnoteReference"/>
          <w:rFonts w:ascii="Calibri" w:hAnsi="Calibri"/>
          <w:sz w:val="18"/>
          <w:szCs w:val="18"/>
        </w:rPr>
        <w:footnoteReference w:id="15"/>
      </w:r>
      <w:r w:rsidRPr="002149CA">
        <w:rPr>
          <w:rFonts w:ascii="Calibri" w:hAnsi="Calibri"/>
          <w:szCs w:val="22"/>
        </w:rPr>
        <w:t xml:space="preserve"> formed the basis for the Australian Government’s 2009 Super Science Initiative funded from the Education Investment Fund (EIF)</w:t>
      </w:r>
      <w:r w:rsidRPr="003C4945">
        <w:rPr>
          <w:rStyle w:val="FootnoteReference"/>
          <w:rFonts w:ascii="Calibri" w:hAnsi="Calibri"/>
          <w:sz w:val="18"/>
          <w:szCs w:val="18"/>
        </w:rPr>
        <w:footnoteReference w:id="16"/>
      </w:r>
      <w:r w:rsidRPr="002149CA">
        <w:rPr>
          <w:rFonts w:ascii="Calibri" w:hAnsi="Calibri"/>
          <w:szCs w:val="22"/>
        </w:rPr>
        <w:t xml:space="preserve">. </w:t>
      </w:r>
    </w:p>
    <w:p w:rsidR="00C133A7" w:rsidRDefault="00C133A7" w:rsidP="00C133A7">
      <w:pPr>
        <w:spacing w:after="120"/>
        <w:rPr>
          <w:rFonts w:ascii="Calibri" w:hAnsi="Calibri"/>
          <w:szCs w:val="22"/>
        </w:rPr>
      </w:pPr>
      <w:r>
        <w:rPr>
          <w:rFonts w:ascii="Calibri" w:hAnsi="Calibri"/>
          <w:szCs w:val="22"/>
        </w:rPr>
        <w:t>NCRIS</w:t>
      </w:r>
      <w:r w:rsidRPr="00FA41F6">
        <w:rPr>
          <w:rStyle w:val="FootnoteReference"/>
          <w:rFonts w:ascii="Calibri" w:hAnsi="Calibri"/>
          <w:sz w:val="18"/>
          <w:szCs w:val="18"/>
        </w:rPr>
        <w:footnoteReference w:id="17"/>
      </w:r>
      <w:r>
        <w:rPr>
          <w:rFonts w:ascii="Calibri" w:hAnsi="Calibri"/>
          <w:szCs w:val="22"/>
        </w:rPr>
        <w:t xml:space="preserve"> and the Super Science Initiative</w:t>
      </w:r>
      <w:r w:rsidRPr="00FA41F6">
        <w:rPr>
          <w:rStyle w:val="FootnoteReference"/>
          <w:rFonts w:ascii="Calibri" w:hAnsi="Calibri"/>
          <w:sz w:val="18"/>
          <w:szCs w:val="18"/>
        </w:rPr>
        <w:footnoteReference w:id="18"/>
      </w:r>
      <w:r>
        <w:rPr>
          <w:rFonts w:ascii="Calibri" w:hAnsi="Calibri"/>
          <w:szCs w:val="22"/>
        </w:rPr>
        <w:t xml:space="preserve"> have resulted in investments of over $1.4 billion in a broad range of research infrastructure at the national, collaborative scale. These investments have</w:t>
      </w:r>
      <w:r w:rsidRPr="002149CA">
        <w:rPr>
          <w:rFonts w:ascii="Calibri" w:hAnsi="Calibri"/>
          <w:szCs w:val="22"/>
        </w:rPr>
        <w:t xml:space="preserve"> been successful in achieving the creation of improved national research capability through the development of new facilities and leveraging existing capacity.</w:t>
      </w:r>
      <w:r>
        <w:rPr>
          <w:rFonts w:ascii="Calibri" w:hAnsi="Calibri"/>
          <w:szCs w:val="22"/>
        </w:rPr>
        <w:t xml:space="preserve"> </w:t>
      </w:r>
      <w:r w:rsidRPr="002149CA">
        <w:rPr>
          <w:rFonts w:ascii="Calibri" w:hAnsi="Calibri"/>
          <w:szCs w:val="22"/>
        </w:rPr>
        <w:t xml:space="preserve">As </w:t>
      </w:r>
      <w:r>
        <w:rPr>
          <w:rFonts w:ascii="Calibri" w:hAnsi="Calibri"/>
          <w:szCs w:val="22"/>
        </w:rPr>
        <w:t>these facilities</w:t>
      </w:r>
      <w:r w:rsidRPr="002149CA">
        <w:rPr>
          <w:rFonts w:ascii="Calibri" w:hAnsi="Calibri"/>
          <w:szCs w:val="22"/>
        </w:rPr>
        <w:t xml:space="preserve"> ha</w:t>
      </w:r>
      <w:r>
        <w:rPr>
          <w:rFonts w:ascii="Calibri" w:hAnsi="Calibri"/>
          <w:szCs w:val="22"/>
        </w:rPr>
        <w:t>ve</w:t>
      </w:r>
      <w:r w:rsidRPr="002149CA">
        <w:rPr>
          <w:rFonts w:ascii="Calibri" w:hAnsi="Calibri"/>
          <w:szCs w:val="22"/>
        </w:rPr>
        <w:t xml:space="preserve"> matured, </w:t>
      </w:r>
      <w:r>
        <w:rPr>
          <w:rFonts w:ascii="Calibri" w:hAnsi="Calibri"/>
          <w:szCs w:val="22"/>
        </w:rPr>
        <w:t>they</w:t>
      </w:r>
      <w:r w:rsidRPr="002149CA">
        <w:rPr>
          <w:rFonts w:ascii="Calibri" w:hAnsi="Calibri"/>
          <w:szCs w:val="22"/>
        </w:rPr>
        <w:t xml:space="preserve"> </w:t>
      </w:r>
      <w:r>
        <w:rPr>
          <w:rFonts w:ascii="Calibri" w:hAnsi="Calibri"/>
          <w:szCs w:val="22"/>
        </w:rPr>
        <w:t xml:space="preserve">are </w:t>
      </w:r>
      <w:r w:rsidRPr="002149CA">
        <w:rPr>
          <w:rFonts w:ascii="Calibri" w:hAnsi="Calibri"/>
          <w:szCs w:val="22"/>
        </w:rPr>
        <w:t>deliver</w:t>
      </w:r>
      <w:r>
        <w:rPr>
          <w:rFonts w:ascii="Calibri" w:hAnsi="Calibri"/>
          <w:szCs w:val="22"/>
        </w:rPr>
        <w:t>ing</w:t>
      </w:r>
      <w:r w:rsidRPr="002149CA">
        <w:rPr>
          <w:rFonts w:ascii="Calibri" w:hAnsi="Calibri"/>
          <w:szCs w:val="22"/>
        </w:rPr>
        <w:t xml:space="preserve"> on the promise of strategic, national, collaborative investment. </w:t>
      </w:r>
    </w:p>
    <w:p w:rsidR="00091902" w:rsidRPr="00670FDA" w:rsidRDefault="00091902" w:rsidP="00C133A7">
      <w:pPr>
        <w:spacing w:after="120"/>
        <w:rPr>
          <w:rFonts w:ascii="Calibri" w:hAnsi="Calibri"/>
          <w:szCs w:val="22"/>
        </w:rPr>
      </w:pPr>
      <w:r>
        <w:rPr>
          <w:rFonts w:ascii="Calibri" w:hAnsi="Calibri"/>
          <w:szCs w:val="22"/>
        </w:rPr>
        <w:t>These investments have been complemented by funding of $746 million over three competitive round</w:t>
      </w:r>
      <w:r w:rsidR="003706CC">
        <w:rPr>
          <w:rFonts w:ascii="Calibri" w:hAnsi="Calibri"/>
          <w:szCs w:val="22"/>
        </w:rPr>
        <w:t>s</w:t>
      </w:r>
      <w:r>
        <w:rPr>
          <w:rFonts w:ascii="Calibri" w:hAnsi="Calibri"/>
          <w:szCs w:val="22"/>
        </w:rPr>
        <w:t xml:space="preserve"> for research infrastructure through the </w:t>
      </w:r>
      <w:r w:rsidR="00307C18">
        <w:rPr>
          <w:rFonts w:ascii="Calibri" w:hAnsi="Calibri"/>
          <w:szCs w:val="22"/>
        </w:rPr>
        <w:t>EIF</w:t>
      </w:r>
      <w:r>
        <w:rPr>
          <w:rFonts w:ascii="Calibri" w:hAnsi="Calibri"/>
          <w:szCs w:val="22"/>
        </w:rPr>
        <w:t>.</w:t>
      </w:r>
      <w:r w:rsidR="00670FDA">
        <w:rPr>
          <w:rFonts w:ascii="Calibri" w:hAnsi="Calibri"/>
          <w:szCs w:val="22"/>
        </w:rPr>
        <w:t xml:space="preserve"> Further detail on the facilities supported under NCRIS, Super Science and EIF is available through the following webpage: </w:t>
      </w:r>
      <w:hyperlink r:id="rId11" w:history="1">
        <w:r w:rsidR="00670FDA" w:rsidRPr="004E39E6">
          <w:rPr>
            <w:rStyle w:val="Hyperlink"/>
            <w:rFonts w:ascii="Calibri" w:hAnsi="Calibri"/>
            <w:szCs w:val="22"/>
          </w:rPr>
          <w:t>www.innovation.gov.au/Science/ResearchInfrastructure/Pages/default.aspx</w:t>
        </w:r>
      </w:hyperlink>
      <w:r w:rsidR="00670FDA">
        <w:rPr>
          <w:rFonts w:ascii="Calibri" w:hAnsi="Calibri"/>
          <w:szCs w:val="22"/>
        </w:rPr>
        <w:t>.</w:t>
      </w:r>
    </w:p>
    <w:p w:rsidR="003706CC" w:rsidRDefault="00C133A7" w:rsidP="00C133A7">
      <w:pPr>
        <w:spacing w:after="120"/>
        <w:rPr>
          <w:rFonts w:ascii="Calibri" w:hAnsi="Calibri"/>
          <w:szCs w:val="22"/>
        </w:rPr>
      </w:pPr>
      <w:r>
        <w:rPr>
          <w:rFonts w:ascii="Calibri" w:hAnsi="Calibri"/>
          <w:szCs w:val="22"/>
        </w:rPr>
        <w:t>Funding under NCRIS concluded</w:t>
      </w:r>
      <w:r w:rsidR="003706CC">
        <w:rPr>
          <w:rFonts w:ascii="Calibri" w:hAnsi="Calibri"/>
          <w:szCs w:val="22"/>
        </w:rPr>
        <w:t xml:space="preserve"> on</w:t>
      </w:r>
      <w:r>
        <w:rPr>
          <w:rFonts w:ascii="Calibri" w:hAnsi="Calibri"/>
          <w:szCs w:val="22"/>
        </w:rPr>
        <w:t xml:space="preserve"> 30 June 2011 and </w:t>
      </w:r>
      <w:r w:rsidR="003706CC">
        <w:rPr>
          <w:rFonts w:ascii="Calibri" w:hAnsi="Calibri"/>
          <w:szCs w:val="22"/>
        </w:rPr>
        <w:t xml:space="preserve">funding from </w:t>
      </w:r>
      <w:r>
        <w:rPr>
          <w:rFonts w:ascii="Calibri" w:hAnsi="Calibri"/>
          <w:szCs w:val="22"/>
        </w:rPr>
        <w:t>the Super Science Initiative is fully allocated and will conclude</w:t>
      </w:r>
      <w:r w:rsidR="003706CC">
        <w:rPr>
          <w:rFonts w:ascii="Calibri" w:hAnsi="Calibri"/>
          <w:szCs w:val="22"/>
        </w:rPr>
        <w:t xml:space="preserve"> on</w:t>
      </w:r>
      <w:r>
        <w:rPr>
          <w:rFonts w:ascii="Calibri" w:hAnsi="Calibri"/>
          <w:szCs w:val="22"/>
        </w:rPr>
        <w:t xml:space="preserve"> 30 June 2013. The 2011 Roadmap outlines priority areas </w:t>
      </w:r>
      <w:r w:rsidR="0051497A">
        <w:rPr>
          <w:rFonts w:ascii="Calibri" w:hAnsi="Calibri"/>
          <w:szCs w:val="22"/>
        </w:rPr>
        <w:t xml:space="preserve">for </w:t>
      </w:r>
      <w:r w:rsidR="003706CC">
        <w:rPr>
          <w:rFonts w:ascii="Calibri" w:hAnsi="Calibri"/>
          <w:szCs w:val="22"/>
        </w:rPr>
        <w:t>national, collaborative research infrastructure if there were to be additional funding available through any future government programs.</w:t>
      </w:r>
    </w:p>
    <w:p w:rsidR="00C133A7" w:rsidRDefault="00C133A7" w:rsidP="00C133A7">
      <w:pPr>
        <w:spacing w:after="120"/>
        <w:rPr>
          <w:rFonts w:ascii="Calibri" w:hAnsi="Calibri"/>
          <w:szCs w:val="22"/>
        </w:rPr>
      </w:pPr>
      <w:r>
        <w:rPr>
          <w:rFonts w:ascii="Calibri" w:hAnsi="Calibri"/>
          <w:szCs w:val="22"/>
        </w:rPr>
        <w:lastRenderedPageBreak/>
        <w:t>The use of roadmapping as a mechanism for</w:t>
      </w:r>
      <w:r w:rsidR="003B532F">
        <w:rPr>
          <w:rFonts w:ascii="Calibri" w:hAnsi="Calibri"/>
          <w:szCs w:val="22"/>
        </w:rPr>
        <w:t xml:space="preserve"> prioritising</w:t>
      </w:r>
      <w:r>
        <w:rPr>
          <w:rFonts w:ascii="Calibri" w:hAnsi="Calibri"/>
          <w:szCs w:val="22"/>
        </w:rPr>
        <w:t xml:space="preserve"> research infrastructure has been validated by the NCRIS evaluation</w:t>
      </w:r>
      <w:r w:rsidR="00A63165" w:rsidRPr="00A63165">
        <w:rPr>
          <w:rStyle w:val="FootnoteReference"/>
          <w:rFonts w:ascii="Calibri" w:hAnsi="Calibri"/>
          <w:sz w:val="18"/>
          <w:szCs w:val="18"/>
        </w:rPr>
        <w:footnoteReference w:id="19"/>
      </w:r>
      <w:r>
        <w:rPr>
          <w:rFonts w:ascii="Calibri" w:hAnsi="Calibri"/>
          <w:szCs w:val="22"/>
        </w:rPr>
        <w:t xml:space="preserve"> and more recently through the extensive consultations undertaken during the development of the </w:t>
      </w:r>
      <w:r w:rsidRPr="00FA58DD">
        <w:rPr>
          <w:rFonts w:ascii="Calibri" w:hAnsi="Calibri"/>
          <w:szCs w:val="22"/>
        </w:rPr>
        <w:t xml:space="preserve">Strategic Framework </w:t>
      </w:r>
      <w:r>
        <w:rPr>
          <w:rFonts w:ascii="Calibri" w:hAnsi="Calibri"/>
          <w:szCs w:val="22"/>
        </w:rPr>
        <w:t>and this Roadmap.</w:t>
      </w:r>
    </w:p>
    <w:p w:rsidR="00C133A7" w:rsidRDefault="00C133A7" w:rsidP="00C133A7">
      <w:pPr>
        <w:spacing w:after="120"/>
        <w:rPr>
          <w:rFonts w:ascii="Calibri" w:hAnsi="Calibri"/>
          <w:szCs w:val="22"/>
        </w:rPr>
      </w:pPr>
      <w:r>
        <w:rPr>
          <w:rFonts w:ascii="Calibri" w:hAnsi="Calibri"/>
          <w:szCs w:val="22"/>
        </w:rPr>
        <w:t>The strategic, consultative approach used in previous roadmapping exercises established a number of priority capability areas for research infrastructure investment.</w:t>
      </w:r>
      <w:bookmarkStart w:id="17" w:name="OLE_LINK17"/>
      <w:r>
        <w:rPr>
          <w:rFonts w:ascii="Calibri" w:hAnsi="Calibri"/>
          <w:szCs w:val="22"/>
        </w:rPr>
        <w:t xml:space="preserve"> </w:t>
      </w:r>
      <w:r w:rsidRPr="002149CA">
        <w:rPr>
          <w:rFonts w:ascii="Calibri" w:hAnsi="Calibri"/>
          <w:szCs w:val="22"/>
        </w:rPr>
        <w:t xml:space="preserve">In the development of the 2011 Roadmap, the research community was asked to </w:t>
      </w:r>
      <w:r>
        <w:rPr>
          <w:rFonts w:ascii="Calibri" w:hAnsi="Calibri"/>
          <w:szCs w:val="22"/>
        </w:rPr>
        <w:t>consider future research trends,</w:t>
      </w:r>
      <w:r w:rsidRPr="002149CA">
        <w:rPr>
          <w:rFonts w:ascii="Calibri" w:hAnsi="Calibri"/>
          <w:szCs w:val="22"/>
        </w:rPr>
        <w:t xml:space="preserve"> the</w:t>
      </w:r>
      <w:r>
        <w:rPr>
          <w:rFonts w:ascii="Calibri" w:hAnsi="Calibri"/>
          <w:szCs w:val="22"/>
        </w:rPr>
        <w:t>ir</w:t>
      </w:r>
      <w:r w:rsidRPr="002149CA">
        <w:rPr>
          <w:rFonts w:ascii="Calibri" w:hAnsi="Calibri"/>
          <w:szCs w:val="22"/>
        </w:rPr>
        <w:t xml:space="preserve"> strategic importance </w:t>
      </w:r>
      <w:r>
        <w:rPr>
          <w:rFonts w:ascii="Calibri" w:hAnsi="Calibri"/>
          <w:szCs w:val="22"/>
        </w:rPr>
        <w:t xml:space="preserve">to Australia and the research infrastructure required to capitalise on these trends. </w:t>
      </w:r>
      <w:r w:rsidRPr="002149CA">
        <w:rPr>
          <w:rFonts w:ascii="Calibri" w:hAnsi="Calibri"/>
          <w:szCs w:val="22"/>
        </w:rPr>
        <w:t xml:space="preserve">This meant looking beyond the current needs of today’s research, to the </w:t>
      </w:r>
      <w:r w:rsidR="003B532F">
        <w:rPr>
          <w:rFonts w:ascii="Calibri" w:hAnsi="Calibri"/>
          <w:szCs w:val="22"/>
        </w:rPr>
        <w:t>types</w:t>
      </w:r>
      <w:r w:rsidRPr="002149CA">
        <w:rPr>
          <w:rFonts w:ascii="Calibri" w:hAnsi="Calibri"/>
          <w:szCs w:val="22"/>
        </w:rPr>
        <w:t xml:space="preserve"> of research infrastructure services that a broad range of researchers would use in the future</w:t>
      </w:r>
      <w:r>
        <w:rPr>
          <w:rFonts w:ascii="Calibri" w:hAnsi="Calibri"/>
          <w:szCs w:val="22"/>
        </w:rPr>
        <w:t xml:space="preserve">. </w:t>
      </w:r>
    </w:p>
    <w:p w:rsidR="00C133A7" w:rsidRDefault="00C133A7" w:rsidP="00C133A7">
      <w:pPr>
        <w:spacing w:after="120"/>
        <w:rPr>
          <w:rFonts w:ascii="Calibri" w:hAnsi="Calibri"/>
          <w:szCs w:val="22"/>
        </w:rPr>
      </w:pPr>
      <w:r>
        <w:rPr>
          <w:rFonts w:ascii="Calibri" w:hAnsi="Calibri"/>
          <w:szCs w:val="22"/>
        </w:rPr>
        <w:t xml:space="preserve">This consultation </w:t>
      </w:r>
      <w:r w:rsidR="003B532F">
        <w:rPr>
          <w:rFonts w:ascii="Calibri" w:hAnsi="Calibri"/>
          <w:szCs w:val="22"/>
        </w:rPr>
        <w:t xml:space="preserve">has </w:t>
      </w:r>
      <w:r>
        <w:rPr>
          <w:rFonts w:ascii="Calibri" w:hAnsi="Calibri"/>
          <w:szCs w:val="22"/>
        </w:rPr>
        <w:t xml:space="preserve">led to the identification of </w:t>
      </w:r>
      <w:r w:rsidR="00307C18">
        <w:rPr>
          <w:rFonts w:ascii="Calibri" w:hAnsi="Calibri"/>
          <w:szCs w:val="22"/>
        </w:rPr>
        <w:t xml:space="preserve">the </w:t>
      </w:r>
      <w:r>
        <w:rPr>
          <w:rFonts w:ascii="Calibri" w:hAnsi="Calibri"/>
          <w:szCs w:val="22"/>
        </w:rPr>
        <w:t xml:space="preserve">priority capability areas </w:t>
      </w:r>
      <w:r w:rsidR="00307C18">
        <w:rPr>
          <w:rFonts w:ascii="Calibri" w:hAnsi="Calibri"/>
          <w:szCs w:val="22"/>
        </w:rPr>
        <w:t xml:space="preserve">identified in this Roadmap that </w:t>
      </w:r>
      <w:r>
        <w:rPr>
          <w:rFonts w:ascii="Calibri" w:hAnsi="Calibri"/>
          <w:szCs w:val="22"/>
        </w:rPr>
        <w:t>requir</w:t>
      </w:r>
      <w:r w:rsidR="00307C18">
        <w:rPr>
          <w:rFonts w:ascii="Calibri" w:hAnsi="Calibri"/>
          <w:szCs w:val="22"/>
        </w:rPr>
        <w:t>e</w:t>
      </w:r>
      <w:r>
        <w:rPr>
          <w:rFonts w:ascii="Calibri" w:hAnsi="Calibri"/>
          <w:szCs w:val="22"/>
        </w:rPr>
        <w:t xml:space="preserve"> national, collaborative research infrastructure support. </w:t>
      </w:r>
    </w:p>
    <w:bookmarkEnd w:id="17"/>
    <w:p w:rsidR="00C133A7" w:rsidRDefault="00C133A7" w:rsidP="00C133A7">
      <w:pPr>
        <w:spacing w:after="120"/>
        <w:rPr>
          <w:rFonts w:ascii="Calibri" w:hAnsi="Calibri"/>
          <w:szCs w:val="22"/>
        </w:rPr>
      </w:pPr>
      <w:r>
        <w:rPr>
          <w:rFonts w:ascii="Calibri" w:hAnsi="Calibri"/>
          <w:szCs w:val="22"/>
        </w:rPr>
        <w:t xml:space="preserve">A driving principle in identifying capability areas was that the research infrastructure provided should support a large number of researchers, often across </w:t>
      </w:r>
      <w:r w:rsidR="003B532F">
        <w:rPr>
          <w:rFonts w:ascii="Calibri" w:hAnsi="Calibri"/>
          <w:szCs w:val="22"/>
        </w:rPr>
        <w:t xml:space="preserve">a range of </w:t>
      </w:r>
      <w:r>
        <w:rPr>
          <w:rFonts w:ascii="Calibri" w:hAnsi="Calibri"/>
          <w:szCs w:val="22"/>
        </w:rPr>
        <w:t>disciplines. It should be noted that not every research area or discipline requires infrastructure of a national, collaborative scale</w:t>
      </w:r>
      <w:r w:rsidR="003B532F" w:rsidRPr="00FA5EE4">
        <w:rPr>
          <w:rFonts w:ascii="Calibri" w:hAnsi="Calibri"/>
          <w:szCs w:val="22"/>
        </w:rPr>
        <w:t>.</w:t>
      </w:r>
    </w:p>
    <w:p w:rsidR="00C133A7" w:rsidRDefault="00C133A7" w:rsidP="00C133A7">
      <w:pPr>
        <w:spacing w:after="120"/>
        <w:rPr>
          <w:rFonts w:ascii="Calibri" w:hAnsi="Calibri"/>
          <w:szCs w:val="22"/>
        </w:rPr>
      </w:pPr>
      <w:r>
        <w:rPr>
          <w:rFonts w:ascii="Calibri" w:hAnsi="Calibri"/>
          <w:szCs w:val="22"/>
        </w:rPr>
        <w:t xml:space="preserve">The areas identified describe broad capability requirements that require ongoing or increased investment. </w:t>
      </w:r>
      <w:r w:rsidR="003B532F">
        <w:rPr>
          <w:rFonts w:ascii="Calibri" w:hAnsi="Calibri"/>
          <w:szCs w:val="22"/>
        </w:rPr>
        <w:t xml:space="preserve">Where </w:t>
      </w:r>
      <w:r>
        <w:rPr>
          <w:rFonts w:ascii="Calibri" w:hAnsi="Calibri"/>
          <w:szCs w:val="22"/>
        </w:rPr>
        <w:t>types of infrastructure are identified in the Roadmap, this is primarily used to describe the type of capacity required rather than the specific investment.</w:t>
      </w:r>
    </w:p>
    <w:p w:rsidR="00C133A7" w:rsidRDefault="00C133A7" w:rsidP="00C133A7">
      <w:pPr>
        <w:spacing w:after="120"/>
        <w:rPr>
          <w:rFonts w:ascii="Calibri" w:hAnsi="Calibri"/>
          <w:szCs w:val="22"/>
        </w:rPr>
      </w:pPr>
      <w:r w:rsidRPr="006F7684">
        <w:rPr>
          <w:rFonts w:ascii="Calibri" w:hAnsi="Calibri"/>
          <w:szCs w:val="22"/>
        </w:rPr>
        <w:t>The individual capability area</w:t>
      </w:r>
      <w:r w:rsidR="003B532F">
        <w:rPr>
          <w:rFonts w:ascii="Calibri" w:hAnsi="Calibri"/>
          <w:szCs w:val="22"/>
        </w:rPr>
        <w:t xml:space="preserve"> descriptions</w:t>
      </w:r>
      <w:r w:rsidRPr="006F7684">
        <w:rPr>
          <w:rFonts w:ascii="Calibri" w:hAnsi="Calibri"/>
          <w:szCs w:val="22"/>
        </w:rPr>
        <w:t xml:space="preserve"> in this Roadmap do not generally contain specific reference to existing facilities</w:t>
      </w:r>
      <w:r w:rsidR="003B532F">
        <w:rPr>
          <w:rFonts w:ascii="Calibri" w:hAnsi="Calibri"/>
          <w:szCs w:val="22"/>
        </w:rPr>
        <w:t>.</w:t>
      </w:r>
      <w:r w:rsidRPr="006F7684">
        <w:rPr>
          <w:rFonts w:ascii="Calibri" w:hAnsi="Calibri"/>
          <w:szCs w:val="22"/>
        </w:rPr>
        <w:t xml:space="preserve"> </w:t>
      </w:r>
      <w:r w:rsidR="003B532F">
        <w:rPr>
          <w:rFonts w:ascii="Calibri" w:hAnsi="Calibri"/>
          <w:szCs w:val="22"/>
        </w:rPr>
        <w:t>H</w:t>
      </w:r>
      <w:r w:rsidRPr="006F7684">
        <w:rPr>
          <w:rFonts w:ascii="Calibri" w:hAnsi="Calibri"/>
          <w:szCs w:val="22"/>
        </w:rPr>
        <w:t>owever</w:t>
      </w:r>
      <w:r w:rsidR="003B532F">
        <w:rPr>
          <w:rFonts w:ascii="Calibri" w:hAnsi="Calibri"/>
          <w:szCs w:val="22"/>
        </w:rPr>
        <w:t>,</w:t>
      </w:r>
      <w:r w:rsidRPr="006F7684">
        <w:rPr>
          <w:rFonts w:ascii="Calibri" w:hAnsi="Calibri"/>
          <w:szCs w:val="22"/>
        </w:rPr>
        <w:t xml:space="preserve"> it is recognised</w:t>
      </w:r>
      <w:r w:rsidR="003B532F">
        <w:rPr>
          <w:rFonts w:ascii="Calibri" w:hAnsi="Calibri"/>
          <w:szCs w:val="22"/>
        </w:rPr>
        <w:t xml:space="preserve"> and has been acknowledged through submissions to the Roadmap process</w:t>
      </w:r>
      <w:r w:rsidRPr="006F7684">
        <w:rPr>
          <w:rFonts w:ascii="Calibri" w:hAnsi="Calibri"/>
          <w:szCs w:val="22"/>
        </w:rPr>
        <w:t xml:space="preserve"> that the majority of the existing investments are achieving strong outcomes and have the support of the research community.</w:t>
      </w:r>
      <w:r>
        <w:rPr>
          <w:rFonts w:ascii="Calibri" w:hAnsi="Calibri"/>
          <w:szCs w:val="22"/>
        </w:rPr>
        <w:t xml:space="preserve"> Capitalising on these investments will be important into the future.</w:t>
      </w:r>
    </w:p>
    <w:p w:rsidR="00C133A7" w:rsidRDefault="00C133A7" w:rsidP="00C133A7">
      <w:pPr>
        <w:spacing w:after="120"/>
        <w:rPr>
          <w:rFonts w:ascii="Calibri" w:hAnsi="Calibri"/>
          <w:szCs w:val="22"/>
        </w:rPr>
      </w:pPr>
      <w:r>
        <w:rPr>
          <w:rFonts w:ascii="Calibri" w:hAnsi="Calibri"/>
          <w:szCs w:val="22"/>
        </w:rPr>
        <w:t>Whi</w:t>
      </w:r>
      <w:r w:rsidR="00082535">
        <w:rPr>
          <w:rFonts w:ascii="Calibri" w:hAnsi="Calibri"/>
          <w:szCs w:val="22"/>
        </w:rPr>
        <w:t>l</w:t>
      </w:r>
      <w:r>
        <w:rPr>
          <w:rFonts w:ascii="Calibri" w:hAnsi="Calibri"/>
          <w:szCs w:val="22"/>
        </w:rPr>
        <w:t xml:space="preserve">st the Roadmap </w:t>
      </w:r>
      <w:r w:rsidR="003B532F">
        <w:rPr>
          <w:rFonts w:ascii="Calibri" w:hAnsi="Calibri"/>
          <w:szCs w:val="22"/>
        </w:rPr>
        <w:t>looks forward</w:t>
      </w:r>
      <w:r>
        <w:rPr>
          <w:rFonts w:ascii="Calibri" w:hAnsi="Calibri"/>
          <w:szCs w:val="22"/>
        </w:rPr>
        <w:t xml:space="preserve"> over the next ten years, it is important </w:t>
      </w:r>
      <w:r w:rsidR="003B532F">
        <w:rPr>
          <w:rFonts w:ascii="Calibri" w:hAnsi="Calibri"/>
          <w:szCs w:val="22"/>
        </w:rPr>
        <w:t xml:space="preserve">periodically </w:t>
      </w:r>
      <w:r>
        <w:rPr>
          <w:rFonts w:ascii="Calibri" w:hAnsi="Calibri"/>
          <w:szCs w:val="22"/>
        </w:rPr>
        <w:t xml:space="preserve">to consider new and emerging areas in the research environment requiring national scale investment. Therefore </w:t>
      </w:r>
      <w:r w:rsidR="00AA737B">
        <w:rPr>
          <w:rFonts w:ascii="Calibri" w:hAnsi="Calibri"/>
          <w:szCs w:val="22"/>
        </w:rPr>
        <w:t xml:space="preserve">it is recommended that </w:t>
      </w:r>
      <w:r>
        <w:rPr>
          <w:rFonts w:ascii="Calibri" w:hAnsi="Calibri"/>
          <w:szCs w:val="22"/>
        </w:rPr>
        <w:t xml:space="preserve">consultative roadmapping </w:t>
      </w:r>
      <w:r w:rsidR="00AA737B">
        <w:rPr>
          <w:rFonts w:ascii="Calibri" w:hAnsi="Calibri"/>
          <w:szCs w:val="22"/>
        </w:rPr>
        <w:t xml:space="preserve">is </w:t>
      </w:r>
      <w:r>
        <w:rPr>
          <w:rFonts w:ascii="Calibri" w:hAnsi="Calibri"/>
          <w:szCs w:val="22"/>
        </w:rPr>
        <w:t>undertaken approximately every three years.</w:t>
      </w:r>
    </w:p>
    <w:p w:rsidR="00C133A7" w:rsidRDefault="00C133A7" w:rsidP="00C133A7">
      <w:pPr>
        <w:spacing w:after="120"/>
        <w:rPr>
          <w:rFonts w:ascii="Calibri" w:hAnsi="Calibri"/>
          <w:szCs w:val="22"/>
        </w:rPr>
      </w:pPr>
      <w:r w:rsidRPr="002149CA">
        <w:rPr>
          <w:rFonts w:ascii="Calibri" w:hAnsi="Calibri"/>
          <w:szCs w:val="22"/>
        </w:rPr>
        <w:t>The 2011 Roadmap has been developed</w:t>
      </w:r>
      <w:r>
        <w:rPr>
          <w:rFonts w:ascii="Calibri" w:hAnsi="Calibri"/>
          <w:szCs w:val="22"/>
        </w:rPr>
        <w:t xml:space="preserve"> in consultation with a broad range of stakeholders, using the specialist advice of six Expert Working Groups (EWGs), and with </w:t>
      </w:r>
      <w:r w:rsidRPr="002149CA">
        <w:rPr>
          <w:rFonts w:ascii="Calibri" w:hAnsi="Calibri"/>
          <w:szCs w:val="22"/>
        </w:rPr>
        <w:t>strategic oversight</w:t>
      </w:r>
      <w:r>
        <w:rPr>
          <w:rFonts w:ascii="Calibri" w:hAnsi="Calibri"/>
          <w:szCs w:val="22"/>
        </w:rPr>
        <w:t xml:space="preserve"> from NRIC. A</w:t>
      </w:r>
      <w:r w:rsidRPr="002149CA">
        <w:rPr>
          <w:rFonts w:ascii="Calibri" w:hAnsi="Calibri"/>
          <w:szCs w:val="22"/>
        </w:rPr>
        <w:t>n outline</w:t>
      </w:r>
      <w:r>
        <w:rPr>
          <w:rFonts w:ascii="Calibri" w:hAnsi="Calibri"/>
          <w:szCs w:val="22"/>
        </w:rPr>
        <w:t xml:space="preserve"> of the process is at </w:t>
      </w:r>
      <w:r w:rsidRPr="000C36C8">
        <w:rPr>
          <w:rFonts w:ascii="Calibri" w:hAnsi="Calibri"/>
          <w:b/>
          <w:szCs w:val="22"/>
        </w:rPr>
        <w:t>Appendix B</w:t>
      </w:r>
      <w:r w:rsidRPr="000C36C8">
        <w:rPr>
          <w:rFonts w:ascii="Calibri" w:hAnsi="Calibri"/>
          <w:szCs w:val="22"/>
        </w:rPr>
        <w:t>,</w:t>
      </w:r>
      <w:r>
        <w:rPr>
          <w:rFonts w:ascii="Calibri" w:hAnsi="Calibri"/>
          <w:szCs w:val="22"/>
        </w:rPr>
        <w:t xml:space="preserve"> including details of the membership of the EWGs.</w:t>
      </w:r>
    </w:p>
    <w:p w:rsidR="00C133A7" w:rsidRPr="003065F9" w:rsidRDefault="00C133A7" w:rsidP="003065F9">
      <w:pPr>
        <w:pStyle w:val="Heading2"/>
        <w:keepLines w:val="0"/>
        <w:spacing w:before="240" w:after="120" w:line="240" w:lineRule="auto"/>
        <w:rPr>
          <w:rFonts w:ascii="Calibri" w:eastAsia="Times New Roman" w:hAnsi="Calibri"/>
          <w:noProof w:val="0"/>
          <w:color w:val="auto"/>
          <w:sz w:val="36"/>
          <w:szCs w:val="36"/>
          <w:lang w:val="en-AU" w:eastAsia="en-US"/>
        </w:rPr>
      </w:pPr>
      <w:bookmarkStart w:id="18" w:name="_Toc304554814"/>
      <w:r w:rsidRPr="003065F9">
        <w:rPr>
          <w:rFonts w:ascii="Calibri" w:eastAsia="Times New Roman" w:hAnsi="Calibri"/>
          <w:noProof w:val="0"/>
          <w:color w:val="auto"/>
          <w:sz w:val="36"/>
          <w:szCs w:val="36"/>
          <w:lang w:val="en-AU" w:eastAsia="en-US"/>
        </w:rPr>
        <w:t>Scope of the 2011 Roadmap</w:t>
      </w:r>
      <w:bookmarkEnd w:id="18"/>
    </w:p>
    <w:p w:rsidR="00C133A7" w:rsidRDefault="00C133A7" w:rsidP="00C133A7">
      <w:pPr>
        <w:spacing w:after="120"/>
        <w:rPr>
          <w:rFonts w:ascii="Calibri" w:hAnsi="Calibri"/>
          <w:szCs w:val="22"/>
        </w:rPr>
      </w:pPr>
      <w:r w:rsidRPr="002149CA">
        <w:rPr>
          <w:rFonts w:ascii="Calibri" w:hAnsi="Calibri"/>
          <w:szCs w:val="22"/>
        </w:rPr>
        <w:t>This Roadmap is primarily concerned with national research infrastructure at a medium to large</w:t>
      </w:r>
      <w:r w:rsidR="00B31544">
        <w:rPr>
          <w:rFonts w:ascii="Calibri" w:hAnsi="Calibri"/>
          <w:szCs w:val="22"/>
        </w:rPr>
        <w:t xml:space="preserve"> </w:t>
      </w:r>
      <w:r w:rsidRPr="002149CA">
        <w:rPr>
          <w:rFonts w:ascii="Calibri" w:hAnsi="Calibri"/>
          <w:szCs w:val="22"/>
        </w:rPr>
        <w:t>scale, identifying capabilities likely to have a strategic impact on research in Australia.</w:t>
      </w:r>
      <w:r>
        <w:rPr>
          <w:rFonts w:ascii="Calibri" w:hAnsi="Calibri"/>
          <w:szCs w:val="22"/>
        </w:rPr>
        <w:t xml:space="preserve"> </w:t>
      </w:r>
    </w:p>
    <w:p w:rsidR="00C133A7" w:rsidRDefault="00C133A7" w:rsidP="00C133A7">
      <w:pPr>
        <w:spacing w:after="120"/>
        <w:rPr>
          <w:rFonts w:ascii="Calibri" w:hAnsi="Calibri"/>
          <w:szCs w:val="22"/>
        </w:rPr>
      </w:pPr>
      <w:r>
        <w:rPr>
          <w:rFonts w:ascii="Calibri" w:hAnsi="Calibri"/>
          <w:szCs w:val="22"/>
        </w:rPr>
        <w:t xml:space="preserve">The </w:t>
      </w:r>
      <w:r w:rsidRPr="00FA58DD">
        <w:rPr>
          <w:rFonts w:ascii="Calibri" w:hAnsi="Calibri"/>
          <w:szCs w:val="22"/>
        </w:rPr>
        <w:t>Strategic Framework</w:t>
      </w:r>
      <w:r w:rsidRPr="00092AC9">
        <w:rPr>
          <w:rFonts w:ascii="Calibri" w:hAnsi="Calibri"/>
          <w:i/>
          <w:szCs w:val="22"/>
        </w:rPr>
        <w:t xml:space="preserve"> </w:t>
      </w:r>
      <w:r>
        <w:rPr>
          <w:rFonts w:ascii="Calibri" w:hAnsi="Calibri"/>
          <w:szCs w:val="22"/>
        </w:rPr>
        <w:t>identifies three broad categories of research infrastructure investments.</w:t>
      </w:r>
    </w:p>
    <w:p w:rsidR="00C133A7" w:rsidRPr="005E7FC2" w:rsidRDefault="00C133A7" w:rsidP="00C133A7">
      <w:pPr>
        <w:numPr>
          <w:ilvl w:val="0"/>
          <w:numId w:val="12"/>
        </w:numPr>
        <w:tabs>
          <w:tab w:val="clear" w:pos="360"/>
          <w:tab w:val="num" w:pos="851"/>
        </w:tabs>
        <w:spacing w:after="120"/>
        <w:ind w:left="850" w:hanging="425"/>
        <w:rPr>
          <w:rFonts w:ascii="Calibri" w:hAnsi="Calibri"/>
        </w:rPr>
      </w:pPr>
      <w:r w:rsidRPr="005E7FC2">
        <w:rPr>
          <w:rFonts w:ascii="Calibri" w:hAnsi="Calibri"/>
        </w:rPr>
        <w:t>Local – research infrastructure which could be expected to be owned and operated within a single institution.</w:t>
      </w:r>
    </w:p>
    <w:p w:rsidR="00C133A7" w:rsidRPr="005E7FC2" w:rsidRDefault="00C133A7" w:rsidP="00C133A7">
      <w:pPr>
        <w:numPr>
          <w:ilvl w:val="0"/>
          <w:numId w:val="12"/>
        </w:numPr>
        <w:tabs>
          <w:tab w:val="clear" w:pos="360"/>
          <w:tab w:val="num" w:pos="851"/>
        </w:tabs>
        <w:spacing w:after="120"/>
        <w:ind w:left="850" w:hanging="425"/>
        <w:rPr>
          <w:rFonts w:ascii="Calibri" w:hAnsi="Calibri"/>
        </w:rPr>
      </w:pPr>
      <w:r w:rsidRPr="005E7FC2">
        <w:rPr>
          <w:rFonts w:ascii="Calibri" w:hAnsi="Calibri"/>
        </w:rPr>
        <w:t xml:space="preserve">National – research infrastructure on a scale generally not appropriate to be owned or operated by a single institution and which often supports collaborative research and is generally regarded as part of the national research capability. </w:t>
      </w:r>
    </w:p>
    <w:p w:rsidR="00C133A7" w:rsidRPr="005E7FC2" w:rsidRDefault="00C133A7" w:rsidP="00C133A7">
      <w:pPr>
        <w:numPr>
          <w:ilvl w:val="0"/>
          <w:numId w:val="12"/>
        </w:numPr>
        <w:tabs>
          <w:tab w:val="clear" w:pos="360"/>
          <w:tab w:val="num" w:pos="851"/>
        </w:tabs>
        <w:spacing w:after="120"/>
        <w:ind w:left="850" w:hanging="425"/>
        <w:rPr>
          <w:rFonts w:ascii="Calibri" w:hAnsi="Calibri"/>
        </w:rPr>
      </w:pPr>
      <w:r w:rsidRPr="005E7FC2">
        <w:rPr>
          <w:rFonts w:ascii="Calibri" w:hAnsi="Calibri"/>
        </w:rPr>
        <w:t>Landmark – large</w:t>
      </w:r>
      <w:r w:rsidR="00B31544">
        <w:rPr>
          <w:rFonts w:ascii="Calibri" w:hAnsi="Calibri"/>
        </w:rPr>
        <w:t xml:space="preserve"> </w:t>
      </w:r>
      <w:r w:rsidRPr="005E7FC2">
        <w:rPr>
          <w:rFonts w:ascii="Calibri" w:hAnsi="Calibri"/>
        </w:rPr>
        <w:t>scale facilities (which may be single-site or distributed) that serve large and diverse user communities, are generally regarded as part of the global research capability, and engage national and international collaborators in investment and access protocols.</w:t>
      </w:r>
    </w:p>
    <w:p w:rsidR="00C133A7" w:rsidRDefault="00C133A7" w:rsidP="00C133A7">
      <w:pPr>
        <w:spacing w:after="120"/>
        <w:rPr>
          <w:rFonts w:ascii="Calibri" w:hAnsi="Calibri"/>
          <w:szCs w:val="22"/>
        </w:rPr>
      </w:pPr>
      <w:r>
        <w:rPr>
          <w:rFonts w:ascii="Calibri" w:hAnsi="Calibri"/>
          <w:szCs w:val="22"/>
        </w:rPr>
        <w:lastRenderedPageBreak/>
        <w:t xml:space="preserve">The 2011 Roadmap covers capability areas that are of a national scale and </w:t>
      </w:r>
      <w:r w:rsidR="00307C18">
        <w:rPr>
          <w:rFonts w:ascii="Calibri" w:hAnsi="Calibri"/>
          <w:szCs w:val="22"/>
        </w:rPr>
        <w:t xml:space="preserve">generally </w:t>
      </w:r>
      <w:r>
        <w:rPr>
          <w:rFonts w:ascii="Calibri" w:hAnsi="Calibri"/>
          <w:szCs w:val="22"/>
        </w:rPr>
        <w:t>require investment in the order of $</w:t>
      </w:r>
      <w:r w:rsidR="00EA47CB">
        <w:rPr>
          <w:rFonts w:ascii="Calibri" w:hAnsi="Calibri"/>
          <w:szCs w:val="22"/>
        </w:rPr>
        <w:t>2</w:t>
      </w:r>
      <w:r>
        <w:rPr>
          <w:rFonts w:ascii="Calibri" w:hAnsi="Calibri"/>
          <w:szCs w:val="22"/>
        </w:rPr>
        <w:t>0</w:t>
      </w:r>
      <w:r w:rsidR="008F2130">
        <w:rPr>
          <w:rFonts w:ascii="Calibri" w:hAnsi="Calibri"/>
          <w:szCs w:val="22"/>
        </w:rPr>
        <w:t xml:space="preserve"> million to </w:t>
      </w:r>
      <w:r>
        <w:rPr>
          <w:rFonts w:ascii="Calibri" w:hAnsi="Calibri"/>
          <w:szCs w:val="22"/>
        </w:rPr>
        <w:t>$100 million over five years</w:t>
      </w:r>
      <w:r w:rsidR="00307C18">
        <w:rPr>
          <w:rFonts w:ascii="Calibri" w:hAnsi="Calibri"/>
          <w:szCs w:val="22"/>
        </w:rPr>
        <w:t xml:space="preserve"> for each capability area</w:t>
      </w:r>
      <w:r>
        <w:rPr>
          <w:rFonts w:ascii="Calibri" w:hAnsi="Calibri"/>
          <w:szCs w:val="22"/>
        </w:rPr>
        <w:t>.</w:t>
      </w:r>
    </w:p>
    <w:p w:rsidR="00C133A7" w:rsidRDefault="00C133A7" w:rsidP="00C133A7">
      <w:pPr>
        <w:spacing w:after="120"/>
        <w:rPr>
          <w:rFonts w:ascii="Calibri" w:hAnsi="Calibri"/>
          <w:szCs w:val="22"/>
        </w:rPr>
      </w:pPr>
      <w:r>
        <w:rPr>
          <w:rFonts w:ascii="Calibri" w:hAnsi="Calibri"/>
          <w:szCs w:val="22"/>
        </w:rPr>
        <w:t xml:space="preserve">Investments in research infrastructure at the institutional level are generally funded through </w:t>
      </w:r>
      <w:r w:rsidR="001A792E">
        <w:rPr>
          <w:rFonts w:ascii="Calibri" w:hAnsi="Calibri"/>
          <w:szCs w:val="22"/>
        </w:rPr>
        <w:t>each</w:t>
      </w:r>
      <w:r>
        <w:rPr>
          <w:rFonts w:ascii="Calibri" w:hAnsi="Calibri"/>
          <w:szCs w:val="22"/>
        </w:rPr>
        <w:t xml:space="preserve"> organisation’s own resources, supported by block grants. At the project level, organisations may collaborate on larger scale initiatives that may not be possible individually. </w:t>
      </w:r>
      <w:r w:rsidR="005454CF">
        <w:rPr>
          <w:rFonts w:ascii="Calibri" w:hAnsi="Calibri"/>
          <w:szCs w:val="22"/>
        </w:rPr>
        <w:t>Programs</w:t>
      </w:r>
      <w:r>
        <w:rPr>
          <w:rFonts w:ascii="Calibri" w:hAnsi="Calibri"/>
          <w:szCs w:val="22"/>
        </w:rPr>
        <w:t xml:space="preserve"> such as the Australian Research Council’s </w:t>
      </w:r>
      <w:r w:rsidRPr="00D00A8E">
        <w:rPr>
          <w:rFonts w:ascii="Calibri" w:hAnsi="Calibri"/>
          <w:szCs w:val="22"/>
        </w:rPr>
        <w:t>Linkage Infrastructure Equipment and Facilities</w:t>
      </w:r>
      <w:r w:rsidR="005454CF">
        <w:rPr>
          <w:rFonts w:ascii="Calibri" w:hAnsi="Calibri"/>
          <w:szCs w:val="22"/>
        </w:rPr>
        <w:t xml:space="preserve"> scheme</w:t>
      </w:r>
      <w:r w:rsidR="00A63165" w:rsidRPr="00A63165">
        <w:rPr>
          <w:rStyle w:val="FootnoteReference"/>
          <w:rFonts w:ascii="Calibri" w:hAnsi="Calibri"/>
          <w:sz w:val="18"/>
          <w:szCs w:val="18"/>
        </w:rPr>
        <w:footnoteReference w:id="20"/>
      </w:r>
      <w:r w:rsidR="005454CF">
        <w:rPr>
          <w:rFonts w:ascii="Calibri" w:hAnsi="Calibri"/>
          <w:szCs w:val="22"/>
        </w:rPr>
        <w:t xml:space="preserve"> </w:t>
      </w:r>
      <w:r>
        <w:rPr>
          <w:rFonts w:ascii="Calibri" w:hAnsi="Calibri"/>
          <w:szCs w:val="22"/>
        </w:rPr>
        <w:t>provide a key funding mechanism for this type of cooperative initiative. Institutional or project level investments generally fit within the local category.</w:t>
      </w:r>
    </w:p>
    <w:p w:rsidR="00C133A7" w:rsidRPr="002149CA" w:rsidRDefault="00C133A7" w:rsidP="00C133A7">
      <w:pPr>
        <w:spacing w:after="120"/>
        <w:rPr>
          <w:rFonts w:ascii="Calibri" w:hAnsi="Calibri"/>
          <w:szCs w:val="22"/>
        </w:rPr>
      </w:pPr>
      <w:r w:rsidRPr="002149CA">
        <w:rPr>
          <w:rFonts w:ascii="Calibri" w:hAnsi="Calibri"/>
          <w:szCs w:val="22"/>
        </w:rPr>
        <w:t xml:space="preserve">NRIC </w:t>
      </w:r>
      <w:r>
        <w:rPr>
          <w:rFonts w:ascii="Calibri" w:hAnsi="Calibri"/>
          <w:szCs w:val="22"/>
        </w:rPr>
        <w:t xml:space="preserve">has </w:t>
      </w:r>
      <w:r w:rsidRPr="002149CA">
        <w:rPr>
          <w:rFonts w:ascii="Calibri" w:hAnsi="Calibri"/>
          <w:szCs w:val="22"/>
        </w:rPr>
        <w:t xml:space="preserve">proposed that research infrastructure involving a minimum of $100 million in funding from the Australian Government (for capital and other associated costs) over the first five years of operation </w:t>
      </w:r>
      <w:r w:rsidR="00651B63">
        <w:rPr>
          <w:rFonts w:ascii="Calibri" w:hAnsi="Calibri"/>
          <w:szCs w:val="22"/>
        </w:rPr>
        <w:t>be</w:t>
      </w:r>
      <w:r>
        <w:rPr>
          <w:rFonts w:ascii="Calibri" w:hAnsi="Calibri"/>
          <w:szCs w:val="22"/>
        </w:rPr>
        <w:t xml:space="preserve"> considered </w:t>
      </w:r>
      <w:r w:rsidRPr="002149CA">
        <w:rPr>
          <w:rFonts w:ascii="Calibri" w:hAnsi="Calibri"/>
          <w:szCs w:val="22"/>
        </w:rPr>
        <w:t>as Landmark research infrastructure.</w:t>
      </w:r>
      <w:r>
        <w:rPr>
          <w:rFonts w:ascii="Calibri" w:hAnsi="Calibri"/>
          <w:szCs w:val="22"/>
        </w:rPr>
        <w:t xml:space="preserve"> </w:t>
      </w:r>
      <w:r w:rsidRPr="002149CA">
        <w:rPr>
          <w:rFonts w:ascii="Calibri" w:hAnsi="Calibri"/>
          <w:szCs w:val="22"/>
        </w:rPr>
        <w:t>NRIC has proposed a ‘Process to identify and prioritise Australian Government Landmark research infrastructure investments’</w:t>
      </w:r>
      <w:r w:rsidRPr="003C4945">
        <w:rPr>
          <w:rStyle w:val="FootnoteReference"/>
          <w:rFonts w:ascii="Calibri" w:hAnsi="Calibri"/>
          <w:sz w:val="18"/>
          <w:szCs w:val="18"/>
        </w:rPr>
        <w:footnoteReference w:id="21"/>
      </w:r>
      <w:r w:rsidRPr="002149CA">
        <w:rPr>
          <w:rFonts w:ascii="Calibri" w:hAnsi="Calibri"/>
          <w:szCs w:val="22"/>
        </w:rPr>
        <w:t xml:space="preserve"> which is currently under consideration by the government as part of broader deliberations relati</w:t>
      </w:r>
      <w:r>
        <w:rPr>
          <w:rFonts w:ascii="Calibri" w:hAnsi="Calibri"/>
          <w:szCs w:val="22"/>
        </w:rPr>
        <w:t>ng to research infrastructure.</w:t>
      </w:r>
    </w:p>
    <w:p w:rsidR="00C133A7" w:rsidRPr="002149CA" w:rsidRDefault="00C133A7" w:rsidP="00C133A7">
      <w:pPr>
        <w:spacing w:after="120"/>
        <w:rPr>
          <w:rFonts w:ascii="Calibri" w:hAnsi="Calibri"/>
          <w:szCs w:val="22"/>
        </w:rPr>
      </w:pPr>
      <w:r>
        <w:rPr>
          <w:rFonts w:ascii="Calibri" w:hAnsi="Calibri"/>
          <w:szCs w:val="22"/>
        </w:rPr>
        <w:t>T</w:t>
      </w:r>
      <w:r w:rsidRPr="002149CA">
        <w:rPr>
          <w:rFonts w:ascii="Calibri" w:hAnsi="Calibri"/>
          <w:szCs w:val="22"/>
        </w:rPr>
        <w:t xml:space="preserve">he development of additional capacity </w:t>
      </w:r>
      <w:r w:rsidR="001A792E">
        <w:rPr>
          <w:rFonts w:ascii="Calibri" w:hAnsi="Calibri"/>
          <w:szCs w:val="22"/>
        </w:rPr>
        <w:t>with</w:t>
      </w:r>
      <w:r w:rsidRPr="002149CA">
        <w:rPr>
          <w:rFonts w:ascii="Calibri" w:hAnsi="Calibri"/>
          <w:szCs w:val="22"/>
        </w:rPr>
        <w:t>in existing landmark facilities has</w:t>
      </w:r>
      <w:r>
        <w:rPr>
          <w:rFonts w:ascii="Calibri" w:hAnsi="Calibri"/>
          <w:szCs w:val="22"/>
        </w:rPr>
        <w:t xml:space="preserve"> </w:t>
      </w:r>
      <w:r w:rsidRPr="002149CA">
        <w:rPr>
          <w:rFonts w:ascii="Calibri" w:hAnsi="Calibri"/>
          <w:szCs w:val="22"/>
        </w:rPr>
        <w:t xml:space="preserve">been considered and identified </w:t>
      </w:r>
      <w:r>
        <w:rPr>
          <w:rFonts w:ascii="Calibri" w:hAnsi="Calibri"/>
          <w:szCs w:val="22"/>
        </w:rPr>
        <w:t xml:space="preserve">within a number of capability areas </w:t>
      </w:r>
      <w:r w:rsidRPr="002149CA">
        <w:rPr>
          <w:rFonts w:ascii="Calibri" w:hAnsi="Calibri"/>
          <w:szCs w:val="22"/>
        </w:rPr>
        <w:t>in the 2011 Roadmap.</w:t>
      </w:r>
    </w:p>
    <w:p w:rsidR="00C133A7" w:rsidRPr="003065F9" w:rsidRDefault="00C133A7" w:rsidP="003065F9">
      <w:pPr>
        <w:pStyle w:val="Heading2"/>
        <w:keepLines w:val="0"/>
        <w:spacing w:before="240" w:after="120" w:line="240" w:lineRule="auto"/>
        <w:rPr>
          <w:rFonts w:ascii="Calibri" w:eastAsia="Times New Roman" w:hAnsi="Calibri"/>
          <w:noProof w:val="0"/>
          <w:color w:val="auto"/>
          <w:sz w:val="36"/>
          <w:szCs w:val="36"/>
          <w:lang w:val="en-AU" w:eastAsia="en-US"/>
        </w:rPr>
      </w:pPr>
      <w:bookmarkStart w:id="19" w:name="_Toc304554815"/>
      <w:r w:rsidRPr="003065F9">
        <w:rPr>
          <w:rFonts w:ascii="Calibri" w:eastAsia="Times New Roman" w:hAnsi="Calibri"/>
          <w:noProof w:val="0"/>
          <w:color w:val="auto"/>
          <w:sz w:val="36"/>
          <w:szCs w:val="36"/>
          <w:lang w:val="en-AU" w:eastAsia="en-US"/>
        </w:rPr>
        <w:t xml:space="preserve">Directions in </w:t>
      </w:r>
      <w:r w:rsidR="00D03A2A">
        <w:rPr>
          <w:rFonts w:ascii="Calibri" w:eastAsia="Times New Roman" w:hAnsi="Calibri"/>
          <w:noProof w:val="0"/>
          <w:color w:val="auto"/>
          <w:sz w:val="36"/>
          <w:szCs w:val="36"/>
          <w:lang w:val="en-AU" w:eastAsia="en-US"/>
        </w:rPr>
        <w:t>r</w:t>
      </w:r>
      <w:r w:rsidRPr="003065F9">
        <w:rPr>
          <w:rFonts w:ascii="Calibri" w:eastAsia="Times New Roman" w:hAnsi="Calibri"/>
          <w:noProof w:val="0"/>
          <w:color w:val="auto"/>
          <w:sz w:val="36"/>
          <w:szCs w:val="36"/>
          <w:lang w:val="en-AU" w:eastAsia="en-US"/>
        </w:rPr>
        <w:t xml:space="preserve">esearch </w:t>
      </w:r>
      <w:r w:rsidR="00D03A2A">
        <w:rPr>
          <w:rFonts w:ascii="Calibri" w:eastAsia="Times New Roman" w:hAnsi="Calibri"/>
          <w:noProof w:val="0"/>
          <w:color w:val="auto"/>
          <w:sz w:val="36"/>
          <w:szCs w:val="36"/>
          <w:lang w:val="en-AU" w:eastAsia="en-US"/>
        </w:rPr>
        <w:t>i</w:t>
      </w:r>
      <w:r w:rsidRPr="003065F9">
        <w:rPr>
          <w:rFonts w:ascii="Calibri" w:eastAsia="Times New Roman" w:hAnsi="Calibri"/>
          <w:noProof w:val="0"/>
          <w:color w:val="auto"/>
          <w:sz w:val="36"/>
          <w:szCs w:val="36"/>
          <w:lang w:val="en-AU" w:eastAsia="en-US"/>
        </w:rPr>
        <w:t>nfrastructure</w:t>
      </w:r>
      <w:bookmarkEnd w:id="19"/>
    </w:p>
    <w:p w:rsidR="00C133A7" w:rsidRDefault="00C133A7" w:rsidP="00C133A7">
      <w:pPr>
        <w:spacing w:after="120"/>
        <w:rPr>
          <w:rFonts w:ascii="Calibri" w:hAnsi="Calibri"/>
          <w:szCs w:val="22"/>
        </w:rPr>
      </w:pPr>
      <w:r>
        <w:rPr>
          <w:rFonts w:ascii="Calibri" w:hAnsi="Calibri"/>
          <w:szCs w:val="22"/>
        </w:rPr>
        <w:t>The research infrastructure landscape is changing in response to a number of drivers</w:t>
      </w:r>
      <w:r w:rsidR="000D6C24">
        <w:rPr>
          <w:rFonts w:ascii="Calibri" w:hAnsi="Calibri"/>
          <w:szCs w:val="22"/>
        </w:rPr>
        <w:t>, including changes in research practice</w:t>
      </w:r>
      <w:r>
        <w:rPr>
          <w:rFonts w:ascii="Calibri" w:hAnsi="Calibri"/>
          <w:szCs w:val="22"/>
        </w:rPr>
        <w:t xml:space="preserve">. </w:t>
      </w:r>
      <w:r w:rsidR="00FA5EE4">
        <w:rPr>
          <w:rFonts w:ascii="Calibri" w:hAnsi="Calibri"/>
          <w:szCs w:val="22"/>
        </w:rPr>
        <w:t>A</w:t>
      </w:r>
      <w:r>
        <w:rPr>
          <w:rFonts w:ascii="Calibri" w:hAnsi="Calibri"/>
          <w:szCs w:val="22"/>
        </w:rPr>
        <w:t xml:space="preserve">n integrated approach is </w:t>
      </w:r>
      <w:r w:rsidR="00FA5EE4">
        <w:rPr>
          <w:rFonts w:ascii="Calibri" w:hAnsi="Calibri"/>
          <w:szCs w:val="22"/>
        </w:rPr>
        <w:t xml:space="preserve">increasingly </w:t>
      </w:r>
      <w:r>
        <w:rPr>
          <w:rFonts w:ascii="Calibri" w:hAnsi="Calibri"/>
          <w:szCs w:val="22"/>
        </w:rPr>
        <w:t>required to answer many of today’s complex problems. Research is therefore becoming more collaborative and interdisciplinary, in order to capitalise on a range of skills and knowledge. In Australia, this trend is being supported by the investments over the last ten years in national, collaborative research infrastructure.</w:t>
      </w:r>
    </w:p>
    <w:p w:rsidR="00C133A7" w:rsidRDefault="00C0588B" w:rsidP="00C133A7">
      <w:pPr>
        <w:spacing w:after="120"/>
        <w:rPr>
          <w:rFonts w:ascii="Calibri" w:hAnsi="Calibri"/>
          <w:szCs w:val="22"/>
        </w:rPr>
      </w:pPr>
      <w:r>
        <w:rPr>
          <w:rFonts w:ascii="Calibri" w:hAnsi="Calibri"/>
          <w:szCs w:val="22"/>
        </w:rPr>
        <w:t>The</w:t>
      </w:r>
      <w:r w:rsidR="00C133A7">
        <w:rPr>
          <w:rFonts w:ascii="Calibri" w:hAnsi="Calibri"/>
          <w:szCs w:val="22"/>
        </w:rPr>
        <w:t xml:space="preserve"> </w:t>
      </w:r>
      <w:r w:rsidR="000D6C24">
        <w:rPr>
          <w:rFonts w:ascii="Calibri" w:hAnsi="Calibri"/>
          <w:szCs w:val="22"/>
        </w:rPr>
        <w:t xml:space="preserve">growing </w:t>
      </w:r>
      <w:r w:rsidR="00C133A7">
        <w:rPr>
          <w:rFonts w:ascii="Calibri" w:hAnsi="Calibri"/>
          <w:szCs w:val="22"/>
        </w:rPr>
        <w:t>volume and complexity of data</w:t>
      </w:r>
      <w:r>
        <w:rPr>
          <w:rFonts w:ascii="Calibri" w:hAnsi="Calibri"/>
          <w:szCs w:val="22"/>
        </w:rPr>
        <w:t xml:space="preserve"> has emerged as a dominant driver of change</w:t>
      </w:r>
      <w:r w:rsidR="00C133A7">
        <w:rPr>
          <w:rFonts w:ascii="Calibri" w:hAnsi="Calibri"/>
          <w:szCs w:val="22"/>
        </w:rPr>
        <w:t xml:space="preserve">. This is </w:t>
      </w:r>
      <w:r w:rsidR="000D6C24">
        <w:rPr>
          <w:rFonts w:ascii="Calibri" w:hAnsi="Calibri"/>
          <w:szCs w:val="22"/>
        </w:rPr>
        <w:t xml:space="preserve">sometimes referred to </w:t>
      </w:r>
      <w:r w:rsidR="00C133A7">
        <w:rPr>
          <w:rFonts w:ascii="Calibri" w:hAnsi="Calibri"/>
          <w:szCs w:val="22"/>
        </w:rPr>
        <w:t>as the data deluge</w:t>
      </w:r>
      <w:r w:rsidR="00497364" w:rsidRPr="00497364">
        <w:rPr>
          <w:rStyle w:val="FootnoteReference"/>
          <w:rFonts w:ascii="Calibri" w:hAnsi="Calibri"/>
          <w:sz w:val="18"/>
          <w:szCs w:val="18"/>
        </w:rPr>
        <w:footnoteReference w:id="22"/>
      </w:r>
      <w:r w:rsidR="00C133A7">
        <w:rPr>
          <w:rFonts w:ascii="Calibri" w:hAnsi="Calibri"/>
          <w:szCs w:val="22"/>
        </w:rPr>
        <w:t xml:space="preserve">. Research infrastructure is needed to maximise research outcomes from the diverse range of data collected in the past, present and future. </w:t>
      </w:r>
    </w:p>
    <w:p w:rsidR="00C133A7" w:rsidRPr="00045913" w:rsidRDefault="00C133A7" w:rsidP="00C133A7">
      <w:pPr>
        <w:pStyle w:val="bodytext"/>
        <w:spacing w:before="160" w:after="160" w:line="240" w:lineRule="auto"/>
        <w:ind w:left="601" w:right="663"/>
        <w:rPr>
          <w:rFonts w:ascii="Calibri" w:hAnsi="Calibri"/>
          <w:i/>
          <w:sz w:val="22"/>
          <w:szCs w:val="22"/>
        </w:rPr>
      </w:pPr>
      <w:r w:rsidRPr="00045913">
        <w:rPr>
          <w:rFonts w:ascii="Calibri" w:hAnsi="Calibri"/>
          <w:i/>
          <w:sz w:val="22"/>
          <w:szCs w:val="22"/>
        </w:rPr>
        <w:t>A fundamental characteristic of our age is the rising tide of data – global, diverse, valuable and complex. In the realm of science, this is both an opportunity and a challenge</w:t>
      </w:r>
      <w:r>
        <w:rPr>
          <w:rFonts w:ascii="Calibri" w:hAnsi="Calibri"/>
          <w:i/>
          <w:sz w:val="22"/>
          <w:szCs w:val="22"/>
        </w:rPr>
        <w:t>.</w:t>
      </w:r>
      <w:r w:rsidR="00596DCE" w:rsidRPr="0032021F">
        <w:rPr>
          <w:rStyle w:val="FootnoteReference"/>
          <w:rFonts w:ascii="Calibri" w:hAnsi="Calibri" w:cs="PigiarniqLight"/>
        </w:rPr>
        <w:footnoteReference w:id="23"/>
      </w:r>
    </w:p>
    <w:p w:rsidR="00C133A7" w:rsidRDefault="00C133A7" w:rsidP="00C133A7">
      <w:pPr>
        <w:spacing w:after="160"/>
        <w:rPr>
          <w:rFonts w:ascii="Calibri" w:hAnsi="Calibri"/>
        </w:rPr>
      </w:pPr>
      <w:r w:rsidRPr="00692913">
        <w:rPr>
          <w:rFonts w:ascii="Calibri" w:hAnsi="Calibri"/>
        </w:rPr>
        <w:t>Australia’s ongoing research success will depend on the development and improved management of national and global research data environments</w:t>
      </w:r>
      <w:r>
        <w:rPr>
          <w:rFonts w:ascii="Calibri" w:hAnsi="Calibri"/>
        </w:rPr>
        <w:t>, to ensure that data is interoperable, openly accessible and discoverable. The dividends from this will include greater efficiency and effectiveness</w:t>
      </w:r>
      <w:r w:rsidR="000D6C24">
        <w:rPr>
          <w:rFonts w:ascii="Calibri" w:hAnsi="Calibri"/>
        </w:rPr>
        <w:t xml:space="preserve"> in research and, at a more transformational level, </w:t>
      </w:r>
      <w:r>
        <w:rPr>
          <w:rFonts w:ascii="Calibri" w:hAnsi="Calibri"/>
        </w:rPr>
        <w:t>an ability to tackle new system</w:t>
      </w:r>
      <w:r w:rsidR="00B31544">
        <w:rPr>
          <w:rFonts w:ascii="Calibri" w:hAnsi="Calibri"/>
        </w:rPr>
        <w:t xml:space="preserve"> </w:t>
      </w:r>
      <w:r>
        <w:rPr>
          <w:rFonts w:ascii="Calibri" w:hAnsi="Calibri"/>
        </w:rPr>
        <w:t>level problems of national and global significance.</w:t>
      </w:r>
    </w:p>
    <w:p w:rsidR="00C133A7" w:rsidRDefault="00C133A7" w:rsidP="00C133A7">
      <w:pPr>
        <w:spacing w:after="160"/>
        <w:rPr>
          <w:rFonts w:ascii="Calibri" w:hAnsi="Calibri"/>
        </w:rPr>
      </w:pPr>
      <w:r>
        <w:rPr>
          <w:rFonts w:ascii="Calibri" w:hAnsi="Calibri"/>
        </w:rPr>
        <w:t xml:space="preserve">Solving these complex scientific, social, economic or environmental problems will increasingly require researchers to have access to a multitude of data sets from a diverse range of </w:t>
      </w:r>
      <w:r w:rsidR="000D6C24">
        <w:rPr>
          <w:rFonts w:ascii="Calibri" w:hAnsi="Calibri"/>
        </w:rPr>
        <w:t>sources</w:t>
      </w:r>
      <w:r>
        <w:rPr>
          <w:rFonts w:ascii="Calibri" w:hAnsi="Calibri"/>
        </w:rPr>
        <w:t>. Australia is leading the way on innovative methods to link and integrate data; however this remains a challenging area.</w:t>
      </w:r>
    </w:p>
    <w:p w:rsidR="00C133A7" w:rsidRDefault="00C133A7" w:rsidP="00C133A7">
      <w:pPr>
        <w:spacing w:after="160"/>
        <w:rPr>
          <w:rFonts w:ascii="Calibri" w:hAnsi="Calibri"/>
        </w:rPr>
      </w:pPr>
      <w:r>
        <w:rPr>
          <w:rFonts w:ascii="Calibri" w:hAnsi="Calibri"/>
        </w:rPr>
        <w:t>Greater coordination is required to realise the</w:t>
      </w:r>
      <w:r w:rsidRPr="005C6FAC">
        <w:rPr>
          <w:rFonts w:ascii="Calibri" w:hAnsi="Calibri"/>
        </w:rPr>
        <w:t xml:space="preserve"> </w:t>
      </w:r>
      <w:r w:rsidRPr="00692913">
        <w:rPr>
          <w:rFonts w:ascii="Calibri" w:hAnsi="Calibri"/>
        </w:rPr>
        <w:t>substantial benefit offered by integrated data analysis and r</w:t>
      </w:r>
      <w:r>
        <w:rPr>
          <w:rFonts w:ascii="Calibri" w:hAnsi="Calibri"/>
        </w:rPr>
        <w:t>e-use, especially in light of th</w:t>
      </w:r>
      <w:r w:rsidRPr="00692913">
        <w:rPr>
          <w:rFonts w:ascii="Calibri" w:hAnsi="Calibri"/>
        </w:rPr>
        <w:t xml:space="preserve">e significant increase in </w:t>
      </w:r>
      <w:r>
        <w:rPr>
          <w:rFonts w:ascii="Calibri" w:hAnsi="Calibri"/>
        </w:rPr>
        <w:t>the rate of data being captured, as well as</w:t>
      </w:r>
      <w:r w:rsidRPr="00692913">
        <w:rPr>
          <w:rFonts w:ascii="Calibri" w:hAnsi="Calibri"/>
        </w:rPr>
        <w:t xml:space="preserve"> the range of disciplines and capability areas depending on data</w:t>
      </w:r>
      <w:r>
        <w:rPr>
          <w:rFonts w:ascii="Calibri" w:hAnsi="Calibri"/>
        </w:rPr>
        <w:t xml:space="preserve">. The related issues around the </w:t>
      </w:r>
      <w:r>
        <w:rPr>
          <w:rFonts w:ascii="Calibri" w:hAnsi="Calibri"/>
        </w:rPr>
        <w:lastRenderedPageBreak/>
        <w:t xml:space="preserve">development of standards, access protocols, ensuring security and ongoing curation of data also demand further attention. </w:t>
      </w:r>
    </w:p>
    <w:p w:rsidR="00C133A7" w:rsidRDefault="00C133A7" w:rsidP="00C133A7">
      <w:pPr>
        <w:spacing w:after="160"/>
        <w:rPr>
          <w:rFonts w:ascii="Calibri" w:hAnsi="Calibri"/>
          <w:szCs w:val="22"/>
        </w:rPr>
      </w:pPr>
      <w:r>
        <w:rPr>
          <w:rFonts w:ascii="Calibri" w:hAnsi="Calibri"/>
          <w:szCs w:val="22"/>
        </w:rPr>
        <w:t>It is clear that the management and use of data is a pervasive issue through all capability areas identified in the 2011 Roadmap.</w:t>
      </w:r>
    </w:p>
    <w:p w:rsidR="00C133A7" w:rsidRDefault="00C133A7" w:rsidP="00C133A7">
      <w:pPr>
        <w:spacing w:after="120"/>
        <w:rPr>
          <w:rFonts w:ascii="Calibri" w:hAnsi="Calibri"/>
          <w:szCs w:val="22"/>
        </w:rPr>
      </w:pPr>
      <w:r w:rsidRPr="00232912">
        <w:rPr>
          <w:rFonts w:ascii="Calibri" w:hAnsi="Calibri"/>
          <w:szCs w:val="22"/>
        </w:rPr>
        <w:t>Another driver is the recognition of the significant value obtained through considering research infrastructure needs through a strategic, national, collaborative approach</w:t>
      </w:r>
      <w:r w:rsidR="00232912" w:rsidRPr="00232912">
        <w:rPr>
          <w:rFonts w:ascii="Calibri" w:hAnsi="Calibri"/>
          <w:szCs w:val="22"/>
        </w:rPr>
        <w:t>, as acknowledged in the 2010 evaluation of NCRIS</w:t>
      </w:r>
      <w:r w:rsidRPr="00232912">
        <w:rPr>
          <w:rFonts w:ascii="Calibri" w:hAnsi="Calibri"/>
          <w:szCs w:val="22"/>
        </w:rPr>
        <w:t>. This approach meets the needs of a broad base of users, rather than a single institution or discipline</w:t>
      </w:r>
      <w:r w:rsidR="005454CF">
        <w:rPr>
          <w:rFonts w:ascii="Calibri" w:hAnsi="Calibri"/>
          <w:szCs w:val="22"/>
        </w:rPr>
        <w:t>,</w:t>
      </w:r>
      <w:r w:rsidRPr="00232912">
        <w:rPr>
          <w:rFonts w:ascii="Calibri" w:hAnsi="Calibri"/>
          <w:szCs w:val="22"/>
        </w:rPr>
        <w:t xml:space="preserve"> and has supported novel, collaborative research activities that are already, or have the potential to be, world-class. Many of the facilities created through this approach have been recognised internationally as cutting-edge, innovative and highly effective.</w:t>
      </w:r>
      <w:r w:rsidR="00455EE1">
        <w:rPr>
          <w:rFonts w:ascii="Calibri" w:hAnsi="Calibri"/>
          <w:szCs w:val="22"/>
        </w:rPr>
        <w:t xml:space="preserve"> </w:t>
      </w:r>
    </w:p>
    <w:p w:rsidR="00455EE1" w:rsidRDefault="00455EE1" w:rsidP="00C133A7">
      <w:pPr>
        <w:spacing w:after="120"/>
        <w:rPr>
          <w:rFonts w:ascii="Calibri" w:hAnsi="Calibri"/>
          <w:szCs w:val="22"/>
        </w:rPr>
      </w:pPr>
      <w:r>
        <w:rPr>
          <w:rFonts w:ascii="Calibri" w:hAnsi="Calibri"/>
          <w:szCs w:val="22"/>
        </w:rPr>
        <w:t>The NCRIS approach has provided a platform for cultural change</w:t>
      </w:r>
      <w:r w:rsidR="00801DA7" w:rsidRPr="00801DA7">
        <w:rPr>
          <w:rFonts w:ascii="Calibri" w:hAnsi="Calibri"/>
          <w:szCs w:val="22"/>
        </w:rPr>
        <w:t xml:space="preserve"> </w:t>
      </w:r>
      <w:r w:rsidR="00801DA7">
        <w:rPr>
          <w:rFonts w:ascii="Calibri" w:hAnsi="Calibri"/>
          <w:szCs w:val="22"/>
        </w:rPr>
        <w:t>in the conduct of research</w:t>
      </w:r>
      <w:r>
        <w:rPr>
          <w:rFonts w:ascii="Calibri" w:hAnsi="Calibri"/>
          <w:szCs w:val="22"/>
        </w:rPr>
        <w:t>, supporting collaborative behaviour</w:t>
      </w:r>
      <w:r w:rsidR="00801DA7">
        <w:rPr>
          <w:rFonts w:ascii="Calibri" w:hAnsi="Calibri"/>
          <w:szCs w:val="22"/>
        </w:rPr>
        <w:t xml:space="preserve"> and the exploitation of technological advances</w:t>
      </w:r>
      <w:r w:rsidR="005245F7">
        <w:rPr>
          <w:rFonts w:ascii="Calibri" w:hAnsi="Calibri"/>
          <w:szCs w:val="22"/>
        </w:rPr>
        <w:t>,</w:t>
      </w:r>
      <w:r>
        <w:rPr>
          <w:rFonts w:ascii="Calibri" w:hAnsi="Calibri"/>
          <w:szCs w:val="22"/>
        </w:rPr>
        <w:t xml:space="preserve"> and </w:t>
      </w:r>
      <w:r w:rsidR="005245F7">
        <w:rPr>
          <w:rFonts w:ascii="Calibri" w:hAnsi="Calibri"/>
          <w:szCs w:val="22"/>
        </w:rPr>
        <w:t>it is important to continue to support this direction into the future.</w:t>
      </w:r>
    </w:p>
    <w:p w:rsidR="00C133A7" w:rsidRDefault="00C133A7" w:rsidP="00C133A7">
      <w:pPr>
        <w:spacing w:after="120"/>
        <w:rPr>
          <w:rFonts w:ascii="Calibri" w:hAnsi="Calibri"/>
          <w:szCs w:val="22"/>
        </w:rPr>
      </w:pPr>
      <w:r w:rsidRPr="002149CA">
        <w:rPr>
          <w:rFonts w:ascii="Calibri" w:hAnsi="Calibri"/>
          <w:szCs w:val="22"/>
        </w:rPr>
        <w:t xml:space="preserve">Feedback to the Roadmap process has confirmed a shift in research towards systems thinking, and </w:t>
      </w:r>
      <w:r>
        <w:rPr>
          <w:rFonts w:ascii="Calibri" w:hAnsi="Calibri"/>
          <w:szCs w:val="22"/>
        </w:rPr>
        <w:t xml:space="preserve">the need </w:t>
      </w:r>
      <w:r w:rsidRPr="002149CA">
        <w:rPr>
          <w:rFonts w:ascii="Calibri" w:hAnsi="Calibri"/>
          <w:szCs w:val="22"/>
        </w:rPr>
        <w:t>for research infrastructure to recognise the convergence of various discipline areas.</w:t>
      </w:r>
      <w:r>
        <w:rPr>
          <w:rFonts w:ascii="Calibri" w:hAnsi="Calibri"/>
          <w:szCs w:val="22"/>
        </w:rPr>
        <w:t xml:space="preserve"> It is therefore imperative that the research infrastructure system becomes more integrated and provides the tools researchers need in a seamless manner.</w:t>
      </w:r>
    </w:p>
    <w:p w:rsidR="00C133A7" w:rsidRDefault="00C133A7" w:rsidP="00C133A7">
      <w:pPr>
        <w:spacing w:after="120"/>
        <w:rPr>
          <w:rFonts w:ascii="Calibri" w:hAnsi="Calibri"/>
          <w:szCs w:val="22"/>
        </w:rPr>
      </w:pPr>
      <w:r w:rsidRPr="00053DC7">
        <w:rPr>
          <w:rFonts w:ascii="Calibri" w:hAnsi="Calibri"/>
          <w:szCs w:val="22"/>
        </w:rPr>
        <w:t xml:space="preserve">It is recognised that stronger </w:t>
      </w:r>
      <w:r w:rsidR="007C574C">
        <w:rPr>
          <w:rFonts w:ascii="Calibri" w:hAnsi="Calibri"/>
          <w:szCs w:val="22"/>
        </w:rPr>
        <w:t>interoperation</w:t>
      </w:r>
      <w:r w:rsidR="00232912">
        <w:rPr>
          <w:rFonts w:ascii="Calibri" w:hAnsi="Calibri"/>
          <w:szCs w:val="22"/>
        </w:rPr>
        <w:t xml:space="preserve"> and integration</w:t>
      </w:r>
      <w:r w:rsidR="007C574C" w:rsidRPr="00053DC7">
        <w:rPr>
          <w:rFonts w:ascii="Calibri" w:hAnsi="Calibri"/>
          <w:szCs w:val="22"/>
        </w:rPr>
        <w:t xml:space="preserve"> </w:t>
      </w:r>
      <w:r w:rsidRPr="00053DC7">
        <w:rPr>
          <w:rFonts w:ascii="Calibri" w:hAnsi="Calibri"/>
          <w:szCs w:val="22"/>
        </w:rPr>
        <w:t xml:space="preserve">of infrastructure will depend on both investment in physical infrastructure and </w:t>
      </w:r>
      <w:r>
        <w:rPr>
          <w:rFonts w:ascii="Calibri" w:hAnsi="Calibri"/>
          <w:szCs w:val="22"/>
        </w:rPr>
        <w:t>in the linkages between</w:t>
      </w:r>
      <w:r w:rsidRPr="00053DC7">
        <w:rPr>
          <w:rFonts w:ascii="Calibri" w:hAnsi="Calibri"/>
          <w:szCs w:val="22"/>
        </w:rPr>
        <w:t xml:space="preserve"> infrastructure service providers and </w:t>
      </w:r>
      <w:r>
        <w:rPr>
          <w:rFonts w:ascii="Calibri" w:hAnsi="Calibri"/>
          <w:szCs w:val="22"/>
        </w:rPr>
        <w:t>the broader</w:t>
      </w:r>
      <w:r w:rsidRPr="00053DC7">
        <w:rPr>
          <w:rFonts w:ascii="Calibri" w:hAnsi="Calibri"/>
          <w:szCs w:val="22"/>
        </w:rPr>
        <w:t xml:space="preserve"> research community.</w:t>
      </w:r>
    </w:p>
    <w:p w:rsidR="00C133A7" w:rsidRDefault="00C133A7" w:rsidP="00C133A7">
      <w:pPr>
        <w:spacing w:after="120"/>
        <w:rPr>
          <w:rFonts w:ascii="Calibri" w:hAnsi="Calibri"/>
          <w:szCs w:val="22"/>
        </w:rPr>
      </w:pPr>
      <w:r>
        <w:rPr>
          <w:rFonts w:ascii="Calibri" w:hAnsi="Calibri"/>
          <w:szCs w:val="22"/>
        </w:rPr>
        <w:t xml:space="preserve">Sustaining the services </w:t>
      </w:r>
      <w:r w:rsidR="00651B63">
        <w:rPr>
          <w:rFonts w:ascii="Calibri" w:hAnsi="Calibri"/>
          <w:szCs w:val="22"/>
        </w:rPr>
        <w:t>on which</w:t>
      </w:r>
      <w:r>
        <w:rPr>
          <w:rFonts w:ascii="Calibri" w:hAnsi="Calibri"/>
          <w:szCs w:val="22"/>
        </w:rPr>
        <w:t xml:space="preserve"> researchers have come to rely is vital to keeping Australia’s researchers at the forefront of scientific discovery. The facilities established through previous Roadmaps have received s</w:t>
      </w:r>
      <w:r w:rsidRPr="000B2A92">
        <w:rPr>
          <w:rFonts w:ascii="Calibri" w:hAnsi="Calibri"/>
          <w:szCs w:val="22"/>
        </w:rPr>
        <w:t>ignificant investment</w:t>
      </w:r>
      <w:r>
        <w:rPr>
          <w:rFonts w:ascii="Calibri" w:hAnsi="Calibri"/>
          <w:szCs w:val="22"/>
        </w:rPr>
        <w:t xml:space="preserve"> and maximum benefit will be realised if ongoing support for these facilities is provided.</w:t>
      </w:r>
    </w:p>
    <w:p w:rsidR="00C133A7" w:rsidRPr="002149CA" w:rsidRDefault="00C133A7" w:rsidP="00C133A7">
      <w:pPr>
        <w:spacing w:after="120"/>
        <w:rPr>
          <w:rFonts w:ascii="Calibri" w:hAnsi="Calibri"/>
          <w:szCs w:val="22"/>
        </w:rPr>
      </w:pPr>
      <w:r>
        <w:rPr>
          <w:rFonts w:ascii="Calibri" w:hAnsi="Calibri"/>
          <w:szCs w:val="22"/>
        </w:rPr>
        <w:t>In summary, areas of</w:t>
      </w:r>
      <w:r w:rsidRPr="002149CA">
        <w:rPr>
          <w:rFonts w:ascii="Calibri" w:hAnsi="Calibri"/>
          <w:szCs w:val="22"/>
        </w:rPr>
        <w:t xml:space="preserve"> critical importance at this stage in the </w:t>
      </w:r>
      <w:r>
        <w:rPr>
          <w:rFonts w:ascii="Calibri" w:hAnsi="Calibri"/>
          <w:szCs w:val="22"/>
        </w:rPr>
        <w:t xml:space="preserve">further </w:t>
      </w:r>
      <w:r w:rsidRPr="002149CA">
        <w:rPr>
          <w:rFonts w:ascii="Calibri" w:hAnsi="Calibri"/>
          <w:szCs w:val="22"/>
        </w:rPr>
        <w:t>development of the national, collaborative research infrastructure system are:</w:t>
      </w:r>
    </w:p>
    <w:p w:rsidR="00C133A7" w:rsidRPr="006F637F" w:rsidRDefault="00C133A7" w:rsidP="00C133A7">
      <w:pPr>
        <w:numPr>
          <w:ilvl w:val="0"/>
          <w:numId w:val="12"/>
        </w:numPr>
        <w:tabs>
          <w:tab w:val="clear" w:pos="360"/>
          <w:tab w:val="num" w:pos="851"/>
        </w:tabs>
        <w:spacing w:after="120"/>
        <w:ind w:left="850" w:hanging="425"/>
        <w:rPr>
          <w:rFonts w:ascii="Calibri" w:hAnsi="Calibri"/>
        </w:rPr>
      </w:pPr>
      <w:r w:rsidRPr="006F637F">
        <w:rPr>
          <w:rFonts w:ascii="Calibri" w:hAnsi="Calibri"/>
        </w:rPr>
        <w:t>a continued</w:t>
      </w:r>
      <w:r w:rsidR="005454CF">
        <w:rPr>
          <w:rFonts w:ascii="Calibri" w:hAnsi="Calibri"/>
        </w:rPr>
        <w:t xml:space="preserve"> and </w:t>
      </w:r>
      <w:r w:rsidRPr="006F637F">
        <w:rPr>
          <w:rFonts w:ascii="Calibri" w:hAnsi="Calibri"/>
        </w:rPr>
        <w:t>deep</w:t>
      </w:r>
      <w:r w:rsidR="005454CF">
        <w:rPr>
          <w:rFonts w:ascii="Calibri" w:hAnsi="Calibri"/>
        </w:rPr>
        <w:t>ening</w:t>
      </w:r>
      <w:r w:rsidRPr="006F637F">
        <w:rPr>
          <w:rFonts w:ascii="Calibri" w:hAnsi="Calibri"/>
        </w:rPr>
        <w:t xml:space="preserve"> focus on data integration and interoperability</w:t>
      </w:r>
      <w:r>
        <w:rPr>
          <w:rFonts w:ascii="Calibri" w:hAnsi="Calibri"/>
        </w:rPr>
        <w:t xml:space="preserve">, </w:t>
      </w:r>
      <w:r w:rsidRPr="006F637F">
        <w:rPr>
          <w:rFonts w:ascii="Calibri" w:hAnsi="Calibri"/>
        </w:rPr>
        <w:t>supported by infrastructure both within and between</w:t>
      </w:r>
      <w:r>
        <w:rPr>
          <w:rFonts w:ascii="Calibri" w:hAnsi="Calibri"/>
        </w:rPr>
        <w:t xml:space="preserve"> capabilities</w:t>
      </w:r>
    </w:p>
    <w:p w:rsidR="00C133A7" w:rsidRDefault="00C133A7" w:rsidP="00C133A7">
      <w:pPr>
        <w:numPr>
          <w:ilvl w:val="0"/>
          <w:numId w:val="12"/>
        </w:numPr>
        <w:tabs>
          <w:tab w:val="clear" w:pos="360"/>
          <w:tab w:val="num" w:pos="851"/>
        </w:tabs>
        <w:spacing w:after="120"/>
        <w:ind w:left="850" w:hanging="425"/>
        <w:rPr>
          <w:rFonts w:ascii="Calibri" w:hAnsi="Calibri"/>
        </w:rPr>
      </w:pPr>
      <w:r w:rsidRPr="006F637F">
        <w:rPr>
          <w:rFonts w:ascii="Calibri" w:hAnsi="Calibri"/>
        </w:rPr>
        <w:t>the need to ensure research infrastructure integrates generic and specific services in a way tha</w:t>
      </w:r>
      <w:r>
        <w:rPr>
          <w:rFonts w:ascii="Calibri" w:hAnsi="Calibri"/>
        </w:rPr>
        <w:t>t is seamless to the researcher</w:t>
      </w:r>
    </w:p>
    <w:p w:rsidR="00C133A7" w:rsidRPr="006F637F" w:rsidRDefault="00C133A7" w:rsidP="00C133A7">
      <w:pPr>
        <w:numPr>
          <w:ilvl w:val="0"/>
          <w:numId w:val="12"/>
        </w:numPr>
        <w:tabs>
          <w:tab w:val="clear" w:pos="360"/>
          <w:tab w:val="num" w:pos="851"/>
        </w:tabs>
        <w:spacing w:after="120"/>
        <w:ind w:left="850" w:hanging="425"/>
        <w:rPr>
          <w:rFonts w:ascii="Calibri" w:hAnsi="Calibri"/>
        </w:rPr>
      </w:pPr>
      <w:r w:rsidRPr="006F637F">
        <w:rPr>
          <w:rFonts w:ascii="Calibri" w:hAnsi="Calibri"/>
        </w:rPr>
        <w:t xml:space="preserve">the need to further connect and integrate </w:t>
      </w:r>
      <w:r>
        <w:rPr>
          <w:rFonts w:ascii="Calibri" w:hAnsi="Calibri"/>
        </w:rPr>
        <w:t xml:space="preserve">both </w:t>
      </w:r>
      <w:r w:rsidRPr="006F637F">
        <w:rPr>
          <w:rFonts w:ascii="Calibri" w:hAnsi="Calibri"/>
        </w:rPr>
        <w:t>the infrastructu</w:t>
      </w:r>
      <w:r>
        <w:rPr>
          <w:rFonts w:ascii="Calibri" w:hAnsi="Calibri"/>
        </w:rPr>
        <w:t>re that has been funded to date</w:t>
      </w:r>
      <w:r w:rsidRPr="006F637F">
        <w:rPr>
          <w:rFonts w:ascii="Calibri" w:hAnsi="Calibri"/>
        </w:rPr>
        <w:t xml:space="preserve"> </w:t>
      </w:r>
      <w:r>
        <w:rPr>
          <w:rFonts w:ascii="Calibri" w:hAnsi="Calibri"/>
        </w:rPr>
        <w:t>and any new facilities</w:t>
      </w:r>
    </w:p>
    <w:p w:rsidR="00C133A7" w:rsidRPr="006F637F" w:rsidRDefault="00C133A7" w:rsidP="00C133A7">
      <w:pPr>
        <w:numPr>
          <w:ilvl w:val="0"/>
          <w:numId w:val="12"/>
        </w:numPr>
        <w:tabs>
          <w:tab w:val="clear" w:pos="360"/>
          <w:tab w:val="num" w:pos="851"/>
        </w:tabs>
        <w:spacing w:after="120"/>
        <w:ind w:left="850" w:hanging="425"/>
        <w:rPr>
          <w:rFonts w:ascii="Calibri" w:hAnsi="Calibri"/>
        </w:rPr>
      </w:pPr>
      <w:r w:rsidRPr="006F637F">
        <w:rPr>
          <w:rFonts w:ascii="Calibri" w:hAnsi="Calibri"/>
        </w:rPr>
        <w:t xml:space="preserve">the need to sustain </w:t>
      </w:r>
      <w:r>
        <w:rPr>
          <w:rFonts w:ascii="Calibri" w:hAnsi="Calibri"/>
        </w:rPr>
        <w:t xml:space="preserve">existing </w:t>
      </w:r>
      <w:r w:rsidRPr="006F637F">
        <w:rPr>
          <w:rFonts w:ascii="Calibri" w:hAnsi="Calibri"/>
        </w:rPr>
        <w:t>investments, to ensure a predictable, stable and continuous set of infrastructure services on which researchers and other infrastructure providers can rely</w:t>
      </w:r>
      <w:r>
        <w:rPr>
          <w:rFonts w:ascii="Calibri" w:hAnsi="Calibri"/>
        </w:rPr>
        <w:t>.</w:t>
      </w:r>
    </w:p>
    <w:p w:rsidR="00C133A7" w:rsidRPr="00E045E2" w:rsidRDefault="00C133A7" w:rsidP="00E045E2">
      <w:pPr>
        <w:pStyle w:val="Heading3"/>
        <w:keepNext/>
        <w:spacing w:after="120"/>
        <w:rPr>
          <w:rFonts w:ascii="Calibri" w:hAnsi="Calibri"/>
          <w:i/>
          <w:sz w:val="28"/>
          <w:szCs w:val="28"/>
        </w:rPr>
      </w:pPr>
      <w:r w:rsidRPr="00E045E2">
        <w:rPr>
          <w:rFonts w:ascii="Calibri" w:hAnsi="Calibri"/>
          <w:i/>
          <w:sz w:val="28"/>
          <w:szCs w:val="28"/>
        </w:rPr>
        <w:t xml:space="preserve">A </w:t>
      </w:r>
      <w:r w:rsidR="00D03A2A">
        <w:rPr>
          <w:rFonts w:ascii="Calibri" w:hAnsi="Calibri"/>
          <w:i/>
          <w:sz w:val="28"/>
          <w:szCs w:val="28"/>
        </w:rPr>
        <w:t>n</w:t>
      </w:r>
      <w:r w:rsidRPr="00E045E2">
        <w:rPr>
          <w:rFonts w:ascii="Calibri" w:hAnsi="Calibri"/>
          <w:i/>
          <w:sz w:val="28"/>
          <w:szCs w:val="28"/>
        </w:rPr>
        <w:t xml:space="preserve">ational </w:t>
      </w:r>
      <w:r w:rsidR="00D03A2A">
        <w:rPr>
          <w:rFonts w:ascii="Calibri" w:hAnsi="Calibri"/>
          <w:i/>
          <w:sz w:val="28"/>
          <w:szCs w:val="28"/>
        </w:rPr>
        <w:t>a</w:t>
      </w:r>
      <w:r w:rsidRPr="00E045E2">
        <w:rPr>
          <w:rFonts w:ascii="Calibri" w:hAnsi="Calibri"/>
          <w:i/>
          <w:sz w:val="28"/>
          <w:szCs w:val="28"/>
        </w:rPr>
        <w:t>pproach</w:t>
      </w:r>
    </w:p>
    <w:p w:rsidR="00C133A7" w:rsidRPr="002149CA" w:rsidRDefault="00C133A7" w:rsidP="00C133A7">
      <w:pPr>
        <w:spacing w:after="120"/>
        <w:rPr>
          <w:rFonts w:ascii="Calibri" w:hAnsi="Calibri"/>
          <w:szCs w:val="22"/>
        </w:rPr>
      </w:pPr>
      <w:r w:rsidRPr="002149CA">
        <w:rPr>
          <w:rFonts w:ascii="Calibri" w:hAnsi="Calibri"/>
          <w:szCs w:val="22"/>
        </w:rPr>
        <w:t>In order to develop a world</w:t>
      </w:r>
      <w:r w:rsidR="00A07C87">
        <w:rPr>
          <w:rFonts w:ascii="Calibri" w:hAnsi="Calibri"/>
          <w:szCs w:val="22"/>
        </w:rPr>
        <w:t>-</w:t>
      </w:r>
      <w:r w:rsidRPr="002149CA">
        <w:rPr>
          <w:rFonts w:ascii="Calibri" w:hAnsi="Calibri"/>
          <w:szCs w:val="22"/>
        </w:rPr>
        <w:t xml:space="preserve">class, integrated suite of research infrastructure, a national approach needs to be taken. This approach must consider the responsibilities and investments across a range of jurisdictions and the publicly funded research sector. </w:t>
      </w:r>
    </w:p>
    <w:p w:rsidR="00C133A7" w:rsidRDefault="00C133A7" w:rsidP="00C133A7">
      <w:pPr>
        <w:spacing w:after="120"/>
        <w:rPr>
          <w:rFonts w:ascii="Calibri" w:hAnsi="Calibri"/>
          <w:szCs w:val="22"/>
        </w:rPr>
      </w:pPr>
      <w:r w:rsidRPr="002149CA">
        <w:rPr>
          <w:rFonts w:ascii="Calibri" w:hAnsi="Calibri"/>
          <w:szCs w:val="22"/>
        </w:rPr>
        <w:t>A number of federal</w:t>
      </w:r>
      <w:r>
        <w:rPr>
          <w:rFonts w:ascii="Calibri" w:hAnsi="Calibri"/>
          <w:szCs w:val="22"/>
        </w:rPr>
        <w:t>,</w:t>
      </w:r>
      <w:r w:rsidRPr="002149CA">
        <w:rPr>
          <w:rFonts w:ascii="Calibri" w:hAnsi="Calibri"/>
          <w:szCs w:val="22"/>
        </w:rPr>
        <w:t xml:space="preserve"> state and territory portfolios</w:t>
      </w:r>
      <w:r w:rsidR="005454CF" w:rsidRPr="005454CF">
        <w:rPr>
          <w:rFonts w:ascii="Calibri" w:hAnsi="Calibri"/>
          <w:szCs w:val="22"/>
        </w:rPr>
        <w:t xml:space="preserve"> </w:t>
      </w:r>
      <w:r w:rsidR="005454CF" w:rsidRPr="002149CA">
        <w:rPr>
          <w:rFonts w:ascii="Calibri" w:hAnsi="Calibri"/>
          <w:szCs w:val="22"/>
        </w:rPr>
        <w:t>fund and host research infrastructure</w:t>
      </w:r>
      <w:r w:rsidR="005454CF">
        <w:rPr>
          <w:rFonts w:ascii="Calibri" w:hAnsi="Calibri"/>
          <w:szCs w:val="22"/>
        </w:rPr>
        <w:t>,</w:t>
      </w:r>
      <w:r w:rsidRPr="002149CA">
        <w:rPr>
          <w:rFonts w:ascii="Calibri" w:hAnsi="Calibri"/>
          <w:szCs w:val="22"/>
        </w:rPr>
        <w:t xml:space="preserve"> </w:t>
      </w:r>
      <w:r w:rsidR="005454CF">
        <w:rPr>
          <w:rFonts w:ascii="Calibri" w:hAnsi="Calibri"/>
          <w:szCs w:val="22"/>
        </w:rPr>
        <w:t>including</w:t>
      </w:r>
      <w:r w:rsidRPr="002149CA">
        <w:rPr>
          <w:rFonts w:ascii="Calibri" w:hAnsi="Calibri"/>
          <w:szCs w:val="22"/>
        </w:rPr>
        <w:t xml:space="preserve"> health, energy, education, </w:t>
      </w:r>
      <w:r>
        <w:rPr>
          <w:rFonts w:ascii="Calibri" w:hAnsi="Calibri"/>
          <w:szCs w:val="22"/>
        </w:rPr>
        <w:t xml:space="preserve">heritage, arts, </w:t>
      </w:r>
      <w:r w:rsidRPr="002149CA">
        <w:rPr>
          <w:rFonts w:ascii="Calibri" w:hAnsi="Calibri"/>
          <w:szCs w:val="22"/>
        </w:rPr>
        <w:t>environment and agriculture. In addition, a wide range of facilities funded as a result of previous Roadmaps, such as high</w:t>
      </w:r>
      <w:r w:rsidR="005C445E">
        <w:rPr>
          <w:rFonts w:ascii="Calibri" w:hAnsi="Calibri"/>
          <w:szCs w:val="22"/>
        </w:rPr>
        <w:t xml:space="preserve"> </w:t>
      </w:r>
      <w:r w:rsidRPr="002149CA">
        <w:rPr>
          <w:rFonts w:ascii="Calibri" w:hAnsi="Calibri"/>
          <w:szCs w:val="22"/>
        </w:rPr>
        <w:t xml:space="preserve">performance computing infrastructure to support climate research, </w:t>
      </w:r>
      <w:r w:rsidR="005454CF">
        <w:rPr>
          <w:rFonts w:ascii="Calibri" w:hAnsi="Calibri"/>
          <w:szCs w:val="22"/>
        </w:rPr>
        <w:t>will be increasingly</w:t>
      </w:r>
      <w:r w:rsidRPr="002149CA">
        <w:rPr>
          <w:rFonts w:ascii="Calibri" w:hAnsi="Calibri"/>
          <w:szCs w:val="22"/>
        </w:rPr>
        <w:t xml:space="preserve"> relied upon by agencies</w:t>
      </w:r>
      <w:r w:rsidR="007C574C">
        <w:rPr>
          <w:rFonts w:ascii="Calibri" w:hAnsi="Calibri"/>
          <w:szCs w:val="22"/>
        </w:rPr>
        <w:t xml:space="preserve"> othe</w:t>
      </w:r>
      <w:r w:rsidR="007C574C" w:rsidRPr="00232912">
        <w:rPr>
          <w:rFonts w:ascii="Calibri" w:hAnsi="Calibri"/>
          <w:szCs w:val="22"/>
        </w:rPr>
        <w:t xml:space="preserve">r than the </w:t>
      </w:r>
      <w:r w:rsidR="00232912" w:rsidRPr="00232912">
        <w:rPr>
          <w:rFonts w:ascii="Calibri" w:hAnsi="Calibri"/>
          <w:szCs w:val="22"/>
        </w:rPr>
        <w:t>Departm</w:t>
      </w:r>
      <w:r w:rsidR="00232912" w:rsidRPr="002149CA">
        <w:rPr>
          <w:rFonts w:ascii="Calibri" w:hAnsi="Calibri"/>
          <w:szCs w:val="22"/>
        </w:rPr>
        <w:t>ent of Innovation, Industry, Science and Research (</w:t>
      </w:r>
      <w:r w:rsidR="00232912" w:rsidRPr="00232912">
        <w:rPr>
          <w:rFonts w:ascii="Calibri" w:hAnsi="Calibri"/>
          <w:szCs w:val="22"/>
        </w:rPr>
        <w:t>DIISR)</w:t>
      </w:r>
      <w:r w:rsidRPr="00232912">
        <w:rPr>
          <w:rFonts w:ascii="Calibri" w:hAnsi="Calibri"/>
          <w:szCs w:val="22"/>
        </w:rPr>
        <w:t>. The increasingly</w:t>
      </w:r>
      <w:r w:rsidRPr="002149CA">
        <w:rPr>
          <w:rFonts w:ascii="Calibri" w:hAnsi="Calibri"/>
          <w:szCs w:val="22"/>
        </w:rPr>
        <w:t xml:space="preserve"> interdisciplinary </w:t>
      </w:r>
      <w:r w:rsidRPr="002149CA">
        <w:rPr>
          <w:rFonts w:ascii="Calibri" w:hAnsi="Calibri"/>
          <w:szCs w:val="22"/>
        </w:rPr>
        <w:lastRenderedPageBreak/>
        <w:t>nature of research and recognition of the potential to re-use data across multiple fields raise new inter-jurisdictional challenges to implementing capabilities</w:t>
      </w:r>
      <w:r w:rsidR="007C574C">
        <w:rPr>
          <w:rFonts w:ascii="Calibri" w:hAnsi="Calibri"/>
          <w:szCs w:val="22"/>
        </w:rPr>
        <w:t xml:space="preserve"> described</w:t>
      </w:r>
      <w:r w:rsidRPr="002149CA">
        <w:rPr>
          <w:rFonts w:ascii="Calibri" w:hAnsi="Calibri"/>
          <w:szCs w:val="22"/>
        </w:rPr>
        <w:t xml:space="preserve"> in this Roadmap. </w:t>
      </w:r>
    </w:p>
    <w:p w:rsidR="00C133A7" w:rsidRDefault="00C133A7" w:rsidP="00C133A7">
      <w:pPr>
        <w:spacing w:after="120"/>
        <w:rPr>
          <w:rFonts w:ascii="Calibri" w:hAnsi="Calibri"/>
          <w:szCs w:val="22"/>
        </w:rPr>
      </w:pPr>
      <w:r>
        <w:rPr>
          <w:rFonts w:ascii="Calibri" w:hAnsi="Calibri"/>
          <w:szCs w:val="22"/>
        </w:rPr>
        <w:t xml:space="preserve">Many valuable datasets are collected and held by </w:t>
      </w:r>
      <w:r w:rsidR="005454CF">
        <w:rPr>
          <w:rFonts w:ascii="Calibri" w:hAnsi="Calibri"/>
          <w:szCs w:val="22"/>
        </w:rPr>
        <w:t xml:space="preserve">government </w:t>
      </w:r>
      <w:r>
        <w:rPr>
          <w:rFonts w:ascii="Calibri" w:hAnsi="Calibri"/>
          <w:szCs w:val="22"/>
        </w:rPr>
        <w:t xml:space="preserve">agencies and organisations and they should ideally be available to researchers. The </w:t>
      </w:r>
      <w:r w:rsidRPr="001340D9">
        <w:rPr>
          <w:rFonts w:ascii="Calibri" w:hAnsi="Calibri"/>
          <w:i/>
          <w:szCs w:val="22"/>
        </w:rPr>
        <w:t>Government 2.0 Taskforce Report</w:t>
      </w:r>
      <w:r>
        <w:rPr>
          <w:rFonts w:ascii="Calibri" w:hAnsi="Calibri"/>
          <w:szCs w:val="22"/>
        </w:rPr>
        <w:t xml:space="preserve"> recognises that i</w:t>
      </w:r>
      <w:r w:rsidRPr="001340D9">
        <w:rPr>
          <w:rFonts w:ascii="Calibri" w:hAnsi="Calibri"/>
          <w:szCs w:val="22"/>
        </w:rPr>
        <w:t>nformation collected by or for the public sector is a national resource which should be managed for public purposes</w:t>
      </w:r>
      <w:r w:rsidR="003704AD" w:rsidRPr="003704AD">
        <w:rPr>
          <w:rStyle w:val="FootnoteReference"/>
          <w:rFonts w:ascii="Calibri" w:hAnsi="Calibri"/>
          <w:sz w:val="18"/>
          <w:szCs w:val="18"/>
        </w:rPr>
        <w:footnoteReference w:id="24"/>
      </w:r>
      <w:r>
        <w:rPr>
          <w:rFonts w:ascii="Calibri" w:hAnsi="Calibri"/>
          <w:szCs w:val="22"/>
        </w:rPr>
        <w:t xml:space="preserve">. </w:t>
      </w:r>
      <w:r w:rsidRPr="001D47B3">
        <w:rPr>
          <w:rFonts w:ascii="Calibri" w:hAnsi="Calibri"/>
          <w:i/>
          <w:szCs w:val="22"/>
        </w:rPr>
        <w:t>Data.gov.au</w:t>
      </w:r>
      <w:r>
        <w:rPr>
          <w:rFonts w:ascii="Calibri" w:hAnsi="Calibri"/>
          <w:szCs w:val="22"/>
        </w:rPr>
        <w:t xml:space="preserve"> is an important initiative that is beginning to address this issue by providing access to public data from both the Australian and state and territory governments</w:t>
      </w:r>
      <w:r w:rsidR="003704AD" w:rsidRPr="003704AD">
        <w:rPr>
          <w:rStyle w:val="FootnoteReference"/>
          <w:rFonts w:ascii="Calibri" w:hAnsi="Calibri"/>
          <w:sz w:val="18"/>
          <w:szCs w:val="18"/>
        </w:rPr>
        <w:footnoteReference w:id="25"/>
      </w:r>
      <w:r>
        <w:rPr>
          <w:rFonts w:ascii="Calibri" w:hAnsi="Calibri"/>
          <w:szCs w:val="22"/>
        </w:rPr>
        <w:t>.</w:t>
      </w:r>
    </w:p>
    <w:p w:rsidR="00C133A7" w:rsidRDefault="00C133A7" w:rsidP="00C133A7">
      <w:pPr>
        <w:spacing w:after="120"/>
        <w:rPr>
          <w:rFonts w:ascii="Calibri" w:hAnsi="Calibri"/>
          <w:szCs w:val="22"/>
        </w:rPr>
      </w:pPr>
      <w:r w:rsidRPr="002149CA">
        <w:rPr>
          <w:rFonts w:ascii="Calibri" w:hAnsi="Calibri"/>
          <w:szCs w:val="22"/>
        </w:rPr>
        <w:t xml:space="preserve">This Roadmap includes reference to activities that are being implemented by departments other than DIISR. The inclusion of other portfolios’ initiatives in the Roadmap is intended to recognise the breadth of activity in the area and to put research infrastructure capability in its broader context. </w:t>
      </w:r>
      <w:r w:rsidR="007C574C">
        <w:rPr>
          <w:rFonts w:ascii="Calibri" w:hAnsi="Calibri"/>
          <w:szCs w:val="22"/>
        </w:rPr>
        <w:t>It does not seek to catalogue all relevant initiatives or expenditure; rather to illustrate the range of interests in this area.</w:t>
      </w:r>
    </w:p>
    <w:p w:rsidR="00C133A7" w:rsidRPr="00E045E2" w:rsidRDefault="00C133A7" w:rsidP="00E045E2">
      <w:pPr>
        <w:pStyle w:val="Heading3"/>
        <w:keepNext/>
        <w:spacing w:after="120"/>
        <w:rPr>
          <w:rFonts w:ascii="Calibri" w:hAnsi="Calibri"/>
          <w:i/>
          <w:sz w:val="28"/>
          <w:szCs w:val="28"/>
        </w:rPr>
      </w:pPr>
      <w:r w:rsidRPr="00E045E2">
        <w:rPr>
          <w:rFonts w:ascii="Calibri" w:hAnsi="Calibri"/>
          <w:i/>
          <w:sz w:val="28"/>
          <w:szCs w:val="28"/>
        </w:rPr>
        <w:t>Global environment</w:t>
      </w:r>
    </w:p>
    <w:p w:rsidR="00C133A7" w:rsidRDefault="00C133A7" w:rsidP="00C133A7">
      <w:pPr>
        <w:spacing w:after="120"/>
        <w:rPr>
          <w:rFonts w:ascii="Calibri" w:hAnsi="Calibri"/>
          <w:szCs w:val="22"/>
        </w:rPr>
      </w:pPr>
      <w:r w:rsidRPr="002149CA">
        <w:rPr>
          <w:rFonts w:ascii="Calibri" w:hAnsi="Calibri"/>
          <w:szCs w:val="22"/>
        </w:rPr>
        <w:t xml:space="preserve">Increasingly, </w:t>
      </w:r>
      <w:r w:rsidR="007C574C">
        <w:rPr>
          <w:rFonts w:ascii="Calibri" w:hAnsi="Calibri"/>
          <w:szCs w:val="22"/>
        </w:rPr>
        <w:t xml:space="preserve">long-term </w:t>
      </w:r>
      <w:r w:rsidRPr="002149CA">
        <w:rPr>
          <w:rFonts w:ascii="Calibri" w:hAnsi="Calibri"/>
          <w:szCs w:val="22"/>
        </w:rPr>
        <w:t>strategi</w:t>
      </w:r>
      <w:r>
        <w:rPr>
          <w:rFonts w:ascii="Calibri" w:hAnsi="Calibri"/>
          <w:szCs w:val="22"/>
        </w:rPr>
        <w:t xml:space="preserve">c planning </w:t>
      </w:r>
      <w:r w:rsidRPr="002149CA">
        <w:rPr>
          <w:rFonts w:ascii="Calibri" w:hAnsi="Calibri"/>
          <w:szCs w:val="22"/>
        </w:rPr>
        <w:t>play</w:t>
      </w:r>
      <w:r w:rsidR="005454CF">
        <w:rPr>
          <w:rFonts w:ascii="Calibri" w:hAnsi="Calibri"/>
          <w:szCs w:val="22"/>
        </w:rPr>
        <w:t>s</w:t>
      </w:r>
      <w:r w:rsidRPr="002149CA">
        <w:rPr>
          <w:rFonts w:ascii="Calibri" w:hAnsi="Calibri"/>
          <w:szCs w:val="22"/>
        </w:rPr>
        <w:t xml:space="preserve"> an important role in the prioritisation of research</w:t>
      </w:r>
      <w:r>
        <w:rPr>
          <w:rFonts w:ascii="Calibri" w:hAnsi="Calibri"/>
          <w:szCs w:val="22"/>
        </w:rPr>
        <w:t xml:space="preserve"> infrastructure internationally</w:t>
      </w:r>
      <w:r w:rsidRPr="002149CA">
        <w:rPr>
          <w:rFonts w:ascii="Calibri" w:hAnsi="Calibri"/>
          <w:szCs w:val="22"/>
        </w:rPr>
        <w:t>. A prime example is the European Strategy Forum on Research Infrastructures (ESFRI) 2010 Roadmap</w:t>
      </w:r>
      <w:r w:rsidRPr="00FA41F6">
        <w:rPr>
          <w:rStyle w:val="FootnoteReference"/>
          <w:rFonts w:ascii="Calibri" w:hAnsi="Calibri"/>
          <w:sz w:val="18"/>
          <w:szCs w:val="18"/>
        </w:rPr>
        <w:footnoteReference w:id="26"/>
      </w:r>
      <w:r w:rsidRPr="002149CA">
        <w:rPr>
          <w:rFonts w:ascii="Calibri" w:hAnsi="Calibri"/>
          <w:szCs w:val="22"/>
        </w:rPr>
        <w:t>.</w:t>
      </w:r>
    </w:p>
    <w:p w:rsidR="00C133A7" w:rsidRDefault="00C133A7" w:rsidP="00C133A7">
      <w:pPr>
        <w:spacing w:after="120"/>
        <w:rPr>
          <w:rFonts w:ascii="Calibri" w:hAnsi="Calibri"/>
          <w:szCs w:val="22"/>
        </w:rPr>
      </w:pPr>
      <w:r w:rsidRPr="002149CA">
        <w:rPr>
          <w:rFonts w:ascii="Calibri" w:hAnsi="Calibri"/>
          <w:szCs w:val="22"/>
        </w:rPr>
        <w:t>Whilst a national approach is vital, this must be considered in the context of international developments. Australian investment in research infrastructure should not be limited to Australian</w:t>
      </w:r>
      <w:r w:rsidR="008313AA">
        <w:rPr>
          <w:rFonts w:ascii="Calibri" w:hAnsi="Calibri"/>
          <w:szCs w:val="22"/>
        </w:rPr>
        <w:t>-</w:t>
      </w:r>
      <w:r w:rsidRPr="002149CA">
        <w:rPr>
          <w:rFonts w:ascii="Calibri" w:hAnsi="Calibri"/>
          <w:szCs w:val="22"/>
        </w:rPr>
        <w:t xml:space="preserve">based facilities. </w:t>
      </w:r>
      <w:r>
        <w:rPr>
          <w:rFonts w:ascii="Calibri" w:hAnsi="Calibri"/>
          <w:szCs w:val="22"/>
        </w:rPr>
        <w:t>T</w:t>
      </w:r>
      <w:r w:rsidRPr="0065142C">
        <w:rPr>
          <w:rFonts w:ascii="Calibri" w:hAnsi="Calibri"/>
          <w:szCs w:val="22"/>
        </w:rPr>
        <w:t>here must be a high</w:t>
      </w:r>
      <w:r w:rsidR="00A11FA6">
        <w:rPr>
          <w:rFonts w:ascii="Calibri" w:hAnsi="Calibri"/>
          <w:szCs w:val="22"/>
        </w:rPr>
        <w:t xml:space="preserve"> </w:t>
      </w:r>
      <w:r w:rsidRPr="0065142C">
        <w:rPr>
          <w:rFonts w:ascii="Calibri" w:hAnsi="Calibri"/>
          <w:szCs w:val="22"/>
        </w:rPr>
        <w:t xml:space="preserve">level of global connectivity to ensure Australia maintains international visibility and engagement with global research efforts. </w:t>
      </w:r>
    </w:p>
    <w:p w:rsidR="00C133A7" w:rsidRDefault="00C133A7" w:rsidP="00C133A7">
      <w:pPr>
        <w:spacing w:after="160"/>
        <w:rPr>
          <w:rFonts w:ascii="Calibri" w:hAnsi="Calibri"/>
          <w:szCs w:val="22"/>
        </w:rPr>
      </w:pPr>
      <w:r w:rsidRPr="002149CA">
        <w:rPr>
          <w:rFonts w:ascii="Calibri" w:hAnsi="Calibri"/>
          <w:szCs w:val="22"/>
        </w:rPr>
        <w:t>In some instances, it is more appropriate</w:t>
      </w:r>
      <w:r>
        <w:rPr>
          <w:rFonts w:ascii="Calibri" w:hAnsi="Calibri"/>
          <w:szCs w:val="22"/>
        </w:rPr>
        <w:t xml:space="preserve"> and cost-effective</w:t>
      </w:r>
      <w:r w:rsidRPr="002149CA">
        <w:rPr>
          <w:rFonts w:ascii="Calibri" w:hAnsi="Calibri"/>
          <w:szCs w:val="22"/>
        </w:rPr>
        <w:t xml:space="preserve"> for Australia to contribute to multinational facilities. </w:t>
      </w:r>
      <w:r w:rsidRPr="002453D3">
        <w:rPr>
          <w:rFonts w:ascii="Calibri" w:hAnsi="Calibri"/>
          <w:szCs w:val="22"/>
        </w:rPr>
        <w:t xml:space="preserve">There are clear benefits in contributing to an international collaboration to create global infrastructure. Such infrastructure is unlikely to be able to be built by Australia alone and by being part of a global collaboration we ensure Australian researchers are able to access the best </w:t>
      </w:r>
      <w:r>
        <w:rPr>
          <w:rFonts w:ascii="Calibri" w:hAnsi="Calibri"/>
          <w:szCs w:val="22"/>
        </w:rPr>
        <w:t>facilities</w:t>
      </w:r>
      <w:r w:rsidRPr="002453D3">
        <w:rPr>
          <w:rFonts w:ascii="Calibri" w:hAnsi="Calibri"/>
          <w:szCs w:val="22"/>
        </w:rPr>
        <w:t xml:space="preserve"> in the world.</w:t>
      </w:r>
    </w:p>
    <w:p w:rsidR="00C133A7" w:rsidRDefault="00C133A7" w:rsidP="00C133A7">
      <w:pPr>
        <w:spacing w:after="160"/>
        <w:rPr>
          <w:rFonts w:ascii="Calibri" w:hAnsi="Calibri"/>
          <w:szCs w:val="22"/>
        </w:rPr>
      </w:pPr>
      <w:r>
        <w:rPr>
          <w:rFonts w:ascii="Calibri" w:hAnsi="Calibri"/>
          <w:szCs w:val="22"/>
        </w:rPr>
        <w:t xml:space="preserve">Another approach is through subscriptions or memberships </w:t>
      </w:r>
      <w:r w:rsidR="009F249E">
        <w:rPr>
          <w:rFonts w:ascii="Calibri" w:hAnsi="Calibri"/>
          <w:szCs w:val="22"/>
        </w:rPr>
        <w:t xml:space="preserve">to allow </w:t>
      </w:r>
      <w:r w:rsidR="00EA47CB">
        <w:rPr>
          <w:rFonts w:ascii="Calibri" w:hAnsi="Calibri"/>
          <w:szCs w:val="22"/>
        </w:rPr>
        <w:t xml:space="preserve">Australian </w:t>
      </w:r>
      <w:r w:rsidRPr="002453D3">
        <w:rPr>
          <w:rFonts w:ascii="Calibri" w:hAnsi="Calibri"/>
          <w:szCs w:val="22"/>
        </w:rPr>
        <w:t>access to international facilities, data and learned institutes.</w:t>
      </w:r>
    </w:p>
    <w:p w:rsidR="009F249E" w:rsidRDefault="00307C18" w:rsidP="00C133A7">
      <w:pPr>
        <w:spacing w:after="160"/>
        <w:rPr>
          <w:rFonts w:ascii="Calibri" w:hAnsi="Calibri"/>
          <w:szCs w:val="22"/>
        </w:rPr>
      </w:pPr>
      <w:r>
        <w:rPr>
          <w:rFonts w:ascii="Calibri" w:hAnsi="Calibri"/>
          <w:szCs w:val="22"/>
        </w:rPr>
        <w:t>NRIC</w:t>
      </w:r>
      <w:r w:rsidR="009F249E">
        <w:rPr>
          <w:rFonts w:ascii="Calibri" w:hAnsi="Calibri"/>
          <w:szCs w:val="22"/>
        </w:rPr>
        <w:t>, in its Strategic Framework, advised that research funding programs</w:t>
      </w:r>
      <w:r w:rsidR="00AE4D78">
        <w:rPr>
          <w:rFonts w:ascii="Calibri" w:hAnsi="Calibri"/>
          <w:szCs w:val="22"/>
        </w:rPr>
        <w:t>,</w:t>
      </w:r>
      <w:r w:rsidR="009F249E">
        <w:rPr>
          <w:rFonts w:ascii="Calibri" w:hAnsi="Calibri"/>
          <w:szCs w:val="22"/>
        </w:rPr>
        <w:t xml:space="preserve"> as opposed to research infrastructure programs</w:t>
      </w:r>
      <w:r w:rsidR="00AE4D78">
        <w:rPr>
          <w:rFonts w:ascii="Calibri" w:hAnsi="Calibri"/>
          <w:szCs w:val="22"/>
        </w:rPr>
        <w:t>,</w:t>
      </w:r>
      <w:r w:rsidR="009F249E">
        <w:rPr>
          <w:rFonts w:ascii="Calibri" w:hAnsi="Calibri"/>
          <w:szCs w:val="22"/>
        </w:rPr>
        <w:t xml:space="preserve"> should consider requests for funding </w:t>
      </w:r>
      <w:r w:rsidR="00EA47CB">
        <w:rPr>
          <w:rFonts w:ascii="Calibri" w:hAnsi="Calibri"/>
          <w:szCs w:val="22"/>
        </w:rPr>
        <w:t xml:space="preserve">individual </w:t>
      </w:r>
      <w:r w:rsidR="009F249E">
        <w:rPr>
          <w:rFonts w:ascii="Calibri" w:hAnsi="Calibri"/>
          <w:szCs w:val="22"/>
        </w:rPr>
        <w:t>Australian researcher</w:t>
      </w:r>
      <w:r w:rsidR="00EA47CB">
        <w:rPr>
          <w:rFonts w:ascii="Calibri" w:hAnsi="Calibri"/>
          <w:szCs w:val="22"/>
        </w:rPr>
        <w:t xml:space="preserve">s’ </w:t>
      </w:r>
      <w:r w:rsidR="009F249E">
        <w:rPr>
          <w:rFonts w:ascii="Calibri" w:hAnsi="Calibri"/>
          <w:szCs w:val="22"/>
        </w:rPr>
        <w:t>access to overseas facilities.</w:t>
      </w:r>
    </w:p>
    <w:p w:rsidR="00C133A7" w:rsidRDefault="00C133A7" w:rsidP="00C133A7">
      <w:pPr>
        <w:spacing w:after="120"/>
        <w:rPr>
          <w:rFonts w:ascii="Calibri" w:hAnsi="Calibri"/>
          <w:szCs w:val="22"/>
        </w:rPr>
      </w:pPr>
      <w:r>
        <w:rPr>
          <w:rFonts w:ascii="Calibri" w:hAnsi="Calibri"/>
          <w:szCs w:val="22"/>
        </w:rPr>
        <w:t>There is recognition internationally that Australia has cutting-edge research infrastructure facilities across a number of research areas, such as marine observing and phenomics. International research agencies are looking to connect to these networks and are using them as best practice examples. International researchers are often attracted to work in Australia due to the quality of the facilities being provided.</w:t>
      </w:r>
    </w:p>
    <w:p w:rsidR="00C133A7" w:rsidRDefault="00C133A7" w:rsidP="00C133A7">
      <w:pPr>
        <w:spacing w:after="120"/>
        <w:rPr>
          <w:rFonts w:ascii="Calibri" w:hAnsi="Calibri"/>
          <w:szCs w:val="22"/>
        </w:rPr>
      </w:pPr>
      <w:r>
        <w:rPr>
          <w:rFonts w:ascii="Calibri" w:hAnsi="Calibri"/>
          <w:szCs w:val="22"/>
        </w:rPr>
        <w:t xml:space="preserve">Australia’s characteristics, such as its location in the </w:t>
      </w:r>
      <w:r w:rsidR="008313AA">
        <w:rPr>
          <w:rFonts w:ascii="Calibri" w:hAnsi="Calibri"/>
          <w:szCs w:val="22"/>
        </w:rPr>
        <w:t>S</w:t>
      </w:r>
      <w:r>
        <w:rPr>
          <w:rFonts w:ascii="Calibri" w:hAnsi="Calibri"/>
          <w:szCs w:val="22"/>
        </w:rPr>
        <w:t xml:space="preserve">outhern </w:t>
      </w:r>
      <w:r w:rsidR="008313AA">
        <w:rPr>
          <w:rFonts w:ascii="Calibri" w:hAnsi="Calibri"/>
          <w:szCs w:val="22"/>
        </w:rPr>
        <w:t>H</w:t>
      </w:r>
      <w:r>
        <w:rPr>
          <w:rFonts w:ascii="Calibri" w:hAnsi="Calibri"/>
          <w:szCs w:val="22"/>
        </w:rPr>
        <w:t>emisphere and its unique environment, often provide a competitive advantage for hosting international research infrastructure. These advantages should be capitalised upon, wherever possible, to ensure Australia remains a global player, despite its relatively small size.</w:t>
      </w:r>
    </w:p>
    <w:p w:rsidR="007C574C" w:rsidRDefault="00232912" w:rsidP="00C133A7">
      <w:pPr>
        <w:spacing w:after="120"/>
        <w:rPr>
          <w:rFonts w:ascii="Calibri" w:hAnsi="Calibri"/>
          <w:szCs w:val="22"/>
        </w:rPr>
      </w:pPr>
      <w:r>
        <w:rPr>
          <w:rFonts w:ascii="Calibri" w:hAnsi="Calibri"/>
          <w:szCs w:val="22"/>
        </w:rPr>
        <w:t>It is important to note that there are several drivers and models that should be considered when engaging in international collaborations for the provision of</w:t>
      </w:r>
      <w:r w:rsidR="008313AA">
        <w:rPr>
          <w:rFonts w:ascii="Calibri" w:hAnsi="Calibri"/>
          <w:szCs w:val="22"/>
        </w:rPr>
        <w:t>,</w:t>
      </w:r>
      <w:r>
        <w:rPr>
          <w:rFonts w:ascii="Calibri" w:hAnsi="Calibri"/>
          <w:szCs w:val="22"/>
        </w:rPr>
        <w:t xml:space="preserve"> and access to research infrastructure. </w:t>
      </w:r>
    </w:p>
    <w:p w:rsidR="00C133A7" w:rsidRPr="003065F9" w:rsidRDefault="00C133A7" w:rsidP="003065F9">
      <w:pPr>
        <w:pStyle w:val="Heading2"/>
        <w:keepLines w:val="0"/>
        <w:spacing w:before="240" w:after="120" w:line="240" w:lineRule="auto"/>
        <w:rPr>
          <w:rFonts w:ascii="Calibri" w:eastAsia="Times New Roman" w:hAnsi="Calibri"/>
          <w:noProof w:val="0"/>
          <w:color w:val="auto"/>
          <w:sz w:val="36"/>
          <w:szCs w:val="36"/>
          <w:lang w:val="en-AU" w:eastAsia="en-US"/>
        </w:rPr>
      </w:pPr>
      <w:bookmarkStart w:id="20" w:name="_Toc304554816"/>
      <w:r w:rsidRPr="003065F9">
        <w:rPr>
          <w:rFonts w:ascii="Calibri" w:eastAsia="Times New Roman" w:hAnsi="Calibri"/>
          <w:noProof w:val="0"/>
          <w:color w:val="auto"/>
          <w:sz w:val="36"/>
          <w:szCs w:val="36"/>
          <w:lang w:val="en-AU" w:eastAsia="en-US"/>
        </w:rPr>
        <w:lastRenderedPageBreak/>
        <w:t xml:space="preserve">Investment </w:t>
      </w:r>
      <w:r w:rsidR="00D03A2A">
        <w:rPr>
          <w:rFonts w:ascii="Calibri" w:eastAsia="Times New Roman" w:hAnsi="Calibri"/>
          <w:noProof w:val="0"/>
          <w:color w:val="auto"/>
          <w:sz w:val="36"/>
          <w:szCs w:val="36"/>
          <w:lang w:val="en-AU" w:eastAsia="en-US"/>
        </w:rPr>
        <w:t>p</w:t>
      </w:r>
      <w:r w:rsidRPr="003065F9">
        <w:rPr>
          <w:rFonts w:ascii="Calibri" w:eastAsia="Times New Roman" w:hAnsi="Calibri"/>
          <w:noProof w:val="0"/>
          <w:color w:val="auto"/>
          <w:sz w:val="36"/>
          <w:szCs w:val="36"/>
          <w:lang w:val="en-AU" w:eastAsia="en-US"/>
        </w:rPr>
        <w:t>rinciples</w:t>
      </w:r>
      <w:bookmarkEnd w:id="20"/>
    </w:p>
    <w:p w:rsidR="00C133A7" w:rsidRDefault="00C133A7" w:rsidP="00C133A7">
      <w:pPr>
        <w:spacing w:after="120"/>
        <w:rPr>
          <w:rFonts w:ascii="Calibri" w:hAnsi="Calibri"/>
          <w:szCs w:val="22"/>
        </w:rPr>
      </w:pPr>
      <w:r w:rsidRPr="002149CA">
        <w:rPr>
          <w:rFonts w:ascii="Calibri" w:hAnsi="Calibri"/>
          <w:szCs w:val="22"/>
        </w:rPr>
        <w:t xml:space="preserve">In parallel with the development of the 2011 Roadmap, NRIC has </w:t>
      </w:r>
      <w:r w:rsidR="005454CF">
        <w:rPr>
          <w:rFonts w:ascii="Calibri" w:hAnsi="Calibri"/>
          <w:szCs w:val="22"/>
        </w:rPr>
        <w:t>produced</w:t>
      </w:r>
      <w:r w:rsidR="005454CF" w:rsidRPr="002149CA">
        <w:rPr>
          <w:rFonts w:ascii="Calibri" w:hAnsi="Calibri"/>
          <w:szCs w:val="22"/>
        </w:rPr>
        <w:t xml:space="preserve"> </w:t>
      </w:r>
      <w:r w:rsidRPr="002149CA">
        <w:rPr>
          <w:rFonts w:ascii="Calibri" w:hAnsi="Calibri"/>
          <w:szCs w:val="22"/>
        </w:rPr>
        <w:t xml:space="preserve">a </w:t>
      </w:r>
      <w:r w:rsidRPr="00D9012F">
        <w:rPr>
          <w:rFonts w:ascii="Calibri" w:hAnsi="Calibri"/>
          <w:i/>
          <w:szCs w:val="22"/>
        </w:rPr>
        <w:t>Strategic Framework for Research Infrastructure Investment</w:t>
      </w:r>
      <w:r w:rsidRPr="002149CA">
        <w:rPr>
          <w:rFonts w:ascii="Calibri" w:hAnsi="Calibri"/>
          <w:szCs w:val="22"/>
        </w:rPr>
        <w:t xml:space="preserve"> in consultation with research sector stakeholders</w:t>
      </w:r>
      <w:r w:rsidRPr="00FA41F6">
        <w:rPr>
          <w:rStyle w:val="FootnoteReference"/>
          <w:rFonts w:ascii="Calibri" w:hAnsi="Calibri"/>
          <w:sz w:val="18"/>
          <w:szCs w:val="18"/>
        </w:rPr>
        <w:footnoteReference w:id="27"/>
      </w:r>
      <w:r w:rsidRPr="002149CA">
        <w:rPr>
          <w:rFonts w:ascii="Calibri" w:hAnsi="Calibri"/>
          <w:szCs w:val="22"/>
        </w:rPr>
        <w:t xml:space="preserve">. The </w:t>
      </w:r>
      <w:r>
        <w:rPr>
          <w:rFonts w:ascii="Calibri" w:hAnsi="Calibri"/>
          <w:szCs w:val="22"/>
        </w:rPr>
        <w:t xml:space="preserve">Strategic </w:t>
      </w:r>
      <w:r w:rsidRPr="002149CA">
        <w:rPr>
          <w:rFonts w:ascii="Calibri" w:hAnsi="Calibri"/>
          <w:szCs w:val="22"/>
        </w:rPr>
        <w:t xml:space="preserve">Framework can be found </w:t>
      </w:r>
      <w:r>
        <w:rPr>
          <w:rFonts w:ascii="Calibri" w:hAnsi="Calibri"/>
          <w:szCs w:val="22"/>
        </w:rPr>
        <w:t xml:space="preserve">at </w:t>
      </w:r>
      <w:r>
        <w:rPr>
          <w:rFonts w:ascii="Calibri" w:hAnsi="Calibri"/>
          <w:b/>
          <w:szCs w:val="22"/>
        </w:rPr>
        <w:t>Appendix A</w:t>
      </w:r>
      <w:r w:rsidRPr="002149CA">
        <w:rPr>
          <w:rFonts w:ascii="Calibri" w:hAnsi="Calibri"/>
          <w:szCs w:val="22"/>
        </w:rPr>
        <w:t xml:space="preserve">. The principles set out in the </w:t>
      </w:r>
      <w:r>
        <w:rPr>
          <w:rFonts w:ascii="Calibri" w:hAnsi="Calibri"/>
          <w:szCs w:val="22"/>
        </w:rPr>
        <w:t xml:space="preserve">Strategic </w:t>
      </w:r>
      <w:r w:rsidRPr="002149CA">
        <w:rPr>
          <w:rFonts w:ascii="Calibri" w:hAnsi="Calibri"/>
          <w:szCs w:val="22"/>
        </w:rPr>
        <w:t xml:space="preserve">Framework </w:t>
      </w:r>
      <w:r>
        <w:rPr>
          <w:rFonts w:ascii="Calibri" w:hAnsi="Calibri"/>
          <w:szCs w:val="22"/>
        </w:rPr>
        <w:t xml:space="preserve">are intended to guide the development of policy advice and the design of programs at all scales of research infrastructure investment. </w:t>
      </w:r>
    </w:p>
    <w:p w:rsidR="00C133A7" w:rsidRDefault="00C133A7" w:rsidP="00C133A7">
      <w:pPr>
        <w:spacing w:after="120"/>
        <w:rPr>
          <w:rFonts w:ascii="Calibri" w:hAnsi="Calibri"/>
          <w:szCs w:val="22"/>
        </w:rPr>
      </w:pPr>
      <w:r>
        <w:rPr>
          <w:rFonts w:ascii="Calibri" w:hAnsi="Calibri"/>
          <w:szCs w:val="22"/>
        </w:rPr>
        <w:t xml:space="preserve">This section elaborates on those principles that have specific </w:t>
      </w:r>
      <w:r w:rsidR="007C574C">
        <w:rPr>
          <w:rFonts w:ascii="Calibri" w:hAnsi="Calibri"/>
          <w:szCs w:val="22"/>
        </w:rPr>
        <w:t>implications</w:t>
      </w:r>
      <w:r>
        <w:rPr>
          <w:rFonts w:ascii="Calibri" w:hAnsi="Calibri"/>
          <w:szCs w:val="22"/>
        </w:rPr>
        <w:t xml:space="preserve"> at the national, collaborative level of research infrastructure.</w:t>
      </w:r>
      <w:r w:rsidRPr="003325A5">
        <w:rPr>
          <w:rFonts w:ascii="Calibri" w:hAnsi="Calibri"/>
          <w:szCs w:val="22"/>
        </w:rPr>
        <w:t xml:space="preserve"> </w:t>
      </w:r>
      <w:r>
        <w:rPr>
          <w:rFonts w:ascii="Calibri" w:hAnsi="Calibri"/>
          <w:szCs w:val="22"/>
        </w:rPr>
        <w:t xml:space="preserve">The discussion below takes into account the findings of the </w:t>
      </w:r>
      <w:r w:rsidR="007C574C">
        <w:rPr>
          <w:rFonts w:ascii="Calibri" w:hAnsi="Calibri"/>
          <w:szCs w:val="22"/>
        </w:rPr>
        <w:t xml:space="preserve">2010 </w:t>
      </w:r>
      <w:r>
        <w:rPr>
          <w:rFonts w:ascii="Calibri" w:hAnsi="Calibri"/>
          <w:szCs w:val="22"/>
        </w:rPr>
        <w:t>NCRIS evaluation</w:t>
      </w:r>
      <w:r w:rsidR="003704AD" w:rsidRPr="003704AD">
        <w:rPr>
          <w:rStyle w:val="FootnoteReference"/>
          <w:rFonts w:ascii="Calibri" w:hAnsi="Calibri"/>
          <w:sz w:val="18"/>
          <w:szCs w:val="18"/>
        </w:rPr>
        <w:footnoteReference w:id="28"/>
      </w:r>
      <w:r w:rsidR="008313AA">
        <w:rPr>
          <w:rFonts w:ascii="Calibri" w:hAnsi="Calibri"/>
          <w:szCs w:val="22"/>
        </w:rPr>
        <w:t>,</w:t>
      </w:r>
      <w:r>
        <w:rPr>
          <w:rFonts w:ascii="Calibri" w:hAnsi="Calibri"/>
          <w:szCs w:val="22"/>
        </w:rPr>
        <w:t xml:space="preserve"> which highlighted a number of benefits arising from the approaches taken in implementing NCRIS.</w:t>
      </w:r>
    </w:p>
    <w:p w:rsidR="00C133A7" w:rsidRPr="001951F3" w:rsidRDefault="00C133A7" w:rsidP="00C133A7">
      <w:pPr>
        <w:pStyle w:val="Heading5"/>
        <w:keepNext/>
        <w:rPr>
          <w:rFonts w:ascii="Calibri" w:hAnsi="Calibri"/>
          <w:b/>
          <w:i/>
          <w:szCs w:val="22"/>
          <w:u w:val="none"/>
        </w:rPr>
      </w:pPr>
      <w:r w:rsidRPr="001951F3">
        <w:rPr>
          <w:rFonts w:ascii="Calibri" w:hAnsi="Calibri"/>
          <w:b/>
          <w:i/>
          <w:szCs w:val="22"/>
          <w:u w:val="none"/>
        </w:rPr>
        <w:t>Holistic funding</w:t>
      </w:r>
    </w:p>
    <w:p w:rsidR="00E42FD4" w:rsidRDefault="00C133A7" w:rsidP="00C133A7">
      <w:pPr>
        <w:spacing w:after="120"/>
        <w:rPr>
          <w:rFonts w:ascii="Calibri" w:hAnsi="Calibri"/>
          <w:szCs w:val="22"/>
        </w:rPr>
      </w:pPr>
      <w:r>
        <w:rPr>
          <w:rFonts w:ascii="Calibri" w:hAnsi="Calibri"/>
          <w:szCs w:val="22"/>
        </w:rPr>
        <w:t>At the national, collaborative level, the holistic funding principle is of particular importance.</w:t>
      </w:r>
      <w:r w:rsidRPr="00B46BC9">
        <w:rPr>
          <w:rFonts w:ascii="Calibri" w:hAnsi="Calibri"/>
          <w:szCs w:val="22"/>
        </w:rPr>
        <w:t xml:space="preserve"> </w:t>
      </w:r>
      <w:r>
        <w:rPr>
          <w:rFonts w:ascii="Calibri" w:hAnsi="Calibri"/>
          <w:szCs w:val="22"/>
        </w:rPr>
        <w:t>This principle</w:t>
      </w:r>
      <w:r w:rsidRPr="002149CA">
        <w:rPr>
          <w:rFonts w:ascii="Calibri" w:hAnsi="Calibri"/>
          <w:szCs w:val="22"/>
        </w:rPr>
        <w:t xml:space="preserve"> recognises that in order to maximise the benefits from research infrastructure investment, funding must be available to support </w:t>
      </w:r>
      <w:r w:rsidR="00E42FD4">
        <w:rPr>
          <w:rFonts w:ascii="Calibri" w:hAnsi="Calibri"/>
          <w:szCs w:val="22"/>
        </w:rPr>
        <w:t>the operation of the infrastructure in addition to</w:t>
      </w:r>
      <w:r w:rsidRPr="002149CA">
        <w:rPr>
          <w:rFonts w:ascii="Calibri" w:hAnsi="Calibri"/>
          <w:szCs w:val="22"/>
        </w:rPr>
        <w:t xml:space="preserve"> capital </w:t>
      </w:r>
      <w:r w:rsidR="00E42FD4">
        <w:rPr>
          <w:rFonts w:ascii="Calibri" w:hAnsi="Calibri"/>
          <w:szCs w:val="22"/>
        </w:rPr>
        <w:t>c</w:t>
      </w:r>
      <w:r w:rsidRPr="002149CA">
        <w:rPr>
          <w:rFonts w:ascii="Calibri" w:hAnsi="Calibri"/>
          <w:szCs w:val="22"/>
        </w:rPr>
        <w:t>osts.</w:t>
      </w:r>
      <w:r>
        <w:rPr>
          <w:rFonts w:ascii="Calibri" w:hAnsi="Calibri"/>
          <w:szCs w:val="22"/>
        </w:rPr>
        <w:t xml:space="preserve"> </w:t>
      </w:r>
    </w:p>
    <w:p w:rsidR="00C133A7" w:rsidRDefault="00C133A7" w:rsidP="00C133A7">
      <w:pPr>
        <w:spacing w:after="120"/>
        <w:rPr>
          <w:rFonts w:ascii="Calibri" w:hAnsi="Calibri"/>
          <w:szCs w:val="22"/>
        </w:rPr>
      </w:pPr>
      <w:r w:rsidRPr="002149CA">
        <w:rPr>
          <w:rFonts w:ascii="Calibri" w:hAnsi="Calibri"/>
          <w:szCs w:val="22"/>
        </w:rPr>
        <w:t>Other key elements that require support</w:t>
      </w:r>
      <w:r w:rsidR="00E42FD4">
        <w:rPr>
          <w:rFonts w:ascii="Calibri" w:hAnsi="Calibri"/>
          <w:szCs w:val="22"/>
        </w:rPr>
        <w:t>, as part of research infrastructure funding,</w:t>
      </w:r>
      <w:r w:rsidRPr="002149CA">
        <w:rPr>
          <w:rFonts w:ascii="Calibri" w:hAnsi="Calibri"/>
          <w:szCs w:val="22"/>
        </w:rPr>
        <w:t xml:space="preserve"> include</w:t>
      </w:r>
      <w:r w:rsidR="005454CF">
        <w:rPr>
          <w:rFonts w:ascii="Calibri" w:hAnsi="Calibri"/>
          <w:szCs w:val="22"/>
        </w:rPr>
        <w:t xml:space="preserve"> infrastructure</w:t>
      </w:r>
      <w:r>
        <w:rPr>
          <w:rFonts w:ascii="Calibri" w:hAnsi="Calibri"/>
          <w:szCs w:val="22"/>
        </w:rPr>
        <w:t xml:space="preserve"> project planning,</w:t>
      </w:r>
      <w:r w:rsidRPr="002149CA">
        <w:rPr>
          <w:rFonts w:ascii="Calibri" w:hAnsi="Calibri"/>
          <w:szCs w:val="22"/>
        </w:rPr>
        <w:t xml:space="preserve"> governance, skilled technical support staff, operations and maintenance.</w:t>
      </w:r>
      <w:r w:rsidRPr="00EB3895">
        <w:rPr>
          <w:rFonts w:ascii="Calibri" w:hAnsi="Calibri"/>
          <w:szCs w:val="22"/>
        </w:rPr>
        <w:t xml:space="preserve"> </w:t>
      </w:r>
      <w:r>
        <w:rPr>
          <w:rFonts w:ascii="Calibri" w:hAnsi="Calibri"/>
          <w:szCs w:val="22"/>
        </w:rPr>
        <w:t xml:space="preserve">It is unrealistic to expect a host institution to </w:t>
      </w:r>
      <w:r w:rsidRPr="00021B6A">
        <w:rPr>
          <w:rFonts w:ascii="Calibri" w:hAnsi="Calibri"/>
          <w:szCs w:val="22"/>
        </w:rPr>
        <w:t>cover</w:t>
      </w:r>
      <w:r>
        <w:rPr>
          <w:rFonts w:ascii="Calibri" w:hAnsi="Calibri"/>
          <w:szCs w:val="22"/>
        </w:rPr>
        <w:t xml:space="preserve"> the operating costs of infrastructure</w:t>
      </w:r>
      <w:r w:rsidRPr="00021B6A">
        <w:rPr>
          <w:rFonts w:ascii="Calibri" w:hAnsi="Calibri"/>
          <w:szCs w:val="22"/>
        </w:rPr>
        <w:t xml:space="preserve"> used by a range of institutions</w:t>
      </w:r>
      <w:r w:rsidR="00901A6E">
        <w:rPr>
          <w:rFonts w:ascii="Calibri" w:hAnsi="Calibri"/>
          <w:szCs w:val="22"/>
        </w:rPr>
        <w:t>, where the infrastructure is essentially being hosted on behalf of the research sector.</w:t>
      </w:r>
    </w:p>
    <w:p w:rsidR="00C133A7" w:rsidRDefault="00901A6E" w:rsidP="00C133A7">
      <w:pPr>
        <w:spacing w:after="120"/>
        <w:rPr>
          <w:rFonts w:ascii="Calibri" w:hAnsi="Calibri"/>
          <w:szCs w:val="22"/>
        </w:rPr>
      </w:pPr>
      <w:r>
        <w:rPr>
          <w:rFonts w:ascii="Calibri" w:hAnsi="Calibri"/>
          <w:szCs w:val="22"/>
        </w:rPr>
        <w:t>Both in feedback to the Roadmap process and in other contexts, t</w:t>
      </w:r>
      <w:r w:rsidR="00C133A7" w:rsidRPr="002149CA">
        <w:rPr>
          <w:rFonts w:ascii="Calibri" w:hAnsi="Calibri"/>
          <w:szCs w:val="22"/>
        </w:rPr>
        <w:t xml:space="preserve">he research sector has repeatedly emphasised that human capital is required to deliver efficient and viable research infrastructure </w:t>
      </w:r>
      <w:r w:rsidR="00C133A7" w:rsidRPr="00232912">
        <w:rPr>
          <w:rFonts w:ascii="Calibri" w:hAnsi="Calibri"/>
          <w:szCs w:val="22"/>
        </w:rPr>
        <w:t>facilities. There is an emerging need not only</w:t>
      </w:r>
      <w:r w:rsidRPr="00232912">
        <w:rPr>
          <w:rFonts w:ascii="Calibri" w:hAnsi="Calibri"/>
          <w:szCs w:val="22"/>
        </w:rPr>
        <w:t xml:space="preserve"> for</w:t>
      </w:r>
      <w:r w:rsidR="00C133A7" w:rsidRPr="00232912">
        <w:rPr>
          <w:rFonts w:ascii="Calibri" w:hAnsi="Calibri"/>
          <w:szCs w:val="22"/>
        </w:rPr>
        <w:t xml:space="preserve"> </w:t>
      </w:r>
      <w:r w:rsidRPr="00232912">
        <w:rPr>
          <w:rFonts w:ascii="Calibri" w:hAnsi="Calibri"/>
          <w:szCs w:val="22"/>
        </w:rPr>
        <w:t xml:space="preserve">specialist </w:t>
      </w:r>
      <w:r w:rsidR="00C133A7" w:rsidRPr="00232912">
        <w:rPr>
          <w:rFonts w:ascii="Calibri" w:hAnsi="Calibri"/>
          <w:szCs w:val="22"/>
        </w:rPr>
        <w:t xml:space="preserve">technical support staff, but also embedded </w:t>
      </w:r>
      <w:r w:rsidRPr="00232912">
        <w:rPr>
          <w:rFonts w:ascii="Calibri" w:hAnsi="Calibri"/>
          <w:szCs w:val="22"/>
        </w:rPr>
        <w:t xml:space="preserve">expertise </w:t>
      </w:r>
      <w:r w:rsidR="00C133A7" w:rsidRPr="00232912">
        <w:rPr>
          <w:rFonts w:ascii="Calibri" w:hAnsi="Calibri"/>
          <w:szCs w:val="22"/>
        </w:rPr>
        <w:t>within research teams.</w:t>
      </w:r>
      <w:r w:rsidR="00C133A7">
        <w:rPr>
          <w:rFonts w:ascii="Calibri" w:hAnsi="Calibri"/>
          <w:szCs w:val="22"/>
        </w:rPr>
        <w:t xml:space="preserve"> </w:t>
      </w:r>
    </w:p>
    <w:p w:rsidR="00C133A7" w:rsidRPr="001951F3" w:rsidRDefault="00C133A7" w:rsidP="00C133A7">
      <w:pPr>
        <w:pStyle w:val="Heading5"/>
        <w:rPr>
          <w:rFonts w:ascii="Calibri" w:hAnsi="Calibri"/>
          <w:b/>
          <w:i/>
          <w:szCs w:val="22"/>
          <w:u w:val="none"/>
        </w:rPr>
      </w:pPr>
      <w:r w:rsidRPr="001951F3">
        <w:rPr>
          <w:rFonts w:ascii="Calibri" w:hAnsi="Calibri"/>
          <w:b/>
          <w:i/>
          <w:szCs w:val="22"/>
          <w:u w:val="none"/>
        </w:rPr>
        <w:t>Co-investment</w:t>
      </w:r>
    </w:p>
    <w:p w:rsidR="009F249E" w:rsidRPr="0097343A" w:rsidRDefault="002621B5" w:rsidP="00C133A7">
      <w:pPr>
        <w:spacing w:after="120"/>
        <w:rPr>
          <w:rFonts w:ascii="Calibri" w:hAnsi="Calibri"/>
          <w:szCs w:val="22"/>
        </w:rPr>
      </w:pPr>
      <w:r>
        <w:rPr>
          <w:rFonts w:ascii="Calibri" w:hAnsi="Calibri"/>
          <w:szCs w:val="22"/>
        </w:rPr>
        <w:t xml:space="preserve">Co-investment is an important consideration when investing in research infrastructure. Any requirements for co-investment should be transparent and as flexible as possible. </w:t>
      </w:r>
      <w:r w:rsidR="009F249E" w:rsidRPr="0097343A">
        <w:rPr>
          <w:rFonts w:ascii="Calibri" w:hAnsi="Calibri"/>
          <w:szCs w:val="22"/>
        </w:rPr>
        <w:t>The NCRIS program, with its flexible approach</w:t>
      </w:r>
      <w:r w:rsidR="0097343A" w:rsidRPr="0097343A">
        <w:rPr>
          <w:rFonts w:ascii="Calibri" w:hAnsi="Calibri"/>
          <w:szCs w:val="22"/>
        </w:rPr>
        <w:t>,</w:t>
      </w:r>
      <w:r w:rsidR="009F249E" w:rsidRPr="0097343A">
        <w:rPr>
          <w:rFonts w:ascii="Calibri" w:hAnsi="Calibri"/>
          <w:szCs w:val="22"/>
        </w:rPr>
        <w:t xml:space="preserve"> delivered co-investment of better than 50</w:t>
      </w:r>
      <w:r w:rsidR="005454CF">
        <w:rPr>
          <w:rFonts w:ascii="Calibri" w:hAnsi="Calibri"/>
          <w:szCs w:val="22"/>
        </w:rPr>
        <w:t xml:space="preserve"> per cent</w:t>
      </w:r>
      <w:r w:rsidRPr="002621B5">
        <w:rPr>
          <w:rStyle w:val="FootnoteReference"/>
          <w:rFonts w:ascii="Calibri" w:hAnsi="Calibri"/>
          <w:sz w:val="18"/>
          <w:szCs w:val="18"/>
        </w:rPr>
        <w:footnoteReference w:id="29"/>
      </w:r>
      <w:r w:rsidR="009F249E" w:rsidRPr="0097343A">
        <w:rPr>
          <w:rFonts w:ascii="Calibri" w:hAnsi="Calibri"/>
          <w:szCs w:val="22"/>
        </w:rPr>
        <w:t>.</w:t>
      </w:r>
    </w:p>
    <w:p w:rsidR="00C133A7" w:rsidRDefault="00C133A7" w:rsidP="00C133A7">
      <w:pPr>
        <w:spacing w:after="120"/>
        <w:rPr>
          <w:rFonts w:ascii="Calibri" w:hAnsi="Calibri"/>
          <w:szCs w:val="22"/>
        </w:rPr>
      </w:pPr>
      <w:r>
        <w:rPr>
          <w:rFonts w:ascii="Calibri" w:hAnsi="Calibri"/>
          <w:szCs w:val="22"/>
        </w:rPr>
        <w:t xml:space="preserve">It is important to ensure there are strong linkages with state and territory governments and industry in order to maximise opportunities for co-investment </w:t>
      </w:r>
      <w:r w:rsidR="005454CF">
        <w:rPr>
          <w:rFonts w:ascii="Calibri" w:hAnsi="Calibri"/>
          <w:szCs w:val="22"/>
        </w:rPr>
        <w:t>and</w:t>
      </w:r>
      <w:r>
        <w:rPr>
          <w:rFonts w:ascii="Calibri" w:hAnsi="Calibri"/>
          <w:szCs w:val="22"/>
        </w:rPr>
        <w:t xml:space="preserve"> encourag</w:t>
      </w:r>
      <w:r w:rsidR="005454CF">
        <w:rPr>
          <w:rFonts w:ascii="Calibri" w:hAnsi="Calibri"/>
          <w:szCs w:val="22"/>
        </w:rPr>
        <w:t>e</w:t>
      </w:r>
      <w:r>
        <w:rPr>
          <w:rFonts w:ascii="Calibri" w:hAnsi="Calibri"/>
          <w:szCs w:val="22"/>
        </w:rPr>
        <w:t xml:space="preserve"> a broad user base. In some instances, especially in the case of industry, co-investment can improve networks and strengthen the quality of the research undertaken.</w:t>
      </w:r>
    </w:p>
    <w:p w:rsidR="00C133A7" w:rsidRPr="001951F3" w:rsidRDefault="00C133A7" w:rsidP="00C133A7">
      <w:pPr>
        <w:pStyle w:val="Heading5"/>
        <w:rPr>
          <w:rFonts w:ascii="Calibri" w:hAnsi="Calibri"/>
          <w:b/>
          <w:i/>
          <w:szCs w:val="22"/>
          <w:u w:val="none"/>
        </w:rPr>
      </w:pPr>
      <w:r w:rsidRPr="001951F3">
        <w:rPr>
          <w:rFonts w:ascii="Calibri" w:hAnsi="Calibri"/>
          <w:b/>
          <w:i/>
          <w:szCs w:val="22"/>
          <w:u w:val="none"/>
        </w:rPr>
        <w:t>Access and pricing</w:t>
      </w:r>
    </w:p>
    <w:p w:rsidR="00C133A7" w:rsidRDefault="00C133A7" w:rsidP="00C133A7">
      <w:pPr>
        <w:spacing w:after="120"/>
        <w:rPr>
          <w:rFonts w:ascii="Calibri" w:hAnsi="Calibri"/>
          <w:szCs w:val="22"/>
        </w:rPr>
      </w:pPr>
      <w:r>
        <w:rPr>
          <w:rFonts w:ascii="Calibri" w:hAnsi="Calibri"/>
          <w:szCs w:val="22"/>
        </w:rPr>
        <w:t>The access and pricing principle is particularly important for national, collaborative infrastructure as funding is provided to serve a broad range of users,</w:t>
      </w:r>
      <w:r w:rsidR="004302CC">
        <w:rPr>
          <w:rFonts w:ascii="Calibri" w:hAnsi="Calibri"/>
          <w:szCs w:val="22"/>
        </w:rPr>
        <w:t xml:space="preserve"> independent</w:t>
      </w:r>
      <w:r w:rsidRPr="004D2875">
        <w:rPr>
          <w:rFonts w:ascii="Calibri" w:hAnsi="Calibri"/>
          <w:szCs w:val="22"/>
        </w:rPr>
        <w:t xml:space="preserve"> of institutional or research group affiliation</w:t>
      </w:r>
      <w:r>
        <w:rPr>
          <w:rFonts w:ascii="Calibri" w:hAnsi="Calibri"/>
          <w:szCs w:val="22"/>
        </w:rPr>
        <w:t xml:space="preserve">. </w:t>
      </w:r>
      <w:r w:rsidR="004302CC">
        <w:rPr>
          <w:rFonts w:ascii="Calibri" w:hAnsi="Calibri"/>
          <w:szCs w:val="22"/>
        </w:rPr>
        <w:t>Where infrastructure services have a finite capacity and</w:t>
      </w:r>
      <w:r w:rsidR="005454CF">
        <w:rPr>
          <w:rFonts w:ascii="Calibri" w:hAnsi="Calibri"/>
          <w:szCs w:val="22"/>
        </w:rPr>
        <w:t xml:space="preserve"> access</w:t>
      </w:r>
      <w:r w:rsidR="004302CC">
        <w:rPr>
          <w:rFonts w:ascii="Calibri" w:hAnsi="Calibri"/>
          <w:szCs w:val="22"/>
        </w:rPr>
        <w:t xml:space="preserve"> therefore need</w:t>
      </w:r>
      <w:r w:rsidR="005454CF">
        <w:rPr>
          <w:rFonts w:ascii="Calibri" w:hAnsi="Calibri"/>
          <w:szCs w:val="22"/>
        </w:rPr>
        <w:t>s</w:t>
      </w:r>
      <w:r w:rsidR="004302CC">
        <w:rPr>
          <w:rFonts w:ascii="Calibri" w:hAnsi="Calibri"/>
          <w:szCs w:val="22"/>
        </w:rPr>
        <w:t xml:space="preserve"> to be rationed, i</w:t>
      </w:r>
      <w:r>
        <w:rPr>
          <w:rFonts w:ascii="Calibri" w:hAnsi="Calibri"/>
          <w:szCs w:val="22"/>
        </w:rPr>
        <w:t>t is vitally important that access and pricing regimes are transparent and facilitate the use of the infrastructure by meritorious researchers. In addition, access to the</w:t>
      </w:r>
      <w:r w:rsidR="004302CC">
        <w:rPr>
          <w:rFonts w:ascii="Calibri" w:hAnsi="Calibri"/>
          <w:szCs w:val="22"/>
        </w:rPr>
        <w:t xml:space="preserve"> infrastructure</w:t>
      </w:r>
      <w:r>
        <w:rPr>
          <w:rFonts w:ascii="Calibri" w:hAnsi="Calibri"/>
          <w:szCs w:val="22"/>
        </w:rPr>
        <w:t xml:space="preserve"> by industry and international researchers should be </w:t>
      </w:r>
      <w:r w:rsidR="007C4762">
        <w:rPr>
          <w:rFonts w:ascii="Calibri" w:hAnsi="Calibri"/>
          <w:szCs w:val="22"/>
        </w:rPr>
        <w:t>facilitated through clear policies and processes</w:t>
      </w:r>
      <w:r>
        <w:rPr>
          <w:rFonts w:ascii="Calibri" w:hAnsi="Calibri"/>
          <w:szCs w:val="22"/>
        </w:rPr>
        <w:t>.</w:t>
      </w:r>
    </w:p>
    <w:p w:rsidR="004302CC" w:rsidRDefault="004302CC" w:rsidP="00C133A7">
      <w:pPr>
        <w:spacing w:after="120"/>
        <w:rPr>
          <w:rFonts w:ascii="Calibri" w:hAnsi="Calibri"/>
          <w:szCs w:val="22"/>
        </w:rPr>
      </w:pPr>
      <w:r>
        <w:rPr>
          <w:rFonts w:ascii="Calibri" w:hAnsi="Calibri"/>
          <w:szCs w:val="22"/>
        </w:rPr>
        <w:t xml:space="preserve">There are </w:t>
      </w:r>
      <w:r w:rsidR="007C4762">
        <w:rPr>
          <w:rFonts w:ascii="Calibri" w:hAnsi="Calibri"/>
          <w:szCs w:val="22"/>
        </w:rPr>
        <w:t xml:space="preserve">other </w:t>
      </w:r>
      <w:r>
        <w:rPr>
          <w:rFonts w:ascii="Calibri" w:hAnsi="Calibri"/>
          <w:szCs w:val="22"/>
        </w:rPr>
        <w:t>types of infrastructure, such as data, that if possible should be made available on an open access basis.</w:t>
      </w:r>
    </w:p>
    <w:p w:rsidR="00C133A7" w:rsidRDefault="00C133A7" w:rsidP="00C133A7">
      <w:pPr>
        <w:spacing w:after="120"/>
        <w:rPr>
          <w:rFonts w:ascii="Calibri" w:hAnsi="Calibri"/>
          <w:szCs w:val="22"/>
        </w:rPr>
      </w:pPr>
      <w:r>
        <w:rPr>
          <w:rFonts w:ascii="Calibri" w:hAnsi="Calibri"/>
          <w:szCs w:val="22"/>
        </w:rPr>
        <w:lastRenderedPageBreak/>
        <w:t>There is also a need for research infrastructure providers to ensure a high</w:t>
      </w:r>
      <w:r w:rsidR="00A11FA6">
        <w:rPr>
          <w:rFonts w:ascii="Calibri" w:hAnsi="Calibri"/>
          <w:szCs w:val="22"/>
        </w:rPr>
        <w:t xml:space="preserve"> </w:t>
      </w:r>
      <w:r>
        <w:rPr>
          <w:rFonts w:ascii="Calibri" w:hAnsi="Calibri"/>
          <w:szCs w:val="22"/>
        </w:rPr>
        <w:t>level of awareness of their services both within and external to the research sector</w:t>
      </w:r>
      <w:r w:rsidR="00D35FE8">
        <w:rPr>
          <w:rFonts w:ascii="Calibri" w:hAnsi="Calibri"/>
          <w:szCs w:val="22"/>
        </w:rPr>
        <w:t>,</w:t>
      </w:r>
      <w:r w:rsidR="007C4762">
        <w:rPr>
          <w:rFonts w:ascii="Calibri" w:hAnsi="Calibri"/>
          <w:szCs w:val="22"/>
        </w:rPr>
        <w:t xml:space="preserve"> to encourage access and maximise utilisation</w:t>
      </w:r>
      <w:r>
        <w:rPr>
          <w:rFonts w:ascii="Calibri" w:hAnsi="Calibri"/>
          <w:szCs w:val="22"/>
        </w:rPr>
        <w:t>.</w:t>
      </w:r>
    </w:p>
    <w:p w:rsidR="00C133A7" w:rsidRPr="001951F3" w:rsidRDefault="00C133A7" w:rsidP="00D32014">
      <w:pPr>
        <w:pStyle w:val="Heading5"/>
        <w:keepNext/>
        <w:rPr>
          <w:rFonts w:ascii="Calibri" w:hAnsi="Calibri"/>
          <w:b/>
          <w:i/>
          <w:szCs w:val="22"/>
          <w:u w:val="none"/>
        </w:rPr>
      </w:pPr>
      <w:r w:rsidRPr="001951F3">
        <w:rPr>
          <w:rFonts w:ascii="Calibri" w:hAnsi="Calibri"/>
          <w:b/>
          <w:i/>
          <w:szCs w:val="22"/>
          <w:u w:val="none"/>
        </w:rPr>
        <w:t>Prioritisation</w:t>
      </w:r>
    </w:p>
    <w:p w:rsidR="00C133A7" w:rsidRDefault="00C133A7" w:rsidP="00C133A7">
      <w:pPr>
        <w:spacing w:after="120"/>
        <w:rPr>
          <w:rFonts w:ascii="Calibri" w:hAnsi="Calibri"/>
          <w:szCs w:val="22"/>
        </w:rPr>
      </w:pPr>
      <w:r>
        <w:rPr>
          <w:rFonts w:ascii="Calibri" w:hAnsi="Calibri"/>
          <w:szCs w:val="22"/>
        </w:rPr>
        <w:t xml:space="preserve">As stated </w:t>
      </w:r>
      <w:r w:rsidR="00D35FE8">
        <w:rPr>
          <w:rFonts w:ascii="Calibri" w:hAnsi="Calibri"/>
          <w:szCs w:val="22"/>
        </w:rPr>
        <w:t xml:space="preserve">above </w:t>
      </w:r>
      <w:r>
        <w:rPr>
          <w:rFonts w:ascii="Calibri" w:hAnsi="Calibri"/>
          <w:szCs w:val="22"/>
        </w:rPr>
        <w:t xml:space="preserve">in the </w:t>
      </w:r>
      <w:r w:rsidR="00D35FE8">
        <w:rPr>
          <w:rFonts w:ascii="Calibri" w:hAnsi="Calibri"/>
          <w:szCs w:val="22"/>
        </w:rPr>
        <w:t>P</w:t>
      </w:r>
      <w:r>
        <w:rPr>
          <w:rFonts w:ascii="Calibri" w:hAnsi="Calibri"/>
          <w:szCs w:val="22"/>
        </w:rPr>
        <w:t>urpose of the 2011 Roadmap section, the determination of priority capability areas is best undertaken through a consultative roadmapping process.</w:t>
      </w:r>
      <w:r w:rsidRPr="008215C7">
        <w:rPr>
          <w:rFonts w:ascii="Calibri" w:hAnsi="Calibri"/>
          <w:szCs w:val="22"/>
        </w:rPr>
        <w:t xml:space="preserve"> </w:t>
      </w:r>
      <w:r>
        <w:rPr>
          <w:rFonts w:ascii="Calibri" w:hAnsi="Calibri"/>
          <w:szCs w:val="22"/>
        </w:rPr>
        <w:t xml:space="preserve">In order to </w:t>
      </w:r>
      <w:r w:rsidRPr="002149CA">
        <w:rPr>
          <w:rFonts w:ascii="Calibri" w:hAnsi="Calibri"/>
          <w:szCs w:val="22"/>
        </w:rPr>
        <w:t>ensure a strategic focus</w:t>
      </w:r>
      <w:r>
        <w:rPr>
          <w:rFonts w:ascii="Calibri" w:hAnsi="Calibri"/>
          <w:szCs w:val="22"/>
        </w:rPr>
        <w:t xml:space="preserve"> and the longevity of </w:t>
      </w:r>
      <w:r w:rsidRPr="002149CA">
        <w:rPr>
          <w:rFonts w:ascii="Calibri" w:hAnsi="Calibri"/>
          <w:szCs w:val="22"/>
        </w:rPr>
        <w:t>th</w:t>
      </w:r>
      <w:r>
        <w:rPr>
          <w:rFonts w:ascii="Calibri" w:hAnsi="Calibri"/>
          <w:szCs w:val="22"/>
        </w:rPr>
        <w:t>is</w:t>
      </w:r>
      <w:r w:rsidRPr="002149CA">
        <w:rPr>
          <w:rFonts w:ascii="Calibri" w:hAnsi="Calibri"/>
          <w:szCs w:val="22"/>
        </w:rPr>
        <w:t xml:space="preserve"> Roadmap</w:t>
      </w:r>
      <w:r>
        <w:rPr>
          <w:rFonts w:ascii="Calibri" w:hAnsi="Calibri"/>
          <w:szCs w:val="22"/>
        </w:rPr>
        <w:t>,</w:t>
      </w:r>
      <w:r w:rsidRPr="002149CA">
        <w:rPr>
          <w:rFonts w:ascii="Calibri" w:hAnsi="Calibri"/>
          <w:szCs w:val="22"/>
        </w:rPr>
        <w:t xml:space="preserve"> </w:t>
      </w:r>
      <w:r>
        <w:rPr>
          <w:rFonts w:ascii="Calibri" w:hAnsi="Calibri"/>
          <w:szCs w:val="22"/>
        </w:rPr>
        <w:t>the capability areas identified are</w:t>
      </w:r>
      <w:r w:rsidRPr="002149CA">
        <w:rPr>
          <w:rFonts w:ascii="Calibri" w:hAnsi="Calibri"/>
          <w:szCs w:val="22"/>
        </w:rPr>
        <w:t xml:space="preserve"> described at a high</w:t>
      </w:r>
      <w:r w:rsidR="00A11FA6">
        <w:rPr>
          <w:rFonts w:ascii="Calibri" w:hAnsi="Calibri"/>
          <w:szCs w:val="22"/>
        </w:rPr>
        <w:t xml:space="preserve"> </w:t>
      </w:r>
      <w:r w:rsidRPr="002149CA">
        <w:rPr>
          <w:rFonts w:ascii="Calibri" w:hAnsi="Calibri"/>
          <w:szCs w:val="22"/>
        </w:rPr>
        <w:t>level.</w:t>
      </w:r>
    </w:p>
    <w:p w:rsidR="00C133A7" w:rsidRDefault="00C133A7" w:rsidP="00C133A7">
      <w:pPr>
        <w:spacing w:after="120"/>
        <w:rPr>
          <w:rFonts w:ascii="Calibri" w:hAnsi="Calibri"/>
          <w:szCs w:val="22"/>
        </w:rPr>
      </w:pPr>
      <w:r>
        <w:rPr>
          <w:rFonts w:ascii="Calibri" w:hAnsi="Calibri"/>
          <w:szCs w:val="22"/>
        </w:rPr>
        <w:t>In moving from capability areas to specific investments, it is</w:t>
      </w:r>
      <w:r w:rsidRPr="00F5305D">
        <w:rPr>
          <w:rFonts w:ascii="Calibri" w:hAnsi="Calibri"/>
          <w:szCs w:val="22"/>
        </w:rPr>
        <w:t xml:space="preserve"> important that </w:t>
      </w:r>
      <w:r>
        <w:rPr>
          <w:rFonts w:ascii="Calibri" w:hAnsi="Calibri"/>
          <w:szCs w:val="22"/>
        </w:rPr>
        <w:t>further</w:t>
      </w:r>
      <w:r w:rsidRPr="00F5305D">
        <w:rPr>
          <w:rFonts w:ascii="Calibri" w:hAnsi="Calibri"/>
          <w:szCs w:val="22"/>
        </w:rPr>
        <w:t xml:space="preserve"> consultati</w:t>
      </w:r>
      <w:r>
        <w:rPr>
          <w:rFonts w:ascii="Calibri" w:hAnsi="Calibri"/>
          <w:szCs w:val="22"/>
        </w:rPr>
        <w:t>on</w:t>
      </w:r>
      <w:r w:rsidRPr="00F5305D">
        <w:rPr>
          <w:rFonts w:ascii="Calibri" w:hAnsi="Calibri"/>
          <w:szCs w:val="22"/>
        </w:rPr>
        <w:t xml:space="preserve"> </w:t>
      </w:r>
      <w:r>
        <w:rPr>
          <w:rFonts w:ascii="Calibri" w:hAnsi="Calibri"/>
          <w:szCs w:val="22"/>
        </w:rPr>
        <w:t>is undertaken</w:t>
      </w:r>
      <w:r w:rsidRPr="00F5305D">
        <w:rPr>
          <w:rFonts w:ascii="Calibri" w:hAnsi="Calibri"/>
          <w:szCs w:val="22"/>
        </w:rPr>
        <w:t xml:space="preserve"> to determine the best location, operating and governance arrangements to support the required research infrastructure.</w:t>
      </w:r>
      <w:r>
        <w:rPr>
          <w:rFonts w:ascii="Calibri" w:hAnsi="Calibri"/>
          <w:szCs w:val="22"/>
        </w:rPr>
        <w:t xml:space="preserve"> </w:t>
      </w:r>
      <w:r w:rsidR="00EA47CB">
        <w:rPr>
          <w:rFonts w:ascii="Calibri" w:hAnsi="Calibri"/>
          <w:szCs w:val="22"/>
        </w:rPr>
        <w:t>This should include consideration around critical mass, as well as research concentration and collaborations</w:t>
      </w:r>
      <w:r w:rsidR="007321EC">
        <w:rPr>
          <w:rFonts w:ascii="Calibri" w:hAnsi="Calibri"/>
          <w:szCs w:val="22"/>
        </w:rPr>
        <w:t>.</w:t>
      </w:r>
      <w:r w:rsidR="00EA47CB">
        <w:rPr>
          <w:rFonts w:ascii="Calibri" w:hAnsi="Calibri"/>
          <w:szCs w:val="22"/>
        </w:rPr>
        <w:t xml:space="preserve"> </w:t>
      </w:r>
      <w:r w:rsidRPr="00F5305D">
        <w:rPr>
          <w:rFonts w:ascii="Calibri" w:hAnsi="Calibri"/>
          <w:szCs w:val="22"/>
        </w:rPr>
        <w:t>The consultation</w:t>
      </w:r>
      <w:r>
        <w:rPr>
          <w:rFonts w:ascii="Calibri" w:hAnsi="Calibri"/>
          <w:szCs w:val="22"/>
        </w:rPr>
        <w:t xml:space="preserve"> sh</w:t>
      </w:r>
      <w:r w:rsidRPr="00F5305D">
        <w:rPr>
          <w:rFonts w:ascii="Calibri" w:hAnsi="Calibri"/>
          <w:szCs w:val="22"/>
        </w:rPr>
        <w:t>ould</w:t>
      </w:r>
      <w:r>
        <w:rPr>
          <w:rFonts w:ascii="Calibri" w:hAnsi="Calibri"/>
          <w:szCs w:val="22"/>
        </w:rPr>
        <w:t xml:space="preserve"> ideally be in the form of </w:t>
      </w:r>
      <w:r w:rsidRPr="00F5305D">
        <w:rPr>
          <w:rFonts w:ascii="Calibri" w:hAnsi="Calibri"/>
          <w:szCs w:val="22"/>
        </w:rPr>
        <w:t>a facilitation process, as was used in NCRIS</w:t>
      </w:r>
      <w:r w:rsidR="00307C18" w:rsidRPr="00307C18">
        <w:rPr>
          <w:rStyle w:val="FootnoteReference"/>
          <w:rFonts w:ascii="Calibri" w:hAnsi="Calibri"/>
          <w:sz w:val="18"/>
          <w:szCs w:val="18"/>
        </w:rPr>
        <w:footnoteReference w:id="30"/>
      </w:r>
      <w:r>
        <w:rPr>
          <w:rFonts w:ascii="Calibri" w:hAnsi="Calibri"/>
          <w:szCs w:val="22"/>
        </w:rPr>
        <w:t>.</w:t>
      </w:r>
    </w:p>
    <w:p w:rsidR="004302CC" w:rsidRPr="002149CA" w:rsidRDefault="004302CC" w:rsidP="004302CC">
      <w:pPr>
        <w:spacing w:after="120"/>
        <w:rPr>
          <w:rFonts w:ascii="Calibri" w:hAnsi="Calibri"/>
          <w:szCs w:val="22"/>
        </w:rPr>
      </w:pPr>
      <w:r w:rsidRPr="002149CA">
        <w:rPr>
          <w:rFonts w:ascii="Calibri" w:hAnsi="Calibri"/>
          <w:szCs w:val="22"/>
        </w:rPr>
        <w:t xml:space="preserve">During the development of this Roadmap, detail </w:t>
      </w:r>
      <w:r w:rsidR="007C4762">
        <w:rPr>
          <w:rFonts w:ascii="Calibri" w:hAnsi="Calibri"/>
          <w:szCs w:val="22"/>
        </w:rPr>
        <w:t xml:space="preserve">has been collected </w:t>
      </w:r>
      <w:r w:rsidRPr="002149CA">
        <w:rPr>
          <w:rFonts w:ascii="Calibri" w:hAnsi="Calibri"/>
          <w:szCs w:val="22"/>
        </w:rPr>
        <w:t>on many specific investments outlined in the submissions, consultations and advice from the EWGs. This material will form an important starting point for any future facilitation process.</w:t>
      </w:r>
    </w:p>
    <w:p w:rsidR="00C133A7" w:rsidRPr="002149CA" w:rsidRDefault="00C133A7" w:rsidP="00C133A7">
      <w:pPr>
        <w:spacing w:after="120"/>
        <w:rPr>
          <w:rFonts w:ascii="Calibri" w:hAnsi="Calibri"/>
          <w:szCs w:val="22"/>
        </w:rPr>
      </w:pPr>
      <w:r w:rsidRPr="002149CA">
        <w:rPr>
          <w:rFonts w:ascii="Calibri" w:hAnsi="Calibri"/>
          <w:szCs w:val="22"/>
        </w:rPr>
        <w:t xml:space="preserve">An important aspect of facilitation, </w:t>
      </w:r>
      <w:r>
        <w:rPr>
          <w:rFonts w:ascii="Calibri" w:hAnsi="Calibri"/>
          <w:szCs w:val="22"/>
        </w:rPr>
        <w:t xml:space="preserve">as </w:t>
      </w:r>
      <w:r w:rsidRPr="002149CA">
        <w:rPr>
          <w:rFonts w:ascii="Calibri" w:hAnsi="Calibri"/>
          <w:szCs w:val="22"/>
        </w:rPr>
        <w:t xml:space="preserve">identified in the </w:t>
      </w:r>
      <w:r w:rsidRPr="0029216E">
        <w:rPr>
          <w:rFonts w:ascii="Calibri" w:hAnsi="Calibri"/>
          <w:szCs w:val="22"/>
        </w:rPr>
        <w:t>NCRIS Evaluation</w:t>
      </w:r>
      <w:r w:rsidRPr="002149CA">
        <w:rPr>
          <w:rFonts w:ascii="Calibri" w:hAnsi="Calibri"/>
          <w:szCs w:val="22"/>
        </w:rPr>
        <w:t xml:space="preserve">, is the capacity of facilitators to engage the research community to work together to </w:t>
      </w:r>
      <w:r>
        <w:rPr>
          <w:rFonts w:ascii="Calibri" w:hAnsi="Calibri"/>
          <w:szCs w:val="22"/>
        </w:rPr>
        <w:t>create investment plans</w:t>
      </w:r>
      <w:r w:rsidRPr="002149CA">
        <w:rPr>
          <w:rFonts w:ascii="Calibri" w:hAnsi="Calibri"/>
          <w:szCs w:val="22"/>
        </w:rPr>
        <w:t xml:space="preserve">, which optimise resource allocation. The collaborative focus of facilitation </w:t>
      </w:r>
      <w:r>
        <w:rPr>
          <w:rFonts w:ascii="Calibri" w:hAnsi="Calibri"/>
          <w:szCs w:val="22"/>
        </w:rPr>
        <w:t xml:space="preserve">can </w:t>
      </w:r>
      <w:r w:rsidRPr="002149CA">
        <w:rPr>
          <w:rFonts w:ascii="Calibri" w:hAnsi="Calibri"/>
          <w:szCs w:val="22"/>
        </w:rPr>
        <w:t>provide a means of bringing together previously isolated members of the research community.</w:t>
      </w:r>
    </w:p>
    <w:p w:rsidR="00C133A7" w:rsidRDefault="00C133A7" w:rsidP="00C133A7">
      <w:pPr>
        <w:spacing w:after="120"/>
        <w:rPr>
          <w:rFonts w:ascii="Calibri" w:hAnsi="Calibri"/>
          <w:szCs w:val="22"/>
        </w:rPr>
      </w:pPr>
      <w:r>
        <w:rPr>
          <w:rFonts w:ascii="Calibri" w:hAnsi="Calibri"/>
          <w:szCs w:val="22"/>
        </w:rPr>
        <w:t xml:space="preserve">It will be important to include the networks and governance bodies established through NCRIS and </w:t>
      </w:r>
      <w:r w:rsidR="002C544F">
        <w:rPr>
          <w:rFonts w:ascii="Calibri" w:hAnsi="Calibri"/>
          <w:szCs w:val="22"/>
        </w:rPr>
        <w:t xml:space="preserve">the </w:t>
      </w:r>
      <w:r>
        <w:rPr>
          <w:rFonts w:ascii="Calibri" w:hAnsi="Calibri"/>
          <w:szCs w:val="22"/>
        </w:rPr>
        <w:t xml:space="preserve">Super Science </w:t>
      </w:r>
      <w:r w:rsidR="00D35FE8">
        <w:rPr>
          <w:rFonts w:ascii="Calibri" w:hAnsi="Calibri"/>
          <w:szCs w:val="22"/>
        </w:rPr>
        <w:t>I</w:t>
      </w:r>
      <w:r w:rsidR="002C544F">
        <w:rPr>
          <w:rFonts w:ascii="Calibri" w:hAnsi="Calibri"/>
          <w:szCs w:val="22"/>
        </w:rPr>
        <w:t xml:space="preserve">nitiative </w:t>
      </w:r>
      <w:r>
        <w:rPr>
          <w:rFonts w:ascii="Calibri" w:hAnsi="Calibri"/>
          <w:szCs w:val="22"/>
        </w:rPr>
        <w:t>as part of this process. It should also involve consideration of how the research infrastructure facilities can be a platform for greater engagement between the research sector and industry.</w:t>
      </w:r>
    </w:p>
    <w:p w:rsidR="00C133A7" w:rsidRPr="002149CA" w:rsidRDefault="00C133A7" w:rsidP="00C133A7">
      <w:pPr>
        <w:spacing w:after="120"/>
        <w:rPr>
          <w:rFonts w:ascii="Calibri" w:hAnsi="Calibri"/>
          <w:szCs w:val="22"/>
        </w:rPr>
      </w:pPr>
      <w:r>
        <w:rPr>
          <w:rFonts w:ascii="Calibri" w:hAnsi="Calibri"/>
          <w:szCs w:val="22"/>
        </w:rPr>
        <w:t>Due to the move towards a more integrated research infrastructure system, any</w:t>
      </w:r>
      <w:r w:rsidRPr="0072332F">
        <w:rPr>
          <w:rFonts w:ascii="Calibri" w:hAnsi="Calibri"/>
          <w:szCs w:val="22"/>
        </w:rPr>
        <w:t xml:space="preserve"> </w:t>
      </w:r>
      <w:r>
        <w:rPr>
          <w:rFonts w:ascii="Calibri" w:hAnsi="Calibri"/>
          <w:szCs w:val="22"/>
        </w:rPr>
        <w:t>facilitation process may need to consider a number of capability areas in parallel.</w:t>
      </w:r>
    </w:p>
    <w:p w:rsidR="00C133A7" w:rsidRDefault="00C133A7" w:rsidP="00C133A7">
      <w:pPr>
        <w:spacing w:after="120"/>
        <w:rPr>
          <w:rFonts w:ascii="Calibri" w:hAnsi="Calibri"/>
          <w:szCs w:val="22"/>
        </w:rPr>
      </w:pPr>
      <w:r>
        <w:rPr>
          <w:rFonts w:ascii="Calibri" w:hAnsi="Calibri"/>
          <w:szCs w:val="22"/>
        </w:rPr>
        <w:t xml:space="preserve">In considering the priorities for specific investment, it will be important to take account of past investments to ensure that </w:t>
      </w:r>
      <w:r w:rsidR="00D35FE8">
        <w:rPr>
          <w:rFonts w:ascii="Calibri" w:hAnsi="Calibri"/>
          <w:szCs w:val="22"/>
        </w:rPr>
        <w:t xml:space="preserve">high performing </w:t>
      </w:r>
      <w:r>
        <w:rPr>
          <w:rFonts w:ascii="Calibri" w:hAnsi="Calibri"/>
          <w:szCs w:val="22"/>
        </w:rPr>
        <w:t xml:space="preserve">facilities that remain a national priority continue to receive support. Preference should be given to maintaining these services, in order to maximise the benefit from the initial investment. </w:t>
      </w:r>
      <w:r w:rsidR="00551728">
        <w:rPr>
          <w:rFonts w:ascii="Calibri" w:hAnsi="Calibri"/>
          <w:szCs w:val="22"/>
        </w:rPr>
        <w:t xml:space="preserve">In addition, it is important to have mechanisms for dynamically determining the effectiveness of investments during their implementation. </w:t>
      </w:r>
    </w:p>
    <w:p w:rsidR="00C133A7" w:rsidRDefault="00C133A7" w:rsidP="00C133A7">
      <w:pPr>
        <w:spacing w:after="120"/>
        <w:rPr>
          <w:rFonts w:ascii="Calibri" w:hAnsi="Calibri"/>
          <w:szCs w:val="22"/>
        </w:rPr>
      </w:pPr>
      <w:r w:rsidRPr="002149CA">
        <w:rPr>
          <w:rFonts w:ascii="Calibri" w:hAnsi="Calibri"/>
          <w:szCs w:val="22"/>
        </w:rPr>
        <w:t>In the case of capability areas identified in the Roadmap but not previously funded, there may be a need to undertake a scoping study to further define the requirements and to understand the ways in which they could be implemente</w:t>
      </w:r>
      <w:r>
        <w:rPr>
          <w:rFonts w:ascii="Calibri" w:hAnsi="Calibri"/>
          <w:szCs w:val="22"/>
        </w:rPr>
        <w:t>d, including in the context of other portfolio and government research and research infrastructure investments.</w:t>
      </w:r>
    </w:p>
    <w:p w:rsidR="00C133A7" w:rsidRPr="00D01B33" w:rsidRDefault="00C133A7" w:rsidP="00C133A7">
      <w:pPr>
        <w:pStyle w:val="Heading5"/>
        <w:rPr>
          <w:rFonts w:ascii="Calibri" w:hAnsi="Calibri"/>
          <w:b/>
          <w:i/>
          <w:szCs w:val="22"/>
          <w:u w:val="none"/>
        </w:rPr>
      </w:pPr>
      <w:r w:rsidRPr="00D01B33">
        <w:rPr>
          <w:rFonts w:ascii="Calibri" w:hAnsi="Calibri"/>
          <w:b/>
          <w:i/>
          <w:szCs w:val="22"/>
          <w:u w:val="none"/>
        </w:rPr>
        <w:t>Excellence in research infrastructure</w:t>
      </w:r>
    </w:p>
    <w:p w:rsidR="00C133A7" w:rsidRDefault="00C133A7" w:rsidP="00C133A7">
      <w:pPr>
        <w:spacing w:after="120"/>
        <w:rPr>
          <w:rFonts w:ascii="Calibri" w:hAnsi="Calibri"/>
          <w:szCs w:val="22"/>
        </w:rPr>
      </w:pPr>
      <w:r>
        <w:rPr>
          <w:rFonts w:ascii="Calibri" w:hAnsi="Calibri"/>
          <w:szCs w:val="22"/>
        </w:rPr>
        <w:t xml:space="preserve">The way national, collaborative research infrastructure facilities are governed and connected to each other greatly influences their use and impact. There are several governance models </w:t>
      </w:r>
      <w:r w:rsidR="004302CC">
        <w:rPr>
          <w:rFonts w:ascii="Calibri" w:hAnsi="Calibri"/>
          <w:szCs w:val="22"/>
        </w:rPr>
        <w:t>currently operating as a result of NCRIS and Super Science investments and more broadly through the research system. I</w:t>
      </w:r>
      <w:r>
        <w:rPr>
          <w:rFonts w:ascii="Calibri" w:hAnsi="Calibri"/>
          <w:szCs w:val="22"/>
        </w:rPr>
        <w:t xml:space="preserve">t will be important to ensure future governance arrangements benefit from lessons learnt in implementing NCRIS and Super Science. In order to achieve excellence in research infrastructure, it is imperative that </w:t>
      </w:r>
      <w:r w:rsidRPr="00D01B33">
        <w:rPr>
          <w:rFonts w:ascii="Calibri" w:hAnsi="Calibri"/>
          <w:szCs w:val="22"/>
        </w:rPr>
        <w:t>cost</w:t>
      </w:r>
      <w:r w:rsidR="00A07C87">
        <w:rPr>
          <w:rFonts w:ascii="Calibri" w:hAnsi="Calibri"/>
          <w:szCs w:val="22"/>
        </w:rPr>
        <w:t>-</w:t>
      </w:r>
      <w:r w:rsidRPr="00D01B33">
        <w:rPr>
          <w:rFonts w:ascii="Calibri" w:hAnsi="Calibri"/>
          <w:szCs w:val="22"/>
        </w:rPr>
        <w:t>effective, efficient and appropriate governance structures and arrangements</w:t>
      </w:r>
      <w:r>
        <w:rPr>
          <w:rFonts w:ascii="Calibri" w:hAnsi="Calibri"/>
          <w:szCs w:val="22"/>
        </w:rPr>
        <w:t xml:space="preserve"> are utilised</w:t>
      </w:r>
      <w:r w:rsidR="00610FEE">
        <w:rPr>
          <w:rFonts w:ascii="Calibri" w:hAnsi="Calibri"/>
          <w:szCs w:val="22"/>
        </w:rPr>
        <w:t xml:space="preserve"> and that the governance models employed are focussed on core objectives and are fit for purpose</w:t>
      </w:r>
      <w:r>
        <w:rPr>
          <w:rFonts w:ascii="Calibri" w:hAnsi="Calibri"/>
          <w:szCs w:val="22"/>
        </w:rPr>
        <w:t>.</w:t>
      </w:r>
    </w:p>
    <w:p w:rsidR="00C133A7" w:rsidRDefault="00C133A7" w:rsidP="00C133A7">
      <w:pPr>
        <w:spacing w:after="120"/>
        <w:rPr>
          <w:rFonts w:ascii="Calibri" w:hAnsi="Calibri"/>
          <w:szCs w:val="22"/>
        </w:rPr>
      </w:pPr>
      <w:r>
        <w:rPr>
          <w:rFonts w:ascii="Calibri" w:hAnsi="Calibri"/>
          <w:szCs w:val="22"/>
        </w:rPr>
        <w:lastRenderedPageBreak/>
        <w:t>It should be noted that the capability areas within the Roadmap do not necessarily equate to single governance entities. There are many aspects to be considered to ensure the most effective governance model is adopted, both within and between capabilities.</w:t>
      </w:r>
    </w:p>
    <w:p w:rsidR="00C133A7" w:rsidRPr="003065F9" w:rsidRDefault="00C133A7" w:rsidP="003065F9">
      <w:pPr>
        <w:pStyle w:val="Heading2"/>
        <w:keepLines w:val="0"/>
        <w:spacing w:before="240" w:after="120" w:line="240" w:lineRule="auto"/>
        <w:rPr>
          <w:rFonts w:ascii="Calibri" w:eastAsia="Times New Roman" w:hAnsi="Calibri"/>
          <w:noProof w:val="0"/>
          <w:color w:val="auto"/>
          <w:sz w:val="36"/>
          <w:szCs w:val="36"/>
          <w:lang w:val="en-AU" w:eastAsia="en-US"/>
        </w:rPr>
      </w:pPr>
      <w:bookmarkStart w:id="21" w:name="_Toc304554817"/>
      <w:r w:rsidRPr="00AE4D78">
        <w:rPr>
          <w:rFonts w:ascii="Calibri" w:eastAsia="Times New Roman" w:hAnsi="Calibri"/>
          <w:noProof w:val="0"/>
          <w:color w:val="auto"/>
          <w:sz w:val="36"/>
          <w:szCs w:val="36"/>
          <w:lang w:val="en-AU" w:eastAsia="en-US"/>
        </w:rPr>
        <w:t xml:space="preserve">Related </w:t>
      </w:r>
      <w:r w:rsidR="00D03A2A">
        <w:rPr>
          <w:rFonts w:ascii="Calibri" w:eastAsia="Times New Roman" w:hAnsi="Calibri"/>
          <w:noProof w:val="0"/>
          <w:color w:val="auto"/>
          <w:sz w:val="36"/>
          <w:szCs w:val="36"/>
          <w:lang w:val="en-AU" w:eastAsia="en-US"/>
        </w:rPr>
        <w:t>p</w:t>
      </w:r>
      <w:r w:rsidRPr="00AE4D78">
        <w:rPr>
          <w:rFonts w:ascii="Calibri" w:eastAsia="Times New Roman" w:hAnsi="Calibri"/>
          <w:noProof w:val="0"/>
          <w:color w:val="auto"/>
          <w:sz w:val="36"/>
          <w:szCs w:val="36"/>
          <w:lang w:val="en-AU" w:eastAsia="en-US"/>
        </w:rPr>
        <w:t xml:space="preserve">olicy </w:t>
      </w:r>
      <w:r w:rsidR="00D03A2A">
        <w:rPr>
          <w:rFonts w:ascii="Calibri" w:eastAsia="Times New Roman" w:hAnsi="Calibri"/>
          <w:noProof w:val="0"/>
          <w:color w:val="auto"/>
          <w:sz w:val="36"/>
          <w:szCs w:val="36"/>
          <w:lang w:val="en-AU" w:eastAsia="en-US"/>
        </w:rPr>
        <w:t>i</w:t>
      </w:r>
      <w:r w:rsidRPr="00AE4D78">
        <w:rPr>
          <w:rFonts w:ascii="Calibri" w:eastAsia="Times New Roman" w:hAnsi="Calibri"/>
          <w:noProof w:val="0"/>
          <w:color w:val="auto"/>
          <w:sz w:val="36"/>
          <w:szCs w:val="36"/>
          <w:lang w:val="en-AU" w:eastAsia="en-US"/>
        </w:rPr>
        <w:t>ssues</w:t>
      </w:r>
      <w:bookmarkEnd w:id="21"/>
    </w:p>
    <w:p w:rsidR="00C133A7" w:rsidRDefault="00E42FD4" w:rsidP="00C133A7">
      <w:pPr>
        <w:spacing w:after="120"/>
        <w:rPr>
          <w:rFonts w:ascii="Calibri" w:hAnsi="Calibri"/>
          <w:szCs w:val="22"/>
        </w:rPr>
      </w:pPr>
      <w:r>
        <w:rPr>
          <w:rFonts w:ascii="Calibri" w:hAnsi="Calibri"/>
          <w:szCs w:val="22"/>
        </w:rPr>
        <w:t xml:space="preserve">There are three key aspects of an effective research system: support and funding for research, research infrastructure, and a skilled workforce. It is important that all three areas are considered as part of the overall system and take account of pressures in the various components. </w:t>
      </w:r>
      <w:r w:rsidR="00C133A7" w:rsidRPr="00D76A14">
        <w:rPr>
          <w:rFonts w:ascii="Calibri" w:hAnsi="Calibri"/>
          <w:szCs w:val="22"/>
        </w:rPr>
        <w:t>There</w:t>
      </w:r>
      <w:r w:rsidR="007C4762">
        <w:rPr>
          <w:rFonts w:ascii="Calibri" w:hAnsi="Calibri"/>
          <w:szCs w:val="22"/>
        </w:rPr>
        <w:t xml:space="preserve"> are several</w:t>
      </w:r>
      <w:r w:rsidR="00C133A7" w:rsidRPr="00D76A14">
        <w:rPr>
          <w:rFonts w:ascii="Calibri" w:hAnsi="Calibri"/>
          <w:szCs w:val="22"/>
        </w:rPr>
        <w:t xml:space="preserve"> important policy issues that relate to research</w:t>
      </w:r>
      <w:r>
        <w:rPr>
          <w:rFonts w:ascii="Calibri" w:hAnsi="Calibri"/>
          <w:szCs w:val="22"/>
        </w:rPr>
        <w:t xml:space="preserve"> and research</w:t>
      </w:r>
      <w:r w:rsidR="00C133A7" w:rsidRPr="00D76A14">
        <w:rPr>
          <w:rFonts w:ascii="Calibri" w:hAnsi="Calibri"/>
          <w:szCs w:val="22"/>
        </w:rPr>
        <w:t xml:space="preserve"> infrastructure, but which are beyond the scope of the 2011 Roadmap.</w:t>
      </w:r>
      <w:r>
        <w:rPr>
          <w:rFonts w:ascii="Calibri" w:hAnsi="Calibri"/>
          <w:szCs w:val="22"/>
        </w:rPr>
        <w:t xml:space="preserve"> </w:t>
      </w:r>
    </w:p>
    <w:p w:rsidR="00133016" w:rsidRDefault="00C133A7" w:rsidP="00E42FD4">
      <w:pPr>
        <w:spacing w:after="120"/>
        <w:rPr>
          <w:rFonts w:ascii="Calibri" w:hAnsi="Calibri"/>
          <w:szCs w:val="22"/>
        </w:rPr>
      </w:pPr>
      <w:r>
        <w:rPr>
          <w:rFonts w:ascii="Calibri" w:hAnsi="Calibri"/>
          <w:szCs w:val="22"/>
        </w:rPr>
        <w:t xml:space="preserve">In terms of </w:t>
      </w:r>
      <w:r w:rsidR="00B63801">
        <w:rPr>
          <w:rFonts w:ascii="Calibri" w:hAnsi="Calibri"/>
          <w:szCs w:val="22"/>
        </w:rPr>
        <w:t>human capital</w:t>
      </w:r>
      <w:r>
        <w:rPr>
          <w:rFonts w:ascii="Calibri" w:hAnsi="Calibri"/>
          <w:szCs w:val="22"/>
        </w:rPr>
        <w:t xml:space="preserve">, the most pressing issue </w:t>
      </w:r>
      <w:r w:rsidR="00E42FD4">
        <w:rPr>
          <w:rFonts w:ascii="Calibri" w:hAnsi="Calibri"/>
          <w:szCs w:val="22"/>
        </w:rPr>
        <w:t xml:space="preserve">that impacts on </w:t>
      </w:r>
      <w:r>
        <w:rPr>
          <w:rFonts w:ascii="Calibri" w:hAnsi="Calibri"/>
          <w:szCs w:val="22"/>
        </w:rPr>
        <w:t xml:space="preserve">research infrastructure is </w:t>
      </w:r>
      <w:r w:rsidRPr="00D76A14">
        <w:rPr>
          <w:rFonts w:ascii="Calibri" w:hAnsi="Calibri"/>
          <w:szCs w:val="22"/>
        </w:rPr>
        <w:t xml:space="preserve">the </w:t>
      </w:r>
      <w:r w:rsidR="00E42FD4">
        <w:rPr>
          <w:rFonts w:ascii="Calibri" w:hAnsi="Calibri"/>
          <w:szCs w:val="22"/>
        </w:rPr>
        <w:t xml:space="preserve">training and development </w:t>
      </w:r>
      <w:r w:rsidRPr="00D76A14">
        <w:rPr>
          <w:rFonts w:ascii="Calibri" w:hAnsi="Calibri"/>
          <w:szCs w:val="22"/>
        </w:rPr>
        <w:t>of skilled staff to provide technical support to the research community</w:t>
      </w:r>
      <w:r>
        <w:rPr>
          <w:rFonts w:ascii="Calibri" w:hAnsi="Calibri"/>
          <w:szCs w:val="22"/>
        </w:rPr>
        <w:t xml:space="preserve">. Furthermore, the </w:t>
      </w:r>
      <w:r w:rsidRPr="00D76A14">
        <w:rPr>
          <w:rFonts w:ascii="Calibri" w:hAnsi="Calibri"/>
          <w:szCs w:val="22"/>
        </w:rPr>
        <w:t>development of career paths</w:t>
      </w:r>
      <w:r>
        <w:rPr>
          <w:rFonts w:ascii="Calibri" w:hAnsi="Calibri"/>
          <w:szCs w:val="22"/>
        </w:rPr>
        <w:t xml:space="preserve"> for these skilled staff</w:t>
      </w:r>
      <w:r w:rsidR="009A3C7B">
        <w:rPr>
          <w:rFonts w:ascii="Calibri" w:hAnsi="Calibri"/>
          <w:szCs w:val="22"/>
        </w:rPr>
        <w:t>, particularly moving between academic and technical roles,</w:t>
      </w:r>
      <w:r>
        <w:rPr>
          <w:rFonts w:ascii="Calibri" w:hAnsi="Calibri"/>
          <w:szCs w:val="22"/>
        </w:rPr>
        <w:t xml:space="preserve"> remains a challenge</w:t>
      </w:r>
      <w:r w:rsidRPr="00D76A14">
        <w:rPr>
          <w:rFonts w:ascii="Calibri" w:hAnsi="Calibri"/>
          <w:szCs w:val="22"/>
        </w:rPr>
        <w:t xml:space="preserve">. </w:t>
      </w:r>
      <w:r>
        <w:rPr>
          <w:rFonts w:ascii="Calibri" w:hAnsi="Calibri"/>
          <w:szCs w:val="22"/>
        </w:rPr>
        <w:t xml:space="preserve">During the consultations to develop this Roadmap, there were a number of skill shortages identified, particularly in the areas of statistics, </w:t>
      </w:r>
      <w:r w:rsidR="009A3C7B">
        <w:rPr>
          <w:rFonts w:ascii="Calibri" w:hAnsi="Calibri"/>
          <w:szCs w:val="22"/>
        </w:rPr>
        <w:t xml:space="preserve">mathematics, taxonomy, informatics </w:t>
      </w:r>
      <w:r>
        <w:rPr>
          <w:rFonts w:ascii="Calibri" w:hAnsi="Calibri"/>
          <w:szCs w:val="22"/>
        </w:rPr>
        <w:t>and ICT, including computation and simulation science. Without the availability of staff with these skills, it will be a challenge to deliver world-class research infrastructure.</w:t>
      </w:r>
      <w:r w:rsidR="00EF56F5">
        <w:rPr>
          <w:rFonts w:ascii="Calibri" w:hAnsi="Calibri"/>
          <w:szCs w:val="22"/>
        </w:rPr>
        <w:t xml:space="preserve"> </w:t>
      </w:r>
    </w:p>
    <w:p w:rsidR="00133016" w:rsidRDefault="00133016" w:rsidP="00133016">
      <w:pPr>
        <w:spacing w:after="120"/>
        <w:rPr>
          <w:rFonts w:ascii="Calibri" w:hAnsi="Calibri"/>
          <w:szCs w:val="22"/>
        </w:rPr>
      </w:pPr>
      <w:r>
        <w:rPr>
          <w:rFonts w:ascii="Calibri" w:hAnsi="Calibri"/>
          <w:szCs w:val="22"/>
        </w:rPr>
        <w:t>The issue of the potential shortfalls in the supply of research skills in future years was also identified as part of the development work for the Australian Government’s recently announced Research Workforce Strategy,</w:t>
      </w:r>
      <w:r>
        <w:rPr>
          <w:rFonts w:ascii="Calibri" w:hAnsi="Calibri"/>
          <w:i/>
          <w:szCs w:val="22"/>
        </w:rPr>
        <w:t xml:space="preserve"> Research Skills for an Innovative Future</w:t>
      </w:r>
      <w:r>
        <w:rPr>
          <w:rStyle w:val="FootnoteReference"/>
          <w:rFonts w:ascii="Calibri" w:hAnsi="Calibri"/>
          <w:sz w:val="18"/>
          <w:szCs w:val="18"/>
        </w:rPr>
        <w:footnoteReference w:id="31"/>
      </w:r>
      <w:r>
        <w:rPr>
          <w:rFonts w:ascii="Calibri" w:hAnsi="Calibri"/>
          <w:szCs w:val="22"/>
        </w:rPr>
        <w:t>.</w:t>
      </w:r>
      <w:r w:rsidR="003B4425">
        <w:rPr>
          <w:rFonts w:ascii="Calibri" w:hAnsi="Calibri"/>
          <w:szCs w:val="22"/>
        </w:rPr>
        <w:t xml:space="preserve"> </w:t>
      </w:r>
      <w:r>
        <w:rPr>
          <w:rFonts w:ascii="Calibri" w:hAnsi="Calibri"/>
          <w:szCs w:val="22"/>
        </w:rPr>
        <w:t>The Strategy found that it was less clear to what extent these shortfalls would impact on individual disciplines and sectors.</w:t>
      </w:r>
      <w:r w:rsidR="003B4425">
        <w:rPr>
          <w:rFonts w:ascii="Calibri" w:hAnsi="Calibri"/>
          <w:szCs w:val="22"/>
        </w:rPr>
        <w:t xml:space="preserve"> </w:t>
      </w:r>
      <w:r>
        <w:rPr>
          <w:rFonts w:ascii="Calibri" w:hAnsi="Calibri"/>
          <w:szCs w:val="22"/>
        </w:rPr>
        <w:t>As part of the implementation of this ten</w:t>
      </w:r>
      <w:r w:rsidR="00B21861">
        <w:rPr>
          <w:rFonts w:ascii="Calibri" w:hAnsi="Calibri"/>
          <w:szCs w:val="22"/>
        </w:rPr>
        <w:t xml:space="preserve"> year strategic framework, the g</w:t>
      </w:r>
      <w:r>
        <w:rPr>
          <w:rFonts w:ascii="Calibri" w:hAnsi="Calibri"/>
          <w:szCs w:val="22"/>
        </w:rPr>
        <w:t>overnment will work collaboratively with research employer groups, professional societies and research training providers to identify and map priority skills needs within individual disciplines and industry sectors over the short, medium and long</w:t>
      </w:r>
      <w:r w:rsidR="00A07C87">
        <w:rPr>
          <w:rFonts w:ascii="Calibri" w:hAnsi="Calibri"/>
          <w:szCs w:val="22"/>
        </w:rPr>
        <w:t>-</w:t>
      </w:r>
      <w:r>
        <w:rPr>
          <w:rFonts w:ascii="Calibri" w:hAnsi="Calibri"/>
          <w:szCs w:val="22"/>
        </w:rPr>
        <w:t>terms.</w:t>
      </w:r>
    </w:p>
    <w:p w:rsidR="00C133A7" w:rsidRPr="002D7146" w:rsidRDefault="00C133A7" w:rsidP="00C133A7">
      <w:pPr>
        <w:spacing w:after="120"/>
        <w:rPr>
          <w:rFonts w:ascii="Calibri" w:hAnsi="Calibri"/>
          <w:szCs w:val="22"/>
        </w:rPr>
      </w:pPr>
      <w:r>
        <w:rPr>
          <w:rFonts w:ascii="Calibri" w:hAnsi="Calibri"/>
          <w:szCs w:val="22"/>
        </w:rPr>
        <w:t xml:space="preserve">The general level of ICT skills amongst our researchers is another related policy issue. </w:t>
      </w:r>
      <w:r w:rsidRPr="002D7146">
        <w:rPr>
          <w:rFonts w:ascii="Calibri" w:hAnsi="Calibri"/>
          <w:szCs w:val="22"/>
        </w:rPr>
        <w:t>Australia’s capacity to deliver internationally competitive research will increasingly rely on developing the skills of all our researchers to operate effectively in an ICT</w:t>
      </w:r>
      <w:r w:rsidR="009A3C7B">
        <w:rPr>
          <w:rFonts w:ascii="Calibri" w:hAnsi="Calibri"/>
          <w:szCs w:val="22"/>
        </w:rPr>
        <w:t>-</w:t>
      </w:r>
      <w:r w:rsidRPr="002D7146">
        <w:rPr>
          <w:rFonts w:ascii="Calibri" w:hAnsi="Calibri"/>
          <w:szCs w:val="22"/>
        </w:rPr>
        <w:t>enabled environment</w:t>
      </w:r>
      <w:r>
        <w:rPr>
          <w:rFonts w:ascii="Calibri" w:hAnsi="Calibri"/>
          <w:szCs w:val="22"/>
        </w:rPr>
        <w:t xml:space="preserve"> and to make the most of eResearch infrastructure investments</w:t>
      </w:r>
      <w:r w:rsidRPr="002D7146">
        <w:rPr>
          <w:rFonts w:ascii="Calibri" w:hAnsi="Calibri"/>
          <w:szCs w:val="22"/>
        </w:rPr>
        <w:t xml:space="preserve">. </w:t>
      </w:r>
      <w:r w:rsidR="009A3C7B">
        <w:rPr>
          <w:rFonts w:ascii="Calibri" w:hAnsi="Calibri"/>
          <w:szCs w:val="22"/>
        </w:rPr>
        <w:t xml:space="preserve">Consultations in the development of the Roadmap have identified a clear </w:t>
      </w:r>
      <w:r>
        <w:rPr>
          <w:rFonts w:ascii="Calibri" w:hAnsi="Calibri"/>
          <w:szCs w:val="22"/>
        </w:rPr>
        <w:t xml:space="preserve">need for </w:t>
      </w:r>
      <w:r w:rsidRPr="002D7146">
        <w:rPr>
          <w:rFonts w:ascii="Calibri" w:hAnsi="Calibri"/>
          <w:szCs w:val="22"/>
        </w:rPr>
        <w:t xml:space="preserve">initiatives </w:t>
      </w:r>
      <w:r>
        <w:rPr>
          <w:rFonts w:ascii="Calibri" w:hAnsi="Calibri"/>
          <w:szCs w:val="22"/>
        </w:rPr>
        <w:t xml:space="preserve">to support researchers </w:t>
      </w:r>
      <w:r w:rsidRPr="002D7146">
        <w:rPr>
          <w:rFonts w:ascii="Calibri" w:hAnsi="Calibri"/>
          <w:szCs w:val="22"/>
        </w:rPr>
        <w:t>to upgrade the</w:t>
      </w:r>
      <w:r>
        <w:rPr>
          <w:rFonts w:ascii="Calibri" w:hAnsi="Calibri"/>
          <w:szCs w:val="22"/>
        </w:rPr>
        <w:t>ir</w:t>
      </w:r>
      <w:r w:rsidRPr="002D7146">
        <w:rPr>
          <w:rFonts w:ascii="Calibri" w:hAnsi="Calibri"/>
          <w:szCs w:val="22"/>
        </w:rPr>
        <w:t xml:space="preserve"> </w:t>
      </w:r>
      <w:r>
        <w:rPr>
          <w:rFonts w:ascii="Calibri" w:hAnsi="Calibri"/>
          <w:szCs w:val="22"/>
        </w:rPr>
        <w:t xml:space="preserve">ICT </w:t>
      </w:r>
      <w:r w:rsidRPr="002D7146">
        <w:rPr>
          <w:rFonts w:ascii="Calibri" w:hAnsi="Calibri"/>
          <w:szCs w:val="22"/>
        </w:rPr>
        <w:t>skills</w:t>
      </w:r>
      <w:r>
        <w:rPr>
          <w:rFonts w:ascii="Calibri" w:hAnsi="Calibri"/>
          <w:szCs w:val="22"/>
        </w:rPr>
        <w:t xml:space="preserve">, in particular </w:t>
      </w:r>
      <w:r w:rsidRPr="002D7146">
        <w:rPr>
          <w:rFonts w:ascii="Calibri" w:hAnsi="Calibri"/>
          <w:szCs w:val="22"/>
        </w:rPr>
        <w:t>to</w:t>
      </w:r>
      <w:r>
        <w:rPr>
          <w:rFonts w:ascii="Calibri" w:hAnsi="Calibri"/>
          <w:szCs w:val="22"/>
        </w:rPr>
        <w:t xml:space="preserve"> </w:t>
      </w:r>
      <w:r w:rsidRPr="002D7146">
        <w:rPr>
          <w:rFonts w:ascii="Calibri" w:hAnsi="Calibri"/>
          <w:szCs w:val="22"/>
        </w:rPr>
        <w:t xml:space="preserve">manipulate and analyse </w:t>
      </w:r>
      <w:r>
        <w:rPr>
          <w:rFonts w:ascii="Calibri" w:hAnsi="Calibri"/>
          <w:szCs w:val="22"/>
        </w:rPr>
        <w:t>the ever increasing</w:t>
      </w:r>
      <w:r w:rsidRPr="002D7146">
        <w:rPr>
          <w:rFonts w:ascii="Calibri" w:hAnsi="Calibri"/>
          <w:szCs w:val="22"/>
        </w:rPr>
        <w:t xml:space="preserve"> </w:t>
      </w:r>
      <w:r>
        <w:rPr>
          <w:rFonts w:ascii="Calibri" w:hAnsi="Calibri"/>
          <w:szCs w:val="22"/>
        </w:rPr>
        <w:t xml:space="preserve">amounts of </w:t>
      </w:r>
      <w:r w:rsidRPr="002D7146">
        <w:rPr>
          <w:rFonts w:ascii="Calibri" w:hAnsi="Calibri"/>
          <w:szCs w:val="22"/>
        </w:rPr>
        <w:t>data</w:t>
      </w:r>
      <w:r>
        <w:rPr>
          <w:rFonts w:ascii="Calibri" w:hAnsi="Calibri"/>
          <w:szCs w:val="22"/>
        </w:rPr>
        <w:t xml:space="preserve"> available</w:t>
      </w:r>
      <w:r w:rsidRPr="002D7146">
        <w:rPr>
          <w:rFonts w:ascii="Calibri" w:hAnsi="Calibri"/>
          <w:szCs w:val="22"/>
        </w:rPr>
        <w:t>.</w:t>
      </w:r>
    </w:p>
    <w:p w:rsidR="00C133A7" w:rsidRDefault="00C133A7" w:rsidP="00C133A7">
      <w:pPr>
        <w:spacing w:after="120"/>
        <w:rPr>
          <w:rFonts w:ascii="Calibri" w:hAnsi="Calibri"/>
          <w:szCs w:val="22"/>
        </w:rPr>
      </w:pPr>
      <w:r>
        <w:rPr>
          <w:rFonts w:ascii="Calibri" w:hAnsi="Calibri"/>
          <w:szCs w:val="22"/>
        </w:rPr>
        <w:t xml:space="preserve">Another </w:t>
      </w:r>
      <w:r w:rsidR="007C4762">
        <w:rPr>
          <w:rFonts w:ascii="Calibri" w:hAnsi="Calibri"/>
          <w:szCs w:val="22"/>
        </w:rPr>
        <w:t xml:space="preserve">important </w:t>
      </w:r>
      <w:r>
        <w:rPr>
          <w:rFonts w:ascii="Calibri" w:hAnsi="Calibri"/>
          <w:szCs w:val="22"/>
        </w:rPr>
        <w:t xml:space="preserve">related policy issue is how to foster increased collaboration between industry and research organisations. For example, the </w:t>
      </w:r>
      <w:r w:rsidRPr="004F1DEC">
        <w:rPr>
          <w:rFonts w:ascii="Calibri" w:hAnsi="Calibri"/>
          <w:i/>
          <w:szCs w:val="22"/>
        </w:rPr>
        <w:t>2011 Australian Innovation System Report</w:t>
      </w:r>
      <w:r>
        <w:rPr>
          <w:rFonts w:ascii="Calibri" w:hAnsi="Calibri"/>
          <w:szCs w:val="22"/>
        </w:rPr>
        <w:t xml:space="preserve"> indicates that </w:t>
      </w:r>
      <w:r w:rsidR="00DA1E29">
        <w:rPr>
          <w:rFonts w:ascii="Calibri" w:hAnsi="Calibri"/>
          <w:szCs w:val="22"/>
        </w:rPr>
        <w:t xml:space="preserve">in 2008-09 </w:t>
      </w:r>
      <w:r>
        <w:rPr>
          <w:rFonts w:ascii="Calibri" w:hAnsi="Calibri"/>
          <w:szCs w:val="22"/>
        </w:rPr>
        <w:t>only 2.4 per cent of innovation-active businesses collaborate</w:t>
      </w:r>
      <w:r w:rsidR="00DA1E29">
        <w:rPr>
          <w:rFonts w:ascii="Calibri" w:hAnsi="Calibri"/>
          <w:szCs w:val="22"/>
        </w:rPr>
        <w:t>d</w:t>
      </w:r>
      <w:r>
        <w:rPr>
          <w:rFonts w:ascii="Calibri" w:hAnsi="Calibri"/>
          <w:szCs w:val="22"/>
        </w:rPr>
        <w:t xml:space="preserve"> with universities or other higher education institutions</w:t>
      </w:r>
      <w:r w:rsidR="003704AD" w:rsidRPr="00F65DA9">
        <w:rPr>
          <w:rStyle w:val="FootnoteReference"/>
          <w:rFonts w:ascii="Calibri" w:hAnsi="Calibri"/>
          <w:sz w:val="18"/>
          <w:szCs w:val="18"/>
        </w:rPr>
        <w:footnoteReference w:id="32"/>
      </w:r>
      <w:r>
        <w:rPr>
          <w:rFonts w:ascii="Calibri" w:hAnsi="Calibri"/>
          <w:szCs w:val="22"/>
        </w:rPr>
        <w:t xml:space="preserve">. There are broad policy initiatives through the Innovation Agenda that are seeking to improve collaboration between researchers and industry in order to assist in translating research outcomes into increased productivity. Improving industry access to research infrastructure is one mechanism that can support this goal. </w:t>
      </w:r>
    </w:p>
    <w:p w:rsidR="00C133A7" w:rsidRDefault="00C133A7" w:rsidP="00C133A7">
      <w:pPr>
        <w:spacing w:afterLines="160" w:after="384"/>
        <w:ind w:left="357"/>
        <w:rPr>
          <w:rFonts w:ascii="Calibri" w:hAnsi="Calibri" w:cs="Arial"/>
          <w:szCs w:val="56"/>
        </w:rPr>
      </w:pPr>
    </w:p>
    <w:p w:rsidR="00C133A7" w:rsidRDefault="00C133A7" w:rsidP="00C133A7">
      <w:pPr>
        <w:spacing w:afterLines="160" w:after="384"/>
        <w:ind w:left="357"/>
        <w:rPr>
          <w:rFonts w:ascii="Calibri" w:hAnsi="Calibri" w:cs="Arial"/>
          <w:szCs w:val="56"/>
        </w:rPr>
        <w:sectPr w:rsidR="00C133A7" w:rsidSect="00547A7F">
          <w:footerReference w:type="even" r:id="rId12"/>
          <w:footerReference w:type="default" r:id="rId13"/>
          <w:pgSz w:w="11900" w:h="16840" w:code="9"/>
          <w:pgMar w:top="1440" w:right="1418" w:bottom="1440" w:left="1418" w:header="709" w:footer="709" w:gutter="0"/>
          <w:cols w:space="708"/>
          <w:titlePg/>
          <w:docGrid w:linePitch="360"/>
        </w:sectPr>
      </w:pPr>
    </w:p>
    <w:p w:rsidR="00C133A7" w:rsidRPr="009124FB" w:rsidRDefault="00C133A7" w:rsidP="00C133A7">
      <w:pPr>
        <w:pStyle w:val="Heading1"/>
        <w:keepLines w:val="0"/>
        <w:spacing w:before="0" w:after="240" w:line="240" w:lineRule="auto"/>
        <w:rPr>
          <w:rFonts w:ascii="Calibri" w:eastAsia="Times New Roman" w:hAnsi="Calibri" w:cs="Arial"/>
          <w:noProof w:val="0"/>
          <w:color w:val="auto"/>
          <w:kern w:val="32"/>
          <w:sz w:val="40"/>
          <w:szCs w:val="40"/>
          <w:lang w:val="en-AU" w:eastAsia="en-US"/>
        </w:rPr>
      </w:pPr>
      <w:bookmarkStart w:id="22" w:name="_Toc304554818"/>
      <w:r w:rsidRPr="009124FB">
        <w:rPr>
          <w:rFonts w:ascii="Calibri" w:eastAsia="Times New Roman" w:hAnsi="Calibri" w:cs="Arial"/>
          <w:noProof w:val="0"/>
          <w:color w:val="auto"/>
          <w:kern w:val="32"/>
          <w:sz w:val="40"/>
          <w:szCs w:val="40"/>
          <w:lang w:val="en-AU" w:eastAsia="en-US"/>
        </w:rPr>
        <w:lastRenderedPageBreak/>
        <w:t xml:space="preserve">Capability </w:t>
      </w:r>
      <w:r w:rsidR="00D03A2A">
        <w:rPr>
          <w:rFonts w:ascii="Calibri" w:eastAsia="Times New Roman" w:hAnsi="Calibri" w:cs="Arial"/>
          <w:noProof w:val="0"/>
          <w:color w:val="auto"/>
          <w:kern w:val="32"/>
          <w:sz w:val="40"/>
          <w:szCs w:val="40"/>
          <w:lang w:val="en-AU" w:eastAsia="en-US"/>
        </w:rPr>
        <w:t>a</w:t>
      </w:r>
      <w:r w:rsidRPr="009124FB">
        <w:rPr>
          <w:rFonts w:ascii="Calibri" w:eastAsia="Times New Roman" w:hAnsi="Calibri" w:cs="Arial"/>
          <w:noProof w:val="0"/>
          <w:color w:val="auto"/>
          <w:kern w:val="32"/>
          <w:sz w:val="40"/>
          <w:szCs w:val="40"/>
          <w:lang w:val="en-AU" w:eastAsia="en-US"/>
        </w:rPr>
        <w:t>reas</w:t>
      </w:r>
      <w:bookmarkEnd w:id="22"/>
    </w:p>
    <w:p w:rsidR="00C133A7" w:rsidRPr="003065F9" w:rsidRDefault="00C133A7" w:rsidP="003065F9">
      <w:pPr>
        <w:pStyle w:val="Heading2"/>
        <w:keepLines w:val="0"/>
        <w:spacing w:before="240" w:after="120" w:line="240" w:lineRule="auto"/>
        <w:rPr>
          <w:rFonts w:ascii="Calibri" w:eastAsia="Times New Roman" w:hAnsi="Calibri"/>
          <w:noProof w:val="0"/>
          <w:color w:val="auto"/>
          <w:sz w:val="36"/>
          <w:szCs w:val="36"/>
          <w:lang w:val="en-AU" w:eastAsia="en-US"/>
        </w:rPr>
      </w:pPr>
      <w:bookmarkStart w:id="23" w:name="_Toc304554819"/>
      <w:r w:rsidRPr="003065F9">
        <w:rPr>
          <w:rFonts w:ascii="Calibri" w:eastAsia="Times New Roman" w:hAnsi="Calibri"/>
          <w:noProof w:val="0"/>
          <w:color w:val="auto"/>
          <w:sz w:val="36"/>
          <w:szCs w:val="36"/>
          <w:lang w:val="en-AU" w:eastAsia="en-US"/>
        </w:rPr>
        <w:t xml:space="preserve">Interactions between </w:t>
      </w:r>
      <w:r w:rsidR="00D03A2A">
        <w:rPr>
          <w:rFonts w:ascii="Calibri" w:eastAsia="Times New Roman" w:hAnsi="Calibri"/>
          <w:noProof w:val="0"/>
          <w:color w:val="auto"/>
          <w:sz w:val="36"/>
          <w:szCs w:val="36"/>
          <w:lang w:val="en-AU" w:eastAsia="en-US"/>
        </w:rPr>
        <w:t>r</w:t>
      </w:r>
      <w:r w:rsidRPr="003065F9">
        <w:rPr>
          <w:rFonts w:ascii="Calibri" w:eastAsia="Times New Roman" w:hAnsi="Calibri"/>
          <w:noProof w:val="0"/>
          <w:color w:val="auto"/>
          <w:sz w:val="36"/>
          <w:szCs w:val="36"/>
          <w:lang w:val="en-AU" w:eastAsia="en-US"/>
        </w:rPr>
        <w:t xml:space="preserve">esearch </w:t>
      </w:r>
      <w:r w:rsidR="00D03A2A">
        <w:rPr>
          <w:rFonts w:ascii="Calibri" w:eastAsia="Times New Roman" w:hAnsi="Calibri"/>
          <w:noProof w:val="0"/>
          <w:color w:val="auto"/>
          <w:sz w:val="36"/>
          <w:szCs w:val="36"/>
          <w:lang w:val="en-AU" w:eastAsia="en-US"/>
        </w:rPr>
        <w:t>p</w:t>
      </w:r>
      <w:r w:rsidRPr="003065F9">
        <w:rPr>
          <w:rFonts w:ascii="Calibri" w:eastAsia="Times New Roman" w:hAnsi="Calibri"/>
          <w:noProof w:val="0"/>
          <w:color w:val="auto"/>
          <w:sz w:val="36"/>
          <w:szCs w:val="36"/>
          <w:lang w:val="en-AU" w:eastAsia="en-US"/>
        </w:rPr>
        <w:t xml:space="preserve">riorities and the </w:t>
      </w:r>
      <w:r w:rsidR="00D03A2A">
        <w:rPr>
          <w:rFonts w:ascii="Calibri" w:eastAsia="Times New Roman" w:hAnsi="Calibri"/>
          <w:noProof w:val="0"/>
          <w:color w:val="auto"/>
          <w:sz w:val="36"/>
          <w:szCs w:val="36"/>
          <w:lang w:val="en-AU" w:eastAsia="en-US"/>
        </w:rPr>
        <w:t>c</w:t>
      </w:r>
      <w:r w:rsidRPr="003065F9">
        <w:rPr>
          <w:rFonts w:ascii="Calibri" w:eastAsia="Times New Roman" w:hAnsi="Calibri"/>
          <w:noProof w:val="0"/>
          <w:color w:val="auto"/>
          <w:sz w:val="36"/>
          <w:szCs w:val="36"/>
          <w:lang w:val="en-AU" w:eastAsia="en-US"/>
        </w:rPr>
        <w:t xml:space="preserve">apability </w:t>
      </w:r>
      <w:r w:rsidR="00D03A2A">
        <w:rPr>
          <w:rFonts w:ascii="Calibri" w:eastAsia="Times New Roman" w:hAnsi="Calibri"/>
          <w:noProof w:val="0"/>
          <w:color w:val="auto"/>
          <w:sz w:val="36"/>
          <w:szCs w:val="36"/>
          <w:lang w:val="en-AU" w:eastAsia="en-US"/>
        </w:rPr>
        <w:t>a</w:t>
      </w:r>
      <w:r w:rsidRPr="003065F9">
        <w:rPr>
          <w:rFonts w:ascii="Calibri" w:eastAsia="Times New Roman" w:hAnsi="Calibri"/>
          <w:noProof w:val="0"/>
          <w:color w:val="auto"/>
          <w:sz w:val="36"/>
          <w:szCs w:val="36"/>
          <w:lang w:val="en-AU" w:eastAsia="en-US"/>
        </w:rPr>
        <w:t>reas</w:t>
      </w:r>
      <w:bookmarkEnd w:id="23"/>
    </w:p>
    <w:p w:rsidR="00C133A7" w:rsidRPr="002149CA" w:rsidRDefault="00C133A7" w:rsidP="00C133A7">
      <w:pPr>
        <w:spacing w:after="120"/>
        <w:rPr>
          <w:rFonts w:ascii="Calibri" w:hAnsi="Calibri"/>
          <w:szCs w:val="22"/>
        </w:rPr>
      </w:pPr>
      <w:r w:rsidRPr="002149CA">
        <w:rPr>
          <w:rFonts w:ascii="Calibri" w:hAnsi="Calibri"/>
          <w:szCs w:val="22"/>
        </w:rPr>
        <w:t>The 2011 Roadmap outlines research infrastructure capability areas required to support excellent research across priorit</w:t>
      </w:r>
      <w:r w:rsidR="00610FEE">
        <w:rPr>
          <w:rFonts w:ascii="Calibri" w:hAnsi="Calibri"/>
          <w:szCs w:val="22"/>
        </w:rPr>
        <w:t>y</w:t>
      </w:r>
      <w:r w:rsidRPr="002149CA">
        <w:rPr>
          <w:rFonts w:ascii="Calibri" w:hAnsi="Calibri"/>
          <w:szCs w:val="22"/>
        </w:rPr>
        <w:t xml:space="preserve"> areas. The outcomes from this research will contribute to economic development, social wellbeing, environmental sustainability and ultimately Australia’s prosperity.</w:t>
      </w:r>
    </w:p>
    <w:p w:rsidR="007321EC" w:rsidRDefault="00C133A7" w:rsidP="00C133A7">
      <w:pPr>
        <w:spacing w:after="120"/>
        <w:rPr>
          <w:rFonts w:ascii="Calibri" w:hAnsi="Calibri"/>
          <w:szCs w:val="22"/>
        </w:rPr>
      </w:pPr>
      <w:r w:rsidRPr="002149CA">
        <w:rPr>
          <w:rFonts w:ascii="Calibri" w:hAnsi="Calibri"/>
          <w:szCs w:val="22"/>
        </w:rPr>
        <w:t xml:space="preserve">The capability areas described in the 2011 Roadmap </w:t>
      </w:r>
      <w:r w:rsidR="001F00CB">
        <w:rPr>
          <w:rFonts w:ascii="Calibri" w:hAnsi="Calibri"/>
          <w:szCs w:val="22"/>
        </w:rPr>
        <w:t>were identified throu</w:t>
      </w:r>
      <w:r w:rsidR="007321EC">
        <w:rPr>
          <w:rFonts w:ascii="Calibri" w:hAnsi="Calibri"/>
          <w:szCs w:val="22"/>
        </w:rPr>
        <w:t xml:space="preserve">gh a broad consultative process, which sought input directly from researchers and other stakeholders regarding future research directions and research infrastructure requirements at the national, collaborative scale. </w:t>
      </w:r>
    </w:p>
    <w:p w:rsidR="007321EC" w:rsidRDefault="007321EC" w:rsidP="00C133A7">
      <w:pPr>
        <w:spacing w:after="120"/>
        <w:rPr>
          <w:rFonts w:ascii="Calibri" w:hAnsi="Calibri"/>
          <w:szCs w:val="22"/>
        </w:rPr>
      </w:pPr>
      <w:r>
        <w:rPr>
          <w:rFonts w:ascii="Calibri" w:hAnsi="Calibri"/>
          <w:szCs w:val="22"/>
        </w:rPr>
        <w:t xml:space="preserve">These capability areas </w:t>
      </w:r>
      <w:r w:rsidR="00C133A7" w:rsidRPr="002149CA">
        <w:rPr>
          <w:rFonts w:ascii="Calibri" w:hAnsi="Calibri"/>
          <w:szCs w:val="22"/>
        </w:rPr>
        <w:t>contribute in a multitude of ways to Australia’s National Research Priorities (NRPs)</w:t>
      </w:r>
      <w:r w:rsidR="00C133A7" w:rsidRPr="003C4945">
        <w:rPr>
          <w:rStyle w:val="FootnoteReference"/>
          <w:rFonts w:ascii="Calibri" w:hAnsi="Calibri"/>
          <w:sz w:val="18"/>
          <w:szCs w:val="18"/>
        </w:rPr>
        <w:footnoteReference w:id="33"/>
      </w:r>
      <w:r w:rsidR="00C133A7" w:rsidRPr="002149CA">
        <w:rPr>
          <w:rFonts w:ascii="Calibri" w:hAnsi="Calibri"/>
          <w:szCs w:val="22"/>
        </w:rPr>
        <w:t xml:space="preserve">. The NRPs </w:t>
      </w:r>
      <w:r w:rsidR="00C133A7">
        <w:rPr>
          <w:rFonts w:ascii="Calibri" w:hAnsi="Calibri"/>
          <w:szCs w:val="22"/>
        </w:rPr>
        <w:t>reflect areas of particular importance to Australia in which a focussed research effort has the potential to improve broader policy outcomes and drive</w:t>
      </w:r>
      <w:r w:rsidR="00C133A7" w:rsidRPr="002149CA">
        <w:rPr>
          <w:rFonts w:ascii="Calibri" w:hAnsi="Calibri"/>
          <w:szCs w:val="22"/>
        </w:rPr>
        <w:t xml:space="preserve"> national prosperity. </w:t>
      </w:r>
    </w:p>
    <w:p w:rsidR="00FD01C5" w:rsidRPr="002149CA" w:rsidRDefault="00C133A7" w:rsidP="00C133A7">
      <w:pPr>
        <w:spacing w:after="120"/>
        <w:rPr>
          <w:rFonts w:ascii="Calibri" w:hAnsi="Calibri"/>
          <w:szCs w:val="22"/>
        </w:rPr>
      </w:pPr>
      <w:r>
        <w:rPr>
          <w:rFonts w:ascii="Calibri" w:hAnsi="Calibri"/>
          <w:szCs w:val="22"/>
        </w:rPr>
        <w:t>In addition to the four NRPs, t</w:t>
      </w:r>
      <w:r w:rsidRPr="002149CA">
        <w:rPr>
          <w:rFonts w:ascii="Calibri" w:hAnsi="Calibri"/>
          <w:szCs w:val="22"/>
        </w:rPr>
        <w:t xml:space="preserve">he 2011 Roadmap includes an additional </w:t>
      </w:r>
      <w:r w:rsidR="00610FEE">
        <w:rPr>
          <w:rFonts w:ascii="Calibri" w:hAnsi="Calibri"/>
          <w:szCs w:val="22"/>
        </w:rPr>
        <w:t>area</w:t>
      </w:r>
      <w:r w:rsidRPr="002149CA">
        <w:rPr>
          <w:rFonts w:ascii="Calibri" w:hAnsi="Calibri"/>
          <w:szCs w:val="22"/>
        </w:rPr>
        <w:t>, reflecting the importance of research into understanding cultures and communities.</w:t>
      </w:r>
    </w:p>
    <w:p w:rsidR="00925DA2" w:rsidRDefault="00C133A7" w:rsidP="00C133A7">
      <w:pPr>
        <w:spacing w:before="240" w:after="120"/>
        <w:rPr>
          <w:rFonts w:ascii="Calibri" w:hAnsi="Calibri"/>
          <w:i/>
          <w:szCs w:val="22"/>
        </w:rPr>
      </w:pPr>
      <w:r w:rsidRPr="00A56443">
        <w:rPr>
          <w:rFonts w:ascii="Calibri" w:hAnsi="Calibri"/>
          <w:i/>
          <w:szCs w:val="22"/>
        </w:rPr>
        <w:t xml:space="preserve">Figure </w:t>
      </w:r>
      <w:r>
        <w:rPr>
          <w:rFonts w:ascii="Calibri" w:hAnsi="Calibri"/>
          <w:i/>
          <w:szCs w:val="22"/>
        </w:rPr>
        <w:t>2 – Diagram of research priorities</w:t>
      </w:r>
    </w:p>
    <w:p w:rsidR="001A1ACD" w:rsidRPr="00A56443" w:rsidRDefault="00E71E36" w:rsidP="00596043">
      <w:pPr>
        <w:spacing w:before="240" w:after="120"/>
        <w:jc w:val="center"/>
        <w:rPr>
          <w:rFonts w:ascii="Calibri" w:hAnsi="Calibri"/>
          <w:i/>
          <w:szCs w:val="22"/>
        </w:rPr>
      </w:pPr>
      <w:r>
        <w:rPr>
          <w:rFonts w:ascii="Calibri" w:hAnsi="Calibri"/>
          <w:i/>
          <w:noProof/>
          <w:szCs w:val="22"/>
          <w:lang w:eastAsia="en-AU"/>
        </w:rPr>
        <w:drawing>
          <wp:inline distT="0" distB="0" distL="0" distR="0">
            <wp:extent cx="4724400" cy="3105150"/>
            <wp:effectExtent l="0" t="0" r="0" b="0"/>
            <wp:docPr id="2" name="Picture 2" descr="Figure 2 - Diagram of research pri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 Diagram of research prioriti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3105150"/>
                    </a:xfrm>
                    <a:prstGeom prst="rect">
                      <a:avLst/>
                    </a:prstGeom>
                    <a:noFill/>
                    <a:ln>
                      <a:noFill/>
                    </a:ln>
                  </pic:spPr>
                </pic:pic>
              </a:graphicData>
            </a:graphic>
          </wp:inline>
        </w:drawing>
      </w:r>
    </w:p>
    <w:p w:rsidR="00C133A7" w:rsidRDefault="00610FEE" w:rsidP="00C133A7">
      <w:pPr>
        <w:spacing w:after="120"/>
        <w:rPr>
          <w:rFonts w:ascii="Calibri" w:hAnsi="Calibri"/>
          <w:szCs w:val="22"/>
        </w:rPr>
      </w:pPr>
      <w:r>
        <w:rPr>
          <w:rFonts w:ascii="Calibri" w:hAnsi="Calibri"/>
          <w:szCs w:val="22"/>
        </w:rPr>
        <w:t>Most of t</w:t>
      </w:r>
      <w:r w:rsidR="00C133A7">
        <w:rPr>
          <w:rFonts w:ascii="Calibri" w:hAnsi="Calibri"/>
          <w:szCs w:val="22"/>
        </w:rPr>
        <w:t xml:space="preserve">he capability areas identified in the 2011 Roadmap clearly </w:t>
      </w:r>
      <w:r>
        <w:rPr>
          <w:rFonts w:ascii="Calibri" w:hAnsi="Calibri"/>
          <w:szCs w:val="22"/>
        </w:rPr>
        <w:t xml:space="preserve">support research across </w:t>
      </w:r>
      <w:r w:rsidR="00C133A7">
        <w:rPr>
          <w:rFonts w:ascii="Calibri" w:hAnsi="Calibri"/>
          <w:szCs w:val="22"/>
        </w:rPr>
        <w:t xml:space="preserve">more than one research priority, which demonstrates the benefits of a national, collaborative approach to research infrastructure investment. In addition, it highlights the complex interactions between capability areas, which are needed to deliver comprehensive and effective research infrastructure to solve </w:t>
      </w:r>
      <w:r>
        <w:rPr>
          <w:rFonts w:ascii="Calibri" w:hAnsi="Calibri"/>
          <w:szCs w:val="22"/>
        </w:rPr>
        <w:t xml:space="preserve">research </w:t>
      </w:r>
      <w:r w:rsidR="00C133A7">
        <w:rPr>
          <w:rFonts w:ascii="Calibri" w:hAnsi="Calibri"/>
          <w:szCs w:val="22"/>
        </w:rPr>
        <w:t xml:space="preserve">problems. </w:t>
      </w:r>
    </w:p>
    <w:p w:rsidR="00C133A7" w:rsidRDefault="00D35FE8" w:rsidP="00C133A7">
      <w:pPr>
        <w:spacing w:after="120"/>
        <w:rPr>
          <w:rFonts w:ascii="Calibri" w:hAnsi="Calibri"/>
          <w:szCs w:val="22"/>
        </w:rPr>
      </w:pPr>
      <w:r>
        <w:rPr>
          <w:rFonts w:ascii="Calibri" w:hAnsi="Calibri"/>
          <w:szCs w:val="22"/>
        </w:rPr>
        <w:t>T</w:t>
      </w:r>
      <w:r w:rsidR="00C133A7">
        <w:rPr>
          <w:rFonts w:ascii="Calibri" w:hAnsi="Calibri"/>
          <w:szCs w:val="22"/>
        </w:rPr>
        <w:t xml:space="preserve">able </w:t>
      </w:r>
      <w:r>
        <w:rPr>
          <w:rFonts w:ascii="Calibri" w:hAnsi="Calibri"/>
          <w:szCs w:val="22"/>
        </w:rPr>
        <w:t xml:space="preserve">1 </w:t>
      </w:r>
      <w:r w:rsidR="00FD01C5">
        <w:rPr>
          <w:rFonts w:ascii="Calibri" w:hAnsi="Calibri"/>
          <w:szCs w:val="22"/>
        </w:rPr>
        <w:t xml:space="preserve">is intended to </w:t>
      </w:r>
      <w:r w:rsidR="00C133A7">
        <w:rPr>
          <w:rFonts w:ascii="Calibri" w:hAnsi="Calibri"/>
          <w:szCs w:val="22"/>
        </w:rPr>
        <w:t xml:space="preserve">illustrate </w:t>
      </w:r>
      <w:r w:rsidR="007321EC">
        <w:rPr>
          <w:rFonts w:ascii="Calibri" w:hAnsi="Calibri"/>
          <w:szCs w:val="22"/>
        </w:rPr>
        <w:t xml:space="preserve">the ways in </w:t>
      </w:r>
      <w:r w:rsidR="009B7369">
        <w:rPr>
          <w:rFonts w:ascii="Calibri" w:hAnsi="Calibri"/>
          <w:szCs w:val="22"/>
        </w:rPr>
        <w:t xml:space="preserve">which </w:t>
      </w:r>
      <w:r w:rsidR="007321EC">
        <w:rPr>
          <w:rFonts w:ascii="Calibri" w:hAnsi="Calibri"/>
          <w:szCs w:val="22"/>
        </w:rPr>
        <w:t xml:space="preserve">various </w:t>
      </w:r>
      <w:r w:rsidR="009B7369">
        <w:rPr>
          <w:rFonts w:ascii="Calibri" w:hAnsi="Calibri"/>
          <w:szCs w:val="22"/>
        </w:rPr>
        <w:t xml:space="preserve">capability areas </w:t>
      </w:r>
      <w:r w:rsidR="00FD01C5">
        <w:rPr>
          <w:rFonts w:ascii="Calibri" w:hAnsi="Calibri"/>
          <w:szCs w:val="22"/>
        </w:rPr>
        <w:t xml:space="preserve">could </w:t>
      </w:r>
      <w:r w:rsidR="009B7369">
        <w:rPr>
          <w:rFonts w:ascii="Calibri" w:hAnsi="Calibri"/>
          <w:szCs w:val="22"/>
        </w:rPr>
        <w:t xml:space="preserve">contribute to </w:t>
      </w:r>
      <w:r w:rsidR="00FD01C5">
        <w:rPr>
          <w:rFonts w:ascii="Calibri" w:hAnsi="Calibri"/>
          <w:szCs w:val="22"/>
        </w:rPr>
        <w:t xml:space="preserve">a specific </w:t>
      </w:r>
      <w:r w:rsidR="009B7369">
        <w:rPr>
          <w:rFonts w:ascii="Calibri" w:hAnsi="Calibri"/>
          <w:szCs w:val="22"/>
        </w:rPr>
        <w:t>research priorit</w:t>
      </w:r>
      <w:r w:rsidR="00FD01C5">
        <w:rPr>
          <w:rFonts w:ascii="Calibri" w:hAnsi="Calibri"/>
          <w:szCs w:val="22"/>
        </w:rPr>
        <w:t>y.</w:t>
      </w:r>
      <w:r w:rsidR="00C133A7">
        <w:rPr>
          <w:rFonts w:ascii="Calibri" w:hAnsi="Calibri"/>
          <w:szCs w:val="22"/>
        </w:rPr>
        <w:t xml:space="preserve"> It should not be read as an indication of the relative priorities of the individual capability areas.</w:t>
      </w:r>
    </w:p>
    <w:p w:rsidR="00C133A7" w:rsidRDefault="00C133A7" w:rsidP="00C133A7">
      <w:pPr>
        <w:spacing w:after="120"/>
        <w:rPr>
          <w:rFonts w:ascii="Calibri" w:hAnsi="Calibri"/>
          <w:szCs w:val="22"/>
        </w:rPr>
      </w:pPr>
      <w:r>
        <w:rPr>
          <w:rFonts w:ascii="Calibri" w:hAnsi="Calibri"/>
          <w:szCs w:val="22"/>
        </w:rPr>
        <w:lastRenderedPageBreak/>
        <w:t xml:space="preserve">To highlight the research priorities </w:t>
      </w:r>
      <w:r w:rsidR="00610FEE">
        <w:rPr>
          <w:rFonts w:ascii="Calibri" w:hAnsi="Calibri"/>
          <w:szCs w:val="22"/>
        </w:rPr>
        <w:t xml:space="preserve">to which </w:t>
      </w:r>
      <w:r>
        <w:rPr>
          <w:rFonts w:ascii="Calibri" w:hAnsi="Calibri"/>
          <w:szCs w:val="22"/>
        </w:rPr>
        <w:t xml:space="preserve">each capability area contributes, graphical icons (as shown in </w:t>
      </w:r>
      <w:r w:rsidR="00610FEE">
        <w:rPr>
          <w:rFonts w:ascii="Calibri" w:hAnsi="Calibri"/>
          <w:szCs w:val="22"/>
        </w:rPr>
        <w:t>F</w:t>
      </w:r>
      <w:r>
        <w:rPr>
          <w:rFonts w:ascii="Calibri" w:hAnsi="Calibri"/>
          <w:szCs w:val="22"/>
        </w:rPr>
        <w:t>igure 2</w:t>
      </w:r>
      <w:r w:rsidR="002C544F">
        <w:rPr>
          <w:rFonts w:ascii="Calibri" w:hAnsi="Calibri"/>
          <w:szCs w:val="22"/>
        </w:rPr>
        <w:t xml:space="preserve"> and</w:t>
      </w:r>
      <w:r w:rsidR="002C544F" w:rsidRPr="002C544F">
        <w:rPr>
          <w:rFonts w:ascii="Calibri" w:hAnsi="Calibri"/>
          <w:szCs w:val="22"/>
        </w:rPr>
        <w:t xml:space="preserve"> </w:t>
      </w:r>
      <w:r w:rsidR="002C544F">
        <w:rPr>
          <w:rFonts w:ascii="Calibri" w:hAnsi="Calibri"/>
          <w:szCs w:val="22"/>
        </w:rPr>
        <w:t>Table 1</w:t>
      </w:r>
      <w:r>
        <w:rPr>
          <w:rFonts w:ascii="Calibri" w:hAnsi="Calibri"/>
          <w:szCs w:val="22"/>
        </w:rPr>
        <w:t>)</w:t>
      </w:r>
      <w:r w:rsidR="00D35FE8">
        <w:rPr>
          <w:rFonts w:ascii="Calibri" w:hAnsi="Calibri"/>
          <w:szCs w:val="22"/>
        </w:rPr>
        <w:t>,</w:t>
      </w:r>
      <w:r>
        <w:rPr>
          <w:rFonts w:ascii="Calibri" w:hAnsi="Calibri"/>
          <w:szCs w:val="22"/>
        </w:rPr>
        <w:t xml:space="preserve"> representing each of the NRPs and Understanding Cultures and Communities</w:t>
      </w:r>
      <w:r w:rsidR="00D35FE8">
        <w:rPr>
          <w:rFonts w:ascii="Calibri" w:hAnsi="Calibri"/>
          <w:szCs w:val="22"/>
        </w:rPr>
        <w:t>,</w:t>
      </w:r>
      <w:r>
        <w:rPr>
          <w:rFonts w:ascii="Calibri" w:hAnsi="Calibri"/>
          <w:szCs w:val="22"/>
        </w:rPr>
        <w:t xml:space="preserve"> have been included </w:t>
      </w:r>
      <w:r w:rsidR="00D35FE8">
        <w:rPr>
          <w:rFonts w:ascii="Calibri" w:hAnsi="Calibri"/>
          <w:szCs w:val="22"/>
        </w:rPr>
        <w:t xml:space="preserve">with </w:t>
      </w:r>
      <w:r>
        <w:rPr>
          <w:rFonts w:ascii="Calibri" w:hAnsi="Calibri"/>
          <w:szCs w:val="22"/>
        </w:rPr>
        <w:t>the title of each capability area.</w:t>
      </w:r>
      <w:r w:rsidDel="0024585F">
        <w:rPr>
          <w:rFonts w:ascii="Calibri" w:hAnsi="Calibri"/>
          <w:szCs w:val="22"/>
        </w:rPr>
        <w:t xml:space="preserve"> </w:t>
      </w:r>
    </w:p>
    <w:p w:rsidR="00C133A7" w:rsidRPr="00382320" w:rsidRDefault="00C133A7" w:rsidP="00C133A7">
      <w:pPr>
        <w:keepNext/>
        <w:spacing w:before="240" w:after="120"/>
        <w:rPr>
          <w:rFonts w:ascii="Calibri" w:hAnsi="Calibri"/>
          <w:i/>
          <w:szCs w:val="22"/>
        </w:rPr>
      </w:pPr>
      <w:r>
        <w:rPr>
          <w:rFonts w:ascii="Calibri" w:hAnsi="Calibri"/>
          <w:i/>
          <w:szCs w:val="22"/>
        </w:rPr>
        <w:t xml:space="preserve">Table 1 – </w:t>
      </w:r>
      <w:r w:rsidRPr="00382320">
        <w:rPr>
          <w:rFonts w:ascii="Calibri" w:hAnsi="Calibri"/>
          <w:i/>
          <w:szCs w:val="22"/>
        </w:rPr>
        <w:t>Illustration of the capability areas’ relationship to research priorities</w:t>
      </w:r>
    </w:p>
    <w:p w:rsidR="00C133A7" w:rsidRPr="00B6397F" w:rsidRDefault="00C133A7" w:rsidP="00C133A7">
      <w:pPr>
        <w:spacing w:after="120"/>
        <w:rPr>
          <w:rFonts w:ascii="Calibri" w:hAnsi="Calibri"/>
          <w:szCs w:val="22"/>
        </w:rPr>
      </w:pPr>
    </w:p>
    <w:tbl>
      <w:tblPr>
        <w:tblStyle w:val="TableGrid"/>
        <w:tblW w:w="9239" w:type="dxa"/>
        <w:tblCellMar>
          <w:left w:w="0" w:type="dxa"/>
          <w:right w:w="0" w:type="dxa"/>
        </w:tblCellMar>
        <w:tblLook w:val="01E0" w:firstRow="1" w:lastRow="1" w:firstColumn="1" w:lastColumn="1" w:noHBand="0" w:noVBand="0"/>
      </w:tblPr>
      <w:tblGrid>
        <w:gridCol w:w="1565"/>
        <w:gridCol w:w="1534"/>
        <w:gridCol w:w="1535"/>
        <w:gridCol w:w="1535"/>
        <w:gridCol w:w="1535"/>
        <w:gridCol w:w="1535"/>
      </w:tblGrid>
      <w:tr w:rsidR="00C133A7" w:rsidRPr="00082535" w:rsidTr="00892EA1">
        <w:tc>
          <w:tcPr>
            <w:tcW w:w="1565" w:type="dxa"/>
            <w:tcBorders>
              <w:bottom w:val="nil"/>
            </w:tcBorders>
            <w:vAlign w:val="center"/>
          </w:tcPr>
          <w:p w:rsidR="00C133A7" w:rsidRPr="00B74099" w:rsidRDefault="00C133A7" w:rsidP="00082535">
            <w:pPr>
              <w:pStyle w:val="Heading2"/>
              <w:keepLines w:val="0"/>
              <w:spacing w:before="60" w:after="60" w:line="240" w:lineRule="auto"/>
              <w:jc w:val="center"/>
              <w:outlineLvl w:val="1"/>
              <w:rPr>
                <w:rFonts w:ascii="Calibri" w:eastAsia="Times New Roman" w:hAnsi="Calibri" w:cs="Arial"/>
                <w:noProof w:val="0"/>
                <w:color w:val="auto"/>
                <w:sz w:val="18"/>
                <w:szCs w:val="18"/>
                <w:lang w:val="en-AU" w:eastAsia="en-US"/>
              </w:rPr>
            </w:pPr>
          </w:p>
        </w:tc>
        <w:tc>
          <w:tcPr>
            <w:tcW w:w="1534" w:type="dxa"/>
            <w:tcBorders>
              <w:bottom w:val="nil"/>
            </w:tcBorders>
            <w:vAlign w:val="center"/>
          </w:tcPr>
          <w:p w:rsidR="00C133A7" w:rsidRPr="00082535" w:rsidRDefault="00C133A7" w:rsidP="00082535">
            <w:pPr>
              <w:jc w:val="center"/>
              <w:rPr>
                <w:b/>
              </w:rPr>
            </w:pPr>
            <w:r w:rsidRPr="00082535">
              <w:rPr>
                <w:rFonts w:ascii="Calibri" w:hAnsi="Calibri"/>
                <w:b/>
                <w:sz w:val="18"/>
                <w:szCs w:val="18"/>
              </w:rPr>
              <w:t>An Environmentally Sustainable Australia</w:t>
            </w:r>
          </w:p>
        </w:tc>
        <w:tc>
          <w:tcPr>
            <w:tcW w:w="1535" w:type="dxa"/>
            <w:tcBorders>
              <w:bottom w:val="nil"/>
            </w:tcBorders>
            <w:vAlign w:val="center"/>
          </w:tcPr>
          <w:p w:rsidR="00C133A7" w:rsidRPr="00082535" w:rsidRDefault="00C133A7" w:rsidP="00082535">
            <w:pPr>
              <w:jc w:val="center"/>
              <w:rPr>
                <w:b/>
              </w:rPr>
            </w:pPr>
            <w:r w:rsidRPr="00082535">
              <w:rPr>
                <w:rFonts w:ascii="Calibri" w:hAnsi="Calibri"/>
                <w:b/>
                <w:sz w:val="18"/>
                <w:szCs w:val="18"/>
              </w:rPr>
              <w:t>Promoting and Maintaining Good Health</w:t>
            </w:r>
          </w:p>
        </w:tc>
        <w:tc>
          <w:tcPr>
            <w:tcW w:w="1535" w:type="dxa"/>
            <w:tcBorders>
              <w:bottom w:val="nil"/>
            </w:tcBorders>
            <w:vAlign w:val="center"/>
          </w:tcPr>
          <w:p w:rsidR="00C133A7" w:rsidRPr="00082535" w:rsidRDefault="00C133A7" w:rsidP="00082535">
            <w:pPr>
              <w:jc w:val="center"/>
              <w:rPr>
                <w:b/>
              </w:rPr>
            </w:pPr>
            <w:r w:rsidRPr="00082535">
              <w:rPr>
                <w:rFonts w:ascii="Calibri" w:hAnsi="Calibri"/>
                <w:b/>
                <w:sz w:val="18"/>
                <w:szCs w:val="18"/>
              </w:rPr>
              <w:t>Understanding Cultures and Communities</w:t>
            </w:r>
          </w:p>
        </w:tc>
        <w:tc>
          <w:tcPr>
            <w:tcW w:w="1535" w:type="dxa"/>
            <w:tcBorders>
              <w:bottom w:val="nil"/>
            </w:tcBorders>
            <w:vAlign w:val="center"/>
          </w:tcPr>
          <w:p w:rsidR="00C133A7" w:rsidRPr="00082535" w:rsidRDefault="00C133A7" w:rsidP="00082535">
            <w:pPr>
              <w:jc w:val="center"/>
              <w:rPr>
                <w:b/>
              </w:rPr>
            </w:pPr>
            <w:r w:rsidRPr="00082535">
              <w:rPr>
                <w:rFonts w:ascii="Calibri" w:hAnsi="Calibri"/>
                <w:b/>
                <w:sz w:val="18"/>
                <w:szCs w:val="18"/>
              </w:rPr>
              <w:t>Safeguarding Australia</w:t>
            </w:r>
          </w:p>
        </w:tc>
        <w:tc>
          <w:tcPr>
            <w:tcW w:w="1535" w:type="dxa"/>
            <w:tcBorders>
              <w:bottom w:val="nil"/>
            </w:tcBorders>
            <w:vAlign w:val="center"/>
          </w:tcPr>
          <w:p w:rsidR="00C133A7" w:rsidRPr="00082535" w:rsidRDefault="00C133A7" w:rsidP="00082535">
            <w:pPr>
              <w:jc w:val="center"/>
              <w:rPr>
                <w:b/>
              </w:rPr>
            </w:pPr>
            <w:r w:rsidRPr="00082535">
              <w:rPr>
                <w:rFonts w:ascii="Calibri" w:hAnsi="Calibri"/>
                <w:b/>
                <w:sz w:val="18"/>
                <w:szCs w:val="18"/>
              </w:rPr>
              <w:t>Frontier Technologies for Building &amp; Transforming Australian Industries</w:t>
            </w:r>
          </w:p>
        </w:tc>
      </w:tr>
      <w:tr w:rsidR="00082535" w:rsidRPr="00627C66" w:rsidTr="00892EA1">
        <w:trPr>
          <w:trHeight w:val="966"/>
        </w:trPr>
        <w:tc>
          <w:tcPr>
            <w:tcW w:w="1565" w:type="dxa"/>
            <w:tcBorders>
              <w:top w:val="nil"/>
            </w:tcBorders>
          </w:tcPr>
          <w:p w:rsidR="00082535" w:rsidRPr="00627C66" w:rsidRDefault="00082535" w:rsidP="00627C66">
            <w:pPr>
              <w:jc w:val="center"/>
              <w:rPr>
                <w:rFonts w:ascii="Calibri" w:hAnsi="Calibri"/>
                <w:b/>
                <w:sz w:val="18"/>
                <w:szCs w:val="18"/>
              </w:rPr>
            </w:pPr>
          </w:p>
        </w:tc>
        <w:tc>
          <w:tcPr>
            <w:tcW w:w="1534" w:type="dxa"/>
            <w:tcBorders>
              <w:top w:val="nil"/>
            </w:tcBorders>
          </w:tcPr>
          <w:p w:rsidR="00082535" w:rsidRPr="00627C66" w:rsidRDefault="00E71E36" w:rsidP="00627C66">
            <w:pPr>
              <w:jc w:val="center"/>
              <w:rPr>
                <w:rFonts w:ascii="Calibri" w:hAnsi="Calibri"/>
                <w:b/>
                <w:sz w:val="18"/>
                <w:szCs w:val="18"/>
              </w:rPr>
            </w:pPr>
            <w:r>
              <w:rPr>
                <w:rFonts w:ascii="Calibri" w:hAnsi="Calibri"/>
                <w:b/>
                <w:noProof/>
                <w:sz w:val="18"/>
                <w:szCs w:val="18"/>
                <w:lang w:eastAsia="en-AU"/>
              </w:rPr>
              <w:drawing>
                <wp:inline distT="0" distB="0" distL="0" distR="0">
                  <wp:extent cx="514350" cy="514350"/>
                  <wp:effectExtent l="0" t="0" r="0" b="0"/>
                  <wp:docPr id="3" name="Picture 3"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tc>
        <w:tc>
          <w:tcPr>
            <w:tcW w:w="1535" w:type="dxa"/>
            <w:tcBorders>
              <w:top w:val="nil"/>
            </w:tcBorders>
          </w:tcPr>
          <w:p w:rsidR="00082535" w:rsidRPr="00627C66" w:rsidRDefault="00E71E36" w:rsidP="00627C66">
            <w:pPr>
              <w:jc w:val="center"/>
              <w:rPr>
                <w:rFonts w:ascii="Calibri" w:hAnsi="Calibri"/>
                <w:b/>
                <w:sz w:val="18"/>
                <w:szCs w:val="18"/>
              </w:rPr>
            </w:pPr>
            <w:r>
              <w:rPr>
                <w:rFonts w:ascii="Calibri" w:hAnsi="Calibri"/>
                <w:b/>
                <w:noProof/>
                <w:sz w:val="18"/>
                <w:szCs w:val="18"/>
                <w:lang w:eastAsia="en-AU"/>
              </w:rPr>
              <w:drawing>
                <wp:inline distT="0" distB="0" distL="0" distR="0">
                  <wp:extent cx="514350" cy="514350"/>
                  <wp:effectExtent l="0" t="0" r="0" b="0"/>
                  <wp:docPr id="4" name="Picture 4"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tc>
        <w:tc>
          <w:tcPr>
            <w:tcW w:w="1535" w:type="dxa"/>
            <w:tcBorders>
              <w:top w:val="nil"/>
            </w:tcBorders>
          </w:tcPr>
          <w:p w:rsidR="00082535" w:rsidRPr="00627C66" w:rsidRDefault="00E71E36" w:rsidP="00627C66">
            <w:pPr>
              <w:jc w:val="center"/>
              <w:rPr>
                <w:rFonts w:ascii="Calibri" w:hAnsi="Calibri"/>
                <w:b/>
                <w:sz w:val="18"/>
                <w:szCs w:val="18"/>
              </w:rPr>
            </w:pPr>
            <w:r>
              <w:rPr>
                <w:rFonts w:ascii="Calibri" w:hAnsi="Calibri"/>
                <w:b/>
                <w:noProof/>
                <w:sz w:val="18"/>
                <w:szCs w:val="18"/>
                <w:lang w:eastAsia="en-AU"/>
              </w:rPr>
              <w:drawing>
                <wp:inline distT="0" distB="0" distL="0" distR="0">
                  <wp:extent cx="514350" cy="514350"/>
                  <wp:effectExtent l="0" t="0" r="0" b="0"/>
                  <wp:docPr id="5" name="Picture 5" descr="Icon representing the research priority: Understanding Cultur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 representing the research priority: Understanding Cultures and Communi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tc>
        <w:tc>
          <w:tcPr>
            <w:tcW w:w="1535" w:type="dxa"/>
            <w:tcBorders>
              <w:top w:val="nil"/>
            </w:tcBorders>
          </w:tcPr>
          <w:p w:rsidR="00082535" w:rsidRPr="00627C66" w:rsidRDefault="00E71E36" w:rsidP="00627C66">
            <w:pPr>
              <w:jc w:val="center"/>
              <w:rPr>
                <w:rFonts w:ascii="Calibri" w:hAnsi="Calibri"/>
                <w:b/>
                <w:sz w:val="18"/>
                <w:szCs w:val="18"/>
              </w:rPr>
            </w:pPr>
            <w:r>
              <w:rPr>
                <w:rFonts w:ascii="Calibri" w:hAnsi="Calibri"/>
                <w:b/>
                <w:noProof/>
                <w:sz w:val="18"/>
                <w:szCs w:val="18"/>
                <w:lang w:eastAsia="en-AU"/>
              </w:rPr>
              <w:drawing>
                <wp:inline distT="0" distB="0" distL="0" distR="0">
                  <wp:extent cx="514350" cy="561975"/>
                  <wp:effectExtent l="0" t="0" r="0" b="9525"/>
                  <wp:docPr id="6" name="Picture 6"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tc>
        <w:tc>
          <w:tcPr>
            <w:tcW w:w="1535" w:type="dxa"/>
            <w:tcBorders>
              <w:top w:val="nil"/>
            </w:tcBorders>
          </w:tcPr>
          <w:p w:rsidR="00082535" w:rsidRPr="00627C66" w:rsidRDefault="00E71E36" w:rsidP="00627C66">
            <w:pPr>
              <w:jc w:val="center"/>
              <w:rPr>
                <w:rFonts w:ascii="Calibri" w:hAnsi="Calibri"/>
                <w:b/>
                <w:sz w:val="18"/>
                <w:szCs w:val="18"/>
              </w:rPr>
            </w:pPr>
            <w:r>
              <w:rPr>
                <w:rFonts w:ascii="Calibri" w:hAnsi="Calibri"/>
                <w:b/>
                <w:noProof/>
                <w:sz w:val="18"/>
                <w:szCs w:val="18"/>
                <w:lang w:eastAsia="en-AU"/>
              </w:rPr>
              <w:drawing>
                <wp:inline distT="0" distB="0" distL="0" distR="0">
                  <wp:extent cx="514350" cy="514350"/>
                  <wp:effectExtent l="0" t="0" r="0" b="0"/>
                  <wp:docPr id="7" name="Picture 7"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tc>
      </w:tr>
      <w:tr w:rsidR="00082535" w:rsidRPr="00082535" w:rsidTr="00892EA1">
        <w:trPr>
          <w:trHeight w:hRule="exact" w:val="284"/>
        </w:trPr>
        <w:tc>
          <w:tcPr>
            <w:tcW w:w="9239" w:type="dxa"/>
            <w:gridSpan w:val="6"/>
            <w:vAlign w:val="center"/>
          </w:tcPr>
          <w:p w:rsidR="00082535" w:rsidRPr="00610FEE" w:rsidRDefault="00082535" w:rsidP="005939EC">
            <w:pPr>
              <w:spacing w:after="120"/>
              <w:rPr>
                <w:rFonts w:ascii="Calibri" w:hAnsi="Calibri"/>
                <w:b/>
                <w:sz w:val="18"/>
                <w:szCs w:val="18"/>
              </w:rPr>
            </w:pPr>
            <w:r w:rsidRPr="00610FEE">
              <w:rPr>
                <w:rFonts w:ascii="Calibri" w:hAnsi="Calibri"/>
                <w:b/>
                <w:sz w:val="18"/>
                <w:szCs w:val="18"/>
              </w:rPr>
              <w:t>Research Outcome Targeted Capability Areas</w:t>
            </w:r>
          </w:p>
        </w:tc>
      </w:tr>
      <w:tr w:rsidR="00082535" w:rsidRPr="00082535" w:rsidTr="00892EA1">
        <w:tc>
          <w:tcPr>
            <w:tcW w:w="1565" w:type="dxa"/>
          </w:tcPr>
          <w:p w:rsidR="00082535" w:rsidRPr="00082535" w:rsidRDefault="00082535" w:rsidP="00892EA1">
            <w:pPr>
              <w:spacing w:after="80"/>
              <w:rPr>
                <w:rFonts w:ascii="Calibri" w:hAnsi="Calibri"/>
                <w:sz w:val="18"/>
                <w:szCs w:val="18"/>
              </w:rPr>
            </w:pPr>
            <w:r w:rsidRPr="00082535">
              <w:rPr>
                <w:rFonts w:ascii="Calibri" w:hAnsi="Calibri"/>
                <w:sz w:val="18"/>
                <w:szCs w:val="18"/>
              </w:rPr>
              <w:t>Marine Environment</w:t>
            </w:r>
          </w:p>
        </w:tc>
        <w:tc>
          <w:tcPr>
            <w:tcW w:w="1534" w:type="dxa"/>
            <w:vAlign w:val="center"/>
          </w:tcPr>
          <w:p w:rsidR="00082535" w:rsidRPr="00082535" w:rsidRDefault="00082535"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082535" w:rsidRPr="00082535" w:rsidRDefault="00082535" w:rsidP="00082535">
            <w:pPr>
              <w:spacing w:after="120"/>
              <w:jc w:val="center"/>
              <w:rPr>
                <w:rFonts w:ascii="Calibri" w:hAnsi="Calibri"/>
                <w:b/>
                <w:sz w:val="18"/>
                <w:szCs w:val="18"/>
              </w:rPr>
            </w:pPr>
          </w:p>
        </w:tc>
        <w:tc>
          <w:tcPr>
            <w:tcW w:w="1535" w:type="dxa"/>
            <w:vAlign w:val="center"/>
          </w:tcPr>
          <w:p w:rsidR="00082535" w:rsidRPr="00082535" w:rsidRDefault="00082535" w:rsidP="00082535">
            <w:pPr>
              <w:spacing w:after="120"/>
              <w:jc w:val="center"/>
              <w:rPr>
                <w:rFonts w:ascii="Calibri" w:hAnsi="Calibri"/>
                <w:b/>
                <w:sz w:val="18"/>
                <w:szCs w:val="18"/>
              </w:rPr>
            </w:pPr>
          </w:p>
        </w:tc>
        <w:tc>
          <w:tcPr>
            <w:tcW w:w="1535" w:type="dxa"/>
            <w:vAlign w:val="center"/>
          </w:tcPr>
          <w:p w:rsidR="00082535" w:rsidRPr="00082535" w:rsidRDefault="00082535"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082535" w:rsidRPr="00082535" w:rsidRDefault="00082535" w:rsidP="00082535">
            <w:pPr>
              <w:spacing w:after="120"/>
              <w:jc w:val="center"/>
              <w:rPr>
                <w:rFonts w:ascii="Calibri" w:hAnsi="Calibri"/>
                <w:b/>
                <w:sz w:val="18"/>
                <w:szCs w:val="18"/>
              </w:rPr>
            </w:pPr>
          </w:p>
        </w:tc>
      </w:tr>
      <w:tr w:rsidR="00082535" w:rsidRPr="00082535" w:rsidTr="00892EA1">
        <w:tc>
          <w:tcPr>
            <w:tcW w:w="1565" w:type="dxa"/>
          </w:tcPr>
          <w:p w:rsidR="00082535" w:rsidRPr="00082535" w:rsidRDefault="00082535" w:rsidP="00892EA1">
            <w:pPr>
              <w:spacing w:after="80"/>
              <w:rPr>
                <w:rFonts w:ascii="Calibri" w:hAnsi="Calibri"/>
                <w:sz w:val="18"/>
                <w:szCs w:val="18"/>
              </w:rPr>
            </w:pPr>
            <w:r w:rsidRPr="00082535">
              <w:rPr>
                <w:rFonts w:ascii="Calibri" w:hAnsi="Calibri"/>
                <w:sz w:val="18"/>
                <w:szCs w:val="18"/>
              </w:rPr>
              <w:t>Terrestrial Systems</w:t>
            </w:r>
          </w:p>
        </w:tc>
        <w:tc>
          <w:tcPr>
            <w:tcW w:w="1534" w:type="dxa"/>
            <w:vAlign w:val="center"/>
          </w:tcPr>
          <w:p w:rsidR="00082535" w:rsidRPr="00082535" w:rsidRDefault="00082535"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082535" w:rsidRPr="00082535" w:rsidRDefault="00082535" w:rsidP="00082535">
            <w:pPr>
              <w:spacing w:after="120"/>
              <w:jc w:val="center"/>
              <w:rPr>
                <w:rFonts w:ascii="Calibri" w:hAnsi="Calibri"/>
                <w:b/>
                <w:sz w:val="18"/>
                <w:szCs w:val="18"/>
              </w:rPr>
            </w:pPr>
          </w:p>
        </w:tc>
        <w:tc>
          <w:tcPr>
            <w:tcW w:w="1535" w:type="dxa"/>
            <w:vAlign w:val="center"/>
          </w:tcPr>
          <w:p w:rsidR="00082535" w:rsidRPr="00082535" w:rsidRDefault="00082535" w:rsidP="00082535">
            <w:pPr>
              <w:spacing w:after="120"/>
              <w:jc w:val="center"/>
              <w:rPr>
                <w:rFonts w:ascii="Calibri" w:hAnsi="Calibri"/>
                <w:b/>
                <w:sz w:val="18"/>
                <w:szCs w:val="18"/>
              </w:rPr>
            </w:pPr>
          </w:p>
        </w:tc>
        <w:tc>
          <w:tcPr>
            <w:tcW w:w="1535" w:type="dxa"/>
            <w:vAlign w:val="center"/>
          </w:tcPr>
          <w:p w:rsidR="00082535" w:rsidRPr="00082535" w:rsidRDefault="00082535"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082535" w:rsidRPr="00082535" w:rsidRDefault="00082535" w:rsidP="00082535">
            <w:pPr>
              <w:spacing w:after="120"/>
              <w:jc w:val="center"/>
              <w:rPr>
                <w:rFonts w:ascii="Calibri" w:hAnsi="Calibri"/>
                <w:b/>
                <w:sz w:val="18"/>
                <w:szCs w:val="18"/>
              </w:rPr>
            </w:pPr>
          </w:p>
        </w:tc>
      </w:tr>
      <w:tr w:rsidR="00082535" w:rsidRPr="00082535" w:rsidTr="00892EA1">
        <w:trPr>
          <w:trHeight w:val="476"/>
        </w:trPr>
        <w:tc>
          <w:tcPr>
            <w:tcW w:w="1565" w:type="dxa"/>
          </w:tcPr>
          <w:p w:rsidR="00082535" w:rsidRPr="00082535" w:rsidRDefault="00082535" w:rsidP="00892EA1">
            <w:pPr>
              <w:spacing w:after="80"/>
              <w:rPr>
                <w:rFonts w:ascii="Calibri" w:hAnsi="Calibri"/>
                <w:sz w:val="18"/>
                <w:szCs w:val="18"/>
              </w:rPr>
            </w:pPr>
            <w:r w:rsidRPr="00082535">
              <w:rPr>
                <w:rFonts w:ascii="Calibri" w:hAnsi="Calibri"/>
                <w:sz w:val="18"/>
                <w:szCs w:val="18"/>
              </w:rPr>
              <w:t>Atmospheric Observations</w:t>
            </w:r>
          </w:p>
        </w:tc>
        <w:tc>
          <w:tcPr>
            <w:tcW w:w="1534" w:type="dxa"/>
            <w:vAlign w:val="center"/>
          </w:tcPr>
          <w:p w:rsidR="00082535" w:rsidRPr="00AD5096" w:rsidRDefault="00082535" w:rsidP="00AD5096">
            <w:pPr>
              <w:spacing w:after="120"/>
              <w:jc w:val="center"/>
              <w:rPr>
                <w:rFonts w:ascii="Calibri" w:hAnsi="Calibri"/>
                <w:b/>
                <w:sz w:val="18"/>
                <w:szCs w:val="18"/>
              </w:rPr>
            </w:pPr>
            <w:r w:rsidRPr="00AD5096">
              <w:rPr>
                <w:rFonts w:ascii="Calibri" w:hAnsi="Calibri"/>
                <w:b/>
                <w:sz w:val="18"/>
                <w:szCs w:val="18"/>
              </w:rPr>
              <w:sym w:font="Wingdings" w:char="F0FC"/>
            </w:r>
          </w:p>
        </w:tc>
        <w:tc>
          <w:tcPr>
            <w:tcW w:w="1535" w:type="dxa"/>
            <w:vAlign w:val="center"/>
          </w:tcPr>
          <w:p w:rsidR="00082535" w:rsidRPr="00AD5096" w:rsidRDefault="00082535" w:rsidP="00AD5096">
            <w:pPr>
              <w:spacing w:after="120"/>
              <w:jc w:val="center"/>
              <w:rPr>
                <w:rFonts w:ascii="Calibri" w:hAnsi="Calibri"/>
                <w:b/>
                <w:sz w:val="18"/>
                <w:szCs w:val="18"/>
              </w:rPr>
            </w:pPr>
            <w:r w:rsidRPr="00AD5096">
              <w:rPr>
                <w:rFonts w:ascii="Calibri" w:hAnsi="Calibri"/>
                <w:b/>
                <w:sz w:val="18"/>
                <w:szCs w:val="18"/>
              </w:rPr>
              <w:sym w:font="Wingdings" w:char="F0FC"/>
            </w:r>
          </w:p>
        </w:tc>
        <w:tc>
          <w:tcPr>
            <w:tcW w:w="1535" w:type="dxa"/>
            <w:vAlign w:val="center"/>
          </w:tcPr>
          <w:p w:rsidR="00082535" w:rsidRPr="00AD5096" w:rsidRDefault="00082535" w:rsidP="00AD5096">
            <w:pPr>
              <w:spacing w:after="120"/>
              <w:jc w:val="center"/>
              <w:rPr>
                <w:rFonts w:ascii="Calibri" w:hAnsi="Calibri"/>
                <w:b/>
                <w:sz w:val="18"/>
                <w:szCs w:val="18"/>
              </w:rPr>
            </w:pPr>
          </w:p>
        </w:tc>
        <w:tc>
          <w:tcPr>
            <w:tcW w:w="1535" w:type="dxa"/>
            <w:vAlign w:val="center"/>
          </w:tcPr>
          <w:p w:rsidR="00082535" w:rsidRPr="00AD5096" w:rsidRDefault="00082535" w:rsidP="00AD5096">
            <w:pPr>
              <w:spacing w:after="120"/>
              <w:jc w:val="center"/>
              <w:rPr>
                <w:rFonts w:ascii="Calibri" w:hAnsi="Calibri"/>
                <w:b/>
                <w:sz w:val="18"/>
                <w:szCs w:val="18"/>
              </w:rPr>
            </w:pPr>
          </w:p>
        </w:tc>
        <w:tc>
          <w:tcPr>
            <w:tcW w:w="1535" w:type="dxa"/>
            <w:vAlign w:val="center"/>
          </w:tcPr>
          <w:p w:rsidR="00082535" w:rsidRPr="00AD5096" w:rsidRDefault="00082535" w:rsidP="00AD5096">
            <w:pPr>
              <w:spacing w:after="120"/>
              <w:jc w:val="center"/>
              <w:rPr>
                <w:rFonts w:ascii="Calibri" w:hAnsi="Calibri"/>
                <w:b/>
                <w:sz w:val="18"/>
                <w:szCs w:val="18"/>
              </w:rPr>
            </w:pPr>
          </w:p>
        </w:tc>
      </w:tr>
      <w:tr w:rsidR="000C2C0E" w:rsidRPr="00082535" w:rsidTr="00892EA1">
        <w:tc>
          <w:tcPr>
            <w:tcW w:w="1565" w:type="dxa"/>
          </w:tcPr>
          <w:p w:rsidR="000C2C0E" w:rsidRPr="00082535" w:rsidRDefault="000C2C0E" w:rsidP="00892EA1">
            <w:pPr>
              <w:spacing w:after="80"/>
              <w:rPr>
                <w:rFonts w:ascii="Calibri" w:hAnsi="Calibri"/>
                <w:sz w:val="18"/>
                <w:szCs w:val="18"/>
              </w:rPr>
            </w:pPr>
            <w:r w:rsidRPr="00082535">
              <w:rPr>
                <w:rFonts w:ascii="Calibri" w:hAnsi="Calibri"/>
                <w:sz w:val="18"/>
                <w:szCs w:val="18"/>
              </w:rPr>
              <w:t>Solid Earth</w:t>
            </w:r>
          </w:p>
        </w:tc>
        <w:tc>
          <w:tcPr>
            <w:tcW w:w="1534" w:type="dxa"/>
            <w:vAlign w:val="center"/>
          </w:tcPr>
          <w:p w:rsidR="000C2C0E" w:rsidRPr="00082535" w:rsidRDefault="000C2C0E" w:rsidP="000C2C0E">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0C2C0E" w:rsidRPr="00082535" w:rsidRDefault="000C2C0E" w:rsidP="000C2C0E">
            <w:pPr>
              <w:spacing w:after="120"/>
              <w:jc w:val="center"/>
              <w:rPr>
                <w:rFonts w:ascii="Calibri" w:hAnsi="Calibri"/>
                <w:b/>
                <w:sz w:val="18"/>
                <w:szCs w:val="18"/>
              </w:rPr>
            </w:pPr>
          </w:p>
        </w:tc>
        <w:tc>
          <w:tcPr>
            <w:tcW w:w="1535" w:type="dxa"/>
            <w:vAlign w:val="center"/>
          </w:tcPr>
          <w:p w:rsidR="000C2C0E" w:rsidRPr="00082535" w:rsidRDefault="000C2C0E" w:rsidP="000C2C0E">
            <w:pPr>
              <w:spacing w:after="120"/>
              <w:jc w:val="center"/>
              <w:rPr>
                <w:rFonts w:ascii="Calibri" w:hAnsi="Calibri"/>
                <w:b/>
                <w:sz w:val="18"/>
                <w:szCs w:val="18"/>
              </w:rPr>
            </w:pPr>
          </w:p>
        </w:tc>
        <w:tc>
          <w:tcPr>
            <w:tcW w:w="1535" w:type="dxa"/>
            <w:vAlign w:val="center"/>
          </w:tcPr>
          <w:p w:rsidR="000C2C0E" w:rsidRPr="00082535" w:rsidRDefault="000C2C0E" w:rsidP="000C2C0E">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0C2C0E" w:rsidRPr="00082535" w:rsidRDefault="003B3151" w:rsidP="000C2C0E">
            <w:pPr>
              <w:spacing w:after="120"/>
              <w:jc w:val="center"/>
              <w:rPr>
                <w:rFonts w:ascii="Calibri" w:hAnsi="Calibri"/>
                <w:b/>
                <w:sz w:val="18"/>
                <w:szCs w:val="18"/>
              </w:rPr>
            </w:pPr>
            <w:r w:rsidRPr="00AD5096">
              <w:rPr>
                <w:rFonts w:ascii="Calibri" w:hAnsi="Calibri"/>
                <w:b/>
                <w:sz w:val="18"/>
                <w:szCs w:val="18"/>
              </w:rPr>
              <w:sym w:font="Wingdings" w:char="F0FC"/>
            </w:r>
          </w:p>
        </w:tc>
      </w:tr>
      <w:tr w:rsidR="000C2C0E" w:rsidRPr="00082535" w:rsidTr="00892EA1">
        <w:tc>
          <w:tcPr>
            <w:tcW w:w="1565" w:type="dxa"/>
          </w:tcPr>
          <w:p w:rsidR="000C2C0E" w:rsidRPr="00082535" w:rsidRDefault="000C2C0E" w:rsidP="00892EA1">
            <w:pPr>
              <w:spacing w:after="80"/>
              <w:rPr>
                <w:rFonts w:ascii="Calibri" w:hAnsi="Calibri"/>
                <w:sz w:val="18"/>
                <w:szCs w:val="18"/>
              </w:rPr>
            </w:pPr>
            <w:r w:rsidRPr="00082535">
              <w:rPr>
                <w:rFonts w:ascii="Calibri" w:hAnsi="Calibri"/>
                <w:sz w:val="18"/>
                <w:szCs w:val="18"/>
              </w:rPr>
              <w:t>Urban Settlements</w:t>
            </w:r>
          </w:p>
        </w:tc>
        <w:tc>
          <w:tcPr>
            <w:tcW w:w="1534" w:type="dxa"/>
            <w:vAlign w:val="center"/>
          </w:tcPr>
          <w:p w:rsidR="000C2C0E" w:rsidRPr="00AD5096" w:rsidRDefault="000C2C0E" w:rsidP="000C2C0E">
            <w:pPr>
              <w:spacing w:after="120"/>
              <w:jc w:val="center"/>
              <w:rPr>
                <w:rFonts w:ascii="Calibri" w:hAnsi="Calibri"/>
                <w:b/>
                <w:sz w:val="18"/>
                <w:szCs w:val="18"/>
              </w:rPr>
            </w:pPr>
            <w:r w:rsidRPr="00AD5096">
              <w:rPr>
                <w:rFonts w:ascii="Calibri" w:hAnsi="Calibri"/>
                <w:b/>
                <w:sz w:val="18"/>
                <w:szCs w:val="18"/>
              </w:rPr>
              <w:sym w:font="Wingdings" w:char="F0FC"/>
            </w:r>
          </w:p>
        </w:tc>
        <w:tc>
          <w:tcPr>
            <w:tcW w:w="1535" w:type="dxa"/>
            <w:vAlign w:val="center"/>
          </w:tcPr>
          <w:p w:rsidR="000C2C0E" w:rsidRPr="00AD5096" w:rsidRDefault="000C2C0E" w:rsidP="000C2C0E">
            <w:pPr>
              <w:spacing w:after="120"/>
              <w:jc w:val="center"/>
              <w:rPr>
                <w:rFonts w:ascii="Calibri" w:hAnsi="Calibri"/>
                <w:b/>
                <w:sz w:val="18"/>
                <w:szCs w:val="18"/>
              </w:rPr>
            </w:pPr>
            <w:r w:rsidRPr="00AD5096">
              <w:rPr>
                <w:rFonts w:ascii="Calibri" w:hAnsi="Calibri"/>
                <w:b/>
                <w:sz w:val="18"/>
                <w:szCs w:val="18"/>
              </w:rPr>
              <w:sym w:font="Wingdings" w:char="F0FC"/>
            </w:r>
          </w:p>
        </w:tc>
        <w:tc>
          <w:tcPr>
            <w:tcW w:w="1535" w:type="dxa"/>
            <w:vAlign w:val="center"/>
          </w:tcPr>
          <w:p w:rsidR="000C2C0E" w:rsidRPr="00AD5096" w:rsidRDefault="000C2C0E" w:rsidP="000C2C0E">
            <w:pPr>
              <w:spacing w:after="120"/>
              <w:jc w:val="center"/>
              <w:rPr>
                <w:rFonts w:ascii="Calibri" w:hAnsi="Calibri"/>
                <w:b/>
                <w:sz w:val="18"/>
                <w:szCs w:val="18"/>
              </w:rPr>
            </w:pPr>
            <w:r w:rsidRPr="00AD5096">
              <w:rPr>
                <w:rFonts w:ascii="Calibri" w:hAnsi="Calibri"/>
                <w:b/>
                <w:sz w:val="18"/>
                <w:szCs w:val="18"/>
              </w:rPr>
              <w:sym w:font="Wingdings" w:char="F0FC"/>
            </w:r>
          </w:p>
        </w:tc>
        <w:tc>
          <w:tcPr>
            <w:tcW w:w="1535" w:type="dxa"/>
            <w:vAlign w:val="center"/>
          </w:tcPr>
          <w:p w:rsidR="000C2C0E" w:rsidRPr="00AD5096" w:rsidRDefault="000C2C0E" w:rsidP="000C2C0E">
            <w:pPr>
              <w:spacing w:after="120"/>
              <w:jc w:val="center"/>
              <w:rPr>
                <w:rFonts w:ascii="Calibri" w:hAnsi="Calibri"/>
                <w:b/>
                <w:sz w:val="18"/>
                <w:szCs w:val="18"/>
              </w:rPr>
            </w:pPr>
            <w:r w:rsidRPr="00AD5096">
              <w:rPr>
                <w:rFonts w:ascii="Calibri" w:hAnsi="Calibri"/>
                <w:b/>
                <w:sz w:val="18"/>
                <w:szCs w:val="18"/>
              </w:rPr>
              <w:sym w:font="Wingdings" w:char="F0FC"/>
            </w:r>
          </w:p>
        </w:tc>
        <w:tc>
          <w:tcPr>
            <w:tcW w:w="1535" w:type="dxa"/>
            <w:vAlign w:val="center"/>
          </w:tcPr>
          <w:p w:rsidR="000C2C0E" w:rsidRPr="00AD5096" w:rsidRDefault="000C2C0E" w:rsidP="000C2C0E">
            <w:pPr>
              <w:spacing w:after="120"/>
              <w:jc w:val="center"/>
              <w:rPr>
                <w:rFonts w:ascii="Calibri" w:hAnsi="Calibri"/>
                <w:b/>
                <w:sz w:val="18"/>
                <w:szCs w:val="18"/>
              </w:rPr>
            </w:pP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Sustainable Energy</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Integrated Biosecurity</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Cyber Security</w:t>
            </w:r>
          </w:p>
        </w:tc>
        <w:tc>
          <w:tcPr>
            <w:tcW w:w="1534"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011DE9" w:rsidP="005939EC">
            <w:pPr>
              <w:spacing w:after="120"/>
              <w:jc w:val="center"/>
              <w:rPr>
                <w:rFonts w:ascii="Calibri" w:hAnsi="Calibri"/>
                <w:b/>
                <w:sz w:val="18"/>
                <w:szCs w:val="18"/>
              </w:rPr>
            </w:pPr>
            <w:r w:rsidRPr="00AD5096">
              <w:rPr>
                <w:rFonts w:ascii="Calibri" w:hAnsi="Calibri"/>
                <w:b/>
                <w:sz w:val="18"/>
                <w:szCs w:val="18"/>
              </w:rPr>
              <w:sym w:font="Wingdings" w:char="F0FC"/>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Astronomy</w:t>
            </w:r>
          </w:p>
        </w:tc>
        <w:tc>
          <w:tcPr>
            <w:tcW w:w="1534"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Population Health Research Platforms</w:t>
            </w:r>
          </w:p>
        </w:tc>
        <w:tc>
          <w:tcPr>
            <w:tcW w:w="1534"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Translating Health Research</w:t>
            </w:r>
          </w:p>
        </w:tc>
        <w:tc>
          <w:tcPr>
            <w:tcW w:w="1534"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Cultures and Communities</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rPr>
          <w:trHeight w:hRule="exact" w:val="284"/>
        </w:trPr>
        <w:tc>
          <w:tcPr>
            <w:tcW w:w="9239" w:type="dxa"/>
            <w:gridSpan w:val="6"/>
          </w:tcPr>
          <w:p w:rsidR="005939EC" w:rsidRPr="00610FEE" w:rsidRDefault="005939EC" w:rsidP="005939EC">
            <w:pPr>
              <w:spacing w:after="120"/>
              <w:rPr>
                <w:rFonts w:ascii="Calibri" w:hAnsi="Calibri"/>
                <w:b/>
                <w:sz w:val="18"/>
                <w:szCs w:val="18"/>
              </w:rPr>
            </w:pPr>
            <w:r w:rsidRPr="00610FEE">
              <w:rPr>
                <w:rFonts w:ascii="Calibri" w:hAnsi="Calibri"/>
                <w:b/>
                <w:sz w:val="18"/>
                <w:szCs w:val="18"/>
              </w:rPr>
              <w:t>Enabling Capability Areas</w:t>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Integrated Biological Discovery</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Biological Collections and Biobank</w:t>
            </w:r>
            <w:r>
              <w:rPr>
                <w:rFonts w:ascii="Calibri" w:hAnsi="Calibri"/>
                <w:sz w:val="18"/>
                <w:szCs w:val="18"/>
              </w:rPr>
              <w:t>s</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Characterisation</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Fabrication</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rPr>
          <w:trHeight w:val="349"/>
        </w:trPr>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Space Science</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Digitisation Infrastructure</w:t>
            </w:r>
          </w:p>
        </w:tc>
        <w:tc>
          <w:tcPr>
            <w:tcW w:w="1534"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5939EC">
            <w:pPr>
              <w:spacing w:after="120"/>
              <w:jc w:val="center"/>
              <w:rPr>
                <w:rFonts w:ascii="Calibri" w:hAnsi="Calibri"/>
                <w:b/>
                <w:sz w:val="18"/>
                <w:szCs w:val="18"/>
              </w:rPr>
            </w:pPr>
            <w:r w:rsidRPr="00082535">
              <w:rPr>
                <w:rFonts w:ascii="Calibri" w:hAnsi="Calibri"/>
                <w:b/>
                <w:sz w:val="18"/>
                <w:szCs w:val="18"/>
              </w:rPr>
              <w:sym w:font="Wingdings" w:char="F0FC"/>
            </w:r>
          </w:p>
        </w:tc>
      </w:tr>
      <w:tr w:rsidR="005939EC" w:rsidRPr="00082535" w:rsidTr="00892EA1">
        <w:trPr>
          <w:trHeight w:val="546"/>
        </w:trPr>
        <w:tc>
          <w:tcPr>
            <w:tcW w:w="1565" w:type="dxa"/>
          </w:tcPr>
          <w:p w:rsidR="005939EC" w:rsidRPr="00082535" w:rsidRDefault="005939EC" w:rsidP="00892EA1">
            <w:pPr>
              <w:spacing w:after="80"/>
              <w:rPr>
                <w:rFonts w:ascii="Calibri" w:hAnsi="Calibri"/>
                <w:sz w:val="18"/>
                <w:szCs w:val="18"/>
              </w:rPr>
            </w:pPr>
            <w:r w:rsidRPr="00082535">
              <w:rPr>
                <w:rFonts w:ascii="Calibri" w:hAnsi="Calibri"/>
                <w:sz w:val="18"/>
                <w:szCs w:val="18"/>
              </w:rPr>
              <w:t>eResearch Infrastructure</w:t>
            </w:r>
          </w:p>
        </w:tc>
        <w:tc>
          <w:tcPr>
            <w:tcW w:w="1534" w:type="dxa"/>
            <w:vAlign w:val="center"/>
          </w:tcPr>
          <w:p w:rsidR="005939EC" w:rsidRPr="00082535" w:rsidRDefault="005939EC"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082535">
            <w:pPr>
              <w:spacing w:after="120"/>
              <w:jc w:val="center"/>
              <w:rPr>
                <w:rFonts w:ascii="Calibri" w:hAnsi="Calibri"/>
                <w:b/>
                <w:sz w:val="18"/>
                <w:szCs w:val="18"/>
              </w:rPr>
            </w:pPr>
            <w:r w:rsidRPr="00082535">
              <w:rPr>
                <w:rFonts w:ascii="Calibri" w:hAnsi="Calibri"/>
                <w:b/>
                <w:sz w:val="18"/>
                <w:szCs w:val="18"/>
              </w:rPr>
              <w:sym w:font="Wingdings" w:char="F0FC"/>
            </w:r>
          </w:p>
        </w:tc>
        <w:tc>
          <w:tcPr>
            <w:tcW w:w="1535" w:type="dxa"/>
            <w:vAlign w:val="center"/>
          </w:tcPr>
          <w:p w:rsidR="005939EC" w:rsidRPr="00082535" w:rsidRDefault="005939EC" w:rsidP="00082535">
            <w:pPr>
              <w:spacing w:after="120"/>
              <w:jc w:val="center"/>
              <w:rPr>
                <w:rFonts w:ascii="Calibri" w:hAnsi="Calibri"/>
                <w:b/>
                <w:sz w:val="18"/>
                <w:szCs w:val="18"/>
              </w:rPr>
            </w:pPr>
            <w:r w:rsidRPr="00082535">
              <w:rPr>
                <w:rFonts w:ascii="Calibri" w:hAnsi="Calibri"/>
                <w:b/>
                <w:sz w:val="18"/>
                <w:szCs w:val="18"/>
              </w:rPr>
              <w:sym w:font="Wingdings" w:char="F0FC"/>
            </w:r>
          </w:p>
        </w:tc>
      </w:tr>
    </w:tbl>
    <w:p w:rsidR="00C133A7" w:rsidRPr="004E3DA1" w:rsidRDefault="00C133A7" w:rsidP="00C133A7">
      <w:pPr>
        <w:spacing w:after="120"/>
        <w:rPr>
          <w:rFonts w:ascii="Calibri" w:hAnsi="Calibri"/>
          <w:sz w:val="4"/>
          <w:szCs w:val="4"/>
        </w:rPr>
      </w:pPr>
    </w:p>
    <w:p w:rsidR="00C133A7" w:rsidRDefault="00C133A7" w:rsidP="00C133A7">
      <w:pPr>
        <w:pStyle w:val="Heading3"/>
        <w:keepNext/>
        <w:spacing w:after="120"/>
        <w:rPr>
          <w:rFonts w:ascii="Calibri" w:hAnsi="Calibri"/>
          <w:i/>
          <w:sz w:val="28"/>
          <w:szCs w:val="28"/>
        </w:rPr>
      </w:pPr>
      <w:r>
        <w:rPr>
          <w:rFonts w:ascii="Calibri" w:hAnsi="Calibri"/>
          <w:i/>
          <w:sz w:val="28"/>
          <w:szCs w:val="28"/>
        </w:rPr>
        <w:lastRenderedPageBreak/>
        <w:t xml:space="preserve">Capability </w:t>
      </w:r>
      <w:r w:rsidR="00D03A2A">
        <w:rPr>
          <w:rFonts w:ascii="Calibri" w:hAnsi="Calibri"/>
          <w:i/>
          <w:sz w:val="28"/>
          <w:szCs w:val="28"/>
        </w:rPr>
        <w:t>a</w:t>
      </w:r>
      <w:r>
        <w:rPr>
          <w:rFonts w:ascii="Calibri" w:hAnsi="Calibri"/>
          <w:i/>
          <w:sz w:val="28"/>
          <w:szCs w:val="28"/>
        </w:rPr>
        <w:t xml:space="preserve">rea </w:t>
      </w:r>
      <w:r w:rsidR="00D03A2A">
        <w:rPr>
          <w:rFonts w:ascii="Calibri" w:hAnsi="Calibri"/>
          <w:i/>
          <w:sz w:val="28"/>
          <w:szCs w:val="28"/>
        </w:rPr>
        <w:t>g</w:t>
      </w:r>
      <w:r>
        <w:rPr>
          <w:rFonts w:ascii="Calibri" w:hAnsi="Calibri"/>
          <w:i/>
          <w:sz w:val="28"/>
          <w:szCs w:val="28"/>
        </w:rPr>
        <w:t>roupings</w:t>
      </w:r>
    </w:p>
    <w:p w:rsidR="00C133A7" w:rsidRDefault="00610FEE" w:rsidP="00EC4E86">
      <w:pPr>
        <w:spacing w:after="120"/>
        <w:rPr>
          <w:rFonts w:ascii="Calibri" w:hAnsi="Calibri"/>
          <w:szCs w:val="22"/>
        </w:rPr>
      </w:pPr>
      <w:r>
        <w:rPr>
          <w:rFonts w:ascii="Calibri" w:hAnsi="Calibri"/>
          <w:szCs w:val="22"/>
        </w:rPr>
        <w:t>As discussed in earlier sections, t</w:t>
      </w:r>
      <w:r w:rsidR="00C133A7" w:rsidRPr="00EE0B60">
        <w:rPr>
          <w:rFonts w:ascii="Calibri" w:hAnsi="Calibri"/>
          <w:szCs w:val="22"/>
        </w:rPr>
        <w:t>he</w:t>
      </w:r>
      <w:r w:rsidR="00C133A7">
        <w:rPr>
          <w:rFonts w:ascii="Calibri" w:hAnsi="Calibri"/>
          <w:szCs w:val="22"/>
        </w:rPr>
        <w:t xml:space="preserve"> research environment is becoming </w:t>
      </w:r>
      <w:r>
        <w:rPr>
          <w:rFonts w:ascii="Calibri" w:hAnsi="Calibri"/>
          <w:szCs w:val="22"/>
        </w:rPr>
        <w:t xml:space="preserve">increasingly </w:t>
      </w:r>
      <w:r w:rsidR="00C133A7">
        <w:rPr>
          <w:rFonts w:ascii="Calibri" w:hAnsi="Calibri"/>
          <w:szCs w:val="22"/>
        </w:rPr>
        <w:t>interlinked and as such, the research infrastructure required</w:t>
      </w:r>
      <w:r>
        <w:rPr>
          <w:rFonts w:ascii="Calibri" w:hAnsi="Calibri"/>
          <w:szCs w:val="22"/>
        </w:rPr>
        <w:t xml:space="preserve"> to address research questions</w:t>
      </w:r>
      <w:r w:rsidR="00C133A7">
        <w:rPr>
          <w:rFonts w:ascii="Calibri" w:hAnsi="Calibri"/>
          <w:szCs w:val="22"/>
        </w:rPr>
        <w:t xml:space="preserve"> becomes more complex. </w:t>
      </w:r>
    </w:p>
    <w:p w:rsidR="00C133A7" w:rsidRDefault="00C133A7" w:rsidP="00EC4E86">
      <w:pPr>
        <w:spacing w:after="120"/>
        <w:rPr>
          <w:rFonts w:ascii="Calibri" w:hAnsi="Calibri"/>
          <w:szCs w:val="22"/>
        </w:rPr>
      </w:pPr>
      <w:r>
        <w:rPr>
          <w:rFonts w:ascii="Calibri" w:hAnsi="Calibri"/>
          <w:szCs w:val="22"/>
        </w:rPr>
        <w:t>The</w:t>
      </w:r>
      <w:r w:rsidRPr="00EE0B60">
        <w:rPr>
          <w:rFonts w:ascii="Calibri" w:hAnsi="Calibri"/>
          <w:szCs w:val="22"/>
        </w:rPr>
        <w:t xml:space="preserve">re is a challenge </w:t>
      </w:r>
      <w:r>
        <w:rPr>
          <w:rFonts w:ascii="Calibri" w:hAnsi="Calibri"/>
          <w:szCs w:val="22"/>
        </w:rPr>
        <w:t xml:space="preserve">in separating highly inter-related and overlapping research infrastructure needs into discrete capability areas. It should be recognised that the greatest efficiency and outcomes will be achieved if the capability areas are not implemented in isolation. </w:t>
      </w:r>
    </w:p>
    <w:p w:rsidR="00C133A7" w:rsidRDefault="00C133A7" w:rsidP="00EC4E86">
      <w:pPr>
        <w:spacing w:after="120"/>
        <w:rPr>
          <w:rFonts w:ascii="Calibri" w:hAnsi="Calibri"/>
          <w:szCs w:val="22"/>
        </w:rPr>
      </w:pPr>
      <w:r>
        <w:rPr>
          <w:rFonts w:ascii="Calibri" w:hAnsi="Calibri"/>
          <w:szCs w:val="22"/>
        </w:rPr>
        <w:t>A number of capability areas are clearly research outcome targeted, for example, the Marine Environment capability area. While the focus of these capability areas may be on a particular research outcome, the complex nature of answering today’s research questions requires linkages, interaction and collaboration with many other areas.</w:t>
      </w:r>
    </w:p>
    <w:p w:rsidR="00C133A7" w:rsidRDefault="00C133A7" w:rsidP="00EC4E86">
      <w:pPr>
        <w:spacing w:after="120"/>
        <w:rPr>
          <w:rFonts w:ascii="Calibri" w:hAnsi="Calibri"/>
          <w:szCs w:val="22"/>
        </w:rPr>
      </w:pPr>
      <w:r>
        <w:rPr>
          <w:rFonts w:ascii="Calibri" w:hAnsi="Calibri"/>
          <w:szCs w:val="22"/>
        </w:rPr>
        <w:t xml:space="preserve">Other capability areas </w:t>
      </w:r>
      <w:r w:rsidR="0000183E">
        <w:rPr>
          <w:rFonts w:ascii="Calibri" w:hAnsi="Calibri"/>
          <w:szCs w:val="22"/>
        </w:rPr>
        <w:t xml:space="preserve">enable </w:t>
      </w:r>
      <w:r>
        <w:rPr>
          <w:rFonts w:ascii="Calibri" w:hAnsi="Calibri"/>
          <w:szCs w:val="22"/>
        </w:rPr>
        <w:t xml:space="preserve">research across a breadth of disciplines and also support the outcome targeted capability areas. For example, eResearch infrastructure is </w:t>
      </w:r>
      <w:r w:rsidRPr="002149CA">
        <w:rPr>
          <w:rFonts w:ascii="Calibri" w:hAnsi="Calibri"/>
          <w:szCs w:val="22"/>
        </w:rPr>
        <w:t>a pervasive and underpinning requirement</w:t>
      </w:r>
      <w:r w:rsidR="0000183E">
        <w:rPr>
          <w:rFonts w:ascii="Calibri" w:hAnsi="Calibri"/>
          <w:szCs w:val="22"/>
        </w:rPr>
        <w:t>, as is capability in the ‘omics</w:t>
      </w:r>
      <w:r>
        <w:rPr>
          <w:rFonts w:ascii="Calibri" w:hAnsi="Calibri"/>
          <w:szCs w:val="22"/>
        </w:rPr>
        <w:t>.</w:t>
      </w:r>
      <w:r w:rsidRPr="002149CA">
        <w:rPr>
          <w:rFonts w:ascii="Calibri" w:hAnsi="Calibri"/>
          <w:szCs w:val="22"/>
        </w:rPr>
        <w:t xml:space="preserve"> </w:t>
      </w:r>
      <w:r w:rsidR="00E343B4">
        <w:rPr>
          <w:rFonts w:ascii="Calibri" w:hAnsi="Calibri"/>
          <w:szCs w:val="22"/>
        </w:rPr>
        <w:t>The overarching ICT needs for the capabilities were considered during the consultation process and are captured within the eResearch Infrastructure capability area.</w:t>
      </w:r>
    </w:p>
    <w:p w:rsidR="00D21EA0" w:rsidRDefault="00C133A7" w:rsidP="00EC4E86">
      <w:pPr>
        <w:spacing w:after="120"/>
        <w:rPr>
          <w:rFonts w:ascii="Calibri" w:hAnsi="Calibri"/>
          <w:szCs w:val="22"/>
        </w:rPr>
      </w:pPr>
      <w:r>
        <w:rPr>
          <w:rFonts w:ascii="Calibri" w:hAnsi="Calibri"/>
          <w:szCs w:val="22"/>
        </w:rPr>
        <w:t xml:space="preserve">While the capability areas have been separated into these two categories to assist in articulating the </w:t>
      </w:r>
      <w:r w:rsidR="0000183E">
        <w:rPr>
          <w:rFonts w:ascii="Calibri" w:hAnsi="Calibri"/>
          <w:szCs w:val="22"/>
        </w:rPr>
        <w:t xml:space="preserve">critical </w:t>
      </w:r>
      <w:r>
        <w:rPr>
          <w:rFonts w:ascii="Calibri" w:hAnsi="Calibri"/>
          <w:szCs w:val="22"/>
        </w:rPr>
        <w:t>linkages</w:t>
      </w:r>
      <w:r w:rsidR="0000183E">
        <w:rPr>
          <w:rFonts w:ascii="Calibri" w:hAnsi="Calibri"/>
          <w:szCs w:val="22"/>
        </w:rPr>
        <w:t xml:space="preserve"> and relationships between them</w:t>
      </w:r>
      <w:r>
        <w:rPr>
          <w:rFonts w:ascii="Calibri" w:hAnsi="Calibri"/>
          <w:szCs w:val="22"/>
        </w:rPr>
        <w:t xml:space="preserve">, it is </w:t>
      </w:r>
      <w:r w:rsidR="007321EC">
        <w:rPr>
          <w:rFonts w:ascii="Calibri" w:hAnsi="Calibri"/>
          <w:szCs w:val="22"/>
        </w:rPr>
        <w:t xml:space="preserve">important to note </w:t>
      </w:r>
      <w:r>
        <w:rPr>
          <w:rFonts w:ascii="Calibri" w:hAnsi="Calibri"/>
          <w:szCs w:val="22"/>
        </w:rPr>
        <w:t xml:space="preserve">that there is a continuum between research outcome targeted and enabling capability areas. </w:t>
      </w:r>
      <w:r w:rsidR="0000183E" w:rsidRPr="00EC4E86">
        <w:rPr>
          <w:rFonts w:ascii="Calibri" w:hAnsi="Calibri"/>
          <w:szCs w:val="22"/>
        </w:rPr>
        <w:t xml:space="preserve">There are instances where research outcome targeted capability areas </w:t>
      </w:r>
      <w:r w:rsidR="007321EC">
        <w:rPr>
          <w:rFonts w:ascii="Calibri" w:hAnsi="Calibri"/>
          <w:szCs w:val="22"/>
        </w:rPr>
        <w:t>are enabling</w:t>
      </w:r>
      <w:r w:rsidR="0000183E" w:rsidRPr="00EC4E86">
        <w:rPr>
          <w:rFonts w:ascii="Calibri" w:hAnsi="Calibri"/>
          <w:szCs w:val="22"/>
        </w:rPr>
        <w:t xml:space="preserve"> for other targeted capabilities. </w:t>
      </w:r>
      <w:r w:rsidRPr="00EC4E86">
        <w:rPr>
          <w:rFonts w:ascii="Calibri" w:hAnsi="Calibri"/>
          <w:szCs w:val="22"/>
        </w:rPr>
        <w:t>For example, the data collected through the Terrestrial Systems and the Marine Environment capability areas will be important input</w:t>
      </w:r>
      <w:r w:rsidR="007C4762">
        <w:rPr>
          <w:rFonts w:ascii="Calibri" w:hAnsi="Calibri"/>
          <w:szCs w:val="22"/>
        </w:rPr>
        <w:t>s</w:t>
      </w:r>
      <w:r w:rsidRPr="00EC4E86">
        <w:rPr>
          <w:rFonts w:ascii="Calibri" w:hAnsi="Calibri"/>
          <w:szCs w:val="22"/>
        </w:rPr>
        <w:t xml:space="preserve"> into Integrated Biosecurity.</w:t>
      </w:r>
      <w:r>
        <w:rPr>
          <w:rFonts w:ascii="Calibri" w:hAnsi="Calibri"/>
          <w:szCs w:val="22"/>
        </w:rPr>
        <w:t xml:space="preserve"> </w:t>
      </w:r>
    </w:p>
    <w:p w:rsidR="00C133A7" w:rsidRDefault="001C3E11" w:rsidP="00EC4E86">
      <w:pPr>
        <w:spacing w:after="120"/>
        <w:rPr>
          <w:rFonts w:ascii="Calibri" w:hAnsi="Calibri"/>
          <w:szCs w:val="22"/>
        </w:rPr>
      </w:pPr>
      <w:r>
        <w:rPr>
          <w:rFonts w:ascii="Calibri" w:hAnsi="Calibri"/>
          <w:szCs w:val="22"/>
        </w:rPr>
        <w:t xml:space="preserve">It should be noted the capability areas described in this Roadmap are not necessarily of the same scale, and the order they appear in the Roadmap is not indicative of relative priority. </w:t>
      </w:r>
      <w:r w:rsidR="007321EC">
        <w:rPr>
          <w:rFonts w:ascii="Calibri" w:hAnsi="Calibri"/>
          <w:szCs w:val="22"/>
        </w:rPr>
        <w:t>The order represents an attempt to group the capabilities along thematic lines. This is not definitive but indicates some of the linkages within the broader groupings.</w:t>
      </w:r>
    </w:p>
    <w:p w:rsidR="00844FDF" w:rsidRPr="00844FDF" w:rsidRDefault="00844FDF" w:rsidP="00844FDF">
      <w:pPr>
        <w:pStyle w:val="Heading4"/>
        <w:spacing w:after="120"/>
        <w:rPr>
          <w:rFonts w:ascii="Calibri" w:hAnsi="Calibri"/>
          <w:i/>
          <w:sz w:val="24"/>
          <w:szCs w:val="24"/>
        </w:rPr>
      </w:pPr>
      <w:r w:rsidRPr="00844FDF">
        <w:rPr>
          <w:rFonts w:ascii="Calibri" w:hAnsi="Calibri"/>
          <w:i/>
          <w:sz w:val="24"/>
          <w:szCs w:val="24"/>
        </w:rPr>
        <w:t>Need for an integrated approach</w:t>
      </w:r>
    </w:p>
    <w:p w:rsidR="00C133A7" w:rsidRDefault="0000183E" w:rsidP="00C133A7">
      <w:pPr>
        <w:spacing w:after="120"/>
        <w:rPr>
          <w:rFonts w:ascii="Calibri" w:hAnsi="Calibri"/>
          <w:szCs w:val="22"/>
        </w:rPr>
      </w:pPr>
      <w:r>
        <w:rPr>
          <w:rFonts w:ascii="Calibri" w:hAnsi="Calibri"/>
          <w:szCs w:val="22"/>
        </w:rPr>
        <w:t>Complex</w:t>
      </w:r>
      <w:r w:rsidR="00C133A7" w:rsidRPr="002149CA">
        <w:rPr>
          <w:rFonts w:ascii="Calibri" w:hAnsi="Calibri"/>
          <w:szCs w:val="22"/>
        </w:rPr>
        <w:t xml:space="preserve"> research problems will require the use of research infrastructure from an array of capabilities.</w:t>
      </w:r>
      <w:r w:rsidR="00C133A7">
        <w:rPr>
          <w:rFonts w:ascii="Calibri" w:hAnsi="Calibri"/>
          <w:szCs w:val="22"/>
        </w:rPr>
        <w:t xml:space="preserve"> </w:t>
      </w:r>
      <w:r w:rsidR="00C133A7" w:rsidRPr="002149CA">
        <w:rPr>
          <w:rFonts w:ascii="Calibri" w:hAnsi="Calibri"/>
          <w:szCs w:val="22"/>
        </w:rPr>
        <w:t>In order to illustrate this</w:t>
      </w:r>
      <w:r w:rsidR="00C133A7">
        <w:rPr>
          <w:rFonts w:ascii="Calibri" w:hAnsi="Calibri"/>
          <w:szCs w:val="22"/>
        </w:rPr>
        <w:t xml:space="preserve"> further</w:t>
      </w:r>
      <w:r w:rsidR="00C133A7" w:rsidRPr="002149CA">
        <w:rPr>
          <w:rFonts w:ascii="Calibri" w:hAnsi="Calibri"/>
          <w:szCs w:val="22"/>
        </w:rPr>
        <w:t xml:space="preserve">, the Roadmap includes a number of examples of cross-cutting issues </w:t>
      </w:r>
      <w:r w:rsidR="00D35FE8">
        <w:rPr>
          <w:rFonts w:ascii="Calibri" w:hAnsi="Calibri"/>
          <w:szCs w:val="22"/>
        </w:rPr>
        <w:t>that</w:t>
      </w:r>
      <w:r w:rsidR="00C133A7" w:rsidRPr="002149CA">
        <w:rPr>
          <w:rFonts w:ascii="Calibri" w:hAnsi="Calibri"/>
          <w:szCs w:val="22"/>
        </w:rPr>
        <w:t xml:space="preserve"> will require significant collaboration </w:t>
      </w:r>
      <w:r w:rsidR="004D70ED">
        <w:rPr>
          <w:rFonts w:ascii="Calibri" w:hAnsi="Calibri"/>
          <w:szCs w:val="22"/>
        </w:rPr>
        <w:t>among</w:t>
      </w:r>
      <w:r w:rsidR="004D70ED" w:rsidRPr="002149CA">
        <w:rPr>
          <w:rFonts w:ascii="Calibri" w:hAnsi="Calibri"/>
          <w:szCs w:val="22"/>
        </w:rPr>
        <w:t xml:space="preserve"> </w:t>
      </w:r>
      <w:r w:rsidR="00C133A7" w:rsidRPr="002149CA">
        <w:rPr>
          <w:rFonts w:ascii="Calibri" w:hAnsi="Calibri"/>
          <w:szCs w:val="22"/>
        </w:rPr>
        <w:t>research infrastructure facilities. These are identified in the Roadmap as examples describing key areas that require an integrated approach and incl</w:t>
      </w:r>
      <w:r w:rsidR="00C133A7" w:rsidRPr="00305531">
        <w:rPr>
          <w:rFonts w:ascii="Calibri" w:hAnsi="Calibri"/>
          <w:szCs w:val="22"/>
        </w:rPr>
        <w:t>ud</w:t>
      </w:r>
      <w:r w:rsidR="00C133A7" w:rsidRPr="009875AE">
        <w:rPr>
          <w:rFonts w:ascii="Calibri" w:hAnsi="Calibri"/>
          <w:szCs w:val="22"/>
        </w:rPr>
        <w:t xml:space="preserve">e: </w:t>
      </w:r>
      <w:r w:rsidR="00305531" w:rsidRPr="009875AE">
        <w:rPr>
          <w:rFonts w:ascii="Calibri" w:hAnsi="Calibri"/>
          <w:szCs w:val="22"/>
        </w:rPr>
        <w:t xml:space="preserve">Climate and Carbon (page </w:t>
      </w:r>
      <w:r w:rsidR="00652D17" w:rsidRPr="009875AE">
        <w:rPr>
          <w:rFonts w:ascii="Calibri" w:hAnsi="Calibri"/>
          <w:szCs w:val="22"/>
        </w:rPr>
        <w:t>2</w:t>
      </w:r>
      <w:r w:rsidR="00B25F12">
        <w:rPr>
          <w:rFonts w:ascii="Calibri" w:hAnsi="Calibri"/>
          <w:szCs w:val="22"/>
        </w:rPr>
        <w:t>8</w:t>
      </w:r>
      <w:r w:rsidR="00C133A7" w:rsidRPr="009875AE">
        <w:rPr>
          <w:rFonts w:ascii="Calibri" w:hAnsi="Calibri"/>
          <w:szCs w:val="22"/>
        </w:rPr>
        <w:t>)</w:t>
      </w:r>
      <w:r w:rsidR="007F2F9A" w:rsidRPr="009875AE">
        <w:rPr>
          <w:rFonts w:ascii="Calibri" w:hAnsi="Calibri"/>
          <w:szCs w:val="22"/>
        </w:rPr>
        <w:t xml:space="preserve">, Coastal Systems (page </w:t>
      </w:r>
      <w:r w:rsidR="00652D17" w:rsidRPr="009875AE">
        <w:rPr>
          <w:rFonts w:ascii="Calibri" w:hAnsi="Calibri"/>
          <w:szCs w:val="22"/>
        </w:rPr>
        <w:t>3</w:t>
      </w:r>
      <w:r w:rsidR="00B25F12">
        <w:rPr>
          <w:rFonts w:ascii="Calibri" w:hAnsi="Calibri"/>
          <w:szCs w:val="22"/>
        </w:rPr>
        <w:t>6</w:t>
      </w:r>
      <w:r w:rsidR="007F2F9A" w:rsidRPr="009875AE">
        <w:rPr>
          <w:rFonts w:ascii="Calibri" w:hAnsi="Calibri"/>
          <w:szCs w:val="22"/>
        </w:rPr>
        <w:t xml:space="preserve">), Sensors and Instrumentation (page </w:t>
      </w:r>
      <w:r w:rsidR="00652D17" w:rsidRPr="009875AE">
        <w:rPr>
          <w:rFonts w:ascii="Calibri" w:hAnsi="Calibri"/>
          <w:szCs w:val="22"/>
        </w:rPr>
        <w:t>6</w:t>
      </w:r>
      <w:r w:rsidR="00B25F12">
        <w:rPr>
          <w:rFonts w:ascii="Calibri" w:hAnsi="Calibri"/>
          <w:szCs w:val="22"/>
        </w:rPr>
        <w:t>7</w:t>
      </w:r>
      <w:r w:rsidR="007F2F9A" w:rsidRPr="009875AE">
        <w:rPr>
          <w:rFonts w:ascii="Calibri" w:hAnsi="Calibri"/>
          <w:szCs w:val="22"/>
        </w:rPr>
        <w:t xml:space="preserve">) and Computational Science (page </w:t>
      </w:r>
      <w:r w:rsidR="00652D17" w:rsidRPr="009875AE">
        <w:rPr>
          <w:rFonts w:ascii="Calibri" w:hAnsi="Calibri"/>
          <w:szCs w:val="22"/>
        </w:rPr>
        <w:t>8</w:t>
      </w:r>
      <w:r w:rsidR="00B25F12">
        <w:rPr>
          <w:rFonts w:ascii="Calibri" w:hAnsi="Calibri"/>
          <w:szCs w:val="22"/>
        </w:rPr>
        <w:t>2</w:t>
      </w:r>
      <w:r w:rsidR="007F2F9A" w:rsidRPr="009875AE">
        <w:rPr>
          <w:rFonts w:ascii="Calibri" w:hAnsi="Calibri"/>
          <w:szCs w:val="22"/>
        </w:rPr>
        <w:t>)</w:t>
      </w:r>
      <w:r w:rsidR="00C133A7" w:rsidRPr="00305531">
        <w:rPr>
          <w:rFonts w:ascii="Calibri" w:hAnsi="Calibri"/>
          <w:szCs w:val="22"/>
        </w:rPr>
        <w:t>. These examples provide a useful lens through which to consider prioritising specific future investments within individual capability areas.</w:t>
      </w:r>
    </w:p>
    <w:p w:rsidR="00920486" w:rsidRPr="00D9223E" w:rsidRDefault="00920486" w:rsidP="00D9223E">
      <w:pPr>
        <w:pStyle w:val="Heading1"/>
        <w:keepLines w:val="0"/>
        <w:spacing w:before="0" w:after="240" w:line="240" w:lineRule="auto"/>
        <w:rPr>
          <w:rFonts w:ascii="Calibri" w:eastAsia="Times New Roman" w:hAnsi="Calibri" w:cs="Arial"/>
          <w:noProof w:val="0"/>
          <w:color w:val="auto"/>
          <w:kern w:val="32"/>
          <w:sz w:val="40"/>
          <w:szCs w:val="40"/>
          <w:lang w:val="en-AU" w:eastAsia="en-US"/>
        </w:rPr>
      </w:pPr>
      <w:r>
        <w:rPr>
          <w:rFonts w:ascii="Calibri" w:eastAsia="Times New Roman" w:hAnsi="Calibri"/>
          <w:noProof w:val="0"/>
          <w:color w:val="auto"/>
          <w:kern w:val="32"/>
          <w:sz w:val="32"/>
          <w:szCs w:val="22"/>
          <w:lang w:val="en-AU" w:eastAsia="en-US"/>
        </w:rPr>
        <w:br w:type="page"/>
      </w:r>
      <w:bookmarkStart w:id="24" w:name="_Toc304554820"/>
      <w:bookmarkStart w:id="25" w:name="_Toc295979831"/>
      <w:r w:rsidRPr="00D9223E">
        <w:rPr>
          <w:rFonts w:ascii="Calibri" w:eastAsia="Times New Roman" w:hAnsi="Calibri" w:cs="Arial"/>
          <w:noProof w:val="0"/>
          <w:color w:val="auto"/>
          <w:kern w:val="32"/>
          <w:sz w:val="40"/>
          <w:szCs w:val="40"/>
          <w:lang w:val="en-AU" w:eastAsia="en-US"/>
        </w:rPr>
        <w:lastRenderedPageBreak/>
        <w:t xml:space="preserve">Research </w:t>
      </w:r>
      <w:r w:rsidR="00D03A2A">
        <w:rPr>
          <w:rFonts w:ascii="Calibri" w:eastAsia="Times New Roman" w:hAnsi="Calibri" w:cs="Arial"/>
          <w:noProof w:val="0"/>
          <w:color w:val="auto"/>
          <w:kern w:val="32"/>
          <w:sz w:val="40"/>
          <w:szCs w:val="40"/>
          <w:lang w:val="en-AU" w:eastAsia="en-US"/>
        </w:rPr>
        <w:t>o</w:t>
      </w:r>
      <w:r w:rsidRPr="00D9223E">
        <w:rPr>
          <w:rFonts w:ascii="Calibri" w:eastAsia="Times New Roman" w:hAnsi="Calibri" w:cs="Arial"/>
          <w:noProof w:val="0"/>
          <w:color w:val="auto"/>
          <w:kern w:val="32"/>
          <w:sz w:val="40"/>
          <w:szCs w:val="40"/>
          <w:lang w:val="en-AU" w:eastAsia="en-US"/>
        </w:rPr>
        <w:t xml:space="preserve">utcome </w:t>
      </w:r>
      <w:r w:rsidR="00D03A2A">
        <w:rPr>
          <w:rFonts w:ascii="Calibri" w:eastAsia="Times New Roman" w:hAnsi="Calibri" w:cs="Arial"/>
          <w:noProof w:val="0"/>
          <w:color w:val="auto"/>
          <w:kern w:val="32"/>
          <w:sz w:val="40"/>
          <w:szCs w:val="40"/>
          <w:lang w:val="en-AU" w:eastAsia="en-US"/>
        </w:rPr>
        <w:t>t</w:t>
      </w:r>
      <w:r w:rsidRPr="00D9223E">
        <w:rPr>
          <w:rFonts w:ascii="Calibri" w:eastAsia="Times New Roman" w:hAnsi="Calibri" w:cs="Arial"/>
          <w:noProof w:val="0"/>
          <w:color w:val="auto"/>
          <w:kern w:val="32"/>
          <w:sz w:val="40"/>
          <w:szCs w:val="40"/>
          <w:lang w:val="en-AU" w:eastAsia="en-US"/>
        </w:rPr>
        <w:t xml:space="preserve">argeted </w:t>
      </w:r>
      <w:r w:rsidR="00D03A2A">
        <w:rPr>
          <w:rFonts w:ascii="Calibri" w:eastAsia="Times New Roman" w:hAnsi="Calibri" w:cs="Arial"/>
          <w:noProof w:val="0"/>
          <w:color w:val="auto"/>
          <w:kern w:val="32"/>
          <w:sz w:val="40"/>
          <w:szCs w:val="40"/>
          <w:lang w:val="en-AU" w:eastAsia="en-US"/>
        </w:rPr>
        <w:t>c</w:t>
      </w:r>
      <w:r w:rsidRPr="00D9223E">
        <w:rPr>
          <w:rFonts w:ascii="Calibri" w:eastAsia="Times New Roman" w:hAnsi="Calibri" w:cs="Arial"/>
          <w:noProof w:val="0"/>
          <w:color w:val="auto"/>
          <w:kern w:val="32"/>
          <w:sz w:val="40"/>
          <w:szCs w:val="40"/>
          <w:lang w:val="en-AU" w:eastAsia="en-US"/>
        </w:rPr>
        <w:t xml:space="preserve">apability </w:t>
      </w:r>
      <w:r w:rsidR="00D03A2A">
        <w:rPr>
          <w:rFonts w:ascii="Calibri" w:eastAsia="Times New Roman" w:hAnsi="Calibri" w:cs="Arial"/>
          <w:noProof w:val="0"/>
          <w:color w:val="auto"/>
          <w:kern w:val="32"/>
          <w:sz w:val="40"/>
          <w:szCs w:val="40"/>
          <w:lang w:val="en-AU" w:eastAsia="en-US"/>
        </w:rPr>
        <w:t>a</w:t>
      </w:r>
      <w:r w:rsidRPr="00D9223E">
        <w:rPr>
          <w:rFonts w:ascii="Calibri" w:eastAsia="Times New Roman" w:hAnsi="Calibri" w:cs="Arial"/>
          <w:noProof w:val="0"/>
          <w:color w:val="auto"/>
          <w:kern w:val="32"/>
          <w:sz w:val="40"/>
          <w:szCs w:val="40"/>
          <w:lang w:val="en-AU" w:eastAsia="en-US"/>
        </w:rPr>
        <w:t>reas</w:t>
      </w:r>
      <w:bookmarkEnd w:id="24"/>
    </w:p>
    <w:p w:rsidR="00920486" w:rsidRDefault="00920486" w:rsidP="00920486">
      <w:pPr>
        <w:spacing w:after="120"/>
        <w:rPr>
          <w:rFonts w:ascii="Calibri" w:hAnsi="Calibri"/>
          <w:szCs w:val="22"/>
        </w:rPr>
      </w:pPr>
      <w:r>
        <w:rPr>
          <w:rFonts w:ascii="Calibri" w:hAnsi="Calibri"/>
          <w:szCs w:val="22"/>
        </w:rPr>
        <w:t xml:space="preserve">The capability areas under this heading can be viewed as discrete areas, however the greatest impact will be achieved if they work together, particularly if they </w:t>
      </w:r>
      <w:r w:rsidR="005E7100">
        <w:rPr>
          <w:rFonts w:ascii="Calibri" w:hAnsi="Calibri"/>
          <w:szCs w:val="22"/>
        </w:rPr>
        <w:t>do so with</w:t>
      </w:r>
      <w:r>
        <w:rPr>
          <w:rFonts w:ascii="Calibri" w:hAnsi="Calibri"/>
          <w:szCs w:val="22"/>
        </w:rPr>
        <w:t xml:space="preserve"> a focus on national and global challenges.</w:t>
      </w:r>
    </w:p>
    <w:p w:rsidR="00920486" w:rsidRDefault="00920486" w:rsidP="00920486">
      <w:pPr>
        <w:spacing w:after="120"/>
        <w:rPr>
          <w:rFonts w:ascii="Calibri" w:hAnsi="Calibri"/>
          <w:szCs w:val="22"/>
        </w:rPr>
      </w:pPr>
      <w:r w:rsidRPr="00AF2A0D">
        <w:rPr>
          <w:rFonts w:ascii="Calibri" w:hAnsi="Calibri"/>
          <w:szCs w:val="22"/>
        </w:rPr>
        <w:t>National and global challenges</w:t>
      </w:r>
      <w:r w:rsidR="00823784">
        <w:rPr>
          <w:rFonts w:ascii="Calibri" w:hAnsi="Calibri"/>
          <w:szCs w:val="22"/>
        </w:rPr>
        <w:t xml:space="preserve"> such as</w:t>
      </w:r>
      <w:r w:rsidRPr="00AF2A0D">
        <w:rPr>
          <w:rFonts w:ascii="Calibri" w:hAnsi="Calibri"/>
          <w:szCs w:val="22"/>
        </w:rPr>
        <w:t xml:space="preserve"> food, water, resource and biological security; the impacts of increasing human population</w:t>
      </w:r>
      <w:r>
        <w:rPr>
          <w:rFonts w:ascii="Calibri" w:hAnsi="Calibri"/>
          <w:szCs w:val="22"/>
        </w:rPr>
        <w:t xml:space="preserve"> and health costs</w:t>
      </w:r>
      <w:r w:rsidR="00823784">
        <w:rPr>
          <w:rFonts w:ascii="Calibri" w:hAnsi="Calibri"/>
          <w:szCs w:val="22"/>
        </w:rPr>
        <w:t>;</w:t>
      </w:r>
      <w:r w:rsidRPr="00AF2A0D">
        <w:rPr>
          <w:rFonts w:ascii="Calibri" w:hAnsi="Calibri"/>
          <w:szCs w:val="22"/>
        </w:rPr>
        <w:t xml:space="preserve"> and </w:t>
      </w:r>
      <w:r w:rsidR="00823784">
        <w:rPr>
          <w:rFonts w:ascii="Calibri" w:hAnsi="Calibri"/>
          <w:szCs w:val="22"/>
        </w:rPr>
        <w:t xml:space="preserve">adapting to </w:t>
      </w:r>
      <w:r w:rsidRPr="00AF2A0D">
        <w:rPr>
          <w:rFonts w:ascii="Calibri" w:hAnsi="Calibri"/>
          <w:szCs w:val="22"/>
        </w:rPr>
        <w:t xml:space="preserve">climate change continue to be high priority drivers for innovation and research in Australia. </w:t>
      </w:r>
    </w:p>
    <w:p w:rsidR="008313AA" w:rsidRDefault="00920486" w:rsidP="00920486">
      <w:pPr>
        <w:spacing w:after="120"/>
        <w:rPr>
          <w:rFonts w:ascii="Calibri" w:hAnsi="Calibri"/>
          <w:szCs w:val="22"/>
        </w:rPr>
      </w:pPr>
      <w:r w:rsidRPr="00AF2A0D">
        <w:rPr>
          <w:rFonts w:ascii="Calibri" w:hAnsi="Calibri"/>
          <w:szCs w:val="22"/>
        </w:rPr>
        <w:t xml:space="preserve">The inter-relatedness and complexity of these challenges increasingly demands </w:t>
      </w:r>
      <w:r w:rsidR="008313AA">
        <w:rPr>
          <w:rFonts w:ascii="Calibri" w:hAnsi="Calibri"/>
          <w:szCs w:val="22"/>
        </w:rPr>
        <w:t xml:space="preserve">a </w:t>
      </w:r>
      <w:r w:rsidRPr="00AF2A0D">
        <w:rPr>
          <w:rFonts w:ascii="Calibri" w:hAnsi="Calibri"/>
          <w:szCs w:val="22"/>
        </w:rPr>
        <w:t>systems approach to research and the development of research capability, including infrastructure, human capability and collaboration networks</w:t>
      </w:r>
      <w:r w:rsidR="008313AA">
        <w:rPr>
          <w:rFonts w:ascii="Calibri" w:hAnsi="Calibri"/>
          <w:szCs w:val="22"/>
        </w:rPr>
        <w:t xml:space="preserve">, both </w:t>
      </w:r>
      <w:r w:rsidRPr="00AF2A0D">
        <w:rPr>
          <w:rFonts w:ascii="Calibri" w:hAnsi="Calibri"/>
          <w:szCs w:val="22"/>
        </w:rPr>
        <w:t xml:space="preserve">nationally and internationally. </w:t>
      </w:r>
    </w:p>
    <w:p w:rsidR="00920486" w:rsidRDefault="00920486" w:rsidP="00920486">
      <w:pPr>
        <w:spacing w:after="120"/>
        <w:rPr>
          <w:rFonts w:ascii="Calibri" w:hAnsi="Calibri"/>
          <w:szCs w:val="22"/>
        </w:rPr>
      </w:pPr>
      <w:r>
        <w:rPr>
          <w:rFonts w:ascii="Calibri" w:hAnsi="Calibri"/>
          <w:szCs w:val="22"/>
        </w:rPr>
        <w:t>For example, while the Roadmap has</w:t>
      </w:r>
      <w:r w:rsidRPr="00AF2A0D">
        <w:rPr>
          <w:rFonts w:ascii="Calibri" w:hAnsi="Calibri"/>
          <w:szCs w:val="22"/>
        </w:rPr>
        <w:t xml:space="preserve"> divided the natural environment into discrete, domain</w:t>
      </w:r>
      <w:r w:rsidR="00B31544">
        <w:rPr>
          <w:rFonts w:ascii="Calibri" w:hAnsi="Calibri"/>
          <w:szCs w:val="22"/>
        </w:rPr>
        <w:t xml:space="preserve"> </w:t>
      </w:r>
      <w:r w:rsidRPr="00AF2A0D">
        <w:rPr>
          <w:rFonts w:ascii="Calibri" w:hAnsi="Calibri"/>
          <w:szCs w:val="22"/>
        </w:rPr>
        <w:t xml:space="preserve">specific </w:t>
      </w:r>
      <w:r>
        <w:rPr>
          <w:rFonts w:ascii="Calibri" w:hAnsi="Calibri"/>
          <w:szCs w:val="22"/>
        </w:rPr>
        <w:t>areas</w:t>
      </w:r>
      <w:r w:rsidRPr="00AF2A0D">
        <w:rPr>
          <w:rFonts w:ascii="Calibri" w:hAnsi="Calibri"/>
          <w:szCs w:val="22"/>
        </w:rPr>
        <w:t>,</w:t>
      </w:r>
      <w:r>
        <w:rPr>
          <w:rFonts w:ascii="Calibri" w:hAnsi="Calibri"/>
          <w:szCs w:val="22"/>
        </w:rPr>
        <w:t xml:space="preserve"> they may also be considered as a set of environmental capabilities that enable systems level research into </w:t>
      </w:r>
      <w:r w:rsidRPr="00CA5CC3">
        <w:rPr>
          <w:rFonts w:ascii="Calibri" w:hAnsi="Calibri"/>
          <w:szCs w:val="22"/>
        </w:rPr>
        <w:t>our natural, managed and urban environments</w:t>
      </w:r>
      <w:r>
        <w:rPr>
          <w:rFonts w:ascii="Calibri" w:hAnsi="Calibri"/>
          <w:szCs w:val="22"/>
        </w:rPr>
        <w:t xml:space="preserve">. </w:t>
      </w:r>
    </w:p>
    <w:p w:rsidR="00920486" w:rsidRDefault="00920486" w:rsidP="00920486">
      <w:pPr>
        <w:spacing w:after="120"/>
        <w:rPr>
          <w:rFonts w:ascii="Calibri" w:hAnsi="Calibri"/>
          <w:szCs w:val="22"/>
        </w:rPr>
      </w:pPr>
      <w:r>
        <w:rPr>
          <w:rFonts w:ascii="Calibri" w:hAnsi="Calibri"/>
          <w:szCs w:val="22"/>
        </w:rPr>
        <w:t>One instance</w:t>
      </w:r>
      <w:r w:rsidRPr="002149CA">
        <w:rPr>
          <w:rFonts w:ascii="Calibri" w:hAnsi="Calibri"/>
          <w:szCs w:val="22"/>
        </w:rPr>
        <w:t xml:space="preserve"> of how the cross-cutting linkages and dependencies between capabilities may contribute towards addressing </w:t>
      </w:r>
      <w:r>
        <w:rPr>
          <w:rFonts w:ascii="Calibri" w:hAnsi="Calibri"/>
          <w:szCs w:val="22"/>
        </w:rPr>
        <w:t>a</w:t>
      </w:r>
      <w:r w:rsidRPr="002149CA">
        <w:rPr>
          <w:rFonts w:ascii="Calibri" w:hAnsi="Calibri"/>
          <w:szCs w:val="22"/>
        </w:rPr>
        <w:t xml:space="preserve"> specific challenge</w:t>
      </w:r>
      <w:r>
        <w:rPr>
          <w:rFonts w:ascii="Calibri" w:hAnsi="Calibri"/>
          <w:szCs w:val="22"/>
        </w:rPr>
        <w:t xml:space="preserve"> </w:t>
      </w:r>
      <w:r w:rsidRPr="002149CA">
        <w:rPr>
          <w:rFonts w:ascii="Calibri" w:hAnsi="Calibri"/>
          <w:szCs w:val="22"/>
        </w:rPr>
        <w:t xml:space="preserve">is depicted in Figure </w:t>
      </w:r>
      <w:r>
        <w:rPr>
          <w:rFonts w:ascii="Calibri" w:hAnsi="Calibri"/>
          <w:szCs w:val="22"/>
        </w:rPr>
        <w:t>3</w:t>
      </w:r>
      <w:r w:rsidRPr="002149CA">
        <w:rPr>
          <w:rFonts w:ascii="Calibri" w:hAnsi="Calibri"/>
          <w:szCs w:val="22"/>
        </w:rPr>
        <w:t xml:space="preserve">. </w:t>
      </w:r>
    </w:p>
    <w:p w:rsidR="00920486" w:rsidRDefault="00920486" w:rsidP="00920486">
      <w:pPr>
        <w:keepNext/>
        <w:spacing w:before="240" w:after="120"/>
        <w:rPr>
          <w:rFonts w:ascii="Calibri" w:hAnsi="Calibri"/>
          <w:i/>
          <w:szCs w:val="22"/>
        </w:rPr>
      </w:pPr>
      <w:bookmarkStart w:id="26" w:name="OLE_LINK13"/>
      <w:bookmarkStart w:id="27" w:name="OLE_LINK14"/>
      <w:r w:rsidRPr="00A56443">
        <w:rPr>
          <w:rFonts w:ascii="Calibri" w:hAnsi="Calibri"/>
          <w:i/>
          <w:szCs w:val="22"/>
        </w:rPr>
        <w:t xml:space="preserve">Figure </w:t>
      </w:r>
      <w:r>
        <w:rPr>
          <w:rFonts w:ascii="Calibri" w:hAnsi="Calibri"/>
          <w:i/>
          <w:szCs w:val="22"/>
        </w:rPr>
        <w:t>3 – Example of cross-cutting linkages and dependencies</w:t>
      </w:r>
    </w:p>
    <w:p w:rsidR="001A1ACD" w:rsidRDefault="00E71E36" w:rsidP="00920486">
      <w:pPr>
        <w:keepNext/>
        <w:spacing w:before="240" w:after="120"/>
        <w:rPr>
          <w:rFonts w:ascii="Calibri" w:hAnsi="Calibri"/>
          <w:i/>
          <w:szCs w:val="22"/>
        </w:rPr>
      </w:pPr>
      <w:r>
        <w:rPr>
          <w:rFonts w:ascii="Calibri" w:hAnsi="Calibri"/>
          <w:i/>
          <w:noProof/>
          <w:szCs w:val="22"/>
          <w:lang w:eastAsia="en-AU"/>
        </w:rPr>
        <w:drawing>
          <wp:inline distT="0" distB="0" distL="0" distR="0">
            <wp:extent cx="3362325" cy="3667125"/>
            <wp:effectExtent l="0" t="0" r="9525" b="9525"/>
            <wp:docPr id="8" name="Picture 8" descr="Figure 3 - Example of cross-cutting linkages and depend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3 - Example of cross-cutting linkages and dependenci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3667125"/>
                    </a:xfrm>
                    <a:prstGeom prst="rect">
                      <a:avLst/>
                    </a:prstGeom>
                    <a:noFill/>
                    <a:ln>
                      <a:noFill/>
                    </a:ln>
                  </pic:spPr>
                </pic:pic>
              </a:graphicData>
            </a:graphic>
          </wp:inline>
        </w:drawing>
      </w:r>
    </w:p>
    <w:p w:rsidR="00925DA2" w:rsidRPr="001A1ACD" w:rsidRDefault="00925DA2" w:rsidP="00920486">
      <w:pPr>
        <w:keepNext/>
        <w:spacing w:before="240" w:after="120"/>
        <w:rPr>
          <w:rFonts w:ascii="Calibri" w:hAnsi="Calibri"/>
          <w:szCs w:val="22"/>
        </w:rPr>
      </w:pPr>
    </w:p>
    <w:bookmarkEnd w:id="26"/>
    <w:bookmarkEnd w:id="27"/>
    <w:p w:rsidR="00920486" w:rsidRPr="002149CA" w:rsidRDefault="00920486" w:rsidP="002859D3">
      <w:pPr>
        <w:rPr>
          <w:rFonts w:ascii="Calibri" w:hAnsi="Calibri"/>
          <w:szCs w:val="22"/>
        </w:rPr>
      </w:pPr>
    </w:p>
    <w:p w:rsidR="00920486" w:rsidRDefault="00920486" w:rsidP="00920486">
      <w:pPr>
        <w:widowControl w:val="0"/>
        <w:autoSpaceDE w:val="0"/>
        <w:autoSpaceDN w:val="0"/>
        <w:adjustRightInd w:val="0"/>
        <w:rPr>
          <w:rFonts w:ascii="Calibri" w:hAnsi="Calibri"/>
          <w:szCs w:val="22"/>
        </w:rPr>
      </w:pPr>
    </w:p>
    <w:p w:rsidR="00920486" w:rsidRDefault="00920486" w:rsidP="00920486">
      <w:pPr>
        <w:spacing w:after="120"/>
        <w:rPr>
          <w:rFonts w:ascii="Calibri" w:hAnsi="Calibri"/>
          <w:szCs w:val="22"/>
        </w:rPr>
      </w:pPr>
    </w:p>
    <w:p w:rsidR="00920486" w:rsidRPr="00662470" w:rsidRDefault="00920486" w:rsidP="00920486">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noProof w:val="0"/>
          <w:color w:val="auto"/>
          <w:sz w:val="24"/>
          <w:szCs w:val="22"/>
          <w:lang w:val="en-AU" w:eastAsia="en-US"/>
        </w:rPr>
        <w:br w:type="page"/>
      </w:r>
      <w:bookmarkStart w:id="28" w:name="_Toc304554821"/>
      <w:r w:rsidRPr="00662470">
        <w:rPr>
          <w:rFonts w:ascii="Calibri" w:eastAsia="Times New Roman" w:hAnsi="Calibri"/>
          <w:noProof w:val="0"/>
          <w:color w:val="auto"/>
          <w:sz w:val="36"/>
          <w:szCs w:val="36"/>
          <w:lang w:val="en-AU" w:eastAsia="en-US"/>
        </w:rPr>
        <w:lastRenderedPageBreak/>
        <w:t>Marine Environment</w:t>
      </w:r>
      <w:bookmarkEnd w:id="25"/>
      <w:bookmarkEnd w:id="28"/>
    </w:p>
    <w:p w:rsidR="00920486" w:rsidRDefault="00E71E36" w:rsidP="00920486">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9" name="Picture 9"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10" name="Picture 10"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p>
    <w:p w:rsidR="00920486" w:rsidRPr="0009680D" w:rsidRDefault="00920486" w:rsidP="00920486">
      <w:pPr>
        <w:spacing w:after="160"/>
        <w:rPr>
          <w:rFonts w:ascii="Calibri" w:hAnsi="Calibri"/>
          <w:szCs w:val="22"/>
        </w:rPr>
      </w:pPr>
      <w:r w:rsidRPr="0009680D">
        <w:rPr>
          <w:rFonts w:ascii="Calibri" w:hAnsi="Calibri"/>
          <w:szCs w:val="22"/>
        </w:rPr>
        <w:t xml:space="preserve">Australia is a marine nation, extending from the tropics through subtropical and temperate waters </w:t>
      </w:r>
      <w:r>
        <w:rPr>
          <w:rFonts w:ascii="Calibri" w:hAnsi="Calibri"/>
          <w:szCs w:val="22"/>
        </w:rPr>
        <w:t xml:space="preserve">down </w:t>
      </w:r>
      <w:r w:rsidRPr="0009680D">
        <w:rPr>
          <w:rFonts w:ascii="Calibri" w:hAnsi="Calibri"/>
          <w:szCs w:val="22"/>
        </w:rPr>
        <w:t>to the Antarctic continent</w:t>
      </w:r>
      <w:r>
        <w:rPr>
          <w:rFonts w:ascii="Calibri" w:hAnsi="Calibri"/>
          <w:szCs w:val="22"/>
        </w:rPr>
        <w:t xml:space="preserve">, </w:t>
      </w:r>
      <w:r w:rsidRPr="0009680D">
        <w:rPr>
          <w:rFonts w:ascii="Calibri" w:hAnsi="Calibri"/>
          <w:szCs w:val="22"/>
        </w:rPr>
        <w:t xml:space="preserve">and its future is linked to its oceans. </w:t>
      </w:r>
    </w:p>
    <w:p w:rsidR="00920486" w:rsidRPr="0009680D" w:rsidRDefault="00920486" w:rsidP="00920486">
      <w:pPr>
        <w:spacing w:after="160"/>
        <w:rPr>
          <w:rFonts w:ascii="Calibri" w:hAnsi="Calibri"/>
          <w:szCs w:val="22"/>
        </w:rPr>
      </w:pPr>
      <w:r w:rsidRPr="0009680D">
        <w:rPr>
          <w:rFonts w:ascii="Calibri" w:hAnsi="Calibri"/>
          <w:szCs w:val="22"/>
        </w:rPr>
        <w:t>Planning for the future, whether for adaptation to climate change or the management of marine resources, requires access to the best possible ocean information.</w:t>
      </w:r>
      <w:r>
        <w:rPr>
          <w:rFonts w:ascii="Calibri" w:hAnsi="Calibri"/>
          <w:szCs w:val="22"/>
        </w:rPr>
        <w:t xml:space="preserve"> </w:t>
      </w:r>
      <w:r w:rsidRPr="0009680D">
        <w:rPr>
          <w:rFonts w:ascii="Calibri" w:hAnsi="Calibri"/>
          <w:szCs w:val="22"/>
        </w:rPr>
        <w:t>Sustained observations of the ocean are essential to deliver the knowledge needed to inform decisions made by government, industry and the community.</w:t>
      </w:r>
    </w:p>
    <w:p w:rsidR="00920486" w:rsidRPr="0009680D" w:rsidRDefault="00920486" w:rsidP="00920486">
      <w:pPr>
        <w:spacing w:after="160"/>
        <w:rPr>
          <w:rFonts w:ascii="Calibri" w:hAnsi="Calibri"/>
          <w:szCs w:val="22"/>
        </w:rPr>
      </w:pPr>
      <w:r w:rsidRPr="0009680D">
        <w:rPr>
          <w:rFonts w:ascii="Calibri" w:hAnsi="Calibri"/>
          <w:szCs w:val="22"/>
        </w:rPr>
        <w:t xml:space="preserve">The Marine Environment capability </w:t>
      </w:r>
      <w:r>
        <w:rPr>
          <w:rFonts w:ascii="Calibri" w:hAnsi="Calibri"/>
          <w:szCs w:val="22"/>
        </w:rPr>
        <w:t xml:space="preserve">will continue to </w:t>
      </w:r>
      <w:r w:rsidRPr="0009680D">
        <w:rPr>
          <w:rFonts w:ascii="Calibri" w:hAnsi="Calibri"/>
          <w:szCs w:val="22"/>
        </w:rPr>
        <w:t>require</w:t>
      </w:r>
      <w:r>
        <w:rPr>
          <w:rFonts w:ascii="Calibri" w:hAnsi="Calibri"/>
          <w:szCs w:val="22"/>
        </w:rPr>
        <w:t xml:space="preserve"> an</w:t>
      </w:r>
      <w:r w:rsidRPr="0009680D">
        <w:rPr>
          <w:rFonts w:ascii="Calibri" w:hAnsi="Calibri"/>
          <w:szCs w:val="22"/>
        </w:rPr>
        <w:t xml:space="preserve"> integrated and coordinated approach to data collection, storage and management</w:t>
      </w:r>
      <w:r w:rsidR="0071334D">
        <w:rPr>
          <w:rFonts w:ascii="Calibri" w:hAnsi="Calibri"/>
          <w:szCs w:val="22"/>
        </w:rPr>
        <w:t>.</w:t>
      </w:r>
      <w:r w:rsidRPr="0009680D">
        <w:rPr>
          <w:rFonts w:ascii="Calibri" w:hAnsi="Calibri"/>
          <w:szCs w:val="22"/>
        </w:rPr>
        <w:t xml:space="preserve"> </w:t>
      </w:r>
      <w:r w:rsidR="0071334D">
        <w:rPr>
          <w:rFonts w:ascii="Calibri" w:hAnsi="Calibri"/>
          <w:szCs w:val="22"/>
        </w:rPr>
        <w:t>M</w:t>
      </w:r>
      <w:r w:rsidRPr="0009680D">
        <w:rPr>
          <w:rFonts w:ascii="Calibri" w:hAnsi="Calibri"/>
          <w:szCs w:val="22"/>
        </w:rPr>
        <w:t>odelling and interpretation</w:t>
      </w:r>
      <w:r w:rsidR="0071334D">
        <w:rPr>
          <w:rFonts w:ascii="Calibri" w:hAnsi="Calibri"/>
          <w:szCs w:val="22"/>
        </w:rPr>
        <w:t xml:space="preserve"> of this data will </w:t>
      </w:r>
      <w:r w:rsidRPr="0009680D">
        <w:rPr>
          <w:rFonts w:ascii="Calibri" w:hAnsi="Calibri"/>
          <w:szCs w:val="22"/>
        </w:rPr>
        <w:t xml:space="preserve">support a greater understanding of the marine environment, including coastal ecosystems and marine resources.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p>
    <w:p w:rsidR="00920486" w:rsidRPr="0009680D" w:rsidRDefault="00920486" w:rsidP="00920486">
      <w:pPr>
        <w:spacing w:after="160"/>
        <w:rPr>
          <w:rFonts w:ascii="Calibri" w:hAnsi="Calibri"/>
          <w:szCs w:val="22"/>
        </w:rPr>
      </w:pPr>
      <w:r w:rsidRPr="0009680D">
        <w:rPr>
          <w:rFonts w:ascii="Calibri" w:hAnsi="Calibri"/>
          <w:szCs w:val="22"/>
        </w:rPr>
        <w:t xml:space="preserve">The scope of research in the marine environment is extensive. Australia needs to continue to capture the benefits of its growing marine capability, to expand its coverage and to sustain it in the long term. In addition, the maintenance of an ongoing, robust national framework for planning and coordination between marine science agencies </w:t>
      </w:r>
      <w:r>
        <w:rPr>
          <w:rFonts w:ascii="Calibri" w:hAnsi="Calibri"/>
          <w:szCs w:val="22"/>
        </w:rPr>
        <w:t xml:space="preserve">and </w:t>
      </w:r>
      <w:r w:rsidRPr="0009680D">
        <w:rPr>
          <w:rFonts w:ascii="Calibri" w:hAnsi="Calibri"/>
          <w:szCs w:val="22"/>
        </w:rPr>
        <w:t xml:space="preserve">the wider marine community remains </w:t>
      </w:r>
      <w:r w:rsidR="0071334D">
        <w:rPr>
          <w:rFonts w:ascii="Calibri" w:hAnsi="Calibri"/>
          <w:szCs w:val="22"/>
        </w:rPr>
        <w:t>vital</w:t>
      </w:r>
      <w:r w:rsidRPr="0009680D">
        <w:rPr>
          <w:rFonts w:ascii="Calibri" w:hAnsi="Calibri"/>
          <w:szCs w:val="22"/>
        </w:rPr>
        <w:t>.</w:t>
      </w:r>
      <w:r>
        <w:rPr>
          <w:rFonts w:ascii="Calibri" w:hAnsi="Calibri"/>
          <w:szCs w:val="22"/>
        </w:rPr>
        <w:t xml:space="preserve"> </w:t>
      </w:r>
    </w:p>
    <w:p w:rsidR="00920486" w:rsidRPr="0009680D" w:rsidRDefault="00920486" w:rsidP="00920486">
      <w:pPr>
        <w:spacing w:after="160"/>
        <w:rPr>
          <w:rFonts w:ascii="Calibri" w:hAnsi="Calibri"/>
          <w:szCs w:val="22"/>
        </w:rPr>
      </w:pPr>
      <w:r w:rsidRPr="0009680D">
        <w:rPr>
          <w:rFonts w:ascii="Calibri" w:hAnsi="Calibri"/>
          <w:szCs w:val="22"/>
        </w:rPr>
        <w:t>Recently released national frameworks and plans for climate</w:t>
      </w:r>
      <w:r w:rsidRPr="00142A53">
        <w:rPr>
          <w:rStyle w:val="FootnoteReference"/>
          <w:rFonts w:ascii="Calibri" w:hAnsi="Calibri"/>
          <w:sz w:val="18"/>
          <w:szCs w:val="18"/>
        </w:rPr>
        <w:footnoteReference w:id="34"/>
      </w:r>
      <w:r w:rsidRPr="0009680D">
        <w:rPr>
          <w:rFonts w:ascii="Calibri" w:hAnsi="Calibri"/>
          <w:szCs w:val="22"/>
        </w:rPr>
        <w:t>, marine</w:t>
      </w:r>
      <w:r w:rsidRPr="00142A53">
        <w:rPr>
          <w:rStyle w:val="FootnoteReference"/>
          <w:rFonts w:ascii="Calibri" w:hAnsi="Calibri"/>
          <w:sz w:val="18"/>
          <w:szCs w:val="18"/>
        </w:rPr>
        <w:footnoteReference w:id="35"/>
      </w:r>
      <w:r w:rsidRPr="0009680D">
        <w:rPr>
          <w:rFonts w:ascii="Calibri" w:hAnsi="Calibri"/>
          <w:szCs w:val="22"/>
        </w:rPr>
        <w:t xml:space="preserve">, </w:t>
      </w:r>
      <w:r>
        <w:rPr>
          <w:rFonts w:ascii="Calibri" w:hAnsi="Calibri"/>
          <w:szCs w:val="22"/>
        </w:rPr>
        <w:t xml:space="preserve">the </w:t>
      </w:r>
      <w:r w:rsidRPr="0009680D">
        <w:rPr>
          <w:rFonts w:ascii="Calibri" w:hAnsi="Calibri"/>
          <w:szCs w:val="22"/>
        </w:rPr>
        <w:t>Antarctic</w:t>
      </w:r>
      <w:r w:rsidRPr="00142A53">
        <w:rPr>
          <w:rStyle w:val="FootnoteReference"/>
          <w:rFonts w:ascii="Calibri" w:hAnsi="Calibri" w:cs="Arial"/>
          <w:sz w:val="18"/>
          <w:szCs w:val="18"/>
        </w:rPr>
        <w:footnoteReference w:id="36"/>
      </w:r>
      <w:r w:rsidRPr="0009680D">
        <w:rPr>
          <w:rFonts w:ascii="Calibri" w:hAnsi="Calibri"/>
          <w:szCs w:val="22"/>
        </w:rPr>
        <w:t xml:space="preserve"> and </w:t>
      </w:r>
      <w:r w:rsidR="00032F19">
        <w:rPr>
          <w:rFonts w:ascii="Calibri" w:hAnsi="Calibri"/>
          <w:szCs w:val="22"/>
        </w:rPr>
        <w:t>E</w:t>
      </w:r>
      <w:r w:rsidRPr="0009680D">
        <w:rPr>
          <w:rFonts w:ascii="Calibri" w:hAnsi="Calibri"/>
          <w:szCs w:val="22"/>
        </w:rPr>
        <w:t>arth system science</w:t>
      </w:r>
      <w:r w:rsidRPr="00142A53">
        <w:rPr>
          <w:rStyle w:val="FootnoteReference"/>
          <w:rFonts w:ascii="Calibri" w:hAnsi="Calibri"/>
          <w:sz w:val="18"/>
          <w:szCs w:val="18"/>
        </w:rPr>
        <w:footnoteReference w:id="37"/>
      </w:r>
      <w:r w:rsidRPr="0009680D">
        <w:rPr>
          <w:rFonts w:ascii="Calibri" w:hAnsi="Calibri"/>
          <w:szCs w:val="22"/>
        </w:rPr>
        <w:t xml:space="preserve"> provide important guidance and linkages for strategic marine research infrastructure investment.</w:t>
      </w:r>
    </w:p>
    <w:p w:rsidR="00920486" w:rsidRPr="00601803" w:rsidRDefault="00920486" w:rsidP="00920486">
      <w:pPr>
        <w:spacing w:after="160"/>
        <w:rPr>
          <w:rFonts w:ascii="Calibri" w:hAnsi="Calibri"/>
          <w:szCs w:val="22"/>
        </w:rPr>
      </w:pPr>
      <w:r w:rsidRPr="0009680D">
        <w:rPr>
          <w:rFonts w:ascii="Calibri" w:hAnsi="Calibri"/>
          <w:szCs w:val="22"/>
        </w:rPr>
        <w:t xml:space="preserve">Sustained observations in the global ocean and the oceanic regions surrounding Australia are </w:t>
      </w:r>
      <w:r w:rsidR="0071334D">
        <w:rPr>
          <w:rFonts w:ascii="Calibri" w:hAnsi="Calibri"/>
          <w:szCs w:val="22"/>
        </w:rPr>
        <w:t xml:space="preserve">critical </w:t>
      </w:r>
      <w:r w:rsidRPr="0009680D">
        <w:rPr>
          <w:rFonts w:ascii="Calibri" w:hAnsi="Calibri"/>
          <w:szCs w:val="22"/>
        </w:rPr>
        <w:t>to detecting and attributing climate change</w:t>
      </w:r>
      <w:r>
        <w:rPr>
          <w:rFonts w:ascii="Calibri" w:hAnsi="Calibri"/>
          <w:szCs w:val="22"/>
        </w:rPr>
        <w:t xml:space="preserve"> and</w:t>
      </w:r>
      <w:r w:rsidRPr="0009680D">
        <w:rPr>
          <w:rFonts w:ascii="Calibri" w:hAnsi="Calibri"/>
          <w:szCs w:val="22"/>
        </w:rPr>
        <w:t xml:space="preserve"> improving projections of changes and their impacts. Research infrastructure in these areas will support a strong blue water and climate science program that addresses priorities identified in the </w:t>
      </w:r>
      <w:r w:rsidRPr="00204F6A">
        <w:rPr>
          <w:rFonts w:ascii="Calibri" w:hAnsi="Calibri"/>
          <w:i/>
          <w:szCs w:val="22"/>
        </w:rPr>
        <w:t>National Framework for Climate Change Science</w:t>
      </w:r>
      <w:r w:rsidRPr="00142A53">
        <w:rPr>
          <w:rStyle w:val="FootnoteReference"/>
          <w:rFonts w:ascii="Calibri" w:hAnsi="Calibri"/>
          <w:sz w:val="18"/>
          <w:szCs w:val="18"/>
        </w:rPr>
        <w:footnoteReference w:id="38"/>
      </w:r>
      <w:r w:rsidRPr="00601803">
        <w:rPr>
          <w:rFonts w:ascii="Calibri" w:hAnsi="Calibri"/>
          <w:szCs w:val="22"/>
        </w:rPr>
        <w:t>.</w:t>
      </w:r>
    </w:p>
    <w:p w:rsidR="00920486" w:rsidRPr="0009680D" w:rsidRDefault="00920486" w:rsidP="00920486">
      <w:pPr>
        <w:spacing w:after="160"/>
        <w:rPr>
          <w:rFonts w:ascii="Calibri" w:hAnsi="Calibri"/>
          <w:szCs w:val="22"/>
        </w:rPr>
      </w:pPr>
      <w:r w:rsidRPr="0009680D">
        <w:rPr>
          <w:rFonts w:ascii="Calibri" w:hAnsi="Calibri"/>
          <w:szCs w:val="22"/>
        </w:rPr>
        <w:t>Enhanced capability in marine observ</w:t>
      </w:r>
      <w:r>
        <w:rPr>
          <w:rFonts w:ascii="Calibri" w:hAnsi="Calibri"/>
          <w:szCs w:val="22"/>
        </w:rPr>
        <w:t>ation is</w:t>
      </w:r>
      <w:r w:rsidRPr="0009680D">
        <w:rPr>
          <w:rFonts w:ascii="Calibri" w:hAnsi="Calibri"/>
          <w:szCs w:val="22"/>
        </w:rPr>
        <w:t xml:space="preserve"> equally important for the sustainable management of the marine environment, including the use of biological and seabed resources and the protection of ecosystems that are under threat from human influences. Australia’s marine industries, national security and maritime safety also depend on knowledge of our oceans. </w:t>
      </w:r>
      <w:r>
        <w:rPr>
          <w:rFonts w:ascii="Calibri" w:hAnsi="Calibri"/>
          <w:szCs w:val="22"/>
        </w:rPr>
        <w:t>B</w:t>
      </w:r>
      <w:r w:rsidRPr="0009680D">
        <w:rPr>
          <w:rFonts w:ascii="Calibri" w:hAnsi="Calibri"/>
          <w:szCs w:val="22"/>
        </w:rPr>
        <w:t xml:space="preserve">y enhancing Australia’s marine research capability </w:t>
      </w:r>
      <w:r>
        <w:rPr>
          <w:rFonts w:ascii="Calibri" w:hAnsi="Calibri"/>
          <w:szCs w:val="22"/>
        </w:rPr>
        <w:t>we can a</w:t>
      </w:r>
      <w:r w:rsidRPr="0009680D">
        <w:rPr>
          <w:rFonts w:ascii="Calibri" w:hAnsi="Calibri"/>
          <w:szCs w:val="22"/>
        </w:rPr>
        <w:t>dvanc</w:t>
      </w:r>
      <w:r>
        <w:rPr>
          <w:rFonts w:ascii="Calibri" w:hAnsi="Calibri"/>
          <w:szCs w:val="22"/>
        </w:rPr>
        <w:t>e</w:t>
      </w:r>
      <w:r w:rsidRPr="0009680D">
        <w:rPr>
          <w:rFonts w:ascii="Calibri" w:hAnsi="Calibri"/>
          <w:szCs w:val="22"/>
        </w:rPr>
        <w:t xml:space="preserve"> </w:t>
      </w:r>
      <w:r>
        <w:rPr>
          <w:rFonts w:ascii="Calibri" w:hAnsi="Calibri"/>
          <w:szCs w:val="22"/>
        </w:rPr>
        <w:t>our</w:t>
      </w:r>
      <w:r w:rsidRPr="0009680D">
        <w:rPr>
          <w:rFonts w:ascii="Calibri" w:hAnsi="Calibri"/>
          <w:szCs w:val="22"/>
        </w:rPr>
        <w:t xml:space="preserve"> understanding of coasts, climate and carbon cycles.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p>
    <w:p w:rsidR="00920486" w:rsidRPr="0009680D" w:rsidRDefault="00920486" w:rsidP="00920486">
      <w:pPr>
        <w:spacing w:after="160"/>
        <w:rPr>
          <w:rFonts w:ascii="Calibri" w:hAnsi="Calibri"/>
          <w:szCs w:val="22"/>
        </w:rPr>
      </w:pPr>
      <w:r>
        <w:rPr>
          <w:rFonts w:ascii="Calibri" w:hAnsi="Calibri"/>
          <w:szCs w:val="22"/>
        </w:rPr>
        <w:t>An</w:t>
      </w:r>
      <w:r w:rsidRPr="0009680D">
        <w:rPr>
          <w:rFonts w:ascii="Calibri" w:hAnsi="Calibri"/>
          <w:szCs w:val="22"/>
        </w:rPr>
        <w:t xml:space="preserve"> integrated and coordinated approach </w:t>
      </w:r>
      <w:r>
        <w:rPr>
          <w:rFonts w:ascii="Calibri" w:hAnsi="Calibri"/>
          <w:szCs w:val="22"/>
        </w:rPr>
        <w:t xml:space="preserve">to marine observing </w:t>
      </w:r>
      <w:r w:rsidRPr="0009680D">
        <w:rPr>
          <w:rFonts w:ascii="Calibri" w:hAnsi="Calibri"/>
          <w:szCs w:val="22"/>
        </w:rPr>
        <w:t>provide</w:t>
      </w:r>
      <w:r>
        <w:rPr>
          <w:rFonts w:ascii="Calibri" w:hAnsi="Calibri"/>
          <w:szCs w:val="22"/>
        </w:rPr>
        <w:t>s</w:t>
      </w:r>
      <w:r w:rsidRPr="0009680D">
        <w:rPr>
          <w:rFonts w:ascii="Calibri" w:hAnsi="Calibri"/>
          <w:szCs w:val="22"/>
        </w:rPr>
        <w:t xml:space="preserve"> powerful support for the research required to understand and manage our marine environment. A long</w:t>
      </w:r>
      <w:r w:rsidR="00A07C87">
        <w:rPr>
          <w:rFonts w:ascii="Calibri" w:hAnsi="Calibri"/>
          <w:szCs w:val="22"/>
        </w:rPr>
        <w:t>-</w:t>
      </w:r>
      <w:r w:rsidRPr="0009680D">
        <w:rPr>
          <w:rFonts w:ascii="Calibri" w:hAnsi="Calibri"/>
          <w:szCs w:val="22"/>
        </w:rPr>
        <w:t>term commitment with supporting infrastructure is required to sustain and enhance research efforts. There is an increasingly important need to integrate marine observations across all of Australia’s ocean territory, with emphasis on the discoverability, accessibility and interoperability of associated data streams.</w:t>
      </w:r>
    </w:p>
    <w:p w:rsidR="00920486" w:rsidRPr="0009680D" w:rsidRDefault="00920486" w:rsidP="00920486">
      <w:pPr>
        <w:spacing w:after="160"/>
        <w:rPr>
          <w:rFonts w:ascii="Calibri" w:hAnsi="Calibri"/>
          <w:szCs w:val="22"/>
        </w:rPr>
      </w:pPr>
      <w:r w:rsidRPr="0009680D">
        <w:rPr>
          <w:rFonts w:ascii="Calibri" w:hAnsi="Calibri"/>
          <w:szCs w:val="22"/>
        </w:rPr>
        <w:t xml:space="preserve">A specific challenge </w:t>
      </w:r>
      <w:r w:rsidR="00AA4FC6">
        <w:rPr>
          <w:rFonts w:ascii="Calibri" w:hAnsi="Calibri"/>
          <w:szCs w:val="22"/>
        </w:rPr>
        <w:t>for</w:t>
      </w:r>
      <w:r w:rsidRPr="0009680D">
        <w:rPr>
          <w:rFonts w:ascii="Calibri" w:hAnsi="Calibri"/>
          <w:szCs w:val="22"/>
        </w:rPr>
        <w:t xml:space="preserve"> the </w:t>
      </w:r>
      <w:r w:rsidR="00AA4FC6">
        <w:rPr>
          <w:rFonts w:ascii="Calibri" w:hAnsi="Calibri"/>
          <w:szCs w:val="22"/>
        </w:rPr>
        <w:t>M</w:t>
      </w:r>
      <w:r w:rsidRPr="0009680D">
        <w:rPr>
          <w:rFonts w:ascii="Calibri" w:hAnsi="Calibri"/>
          <w:szCs w:val="22"/>
        </w:rPr>
        <w:t xml:space="preserve">arine </w:t>
      </w:r>
      <w:r w:rsidR="00AA4FC6">
        <w:rPr>
          <w:rFonts w:ascii="Calibri" w:hAnsi="Calibri"/>
          <w:szCs w:val="22"/>
        </w:rPr>
        <w:t>Environment</w:t>
      </w:r>
      <w:r w:rsidRPr="0009680D">
        <w:rPr>
          <w:rFonts w:ascii="Calibri" w:hAnsi="Calibri"/>
          <w:szCs w:val="22"/>
        </w:rPr>
        <w:t xml:space="preserve"> capability area is </w:t>
      </w:r>
      <w:r>
        <w:rPr>
          <w:rFonts w:ascii="Calibri" w:hAnsi="Calibri"/>
          <w:szCs w:val="22"/>
        </w:rPr>
        <w:t xml:space="preserve">the coordination of </w:t>
      </w:r>
      <w:r w:rsidRPr="0009680D">
        <w:rPr>
          <w:rFonts w:ascii="Calibri" w:hAnsi="Calibri"/>
          <w:szCs w:val="22"/>
        </w:rPr>
        <w:t>activities with other related national collaborative infrastructure to advance scientific cooperation and the sharing of hardware, platforms, modelling</w:t>
      </w:r>
      <w:r w:rsidR="00D35FE8">
        <w:rPr>
          <w:rFonts w:ascii="Calibri" w:hAnsi="Calibri"/>
          <w:szCs w:val="22"/>
        </w:rPr>
        <w:t>,</w:t>
      </w:r>
      <w:r w:rsidRPr="0009680D">
        <w:rPr>
          <w:rFonts w:ascii="Calibri" w:hAnsi="Calibri"/>
          <w:szCs w:val="22"/>
        </w:rPr>
        <w:t xml:space="preserve"> and data and information capabilities. The focus for this cooperation should be to achieve scientific outcomes </w:t>
      </w:r>
      <w:r>
        <w:rPr>
          <w:rFonts w:ascii="Calibri" w:hAnsi="Calibri"/>
          <w:szCs w:val="22"/>
        </w:rPr>
        <w:t>that</w:t>
      </w:r>
      <w:r w:rsidRPr="0009680D">
        <w:rPr>
          <w:rFonts w:ascii="Calibri" w:hAnsi="Calibri"/>
          <w:szCs w:val="22"/>
        </w:rPr>
        <w:t xml:space="preserve"> </w:t>
      </w:r>
      <w:r w:rsidR="005E7100">
        <w:rPr>
          <w:rFonts w:ascii="Calibri" w:hAnsi="Calibri"/>
          <w:szCs w:val="22"/>
        </w:rPr>
        <w:t>improve</w:t>
      </w:r>
      <w:r w:rsidR="005E7100" w:rsidRPr="0009680D">
        <w:rPr>
          <w:rFonts w:ascii="Calibri" w:hAnsi="Calibri"/>
          <w:szCs w:val="22"/>
        </w:rPr>
        <w:t xml:space="preserve"> </w:t>
      </w:r>
      <w:r w:rsidRPr="0009680D">
        <w:rPr>
          <w:rFonts w:ascii="Calibri" w:hAnsi="Calibri"/>
          <w:szCs w:val="22"/>
        </w:rPr>
        <w:t>knowledge and understanding of key issues for lands, coasts, oceans, climate and the carbon cycle.</w:t>
      </w:r>
    </w:p>
    <w:p w:rsidR="00920486" w:rsidRPr="0009680D" w:rsidRDefault="00920486" w:rsidP="00920486">
      <w:pPr>
        <w:spacing w:after="160"/>
        <w:rPr>
          <w:rFonts w:ascii="Calibri" w:hAnsi="Calibri"/>
          <w:szCs w:val="22"/>
        </w:rPr>
      </w:pPr>
      <w:r w:rsidRPr="0009680D">
        <w:rPr>
          <w:rFonts w:ascii="Calibri" w:hAnsi="Calibri"/>
          <w:szCs w:val="22"/>
        </w:rPr>
        <w:t xml:space="preserve">Increasing effective engagement with, and leverage of, international marine science initiatives under the framework of the </w:t>
      </w:r>
      <w:r w:rsidRPr="00204F6A">
        <w:rPr>
          <w:rFonts w:ascii="Calibri" w:hAnsi="Calibri"/>
          <w:i/>
          <w:szCs w:val="22"/>
        </w:rPr>
        <w:t>Global Ocean Observing System</w:t>
      </w:r>
      <w:r w:rsidRPr="00142A53">
        <w:rPr>
          <w:rStyle w:val="FootnoteReference"/>
          <w:rFonts w:ascii="Calibri" w:hAnsi="Calibri"/>
          <w:sz w:val="18"/>
          <w:szCs w:val="18"/>
        </w:rPr>
        <w:footnoteReference w:id="39"/>
      </w:r>
      <w:r w:rsidRPr="00601803">
        <w:rPr>
          <w:rFonts w:ascii="Calibri" w:hAnsi="Calibri"/>
          <w:szCs w:val="22"/>
        </w:rPr>
        <w:t xml:space="preserve"> </w:t>
      </w:r>
      <w:r w:rsidRPr="0009680D">
        <w:rPr>
          <w:rFonts w:ascii="Calibri" w:hAnsi="Calibri"/>
          <w:szCs w:val="22"/>
        </w:rPr>
        <w:t>is</w:t>
      </w:r>
      <w:r>
        <w:rPr>
          <w:rFonts w:ascii="Calibri" w:hAnsi="Calibri"/>
          <w:szCs w:val="22"/>
        </w:rPr>
        <w:t xml:space="preserve"> </w:t>
      </w:r>
      <w:r w:rsidRPr="0009680D">
        <w:rPr>
          <w:rFonts w:ascii="Calibri" w:hAnsi="Calibri"/>
          <w:szCs w:val="22"/>
        </w:rPr>
        <w:t>key to strengthening Australia’s marine research capacity and research outcomes. Securing ongoing and long-term support for participation in these initiatives will provide substantial returns for Australia’s efforts.</w:t>
      </w:r>
    </w:p>
    <w:p w:rsidR="00920486" w:rsidRPr="0009680D" w:rsidRDefault="00920486" w:rsidP="00920486">
      <w:pPr>
        <w:spacing w:after="160"/>
        <w:rPr>
          <w:rFonts w:ascii="Calibri" w:hAnsi="Calibri"/>
          <w:szCs w:val="22"/>
        </w:rPr>
      </w:pPr>
      <w:r>
        <w:rPr>
          <w:rFonts w:ascii="Calibri" w:hAnsi="Calibri"/>
          <w:szCs w:val="22"/>
        </w:rPr>
        <w:t>Management of</w:t>
      </w:r>
      <w:r w:rsidRPr="0009680D">
        <w:rPr>
          <w:rFonts w:ascii="Calibri" w:hAnsi="Calibri"/>
          <w:szCs w:val="22"/>
        </w:rPr>
        <w:t xml:space="preserve"> the vast natural resources of our marine environment depends on understanding our marine biodiversity and the structure and function of our marine ecosystems. This requires knowledge of Australia’s biodiversity, including the identity of organisms, their genetic diversity, the relationships between organisms, and their functional role in ecosystems. In this context, a </w:t>
      </w:r>
      <w:r>
        <w:rPr>
          <w:rFonts w:ascii="Calibri" w:hAnsi="Calibri"/>
          <w:szCs w:val="22"/>
        </w:rPr>
        <w:t xml:space="preserve">significant </w:t>
      </w:r>
      <w:r w:rsidRPr="0009680D">
        <w:rPr>
          <w:rFonts w:ascii="Calibri" w:hAnsi="Calibri"/>
          <w:szCs w:val="22"/>
        </w:rPr>
        <w:t>challenge is to develop innovative rapid assessment technologies for living systems in the marine environment.</w:t>
      </w:r>
      <w:r>
        <w:rPr>
          <w:rFonts w:ascii="Calibri" w:hAnsi="Calibri"/>
          <w:szCs w:val="22"/>
        </w:rPr>
        <w:t xml:space="preserve"> Strong linkages to the Integrated Biological Discovery and Biological Collections and </w:t>
      </w:r>
      <w:r w:rsidR="004B30FE">
        <w:rPr>
          <w:rFonts w:ascii="Calibri" w:hAnsi="Calibri"/>
          <w:szCs w:val="22"/>
        </w:rPr>
        <w:t>Biobanks</w:t>
      </w:r>
      <w:r>
        <w:rPr>
          <w:rFonts w:ascii="Calibri" w:hAnsi="Calibri"/>
          <w:szCs w:val="22"/>
        </w:rPr>
        <w:t xml:space="preserve"> capability areas will be required.</w:t>
      </w:r>
    </w:p>
    <w:p w:rsidR="00920486" w:rsidRPr="0009680D" w:rsidRDefault="00920486" w:rsidP="00920486">
      <w:pPr>
        <w:spacing w:after="160"/>
        <w:rPr>
          <w:rFonts w:ascii="Calibri" w:hAnsi="Calibri"/>
          <w:szCs w:val="22"/>
        </w:rPr>
      </w:pPr>
      <w:r w:rsidRPr="0009680D">
        <w:rPr>
          <w:rFonts w:ascii="Calibri" w:hAnsi="Calibri"/>
          <w:szCs w:val="22"/>
        </w:rPr>
        <w:t>The Australian region</w:t>
      </w:r>
      <w:r>
        <w:rPr>
          <w:rFonts w:ascii="Calibri" w:hAnsi="Calibri"/>
          <w:szCs w:val="22"/>
        </w:rPr>
        <w:t>,</w:t>
      </w:r>
      <w:r w:rsidRPr="0009680D">
        <w:rPr>
          <w:rFonts w:ascii="Calibri" w:hAnsi="Calibri"/>
          <w:szCs w:val="22"/>
        </w:rPr>
        <w:t xml:space="preserve"> and indeed the Southern Hemisphere</w:t>
      </w:r>
      <w:r>
        <w:rPr>
          <w:rFonts w:ascii="Calibri" w:hAnsi="Calibri"/>
          <w:szCs w:val="22"/>
        </w:rPr>
        <w:t>,</w:t>
      </w:r>
      <w:r w:rsidRPr="0009680D">
        <w:rPr>
          <w:rFonts w:ascii="Calibri" w:hAnsi="Calibri"/>
          <w:szCs w:val="22"/>
        </w:rPr>
        <w:t xml:space="preserve"> suffers from a paucity of palaeoclimate records, including marine records, and greater effort is required to expand and synthesise these records into regional, hemispheric and global reconstructions of climate. Maintaining and building Australia’s capability in palaeoclimate research is an important contribution to global climate science.</w:t>
      </w:r>
    </w:p>
    <w:p w:rsidR="00920486" w:rsidRPr="0025676D" w:rsidRDefault="00920486" w:rsidP="00920486">
      <w:pPr>
        <w:spacing w:after="160"/>
        <w:rPr>
          <w:rFonts w:ascii="Calibri" w:hAnsi="Calibri"/>
          <w:szCs w:val="22"/>
        </w:rPr>
      </w:pPr>
      <w:r w:rsidRPr="0025676D">
        <w:rPr>
          <w:rFonts w:ascii="Calibri" w:hAnsi="Calibri"/>
          <w:szCs w:val="22"/>
        </w:rPr>
        <w:t xml:space="preserve">Linkages to the Space Science capability area are important </w:t>
      </w:r>
      <w:r w:rsidR="005E7100">
        <w:rPr>
          <w:rFonts w:ascii="Calibri" w:hAnsi="Calibri"/>
          <w:szCs w:val="22"/>
        </w:rPr>
        <w:t>as</w:t>
      </w:r>
      <w:r w:rsidR="005E7100" w:rsidRPr="0025676D">
        <w:rPr>
          <w:rFonts w:ascii="Calibri" w:hAnsi="Calibri"/>
          <w:szCs w:val="22"/>
        </w:rPr>
        <w:t xml:space="preserve"> </w:t>
      </w:r>
      <w:r w:rsidRPr="0025676D">
        <w:rPr>
          <w:rFonts w:ascii="Calibri" w:hAnsi="Calibri"/>
          <w:szCs w:val="22"/>
        </w:rPr>
        <w:t>s</w:t>
      </w:r>
      <w:r>
        <w:rPr>
          <w:rFonts w:ascii="Calibri" w:hAnsi="Calibri"/>
          <w:szCs w:val="22"/>
        </w:rPr>
        <w:t>atellite-</w:t>
      </w:r>
      <w:r w:rsidRPr="0025676D">
        <w:rPr>
          <w:rFonts w:ascii="Calibri" w:hAnsi="Calibri"/>
          <w:szCs w:val="22"/>
        </w:rPr>
        <w:t xml:space="preserve">based remote sensing capabilities </w:t>
      </w:r>
      <w:r>
        <w:rPr>
          <w:rFonts w:ascii="Calibri" w:hAnsi="Calibri"/>
          <w:szCs w:val="22"/>
        </w:rPr>
        <w:t xml:space="preserve">are </w:t>
      </w:r>
      <w:r w:rsidRPr="0025676D">
        <w:rPr>
          <w:rFonts w:ascii="Calibri" w:hAnsi="Calibri"/>
          <w:szCs w:val="22"/>
        </w:rPr>
        <w:t xml:space="preserve">crucial to ocean, climate and </w:t>
      </w:r>
      <w:bookmarkStart w:id="29" w:name="OLE_LINK6"/>
      <w:r w:rsidRPr="0025676D">
        <w:rPr>
          <w:rFonts w:ascii="Calibri" w:hAnsi="Calibri"/>
          <w:szCs w:val="22"/>
        </w:rPr>
        <w:t>cryospheric research</w:t>
      </w:r>
      <w:bookmarkEnd w:id="29"/>
      <w:r w:rsidRPr="0025676D">
        <w:rPr>
          <w:rFonts w:ascii="Calibri" w:hAnsi="Calibri"/>
          <w:szCs w:val="22"/>
        </w:rPr>
        <w:t xml:space="preserve"> efforts. </w:t>
      </w:r>
      <w:r>
        <w:rPr>
          <w:rFonts w:ascii="Calibri" w:hAnsi="Calibri"/>
          <w:szCs w:val="22"/>
        </w:rPr>
        <w:t>The c</w:t>
      </w:r>
      <w:r w:rsidRPr="0025676D">
        <w:rPr>
          <w:rFonts w:ascii="Calibri" w:hAnsi="Calibri"/>
          <w:szCs w:val="22"/>
        </w:rPr>
        <w:t>ontinued development of advanced sensors and sensor networks</w:t>
      </w:r>
      <w:r>
        <w:rPr>
          <w:rFonts w:ascii="Calibri" w:hAnsi="Calibri"/>
          <w:szCs w:val="22"/>
        </w:rPr>
        <w:t xml:space="preserve"> is also an underpinning requirement.</w:t>
      </w:r>
    </w:p>
    <w:p w:rsidR="00920486" w:rsidRDefault="00920486" w:rsidP="00920486">
      <w:pPr>
        <w:spacing w:after="160"/>
        <w:ind w:right="-60"/>
        <w:rPr>
          <w:rFonts w:ascii="Calibri" w:hAnsi="Calibri"/>
          <w:szCs w:val="22"/>
        </w:rPr>
      </w:pPr>
      <w:r w:rsidRPr="0009680D">
        <w:rPr>
          <w:rFonts w:ascii="Calibri" w:hAnsi="Calibri"/>
          <w:szCs w:val="22"/>
        </w:rPr>
        <w:t xml:space="preserve">The integration of terrestrial and marine observations is required to better </w:t>
      </w:r>
      <w:r>
        <w:rPr>
          <w:rFonts w:ascii="Calibri" w:hAnsi="Calibri"/>
          <w:szCs w:val="22"/>
        </w:rPr>
        <w:t>understand</w:t>
      </w:r>
      <w:r w:rsidRPr="0009680D">
        <w:rPr>
          <w:rFonts w:ascii="Calibri" w:hAnsi="Calibri"/>
          <w:szCs w:val="22"/>
        </w:rPr>
        <w:t xml:space="preserve"> Australia’s vast coastal domains. There is a critical need to identify a fundamental set of observations and data for this purpose. Conducting and coordinating research in the coastal zone represents a significant challenge given the complexity of working across disciplines, communities, jurisdictions and interests</w:t>
      </w:r>
      <w:r>
        <w:rPr>
          <w:rFonts w:ascii="Calibri" w:hAnsi="Calibri"/>
          <w:szCs w:val="22"/>
        </w:rPr>
        <w:t>.</w:t>
      </w:r>
    </w:p>
    <w:p w:rsidR="00920486" w:rsidRDefault="00920486" w:rsidP="00920486">
      <w:pPr>
        <w:spacing w:after="160"/>
        <w:ind w:right="-60"/>
        <w:rPr>
          <w:rFonts w:ascii="Calibri" w:hAnsi="Calibri"/>
          <w:szCs w:val="22"/>
        </w:rPr>
      </w:pPr>
      <w:r>
        <w:rPr>
          <w:rFonts w:ascii="Calibri" w:hAnsi="Calibri"/>
          <w:szCs w:val="22"/>
        </w:rPr>
        <w:t xml:space="preserve">In addition, strong </w:t>
      </w:r>
      <w:r w:rsidR="005E7100">
        <w:rPr>
          <w:rFonts w:ascii="Calibri" w:hAnsi="Calibri"/>
          <w:szCs w:val="22"/>
        </w:rPr>
        <w:t xml:space="preserve">connections </w:t>
      </w:r>
      <w:r>
        <w:rPr>
          <w:rFonts w:ascii="Calibri" w:hAnsi="Calibri"/>
          <w:szCs w:val="22"/>
        </w:rPr>
        <w:t xml:space="preserve">need to be developed between this capability and </w:t>
      </w:r>
      <w:r w:rsidR="005E7100">
        <w:rPr>
          <w:rFonts w:ascii="Calibri" w:hAnsi="Calibri"/>
          <w:szCs w:val="22"/>
        </w:rPr>
        <w:t xml:space="preserve">the </w:t>
      </w:r>
      <w:r>
        <w:rPr>
          <w:rFonts w:ascii="Calibri" w:hAnsi="Calibri"/>
          <w:szCs w:val="22"/>
        </w:rPr>
        <w:t xml:space="preserve">Atmospheric Observations </w:t>
      </w:r>
      <w:r w:rsidR="005E7100">
        <w:rPr>
          <w:rFonts w:ascii="Calibri" w:hAnsi="Calibri"/>
          <w:szCs w:val="22"/>
        </w:rPr>
        <w:t xml:space="preserve">capability </w:t>
      </w:r>
      <w:r>
        <w:rPr>
          <w:rFonts w:ascii="Calibri" w:hAnsi="Calibri"/>
          <w:szCs w:val="22"/>
        </w:rPr>
        <w:t>to ensure research into the complex ocean and atmosphere interactions can be most effectively supported.</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p>
    <w:p w:rsidR="00920486" w:rsidRDefault="00920486" w:rsidP="00920486">
      <w:pPr>
        <w:spacing w:after="160"/>
        <w:rPr>
          <w:rFonts w:ascii="Calibri" w:hAnsi="Calibri"/>
          <w:szCs w:val="22"/>
        </w:rPr>
      </w:pPr>
      <w:r w:rsidRPr="0009680D">
        <w:rPr>
          <w:rFonts w:ascii="Calibri" w:hAnsi="Calibri"/>
          <w:szCs w:val="22"/>
        </w:rPr>
        <w:t xml:space="preserve">Investment in ocean observation should be </w:t>
      </w:r>
      <w:r>
        <w:rPr>
          <w:rFonts w:ascii="Calibri" w:hAnsi="Calibri"/>
          <w:szCs w:val="22"/>
        </w:rPr>
        <w:t xml:space="preserve">continued as the existing investments have achieved significant and internationally recognised benefits. The coverage should be </w:t>
      </w:r>
      <w:r w:rsidRPr="0009680D">
        <w:rPr>
          <w:rFonts w:ascii="Calibri" w:hAnsi="Calibri"/>
          <w:szCs w:val="22"/>
        </w:rPr>
        <w:t xml:space="preserve">extended to </w:t>
      </w:r>
      <w:r>
        <w:rPr>
          <w:rFonts w:ascii="Calibri" w:hAnsi="Calibri"/>
          <w:szCs w:val="22"/>
        </w:rPr>
        <w:t>fill significant gaps in current observations. Consideration should be given to including areas such as</w:t>
      </w:r>
      <w:r w:rsidRPr="0009680D">
        <w:rPr>
          <w:rFonts w:ascii="Calibri" w:hAnsi="Calibri"/>
          <w:szCs w:val="22"/>
        </w:rPr>
        <w:t xml:space="preserve"> the deep ocean, </w:t>
      </w:r>
      <w:r>
        <w:rPr>
          <w:rFonts w:ascii="Calibri" w:hAnsi="Calibri"/>
          <w:szCs w:val="22"/>
        </w:rPr>
        <w:t xml:space="preserve">the coastal oceans, the seabed, </w:t>
      </w:r>
      <w:r w:rsidRPr="0009680D">
        <w:rPr>
          <w:rFonts w:ascii="Calibri" w:hAnsi="Calibri"/>
          <w:szCs w:val="22"/>
        </w:rPr>
        <w:t xml:space="preserve">the under sea-ice environment, the Antarctic cryosphere and the oceanic regions surrounding Australia. </w:t>
      </w:r>
    </w:p>
    <w:p w:rsidR="00920486" w:rsidRDefault="00920486" w:rsidP="00920486">
      <w:pPr>
        <w:spacing w:after="160"/>
        <w:rPr>
          <w:rFonts w:ascii="Calibri" w:hAnsi="Calibri"/>
          <w:szCs w:val="22"/>
        </w:rPr>
      </w:pPr>
      <w:r w:rsidRPr="00E81BF9">
        <w:rPr>
          <w:rFonts w:ascii="Calibri" w:hAnsi="Calibri"/>
          <w:szCs w:val="22"/>
        </w:rPr>
        <w:t xml:space="preserve">It is </w:t>
      </w:r>
      <w:r>
        <w:rPr>
          <w:rFonts w:ascii="Calibri" w:hAnsi="Calibri"/>
          <w:szCs w:val="22"/>
        </w:rPr>
        <w:t xml:space="preserve">also </w:t>
      </w:r>
      <w:r w:rsidRPr="00E81BF9">
        <w:rPr>
          <w:rFonts w:ascii="Calibri" w:hAnsi="Calibri"/>
          <w:szCs w:val="22"/>
        </w:rPr>
        <w:t xml:space="preserve">important </w:t>
      </w:r>
      <w:r>
        <w:rPr>
          <w:rFonts w:ascii="Calibri" w:hAnsi="Calibri"/>
          <w:szCs w:val="22"/>
        </w:rPr>
        <w:t xml:space="preserve">to ensure </w:t>
      </w:r>
      <w:r w:rsidRPr="00E81BF9">
        <w:rPr>
          <w:rFonts w:ascii="Calibri" w:hAnsi="Calibri"/>
          <w:szCs w:val="22"/>
        </w:rPr>
        <w:t>that progress in establishing the Australian Ocean Data Network (AODN) is sustained long</w:t>
      </w:r>
      <w:r w:rsidR="00A07C87">
        <w:rPr>
          <w:rFonts w:ascii="Calibri" w:hAnsi="Calibri"/>
          <w:szCs w:val="22"/>
        </w:rPr>
        <w:t>-</w:t>
      </w:r>
      <w:r w:rsidRPr="00E81BF9">
        <w:rPr>
          <w:rFonts w:ascii="Calibri" w:hAnsi="Calibri"/>
          <w:szCs w:val="22"/>
        </w:rPr>
        <w:t xml:space="preserve">term, so that governments, industry and </w:t>
      </w:r>
      <w:r>
        <w:rPr>
          <w:rFonts w:ascii="Calibri" w:hAnsi="Calibri"/>
          <w:szCs w:val="22"/>
        </w:rPr>
        <w:t xml:space="preserve">communities </w:t>
      </w:r>
      <w:r w:rsidRPr="00E81BF9">
        <w:rPr>
          <w:rFonts w:ascii="Calibri" w:hAnsi="Calibri"/>
          <w:szCs w:val="22"/>
        </w:rPr>
        <w:t xml:space="preserve">derive maximum value from all investments made in gathering ocean information. </w:t>
      </w:r>
    </w:p>
    <w:p w:rsidR="00920486" w:rsidRDefault="00920486" w:rsidP="00920486">
      <w:pPr>
        <w:spacing w:after="160"/>
        <w:rPr>
          <w:rFonts w:ascii="Calibri" w:hAnsi="Calibri"/>
          <w:szCs w:val="22"/>
        </w:rPr>
      </w:pPr>
      <w:r>
        <w:rPr>
          <w:rFonts w:ascii="Calibri" w:hAnsi="Calibri"/>
          <w:szCs w:val="22"/>
        </w:rPr>
        <w:t>Other k</w:t>
      </w:r>
      <w:r w:rsidRPr="0009680D">
        <w:rPr>
          <w:rFonts w:ascii="Calibri" w:hAnsi="Calibri"/>
          <w:szCs w:val="22"/>
        </w:rPr>
        <w:t>ey infrastructure needs include</w:t>
      </w:r>
      <w:r>
        <w:rPr>
          <w:rFonts w:ascii="Calibri" w:hAnsi="Calibri"/>
          <w:szCs w:val="22"/>
        </w:rPr>
        <w:t xml:space="preserve"> the c</w:t>
      </w:r>
      <w:r w:rsidRPr="0009680D">
        <w:rPr>
          <w:rFonts w:ascii="Calibri" w:hAnsi="Calibri"/>
          <w:szCs w:val="22"/>
        </w:rPr>
        <w:t>ontinued support for blue water research capacity</w:t>
      </w:r>
      <w:r>
        <w:rPr>
          <w:rFonts w:ascii="Calibri" w:hAnsi="Calibri"/>
          <w:szCs w:val="22"/>
        </w:rPr>
        <w:t xml:space="preserve"> to ensure the benefits of the recent Landmark scale investment into the Marine National Facility </w:t>
      </w:r>
      <w:r w:rsidR="00880EDC">
        <w:rPr>
          <w:rFonts w:ascii="Calibri" w:hAnsi="Calibri"/>
          <w:szCs w:val="22"/>
        </w:rPr>
        <w:t xml:space="preserve">is </w:t>
      </w:r>
      <w:r>
        <w:rPr>
          <w:rFonts w:ascii="Calibri" w:hAnsi="Calibri"/>
          <w:szCs w:val="22"/>
        </w:rPr>
        <w:t>maximised. In addition, maintaining the existing capacity for tropical experimental research is a priority. A</w:t>
      </w:r>
      <w:r w:rsidRPr="0009680D">
        <w:rPr>
          <w:rFonts w:ascii="Calibri" w:hAnsi="Calibri"/>
          <w:szCs w:val="22"/>
        </w:rPr>
        <w:t xml:space="preserve"> marine experimental research capability to support temperate and cold water experimental science</w:t>
      </w:r>
      <w:r>
        <w:rPr>
          <w:rFonts w:ascii="Calibri" w:hAnsi="Calibri"/>
          <w:szCs w:val="22"/>
        </w:rPr>
        <w:t xml:space="preserve"> could also be considered. </w:t>
      </w:r>
    </w:p>
    <w:p w:rsidR="00920486" w:rsidRDefault="00920486" w:rsidP="00920486">
      <w:pPr>
        <w:spacing w:after="160"/>
        <w:rPr>
          <w:rFonts w:ascii="Calibri" w:hAnsi="Calibri"/>
          <w:szCs w:val="22"/>
        </w:rPr>
      </w:pPr>
      <w:r>
        <w:rPr>
          <w:rFonts w:ascii="Calibri" w:hAnsi="Calibri"/>
          <w:szCs w:val="22"/>
        </w:rPr>
        <w:t>A</w:t>
      </w:r>
      <w:r w:rsidRPr="0009680D">
        <w:rPr>
          <w:rFonts w:ascii="Calibri" w:hAnsi="Calibri"/>
          <w:szCs w:val="22"/>
        </w:rPr>
        <w:t>ccess to coastal and ice-breaking marine science capabilities</w:t>
      </w:r>
      <w:r>
        <w:rPr>
          <w:rFonts w:ascii="Calibri" w:hAnsi="Calibri"/>
          <w:szCs w:val="22"/>
        </w:rPr>
        <w:t xml:space="preserve"> is also important, but </w:t>
      </w:r>
      <w:r w:rsidR="004215A5">
        <w:rPr>
          <w:rFonts w:ascii="Calibri" w:hAnsi="Calibri"/>
          <w:szCs w:val="22"/>
        </w:rPr>
        <w:t xml:space="preserve">any </w:t>
      </w:r>
      <w:r>
        <w:rPr>
          <w:rFonts w:ascii="Calibri" w:hAnsi="Calibri"/>
          <w:szCs w:val="22"/>
        </w:rPr>
        <w:t xml:space="preserve">investments in new vessels are likely to be at a Landmark scale </w:t>
      </w:r>
      <w:r w:rsidR="004215A5">
        <w:rPr>
          <w:rFonts w:ascii="Calibri" w:hAnsi="Calibri"/>
          <w:szCs w:val="22"/>
        </w:rPr>
        <w:t>and part of considerations</w:t>
      </w:r>
      <w:r w:rsidR="005E7100">
        <w:rPr>
          <w:rFonts w:ascii="Calibri" w:hAnsi="Calibri"/>
          <w:szCs w:val="22"/>
        </w:rPr>
        <w:t xml:space="preserve"> broader than</w:t>
      </w:r>
      <w:r w:rsidR="004215A5">
        <w:rPr>
          <w:rFonts w:ascii="Calibri" w:hAnsi="Calibri"/>
          <w:szCs w:val="22"/>
        </w:rPr>
        <w:t xml:space="preserve"> research </w:t>
      </w:r>
      <w:r>
        <w:rPr>
          <w:rFonts w:ascii="Calibri" w:hAnsi="Calibri"/>
          <w:szCs w:val="22"/>
        </w:rPr>
        <w:t xml:space="preserve">and as such </w:t>
      </w:r>
      <w:r w:rsidR="005E7100">
        <w:rPr>
          <w:rFonts w:ascii="Calibri" w:hAnsi="Calibri"/>
          <w:szCs w:val="22"/>
        </w:rPr>
        <w:t xml:space="preserve">do </w:t>
      </w:r>
      <w:r>
        <w:rPr>
          <w:rFonts w:ascii="Calibri" w:hAnsi="Calibri"/>
          <w:szCs w:val="22"/>
        </w:rPr>
        <w:t xml:space="preserve">not fall within the scope of the Roadmap. </w:t>
      </w:r>
    </w:p>
    <w:p w:rsidR="00920486" w:rsidRPr="0009680D" w:rsidRDefault="00920486" w:rsidP="00920486">
      <w:pPr>
        <w:spacing w:after="160"/>
        <w:rPr>
          <w:rFonts w:ascii="Calibri" w:hAnsi="Calibri"/>
          <w:szCs w:val="22"/>
        </w:rPr>
      </w:pPr>
      <w:r>
        <w:rPr>
          <w:rFonts w:ascii="Calibri" w:hAnsi="Calibri"/>
          <w:szCs w:val="22"/>
        </w:rPr>
        <w:t>L</w:t>
      </w:r>
      <w:r w:rsidRPr="0009680D">
        <w:rPr>
          <w:rFonts w:ascii="Calibri" w:hAnsi="Calibri"/>
          <w:szCs w:val="22"/>
        </w:rPr>
        <w:t>inkages to molecular biology technologies and tools including the ‘omics to support marine observations capability</w:t>
      </w:r>
      <w:r>
        <w:rPr>
          <w:rFonts w:ascii="Calibri" w:hAnsi="Calibri"/>
          <w:szCs w:val="22"/>
        </w:rPr>
        <w:t xml:space="preserve"> </w:t>
      </w:r>
      <w:r w:rsidR="00D35FE8">
        <w:rPr>
          <w:rFonts w:ascii="Calibri" w:hAnsi="Calibri"/>
          <w:szCs w:val="22"/>
        </w:rPr>
        <w:t>are</w:t>
      </w:r>
      <w:r>
        <w:rPr>
          <w:rFonts w:ascii="Calibri" w:hAnsi="Calibri"/>
          <w:szCs w:val="22"/>
        </w:rPr>
        <w:t xml:space="preserve"> required</w:t>
      </w:r>
      <w:r w:rsidRPr="0009680D">
        <w:rPr>
          <w:rFonts w:ascii="Calibri" w:hAnsi="Calibri"/>
          <w:szCs w:val="22"/>
        </w:rPr>
        <w:t>, especially in the area of ecosystem metagenomics</w:t>
      </w:r>
      <w:r>
        <w:rPr>
          <w:rFonts w:ascii="Calibri" w:hAnsi="Calibri"/>
          <w:szCs w:val="22"/>
        </w:rPr>
        <w:t>. This will support an increased understanding of marine biodiversity and ecosystem dynamics.</w:t>
      </w:r>
    </w:p>
    <w:p w:rsidR="00920486" w:rsidRDefault="00920486" w:rsidP="0071334D">
      <w:pPr>
        <w:spacing w:after="160"/>
        <w:rPr>
          <w:rFonts w:ascii="Calibri" w:hAnsi="Calibri"/>
          <w:szCs w:val="22"/>
        </w:rPr>
      </w:pPr>
      <w:r w:rsidRPr="0009680D">
        <w:rPr>
          <w:rFonts w:ascii="Calibri" w:hAnsi="Calibri"/>
          <w:szCs w:val="22"/>
        </w:rPr>
        <w:t>Sustained investment is required in the human and physical infrastructure needed to develop enhanced data management and analysis tools</w:t>
      </w:r>
      <w:r>
        <w:rPr>
          <w:rFonts w:ascii="Calibri" w:hAnsi="Calibri"/>
          <w:szCs w:val="22"/>
        </w:rPr>
        <w:t>, in collaboration with the eResearch Infrastructure capability</w:t>
      </w:r>
      <w:r w:rsidRPr="0009680D">
        <w:rPr>
          <w:rFonts w:ascii="Calibri" w:hAnsi="Calibri"/>
          <w:szCs w:val="22"/>
        </w:rPr>
        <w:t>, to improve integration across observations, characterisation and modelling</w:t>
      </w:r>
      <w:r>
        <w:rPr>
          <w:rFonts w:ascii="Calibri" w:hAnsi="Calibri"/>
          <w:szCs w:val="22"/>
        </w:rPr>
        <w:t>,</w:t>
      </w:r>
      <w:r w:rsidRPr="0009680D">
        <w:rPr>
          <w:rFonts w:ascii="Calibri" w:hAnsi="Calibri"/>
          <w:szCs w:val="22"/>
        </w:rPr>
        <w:t xml:space="preserve"> and to increase uptake by end</w:t>
      </w:r>
      <w:r w:rsidR="00B31544">
        <w:rPr>
          <w:rFonts w:ascii="Calibri" w:hAnsi="Calibri"/>
          <w:szCs w:val="22"/>
        </w:rPr>
        <w:t xml:space="preserve"> </w:t>
      </w:r>
      <w:r w:rsidRPr="0009680D">
        <w:rPr>
          <w:rFonts w:ascii="Calibri" w:hAnsi="Calibri"/>
          <w:szCs w:val="22"/>
        </w:rPr>
        <w:t>users including researchers and policy</w:t>
      </w:r>
      <w:r w:rsidR="00B31544">
        <w:rPr>
          <w:rFonts w:ascii="Calibri" w:hAnsi="Calibri"/>
          <w:szCs w:val="22"/>
        </w:rPr>
        <w:t xml:space="preserve"> </w:t>
      </w:r>
      <w:r w:rsidRPr="0009680D">
        <w:rPr>
          <w:rFonts w:ascii="Calibri" w:hAnsi="Calibri"/>
          <w:szCs w:val="22"/>
        </w:rPr>
        <w:t>makers.</w:t>
      </w:r>
      <w:r>
        <w:rPr>
          <w:rFonts w:ascii="Calibri" w:hAnsi="Calibri"/>
          <w:szCs w:val="22"/>
        </w:rPr>
        <w:t xml:space="preserve"> </w:t>
      </w:r>
    </w:p>
    <w:p w:rsidR="00920486" w:rsidRPr="0009680D" w:rsidRDefault="00920486" w:rsidP="0071334D">
      <w:pPr>
        <w:spacing w:after="160"/>
        <w:rPr>
          <w:rFonts w:ascii="Calibri" w:hAnsi="Calibri"/>
          <w:szCs w:val="22"/>
        </w:rPr>
      </w:pPr>
      <w:r>
        <w:rPr>
          <w:rFonts w:ascii="Calibri" w:hAnsi="Calibri"/>
          <w:szCs w:val="22"/>
        </w:rPr>
        <w:t>There is an additional need for sustained support that enables Australian participation in major international ocean science programs.</w:t>
      </w:r>
    </w:p>
    <w:p w:rsidR="00920486" w:rsidRPr="00662470" w:rsidRDefault="00920486" w:rsidP="00920486">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noProof w:val="0"/>
          <w:color w:val="auto"/>
          <w:sz w:val="24"/>
          <w:szCs w:val="28"/>
          <w:lang w:val="en-AU" w:eastAsia="en-US"/>
        </w:rPr>
        <w:br w:type="page"/>
      </w:r>
      <w:bookmarkStart w:id="30" w:name="_Toc295979832"/>
      <w:bookmarkStart w:id="31" w:name="_Toc304554822"/>
      <w:r w:rsidRPr="00662470">
        <w:rPr>
          <w:rFonts w:ascii="Calibri" w:eastAsia="Times New Roman" w:hAnsi="Calibri"/>
          <w:noProof w:val="0"/>
          <w:color w:val="auto"/>
          <w:sz w:val="36"/>
          <w:szCs w:val="36"/>
          <w:lang w:val="en-AU" w:eastAsia="en-US"/>
        </w:rPr>
        <w:t>Terrestrial Systems</w:t>
      </w:r>
      <w:bookmarkEnd w:id="30"/>
      <w:bookmarkEnd w:id="31"/>
    </w:p>
    <w:p w:rsidR="00920486" w:rsidRDefault="00E71E36" w:rsidP="00920486">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11" name="Picture 11"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12" name="Picture 12"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p>
    <w:p w:rsidR="00920486" w:rsidRPr="00692913" w:rsidRDefault="00397F01" w:rsidP="00920486">
      <w:pPr>
        <w:spacing w:after="160"/>
        <w:rPr>
          <w:rFonts w:ascii="Calibri" w:hAnsi="Calibri"/>
        </w:rPr>
      </w:pPr>
      <w:r w:rsidRPr="00692913">
        <w:rPr>
          <w:rFonts w:ascii="Calibri" w:hAnsi="Calibri"/>
        </w:rPr>
        <w:t xml:space="preserve">The millennium drought, food price spikes and recent extreme weather and climate events have focused attention on the </w:t>
      </w:r>
      <w:r w:rsidR="0071334D">
        <w:rPr>
          <w:rFonts w:ascii="Calibri" w:hAnsi="Calibri"/>
        </w:rPr>
        <w:t>issues</w:t>
      </w:r>
      <w:r w:rsidRPr="00692913">
        <w:rPr>
          <w:rFonts w:ascii="Calibri" w:hAnsi="Calibri"/>
        </w:rPr>
        <w:t xml:space="preserve"> of climate variability and change</w:t>
      </w:r>
      <w:r w:rsidR="0071334D">
        <w:rPr>
          <w:rFonts w:ascii="Calibri" w:hAnsi="Calibri"/>
        </w:rPr>
        <w:t>s</w:t>
      </w:r>
      <w:r w:rsidRPr="00692913">
        <w:rPr>
          <w:rFonts w:ascii="Calibri" w:hAnsi="Calibri"/>
        </w:rPr>
        <w:t xml:space="preserve"> </w:t>
      </w:r>
      <w:r w:rsidR="0071334D">
        <w:rPr>
          <w:rFonts w:ascii="Calibri" w:hAnsi="Calibri"/>
        </w:rPr>
        <w:t>i</w:t>
      </w:r>
      <w:r w:rsidRPr="00692913">
        <w:rPr>
          <w:rFonts w:ascii="Calibri" w:hAnsi="Calibri"/>
        </w:rPr>
        <w:t xml:space="preserve">n terrestrial systems. </w:t>
      </w:r>
      <w:r w:rsidR="00920486" w:rsidRPr="00692913">
        <w:rPr>
          <w:rFonts w:ascii="Calibri" w:hAnsi="Calibri"/>
        </w:rPr>
        <w:t xml:space="preserve">Investment in research infrastructure capability for terrestrial systems requires an integrated and interdisciplinary view </w:t>
      </w:r>
      <w:r w:rsidR="00920486">
        <w:rPr>
          <w:rFonts w:ascii="Calibri" w:hAnsi="Calibri"/>
        </w:rPr>
        <w:t>due to the</w:t>
      </w:r>
      <w:r w:rsidR="00920486" w:rsidRPr="00692913">
        <w:rPr>
          <w:rFonts w:ascii="Calibri" w:hAnsi="Calibri"/>
        </w:rPr>
        <w:t xml:space="preserve"> complex and inter-related </w:t>
      </w:r>
      <w:r w:rsidR="00920486">
        <w:rPr>
          <w:rFonts w:ascii="Calibri" w:hAnsi="Calibri"/>
        </w:rPr>
        <w:t>nature of the systems themselves</w:t>
      </w:r>
      <w:r w:rsidR="00920486" w:rsidRPr="00692913">
        <w:rPr>
          <w:rFonts w:ascii="Calibri" w:hAnsi="Calibri"/>
        </w:rPr>
        <w:t xml:space="preserve">. </w:t>
      </w:r>
    </w:p>
    <w:p w:rsidR="00920486" w:rsidRPr="00692913" w:rsidRDefault="00920486" w:rsidP="00920486">
      <w:pPr>
        <w:spacing w:after="160"/>
        <w:rPr>
          <w:rFonts w:ascii="Calibri" w:hAnsi="Calibri"/>
        </w:rPr>
      </w:pPr>
      <w:r w:rsidRPr="00692913">
        <w:rPr>
          <w:rFonts w:ascii="Calibri" w:hAnsi="Calibri"/>
        </w:rPr>
        <w:t xml:space="preserve">A collaborative and integrated research capability is required with observation and surveillance infrastructure coupled with data-intensive analytical techniques. More specifically, the research infrastructure capability </w:t>
      </w:r>
      <w:r>
        <w:rPr>
          <w:rFonts w:ascii="Calibri" w:hAnsi="Calibri"/>
        </w:rPr>
        <w:t>should</w:t>
      </w:r>
      <w:r w:rsidRPr="00692913">
        <w:rPr>
          <w:rFonts w:ascii="Calibri" w:hAnsi="Calibri"/>
        </w:rPr>
        <w:t xml:space="preserve"> provide a foundation for research into how ecosystems are structured and function, the role they play in providing resources and how they can be manage</w:t>
      </w:r>
      <w:r w:rsidR="00880EDC">
        <w:rPr>
          <w:rFonts w:ascii="Calibri" w:hAnsi="Calibri"/>
        </w:rPr>
        <w:t xml:space="preserve">d </w:t>
      </w:r>
      <w:r w:rsidRPr="00692913">
        <w:rPr>
          <w:rFonts w:ascii="Calibri" w:hAnsi="Calibri"/>
        </w:rPr>
        <w:t>sustainably.</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r w:rsidR="00920486" w:rsidRPr="00DA6080">
        <w:rPr>
          <w:rFonts w:ascii="Calibri" w:hAnsi="Calibri"/>
          <w:i/>
          <w:sz w:val="28"/>
          <w:szCs w:val="28"/>
        </w:rPr>
        <w:t xml:space="preserve"> </w:t>
      </w:r>
    </w:p>
    <w:p w:rsidR="00920486" w:rsidRPr="006A153D" w:rsidRDefault="00920486" w:rsidP="00920486">
      <w:pPr>
        <w:spacing w:after="160"/>
        <w:rPr>
          <w:rFonts w:ascii="Calibri" w:hAnsi="Calibri"/>
        </w:rPr>
      </w:pPr>
      <w:r w:rsidRPr="00692913">
        <w:rPr>
          <w:rFonts w:ascii="Calibri" w:hAnsi="Calibri"/>
        </w:rPr>
        <w:t xml:space="preserve">Pressing national and global environmental challenges continue to be strong drivers for innovation and research in Australia. </w:t>
      </w:r>
      <w:r>
        <w:rPr>
          <w:rFonts w:ascii="Calibri" w:hAnsi="Calibri"/>
        </w:rPr>
        <w:t>Such c</w:t>
      </w:r>
      <w:r w:rsidRPr="00692913">
        <w:rPr>
          <w:rFonts w:ascii="Calibri" w:hAnsi="Calibri"/>
        </w:rPr>
        <w:t>hallenges include</w:t>
      </w:r>
      <w:r w:rsidRPr="007E426E">
        <w:rPr>
          <w:rFonts w:ascii="Calibri" w:hAnsi="Calibri"/>
        </w:rPr>
        <w:t xml:space="preserve"> addressing food, water, resource and biological security</w:t>
      </w:r>
      <w:r>
        <w:rPr>
          <w:rFonts w:ascii="Calibri" w:hAnsi="Calibri"/>
        </w:rPr>
        <w:t xml:space="preserve">; </w:t>
      </w:r>
      <w:r w:rsidRPr="00692913">
        <w:rPr>
          <w:rFonts w:ascii="Calibri" w:hAnsi="Calibri"/>
        </w:rPr>
        <w:t>dealing with the impacts of increasing human population</w:t>
      </w:r>
      <w:r>
        <w:rPr>
          <w:rFonts w:ascii="Calibri" w:hAnsi="Calibri"/>
        </w:rPr>
        <w:t xml:space="preserve">; </w:t>
      </w:r>
      <w:r w:rsidRPr="00692913">
        <w:rPr>
          <w:rFonts w:ascii="Calibri" w:hAnsi="Calibri"/>
        </w:rPr>
        <w:t>adapting to climate change</w:t>
      </w:r>
      <w:r>
        <w:rPr>
          <w:rFonts w:ascii="Calibri" w:hAnsi="Calibri"/>
        </w:rPr>
        <w:t xml:space="preserve">; and the </w:t>
      </w:r>
      <w:r w:rsidRPr="00692913">
        <w:rPr>
          <w:rFonts w:ascii="Calibri" w:hAnsi="Calibri"/>
        </w:rPr>
        <w:t>reduc</w:t>
      </w:r>
      <w:r>
        <w:rPr>
          <w:rFonts w:ascii="Calibri" w:hAnsi="Calibri"/>
        </w:rPr>
        <w:t>tion</w:t>
      </w:r>
      <w:r w:rsidRPr="00692913">
        <w:rPr>
          <w:rFonts w:ascii="Calibri" w:hAnsi="Calibri"/>
        </w:rPr>
        <w:t xml:space="preserve"> of greenhouse gas emissions</w:t>
      </w:r>
      <w:r>
        <w:rPr>
          <w:rFonts w:ascii="Calibri" w:hAnsi="Calibri"/>
        </w:rPr>
        <w:t>.</w:t>
      </w:r>
    </w:p>
    <w:p w:rsidR="00920486" w:rsidRPr="00692913" w:rsidRDefault="00920486" w:rsidP="00920486">
      <w:pPr>
        <w:spacing w:after="160"/>
        <w:rPr>
          <w:rFonts w:ascii="Calibri" w:hAnsi="Calibri"/>
        </w:rPr>
      </w:pPr>
      <w:r w:rsidRPr="00692913">
        <w:rPr>
          <w:rFonts w:ascii="Calibri" w:hAnsi="Calibri"/>
        </w:rPr>
        <w:t xml:space="preserve">Strengthening our understanding of terrestrial systems is vital to the health and sustainability of Australia’s environment. </w:t>
      </w:r>
      <w:r>
        <w:rPr>
          <w:rFonts w:ascii="Calibri" w:hAnsi="Calibri"/>
        </w:rPr>
        <w:t>A</w:t>
      </w:r>
      <w:r w:rsidRPr="00692913">
        <w:rPr>
          <w:rFonts w:ascii="Calibri" w:hAnsi="Calibri"/>
        </w:rPr>
        <w:t xml:space="preserve"> national view of the status and evolution of ecosystems in both natural and managed landscapes </w:t>
      </w:r>
      <w:r>
        <w:rPr>
          <w:rFonts w:ascii="Calibri" w:hAnsi="Calibri"/>
        </w:rPr>
        <w:t>w</w:t>
      </w:r>
      <w:r w:rsidRPr="00692913">
        <w:rPr>
          <w:rFonts w:ascii="Calibri" w:hAnsi="Calibri"/>
        </w:rPr>
        <w:t>ithin the global context</w:t>
      </w:r>
      <w:r>
        <w:rPr>
          <w:rFonts w:ascii="Calibri" w:hAnsi="Calibri"/>
        </w:rPr>
        <w:t xml:space="preserve"> is required</w:t>
      </w:r>
      <w:r w:rsidRPr="00692913">
        <w:rPr>
          <w:rFonts w:ascii="Calibri" w:hAnsi="Calibri"/>
        </w:rPr>
        <w:t xml:space="preserve">. </w:t>
      </w:r>
      <w:r>
        <w:rPr>
          <w:rFonts w:ascii="Calibri" w:hAnsi="Calibri"/>
        </w:rPr>
        <w:t>P</w:t>
      </w:r>
      <w:r w:rsidRPr="00692913">
        <w:rPr>
          <w:rFonts w:ascii="Calibri" w:hAnsi="Calibri"/>
        </w:rPr>
        <w:t>rimary threatening processes that need to be understood include various forms of land degradation, salinity, natural hazards (</w:t>
      </w:r>
      <w:r>
        <w:rPr>
          <w:rFonts w:ascii="Calibri" w:hAnsi="Calibri"/>
        </w:rPr>
        <w:t xml:space="preserve">including </w:t>
      </w:r>
      <w:r w:rsidRPr="00692913">
        <w:rPr>
          <w:rFonts w:ascii="Calibri" w:hAnsi="Calibri"/>
        </w:rPr>
        <w:t>floods</w:t>
      </w:r>
      <w:r>
        <w:rPr>
          <w:rFonts w:ascii="Calibri" w:hAnsi="Calibri"/>
        </w:rPr>
        <w:t xml:space="preserve"> and</w:t>
      </w:r>
      <w:r w:rsidRPr="00692913">
        <w:rPr>
          <w:rFonts w:ascii="Calibri" w:hAnsi="Calibri"/>
        </w:rPr>
        <w:t xml:space="preserve"> cyclones), scarcity of freshwater resources, loss of biodiversity and climate change. These processes are exacerbated by increasing urbanisation, particularly in the coastal zone.</w:t>
      </w:r>
    </w:p>
    <w:p w:rsidR="00920486" w:rsidRPr="00692913" w:rsidRDefault="00920486" w:rsidP="00920486">
      <w:pPr>
        <w:spacing w:after="160"/>
        <w:rPr>
          <w:rFonts w:ascii="Calibri" w:hAnsi="Calibri"/>
        </w:rPr>
      </w:pPr>
      <w:r w:rsidRPr="00692913">
        <w:rPr>
          <w:rFonts w:ascii="Calibri" w:hAnsi="Calibri"/>
        </w:rPr>
        <w:t>Long-term observation and experimentation in agricultural and forest systems is essential for understanding terrestrial biogeochemical cycles and the environmental impacts of agriculture and forestry. Investment in this area will bring a renewed focus on Australian soils to address important research questions, such as the potential for carbon sequestration and the sustainability of managed landscapes.</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r w:rsidR="00920486" w:rsidRPr="00DA6080">
        <w:rPr>
          <w:rFonts w:ascii="Calibri" w:hAnsi="Calibri"/>
          <w:i/>
          <w:sz w:val="28"/>
          <w:szCs w:val="28"/>
        </w:rPr>
        <w:t xml:space="preserve"> </w:t>
      </w:r>
    </w:p>
    <w:p w:rsidR="00920486" w:rsidRPr="00692913" w:rsidRDefault="00920486" w:rsidP="00920486">
      <w:pPr>
        <w:spacing w:after="160"/>
        <w:rPr>
          <w:rFonts w:ascii="Calibri" w:hAnsi="Calibri"/>
        </w:rPr>
      </w:pPr>
      <w:r>
        <w:rPr>
          <w:rFonts w:ascii="Calibri" w:hAnsi="Calibri"/>
        </w:rPr>
        <w:t>It is</w:t>
      </w:r>
      <w:r w:rsidRPr="00692913">
        <w:rPr>
          <w:rFonts w:ascii="Calibri" w:hAnsi="Calibri"/>
        </w:rPr>
        <w:t xml:space="preserve"> recognised that improving the integration of data relating to Australia’s terrestrial systems </w:t>
      </w:r>
      <w:r>
        <w:rPr>
          <w:rFonts w:ascii="Calibri" w:hAnsi="Calibri"/>
        </w:rPr>
        <w:t>i</w:t>
      </w:r>
      <w:r w:rsidRPr="00692913">
        <w:rPr>
          <w:rFonts w:ascii="Calibri" w:hAnsi="Calibri"/>
        </w:rPr>
        <w:t xml:space="preserve">s a big task. The degree of difficulty derives firstly from the complexities of the systems being studied and secondly from the </w:t>
      </w:r>
      <w:r w:rsidR="005E7100">
        <w:rPr>
          <w:rFonts w:ascii="Calibri" w:hAnsi="Calibri"/>
        </w:rPr>
        <w:t>range</w:t>
      </w:r>
      <w:r w:rsidR="005E7100" w:rsidRPr="00692913">
        <w:rPr>
          <w:rFonts w:ascii="Calibri" w:hAnsi="Calibri"/>
        </w:rPr>
        <w:t xml:space="preserve"> </w:t>
      </w:r>
      <w:r w:rsidRPr="00692913">
        <w:rPr>
          <w:rFonts w:ascii="Calibri" w:hAnsi="Calibri"/>
        </w:rPr>
        <w:t xml:space="preserve">of researchers, organisations and jurisdictions involved in environmental research and management. </w:t>
      </w:r>
    </w:p>
    <w:p w:rsidR="00920486" w:rsidRDefault="00920486" w:rsidP="00920486">
      <w:pPr>
        <w:spacing w:after="160"/>
        <w:rPr>
          <w:rFonts w:ascii="Calibri" w:hAnsi="Calibri"/>
        </w:rPr>
      </w:pPr>
      <w:r w:rsidRPr="00F62EEF">
        <w:rPr>
          <w:rFonts w:ascii="Calibri" w:hAnsi="Calibri"/>
        </w:rPr>
        <w:t xml:space="preserve">Linkages across the environmental capabilities </w:t>
      </w:r>
      <w:r w:rsidR="001F3468">
        <w:rPr>
          <w:rFonts w:ascii="Calibri" w:hAnsi="Calibri"/>
        </w:rPr>
        <w:t>through</w:t>
      </w:r>
      <w:r w:rsidRPr="00F62EEF">
        <w:rPr>
          <w:rFonts w:ascii="Calibri" w:hAnsi="Calibri"/>
        </w:rPr>
        <w:t xml:space="preserve"> shared approaches to information management infrastructure should continue to be strengthened. </w:t>
      </w:r>
      <w:r>
        <w:rPr>
          <w:rFonts w:ascii="Calibri" w:hAnsi="Calibri"/>
        </w:rPr>
        <w:t>For instance, c</w:t>
      </w:r>
      <w:r w:rsidRPr="00F62EEF">
        <w:rPr>
          <w:rFonts w:ascii="Calibri" w:hAnsi="Calibri"/>
        </w:rPr>
        <w:t xml:space="preserve">ollaborative development of integrated observing and information systems for the coastal zone </w:t>
      </w:r>
      <w:r>
        <w:rPr>
          <w:rFonts w:ascii="Calibri" w:hAnsi="Calibri"/>
        </w:rPr>
        <w:t xml:space="preserve">will be important for </w:t>
      </w:r>
      <w:r w:rsidRPr="00F62EEF">
        <w:rPr>
          <w:rFonts w:ascii="Calibri" w:hAnsi="Calibri"/>
        </w:rPr>
        <w:t xml:space="preserve">this critical </w:t>
      </w:r>
      <w:r>
        <w:rPr>
          <w:rFonts w:ascii="Calibri" w:hAnsi="Calibri"/>
        </w:rPr>
        <w:t>area</w:t>
      </w:r>
      <w:r w:rsidRPr="00F62EEF">
        <w:rPr>
          <w:rFonts w:ascii="Calibri" w:hAnsi="Calibri"/>
        </w:rPr>
        <w:t xml:space="preserve">. eResearch infrastructure </w:t>
      </w:r>
      <w:r>
        <w:rPr>
          <w:rFonts w:ascii="Calibri" w:hAnsi="Calibri"/>
        </w:rPr>
        <w:t xml:space="preserve">provides an enabling platform </w:t>
      </w:r>
      <w:r w:rsidRPr="00F62EEF">
        <w:rPr>
          <w:rFonts w:ascii="Calibri" w:hAnsi="Calibri"/>
        </w:rPr>
        <w:t>for data-intensive capabilities across the environmental domain</w:t>
      </w:r>
      <w:r>
        <w:rPr>
          <w:rFonts w:ascii="Calibri" w:hAnsi="Calibri"/>
        </w:rPr>
        <w:t>.</w:t>
      </w:r>
    </w:p>
    <w:p w:rsidR="00920486" w:rsidRDefault="00920486" w:rsidP="00920486">
      <w:pPr>
        <w:widowControl w:val="0"/>
        <w:autoSpaceDE w:val="0"/>
        <w:autoSpaceDN w:val="0"/>
        <w:adjustRightInd w:val="0"/>
        <w:spacing w:after="160"/>
        <w:rPr>
          <w:rFonts w:ascii="Calibri" w:hAnsi="Calibri"/>
        </w:rPr>
      </w:pPr>
      <w:r>
        <w:rPr>
          <w:rFonts w:ascii="Calibri" w:hAnsi="Calibri"/>
        </w:rPr>
        <w:t xml:space="preserve">In order to improve our </w:t>
      </w:r>
      <w:r w:rsidRPr="00185DA0">
        <w:rPr>
          <w:rFonts w:ascii="Calibri" w:hAnsi="Calibri"/>
        </w:rPr>
        <w:t xml:space="preserve">understanding </w:t>
      </w:r>
      <w:r>
        <w:rPr>
          <w:rFonts w:ascii="Calibri" w:hAnsi="Calibri"/>
        </w:rPr>
        <w:t xml:space="preserve">of </w:t>
      </w:r>
      <w:r w:rsidRPr="00185DA0">
        <w:rPr>
          <w:rFonts w:ascii="Calibri" w:hAnsi="Calibri"/>
        </w:rPr>
        <w:t>Australia’s biodiversity</w:t>
      </w:r>
      <w:r>
        <w:rPr>
          <w:rFonts w:ascii="Calibri" w:hAnsi="Calibri"/>
        </w:rPr>
        <w:t xml:space="preserve">, this capability area will need to </w:t>
      </w:r>
      <w:r w:rsidR="005E7100">
        <w:rPr>
          <w:rFonts w:ascii="Calibri" w:hAnsi="Calibri"/>
        </w:rPr>
        <w:t xml:space="preserve">interact with </w:t>
      </w:r>
      <w:r>
        <w:rPr>
          <w:rFonts w:ascii="Calibri" w:hAnsi="Calibri"/>
        </w:rPr>
        <w:t xml:space="preserve">and link to the Integrated Biological Discovery and Biological Collections and </w:t>
      </w:r>
      <w:r w:rsidR="004B30FE">
        <w:rPr>
          <w:rFonts w:ascii="Calibri" w:hAnsi="Calibri"/>
        </w:rPr>
        <w:t>Biobanks</w:t>
      </w:r>
      <w:r>
        <w:rPr>
          <w:rFonts w:ascii="Calibri" w:hAnsi="Calibri"/>
        </w:rPr>
        <w:t xml:space="preserve"> capability areas. </w:t>
      </w:r>
      <w:r w:rsidRPr="00185DA0">
        <w:rPr>
          <w:rFonts w:ascii="Calibri" w:hAnsi="Calibri"/>
        </w:rPr>
        <w:t>This will ensure Australia develops c</w:t>
      </w:r>
      <w:r>
        <w:rPr>
          <w:rFonts w:ascii="Calibri" w:hAnsi="Calibri"/>
        </w:rPr>
        <w:t>apacit</w:t>
      </w:r>
      <w:r w:rsidRPr="00185DA0">
        <w:rPr>
          <w:rFonts w:ascii="Calibri" w:hAnsi="Calibri"/>
        </w:rPr>
        <w:t>y in ecosystem metagenomics as a logical adjunct to the establishment and expansion of terrestrial and marine ecosystem observations</w:t>
      </w:r>
      <w:r>
        <w:rPr>
          <w:rFonts w:ascii="Calibri" w:hAnsi="Calibri"/>
        </w:rPr>
        <w:t xml:space="preserve">. In particular, this </w:t>
      </w:r>
      <w:r w:rsidR="001F3468">
        <w:rPr>
          <w:rFonts w:ascii="Calibri" w:hAnsi="Calibri"/>
        </w:rPr>
        <w:t xml:space="preserve">will </w:t>
      </w:r>
      <w:r>
        <w:rPr>
          <w:rFonts w:ascii="Calibri" w:hAnsi="Calibri"/>
        </w:rPr>
        <w:t>increase</w:t>
      </w:r>
      <w:r w:rsidR="001F3468">
        <w:rPr>
          <w:rFonts w:ascii="Calibri" w:hAnsi="Calibri"/>
        </w:rPr>
        <w:t xml:space="preserve"> our</w:t>
      </w:r>
      <w:r>
        <w:rPr>
          <w:rFonts w:ascii="Calibri" w:hAnsi="Calibri"/>
        </w:rPr>
        <w:t xml:space="preserve"> understanding of</w:t>
      </w:r>
      <w:r w:rsidRPr="00185DA0">
        <w:rPr>
          <w:rFonts w:ascii="Calibri" w:hAnsi="Calibri"/>
        </w:rPr>
        <w:t xml:space="preserve"> the genetic diversity and genomic profile of organisms, the relationships between organisms and their functional role in ecosystems</w:t>
      </w:r>
      <w:r>
        <w:rPr>
          <w:rFonts w:ascii="Calibri" w:hAnsi="Calibri"/>
        </w:rPr>
        <w:t>.</w:t>
      </w:r>
    </w:p>
    <w:p w:rsidR="009026D7" w:rsidRDefault="009026D7" w:rsidP="00920486">
      <w:pPr>
        <w:widowControl w:val="0"/>
        <w:autoSpaceDE w:val="0"/>
        <w:autoSpaceDN w:val="0"/>
        <w:adjustRightInd w:val="0"/>
        <w:spacing w:after="160"/>
        <w:rPr>
          <w:rFonts w:ascii="Calibri" w:hAnsi="Calibri"/>
        </w:rPr>
      </w:pPr>
      <w:r>
        <w:rPr>
          <w:rFonts w:ascii="Calibri" w:hAnsi="Calibri"/>
        </w:rPr>
        <w:t>There are also important linkages with the Integrated Biosecurity capability area</w:t>
      </w:r>
      <w:r w:rsidR="0064582F">
        <w:rPr>
          <w:rFonts w:ascii="Calibri" w:hAnsi="Calibri"/>
        </w:rPr>
        <w:t>, for example</w:t>
      </w:r>
      <w:r>
        <w:rPr>
          <w:rFonts w:ascii="Calibri" w:hAnsi="Calibri"/>
        </w:rPr>
        <w:t xml:space="preserve"> in order to understand biodiversity responses to changes in abundance and distribution of pests and diseases.</w:t>
      </w:r>
    </w:p>
    <w:p w:rsidR="00920486" w:rsidRDefault="00920486" w:rsidP="00920486">
      <w:pPr>
        <w:spacing w:after="160"/>
        <w:rPr>
          <w:rFonts w:ascii="Calibri" w:hAnsi="Calibri"/>
        </w:rPr>
      </w:pPr>
      <w:r>
        <w:rPr>
          <w:rFonts w:ascii="Calibri" w:hAnsi="Calibri"/>
        </w:rPr>
        <w:t xml:space="preserve">In addition, this capability area needs to interact with the Space Science </w:t>
      </w:r>
      <w:r w:rsidR="00F86247">
        <w:rPr>
          <w:rFonts w:ascii="Calibri" w:hAnsi="Calibri"/>
        </w:rPr>
        <w:t>capability</w:t>
      </w:r>
      <w:r>
        <w:rPr>
          <w:rFonts w:ascii="Calibri" w:hAnsi="Calibri"/>
        </w:rPr>
        <w:t xml:space="preserve"> regarding remote sensing</w:t>
      </w:r>
      <w:r w:rsidR="001F3468">
        <w:rPr>
          <w:rFonts w:ascii="Calibri" w:hAnsi="Calibri"/>
        </w:rPr>
        <w:t>. It also relies</w:t>
      </w:r>
      <w:r>
        <w:rPr>
          <w:rFonts w:ascii="Calibri" w:hAnsi="Calibri"/>
        </w:rPr>
        <w:t xml:space="preserve"> on the continued development of </w:t>
      </w:r>
      <w:r>
        <w:rPr>
          <w:rFonts w:ascii="Calibri" w:hAnsi="Calibri" w:cs="Arial"/>
          <w:szCs w:val="22"/>
        </w:rPr>
        <w:t>advanced sensors and sensor networks.</w:t>
      </w:r>
    </w:p>
    <w:p w:rsidR="00920486" w:rsidRPr="00692913" w:rsidRDefault="00920486" w:rsidP="00920486">
      <w:pPr>
        <w:spacing w:after="160"/>
        <w:rPr>
          <w:rFonts w:ascii="Calibri" w:hAnsi="Calibri"/>
          <w:b/>
        </w:rPr>
      </w:pPr>
      <w:r w:rsidRPr="00692913">
        <w:rPr>
          <w:rFonts w:ascii="Calibri" w:hAnsi="Calibri"/>
        </w:rPr>
        <w:t>Investment should be coordinated with key initiatives such as the</w:t>
      </w:r>
      <w:r w:rsidRPr="00204F6A">
        <w:rPr>
          <w:rFonts w:ascii="Calibri" w:hAnsi="Calibri"/>
        </w:rPr>
        <w:t xml:space="preserve"> </w:t>
      </w:r>
      <w:r w:rsidRPr="00204F6A">
        <w:rPr>
          <w:rFonts w:ascii="Calibri" w:hAnsi="Calibri"/>
          <w:i/>
        </w:rPr>
        <w:t>National Plan for Environmental Information</w:t>
      </w:r>
      <w:r w:rsidRPr="00142A53">
        <w:rPr>
          <w:rStyle w:val="FootnoteReference"/>
          <w:rFonts w:ascii="Calibri" w:hAnsi="Calibri"/>
          <w:sz w:val="18"/>
          <w:szCs w:val="18"/>
        </w:rPr>
        <w:footnoteReference w:id="40"/>
      </w:r>
      <w:r w:rsidRPr="00601803">
        <w:rPr>
          <w:rFonts w:ascii="Calibri" w:hAnsi="Calibri"/>
        </w:rPr>
        <w:t>,</w:t>
      </w:r>
      <w:r w:rsidRPr="00204F6A">
        <w:rPr>
          <w:rFonts w:ascii="Calibri" w:hAnsi="Calibri"/>
        </w:rPr>
        <w:t xml:space="preserve"> </w:t>
      </w:r>
      <w:r>
        <w:rPr>
          <w:rFonts w:ascii="Calibri" w:hAnsi="Calibri"/>
        </w:rPr>
        <w:t xml:space="preserve">the </w:t>
      </w:r>
      <w:r w:rsidRPr="00C54F00">
        <w:rPr>
          <w:rFonts w:ascii="Calibri" w:hAnsi="Calibri"/>
        </w:rPr>
        <w:t xml:space="preserve">Bureau of Meteorology’s </w:t>
      </w:r>
      <w:r w:rsidRPr="00880EDC">
        <w:rPr>
          <w:rFonts w:ascii="Calibri" w:hAnsi="Calibri"/>
          <w:i/>
        </w:rPr>
        <w:t>Australian Water Resources Information System</w:t>
      </w:r>
      <w:r w:rsidRPr="00142A53">
        <w:rPr>
          <w:rStyle w:val="FootnoteReference"/>
          <w:rFonts w:ascii="Calibri" w:hAnsi="Calibri"/>
          <w:sz w:val="18"/>
          <w:szCs w:val="18"/>
        </w:rPr>
        <w:footnoteReference w:id="41"/>
      </w:r>
      <w:r w:rsidRPr="00692913">
        <w:rPr>
          <w:rFonts w:ascii="Calibri" w:hAnsi="Calibri"/>
        </w:rPr>
        <w:t xml:space="preserve"> and state government programs (such as the Goyder Institute in South Australia).</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r w:rsidR="00920486" w:rsidRPr="00DA6080">
        <w:rPr>
          <w:rFonts w:ascii="Calibri" w:hAnsi="Calibri"/>
          <w:i/>
          <w:sz w:val="28"/>
          <w:szCs w:val="28"/>
        </w:rPr>
        <w:t xml:space="preserve"> </w:t>
      </w:r>
    </w:p>
    <w:p w:rsidR="00920486" w:rsidRPr="00692913" w:rsidRDefault="00920486" w:rsidP="00920486">
      <w:pPr>
        <w:spacing w:after="160"/>
        <w:rPr>
          <w:rFonts w:ascii="Calibri" w:hAnsi="Calibri"/>
        </w:rPr>
      </w:pPr>
      <w:r>
        <w:rPr>
          <w:rFonts w:ascii="Calibri" w:hAnsi="Calibri"/>
        </w:rPr>
        <w:t>Investments</w:t>
      </w:r>
      <w:r w:rsidRPr="00692913">
        <w:rPr>
          <w:rFonts w:ascii="Calibri" w:hAnsi="Calibri"/>
        </w:rPr>
        <w:t xml:space="preserve"> </w:t>
      </w:r>
      <w:r>
        <w:rPr>
          <w:rFonts w:ascii="Calibri" w:hAnsi="Calibri"/>
        </w:rPr>
        <w:t xml:space="preserve">to date </w:t>
      </w:r>
      <w:r w:rsidR="001F3468">
        <w:rPr>
          <w:rFonts w:ascii="Calibri" w:hAnsi="Calibri"/>
        </w:rPr>
        <w:t>represent</w:t>
      </w:r>
      <w:r w:rsidRPr="00692913">
        <w:rPr>
          <w:rFonts w:ascii="Calibri" w:hAnsi="Calibri"/>
        </w:rPr>
        <w:t xml:space="preserve"> </w:t>
      </w:r>
      <w:r w:rsidR="00880EDC">
        <w:rPr>
          <w:rFonts w:ascii="Calibri" w:hAnsi="Calibri"/>
        </w:rPr>
        <w:t xml:space="preserve">a </w:t>
      </w:r>
      <w:r w:rsidRPr="00692913">
        <w:rPr>
          <w:rFonts w:ascii="Calibri" w:hAnsi="Calibri"/>
        </w:rPr>
        <w:t xml:space="preserve">good start </w:t>
      </w:r>
      <w:r w:rsidR="00F86247">
        <w:rPr>
          <w:rFonts w:ascii="Calibri" w:hAnsi="Calibri"/>
        </w:rPr>
        <w:t>i</w:t>
      </w:r>
      <w:r w:rsidRPr="00692913">
        <w:rPr>
          <w:rFonts w:ascii="Calibri" w:hAnsi="Calibri"/>
        </w:rPr>
        <w:t>n establ</w:t>
      </w:r>
      <w:r>
        <w:rPr>
          <w:rFonts w:ascii="Calibri" w:hAnsi="Calibri"/>
        </w:rPr>
        <w:t xml:space="preserve">ishing the necessary long-term observing </w:t>
      </w:r>
      <w:r w:rsidRPr="00692913">
        <w:rPr>
          <w:rFonts w:ascii="Calibri" w:hAnsi="Calibri"/>
        </w:rPr>
        <w:t>and information systems</w:t>
      </w:r>
      <w:r w:rsidR="009026D7">
        <w:rPr>
          <w:rFonts w:ascii="Calibri" w:hAnsi="Calibri"/>
        </w:rPr>
        <w:t xml:space="preserve"> for terrestrial systems research</w:t>
      </w:r>
      <w:r w:rsidRPr="00692913">
        <w:rPr>
          <w:rFonts w:ascii="Calibri" w:hAnsi="Calibri"/>
        </w:rPr>
        <w:t>. While mai</w:t>
      </w:r>
      <w:r>
        <w:rPr>
          <w:rFonts w:ascii="Calibri" w:hAnsi="Calibri"/>
        </w:rPr>
        <w:t>ntaining</w:t>
      </w:r>
      <w:r w:rsidR="00F86247">
        <w:rPr>
          <w:rFonts w:ascii="Calibri" w:hAnsi="Calibri"/>
        </w:rPr>
        <w:t xml:space="preserve"> and strengthening</w:t>
      </w:r>
      <w:r>
        <w:rPr>
          <w:rFonts w:ascii="Calibri" w:hAnsi="Calibri"/>
        </w:rPr>
        <w:t xml:space="preserve"> existing capacity, there is a need </w:t>
      </w:r>
      <w:r w:rsidRPr="00692913">
        <w:rPr>
          <w:rFonts w:ascii="Calibri" w:hAnsi="Calibri"/>
        </w:rPr>
        <w:t>to</w:t>
      </w:r>
      <w:r>
        <w:rPr>
          <w:rFonts w:ascii="Calibri" w:hAnsi="Calibri"/>
        </w:rPr>
        <w:t xml:space="preserve"> extend the coverage</w:t>
      </w:r>
      <w:r w:rsidR="009026D7">
        <w:rPr>
          <w:rFonts w:ascii="Calibri" w:hAnsi="Calibri"/>
        </w:rPr>
        <w:t xml:space="preserve"> across a range of ecosystems</w:t>
      </w:r>
      <w:r>
        <w:rPr>
          <w:rFonts w:ascii="Calibri" w:hAnsi="Calibri"/>
        </w:rPr>
        <w:t xml:space="preserve"> and to improve integration.</w:t>
      </w:r>
    </w:p>
    <w:p w:rsidR="00920486" w:rsidRPr="0039189A" w:rsidRDefault="00920486" w:rsidP="00920486">
      <w:pPr>
        <w:spacing w:after="160"/>
        <w:rPr>
          <w:rFonts w:ascii="Calibri" w:hAnsi="Calibri"/>
        </w:rPr>
      </w:pPr>
      <w:r w:rsidRPr="0039189A">
        <w:rPr>
          <w:rFonts w:ascii="Calibri" w:hAnsi="Calibri"/>
        </w:rPr>
        <w:t>Key infrastructure needs include:</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 xml:space="preserve">extension of the network of baseline sites, ‘super sites’ and long-term ecological research sites to </w:t>
      </w:r>
      <w:r w:rsidR="006C0FD6">
        <w:rPr>
          <w:rFonts w:ascii="Calibri" w:hAnsi="Calibri"/>
        </w:rPr>
        <w:t xml:space="preserve">include </w:t>
      </w:r>
      <w:r w:rsidRPr="00692913">
        <w:rPr>
          <w:rFonts w:ascii="Calibri" w:hAnsi="Calibri"/>
        </w:rPr>
        <w:t>aquatic ecosystems, the coastal zone and managed landscapes, with agreed measurement protocols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observing systems to monitor soil condition to enable research into soil carbon sequestration</w:t>
      </w:r>
      <w:r>
        <w:rPr>
          <w:rFonts w:ascii="Calibri" w:hAnsi="Calibri"/>
        </w:rPr>
        <w:t xml:space="preserve"> </w:t>
      </w:r>
      <w:r w:rsidRPr="00692913">
        <w:rPr>
          <w:rFonts w:ascii="Calibri" w:hAnsi="Calibri"/>
        </w:rPr>
        <w:t>as well as spatial distribution of soils and changes over time, including water storage, carbon dynamics and nutrient availability</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standardisation of methods for measurement and analysis (</w:t>
      </w:r>
      <w:r>
        <w:rPr>
          <w:rFonts w:ascii="Calibri" w:hAnsi="Calibri"/>
        </w:rPr>
        <w:t>for example</w:t>
      </w:r>
      <w:r w:rsidRPr="00692913">
        <w:rPr>
          <w:rFonts w:ascii="Calibri" w:hAnsi="Calibri"/>
        </w:rPr>
        <w:t xml:space="preserve"> </w:t>
      </w:r>
      <w:r w:rsidR="003F6AE1">
        <w:rPr>
          <w:rFonts w:ascii="Calibri" w:hAnsi="Calibri"/>
        </w:rPr>
        <w:t xml:space="preserve">those </w:t>
      </w:r>
      <w:r w:rsidRPr="00692913">
        <w:rPr>
          <w:rFonts w:ascii="Calibri" w:hAnsi="Calibri"/>
        </w:rPr>
        <w:t>relating to the carbon cycle)</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improved capacity for measurement and monitoring of freshwater ecosystems and biodiversity with increased focus on the function, resilience and response of aquatic ecosystems, including experimental research infrastructure at the ecosystem scale</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provision of enhanced fit-for-purpose models and predictive capabilities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sensor technologies and networks for improved and coherent measurement of parameters in priority ecosystems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support for the emerging techniques of environmental metagenomics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shared approaches to data management and ICT infrastructure to support discovery, access and interoperability of datasets, and national coordination in areas such as developing metadata standards</w:t>
      </w:r>
      <w:r>
        <w:rPr>
          <w:rFonts w:ascii="Calibri" w:hAnsi="Calibri"/>
        </w:rPr>
        <w:t>.</w:t>
      </w:r>
    </w:p>
    <w:p w:rsidR="00920486" w:rsidRPr="00692913" w:rsidRDefault="00920486" w:rsidP="00920486">
      <w:pPr>
        <w:spacing w:after="160"/>
        <w:rPr>
          <w:rFonts w:ascii="Calibri" w:hAnsi="Calibri"/>
        </w:rPr>
      </w:pPr>
    </w:p>
    <w:p w:rsidR="00920486" w:rsidRPr="00662470" w:rsidRDefault="00920486" w:rsidP="00920486">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noProof w:val="0"/>
          <w:color w:val="auto"/>
          <w:sz w:val="24"/>
          <w:szCs w:val="28"/>
          <w:lang w:val="en-AU" w:eastAsia="en-US"/>
        </w:rPr>
        <w:br w:type="page"/>
      </w:r>
      <w:bookmarkStart w:id="32" w:name="_Toc295979835"/>
      <w:bookmarkStart w:id="33" w:name="_Toc304554823"/>
      <w:bookmarkStart w:id="34" w:name="_Toc168733721"/>
      <w:bookmarkStart w:id="35" w:name="_Toc295979833"/>
      <w:r w:rsidRPr="00662470">
        <w:rPr>
          <w:rFonts w:ascii="Calibri" w:eastAsia="Times New Roman" w:hAnsi="Calibri"/>
          <w:noProof w:val="0"/>
          <w:color w:val="auto"/>
          <w:sz w:val="36"/>
          <w:szCs w:val="36"/>
          <w:lang w:val="en-AU" w:eastAsia="en-US"/>
        </w:rPr>
        <w:t xml:space="preserve">Atmospheric </w:t>
      </w:r>
      <w:r>
        <w:rPr>
          <w:rFonts w:ascii="Calibri" w:eastAsia="Times New Roman" w:hAnsi="Calibri"/>
          <w:noProof w:val="0"/>
          <w:color w:val="auto"/>
          <w:sz w:val="36"/>
          <w:szCs w:val="36"/>
          <w:lang w:val="en-AU" w:eastAsia="en-US"/>
        </w:rPr>
        <w:t>O</w:t>
      </w:r>
      <w:r w:rsidRPr="00662470">
        <w:rPr>
          <w:rFonts w:ascii="Calibri" w:eastAsia="Times New Roman" w:hAnsi="Calibri"/>
          <w:noProof w:val="0"/>
          <w:color w:val="auto"/>
          <w:sz w:val="36"/>
          <w:szCs w:val="36"/>
          <w:lang w:val="en-AU" w:eastAsia="en-US"/>
        </w:rPr>
        <w:t>bservations</w:t>
      </w:r>
      <w:bookmarkEnd w:id="32"/>
      <w:bookmarkEnd w:id="33"/>
    </w:p>
    <w:p w:rsidR="00920486" w:rsidRDefault="00E71E36" w:rsidP="00920486">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13" name="Picture 13"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939EC">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14" name="Picture 14"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p>
    <w:p w:rsidR="00920486" w:rsidRPr="00692913" w:rsidRDefault="00920486" w:rsidP="00920486">
      <w:pPr>
        <w:spacing w:after="160"/>
        <w:rPr>
          <w:rFonts w:ascii="Calibri" w:hAnsi="Calibri"/>
        </w:rPr>
      </w:pPr>
      <w:r w:rsidRPr="00692913">
        <w:rPr>
          <w:rFonts w:ascii="Calibri" w:hAnsi="Calibri"/>
        </w:rPr>
        <w:t xml:space="preserve">The atmosphere is a critical component of the environment in which we live and changes in its state impact the daily lives of Australians. </w:t>
      </w:r>
      <w:r>
        <w:rPr>
          <w:rFonts w:ascii="Calibri" w:hAnsi="Calibri"/>
        </w:rPr>
        <w:t xml:space="preserve">Atmospheric </w:t>
      </w:r>
      <w:r w:rsidRPr="00692913">
        <w:rPr>
          <w:rFonts w:ascii="Calibri" w:hAnsi="Calibri"/>
        </w:rPr>
        <w:t>circulation systems connect key regions of the world</w:t>
      </w:r>
      <w:r w:rsidR="00EB6CC9">
        <w:rPr>
          <w:rFonts w:ascii="Calibri" w:hAnsi="Calibri"/>
        </w:rPr>
        <w:t>,</w:t>
      </w:r>
      <w:r w:rsidRPr="00692913">
        <w:rPr>
          <w:rFonts w:ascii="Calibri" w:hAnsi="Calibri"/>
        </w:rPr>
        <w:t xml:space="preserve"> </w:t>
      </w:r>
      <w:r>
        <w:rPr>
          <w:rFonts w:ascii="Calibri" w:hAnsi="Calibri"/>
        </w:rPr>
        <w:t>interacting</w:t>
      </w:r>
      <w:r w:rsidRPr="00692913">
        <w:rPr>
          <w:rFonts w:ascii="Calibri" w:hAnsi="Calibri"/>
        </w:rPr>
        <w:t xml:space="preserve"> with processes in the ocean, over ice and on land. </w:t>
      </w:r>
    </w:p>
    <w:p w:rsidR="00920486" w:rsidRDefault="00920486" w:rsidP="00920486">
      <w:pPr>
        <w:spacing w:after="160"/>
        <w:rPr>
          <w:rFonts w:ascii="Calibri" w:hAnsi="Calibri"/>
        </w:rPr>
      </w:pPr>
      <w:r w:rsidRPr="00700969">
        <w:rPr>
          <w:rFonts w:ascii="Calibri" w:hAnsi="Calibri"/>
        </w:rPr>
        <w:t xml:space="preserve">An atmospheric observations capability is required to support the research activities that build our </w:t>
      </w:r>
      <w:r w:rsidR="00A45E8D">
        <w:rPr>
          <w:rFonts w:ascii="Calibri" w:hAnsi="Calibri"/>
        </w:rPr>
        <w:t xml:space="preserve">ability to monitor and </w:t>
      </w:r>
      <w:r w:rsidRPr="00700969">
        <w:rPr>
          <w:rFonts w:ascii="Calibri" w:hAnsi="Calibri"/>
        </w:rPr>
        <w:t>understand atmospheric processes, particularly for climate research activities</w:t>
      </w:r>
      <w:r w:rsidR="00A45E8D">
        <w:rPr>
          <w:rFonts w:ascii="Calibri" w:hAnsi="Calibri"/>
        </w:rPr>
        <w:t xml:space="preserve"> and the </w:t>
      </w:r>
      <w:r w:rsidR="00B94B4B">
        <w:rPr>
          <w:rFonts w:ascii="Calibri" w:hAnsi="Calibri"/>
        </w:rPr>
        <w:t xml:space="preserve">prediction </w:t>
      </w:r>
      <w:r w:rsidR="00A45E8D">
        <w:rPr>
          <w:rFonts w:ascii="Calibri" w:hAnsi="Calibri"/>
        </w:rPr>
        <w:t>and monitoring of high impact weather</w:t>
      </w:r>
      <w:r w:rsidRPr="00700969">
        <w:rPr>
          <w:rFonts w:ascii="Calibri" w:hAnsi="Calibri"/>
        </w:rPr>
        <w:t>. Th</w:t>
      </w:r>
      <w:r w:rsidR="001F3468">
        <w:rPr>
          <w:rFonts w:ascii="Calibri" w:hAnsi="Calibri"/>
        </w:rPr>
        <w:t>is</w:t>
      </w:r>
      <w:r w:rsidRPr="00700969">
        <w:rPr>
          <w:rFonts w:ascii="Calibri" w:hAnsi="Calibri"/>
        </w:rPr>
        <w:t xml:space="preserve"> capability will involve an observing network</w:t>
      </w:r>
      <w:r w:rsidR="00E862F9">
        <w:rPr>
          <w:rFonts w:ascii="Calibri" w:hAnsi="Calibri"/>
        </w:rPr>
        <w:t xml:space="preserve">, both </w:t>
      </w:r>
      <w:r w:rsidR="00E862F9" w:rsidRPr="00E862F9">
        <w:rPr>
          <w:rFonts w:ascii="Calibri" w:hAnsi="Calibri"/>
          <w:i/>
        </w:rPr>
        <w:t>in situ</w:t>
      </w:r>
      <w:r w:rsidR="00E862F9">
        <w:rPr>
          <w:rFonts w:ascii="Calibri" w:hAnsi="Calibri"/>
        </w:rPr>
        <w:t xml:space="preserve"> and remotely-based,</w:t>
      </w:r>
      <w:r w:rsidRPr="00700969">
        <w:rPr>
          <w:rFonts w:ascii="Calibri" w:hAnsi="Calibri"/>
        </w:rPr>
        <w:t xml:space="preserve"> to monitor atmospheric </w:t>
      </w:r>
      <w:r w:rsidR="00E862F9">
        <w:rPr>
          <w:rFonts w:ascii="Calibri" w:hAnsi="Calibri"/>
        </w:rPr>
        <w:t xml:space="preserve">state and </w:t>
      </w:r>
      <w:r w:rsidRPr="00700969">
        <w:rPr>
          <w:rFonts w:ascii="Calibri" w:hAnsi="Calibri"/>
        </w:rPr>
        <w:t>composition, atmospheric evolution</w:t>
      </w:r>
      <w:r w:rsidR="00E862F9">
        <w:rPr>
          <w:rFonts w:ascii="Calibri" w:hAnsi="Calibri"/>
        </w:rPr>
        <w:t>,</w:t>
      </w:r>
      <w:r w:rsidRPr="00700969">
        <w:rPr>
          <w:rFonts w:ascii="Calibri" w:hAnsi="Calibri"/>
        </w:rPr>
        <w:t xml:space="preserve"> and clouds and rainfall.</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p>
    <w:p w:rsidR="00920486" w:rsidRPr="00692913" w:rsidRDefault="00920486" w:rsidP="00920486">
      <w:pPr>
        <w:spacing w:after="160"/>
        <w:rPr>
          <w:rFonts w:ascii="Calibri" w:hAnsi="Calibri"/>
        </w:rPr>
      </w:pPr>
      <w:r w:rsidRPr="00692913">
        <w:rPr>
          <w:rFonts w:ascii="Calibri" w:hAnsi="Calibri"/>
        </w:rPr>
        <w:t xml:space="preserve">Atmospheric observations are routinely undertaken by </w:t>
      </w:r>
      <w:r w:rsidR="00EB6CC9">
        <w:rPr>
          <w:rFonts w:ascii="Calibri" w:hAnsi="Calibri"/>
        </w:rPr>
        <w:t xml:space="preserve">both </w:t>
      </w:r>
      <w:r w:rsidRPr="00692913">
        <w:rPr>
          <w:rFonts w:ascii="Calibri" w:hAnsi="Calibri"/>
        </w:rPr>
        <w:t xml:space="preserve">operational and research agencies. Through optimising and expanding Australia’s ability to utilise this data by the whole atmospheric research community, significant gaps in </w:t>
      </w:r>
      <w:r>
        <w:rPr>
          <w:rFonts w:ascii="Calibri" w:hAnsi="Calibri"/>
        </w:rPr>
        <w:t xml:space="preserve">measurements of </w:t>
      </w:r>
      <w:r w:rsidRPr="00692913">
        <w:rPr>
          <w:rFonts w:ascii="Calibri" w:hAnsi="Calibri"/>
        </w:rPr>
        <w:t>greenhouse and reactive gases, cloud</w:t>
      </w:r>
      <w:r w:rsidR="001F3468">
        <w:rPr>
          <w:rFonts w:ascii="Calibri" w:hAnsi="Calibri"/>
        </w:rPr>
        <w:t>s</w:t>
      </w:r>
      <w:r w:rsidRPr="00692913">
        <w:rPr>
          <w:rFonts w:ascii="Calibri" w:hAnsi="Calibri"/>
        </w:rPr>
        <w:t xml:space="preserve"> and aerosols can be addressed. </w:t>
      </w:r>
      <w:r>
        <w:rPr>
          <w:rFonts w:ascii="Calibri" w:hAnsi="Calibri"/>
        </w:rPr>
        <w:t xml:space="preserve">This will increase our ability to predict atmospheric behaviour and improve our understanding of how the atmospheric component of the climate system behaves. </w:t>
      </w:r>
      <w:r w:rsidRPr="00692913">
        <w:rPr>
          <w:rFonts w:ascii="Calibri" w:hAnsi="Calibri"/>
        </w:rPr>
        <w:t xml:space="preserve">This capability is central to the </w:t>
      </w:r>
      <w:r w:rsidRPr="0039189A">
        <w:rPr>
          <w:rFonts w:ascii="Calibri" w:hAnsi="Calibri"/>
          <w:i/>
        </w:rPr>
        <w:t>National Framework for Australian Climate Change Science</w:t>
      </w:r>
      <w:r w:rsidRPr="00142A53">
        <w:rPr>
          <w:rStyle w:val="FootnoteReference"/>
          <w:rFonts w:ascii="Calibri" w:hAnsi="Calibri"/>
          <w:sz w:val="18"/>
          <w:szCs w:val="18"/>
        </w:rPr>
        <w:footnoteReference w:id="42"/>
      </w:r>
      <w:r w:rsidRPr="00692913">
        <w:rPr>
          <w:rFonts w:ascii="Calibri" w:hAnsi="Calibri"/>
        </w:rPr>
        <w:t>.</w:t>
      </w:r>
    </w:p>
    <w:p w:rsidR="00920486" w:rsidRPr="00692913" w:rsidRDefault="00920486" w:rsidP="00920486">
      <w:pPr>
        <w:spacing w:after="160"/>
        <w:rPr>
          <w:rFonts w:ascii="Calibri" w:hAnsi="Calibri"/>
        </w:rPr>
      </w:pPr>
      <w:r w:rsidRPr="00692913">
        <w:rPr>
          <w:rFonts w:ascii="Calibri" w:hAnsi="Calibri"/>
        </w:rPr>
        <w:t>Increasing concentrations of greenhouse gases (GHGs) and changing aerosol concentrations are driving significant changes in global and regional climate. Regional differences in the concentrations and isotopic composition of GHGs can be used to infer the spatial and temporal variability in their sources and sinks and thus to inform mitigation strategies. Knowledge of the sources and sinks of GHGs is fundamental to projections of climate change and are important in international negotiations in the</w:t>
      </w:r>
      <w:r w:rsidRPr="0039189A">
        <w:rPr>
          <w:rFonts w:ascii="Calibri" w:hAnsi="Calibri"/>
        </w:rPr>
        <w:t xml:space="preserve"> </w:t>
      </w:r>
      <w:r w:rsidRPr="00644840">
        <w:rPr>
          <w:rFonts w:ascii="Calibri" w:hAnsi="Calibri"/>
        </w:rPr>
        <w:t>United Nations</w:t>
      </w:r>
      <w:r w:rsidR="00644840">
        <w:rPr>
          <w:rFonts w:ascii="Calibri" w:hAnsi="Calibri"/>
        </w:rPr>
        <w:t>’</w:t>
      </w:r>
      <w:r w:rsidRPr="0039189A">
        <w:rPr>
          <w:rFonts w:ascii="Calibri" w:hAnsi="Calibri"/>
          <w:i/>
        </w:rPr>
        <w:t xml:space="preserve"> Framework Convention on Climate Change</w:t>
      </w:r>
      <w:r w:rsidRPr="00142A53">
        <w:rPr>
          <w:rStyle w:val="FootnoteReference"/>
          <w:rFonts w:ascii="Calibri" w:hAnsi="Calibri"/>
          <w:sz w:val="18"/>
          <w:szCs w:val="18"/>
        </w:rPr>
        <w:footnoteReference w:id="43"/>
      </w:r>
      <w:r w:rsidRPr="00692913">
        <w:rPr>
          <w:rFonts w:ascii="Calibri" w:hAnsi="Calibri"/>
        </w:rPr>
        <w:t xml:space="preserve">. </w:t>
      </w:r>
    </w:p>
    <w:p w:rsidR="00920486" w:rsidRPr="00692913" w:rsidRDefault="00920486" w:rsidP="00920486">
      <w:pPr>
        <w:spacing w:after="160"/>
        <w:rPr>
          <w:rFonts w:ascii="Calibri" w:hAnsi="Calibri"/>
        </w:rPr>
      </w:pPr>
      <w:r w:rsidRPr="00692913">
        <w:rPr>
          <w:rFonts w:ascii="Calibri" w:hAnsi="Calibri"/>
        </w:rPr>
        <w:t>Potential changes in rainfall are one of the most critical issues facing Australia. Rainfall patterns are controlled by large</w:t>
      </w:r>
      <w:r w:rsidR="00B31544">
        <w:rPr>
          <w:rFonts w:ascii="Calibri" w:hAnsi="Calibri"/>
        </w:rPr>
        <w:t xml:space="preserve"> </w:t>
      </w:r>
      <w:r w:rsidRPr="00692913">
        <w:rPr>
          <w:rFonts w:ascii="Calibri" w:hAnsi="Calibri"/>
        </w:rPr>
        <w:t xml:space="preserve">scale atmospheric circulation, internal modes of variability and local and regional processes, including cloud processes. The simulation of circulation features in climate models critically depends on the accurate depiction of cloud and aerosol processes. Thus, major uncertainties in cloud and aerosol processes affect rainfall prediction across the country and new observational programs on regional cloud processes, aerosol concentrations, their interactions and representation in models will lead to substantial further progress. </w:t>
      </w:r>
    </w:p>
    <w:p w:rsidR="00920486" w:rsidRPr="0039189A" w:rsidRDefault="00920486" w:rsidP="00920486">
      <w:pPr>
        <w:spacing w:after="160"/>
        <w:rPr>
          <w:rFonts w:ascii="Calibri" w:hAnsi="Calibri"/>
        </w:rPr>
      </w:pPr>
      <w:r w:rsidRPr="00692913">
        <w:rPr>
          <w:rFonts w:ascii="Calibri" w:hAnsi="Calibri"/>
        </w:rPr>
        <w:t xml:space="preserve">Regular high quality cloud and aerosol measurements will </w:t>
      </w:r>
      <w:r w:rsidR="001F3468">
        <w:rPr>
          <w:rFonts w:ascii="Calibri" w:hAnsi="Calibri"/>
        </w:rPr>
        <w:t xml:space="preserve">enable </w:t>
      </w:r>
      <w:r w:rsidRPr="00692913">
        <w:rPr>
          <w:rFonts w:ascii="Calibri" w:hAnsi="Calibri"/>
        </w:rPr>
        <w:t xml:space="preserve">Australian research to contribute to the global understanding of cloud </w:t>
      </w:r>
      <w:r w:rsidR="001F3468">
        <w:rPr>
          <w:rFonts w:ascii="Calibri" w:hAnsi="Calibri"/>
        </w:rPr>
        <w:t>e</w:t>
      </w:r>
      <w:r w:rsidRPr="00692913">
        <w:rPr>
          <w:rFonts w:ascii="Calibri" w:hAnsi="Calibri"/>
        </w:rPr>
        <w:t xml:space="preserve">ffects and feedbacks as well as </w:t>
      </w:r>
      <w:r w:rsidR="001F3468" w:rsidRPr="00692913">
        <w:rPr>
          <w:rFonts w:ascii="Calibri" w:hAnsi="Calibri"/>
        </w:rPr>
        <w:t xml:space="preserve">direct and indirect </w:t>
      </w:r>
      <w:r w:rsidRPr="00692913">
        <w:rPr>
          <w:rFonts w:ascii="Calibri" w:hAnsi="Calibri"/>
        </w:rPr>
        <w:t xml:space="preserve">aerosol radiative effects. Australia is well placed to lead long-term cloud and radiation measurement sites in the tropics and high latitude/polar regions of the Southern Hemisphere.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p>
    <w:p w:rsidR="00920486" w:rsidRPr="00692913" w:rsidRDefault="00920486" w:rsidP="00920486">
      <w:pPr>
        <w:spacing w:after="160"/>
        <w:rPr>
          <w:rFonts w:ascii="Calibri" w:hAnsi="Calibri"/>
        </w:rPr>
      </w:pPr>
      <w:r w:rsidRPr="00692913">
        <w:rPr>
          <w:rFonts w:ascii="Calibri" w:hAnsi="Calibri"/>
        </w:rPr>
        <w:t xml:space="preserve">The capability required to advance the most critical issues in this area requires comprehensive atmospheric measurements of a set of interconnected parameters, ranging from </w:t>
      </w:r>
      <w:r>
        <w:rPr>
          <w:rFonts w:ascii="Calibri" w:hAnsi="Calibri"/>
        </w:rPr>
        <w:t xml:space="preserve">GHGs </w:t>
      </w:r>
      <w:r w:rsidRPr="00692913">
        <w:rPr>
          <w:rFonts w:ascii="Calibri" w:hAnsi="Calibri"/>
        </w:rPr>
        <w:t xml:space="preserve">to aerosols, </w:t>
      </w:r>
      <w:r w:rsidR="00B94B4B">
        <w:rPr>
          <w:rFonts w:ascii="Calibri" w:hAnsi="Calibri"/>
        </w:rPr>
        <w:t>from</w:t>
      </w:r>
      <w:r w:rsidRPr="00692913">
        <w:rPr>
          <w:rFonts w:ascii="Calibri" w:hAnsi="Calibri"/>
        </w:rPr>
        <w:t xml:space="preserve"> reactive gases to cloud properties</w:t>
      </w:r>
      <w:r w:rsidR="00B94B4B">
        <w:rPr>
          <w:rFonts w:ascii="Calibri" w:hAnsi="Calibri"/>
        </w:rPr>
        <w:t>,</w:t>
      </w:r>
      <w:r w:rsidRPr="00692913">
        <w:rPr>
          <w:rFonts w:ascii="Calibri" w:hAnsi="Calibri"/>
        </w:rPr>
        <w:t xml:space="preserve"> and the associated rainfall distribution at a range of sites. Some important components of the required observational sites already exist through national and international investments. The opportunity is to build on the existing </w:t>
      </w:r>
      <w:r w:rsidR="000A587E" w:rsidRPr="00692913">
        <w:rPr>
          <w:rFonts w:ascii="Calibri" w:hAnsi="Calibri"/>
        </w:rPr>
        <w:t>capa</w:t>
      </w:r>
      <w:r w:rsidR="000A587E">
        <w:rPr>
          <w:rFonts w:ascii="Calibri" w:hAnsi="Calibri"/>
        </w:rPr>
        <w:t>city</w:t>
      </w:r>
      <w:r w:rsidR="000A587E" w:rsidRPr="00692913">
        <w:rPr>
          <w:rFonts w:ascii="Calibri" w:hAnsi="Calibri"/>
        </w:rPr>
        <w:t xml:space="preserve"> </w:t>
      </w:r>
      <w:r w:rsidRPr="00692913">
        <w:rPr>
          <w:rFonts w:ascii="Calibri" w:hAnsi="Calibri"/>
        </w:rPr>
        <w:t>to provide the comprehensive measurements</w:t>
      </w:r>
      <w:r w:rsidR="000A587E">
        <w:rPr>
          <w:rFonts w:ascii="Calibri" w:hAnsi="Calibri"/>
        </w:rPr>
        <w:t xml:space="preserve">, including strong linkages with </w:t>
      </w:r>
      <w:r w:rsidR="00492947">
        <w:rPr>
          <w:rFonts w:ascii="Calibri" w:hAnsi="Calibri"/>
        </w:rPr>
        <w:t xml:space="preserve">the relevant parts of the </w:t>
      </w:r>
      <w:r w:rsidR="000A587E">
        <w:rPr>
          <w:rFonts w:ascii="Calibri" w:hAnsi="Calibri"/>
        </w:rPr>
        <w:t>Marine Environment and Terrestrial Systems capability areas</w:t>
      </w:r>
      <w:r w:rsidRPr="00692913">
        <w:rPr>
          <w:rFonts w:ascii="Calibri" w:hAnsi="Calibri"/>
        </w:rPr>
        <w:t xml:space="preserve">. </w:t>
      </w:r>
    </w:p>
    <w:p w:rsidR="00920486" w:rsidRPr="00692913" w:rsidRDefault="00920486" w:rsidP="00920486">
      <w:pPr>
        <w:spacing w:after="160"/>
        <w:rPr>
          <w:rFonts w:ascii="Calibri" w:hAnsi="Calibri"/>
        </w:rPr>
      </w:pPr>
      <w:r w:rsidRPr="00692913">
        <w:rPr>
          <w:rFonts w:ascii="Calibri" w:hAnsi="Calibri"/>
        </w:rPr>
        <w:t>There are three existing measurement sites, each covering part of the required comprehensive measurement capabilities, which can be leveraged for the proposed enhancement</w:t>
      </w:r>
      <w:r w:rsidR="00D35FE8">
        <w:rPr>
          <w:rFonts w:ascii="Calibri" w:hAnsi="Calibri"/>
        </w:rPr>
        <w:t>:</w:t>
      </w:r>
      <w:r w:rsidRPr="00692913">
        <w:rPr>
          <w:rFonts w:ascii="Calibri" w:hAnsi="Calibri"/>
        </w:rPr>
        <w:t xml:space="preserve"> the Cape Grim Baseline Air Pollution Station </w:t>
      </w:r>
      <w:r w:rsidR="00B94B4B">
        <w:rPr>
          <w:rFonts w:ascii="Calibri" w:hAnsi="Calibri"/>
        </w:rPr>
        <w:t>(</w:t>
      </w:r>
      <w:r>
        <w:rPr>
          <w:rFonts w:ascii="Calibri" w:hAnsi="Calibri"/>
        </w:rPr>
        <w:t xml:space="preserve">operated by the </w:t>
      </w:r>
      <w:r w:rsidRPr="00692913">
        <w:rPr>
          <w:rFonts w:ascii="Calibri" w:hAnsi="Calibri"/>
        </w:rPr>
        <w:t>B</w:t>
      </w:r>
      <w:r>
        <w:rPr>
          <w:rFonts w:ascii="Calibri" w:hAnsi="Calibri"/>
        </w:rPr>
        <w:t>ureau of Meteorology</w:t>
      </w:r>
      <w:r w:rsidRPr="00692913">
        <w:rPr>
          <w:rFonts w:ascii="Calibri" w:hAnsi="Calibri"/>
        </w:rPr>
        <w:t>), the Darwin Climate Research Station and the Brisbane Radar Facility.</w:t>
      </w:r>
      <w:r>
        <w:rPr>
          <w:rFonts w:ascii="Calibri" w:hAnsi="Calibri"/>
        </w:rPr>
        <w:t xml:space="preserve"> </w:t>
      </w:r>
      <w:r w:rsidRPr="00692913">
        <w:rPr>
          <w:rFonts w:ascii="Calibri" w:hAnsi="Calibri"/>
        </w:rPr>
        <w:t>Completing measurement capabilities over land at the</w:t>
      </w:r>
      <w:r w:rsidR="00D35FE8">
        <w:rPr>
          <w:rFonts w:ascii="Calibri" w:hAnsi="Calibri"/>
        </w:rPr>
        <w:t>se</w:t>
      </w:r>
      <w:r w:rsidRPr="00692913">
        <w:rPr>
          <w:rFonts w:ascii="Calibri" w:hAnsi="Calibri"/>
        </w:rPr>
        <w:t xml:space="preserve"> three sites </w:t>
      </w:r>
      <w:r>
        <w:rPr>
          <w:rFonts w:ascii="Calibri" w:hAnsi="Calibri"/>
        </w:rPr>
        <w:t>will</w:t>
      </w:r>
      <w:r w:rsidRPr="00692913">
        <w:rPr>
          <w:rFonts w:ascii="Calibri" w:hAnsi="Calibri"/>
        </w:rPr>
        <w:t xml:space="preserve"> advance many of the issues highlighted above. </w:t>
      </w:r>
      <w:r>
        <w:rPr>
          <w:rFonts w:ascii="Calibri" w:hAnsi="Calibri"/>
        </w:rPr>
        <w:t>Due to</w:t>
      </w:r>
      <w:r w:rsidRPr="00692913">
        <w:rPr>
          <w:rFonts w:ascii="Calibri" w:hAnsi="Calibri"/>
        </w:rPr>
        <w:t xml:space="preserve"> the vast and difficult</w:t>
      </w:r>
      <w:r w:rsidR="00B31544">
        <w:rPr>
          <w:rFonts w:ascii="Calibri" w:hAnsi="Calibri"/>
        </w:rPr>
        <w:t xml:space="preserve"> </w:t>
      </w:r>
      <w:r w:rsidRPr="00692913">
        <w:rPr>
          <w:rFonts w:ascii="Calibri" w:hAnsi="Calibri"/>
        </w:rPr>
        <w:t>to</w:t>
      </w:r>
      <w:r w:rsidR="00B31544">
        <w:rPr>
          <w:rFonts w:ascii="Calibri" w:hAnsi="Calibri"/>
        </w:rPr>
        <w:t xml:space="preserve"> </w:t>
      </w:r>
      <w:r w:rsidRPr="00692913">
        <w:rPr>
          <w:rFonts w:ascii="Calibri" w:hAnsi="Calibri"/>
        </w:rPr>
        <w:t>access Southern Ocean</w:t>
      </w:r>
      <w:r>
        <w:rPr>
          <w:rFonts w:ascii="Calibri" w:hAnsi="Calibri"/>
        </w:rPr>
        <w:t>,</w:t>
      </w:r>
      <w:r w:rsidRPr="00692913">
        <w:rPr>
          <w:rFonts w:ascii="Calibri" w:hAnsi="Calibri"/>
        </w:rPr>
        <w:t xml:space="preserve"> </w:t>
      </w:r>
      <w:r>
        <w:rPr>
          <w:rFonts w:ascii="Calibri" w:hAnsi="Calibri"/>
        </w:rPr>
        <w:t xml:space="preserve">increasing </w:t>
      </w:r>
      <w:r w:rsidRPr="00692913">
        <w:rPr>
          <w:rFonts w:ascii="Calibri" w:hAnsi="Calibri"/>
        </w:rPr>
        <w:t>our knowledge of clouds and their interaction with aerosols</w:t>
      </w:r>
      <w:r>
        <w:rPr>
          <w:rFonts w:ascii="Calibri" w:hAnsi="Calibri"/>
        </w:rPr>
        <w:t xml:space="preserve"> will continue to be a challenge</w:t>
      </w:r>
      <w:r w:rsidR="005400D6">
        <w:rPr>
          <w:rFonts w:ascii="Calibri" w:hAnsi="Calibri"/>
        </w:rPr>
        <w:t>, but this knowledge is needed to reduce uncertainties in climate forecasts</w:t>
      </w:r>
      <w:r w:rsidRPr="00692913">
        <w:rPr>
          <w:rFonts w:ascii="Calibri" w:hAnsi="Calibri"/>
        </w:rPr>
        <w:t xml:space="preserve">. </w:t>
      </w:r>
    </w:p>
    <w:p w:rsidR="00920486" w:rsidRPr="00692913" w:rsidRDefault="00492947" w:rsidP="00920486">
      <w:pPr>
        <w:spacing w:after="160"/>
        <w:rPr>
          <w:rFonts w:ascii="Calibri" w:hAnsi="Calibri"/>
        </w:rPr>
      </w:pPr>
      <w:r w:rsidRPr="00692913">
        <w:rPr>
          <w:rFonts w:ascii="Calibri" w:hAnsi="Calibri"/>
        </w:rPr>
        <w:t xml:space="preserve">Remote sensing technologies such as satellites are starting to be used in </w:t>
      </w:r>
      <w:r w:rsidR="00B94B4B">
        <w:rPr>
          <w:rFonts w:ascii="Calibri" w:hAnsi="Calibri"/>
        </w:rPr>
        <w:t>estimating</w:t>
      </w:r>
      <w:r w:rsidR="00920486" w:rsidRPr="00692913">
        <w:rPr>
          <w:rFonts w:ascii="Calibri" w:hAnsi="Calibri"/>
        </w:rPr>
        <w:t xml:space="preserve"> the emissions, transport and chemistry of trace gases and aerosols from large</w:t>
      </w:r>
      <w:r w:rsidR="00B31544">
        <w:rPr>
          <w:rFonts w:ascii="Calibri" w:hAnsi="Calibri"/>
        </w:rPr>
        <w:t xml:space="preserve"> </w:t>
      </w:r>
      <w:r w:rsidR="00920486" w:rsidRPr="00692913">
        <w:rPr>
          <w:rFonts w:ascii="Calibri" w:hAnsi="Calibri"/>
        </w:rPr>
        <w:t>scale diffuse sources</w:t>
      </w:r>
      <w:r w:rsidR="003D2399">
        <w:rPr>
          <w:rFonts w:ascii="Calibri" w:hAnsi="Calibri"/>
        </w:rPr>
        <w:t>, for example from</w:t>
      </w:r>
      <w:r w:rsidR="00920486" w:rsidRPr="00692913">
        <w:rPr>
          <w:rFonts w:ascii="Calibri" w:hAnsi="Calibri"/>
        </w:rPr>
        <w:t xml:space="preserve"> fires and wind</w:t>
      </w:r>
      <w:r w:rsidR="00B31544">
        <w:rPr>
          <w:rFonts w:ascii="Calibri" w:hAnsi="Calibri"/>
        </w:rPr>
        <w:t xml:space="preserve"> </w:t>
      </w:r>
      <w:r w:rsidR="00920486" w:rsidRPr="00692913">
        <w:rPr>
          <w:rFonts w:ascii="Calibri" w:hAnsi="Calibri"/>
        </w:rPr>
        <w:t xml:space="preserve">blown dust. Ground-truthing is an essential step in order to make effective use </w:t>
      </w:r>
      <w:r w:rsidR="00920486">
        <w:rPr>
          <w:rFonts w:ascii="Calibri" w:hAnsi="Calibri"/>
        </w:rPr>
        <w:t xml:space="preserve">of </w:t>
      </w:r>
      <w:r w:rsidR="00920486" w:rsidRPr="00692913">
        <w:rPr>
          <w:rFonts w:ascii="Calibri" w:hAnsi="Calibri"/>
        </w:rPr>
        <w:t xml:space="preserve">these products over the Australian landscape. This relies on high quality </w:t>
      </w:r>
      <w:r w:rsidR="00920486" w:rsidRPr="009C31E7">
        <w:rPr>
          <w:rFonts w:ascii="Calibri" w:hAnsi="Calibri"/>
          <w:i/>
        </w:rPr>
        <w:t>in situ</w:t>
      </w:r>
      <w:r w:rsidR="00920486" w:rsidRPr="00692913">
        <w:rPr>
          <w:rFonts w:ascii="Calibri" w:hAnsi="Calibri"/>
        </w:rPr>
        <w:t xml:space="preserve"> observations of trace gases and aerosol chemical components and size distributions. A key challenge is the setting of a national protocol for the measurement of fine particles.</w:t>
      </w:r>
    </w:p>
    <w:p w:rsidR="00920486" w:rsidRDefault="00920486" w:rsidP="00920486">
      <w:pPr>
        <w:spacing w:after="160"/>
        <w:rPr>
          <w:rFonts w:ascii="Calibri" w:hAnsi="Calibri"/>
        </w:rPr>
      </w:pPr>
      <w:r w:rsidRPr="00692913">
        <w:rPr>
          <w:rFonts w:ascii="Calibri" w:hAnsi="Calibri"/>
        </w:rPr>
        <w:t>The quality and quantity of satellite data on many aspects of the atmosphere have increased dramatically in recent years. Th</w:t>
      </w:r>
      <w:r w:rsidR="00492947">
        <w:rPr>
          <w:rFonts w:ascii="Calibri" w:hAnsi="Calibri"/>
        </w:rPr>
        <w:t>is</w:t>
      </w:r>
      <w:r w:rsidRPr="00692913">
        <w:rPr>
          <w:rFonts w:ascii="Calibri" w:hAnsi="Calibri"/>
        </w:rPr>
        <w:t xml:space="preserve"> data </w:t>
      </w:r>
      <w:r w:rsidR="00492947">
        <w:rPr>
          <w:rFonts w:ascii="Calibri" w:hAnsi="Calibri"/>
        </w:rPr>
        <w:t>is</w:t>
      </w:r>
      <w:r w:rsidRPr="00692913">
        <w:rPr>
          <w:rFonts w:ascii="Calibri" w:hAnsi="Calibri"/>
        </w:rPr>
        <w:t xml:space="preserve"> particularly important in the sparsely observed </w:t>
      </w:r>
      <w:r w:rsidR="00492947">
        <w:rPr>
          <w:rFonts w:ascii="Calibri" w:hAnsi="Calibri"/>
        </w:rPr>
        <w:t>S</w:t>
      </w:r>
      <w:r w:rsidRPr="00692913">
        <w:rPr>
          <w:rFonts w:ascii="Calibri" w:hAnsi="Calibri"/>
        </w:rPr>
        <w:t xml:space="preserve">outhern </w:t>
      </w:r>
      <w:r w:rsidR="00492947">
        <w:rPr>
          <w:rFonts w:ascii="Calibri" w:hAnsi="Calibri"/>
        </w:rPr>
        <w:t>H</w:t>
      </w:r>
      <w:r w:rsidRPr="00692913">
        <w:rPr>
          <w:rFonts w:ascii="Calibri" w:hAnsi="Calibri"/>
        </w:rPr>
        <w:t>emisphere and today many parameters can be measured globally from satellites. However, Australian investment in the exploitation of th</w:t>
      </w:r>
      <w:r w:rsidR="00492947">
        <w:rPr>
          <w:rFonts w:ascii="Calibri" w:hAnsi="Calibri"/>
        </w:rPr>
        <w:t>is</w:t>
      </w:r>
      <w:r w:rsidRPr="00692913">
        <w:rPr>
          <w:rFonts w:ascii="Calibri" w:hAnsi="Calibri"/>
        </w:rPr>
        <w:t xml:space="preserve"> data through its analysis, verification and integration with </w:t>
      </w:r>
      <w:r w:rsidRPr="009C31E7">
        <w:rPr>
          <w:rFonts w:ascii="Calibri" w:hAnsi="Calibri"/>
          <w:i/>
        </w:rPr>
        <w:t>in situ</w:t>
      </w:r>
      <w:r w:rsidRPr="00692913">
        <w:rPr>
          <w:rFonts w:ascii="Calibri" w:hAnsi="Calibri"/>
        </w:rPr>
        <w:t xml:space="preserve"> data and its assimilation into models has not kept pace with the increased international capability. Access to these increasingly important data streams and their exploitation for Australia’s benefit requires strong participation in both international and national programs to exploit both the observations and their use in modelling</w:t>
      </w:r>
      <w:r w:rsidRPr="00142A53">
        <w:rPr>
          <w:rStyle w:val="FootnoteReference"/>
          <w:rFonts w:ascii="Calibri" w:hAnsi="Calibri"/>
          <w:sz w:val="18"/>
          <w:szCs w:val="18"/>
        </w:rPr>
        <w:footnoteReference w:id="44"/>
      </w:r>
      <w:r w:rsidR="00492947">
        <w:rPr>
          <w:rFonts w:ascii="Calibri" w:hAnsi="Calibri"/>
        </w:rPr>
        <w:t>.</w:t>
      </w:r>
      <w:r>
        <w:rPr>
          <w:rFonts w:ascii="Calibri" w:hAnsi="Calibri"/>
        </w:rPr>
        <w:t xml:space="preserve"> </w:t>
      </w:r>
      <w:r w:rsidR="00492947">
        <w:rPr>
          <w:rFonts w:ascii="Calibri" w:hAnsi="Calibri"/>
        </w:rPr>
        <w:t>Th</w:t>
      </w:r>
      <w:r w:rsidR="00ED16F2">
        <w:rPr>
          <w:rFonts w:ascii="Calibri" w:hAnsi="Calibri"/>
        </w:rPr>
        <w:t>ese requirements are</w:t>
      </w:r>
      <w:r w:rsidR="00B25CEA">
        <w:rPr>
          <w:rFonts w:ascii="Calibri" w:hAnsi="Calibri"/>
        </w:rPr>
        <w:t xml:space="preserve"> </w:t>
      </w:r>
      <w:r w:rsidR="00492947">
        <w:rPr>
          <w:rFonts w:ascii="Calibri" w:hAnsi="Calibri"/>
        </w:rPr>
        <w:t>discussed further</w:t>
      </w:r>
      <w:r w:rsidR="00B25CEA">
        <w:rPr>
          <w:rFonts w:ascii="Calibri" w:hAnsi="Calibri"/>
        </w:rPr>
        <w:t xml:space="preserve"> in </w:t>
      </w:r>
      <w:r>
        <w:rPr>
          <w:rFonts w:ascii="Calibri" w:hAnsi="Calibri"/>
        </w:rPr>
        <w:t>the Space Science capability area.</w:t>
      </w:r>
    </w:p>
    <w:p w:rsidR="00236D2B" w:rsidRDefault="00236D2B" w:rsidP="00920486">
      <w:pPr>
        <w:spacing w:after="160"/>
        <w:rPr>
          <w:rFonts w:ascii="Calibri" w:hAnsi="Calibri"/>
        </w:rPr>
      </w:pPr>
      <w:r>
        <w:rPr>
          <w:rFonts w:ascii="Calibri" w:hAnsi="Calibri"/>
        </w:rPr>
        <w:t>It will be important to ensure that approaches to data management and eResearch infrastructure are considered in collaboration with the other environmental capabilities</w:t>
      </w:r>
      <w:r w:rsidR="00B94B4B">
        <w:rPr>
          <w:rFonts w:ascii="Calibri" w:hAnsi="Calibri"/>
        </w:rPr>
        <w:t xml:space="preserve"> in particular,</w:t>
      </w:r>
      <w:r>
        <w:rPr>
          <w:rFonts w:ascii="Calibri" w:hAnsi="Calibri"/>
        </w:rPr>
        <w:t xml:space="preserve"> to facilitate improved understanding of key issues, such as climate and the carbon cycle.</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p>
    <w:p w:rsidR="00920486" w:rsidRDefault="00920486" w:rsidP="00920486">
      <w:pPr>
        <w:spacing w:after="160"/>
        <w:rPr>
          <w:rFonts w:ascii="Calibri" w:hAnsi="Calibri"/>
        </w:rPr>
      </w:pPr>
      <w:r w:rsidRPr="00692913">
        <w:rPr>
          <w:rFonts w:ascii="Calibri" w:hAnsi="Calibri"/>
        </w:rPr>
        <w:t xml:space="preserve">Addressing these major opportunities and challenges requires an atmospheric composition observing network that would combine </w:t>
      </w:r>
      <w:r w:rsidRPr="009C31E7">
        <w:rPr>
          <w:rFonts w:ascii="Calibri" w:hAnsi="Calibri"/>
          <w:i/>
        </w:rPr>
        <w:t>in situ</w:t>
      </w:r>
      <w:r w:rsidRPr="0039189A">
        <w:rPr>
          <w:rFonts w:ascii="Calibri" w:hAnsi="Calibri"/>
        </w:rPr>
        <w:t xml:space="preserve"> </w:t>
      </w:r>
      <w:r w:rsidRPr="00692913">
        <w:rPr>
          <w:rFonts w:ascii="Calibri" w:hAnsi="Calibri"/>
        </w:rPr>
        <w:t xml:space="preserve">and remote sensing infrastructure and document trends in </w:t>
      </w:r>
      <w:r w:rsidR="005400D6">
        <w:rPr>
          <w:rFonts w:ascii="Calibri" w:hAnsi="Calibri"/>
        </w:rPr>
        <w:t>reactively and radiatively important gases,</w:t>
      </w:r>
      <w:r w:rsidRPr="00692913">
        <w:rPr>
          <w:rFonts w:ascii="Calibri" w:hAnsi="Calibri"/>
        </w:rPr>
        <w:t xml:space="preserve"> aerosol concentrations, </w:t>
      </w:r>
      <w:r w:rsidR="00AA4FC6">
        <w:rPr>
          <w:rFonts w:ascii="Calibri" w:hAnsi="Calibri"/>
        </w:rPr>
        <w:t xml:space="preserve">solar and terrestrial radiation, </w:t>
      </w:r>
      <w:r w:rsidRPr="00692913">
        <w:rPr>
          <w:rFonts w:ascii="Calibri" w:hAnsi="Calibri"/>
        </w:rPr>
        <w:t xml:space="preserve">as well as cloud and precipitation structures. </w:t>
      </w:r>
    </w:p>
    <w:p w:rsidR="00920486" w:rsidRPr="00692913" w:rsidRDefault="00920486" w:rsidP="00920486">
      <w:pPr>
        <w:spacing w:after="160"/>
        <w:rPr>
          <w:rFonts w:ascii="Calibri" w:hAnsi="Calibri"/>
        </w:rPr>
      </w:pPr>
      <w:r w:rsidRPr="00692913">
        <w:rPr>
          <w:rFonts w:ascii="Calibri" w:hAnsi="Calibri"/>
        </w:rPr>
        <w:t xml:space="preserve">For estimation of the regional sources and sinks of GHGs, high quality stations such as </w:t>
      </w:r>
      <w:r w:rsidR="00B94B4B">
        <w:rPr>
          <w:rFonts w:ascii="Calibri" w:hAnsi="Calibri"/>
        </w:rPr>
        <w:t>Cape Grim</w:t>
      </w:r>
      <w:r w:rsidR="00B94B4B" w:rsidRPr="00692913">
        <w:rPr>
          <w:rFonts w:ascii="Calibri" w:hAnsi="Calibri"/>
        </w:rPr>
        <w:t xml:space="preserve"> </w:t>
      </w:r>
      <w:r w:rsidRPr="00692913">
        <w:rPr>
          <w:rFonts w:ascii="Calibri" w:hAnsi="Calibri"/>
        </w:rPr>
        <w:t>need to be supplemented by higher spatial resolution concentration measurements of GHGs, as well as surface fluxes of carbon dioxide. Also, future satellite</w:t>
      </w:r>
      <w:r w:rsidR="00E862F9">
        <w:rPr>
          <w:rFonts w:ascii="Calibri" w:hAnsi="Calibri"/>
        </w:rPr>
        <w:t>s’</w:t>
      </w:r>
      <w:r w:rsidRPr="00692913">
        <w:rPr>
          <w:rFonts w:ascii="Calibri" w:hAnsi="Calibri"/>
        </w:rPr>
        <w:t xml:space="preserve"> measurements, when combined with</w:t>
      </w:r>
      <w:r w:rsidR="00B94B4B">
        <w:rPr>
          <w:rFonts w:ascii="Calibri" w:hAnsi="Calibri"/>
        </w:rPr>
        <w:t xml:space="preserve"> </w:t>
      </w:r>
      <w:r w:rsidRPr="00692913">
        <w:rPr>
          <w:rFonts w:ascii="Calibri" w:hAnsi="Calibri"/>
        </w:rPr>
        <w:t>measurements like those provided by the high quality stations and the network proposed here, will result in a step change of the scientific capability to infer national and regional GHG sources and sinks.</w:t>
      </w:r>
    </w:p>
    <w:p w:rsidR="00920486" w:rsidRPr="00692913" w:rsidRDefault="00920486" w:rsidP="00920486">
      <w:pPr>
        <w:spacing w:after="160"/>
        <w:rPr>
          <w:rFonts w:ascii="Calibri" w:hAnsi="Calibri"/>
        </w:rPr>
      </w:pPr>
      <w:r>
        <w:rPr>
          <w:rFonts w:ascii="Calibri" w:hAnsi="Calibri"/>
        </w:rPr>
        <w:t>Therefore, c</w:t>
      </w:r>
      <w:r w:rsidRPr="00692913">
        <w:rPr>
          <w:rFonts w:ascii="Calibri" w:hAnsi="Calibri"/>
        </w:rPr>
        <w:t xml:space="preserve">onsideration should be given to a network of </w:t>
      </w:r>
      <w:r w:rsidRPr="0039189A">
        <w:rPr>
          <w:rFonts w:ascii="Calibri" w:hAnsi="Calibri"/>
          <w:i/>
        </w:rPr>
        <w:t>in situ</w:t>
      </w:r>
      <w:r w:rsidRPr="00692913">
        <w:rPr>
          <w:rFonts w:ascii="Calibri" w:hAnsi="Calibri"/>
        </w:rPr>
        <w:t xml:space="preserve"> automated GHG and aerosol observing stations and radiation measurements, co-located with existing weather and/or flux tower networks. </w:t>
      </w:r>
    </w:p>
    <w:p w:rsidR="00920486" w:rsidRDefault="00ED16F2" w:rsidP="00920486">
      <w:pPr>
        <w:spacing w:after="160"/>
        <w:rPr>
          <w:rFonts w:ascii="Calibri" w:hAnsi="Calibri"/>
        </w:rPr>
      </w:pPr>
      <w:r>
        <w:rPr>
          <w:rFonts w:ascii="Calibri" w:hAnsi="Calibri"/>
        </w:rPr>
        <w:t>A</w:t>
      </w:r>
      <w:r w:rsidR="00920486" w:rsidRPr="00692913">
        <w:rPr>
          <w:rFonts w:ascii="Calibri" w:hAnsi="Calibri"/>
        </w:rPr>
        <w:t xml:space="preserve"> smaller but mobile version of the</w:t>
      </w:r>
      <w:r>
        <w:rPr>
          <w:rFonts w:ascii="Calibri" w:hAnsi="Calibri"/>
        </w:rPr>
        <w:t>se</w:t>
      </w:r>
      <w:r w:rsidR="00920486" w:rsidRPr="00692913">
        <w:rPr>
          <w:rFonts w:ascii="Calibri" w:hAnsi="Calibri"/>
        </w:rPr>
        <w:t xml:space="preserve"> key observing systems is technically feasible and would </w:t>
      </w:r>
      <w:r>
        <w:rPr>
          <w:rFonts w:ascii="Calibri" w:hAnsi="Calibri"/>
        </w:rPr>
        <w:t xml:space="preserve">support </w:t>
      </w:r>
      <w:r w:rsidR="00920486" w:rsidRPr="00692913">
        <w:rPr>
          <w:rFonts w:ascii="Calibri" w:hAnsi="Calibri"/>
        </w:rPr>
        <w:t xml:space="preserve">research </w:t>
      </w:r>
      <w:r>
        <w:rPr>
          <w:rFonts w:ascii="Calibri" w:hAnsi="Calibri"/>
        </w:rPr>
        <w:t xml:space="preserve">in the </w:t>
      </w:r>
      <w:r w:rsidR="00920486" w:rsidRPr="00692913">
        <w:rPr>
          <w:rFonts w:ascii="Calibri" w:hAnsi="Calibri"/>
        </w:rPr>
        <w:t>important Southern Ocean region through deployment on islands (</w:t>
      </w:r>
      <w:r w:rsidR="00920486">
        <w:rPr>
          <w:rFonts w:ascii="Calibri" w:hAnsi="Calibri"/>
        </w:rPr>
        <w:t>for example</w:t>
      </w:r>
      <w:r w:rsidR="00D35FE8">
        <w:rPr>
          <w:rFonts w:ascii="Calibri" w:hAnsi="Calibri"/>
        </w:rPr>
        <w:t>,</w:t>
      </w:r>
      <w:r w:rsidR="00920486" w:rsidRPr="00692913">
        <w:rPr>
          <w:rFonts w:ascii="Calibri" w:hAnsi="Calibri"/>
        </w:rPr>
        <w:t xml:space="preserve"> Macquarie Island) or ships (</w:t>
      </w:r>
      <w:r w:rsidR="00920486">
        <w:rPr>
          <w:rFonts w:ascii="Calibri" w:hAnsi="Calibri"/>
        </w:rPr>
        <w:t>for example</w:t>
      </w:r>
      <w:r w:rsidR="00D35FE8">
        <w:rPr>
          <w:rFonts w:ascii="Calibri" w:hAnsi="Calibri"/>
        </w:rPr>
        <w:t>,</w:t>
      </w:r>
      <w:r w:rsidR="00920486" w:rsidRPr="00692913">
        <w:rPr>
          <w:rFonts w:ascii="Calibri" w:hAnsi="Calibri"/>
        </w:rPr>
        <w:t xml:space="preserve"> the Marine National Facility</w:t>
      </w:r>
      <w:r w:rsidR="00920486">
        <w:rPr>
          <w:rFonts w:ascii="Calibri" w:hAnsi="Calibri"/>
        </w:rPr>
        <w:t xml:space="preserve"> </w:t>
      </w:r>
      <w:r w:rsidR="00920486" w:rsidRPr="00692913">
        <w:rPr>
          <w:rFonts w:ascii="Calibri" w:hAnsi="Calibri"/>
        </w:rPr>
        <w:t xml:space="preserve">and the </w:t>
      </w:r>
      <w:r w:rsidR="00920486" w:rsidRPr="00D445BC">
        <w:rPr>
          <w:rFonts w:ascii="Calibri" w:hAnsi="Calibri"/>
          <w:i/>
        </w:rPr>
        <w:t>Aurora Australis</w:t>
      </w:r>
      <w:r w:rsidR="00920486" w:rsidRPr="00692913">
        <w:rPr>
          <w:rFonts w:ascii="Calibri" w:hAnsi="Calibri"/>
        </w:rPr>
        <w:t xml:space="preserve">). </w:t>
      </w:r>
      <w:r>
        <w:rPr>
          <w:rFonts w:ascii="Calibri" w:hAnsi="Calibri"/>
        </w:rPr>
        <w:t>M</w:t>
      </w:r>
      <w:r w:rsidR="00920486">
        <w:rPr>
          <w:rFonts w:ascii="Calibri" w:hAnsi="Calibri"/>
        </w:rPr>
        <w:t xml:space="preserve">obile capability would </w:t>
      </w:r>
      <w:r>
        <w:rPr>
          <w:rFonts w:ascii="Calibri" w:hAnsi="Calibri"/>
        </w:rPr>
        <w:t xml:space="preserve">also </w:t>
      </w:r>
      <w:r w:rsidR="00920486">
        <w:rPr>
          <w:rFonts w:ascii="Calibri" w:hAnsi="Calibri"/>
        </w:rPr>
        <w:t xml:space="preserve">enable researchers to </w:t>
      </w:r>
      <w:r w:rsidR="00920486" w:rsidRPr="00692913">
        <w:rPr>
          <w:rFonts w:ascii="Calibri" w:hAnsi="Calibri"/>
        </w:rPr>
        <w:t>focus on key source and sink processes such as carbon capture and storage in the major coal/gas basins.</w:t>
      </w:r>
    </w:p>
    <w:p w:rsidR="00920486" w:rsidRDefault="00920486" w:rsidP="00920486">
      <w:pPr>
        <w:spacing w:after="160"/>
        <w:rPr>
          <w:rFonts w:ascii="Calibri" w:hAnsi="Calibri"/>
        </w:rPr>
      </w:pPr>
      <w:r>
        <w:rPr>
          <w:rFonts w:ascii="Calibri" w:hAnsi="Calibri"/>
        </w:rPr>
        <w:t xml:space="preserve">There is </w:t>
      </w:r>
      <w:r w:rsidR="00ED16F2">
        <w:rPr>
          <w:rFonts w:ascii="Calibri" w:hAnsi="Calibri"/>
        </w:rPr>
        <w:t xml:space="preserve">also </w:t>
      </w:r>
      <w:r>
        <w:rPr>
          <w:rFonts w:ascii="Calibri" w:hAnsi="Calibri"/>
        </w:rPr>
        <w:t>a requirement</w:t>
      </w:r>
      <w:r w:rsidR="00ED16F2">
        <w:rPr>
          <w:rFonts w:ascii="Calibri" w:hAnsi="Calibri"/>
        </w:rPr>
        <w:t xml:space="preserve"> for</w:t>
      </w:r>
      <w:r>
        <w:rPr>
          <w:rFonts w:ascii="Calibri" w:hAnsi="Calibri"/>
        </w:rPr>
        <w:t xml:space="preserve"> </w:t>
      </w:r>
      <w:r w:rsidR="00ED16F2">
        <w:rPr>
          <w:rFonts w:ascii="Calibri" w:hAnsi="Calibri"/>
        </w:rPr>
        <w:t>improved ability</w:t>
      </w:r>
      <w:r w:rsidRPr="00692913">
        <w:rPr>
          <w:rFonts w:ascii="Calibri" w:hAnsi="Calibri"/>
        </w:rPr>
        <w:t xml:space="preserve"> to utilise satellite data directly and in </w:t>
      </w:r>
      <w:r w:rsidR="00032F19">
        <w:rPr>
          <w:rFonts w:ascii="Calibri" w:hAnsi="Calibri"/>
        </w:rPr>
        <w:t>E</w:t>
      </w:r>
      <w:r w:rsidRPr="00692913">
        <w:rPr>
          <w:rFonts w:ascii="Calibri" w:hAnsi="Calibri"/>
        </w:rPr>
        <w:t xml:space="preserve">arth system modelling </w:t>
      </w:r>
      <w:r w:rsidR="00ED16F2" w:rsidRPr="00692913">
        <w:rPr>
          <w:rFonts w:ascii="Calibri" w:hAnsi="Calibri"/>
        </w:rPr>
        <w:t>to underpin a wide range of climate and environmental research activities</w:t>
      </w:r>
      <w:r w:rsidR="00E862F9">
        <w:rPr>
          <w:rFonts w:ascii="Calibri" w:hAnsi="Calibri"/>
        </w:rPr>
        <w:t>.</w:t>
      </w:r>
      <w:r>
        <w:rPr>
          <w:rFonts w:ascii="Calibri" w:hAnsi="Calibri"/>
        </w:rPr>
        <w:t xml:space="preserve"> </w:t>
      </w:r>
      <w:r w:rsidR="00E862F9">
        <w:rPr>
          <w:rFonts w:ascii="Calibri" w:hAnsi="Calibri"/>
        </w:rPr>
        <w:t>T</w:t>
      </w:r>
      <w:r>
        <w:rPr>
          <w:rFonts w:ascii="Calibri" w:hAnsi="Calibri"/>
        </w:rPr>
        <w:t xml:space="preserve">his would need </w:t>
      </w:r>
      <w:r w:rsidRPr="00692913">
        <w:rPr>
          <w:rFonts w:ascii="Calibri" w:hAnsi="Calibri"/>
        </w:rPr>
        <w:t>strong participation in international satellite programs,</w:t>
      </w:r>
      <w:r w:rsidRPr="0039189A">
        <w:rPr>
          <w:rFonts w:ascii="Calibri" w:hAnsi="Calibri"/>
        </w:rPr>
        <w:t xml:space="preserve"> </w:t>
      </w:r>
      <w:r w:rsidRPr="00692913">
        <w:rPr>
          <w:rFonts w:ascii="Calibri" w:hAnsi="Calibri"/>
        </w:rPr>
        <w:t>verification</w:t>
      </w:r>
      <w:r w:rsidR="002D4366">
        <w:rPr>
          <w:rFonts w:ascii="Calibri" w:hAnsi="Calibri"/>
        </w:rPr>
        <w:t xml:space="preserve"> and </w:t>
      </w:r>
      <w:r w:rsidRPr="00692913">
        <w:rPr>
          <w:rFonts w:ascii="Calibri" w:hAnsi="Calibri"/>
        </w:rPr>
        <w:t xml:space="preserve">calibration </w:t>
      </w:r>
      <w:r w:rsidR="002D4366">
        <w:rPr>
          <w:rFonts w:ascii="Calibri" w:hAnsi="Calibri"/>
        </w:rPr>
        <w:t>activity,</w:t>
      </w:r>
      <w:r w:rsidR="002D4366" w:rsidRPr="00692913">
        <w:rPr>
          <w:rFonts w:ascii="Calibri" w:hAnsi="Calibri"/>
        </w:rPr>
        <w:t xml:space="preserve"> </w:t>
      </w:r>
      <w:r w:rsidRPr="00692913">
        <w:rPr>
          <w:rFonts w:ascii="Calibri" w:hAnsi="Calibri"/>
        </w:rPr>
        <w:t xml:space="preserve">and infrastructure to </w:t>
      </w:r>
      <w:r w:rsidR="002D4366">
        <w:rPr>
          <w:rFonts w:ascii="Calibri" w:hAnsi="Calibri"/>
        </w:rPr>
        <w:t xml:space="preserve">collect, </w:t>
      </w:r>
      <w:r w:rsidRPr="00692913">
        <w:rPr>
          <w:rFonts w:ascii="Calibri" w:hAnsi="Calibri"/>
        </w:rPr>
        <w:t xml:space="preserve">process, interpret and distribute the </w:t>
      </w:r>
      <w:r w:rsidR="00ED16F2" w:rsidRPr="00692913">
        <w:rPr>
          <w:rFonts w:ascii="Calibri" w:hAnsi="Calibri"/>
        </w:rPr>
        <w:t>re</w:t>
      </w:r>
      <w:r w:rsidR="00ED16F2">
        <w:rPr>
          <w:rFonts w:ascii="Calibri" w:hAnsi="Calibri"/>
        </w:rPr>
        <w:t>sulting</w:t>
      </w:r>
      <w:r w:rsidR="00ED16F2" w:rsidRPr="00692913">
        <w:rPr>
          <w:rFonts w:ascii="Calibri" w:hAnsi="Calibri"/>
        </w:rPr>
        <w:t xml:space="preserve"> </w:t>
      </w:r>
      <w:r w:rsidRPr="00692913">
        <w:rPr>
          <w:rFonts w:ascii="Calibri" w:hAnsi="Calibri"/>
        </w:rPr>
        <w:t xml:space="preserve">information. </w:t>
      </w:r>
    </w:p>
    <w:p w:rsidR="00AA4FC6" w:rsidRPr="0039189A" w:rsidRDefault="00ED16F2" w:rsidP="00920486">
      <w:pPr>
        <w:spacing w:after="160"/>
        <w:rPr>
          <w:rFonts w:ascii="Calibri" w:hAnsi="Calibri"/>
        </w:rPr>
      </w:pPr>
      <w:r>
        <w:rPr>
          <w:rFonts w:ascii="Calibri" w:hAnsi="Calibri"/>
        </w:rPr>
        <w:t>In addition, e</w:t>
      </w:r>
      <w:r w:rsidR="00AA4FC6">
        <w:rPr>
          <w:rFonts w:ascii="Calibri" w:hAnsi="Calibri"/>
        </w:rPr>
        <w:t>nabling infrastructure in data analysis and modelling will be vital to maximise the outcomes from th</w:t>
      </w:r>
      <w:r w:rsidR="00453B1C">
        <w:rPr>
          <w:rFonts w:ascii="Calibri" w:hAnsi="Calibri"/>
        </w:rPr>
        <w:t>is capability area.</w:t>
      </w:r>
    </w:p>
    <w:p w:rsidR="00920486" w:rsidRPr="00754F2E" w:rsidRDefault="00920486" w:rsidP="00920486">
      <w:pPr>
        <w:spacing w:after="160"/>
        <w:rPr>
          <w:rFonts w:ascii="Calibri" w:hAnsi="Calibri"/>
        </w:rPr>
      </w:pPr>
      <w:r>
        <w:br w:type="page"/>
      </w:r>
    </w:p>
    <w:tbl>
      <w:tblPr>
        <w:tblStyle w:val="TableGrid"/>
        <w:tblW w:w="0" w:type="auto"/>
        <w:tblLook w:val="01E0" w:firstRow="1" w:lastRow="1" w:firstColumn="1" w:lastColumn="1" w:noHBand="0" w:noVBand="0"/>
      </w:tblPr>
      <w:tblGrid>
        <w:gridCol w:w="9280"/>
      </w:tblGrid>
      <w:tr w:rsidR="00920486" w:rsidTr="00717B48">
        <w:tc>
          <w:tcPr>
            <w:tcW w:w="9280" w:type="dxa"/>
            <w:shd w:val="clear" w:color="auto" w:fill="D9D9D9"/>
          </w:tcPr>
          <w:p w:rsidR="00920486" w:rsidRPr="0030249F" w:rsidRDefault="00920486" w:rsidP="00717B48">
            <w:pPr>
              <w:spacing w:before="160" w:after="160"/>
              <w:rPr>
                <w:rFonts w:ascii="Calibri" w:hAnsi="Calibri"/>
                <w:b/>
              </w:rPr>
            </w:pPr>
            <w:r w:rsidRPr="0030249F">
              <w:rPr>
                <w:rFonts w:ascii="Calibri" w:hAnsi="Calibri"/>
                <w:b/>
              </w:rPr>
              <w:t xml:space="preserve">Example: </w:t>
            </w:r>
            <w:r w:rsidRPr="00754F2E">
              <w:rPr>
                <w:rFonts w:ascii="Calibri" w:hAnsi="Calibri"/>
                <w:b/>
              </w:rPr>
              <w:t xml:space="preserve">Climate and </w:t>
            </w:r>
            <w:r w:rsidR="00D03A2A">
              <w:rPr>
                <w:rFonts w:ascii="Calibri" w:hAnsi="Calibri"/>
                <w:b/>
              </w:rPr>
              <w:t>c</w:t>
            </w:r>
            <w:r w:rsidRPr="00754F2E">
              <w:rPr>
                <w:rFonts w:ascii="Calibri" w:hAnsi="Calibri"/>
                <w:b/>
              </w:rPr>
              <w:t>arbon</w:t>
            </w:r>
            <w:r>
              <w:rPr>
                <w:rFonts w:ascii="Calibri" w:hAnsi="Calibri"/>
                <w:b/>
              </w:rPr>
              <w:t xml:space="preserve"> – need for </w:t>
            </w:r>
            <w:r w:rsidRPr="0030249F">
              <w:rPr>
                <w:rFonts w:ascii="Calibri" w:hAnsi="Calibri"/>
                <w:b/>
              </w:rPr>
              <w:t>an integrated approach</w:t>
            </w:r>
          </w:p>
          <w:p w:rsidR="00920486" w:rsidRPr="004B56EA" w:rsidRDefault="00920486" w:rsidP="00717B48">
            <w:pPr>
              <w:spacing w:after="160"/>
              <w:rPr>
                <w:rFonts w:ascii="Calibri" w:hAnsi="Calibri"/>
              </w:rPr>
            </w:pPr>
            <w:r w:rsidRPr="004B56EA">
              <w:rPr>
                <w:rFonts w:ascii="Calibri" w:hAnsi="Calibri"/>
              </w:rPr>
              <w:t>Australia, as a nation extending from the tropics to Antarctica, is strongly influenced by global and regional climate variability and change. This results from interactions between all elements of the climate system on local, regional and global scales. Increasingly</w:t>
            </w:r>
            <w:r>
              <w:rPr>
                <w:rFonts w:ascii="Calibri" w:hAnsi="Calibri"/>
              </w:rPr>
              <w:t>,</w:t>
            </w:r>
            <w:r w:rsidRPr="004B56EA">
              <w:rPr>
                <w:rFonts w:ascii="Calibri" w:hAnsi="Calibri"/>
              </w:rPr>
              <w:t xml:space="preserve"> human activities are interacting with this natural variability and driving further global change. </w:t>
            </w:r>
          </w:p>
          <w:p w:rsidR="00920486" w:rsidRPr="004B56EA" w:rsidRDefault="00920486" w:rsidP="00717B48">
            <w:pPr>
              <w:spacing w:after="160"/>
              <w:rPr>
                <w:rFonts w:ascii="Calibri" w:hAnsi="Calibri"/>
              </w:rPr>
            </w:pPr>
            <w:r w:rsidRPr="004B56EA">
              <w:rPr>
                <w:rFonts w:ascii="Calibri" w:hAnsi="Calibri"/>
              </w:rPr>
              <w:t xml:space="preserve">Prediction of inter-annual climate variability, Australia’s drought-flood cycle and projections of longer term climate change, including changes in climate phenomena and the intensity and frequency of extreme events, require a sound understanding of climate system science and the development of robust models. Climate change science will continue to be essential in supporting the three pillars of </w:t>
            </w:r>
            <w:r w:rsidRPr="004B56EA" w:rsidDel="00565D5A">
              <w:rPr>
                <w:rFonts w:ascii="Calibri" w:hAnsi="Calibri"/>
              </w:rPr>
              <w:t xml:space="preserve">the Australian Government’s </w:t>
            </w:r>
            <w:r w:rsidRPr="004B56EA">
              <w:rPr>
                <w:rFonts w:ascii="Calibri" w:hAnsi="Calibri"/>
              </w:rPr>
              <w:t xml:space="preserve">climate change policy: action to reduce greenhouse gas emissions, action to adapt to climate change that we cannot avoid, and action to help shape a global solution. </w:t>
            </w:r>
          </w:p>
          <w:p w:rsidR="00920486" w:rsidRPr="004B56EA" w:rsidRDefault="00920486" w:rsidP="00717B48">
            <w:pPr>
              <w:spacing w:after="160"/>
              <w:rPr>
                <w:rFonts w:ascii="Calibri" w:hAnsi="Calibri"/>
              </w:rPr>
            </w:pPr>
            <w:r>
              <w:rPr>
                <w:rFonts w:ascii="Calibri" w:hAnsi="Calibri"/>
              </w:rPr>
              <w:t>S</w:t>
            </w:r>
            <w:r w:rsidRPr="004B56EA">
              <w:rPr>
                <w:rFonts w:ascii="Calibri" w:hAnsi="Calibri"/>
              </w:rPr>
              <w:t>ound</w:t>
            </w:r>
            <w:r w:rsidR="00ED16F2">
              <w:rPr>
                <w:rFonts w:ascii="Calibri" w:hAnsi="Calibri"/>
              </w:rPr>
              <w:t>,</w:t>
            </w:r>
            <w:r w:rsidRPr="004B56EA">
              <w:rPr>
                <w:rFonts w:ascii="Calibri" w:hAnsi="Calibri"/>
              </w:rPr>
              <w:t xml:space="preserve"> </w:t>
            </w:r>
            <w:r>
              <w:rPr>
                <w:rFonts w:ascii="Calibri" w:hAnsi="Calibri"/>
              </w:rPr>
              <w:t xml:space="preserve">long-term </w:t>
            </w:r>
            <w:r w:rsidRPr="004B56EA">
              <w:rPr>
                <w:rFonts w:ascii="Calibri" w:hAnsi="Calibri"/>
              </w:rPr>
              <w:t xml:space="preserve">observational data across all of the </w:t>
            </w:r>
            <w:r w:rsidR="00032F19">
              <w:rPr>
                <w:rFonts w:ascii="Calibri" w:hAnsi="Calibri"/>
              </w:rPr>
              <w:t>E</w:t>
            </w:r>
            <w:r w:rsidRPr="004B56EA">
              <w:rPr>
                <w:rFonts w:ascii="Calibri" w:hAnsi="Calibri"/>
              </w:rPr>
              <w:t>arth’s natural domains is critical to providing robust predictions of future climate and the impacts on the natural and built environment</w:t>
            </w:r>
            <w:r>
              <w:rPr>
                <w:rFonts w:ascii="Calibri" w:hAnsi="Calibri"/>
              </w:rPr>
              <w:t xml:space="preserve">. </w:t>
            </w:r>
            <w:r w:rsidRPr="004B56EA">
              <w:rPr>
                <w:rFonts w:ascii="Calibri" w:hAnsi="Calibri"/>
              </w:rPr>
              <w:t xml:space="preserve">Most critical are the storage and fluxes of heat, water and carbon and other radiatively-active gases within and between the atmosphere, ocean, terrestrial environment and the cryosphere. These observations need to include </w:t>
            </w:r>
            <w:r w:rsidRPr="009C31E7">
              <w:rPr>
                <w:rFonts w:ascii="Calibri" w:hAnsi="Calibri"/>
                <w:i/>
              </w:rPr>
              <w:t>in situ</w:t>
            </w:r>
            <w:r w:rsidRPr="004B56EA">
              <w:rPr>
                <w:rFonts w:ascii="Calibri" w:hAnsi="Calibri"/>
              </w:rPr>
              <w:t xml:space="preserve"> observations, satellite observations, data archaeology (the recovery and digitisation of historical recor</w:t>
            </w:r>
            <w:r>
              <w:rPr>
                <w:rFonts w:ascii="Calibri" w:hAnsi="Calibri"/>
              </w:rPr>
              <w:t xml:space="preserve">ds) and paleoclimate records. </w:t>
            </w:r>
          </w:p>
          <w:p w:rsidR="00920486" w:rsidRPr="00644840" w:rsidRDefault="00920486" w:rsidP="00717B48">
            <w:pPr>
              <w:spacing w:after="160"/>
              <w:rPr>
                <w:rFonts w:ascii="Calibri" w:hAnsi="Calibri"/>
              </w:rPr>
            </w:pPr>
            <w:r>
              <w:rPr>
                <w:rFonts w:ascii="Calibri" w:hAnsi="Calibri"/>
              </w:rPr>
              <w:t>T</w:t>
            </w:r>
            <w:r w:rsidRPr="004B56EA">
              <w:rPr>
                <w:rFonts w:ascii="Calibri" w:hAnsi="Calibri"/>
              </w:rPr>
              <w:t xml:space="preserve">he integration of observations from the many data streams </w:t>
            </w:r>
            <w:r>
              <w:rPr>
                <w:rFonts w:ascii="Calibri" w:hAnsi="Calibri"/>
              </w:rPr>
              <w:t>is critical</w:t>
            </w:r>
            <w:r w:rsidRPr="004B56EA">
              <w:rPr>
                <w:rFonts w:ascii="Calibri" w:hAnsi="Calibri"/>
              </w:rPr>
              <w:t xml:space="preserve"> to fully understand the cycling of heat, water and carbon and their interactions and impacts with the </w:t>
            </w:r>
            <w:r>
              <w:rPr>
                <w:rFonts w:ascii="Calibri" w:hAnsi="Calibri"/>
              </w:rPr>
              <w:t xml:space="preserve">natural and built environment. In order to investigate these pressing issues, the environmental capabilities outlined in this Roadmap, including Marine Environment, Terrestrial Systems, </w:t>
            </w:r>
            <w:r w:rsidR="000A587E">
              <w:rPr>
                <w:rFonts w:ascii="Calibri" w:hAnsi="Calibri"/>
              </w:rPr>
              <w:t xml:space="preserve">Atmospheric Observations, </w:t>
            </w:r>
            <w:r>
              <w:rPr>
                <w:rFonts w:ascii="Calibri" w:hAnsi="Calibri"/>
              </w:rPr>
              <w:t>Solid Earth</w:t>
            </w:r>
            <w:r w:rsidR="000A587E">
              <w:rPr>
                <w:rFonts w:ascii="Calibri" w:hAnsi="Calibri"/>
              </w:rPr>
              <w:t xml:space="preserve"> and</w:t>
            </w:r>
            <w:r>
              <w:rPr>
                <w:rFonts w:ascii="Calibri" w:hAnsi="Calibri"/>
              </w:rPr>
              <w:t xml:space="preserve"> Urban Settlements, must work together to provide</w:t>
            </w:r>
            <w:r w:rsidRPr="004B56EA">
              <w:rPr>
                <w:rFonts w:ascii="Calibri" w:hAnsi="Calibri"/>
              </w:rPr>
              <w:t xml:space="preserve"> </w:t>
            </w:r>
            <w:r>
              <w:rPr>
                <w:rFonts w:ascii="Calibri" w:hAnsi="Calibri"/>
              </w:rPr>
              <w:t xml:space="preserve">high </w:t>
            </w:r>
            <w:r w:rsidRPr="004B56EA">
              <w:rPr>
                <w:rFonts w:ascii="Calibri" w:hAnsi="Calibri"/>
              </w:rPr>
              <w:t>quality</w:t>
            </w:r>
            <w:r>
              <w:rPr>
                <w:rFonts w:ascii="Calibri" w:hAnsi="Calibri"/>
              </w:rPr>
              <w:t xml:space="preserve">, interoperable, accessible, discoverable and model ready </w:t>
            </w:r>
            <w:r w:rsidRPr="004B56EA">
              <w:rPr>
                <w:rFonts w:ascii="Calibri" w:hAnsi="Calibri"/>
              </w:rPr>
              <w:t>data streams</w:t>
            </w:r>
            <w:r>
              <w:rPr>
                <w:rFonts w:ascii="Calibri" w:hAnsi="Calibri"/>
              </w:rPr>
              <w:t xml:space="preserve">. </w:t>
            </w:r>
            <w:r w:rsidR="00E7695E">
              <w:rPr>
                <w:rFonts w:ascii="Calibri" w:hAnsi="Calibri"/>
              </w:rPr>
              <w:t xml:space="preserve">These capabilities must also forge links with </w:t>
            </w:r>
            <w:r w:rsidR="00E7695E" w:rsidRPr="00692913">
              <w:rPr>
                <w:rFonts w:ascii="Calibri" w:hAnsi="Calibri"/>
              </w:rPr>
              <w:t xml:space="preserve">key initiatives </w:t>
            </w:r>
            <w:r w:rsidR="006A0E5B">
              <w:rPr>
                <w:rFonts w:ascii="Calibri" w:hAnsi="Calibri"/>
              </w:rPr>
              <w:t xml:space="preserve">at both the national and state level, such as </w:t>
            </w:r>
            <w:r w:rsidR="00E7695E" w:rsidRPr="00692913">
              <w:rPr>
                <w:rFonts w:ascii="Calibri" w:hAnsi="Calibri"/>
              </w:rPr>
              <w:t>the</w:t>
            </w:r>
            <w:r w:rsidR="00E7695E" w:rsidRPr="00204F6A">
              <w:rPr>
                <w:rFonts w:ascii="Calibri" w:hAnsi="Calibri"/>
              </w:rPr>
              <w:t xml:space="preserve"> </w:t>
            </w:r>
            <w:r w:rsidR="00E7695E" w:rsidRPr="00204F6A">
              <w:rPr>
                <w:rFonts w:ascii="Calibri" w:hAnsi="Calibri"/>
                <w:i/>
              </w:rPr>
              <w:t>National Plan for Environmental Information</w:t>
            </w:r>
            <w:r w:rsidR="00E7695E" w:rsidRPr="00142A53">
              <w:rPr>
                <w:rStyle w:val="FootnoteReference"/>
                <w:rFonts w:ascii="Calibri" w:hAnsi="Calibri"/>
                <w:sz w:val="18"/>
                <w:szCs w:val="18"/>
              </w:rPr>
              <w:footnoteReference w:id="45"/>
            </w:r>
            <w:r w:rsidR="00644840">
              <w:rPr>
                <w:rFonts w:ascii="Calibri" w:hAnsi="Calibri"/>
              </w:rPr>
              <w:t>.</w:t>
            </w:r>
          </w:p>
          <w:p w:rsidR="00920486" w:rsidRDefault="006A0E5B" w:rsidP="00717B48">
            <w:pPr>
              <w:spacing w:after="160"/>
              <w:rPr>
                <w:rFonts w:ascii="Calibri" w:hAnsi="Calibri"/>
              </w:rPr>
            </w:pPr>
            <w:r>
              <w:rPr>
                <w:rFonts w:ascii="Calibri" w:hAnsi="Calibri"/>
              </w:rPr>
              <w:t xml:space="preserve">In addition, </w:t>
            </w:r>
            <w:r w:rsidR="00920486">
              <w:rPr>
                <w:rFonts w:ascii="Calibri" w:hAnsi="Calibri"/>
              </w:rPr>
              <w:t>key underpinning eResearch infrastructure</w:t>
            </w:r>
            <w:r>
              <w:rPr>
                <w:rFonts w:ascii="Calibri" w:hAnsi="Calibri"/>
              </w:rPr>
              <w:t xml:space="preserve"> is </w:t>
            </w:r>
            <w:r w:rsidR="00920486">
              <w:rPr>
                <w:rFonts w:ascii="Calibri" w:hAnsi="Calibri"/>
              </w:rPr>
              <w:t>require</w:t>
            </w:r>
            <w:r>
              <w:rPr>
                <w:rFonts w:ascii="Calibri" w:hAnsi="Calibri"/>
              </w:rPr>
              <w:t>d</w:t>
            </w:r>
            <w:r w:rsidR="00920486">
              <w:rPr>
                <w:rFonts w:ascii="Calibri" w:hAnsi="Calibri"/>
              </w:rPr>
              <w:t xml:space="preserve"> </w:t>
            </w:r>
            <w:r w:rsidR="00920486" w:rsidRPr="004B56EA">
              <w:rPr>
                <w:rFonts w:ascii="Calibri" w:hAnsi="Calibri"/>
              </w:rPr>
              <w:t>to</w:t>
            </w:r>
            <w:r w:rsidR="00920486">
              <w:rPr>
                <w:rFonts w:ascii="Calibri" w:hAnsi="Calibri"/>
              </w:rPr>
              <w:t xml:space="preserve"> provide</w:t>
            </w:r>
            <w:r w:rsidR="00920486" w:rsidRPr="004B56EA">
              <w:rPr>
                <w:rFonts w:ascii="Calibri" w:hAnsi="Calibri"/>
              </w:rPr>
              <w:t xml:space="preserve"> data systems that can be used efficiently and effectively for domain specific studies and broader integrative modelling</w:t>
            </w:r>
            <w:r w:rsidR="00920486">
              <w:rPr>
                <w:rFonts w:ascii="Calibri" w:hAnsi="Calibri"/>
              </w:rPr>
              <w:t xml:space="preserve">. </w:t>
            </w:r>
            <w:r>
              <w:rPr>
                <w:rFonts w:ascii="Calibri" w:hAnsi="Calibri"/>
              </w:rPr>
              <w:t xml:space="preserve">The other enabling capabilities outlined in this Roadmap are also essential to provide support </w:t>
            </w:r>
            <w:r w:rsidR="003D2399">
              <w:rPr>
                <w:rFonts w:ascii="Calibri" w:hAnsi="Calibri"/>
              </w:rPr>
              <w:t>for this integrated approach</w:t>
            </w:r>
            <w:r>
              <w:rPr>
                <w:rFonts w:ascii="Calibri" w:hAnsi="Calibri"/>
              </w:rPr>
              <w:t>.</w:t>
            </w:r>
          </w:p>
        </w:tc>
      </w:tr>
    </w:tbl>
    <w:p w:rsidR="00920486" w:rsidRPr="00754F2E" w:rsidRDefault="00920486" w:rsidP="00920486">
      <w:pPr>
        <w:spacing w:after="160"/>
        <w:rPr>
          <w:rFonts w:ascii="Calibri" w:hAnsi="Calibri"/>
        </w:rPr>
      </w:pPr>
    </w:p>
    <w:p w:rsidR="00920486" w:rsidRPr="00662470" w:rsidRDefault="00920486" w:rsidP="00920486">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noProof w:val="0"/>
          <w:color w:val="auto"/>
          <w:sz w:val="36"/>
          <w:szCs w:val="36"/>
          <w:lang w:val="en-AU" w:eastAsia="en-US"/>
        </w:rPr>
        <w:br w:type="page"/>
      </w:r>
      <w:bookmarkStart w:id="36" w:name="_Toc304554824"/>
      <w:r w:rsidRPr="00662470">
        <w:rPr>
          <w:rFonts w:ascii="Calibri" w:eastAsia="Times New Roman" w:hAnsi="Calibri"/>
          <w:noProof w:val="0"/>
          <w:color w:val="auto"/>
          <w:sz w:val="36"/>
          <w:szCs w:val="36"/>
          <w:lang w:val="en-AU" w:eastAsia="en-US"/>
        </w:rPr>
        <w:t>Solid Earth</w:t>
      </w:r>
      <w:bookmarkEnd w:id="34"/>
      <w:bookmarkEnd w:id="35"/>
      <w:bookmarkEnd w:id="36"/>
    </w:p>
    <w:p w:rsidR="00920486" w:rsidRDefault="00E71E36" w:rsidP="00920486">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15" name="Picture 15"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16" name="Picture 16"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17" name="Picture 17"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p>
    <w:p w:rsidR="00920486" w:rsidRPr="0039189A" w:rsidRDefault="00920486" w:rsidP="00920486">
      <w:pPr>
        <w:spacing w:after="160"/>
        <w:rPr>
          <w:rFonts w:ascii="Calibri" w:hAnsi="Calibri"/>
        </w:rPr>
      </w:pPr>
      <w:r w:rsidRPr="0039189A">
        <w:rPr>
          <w:rFonts w:ascii="Calibri" w:hAnsi="Calibri"/>
        </w:rPr>
        <w:t xml:space="preserve">The </w:t>
      </w:r>
      <w:r w:rsidR="00892EA1">
        <w:rPr>
          <w:rFonts w:ascii="Calibri" w:hAnsi="Calibri"/>
        </w:rPr>
        <w:t>E</w:t>
      </w:r>
      <w:r w:rsidRPr="0039189A">
        <w:rPr>
          <w:rFonts w:ascii="Calibri" w:hAnsi="Calibri"/>
        </w:rPr>
        <w:t xml:space="preserve">arth’s crust provides many crucial services essential to the wealth and health of society. It is the platform on which we live, </w:t>
      </w:r>
      <w:r w:rsidR="00B70912">
        <w:rPr>
          <w:rFonts w:ascii="Calibri" w:hAnsi="Calibri"/>
        </w:rPr>
        <w:t xml:space="preserve">it </w:t>
      </w:r>
      <w:r w:rsidR="003E43FC">
        <w:rPr>
          <w:rFonts w:ascii="Calibri" w:hAnsi="Calibri"/>
        </w:rPr>
        <w:t xml:space="preserve">provides </w:t>
      </w:r>
      <w:r w:rsidRPr="0039189A">
        <w:rPr>
          <w:rFonts w:ascii="Calibri" w:hAnsi="Calibri"/>
        </w:rPr>
        <w:t>the mineral, energy and groundwater resources on which we depend and</w:t>
      </w:r>
      <w:r w:rsidR="00B70912">
        <w:rPr>
          <w:rFonts w:ascii="Calibri" w:hAnsi="Calibri"/>
        </w:rPr>
        <w:t xml:space="preserve"> it</w:t>
      </w:r>
      <w:r w:rsidRPr="0039189A">
        <w:rPr>
          <w:rFonts w:ascii="Calibri" w:hAnsi="Calibri"/>
        </w:rPr>
        <w:t xml:space="preserve"> increasingly serves as a repository for our hazardous wastes. It contains a precious archive of past climates and the history of life. It is also the source of some of the most catastrophic natural hazards faced by the world. </w:t>
      </w:r>
    </w:p>
    <w:p w:rsidR="00920486" w:rsidRPr="0039189A" w:rsidRDefault="00920486" w:rsidP="00920486">
      <w:pPr>
        <w:spacing w:after="160"/>
        <w:rPr>
          <w:rFonts w:ascii="Calibri" w:hAnsi="Calibri"/>
        </w:rPr>
      </w:pPr>
      <w:r w:rsidRPr="0039189A">
        <w:rPr>
          <w:rFonts w:ascii="Calibri" w:hAnsi="Calibri"/>
        </w:rPr>
        <w:t xml:space="preserve">Accurate information about the </w:t>
      </w:r>
      <w:r w:rsidR="00892EA1">
        <w:rPr>
          <w:rFonts w:ascii="Calibri" w:hAnsi="Calibri"/>
        </w:rPr>
        <w:t>E</w:t>
      </w:r>
      <w:r w:rsidRPr="0039189A">
        <w:rPr>
          <w:rFonts w:ascii="Calibri" w:hAnsi="Calibri"/>
        </w:rPr>
        <w:t xml:space="preserve">arth’s </w:t>
      </w:r>
      <w:r w:rsidR="00892EA1">
        <w:rPr>
          <w:rFonts w:ascii="Calibri" w:hAnsi="Calibri"/>
        </w:rPr>
        <w:t xml:space="preserve">lithosphere (comprising the </w:t>
      </w:r>
      <w:r w:rsidRPr="0039189A">
        <w:rPr>
          <w:rFonts w:ascii="Calibri" w:hAnsi="Calibri"/>
        </w:rPr>
        <w:t xml:space="preserve">crust </w:t>
      </w:r>
      <w:r w:rsidR="00892EA1">
        <w:rPr>
          <w:rFonts w:ascii="Calibri" w:hAnsi="Calibri"/>
        </w:rPr>
        <w:t xml:space="preserve">and underlying mantle) </w:t>
      </w:r>
      <w:r w:rsidRPr="0039189A">
        <w:rPr>
          <w:rFonts w:ascii="Calibri" w:hAnsi="Calibri"/>
        </w:rPr>
        <w:t xml:space="preserve">supports both our understanding of the fundamental geological processes and structures, and the manner in which they evolved over time. </w:t>
      </w:r>
    </w:p>
    <w:p w:rsidR="00920486" w:rsidRPr="0039189A" w:rsidRDefault="00920486" w:rsidP="00920486">
      <w:pPr>
        <w:spacing w:after="160"/>
        <w:rPr>
          <w:rFonts w:ascii="Calibri" w:hAnsi="Calibri"/>
        </w:rPr>
      </w:pPr>
      <w:r w:rsidRPr="0039189A">
        <w:rPr>
          <w:rFonts w:ascii="Calibri" w:hAnsi="Calibri"/>
        </w:rPr>
        <w:t xml:space="preserve">Infrastructure is required to allow for the acquisition and study of properties of the </w:t>
      </w:r>
      <w:r w:rsidR="00892EA1">
        <w:rPr>
          <w:rFonts w:ascii="Calibri" w:hAnsi="Calibri"/>
        </w:rPr>
        <w:t>E</w:t>
      </w:r>
      <w:r w:rsidRPr="0039189A">
        <w:rPr>
          <w:rFonts w:ascii="Calibri" w:hAnsi="Calibri"/>
        </w:rPr>
        <w:t>arth</w:t>
      </w:r>
      <w:r w:rsidR="003E43FC">
        <w:rPr>
          <w:rFonts w:ascii="Calibri" w:hAnsi="Calibri"/>
        </w:rPr>
        <w:t>’s</w:t>
      </w:r>
      <w:r w:rsidRPr="0039189A">
        <w:rPr>
          <w:rFonts w:ascii="Calibri" w:hAnsi="Calibri"/>
        </w:rPr>
        <w:t xml:space="preserve"> structures and materials, access and interoperability of large and complex datasets, along with software tools for simulation and modelling.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p>
    <w:p w:rsidR="00920486" w:rsidRPr="0039189A" w:rsidRDefault="00920486" w:rsidP="00920486">
      <w:pPr>
        <w:spacing w:after="160"/>
        <w:rPr>
          <w:rFonts w:ascii="Calibri" w:hAnsi="Calibri"/>
        </w:rPr>
      </w:pPr>
      <w:r w:rsidRPr="0039189A">
        <w:rPr>
          <w:rFonts w:ascii="Calibri" w:hAnsi="Calibri"/>
        </w:rPr>
        <w:t xml:space="preserve">With the collective scale of human activity now rivalling many natural geophysical processes, the </w:t>
      </w:r>
      <w:r w:rsidR="00892EA1">
        <w:rPr>
          <w:rFonts w:ascii="Calibri" w:hAnsi="Calibri"/>
        </w:rPr>
        <w:t>E</w:t>
      </w:r>
      <w:r w:rsidRPr="0039189A">
        <w:rPr>
          <w:rFonts w:ascii="Calibri" w:hAnsi="Calibri"/>
        </w:rPr>
        <w:t xml:space="preserve">arth sciences are providing the framework for understanding how we impact on the functioning of our planet and the sustainability of its resources. </w:t>
      </w:r>
    </w:p>
    <w:p w:rsidR="00920486" w:rsidRPr="0039189A" w:rsidRDefault="00920486" w:rsidP="00920486">
      <w:pPr>
        <w:spacing w:after="160"/>
        <w:rPr>
          <w:rFonts w:ascii="Calibri" w:hAnsi="Calibri"/>
        </w:rPr>
      </w:pPr>
      <w:r w:rsidRPr="0039189A">
        <w:rPr>
          <w:rFonts w:ascii="Calibri" w:hAnsi="Calibri"/>
        </w:rPr>
        <w:t xml:space="preserve">Humanity’s relationship with the </w:t>
      </w:r>
      <w:r w:rsidR="00892EA1">
        <w:rPr>
          <w:rFonts w:ascii="Calibri" w:hAnsi="Calibri"/>
        </w:rPr>
        <w:t>E</w:t>
      </w:r>
      <w:r w:rsidRPr="0039189A">
        <w:rPr>
          <w:rFonts w:ascii="Calibri" w:hAnsi="Calibri"/>
        </w:rPr>
        <w:t xml:space="preserve">arth is complex. Natural hazards are driven by the underlying crustal stress regime and other </w:t>
      </w:r>
      <w:r w:rsidR="00892EA1">
        <w:rPr>
          <w:rFonts w:ascii="Calibri" w:hAnsi="Calibri"/>
        </w:rPr>
        <w:t>E</w:t>
      </w:r>
      <w:r w:rsidRPr="0039189A">
        <w:rPr>
          <w:rFonts w:ascii="Calibri" w:hAnsi="Calibri"/>
        </w:rPr>
        <w:t xml:space="preserve">arth properties. These in turn influence the distribution of mineralisation, energy and the capacity to store waste including carbon dioxide. Improved understanding of the </w:t>
      </w:r>
      <w:r w:rsidR="00892EA1">
        <w:rPr>
          <w:rFonts w:ascii="Calibri" w:hAnsi="Calibri"/>
        </w:rPr>
        <w:t>E</w:t>
      </w:r>
      <w:r w:rsidRPr="0039189A">
        <w:rPr>
          <w:rFonts w:ascii="Calibri" w:hAnsi="Calibri"/>
        </w:rPr>
        <w:t xml:space="preserve">arth’s </w:t>
      </w:r>
      <w:r w:rsidR="00892EA1">
        <w:rPr>
          <w:rFonts w:ascii="Calibri" w:hAnsi="Calibri"/>
        </w:rPr>
        <w:t>lithosphere</w:t>
      </w:r>
      <w:r w:rsidRPr="0039189A">
        <w:rPr>
          <w:rFonts w:ascii="Calibri" w:hAnsi="Calibri"/>
        </w:rPr>
        <w:t xml:space="preserve"> will allow us to better use its resources in a sustainable manner.</w:t>
      </w:r>
    </w:p>
    <w:p w:rsidR="00920486" w:rsidRPr="0039189A" w:rsidRDefault="00920486" w:rsidP="00920486">
      <w:pPr>
        <w:spacing w:after="160"/>
        <w:rPr>
          <w:rFonts w:ascii="Calibri" w:hAnsi="Calibri"/>
        </w:rPr>
      </w:pPr>
      <w:r w:rsidRPr="0039189A">
        <w:rPr>
          <w:rFonts w:ascii="Calibri" w:hAnsi="Calibri"/>
        </w:rPr>
        <w:t>Earth sciences contribute to</w:t>
      </w:r>
      <w:r>
        <w:rPr>
          <w:rFonts w:ascii="Calibri" w:hAnsi="Calibri"/>
        </w:rPr>
        <w:t>:</w:t>
      </w:r>
      <w:r w:rsidRPr="0039189A">
        <w:rPr>
          <w:rFonts w:ascii="Calibri" w:hAnsi="Calibri"/>
        </w:rPr>
        <w:t xml:space="preserve"> </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39189A">
        <w:rPr>
          <w:rFonts w:ascii="Calibri" w:hAnsi="Calibri"/>
        </w:rPr>
        <w:t xml:space="preserve">advancing our </w:t>
      </w:r>
      <w:r>
        <w:rPr>
          <w:rFonts w:ascii="Calibri" w:hAnsi="Calibri"/>
        </w:rPr>
        <w:t>understanding of c</w:t>
      </w:r>
      <w:r w:rsidRPr="00692913">
        <w:rPr>
          <w:rFonts w:ascii="Calibri" w:hAnsi="Calibri"/>
        </w:rPr>
        <w:t>limate change, through understanding past climate patterns and identifying and assessing opportunities for reducing adverse impacts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s</w:t>
      </w:r>
      <w:r w:rsidRPr="00692913">
        <w:rPr>
          <w:rFonts w:ascii="Calibri" w:hAnsi="Calibri"/>
        </w:rPr>
        <w:t>upporting the discovery and cost</w:t>
      </w:r>
      <w:r w:rsidR="00A07C87">
        <w:rPr>
          <w:rFonts w:ascii="Calibri" w:hAnsi="Calibri"/>
        </w:rPr>
        <w:t>-</w:t>
      </w:r>
      <w:r w:rsidRPr="00692913">
        <w:rPr>
          <w:rFonts w:ascii="Calibri" w:hAnsi="Calibri"/>
        </w:rPr>
        <w:t>effective, sustainable use of minerals</w:t>
      </w:r>
      <w:r>
        <w:rPr>
          <w:rFonts w:ascii="Calibri" w:hAnsi="Calibri"/>
        </w:rPr>
        <w:t xml:space="preserve"> and</w:t>
      </w:r>
      <w:r w:rsidRPr="00692913">
        <w:rPr>
          <w:rFonts w:ascii="Calibri" w:hAnsi="Calibri"/>
        </w:rPr>
        <w:t xml:space="preserve"> energy resources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c</w:t>
      </w:r>
      <w:r w:rsidRPr="00692913">
        <w:rPr>
          <w:rFonts w:ascii="Calibri" w:hAnsi="Calibri"/>
        </w:rPr>
        <w:t xml:space="preserve">haracterising </w:t>
      </w:r>
      <w:r>
        <w:rPr>
          <w:rFonts w:ascii="Calibri" w:hAnsi="Calibri"/>
        </w:rPr>
        <w:t xml:space="preserve">the </w:t>
      </w:r>
      <w:r w:rsidRPr="00692913">
        <w:rPr>
          <w:rFonts w:ascii="Calibri" w:hAnsi="Calibri"/>
        </w:rPr>
        <w:t xml:space="preserve">extent and nature of Australia’s groundwater resources to improve our understanding and </w:t>
      </w:r>
      <w:r>
        <w:rPr>
          <w:rFonts w:ascii="Calibri" w:hAnsi="Calibri"/>
        </w:rPr>
        <w:t xml:space="preserve">the </w:t>
      </w:r>
      <w:r w:rsidRPr="00692913">
        <w:rPr>
          <w:rFonts w:ascii="Calibri" w:hAnsi="Calibri"/>
        </w:rPr>
        <w:t xml:space="preserve">potential </w:t>
      </w:r>
      <w:r>
        <w:rPr>
          <w:rFonts w:ascii="Calibri" w:hAnsi="Calibri"/>
        </w:rPr>
        <w:t xml:space="preserve">for </w:t>
      </w:r>
      <w:r w:rsidR="003E43FC">
        <w:rPr>
          <w:rFonts w:ascii="Calibri" w:hAnsi="Calibri"/>
        </w:rPr>
        <w:t xml:space="preserve">their </w:t>
      </w:r>
      <w:r w:rsidRPr="00692913">
        <w:rPr>
          <w:rFonts w:ascii="Calibri" w:hAnsi="Calibri"/>
        </w:rPr>
        <w:t>increased use in a period of climatic uncertainty</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p</w:t>
      </w:r>
      <w:r w:rsidRPr="00692913">
        <w:rPr>
          <w:rFonts w:ascii="Calibri" w:hAnsi="Calibri"/>
        </w:rPr>
        <w:t>roviding understanding and early warning of natural hazards such as earthquakes and tsunamis</w:t>
      </w:r>
    </w:p>
    <w:p w:rsidR="00920486" w:rsidRPr="00692913" w:rsidRDefault="00920486" w:rsidP="00920486">
      <w:pPr>
        <w:numPr>
          <w:ilvl w:val="0"/>
          <w:numId w:val="2"/>
        </w:numPr>
        <w:tabs>
          <w:tab w:val="clear" w:pos="360"/>
          <w:tab w:val="num" w:pos="851"/>
        </w:tabs>
        <w:spacing w:after="160"/>
        <w:ind w:left="850" w:hanging="425"/>
        <w:rPr>
          <w:rFonts w:ascii="Calibri" w:hAnsi="Calibri"/>
        </w:rPr>
      </w:pPr>
      <w:r>
        <w:rPr>
          <w:rFonts w:ascii="Calibri" w:hAnsi="Calibri"/>
        </w:rPr>
        <w:t>s</w:t>
      </w:r>
      <w:r w:rsidRPr="00692913">
        <w:rPr>
          <w:rFonts w:ascii="Calibri" w:hAnsi="Calibri"/>
        </w:rPr>
        <w:t>upporting coastal zone research by accurately defining vertical and horizontal position, and by describing the nature and erosion or advance of the coastline.</w:t>
      </w:r>
    </w:p>
    <w:p w:rsidR="00920486" w:rsidRPr="0039189A" w:rsidRDefault="00920486" w:rsidP="00920486">
      <w:pPr>
        <w:spacing w:after="160"/>
        <w:rPr>
          <w:rFonts w:ascii="Calibri" w:hAnsi="Calibri"/>
        </w:rPr>
      </w:pPr>
      <w:r>
        <w:rPr>
          <w:rFonts w:ascii="Calibri" w:hAnsi="Calibri"/>
        </w:rPr>
        <w:t>There is a need to build on existing investments to ensure that t</w:t>
      </w:r>
      <w:r w:rsidRPr="0039189A">
        <w:rPr>
          <w:rFonts w:ascii="Calibri" w:hAnsi="Calibri"/>
        </w:rPr>
        <w:t xml:space="preserve">he Australian continent </w:t>
      </w:r>
      <w:r>
        <w:rPr>
          <w:rFonts w:ascii="Calibri" w:hAnsi="Calibri"/>
        </w:rPr>
        <w:t>remains</w:t>
      </w:r>
      <w:r w:rsidRPr="0039189A">
        <w:rPr>
          <w:rFonts w:ascii="Calibri" w:hAnsi="Calibri"/>
        </w:rPr>
        <w:t xml:space="preserve"> one of the most integrated and instrumented continental</w:t>
      </w:r>
      <w:r w:rsidR="00B31544">
        <w:rPr>
          <w:rFonts w:ascii="Calibri" w:hAnsi="Calibri"/>
        </w:rPr>
        <w:t xml:space="preserve"> </w:t>
      </w:r>
      <w:r w:rsidRPr="0039189A">
        <w:rPr>
          <w:rFonts w:ascii="Calibri" w:hAnsi="Calibri"/>
        </w:rPr>
        <w:t xml:space="preserve">observing platforms on </w:t>
      </w:r>
      <w:r w:rsidR="00892EA1">
        <w:rPr>
          <w:rFonts w:ascii="Calibri" w:hAnsi="Calibri"/>
        </w:rPr>
        <w:t>E</w:t>
      </w:r>
      <w:r w:rsidRPr="0039189A">
        <w:rPr>
          <w:rFonts w:ascii="Calibri" w:hAnsi="Calibri"/>
        </w:rPr>
        <w:t xml:space="preserve">arth. Extending the nation’s expertise to the surrounding deep ocean floors and the deepest levels of the accessible </w:t>
      </w:r>
      <w:r w:rsidR="00892EA1">
        <w:rPr>
          <w:rFonts w:ascii="Calibri" w:hAnsi="Calibri"/>
        </w:rPr>
        <w:t xml:space="preserve">lithosphere </w:t>
      </w:r>
      <w:r w:rsidRPr="0039189A">
        <w:rPr>
          <w:rFonts w:ascii="Calibri" w:hAnsi="Calibri"/>
        </w:rPr>
        <w:t xml:space="preserve">will enhance our ability to resolve its physical state. This research will improve our understanding of how the crust will respond to interventions, such as geothermal energy production, carbon dioxide storage, isolation of dangerous wastes and earthquake hazards.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p>
    <w:p w:rsidR="00920486" w:rsidRPr="0039189A" w:rsidRDefault="00920486" w:rsidP="00920486">
      <w:pPr>
        <w:spacing w:after="160"/>
        <w:rPr>
          <w:rFonts w:ascii="Calibri" w:hAnsi="Calibri"/>
        </w:rPr>
      </w:pPr>
      <w:r w:rsidRPr="0039189A">
        <w:rPr>
          <w:rFonts w:ascii="Calibri" w:hAnsi="Calibri"/>
        </w:rPr>
        <w:t xml:space="preserve">Previous investment has facilitated the implementation of an integrated infrastructure system for </w:t>
      </w:r>
      <w:r w:rsidR="00892EA1">
        <w:rPr>
          <w:rFonts w:ascii="Calibri" w:hAnsi="Calibri"/>
        </w:rPr>
        <w:t>E</w:t>
      </w:r>
      <w:r w:rsidRPr="0039189A">
        <w:rPr>
          <w:rFonts w:ascii="Calibri" w:hAnsi="Calibri"/>
        </w:rPr>
        <w:t xml:space="preserve">arth science by deploying a range of capabilities in data acquisition, management, modelling and simulation across the geospatial and geoscience spectrum. A future challenge will be to create a fully integrated </w:t>
      </w:r>
      <w:r w:rsidR="00892EA1">
        <w:rPr>
          <w:rFonts w:ascii="Calibri" w:hAnsi="Calibri"/>
        </w:rPr>
        <w:t>E</w:t>
      </w:r>
      <w:r w:rsidRPr="0039189A">
        <w:rPr>
          <w:rFonts w:ascii="Calibri" w:hAnsi="Calibri"/>
        </w:rPr>
        <w:t>arth observatory.</w:t>
      </w:r>
    </w:p>
    <w:p w:rsidR="00920486" w:rsidRPr="0039189A" w:rsidRDefault="00920486" w:rsidP="00920486">
      <w:pPr>
        <w:spacing w:after="160"/>
        <w:rPr>
          <w:rFonts w:ascii="Calibri" w:hAnsi="Calibri"/>
        </w:rPr>
      </w:pPr>
      <w:r w:rsidRPr="0039189A">
        <w:rPr>
          <w:rFonts w:ascii="Calibri" w:hAnsi="Calibri"/>
        </w:rPr>
        <w:t xml:space="preserve">Considerable effort is being devoted by the geoscience community to the development of capabilities for managing and sharing large datasets and the tools to analyse data and develop models. Significant potential exists for the wider application and development of these capabilities across other research areas. </w:t>
      </w:r>
    </w:p>
    <w:p w:rsidR="00920486" w:rsidRPr="0039189A" w:rsidRDefault="00920486" w:rsidP="00920486">
      <w:pPr>
        <w:spacing w:after="160"/>
        <w:rPr>
          <w:rFonts w:ascii="Calibri" w:hAnsi="Calibri"/>
        </w:rPr>
      </w:pPr>
      <w:r w:rsidRPr="0039189A">
        <w:rPr>
          <w:rFonts w:ascii="Calibri" w:hAnsi="Calibri"/>
        </w:rPr>
        <w:t>In order to address these challenges, this capability area will need to have strong linkages to the Space Science, Sustainable Energy</w:t>
      </w:r>
      <w:r w:rsidR="005467BC">
        <w:rPr>
          <w:rFonts w:ascii="Calibri" w:hAnsi="Calibri"/>
        </w:rPr>
        <w:t>, Characterisation, Digitisation Infrastructure</w:t>
      </w:r>
      <w:r w:rsidRPr="0039189A">
        <w:rPr>
          <w:rFonts w:ascii="Calibri" w:hAnsi="Calibri"/>
        </w:rPr>
        <w:t xml:space="preserve"> and the other environmental capabilities. It is also reliant on continued development of advanced sensors and sensor networks.</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p>
    <w:p w:rsidR="00920486" w:rsidRPr="0039189A" w:rsidRDefault="00920486" w:rsidP="00920486">
      <w:pPr>
        <w:spacing w:after="160"/>
        <w:rPr>
          <w:rFonts w:ascii="Calibri" w:hAnsi="Calibri"/>
        </w:rPr>
      </w:pPr>
      <w:r w:rsidRPr="0039189A">
        <w:rPr>
          <w:rFonts w:ascii="Calibri" w:hAnsi="Calibri"/>
        </w:rPr>
        <w:t>Further support for th</w:t>
      </w:r>
      <w:r w:rsidR="00892EA1">
        <w:rPr>
          <w:rFonts w:ascii="Calibri" w:hAnsi="Calibri"/>
        </w:rPr>
        <w:t>e existing investments</w:t>
      </w:r>
      <w:r w:rsidRPr="0039189A">
        <w:rPr>
          <w:rFonts w:ascii="Calibri" w:hAnsi="Calibri"/>
        </w:rPr>
        <w:t xml:space="preserve"> will maintain Australia’s world</w:t>
      </w:r>
      <w:r w:rsidR="00A07C87">
        <w:rPr>
          <w:rFonts w:ascii="Calibri" w:hAnsi="Calibri"/>
        </w:rPr>
        <w:t>-</w:t>
      </w:r>
      <w:r w:rsidRPr="0039189A">
        <w:rPr>
          <w:rFonts w:ascii="Calibri" w:hAnsi="Calibri"/>
        </w:rPr>
        <w:t>leading abilities in this area and sustain the collaborative behaviours of this community. Sustained and enhanced data acquisition, data management</w:t>
      </w:r>
      <w:r w:rsidR="005467BC">
        <w:rPr>
          <w:rFonts w:ascii="Calibri" w:hAnsi="Calibri"/>
        </w:rPr>
        <w:t>, analysis,</w:t>
      </w:r>
      <w:r w:rsidRPr="0039189A">
        <w:rPr>
          <w:rFonts w:ascii="Calibri" w:hAnsi="Calibri"/>
        </w:rPr>
        <w:t xml:space="preserve"> modelling and simulation capabilities</w:t>
      </w:r>
      <w:r w:rsidR="005467BC">
        <w:rPr>
          <w:rFonts w:ascii="Calibri" w:hAnsi="Calibri"/>
        </w:rPr>
        <w:t>,</w:t>
      </w:r>
      <w:r w:rsidRPr="0039189A">
        <w:rPr>
          <w:rFonts w:ascii="Calibri" w:hAnsi="Calibri"/>
        </w:rPr>
        <w:t xml:space="preserve"> building on those being implemented through current investments</w:t>
      </w:r>
      <w:r w:rsidR="005467BC">
        <w:rPr>
          <w:rFonts w:ascii="Calibri" w:hAnsi="Calibri"/>
        </w:rPr>
        <w:t>,</w:t>
      </w:r>
      <w:r w:rsidRPr="0039189A">
        <w:rPr>
          <w:rFonts w:ascii="Calibri" w:hAnsi="Calibri"/>
        </w:rPr>
        <w:t xml:space="preserve"> </w:t>
      </w:r>
      <w:r w:rsidR="003E43FC">
        <w:rPr>
          <w:rFonts w:ascii="Calibri" w:hAnsi="Calibri"/>
        </w:rPr>
        <w:t>are</w:t>
      </w:r>
      <w:r w:rsidRPr="0039189A">
        <w:rPr>
          <w:rFonts w:ascii="Calibri" w:hAnsi="Calibri"/>
        </w:rPr>
        <w:t xml:space="preserve"> also needed. In addition, support for new data streams will be required.</w:t>
      </w:r>
      <w:r>
        <w:rPr>
          <w:rFonts w:ascii="Calibri" w:hAnsi="Calibri"/>
        </w:rPr>
        <w:t xml:space="preserve"> </w:t>
      </w:r>
    </w:p>
    <w:p w:rsidR="00920486" w:rsidRPr="0039189A" w:rsidRDefault="00920486" w:rsidP="00920486">
      <w:pPr>
        <w:spacing w:after="160"/>
        <w:rPr>
          <w:rFonts w:ascii="Calibri" w:hAnsi="Calibri"/>
        </w:rPr>
      </w:pPr>
      <w:r w:rsidRPr="0039189A">
        <w:rPr>
          <w:rFonts w:ascii="Calibri" w:hAnsi="Calibri"/>
        </w:rPr>
        <w:t>In order to support the development of this capability area, additional capacity should be considered in:</w:t>
      </w:r>
    </w:p>
    <w:p w:rsidR="00920486" w:rsidRPr="00692913" w:rsidRDefault="00892EA1" w:rsidP="00920486">
      <w:pPr>
        <w:numPr>
          <w:ilvl w:val="0"/>
          <w:numId w:val="2"/>
        </w:numPr>
        <w:tabs>
          <w:tab w:val="clear" w:pos="360"/>
          <w:tab w:val="num" w:pos="851"/>
        </w:tabs>
        <w:spacing w:after="120"/>
        <w:ind w:left="850" w:hanging="425"/>
        <w:rPr>
          <w:rFonts w:ascii="Calibri" w:hAnsi="Calibri"/>
        </w:rPr>
      </w:pPr>
      <w:r>
        <w:rPr>
          <w:rFonts w:ascii="Calibri" w:hAnsi="Calibri"/>
        </w:rPr>
        <w:t>E</w:t>
      </w:r>
      <w:r w:rsidR="00920486">
        <w:rPr>
          <w:rFonts w:ascii="Calibri" w:hAnsi="Calibri"/>
        </w:rPr>
        <w:t>arth</w:t>
      </w:r>
      <w:r w:rsidR="00920486" w:rsidRPr="00692913">
        <w:rPr>
          <w:rFonts w:ascii="Calibri" w:hAnsi="Calibri"/>
        </w:rPr>
        <w:t xml:space="preserve"> imaging to provide an equipment pool deployable to enable greater coverage and additional geophysical data across large areas of Australia</w:t>
      </w:r>
      <w:r w:rsidR="00D0178C">
        <w:rPr>
          <w:rFonts w:ascii="Calibri" w:hAnsi="Calibri"/>
        </w:rPr>
        <w:t>, including the ocean floor</w:t>
      </w:r>
      <w:r>
        <w:rPr>
          <w:rFonts w:ascii="Calibri" w:hAnsi="Calibri"/>
        </w:rPr>
        <w:t xml:space="preserve"> as well as increased acquisition of reflection transects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g</w:t>
      </w:r>
      <w:r w:rsidRPr="00692913">
        <w:rPr>
          <w:rFonts w:ascii="Calibri" w:hAnsi="Calibri"/>
        </w:rPr>
        <w:t>eospatial systems (including both physical and eResearch infrastructure), to improve accuracy and time resolution for geoscience and other research areas that require spatial data</w:t>
      </w:r>
    </w:p>
    <w:p w:rsidR="00920486" w:rsidRPr="00692913" w:rsidRDefault="00892EA1" w:rsidP="00920486">
      <w:pPr>
        <w:numPr>
          <w:ilvl w:val="0"/>
          <w:numId w:val="2"/>
        </w:numPr>
        <w:tabs>
          <w:tab w:val="clear" w:pos="360"/>
          <w:tab w:val="num" w:pos="851"/>
        </w:tabs>
        <w:spacing w:after="120"/>
        <w:ind w:left="850" w:hanging="425"/>
        <w:rPr>
          <w:rFonts w:ascii="Calibri" w:hAnsi="Calibri"/>
        </w:rPr>
      </w:pPr>
      <w:r>
        <w:rPr>
          <w:rFonts w:ascii="Calibri" w:hAnsi="Calibri"/>
        </w:rPr>
        <w:t>E</w:t>
      </w:r>
      <w:r w:rsidR="00920486">
        <w:rPr>
          <w:rFonts w:ascii="Calibri" w:hAnsi="Calibri"/>
        </w:rPr>
        <w:t>arth</w:t>
      </w:r>
      <w:r w:rsidR="00920486" w:rsidRPr="00692913">
        <w:rPr>
          <w:rFonts w:ascii="Calibri" w:hAnsi="Calibri"/>
        </w:rPr>
        <w:t xml:space="preserve"> model construction to allow simulation codes to interoperate with e-</w:t>
      </w:r>
      <w:r w:rsidR="00880EDC">
        <w:rPr>
          <w:rFonts w:ascii="Calibri" w:hAnsi="Calibri"/>
        </w:rPr>
        <w:t>E</w:t>
      </w:r>
      <w:r w:rsidR="00920486">
        <w:rPr>
          <w:rFonts w:ascii="Calibri" w:hAnsi="Calibri"/>
        </w:rPr>
        <w:t>arth</w:t>
      </w:r>
      <w:r w:rsidR="00920486" w:rsidRPr="00692913">
        <w:rPr>
          <w:rFonts w:ascii="Calibri" w:hAnsi="Calibri"/>
        </w:rPr>
        <w:t xml:space="preserve"> infrastructure </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an</w:t>
      </w:r>
      <w:r w:rsidRPr="00692913">
        <w:rPr>
          <w:rFonts w:ascii="Calibri" w:hAnsi="Calibri"/>
        </w:rPr>
        <w:t xml:space="preserve"> observatory</w:t>
      </w:r>
      <w:r>
        <w:rPr>
          <w:rFonts w:ascii="Calibri" w:hAnsi="Calibri"/>
        </w:rPr>
        <w:t xml:space="preserve"> of the subsurface of the </w:t>
      </w:r>
      <w:r w:rsidR="00892EA1">
        <w:rPr>
          <w:rFonts w:ascii="Calibri" w:hAnsi="Calibri"/>
        </w:rPr>
        <w:t>E</w:t>
      </w:r>
      <w:r>
        <w:rPr>
          <w:rFonts w:ascii="Calibri" w:hAnsi="Calibri"/>
        </w:rPr>
        <w:t>arth</w:t>
      </w:r>
      <w:r w:rsidRPr="00692913">
        <w:rPr>
          <w:rFonts w:ascii="Calibri" w:hAnsi="Calibri"/>
        </w:rPr>
        <w:t xml:space="preserve"> that allows </w:t>
      </w:r>
      <w:r>
        <w:rPr>
          <w:rFonts w:ascii="Calibri" w:hAnsi="Calibri"/>
        </w:rPr>
        <w:t xml:space="preserve">researchers </w:t>
      </w:r>
      <w:r w:rsidRPr="00692913">
        <w:rPr>
          <w:rFonts w:ascii="Calibri" w:hAnsi="Calibri"/>
        </w:rPr>
        <w:t xml:space="preserve">access to instrument, log and monitor for a variety of purposes including geothermal energy, </w:t>
      </w:r>
      <w:r w:rsidR="00314561">
        <w:rPr>
          <w:rFonts w:ascii="Calibri" w:hAnsi="Calibri"/>
        </w:rPr>
        <w:t xml:space="preserve">mineral systems, </w:t>
      </w:r>
      <w:r w:rsidRPr="00692913">
        <w:rPr>
          <w:rFonts w:ascii="Calibri" w:hAnsi="Calibri"/>
        </w:rPr>
        <w:t>paleoclimatology, groundwater and carbon dioxide storage</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d</w:t>
      </w:r>
      <w:r w:rsidRPr="00692913">
        <w:rPr>
          <w:rFonts w:ascii="Calibri" w:hAnsi="Calibri"/>
        </w:rPr>
        <w:t>edicated ICT, in particular data storage and software engineering support to achieve the transition of virtual libraries to virtual laboratories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g</w:t>
      </w:r>
      <w:r w:rsidRPr="00692913">
        <w:rPr>
          <w:rFonts w:ascii="Calibri" w:hAnsi="Calibri"/>
        </w:rPr>
        <w:t>eochemical instruments, including a synchrotron beam line</w:t>
      </w:r>
      <w:r w:rsidR="00314561" w:rsidRPr="00314561">
        <w:rPr>
          <w:rFonts w:ascii="Calibri" w:hAnsi="Calibri"/>
        </w:rPr>
        <w:t xml:space="preserve"> </w:t>
      </w:r>
      <w:r w:rsidR="00892EA1">
        <w:rPr>
          <w:rFonts w:ascii="Calibri" w:hAnsi="Calibri"/>
        </w:rPr>
        <w:t>suitable for E</w:t>
      </w:r>
      <w:r w:rsidR="00314561">
        <w:rPr>
          <w:rFonts w:ascii="Calibri" w:hAnsi="Calibri"/>
        </w:rPr>
        <w:t>arth</w:t>
      </w:r>
      <w:r w:rsidR="00314561" w:rsidRPr="00692913">
        <w:rPr>
          <w:rFonts w:ascii="Calibri" w:hAnsi="Calibri"/>
        </w:rPr>
        <w:t xml:space="preserve"> science</w:t>
      </w:r>
      <w:r w:rsidR="00314561">
        <w:rPr>
          <w:rFonts w:ascii="Calibri" w:hAnsi="Calibri"/>
        </w:rPr>
        <w:t xml:space="preserve"> research</w:t>
      </w:r>
      <w:r w:rsidR="000C59CD">
        <w:rPr>
          <w:rFonts w:ascii="Calibri" w:hAnsi="Calibri"/>
        </w:rPr>
        <w:t>.</w:t>
      </w:r>
    </w:p>
    <w:p w:rsidR="00920486" w:rsidRPr="00662470" w:rsidRDefault="00920486" w:rsidP="00920486">
      <w:pPr>
        <w:pStyle w:val="Heading2"/>
        <w:keepLines w:val="0"/>
        <w:spacing w:before="240" w:after="120" w:line="240" w:lineRule="auto"/>
        <w:rPr>
          <w:rFonts w:ascii="Calibri" w:eastAsia="Times New Roman" w:hAnsi="Calibri"/>
          <w:noProof w:val="0"/>
          <w:color w:val="auto"/>
          <w:sz w:val="36"/>
          <w:szCs w:val="36"/>
          <w:lang w:val="en-AU" w:eastAsia="en-US"/>
        </w:rPr>
      </w:pPr>
      <w:r w:rsidRPr="00692913" w:rsidDel="0093087B">
        <w:rPr>
          <w:rFonts w:ascii="Calibri" w:eastAsia="MS ??" w:hAnsi="Calibri" w:cs="Arial"/>
          <w:i/>
          <w:noProof w:val="0"/>
          <w:color w:val="auto"/>
          <w:sz w:val="24"/>
          <w:szCs w:val="22"/>
          <w:lang w:val="en-AU" w:eastAsia="en-US"/>
        </w:rPr>
        <w:br w:type="page"/>
      </w:r>
      <w:bookmarkStart w:id="37" w:name="_Toc295979834"/>
      <w:bookmarkStart w:id="38" w:name="_Toc304554825"/>
      <w:r w:rsidRPr="00662470">
        <w:rPr>
          <w:rFonts w:ascii="Calibri" w:eastAsia="Times New Roman" w:hAnsi="Calibri"/>
          <w:noProof w:val="0"/>
          <w:color w:val="auto"/>
          <w:sz w:val="36"/>
          <w:szCs w:val="36"/>
          <w:lang w:val="en-AU" w:eastAsia="en-US"/>
        </w:rPr>
        <w:t>Urban Settlements</w:t>
      </w:r>
      <w:bookmarkEnd w:id="37"/>
      <w:bookmarkEnd w:id="38"/>
      <w:r w:rsidRPr="00662470">
        <w:rPr>
          <w:rFonts w:ascii="Calibri" w:eastAsia="Times New Roman" w:hAnsi="Calibri"/>
          <w:noProof w:val="0"/>
          <w:color w:val="auto"/>
          <w:sz w:val="36"/>
          <w:szCs w:val="36"/>
          <w:lang w:val="en-AU" w:eastAsia="en-US"/>
        </w:rPr>
        <w:t xml:space="preserve"> </w:t>
      </w:r>
    </w:p>
    <w:p w:rsidR="00920486" w:rsidRDefault="00E71E36" w:rsidP="00920486">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18" name="Picture 18"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920486">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19" name="Picture 19"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920486">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20" name="Picture 20" descr="Icon representing the research priority: Understanding Cultur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con representing the research priority: Understanding Cultures and Communi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21" name="Picture 21"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p>
    <w:p w:rsidR="00920486" w:rsidRPr="00692913" w:rsidRDefault="00920486" w:rsidP="00920486">
      <w:pPr>
        <w:widowControl w:val="0"/>
        <w:spacing w:after="160"/>
        <w:rPr>
          <w:rFonts w:ascii="Calibri" w:hAnsi="Calibri"/>
        </w:rPr>
      </w:pPr>
      <w:r w:rsidRPr="00692913">
        <w:rPr>
          <w:rFonts w:ascii="Calibri" w:hAnsi="Calibri"/>
        </w:rPr>
        <w:t xml:space="preserve">Understanding of the physical, social, economic and ecological aspects of urban settlements is essential </w:t>
      </w:r>
      <w:r w:rsidR="000F0396">
        <w:rPr>
          <w:rFonts w:ascii="Calibri" w:hAnsi="Calibri"/>
        </w:rPr>
        <w:t>to</w:t>
      </w:r>
      <w:r w:rsidRPr="00692913">
        <w:rPr>
          <w:rFonts w:ascii="Calibri" w:hAnsi="Calibri"/>
        </w:rPr>
        <w:t xml:space="preserve"> improv</w:t>
      </w:r>
      <w:r w:rsidR="000F0396">
        <w:rPr>
          <w:rFonts w:ascii="Calibri" w:hAnsi="Calibri"/>
        </w:rPr>
        <w:t>e</w:t>
      </w:r>
      <w:r w:rsidRPr="00692913">
        <w:rPr>
          <w:rFonts w:ascii="Calibri" w:hAnsi="Calibri"/>
        </w:rPr>
        <w:t xml:space="preserve"> the environmental sustainability of cities and other urban areas, and </w:t>
      </w:r>
      <w:r w:rsidR="000F0396">
        <w:rPr>
          <w:rFonts w:ascii="Calibri" w:hAnsi="Calibri"/>
        </w:rPr>
        <w:t xml:space="preserve">in </w:t>
      </w:r>
      <w:r w:rsidRPr="00692913">
        <w:rPr>
          <w:rFonts w:ascii="Calibri" w:hAnsi="Calibri"/>
        </w:rPr>
        <w:t xml:space="preserve">improving economic prosperity and quality of life. </w:t>
      </w:r>
    </w:p>
    <w:p w:rsidR="00920486" w:rsidRDefault="00920486" w:rsidP="00920486">
      <w:pPr>
        <w:widowControl w:val="0"/>
        <w:spacing w:after="160"/>
        <w:rPr>
          <w:rFonts w:ascii="Calibri" w:hAnsi="Calibri"/>
        </w:rPr>
      </w:pPr>
      <w:r w:rsidRPr="00692913">
        <w:rPr>
          <w:rFonts w:ascii="Calibri" w:hAnsi="Calibri"/>
        </w:rPr>
        <w:t xml:space="preserve">The Urban Settlements </w:t>
      </w:r>
      <w:r>
        <w:rPr>
          <w:rFonts w:ascii="Calibri" w:hAnsi="Calibri"/>
        </w:rPr>
        <w:t>c</w:t>
      </w:r>
      <w:r w:rsidRPr="00692913">
        <w:rPr>
          <w:rFonts w:ascii="Calibri" w:hAnsi="Calibri"/>
        </w:rPr>
        <w:t>apability will require facilities that enable the collection and integration of datasets</w:t>
      </w:r>
      <w:r>
        <w:rPr>
          <w:rFonts w:ascii="Calibri" w:hAnsi="Calibri"/>
        </w:rPr>
        <w:t xml:space="preserve"> covering</w:t>
      </w:r>
      <w:r w:rsidRPr="00692913">
        <w:rPr>
          <w:rFonts w:ascii="Calibri" w:hAnsi="Calibri"/>
        </w:rPr>
        <w:t xml:space="preserve"> the range of human activities by those working, investing and living in urban areas. The capacity to understand the physical and social aspects of urban settlements, as well as acquiring an understanding of the management of the interactions between people and their urban environments </w:t>
      </w:r>
      <w:r w:rsidR="00D35FE8">
        <w:rPr>
          <w:rFonts w:ascii="Calibri" w:hAnsi="Calibri"/>
        </w:rPr>
        <w:t>is</w:t>
      </w:r>
      <w:r w:rsidRPr="00692913">
        <w:rPr>
          <w:rFonts w:ascii="Calibri" w:hAnsi="Calibri"/>
        </w:rPr>
        <w:t xml:space="preserve"> required to solve a myriad of future research challenges.</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p>
    <w:p w:rsidR="00920486" w:rsidRDefault="00920486" w:rsidP="00920486">
      <w:pPr>
        <w:widowControl w:val="0"/>
        <w:spacing w:after="160"/>
        <w:rPr>
          <w:rFonts w:ascii="Calibri" w:hAnsi="Calibri"/>
        </w:rPr>
      </w:pPr>
      <w:r w:rsidRPr="00692913" w:rsidDel="00564618">
        <w:rPr>
          <w:rFonts w:ascii="Calibri" w:hAnsi="Calibri"/>
        </w:rPr>
        <w:t xml:space="preserve">While urban settlements </w:t>
      </w:r>
      <w:r w:rsidRPr="00692913">
        <w:rPr>
          <w:rFonts w:ascii="Calibri" w:hAnsi="Calibri"/>
        </w:rPr>
        <w:t xml:space="preserve">range from cities and smaller urban areas to households, a few major urban settlements host the vast proportion of the Australian population and a similar share of the nation’s production and consumption, economic activity and social interaction. </w:t>
      </w:r>
      <w:r w:rsidR="00A360DE">
        <w:rPr>
          <w:rFonts w:ascii="Calibri" w:hAnsi="Calibri"/>
        </w:rPr>
        <w:t xml:space="preserve">Parts of regional Australia are undergoing considerable economic change which will present social and environmental challenges to urban settlement over coming decades. </w:t>
      </w:r>
      <w:r w:rsidRPr="00692913">
        <w:rPr>
          <w:rFonts w:ascii="Calibri" w:hAnsi="Calibri"/>
        </w:rPr>
        <w:t>The long</w:t>
      </w:r>
      <w:r w:rsidR="00A07C87">
        <w:rPr>
          <w:rFonts w:ascii="Calibri" w:hAnsi="Calibri"/>
        </w:rPr>
        <w:t>-</w:t>
      </w:r>
      <w:r w:rsidRPr="00692913">
        <w:rPr>
          <w:rFonts w:ascii="Calibri" w:hAnsi="Calibri"/>
        </w:rPr>
        <w:t xml:space="preserve">term environmental, social and economic sustainability of Australia’s urban settlements </w:t>
      </w:r>
      <w:r>
        <w:rPr>
          <w:rFonts w:ascii="Calibri" w:hAnsi="Calibri"/>
        </w:rPr>
        <w:t>will define</w:t>
      </w:r>
      <w:r w:rsidRPr="00692913">
        <w:rPr>
          <w:rFonts w:ascii="Calibri" w:hAnsi="Calibri"/>
        </w:rPr>
        <w:t xml:space="preserve"> the lived experience of the population, its environmental impact and it</w:t>
      </w:r>
      <w:r>
        <w:rPr>
          <w:rFonts w:ascii="Calibri" w:hAnsi="Calibri"/>
        </w:rPr>
        <w:t>s</w:t>
      </w:r>
      <w:r w:rsidRPr="00692913">
        <w:rPr>
          <w:rFonts w:ascii="Calibri" w:hAnsi="Calibri"/>
        </w:rPr>
        <w:t xml:space="preserve"> economic prosperity. </w:t>
      </w:r>
    </w:p>
    <w:p w:rsidR="00920486" w:rsidRDefault="00920486" w:rsidP="00920486">
      <w:pPr>
        <w:widowControl w:val="0"/>
        <w:spacing w:after="160"/>
        <w:rPr>
          <w:rFonts w:ascii="Calibri" w:hAnsi="Calibri"/>
        </w:rPr>
      </w:pPr>
      <w:r w:rsidRPr="00692913">
        <w:rPr>
          <w:rFonts w:ascii="Calibri" w:hAnsi="Calibri"/>
        </w:rPr>
        <w:t>Difficult issues of resource consumption (including energy and water), waste production (including greenhouse gases), transport, food security, liv</w:t>
      </w:r>
      <w:r>
        <w:rPr>
          <w:rFonts w:ascii="Calibri" w:hAnsi="Calibri"/>
        </w:rPr>
        <w:t>e</w:t>
      </w:r>
      <w:r w:rsidRPr="00692913">
        <w:rPr>
          <w:rFonts w:ascii="Calibri" w:hAnsi="Calibri"/>
        </w:rPr>
        <w:t xml:space="preserve">ability, housing, employment and economic activity, urban concentrations on the coast, health and wellbeing are being faced in all major Australian settlements. </w:t>
      </w:r>
    </w:p>
    <w:p w:rsidR="00920486" w:rsidRDefault="00920486" w:rsidP="00920486">
      <w:pPr>
        <w:widowControl w:val="0"/>
        <w:spacing w:after="160"/>
        <w:rPr>
          <w:rFonts w:ascii="Calibri" w:hAnsi="Calibri"/>
        </w:rPr>
      </w:pPr>
      <w:r w:rsidRPr="00692913">
        <w:rPr>
          <w:rFonts w:ascii="Calibri" w:hAnsi="Calibri"/>
        </w:rPr>
        <w:t>To understand urban settlements from research, policy, management and design perspectives, it is essential to have reliable and nationally consistent data in which settlements can be described as systems. That is, both as physical sites whose systems may be the subject of scientific analysis, and as social and economic site</w:t>
      </w:r>
      <w:r>
        <w:rPr>
          <w:rFonts w:ascii="Calibri" w:hAnsi="Calibri"/>
        </w:rPr>
        <w:t>s</w:t>
      </w:r>
      <w:r w:rsidRPr="00692913">
        <w:rPr>
          <w:rFonts w:ascii="Calibri" w:hAnsi="Calibri"/>
        </w:rPr>
        <w:t xml:space="preserve"> in which human behaviours, production and consumption occur that themselves have consequences for environmental, social and economic sustainability.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p>
    <w:p w:rsidR="00920486" w:rsidRPr="00692913" w:rsidRDefault="00920486" w:rsidP="00920486">
      <w:pPr>
        <w:widowControl w:val="0"/>
        <w:spacing w:after="160"/>
        <w:rPr>
          <w:rFonts w:ascii="Calibri" w:hAnsi="Calibri"/>
        </w:rPr>
      </w:pPr>
      <w:r w:rsidRPr="00692913">
        <w:rPr>
          <w:rFonts w:ascii="Calibri" w:hAnsi="Calibri"/>
        </w:rPr>
        <w:t xml:space="preserve">Understanding and managing the complexity of modern cities is impossible without strong cross-disciplinary approaches </w:t>
      </w:r>
      <w:r>
        <w:rPr>
          <w:rFonts w:ascii="Calibri" w:hAnsi="Calibri"/>
        </w:rPr>
        <w:t xml:space="preserve">which </w:t>
      </w:r>
      <w:r w:rsidRPr="00692913">
        <w:rPr>
          <w:rFonts w:ascii="Calibri" w:hAnsi="Calibri"/>
        </w:rPr>
        <w:t xml:space="preserve">span the natural and social sciences and the humanities and </w:t>
      </w:r>
      <w:r>
        <w:rPr>
          <w:rFonts w:ascii="Calibri" w:hAnsi="Calibri"/>
        </w:rPr>
        <w:t xml:space="preserve">are </w:t>
      </w:r>
      <w:r w:rsidRPr="00692913">
        <w:rPr>
          <w:rFonts w:ascii="Calibri" w:hAnsi="Calibri"/>
        </w:rPr>
        <w:t>enabled by eResearch infrastructure.</w:t>
      </w:r>
    </w:p>
    <w:p w:rsidR="00920486" w:rsidRDefault="00920486" w:rsidP="00920486">
      <w:pPr>
        <w:widowControl w:val="0"/>
        <w:spacing w:after="160"/>
        <w:rPr>
          <w:rFonts w:ascii="Calibri" w:hAnsi="Calibri"/>
        </w:rPr>
      </w:pPr>
      <w:r w:rsidRPr="00692913">
        <w:rPr>
          <w:rFonts w:ascii="Calibri" w:hAnsi="Calibri"/>
        </w:rPr>
        <w:t xml:space="preserve">Relevant datasets </w:t>
      </w:r>
      <w:r w:rsidR="003E43FC">
        <w:rPr>
          <w:rFonts w:ascii="Calibri" w:hAnsi="Calibri"/>
        </w:rPr>
        <w:t>cover</w:t>
      </w:r>
      <w:r w:rsidR="003E43FC" w:rsidRPr="00692913">
        <w:rPr>
          <w:rFonts w:ascii="Calibri" w:hAnsi="Calibri"/>
        </w:rPr>
        <w:t xml:space="preserve"> </w:t>
      </w:r>
      <w:r w:rsidRPr="00692913">
        <w:rPr>
          <w:rFonts w:ascii="Calibri" w:hAnsi="Calibri"/>
        </w:rPr>
        <w:t>demographic</w:t>
      </w:r>
      <w:r w:rsidR="003E43FC">
        <w:rPr>
          <w:rFonts w:ascii="Calibri" w:hAnsi="Calibri"/>
        </w:rPr>
        <w:t>s</w:t>
      </w:r>
      <w:r w:rsidRPr="00692913">
        <w:rPr>
          <w:rFonts w:ascii="Calibri" w:hAnsi="Calibri"/>
        </w:rPr>
        <w:t xml:space="preserve">, resource consumption, transport, housing, space usage, socio-economic status and activities, and wellbeing. </w:t>
      </w:r>
      <w:r>
        <w:rPr>
          <w:rFonts w:ascii="Calibri" w:hAnsi="Calibri"/>
        </w:rPr>
        <w:t>Integrating these datasets</w:t>
      </w:r>
      <w:r w:rsidRPr="00692913">
        <w:rPr>
          <w:rFonts w:ascii="Calibri" w:hAnsi="Calibri"/>
        </w:rPr>
        <w:t xml:space="preserve"> demands engagement with multiple public and private sector interests </w:t>
      </w:r>
      <w:r w:rsidR="003E43FC">
        <w:rPr>
          <w:rFonts w:ascii="Calibri" w:hAnsi="Calibri"/>
        </w:rPr>
        <w:t>that</w:t>
      </w:r>
      <w:r w:rsidRPr="00692913">
        <w:rPr>
          <w:rFonts w:ascii="Calibri" w:hAnsi="Calibri"/>
        </w:rPr>
        <w:t xml:space="preserve"> hold </w:t>
      </w:r>
      <w:r>
        <w:rPr>
          <w:rFonts w:ascii="Calibri" w:hAnsi="Calibri"/>
        </w:rPr>
        <w:t xml:space="preserve">the </w:t>
      </w:r>
      <w:r w:rsidRPr="00692913">
        <w:rPr>
          <w:rFonts w:ascii="Calibri" w:hAnsi="Calibri"/>
        </w:rPr>
        <w:t>data and utili</w:t>
      </w:r>
      <w:r>
        <w:rPr>
          <w:rFonts w:ascii="Calibri" w:hAnsi="Calibri"/>
        </w:rPr>
        <w:t>s</w:t>
      </w:r>
      <w:r w:rsidRPr="00692913">
        <w:rPr>
          <w:rFonts w:ascii="Calibri" w:hAnsi="Calibri"/>
        </w:rPr>
        <w:t xml:space="preserve">e research outcomes, and </w:t>
      </w:r>
      <w:r>
        <w:rPr>
          <w:rFonts w:ascii="Calibri" w:hAnsi="Calibri"/>
        </w:rPr>
        <w:t>with a</w:t>
      </w:r>
      <w:r w:rsidRPr="00692913">
        <w:rPr>
          <w:rFonts w:ascii="Calibri" w:hAnsi="Calibri"/>
        </w:rPr>
        <w:t xml:space="preserve"> wide range of disciplines interacting within a broadly</w:t>
      </w:r>
      <w:r w:rsidR="00B31544">
        <w:rPr>
          <w:rFonts w:ascii="Calibri" w:hAnsi="Calibri"/>
        </w:rPr>
        <w:t xml:space="preserve"> </w:t>
      </w:r>
      <w:r w:rsidRPr="00692913">
        <w:rPr>
          <w:rFonts w:ascii="Calibri" w:hAnsi="Calibri"/>
        </w:rPr>
        <w:t>defined urban studies field. Coordination of data capacities and infrastructure will be vital.</w:t>
      </w:r>
    </w:p>
    <w:p w:rsidR="00920486" w:rsidRPr="00692913" w:rsidRDefault="00920486" w:rsidP="00920486">
      <w:pPr>
        <w:widowControl w:val="0"/>
        <w:spacing w:after="160"/>
        <w:rPr>
          <w:rFonts w:ascii="Calibri" w:hAnsi="Calibri"/>
        </w:rPr>
      </w:pPr>
      <w:r>
        <w:rPr>
          <w:rFonts w:ascii="Calibri" w:hAnsi="Calibri"/>
        </w:rPr>
        <w:t xml:space="preserve">An effective capability in this area would interact and link with many other capability areas, including the range of health and environmental capabilities as well as </w:t>
      </w:r>
      <w:r w:rsidR="006F7546">
        <w:rPr>
          <w:rFonts w:ascii="Calibri" w:hAnsi="Calibri"/>
        </w:rPr>
        <w:t>the Sustainable E</w:t>
      </w:r>
      <w:r>
        <w:rPr>
          <w:rFonts w:ascii="Calibri" w:hAnsi="Calibri"/>
        </w:rPr>
        <w:t xml:space="preserve">nergy, </w:t>
      </w:r>
      <w:r w:rsidR="006F7546">
        <w:rPr>
          <w:rFonts w:ascii="Calibri" w:hAnsi="Calibri"/>
        </w:rPr>
        <w:t>Integrated B</w:t>
      </w:r>
      <w:r>
        <w:rPr>
          <w:rFonts w:ascii="Calibri" w:hAnsi="Calibri"/>
        </w:rPr>
        <w:t>iosecurity</w:t>
      </w:r>
      <w:r w:rsidR="006F7546">
        <w:rPr>
          <w:rFonts w:ascii="Calibri" w:hAnsi="Calibri"/>
        </w:rPr>
        <w:t>,</w:t>
      </w:r>
      <w:r>
        <w:rPr>
          <w:rFonts w:ascii="Calibri" w:hAnsi="Calibri"/>
        </w:rPr>
        <w:t xml:space="preserve"> and </w:t>
      </w:r>
      <w:r w:rsidR="006F7546">
        <w:rPr>
          <w:rFonts w:ascii="Calibri" w:hAnsi="Calibri"/>
        </w:rPr>
        <w:t>C</w:t>
      </w:r>
      <w:r>
        <w:rPr>
          <w:rFonts w:ascii="Calibri" w:hAnsi="Calibri"/>
        </w:rPr>
        <w:t xml:space="preserve">ultures and </w:t>
      </w:r>
      <w:r w:rsidR="006F7546">
        <w:rPr>
          <w:rFonts w:ascii="Calibri" w:hAnsi="Calibri"/>
        </w:rPr>
        <w:t>C</w:t>
      </w:r>
      <w:r>
        <w:rPr>
          <w:rFonts w:ascii="Calibri" w:hAnsi="Calibri"/>
        </w:rPr>
        <w:t>ommunities</w:t>
      </w:r>
      <w:r w:rsidR="006F7546">
        <w:rPr>
          <w:rFonts w:ascii="Calibri" w:hAnsi="Calibri"/>
        </w:rPr>
        <w:t xml:space="preserve"> capability areas</w:t>
      </w:r>
      <w:r>
        <w:rPr>
          <w:rFonts w:ascii="Calibri" w:hAnsi="Calibri"/>
        </w:rPr>
        <w:t>.</w:t>
      </w:r>
      <w:r w:rsidR="00EF3015">
        <w:rPr>
          <w:rFonts w:ascii="Calibri" w:hAnsi="Calibri"/>
        </w:rPr>
        <w:t xml:space="preserve"> For example, collaboration with the Solid Earth capability area will enhance our understanding of the vulnerability of communities to the impact of natural hazards.</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p>
    <w:p w:rsidR="00920486" w:rsidRDefault="00920486" w:rsidP="00920486">
      <w:pPr>
        <w:widowControl w:val="0"/>
        <w:spacing w:after="160"/>
        <w:rPr>
          <w:rFonts w:ascii="Calibri" w:hAnsi="Calibri"/>
        </w:rPr>
      </w:pPr>
      <w:r>
        <w:rPr>
          <w:rFonts w:ascii="Calibri" w:hAnsi="Calibri"/>
        </w:rPr>
        <w:t>Recent investment</w:t>
      </w:r>
      <w:r w:rsidRPr="00692913">
        <w:rPr>
          <w:rFonts w:ascii="Calibri" w:hAnsi="Calibri"/>
        </w:rPr>
        <w:t xml:space="preserve"> </w:t>
      </w:r>
      <w:r>
        <w:rPr>
          <w:rFonts w:ascii="Calibri" w:hAnsi="Calibri"/>
        </w:rPr>
        <w:t>in this area represents</w:t>
      </w:r>
      <w:r w:rsidRPr="00692913">
        <w:rPr>
          <w:rFonts w:ascii="Calibri" w:hAnsi="Calibri"/>
        </w:rPr>
        <w:t xml:space="preserve"> the first substantive attempt to organise data </w:t>
      </w:r>
      <w:r>
        <w:rPr>
          <w:rFonts w:ascii="Calibri" w:hAnsi="Calibri"/>
        </w:rPr>
        <w:t>into</w:t>
      </w:r>
      <w:r w:rsidRPr="00692913">
        <w:rPr>
          <w:rFonts w:ascii="Calibri" w:hAnsi="Calibri"/>
        </w:rPr>
        <w:t xml:space="preserve"> an integrated research infrastructure </w:t>
      </w:r>
      <w:r>
        <w:rPr>
          <w:rFonts w:ascii="Calibri" w:hAnsi="Calibri"/>
        </w:rPr>
        <w:t>for</w:t>
      </w:r>
      <w:r w:rsidRPr="00692913">
        <w:rPr>
          <w:rFonts w:ascii="Calibri" w:hAnsi="Calibri"/>
        </w:rPr>
        <w:t xml:space="preserve"> urban research. As </w:t>
      </w:r>
      <w:r>
        <w:rPr>
          <w:rFonts w:ascii="Calibri" w:hAnsi="Calibri"/>
        </w:rPr>
        <w:t>this</w:t>
      </w:r>
      <w:r w:rsidRPr="00692913">
        <w:rPr>
          <w:rFonts w:ascii="Calibri" w:hAnsi="Calibri"/>
        </w:rPr>
        <w:t xml:space="preserve"> investment matures, there will be a need to develop further areas of focus, to attend to emerging gaps and consider extension for greater national coverage. </w:t>
      </w:r>
    </w:p>
    <w:p w:rsidR="006F7546" w:rsidRDefault="00920486" w:rsidP="00920486">
      <w:pPr>
        <w:widowControl w:val="0"/>
        <w:spacing w:after="160"/>
        <w:rPr>
          <w:rFonts w:ascii="Calibri" w:hAnsi="Calibri"/>
        </w:rPr>
      </w:pPr>
      <w:r w:rsidRPr="00692913">
        <w:rPr>
          <w:rFonts w:ascii="Calibri" w:hAnsi="Calibri"/>
        </w:rPr>
        <w:t xml:space="preserve">In addition, infrastructure is required to </w:t>
      </w:r>
      <w:r>
        <w:rPr>
          <w:rFonts w:ascii="Calibri" w:hAnsi="Calibri"/>
        </w:rPr>
        <w:t>address</w:t>
      </w:r>
      <w:r w:rsidRPr="00692913">
        <w:rPr>
          <w:rFonts w:ascii="Calibri" w:hAnsi="Calibri"/>
        </w:rPr>
        <w:t xml:space="preserve"> outstanding issues of national consistency and interoperability across data sources, such as geo-coding and other adjustments to routinely collected data</w:t>
      </w:r>
      <w:r w:rsidR="003E43FC">
        <w:rPr>
          <w:rFonts w:ascii="Calibri" w:hAnsi="Calibri"/>
        </w:rPr>
        <w:t xml:space="preserve"> that will</w:t>
      </w:r>
      <w:r w:rsidRPr="00692913">
        <w:rPr>
          <w:rFonts w:ascii="Calibri" w:hAnsi="Calibri"/>
        </w:rPr>
        <w:t xml:space="preserve"> enhance access for research use. </w:t>
      </w:r>
    </w:p>
    <w:p w:rsidR="003E43FC" w:rsidRDefault="00920486" w:rsidP="003E43FC">
      <w:pPr>
        <w:widowControl w:val="0"/>
        <w:spacing w:after="160"/>
        <w:rPr>
          <w:rFonts w:ascii="Calibri" w:hAnsi="Calibri"/>
        </w:rPr>
      </w:pPr>
      <w:r w:rsidRPr="00692913">
        <w:rPr>
          <w:rFonts w:ascii="Calibri" w:hAnsi="Calibri"/>
        </w:rPr>
        <w:t>There is also a need to support the ongoing maintenance of and access to critical data</w:t>
      </w:r>
      <w:r w:rsidR="006F7546">
        <w:rPr>
          <w:rFonts w:ascii="Calibri" w:hAnsi="Calibri"/>
        </w:rPr>
        <w:t xml:space="preserve"> across national, metropolitan and local scales</w:t>
      </w:r>
      <w:r w:rsidR="00EF3015">
        <w:rPr>
          <w:rFonts w:ascii="Calibri" w:hAnsi="Calibri"/>
        </w:rPr>
        <w:t xml:space="preserve"> which is held by a wide range of organisations and agencies</w:t>
      </w:r>
      <w:r w:rsidR="006F7546">
        <w:rPr>
          <w:rFonts w:ascii="Calibri" w:hAnsi="Calibri"/>
        </w:rPr>
        <w:t>.</w:t>
      </w:r>
      <w:r w:rsidR="00D35FE8">
        <w:rPr>
          <w:rFonts w:ascii="Calibri" w:hAnsi="Calibri"/>
        </w:rPr>
        <w:t xml:space="preserve"> </w:t>
      </w:r>
      <w:r w:rsidR="003E43FC" w:rsidRPr="00692913">
        <w:rPr>
          <w:rFonts w:ascii="Calibri" w:hAnsi="Calibri"/>
        </w:rPr>
        <w:t>Improved coordination</w:t>
      </w:r>
      <w:r w:rsidR="003E43FC">
        <w:rPr>
          <w:rFonts w:ascii="Calibri" w:hAnsi="Calibri"/>
        </w:rPr>
        <w:t xml:space="preserve"> will</w:t>
      </w:r>
      <w:r w:rsidR="003E43FC" w:rsidRPr="00692913">
        <w:rPr>
          <w:rFonts w:ascii="Calibri" w:hAnsi="Calibri"/>
        </w:rPr>
        <w:t xml:space="preserve"> better support the coherence and excellence of urban research in Australia</w:t>
      </w:r>
      <w:r w:rsidR="003E43FC">
        <w:rPr>
          <w:rFonts w:ascii="Calibri" w:hAnsi="Calibri"/>
        </w:rPr>
        <w:t>.</w:t>
      </w:r>
    </w:p>
    <w:p w:rsidR="00920486" w:rsidRDefault="006F7546" w:rsidP="00920486">
      <w:pPr>
        <w:widowControl w:val="0"/>
        <w:spacing w:after="160"/>
        <w:rPr>
          <w:rFonts w:ascii="Calibri" w:hAnsi="Calibri"/>
        </w:rPr>
      </w:pPr>
      <w:r w:rsidRPr="00692913">
        <w:rPr>
          <w:rFonts w:ascii="Calibri" w:hAnsi="Calibri"/>
        </w:rPr>
        <w:t>Investment is needed in facilities for modelling</w:t>
      </w:r>
      <w:r>
        <w:rPr>
          <w:rFonts w:ascii="Calibri" w:hAnsi="Calibri"/>
        </w:rPr>
        <w:t xml:space="preserve"> </w:t>
      </w:r>
      <w:r w:rsidRPr="00692913">
        <w:rPr>
          <w:rFonts w:ascii="Calibri" w:hAnsi="Calibri"/>
        </w:rPr>
        <w:t>social and environmental interactions and this must involve linkages to</w:t>
      </w:r>
      <w:r>
        <w:rPr>
          <w:rFonts w:ascii="Calibri" w:hAnsi="Calibri"/>
        </w:rPr>
        <w:t xml:space="preserve"> the </w:t>
      </w:r>
      <w:r w:rsidRPr="00692913">
        <w:rPr>
          <w:rFonts w:ascii="Calibri" w:hAnsi="Calibri"/>
        </w:rPr>
        <w:t xml:space="preserve">environmental capabilities outlined in this </w:t>
      </w:r>
      <w:r>
        <w:rPr>
          <w:rFonts w:ascii="Calibri" w:hAnsi="Calibri"/>
        </w:rPr>
        <w:t>R</w:t>
      </w:r>
      <w:r w:rsidRPr="00692913">
        <w:rPr>
          <w:rFonts w:ascii="Calibri" w:hAnsi="Calibri"/>
        </w:rPr>
        <w:t>oadmap.</w:t>
      </w:r>
      <w:r>
        <w:rPr>
          <w:rFonts w:ascii="Calibri" w:hAnsi="Calibri"/>
        </w:rPr>
        <w:t xml:space="preserve"> Furthermore, the capacity for visualisation needs to be incorporated.</w:t>
      </w:r>
    </w:p>
    <w:p w:rsidR="00920486" w:rsidRPr="007B6656" w:rsidRDefault="00920486" w:rsidP="007B6656">
      <w:pPr>
        <w:pStyle w:val="Heading2"/>
        <w:keepLines w:val="0"/>
        <w:spacing w:before="240" w:after="120" w:line="240" w:lineRule="auto"/>
        <w:rPr>
          <w:rFonts w:ascii="Calibri" w:eastAsia="Times New Roman" w:hAnsi="Calibri"/>
          <w:noProof w:val="0"/>
          <w:color w:val="auto"/>
          <w:sz w:val="36"/>
          <w:szCs w:val="36"/>
          <w:lang w:val="en-AU" w:eastAsia="en-US"/>
        </w:rPr>
      </w:pPr>
      <w:bookmarkStart w:id="39" w:name="TOC202074970"/>
      <w:bookmarkStart w:id="40" w:name="_Toc295979828"/>
      <w:bookmarkStart w:id="41" w:name="_Toc168733722"/>
      <w:r>
        <w:rPr>
          <w:rFonts w:ascii="Arial" w:eastAsia="Times New Roman" w:hAnsi="Arial"/>
          <w:noProof w:val="0"/>
          <w:color w:val="auto"/>
          <w:sz w:val="36"/>
          <w:szCs w:val="36"/>
          <w:lang w:val="en-AU" w:eastAsia="en-US"/>
        </w:rPr>
        <w:br w:type="page"/>
      </w:r>
      <w:bookmarkStart w:id="42" w:name="_Toc304554826"/>
      <w:bookmarkStart w:id="43" w:name="OLE_LINK22"/>
      <w:bookmarkStart w:id="44" w:name="OLE_LINK23"/>
      <w:r w:rsidRPr="007B6656">
        <w:rPr>
          <w:rFonts w:ascii="Calibri" w:eastAsia="Times New Roman" w:hAnsi="Calibri"/>
          <w:noProof w:val="0"/>
          <w:color w:val="auto"/>
          <w:sz w:val="36"/>
          <w:szCs w:val="36"/>
          <w:lang w:val="en-AU" w:eastAsia="en-US"/>
        </w:rPr>
        <w:t>Sustainable Energy</w:t>
      </w:r>
      <w:bookmarkEnd w:id="39"/>
      <w:bookmarkEnd w:id="40"/>
      <w:bookmarkEnd w:id="42"/>
      <w:r w:rsidRPr="007B6656">
        <w:rPr>
          <w:rFonts w:ascii="Calibri" w:eastAsia="Times New Roman" w:hAnsi="Calibri"/>
          <w:noProof w:val="0"/>
          <w:color w:val="auto"/>
          <w:sz w:val="36"/>
          <w:szCs w:val="36"/>
          <w:lang w:val="en-AU" w:eastAsia="en-US"/>
        </w:rPr>
        <w:t xml:space="preserve"> </w:t>
      </w:r>
    </w:p>
    <w:p w:rsidR="00920486" w:rsidRDefault="00E71E36" w:rsidP="00920486">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22" name="Picture 22"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920486">
        <w:rPr>
          <w:rFonts w:ascii="Calibri" w:hAnsi="Calibri"/>
          <w:szCs w:val="22"/>
        </w:rPr>
        <w:t xml:space="preserve">  </w:t>
      </w:r>
      <w:r>
        <w:rPr>
          <w:rFonts w:ascii="Calibri" w:hAnsi="Calibri"/>
          <w:noProof/>
          <w:szCs w:val="22"/>
          <w:lang w:eastAsia="en-AU"/>
        </w:rPr>
        <w:drawing>
          <wp:inline distT="0" distB="0" distL="0" distR="0">
            <wp:extent cx="457200" cy="457200"/>
            <wp:effectExtent l="0" t="0" r="0" b="0"/>
            <wp:docPr id="23" name="Picture 23"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p>
    <w:p w:rsidR="00920486" w:rsidRPr="00692913" w:rsidRDefault="00920486" w:rsidP="00920486">
      <w:pPr>
        <w:widowControl w:val="0"/>
        <w:spacing w:after="160"/>
        <w:rPr>
          <w:rFonts w:ascii="Calibri" w:hAnsi="Calibri"/>
        </w:rPr>
      </w:pPr>
      <w:r w:rsidRPr="006E4467">
        <w:rPr>
          <w:rFonts w:ascii="Calibri" w:hAnsi="Calibri"/>
        </w:rPr>
        <w:t>A</w:t>
      </w:r>
      <w:r w:rsidRPr="00692913">
        <w:rPr>
          <w:rFonts w:ascii="Calibri" w:hAnsi="Calibri"/>
        </w:rPr>
        <w:t>ustralia's prosperity relies on secure, affordable and sustainable energy. The Australian Government has legislated for 2</w:t>
      </w:r>
      <w:r>
        <w:rPr>
          <w:rFonts w:ascii="Calibri" w:hAnsi="Calibri"/>
        </w:rPr>
        <w:t>0 per cent</w:t>
      </w:r>
      <w:r w:rsidRPr="00692913">
        <w:rPr>
          <w:rFonts w:ascii="Calibri" w:hAnsi="Calibri"/>
        </w:rPr>
        <w:t xml:space="preserve"> of electricity to come from renewable energy by 2020 and a reduction in our greenhouse emissions by </w:t>
      </w:r>
      <w:r w:rsidR="001E5C3F">
        <w:rPr>
          <w:rFonts w:ascii="Calibri" w:hAnsi="Calibri"/>
        </w:rPr>
        <w:t>8</w:t>
      </w:r>
      <w:r w:rsidRPr="00692913">
        <w:rPr>
          <w:rFonts w:ascii="Calibri" w:hAnsi="Calibri"/>
        </w:rPr>
        <w:t>0</w:t>
      </w:r>
      <w:r>
        <w:rPr>
          <w:rFonts w:ascii="Calibri" w:hAnsi="Calibri"/>
        </w:rPr>
        <w:t xml:space="preserve"> per cent</w:t>
      </w:r>
      <w:r w:rsidRPr="00692913">
        <w:rPr>
          <w:rFonts w:ascii="Calibri" w:hAnsi="Calibri"/>
        </w:rPr>
        <w:t xml:space="preserve"> over the next 40 years</w:t>
      </w:r>
      <w:r w:rsidRPr="00142A53">
        <w:rPr>
          <w:rStyle w:val="FootnoteReference"/>
          <w:rFonts w:ascii="Calibri" w:hAnsi="Calibri"/>
          <w:sz w:val="18"/>
          <w:szCs w:val="18"/>
        </w:rPr>
        <w:footnoteReference w:id="46"/>
      </w:r>
      <w:r w:rsidRPr="00692913">
        <w:rPr>
          <w:rFonts w:ascii="Calibri" w:hAnsi="Calibri"/>
        </w:rPr>
        <w:t>. To achieve these goals</w:t>
      </w:r>
      <w:r>
        <w:rPr>
          <w:rFonts w:ascii="Calibri" w:hAnsi="Calibri"/>
        </w:rPr>
        <w:t>,</w:t>
      </w:r>
      <w:r w:rsidRPr="00692913">
        <w:rPr>
          <w:rFonts w:ascii="Calibri" w:hAnsi="Calibri"/>
        </w:rPr>
        <w:t xml:space="preserve"> current investments in maturing existing technologies need to be complemented by infrastructure </w:t>
      </w:r>
      <w:r w:rsidR="00D97B62">
        <w:rPr>
          <w:rFonts w:ascii="Calibri" w:hAnsi="Calibri"/>
        </w:rPr>
        <w:t>that</w:t>
      </w:r>
      <w:r w:rsidRPr="00692913">
        <w:rPr>
          <w:rFonts w:ascii="Calibri" w:hAnsi="Calibri"/>
        </w:rPr>
        <w:t xml:space="preserve"> enable</w:t>
      </w:r>
      <w:r w:rsidR="00D97B62">
        <w:rPr>
          <w:rFonts w:ascii="Calibri" w:hAnsi="Calibri"/>
        </w:rPr>
        <w:t>s</w:t>
      </w:r>
      <w:r w:rsidRPr="00692913">
        <w:rPr>
          <w:rFonts w:ascii="Calibri" w:hAnsi="Calibri"/>
        </w:rPr>
        <w:t xml:space="preserve"> research into next generation or disruptive technologies.</w:t>
      </w:r>
    </w:p>
    <w:p w:rsidR="00920486" w:rsidRPr="00692913" w:rsidRDefault="00920486" w:rsidP="00920486">
      <w:pPr>
        <w:widowControl w:val="0"/>
        <w:spacing w:after="160"/>
        <w:rPr>
          <w:rFonts w:ascii="Calibri" w:hAnsi="Calibri"/>
        </w:rPr>
      </w:pPr>
      <w:r w:rsidRPr="00692913">
        <w:rPr>
          <w:rFonts w:ascii="Calibri" w:hAnsi="Calibri"/>
        </w:rPr>
        <w:t xml:space="preserve">A </w:t>
      </w:r>
      <w:r>
        <w:rPr>
          <w:rFonts w:ascii="Calibri" w:hAnsi="Calibri"/>
        </w:rPr>
        <w:t>coherent</w:t>
      </w:r>
      <w:r w:rsidRPr="00692913">
        <w:rPr>
          <w:rFonts w:ascii="Calibri" w:hAnsi="Calibri"/>
        </w:rPr>
        <w:t xml:space="preserve"> energy system will require a mix of technologies. Th</w:t>
      </w:r>
      <w:r>
        <w:rPr>
          <w:rFonts w:ascii="Calibri" w:hAnsi="Calibri"/>
        </w:rPr>
        <w:t>is</w:t>
      </w:r>
      <w:r w:rsidRPr="00692913">
        <w:rPr>
          <w:rFonts w:ascii="Calibri" w:hAnsi="Calibri"/>
        </w:rPr>
        <w:t xml:space="preserve"> may include uptake of clean coal technologies to reduce greenhouse gas emissions, supported by increasing adoption of sustainable sources of energy, and complemented </w:t>
      </w:r>
      <w:r w:rsidR="00D35FE8">
        <w:rPr>
          <w:rFonts w:ascii="Calibri" w:hAnsi="Calibri"/>
        </w:rPr>
        <w:t>by</w:t>
      </w:r>
      <w:r w:rsidR="00D35FE8" w:rsidRPr="00692913">
        <w:rPr>
          <w:rFonts w:ascii="Calibri" w:hAnsi="Calibri"/>
        </w:rPr>
        <w:t xml:space="preserve"> </w:t>
      </w:r>
      <w:r w:rsidRPr="00692913">
        <w:rPr>
          <w:rFonts w:ascii="Calibri" w:hAnsi="Calibri"/>
        </w:rPr>
        <w:t xml:space="preserve">technologies that address carbon sequestration as well as energy conversion, efficiency, storage and distribution. </w:t>
      </w:r>
    </w:p>
    <w:p w:rsidR="00920486" w:rsidRPr="00692913" w:rsidRDefault="00920486" w:rsidP="00920486">
      <w:pPr>
        <w:widowControl w:val="0"/>
        <w:spacing w:after="160"/>
        <w:rPr>
          <w:rFonts w:ascii="Calibri" w:hAnsi="Calibri"/>
        </w:rPr>
      </w:pPr>
      <w:r w:rsidRPr="00692913">
        <w:rPr>
          <w:rFonts w:ascii="Calibri" w:hAnsi="Calibri"/>
        </w:rPr>
        <w:t xml:space="preserve">Australia </w:t>
      </w:r>
      <w:r>
        <w:rPr>
          <w:rFonts w:ascii="Calibri" w:hAnsi="Calibri"/>
        </w:rPr>
        <w:t xml:space="preserve">has access to </w:t>
      </w:r>
      <w:r w:rsidRPr="00692913">
        <w:rPr>
          <w:rFonts w:ascii="Calibri" w:hAnsi="Calibri"/>
        </w:rPr>
        <w:t xml:space="preserve">a number of significant sustainable energy sources that </w:t>
      </w:r>
      <w:r>
        <w:rPr>
          <w:rFonts w:ascii="Calibri" w:hAnsi="Calibri"/>
        </w:rPr>
        <w:t xml:space="preserve">are </w:t>
      </w:r>
      <w:r w:rsidRPr="00692913">
        <w:rPr>
          <w:rFonts w:ascii="Calibri" w:hAnsi="Calibri"/>
        </w:rPr>
        <w:t>begin</w:t>
      </w:r>
      <w:r>
        <w:rPr>
          <w:rFonts w:ascii="Calibri" w:hAnsi="Calibri"/>
        </w:rPr>
        <w:t>ning</w:t>
      </w:r>
      <w:r w:rsidRPr="00692913">
        <w:rPr>
          <w:rFonts w:ascii="Calibri" w:hAnsi="Calibri"/>
        </w:rPr>
        <w:t xml:space="preserve"> to </w:t>
      </w:r>
      <w:r w:rsidR="00D97B62">
        <w:rPr>
          <w:rFonts w:ascii="Calibri" w:hAnsi="Calibri"/>
        </w:rPr>
        <w:t>contribute</w:t>
      </w:r>
      <w:r w:rsidRPr="00692913">
        <w:rPr>
          <w:rFonts w:ascii="Calibri" w:hAnsi="Calibri"/>
        </w:rPr>
        <w:t xml:space="preserve"> to </w:t>
      </w:r>
      <w:r w:rsidR="000D7B68">
        <w:rPr>
          <w:rFonts w:ascii="Calibri" w:hAnsi="Calibri"/>
        </w:rPr>
        <w:t xml:space="preserve">energy </w:t>
      </w:r>
      <w:r w:rsidRPr="00692913">
        <w:rPr>
          <w:rFonts w:ascii="Calibri" w:hAnsi="Calibri"/>
        </w:rPr>
        <w:t>generation</w:t>
      </w:r>
      <w:r w:rsidR="00D97B62">
        <w:rPr>
          <w:rFonts w:ascii="Calibri" w:hAnsi="Calibri"/>
        </w:rPr>
        <w:t>,</w:t>
      </w:r>
      <w:r w:rsidRPr="00692913">
        <w:rPr>
          <w:rFonts w:ascii="Calibri" w:hAnsi="Calibri"/>
        </w:rPr>
        <w:t xml:space="preserve"> including solar</w:t>
      </w:r>
      <w:r w:rsidR="001E5C3F">
        <w:rPr>
          <w:rFonts w:ascii="Calibri" w:hAnsi="Calibri"/>
        </w:rPr>
        <w:t xml:space="preserve"> and</w:t>
      </w:r>
      <w:r w:rsidRPr="00692913">
        <w:rPr>
          <w:rFonts w:ascii="Calibri" w:hAnsi="Calibri"/>
        </w:rPr>
        <w:t xml:space="preserve"> wind</w:t>
      </w:r>
      <w:r w:rsidR="001E5C3F">
        <w:rPr>
          <w:rFonts w:ascii="Calibri" w:hAnsi="Calibri"/>
        </w:rPr>
        <w:t xml:space="preserve">, with </w:t>
      </w:r>
      <w:r w:rsidRPr="00692913">
        <w:rPr>
          <w:rFonts w:ascii="Calibri" w:hAnsi="Calibri"/>
        </w:rPr>
        <w:t>geothermal and ocean power</w:t>
      </w:r>
      <w:r w:rsidR="001E5C3F">
        <w:rPr>
          <w:rFonts w:ascii="Calibri" w:hAnsi="Calibri"/>
        </w:rPr>
        <w:t xml:space="preserve"> as potential future sources</w:t>
      </w:r>
      <w:r w:rsidRPr="00692913">
        <w:rPr>
          <w:rFonts w:ascii="Calibri" w:hAnsi="Calibri"/>
        </w:rPr>
        <w:t xml:space="preserve">. Next generation biofuels, battery and fuel cell technologies are some of the energy options </w:t>
      </w:r>
      <w:r w:rsidR="000F0396" w:rsidRPr="00692913">
        <w:rPr>
          <w:rFonts w:ascii="Calibri" w:hAnsi="Calibri"/>
        </w:rPr>
        <w:t xml:space="preserve">under development </w:t>
      </w:r>
      <w:r w:rsidRPr="00692913">
        <w:rPr>
          <w:rFonts w:ascii="Calibri" w:hAnsi="Calibri"/>
        </w:rPr>
        <w:t>for transport and field use. A long-term solution for large</w:t>
      </w:r>
      <w:r w:rsidR="00A07C87">
        <w:rPr>
          <w:rFonts w:ascii="Calibri" w:hAnsi="Calibri"/>
        </w:rPr>
        <w:t xml:space="preserve"> </w:t>
      </w:r>
      <w:r w:rsidRPr="00692913">
        <w:rPr>
          <w:rFonts w:ascii="Calibri" w:hAnsi="Calibri"/>
        </w:rPr>
        <w:t>scale, non-polluting energy supply may eventually come from nuclear fusion. The future energy landscape will undoubtedly be more diverse than the present one.</w:t>
      </w:r>
      <w:r>
        <w:rPr>
          <w:rFonts w:ascii="Calibri" w:hAnsi="Calibri"/>
        </w:rPr>
        <w:t xml:space="preserve">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r w:rsidR="00920486" w:rsidRPr="00DA6080">
        <w:rPr>
          <w:rFonts w:ascii="Calibri" w:hAnsi="Calibri"/>
          <w:i/>
          <w:sz w:val="28"/>
          <w:szCs w:val="28"/>
        </w:rPr>
        <w:t xml:space="preserve"> </w:t>
      </w:r>
    </w:p>
    <w:p w:rsidR="00920486" w:rsidRPr="00692913" w:rsidRDefault="00920486" w:rsidP="00920486">
      <w:pPr>
        <w:widowControl w:val="0"/>
        <w:spacing w:after="160"/>
        <w:rPr>
          <w:rFonts w:ascii="Calibri" w:hAnsi="Calibri"/>
        </w:rPr>
      </w:pPr>
      <w:r w:rsidRPr="00692913">
        <w:rPr>
          <w:rFonts w:ascii="Calibri" w:hAnsi="Calibri"/>
        </w:rPr>
        <w:t>Providing secure, affordable and sustainable energy is vital to maintaining Australia’s prosperity. Demand for Australia's energy</w:t>
      </w:r>
      <w:r>
        <w:rPr>
          <w:rFonts w:ascii="Calibri" w:hAnsi="Calibri"/>
        </w:rPr>
        <w:t>,</w:t>
      </w:r>
      <w:r w:rsidRPr="00692913">
        <w:rPr>
          <w:rFonts w:ascii="Calibri" w:hAnsi="Calibri"/>
        </w:rPr>
        <w:t xml:space="preserve"> both domestically and for export</w:t>
      </w:r>
      <w:r>
        <w:rPr>
          <w:rFonts w:ascii="Calibri" w:hAnsi="Calibri"/>
        </w:rPr>
        <w:t xml:space="preserve">, </w:t>
      </w:r>
      <w:r w:rsidRPr="00692913">
        <w:rPr>
          <w:rFonts w:ascii="Calibri" w:hAnsi="Calibri"/>
        </w:rPr>
        <w:t>is growing strongly. We must ensure that our energy resources are developed efficiently and sustainably to optimise the overall benefit for the Australian community.</w:t>
      </w:r>
    </w:p>
    <w:p w:rsidR="00920486" w:rsidRPr="00692913" w:rsidRDefault="00920486" w:rsidP="00920486">
      <w:pPr>
        <w:widowControl w:val="0"/>
        <w:spacing w:after="160"/>
        <w:rPr>
          <w:rFonts w:ascii="Calibri" w:hAnsi="Calibri"/>
        </w:rPr>
      </w:pPr>
      <w:r w:rsidRPr="00692913">
        <w:rPr>
          <w:rFonts w:ascii="Calibri" w:hAnsi="Calibri"/>
        </w:rPr>
        <w:t>Continued security of, and access to</w:t>
      </w:r>
      <w:r>
        <w:rPr>
          <w:rFonts w:ascii="Calibri" w:hAnsi="Calibri"/>
        </w:rPr>
        <w:t>,</w:t>
      </w:r>
      <w:r w:rsidRPr="00692913">
        <w:rPr>
          <w:rFonts w:ascii="Calibri" w:hAnsi="Calibri"/>
        </w:rPr>
        <w:t xml:space="preserve"> a competitively priced energy supply for households and industry is critical. </w:t>
      </w:r>
      <w:r w:rsidR="000F0396">
        <w:rPr>
          <w:rFonts w:ascii="Calibri" w:hAnsi="Calibri"/>
        </w:rPr>
        <w:t>At the same time</w:t>
      </w:r>
      <w:r w:rsidRPr="00692913">
        <w:rPr>
          <w:rFonts w:ascii="Calibri" w:hAnsi="Calibri"/>
        </w:rPr>
        <w:t>, Australia needs to continue the transition to a low emission</w:t>
      </w:r>
      <w:r w:rsidR="00D97B62">
        <w:rPr>
          <w:rFonts w:ascii="Calibri" w:hAnsi="Calibri"/>
        </w:rPr>
        <w:t>,</w:t>
      </w:r>
      <w:r w:rsidRPr="00692913">
        <w:rPr>
          <w:rFonts w:ascii="Calibri" w:hAnsi="Calibri"/>
        </w:rPr>
        <w:t xml:space="preserve"> environmentally sustainable economy. This will require the development and deployment of new and cleaner low emission technologies supported through actions such as the introduction of a price on carbon. </w:t>
      </w:r>
      <w:r w:rsidR="001E5C3F">
        <w:rPr>
          <w:rFonts w:ascii="Calibri" w:hAnsi="Calibri"/>
        </w:rPr>
        <w:t>It will also require additional, targeted government support for those clean energy innovation processes that offer significant future abatement potential for Australia.</w:t>
      </w:r>
    </w:p>
    <w:p w:rsidR="00920486" w:rsidRPr="00692913" w:rsidRDefault="00920486" w:rsidP="00920486">
      <w:pPr>
        <w:widowControl w:val="0"/>
        <w:spacing w:after="160"/>
        <w:rPr>
          <w:rFonts w:ascii="Calibri" w:hAnsi="Calibri"/>
        </w:rPr>
      </w:pPr>
      <w:r w:rsidRPr="00692913">
        <w:rPr>
          <w:rFonts w:ascii="Calibri" w:hAnsi="Calibri"/>
        </w:rPr>
        <w:t>Advances in energy system</w:t>
      </w:r>
      <w:r>
        <w:rPr>
          <w:rFonts w:ascii="Calibri" w:hAnsi="Calibri"/>
        </w:rPr>
        <w:t>s</w:t>
      </w:r>
      <w:r w:rsidRPr="00692913">
        <w:rPr>
          <w:rFonts w:ascii="Calibri" w:hAnsi="Calibri"/>
        </w:rPr>
        <w:t xml:space="preserve"> engineering</w:t>
      </w:r>
      <w:r>
        <w:rPr>
          <w:rFonts w:ascii="Calibri" w:hAnsi="Calibri"/>
        </w:rPr>
        <w:t xml:space="preserve"> </w:t>
      </w:r>
      <w:r w:rsidRPr="00692913">
        <w:rPr>
          <w:rFonts w:ascii="Calibri" w:hAnsi="Calibri"/>
        </w:rPr>
        <w:t>fundamentally</w:t>
      </w:r>
      <w:r>
        <w:rPr>
          <w:rFonts w:ascii="Calibri" w:hAnsi="Calibri"/>
        </w:rPr>
        <w:t xml:space="preserve"> rely</w:t>
      </w:r>
      <w:r w:rsidRPr="00692913">
        <w:rPr>
          <w:rFonts w:ascii="Calibri" w:hAnsi="Calibri"/>
        </w:rPr>
        <w:t xml:space="preserve"> on the discovery of advanced materials, their fabrication into components and deployment in engineered systems. The</w:t>
      </w:r>
      <w:r w:rsidR="00EC606E">
        <w:rPr>
          <w:rFonts w:ascii="Calibri" w:hAnsi="Calibri"/>
        </w:rPr>
        <w:t>re is clear</w:t>
      </w:r>
      <w:r w:rsidRPr="00692913">
        <w:rPr>
          <w:rFonts w:ascii="Calibri" w:hAnsi="Calibri"/>
        </w:rPr>
        <w:t xml:space="preserve"> potential for disruptive technologies in energy systems, affecting sectors such as energy generation, hydrocarbon exploration and exploitation, vehicle technology and electrical power networks. </w:t>
      </w:r>
    </w:p>
    <w:p w:rsidR="00920486" w:rsidRPr="00692913" w:rsidRDefault="00920486" w:rsidP="00920486">
      <w:pPr>
        <w:widowControl w:val="0"/>
        <w:spacing w:after="160"/>
        <w:rPr>
          <w:rFonts w:ascii="Calibri" w:hAnsi="Calibri"/>
        </w:rPr>
      </w:pPr>
      <w:r w:rsidRPr="00692913" w:rsidDel="00044BEB">
        <w:rPr>
          <w:rFonts w:ascii="Calibri" w:hAnsi="Calibri"/>
        </w:rPr>
        <w:t xml:space="preserve">To capture a portion of the </w:t>
      </w:r>
      <w:r w:rsidRPr="00692913">
        <w:rPr>
          <w:rFonts w:ascii="Calibri" w:hAnsi="Calibri"/>
        </w:rPr>
        <w:t>high</w:t>
      </w:r>
      <w:r w:rsidR="00A07C87">
        <w:rPr>
          <w:rFonts w:ascii="Calibri" w:hAnsi="Calibri"/>
        </w:rPr>
        <w:t xml:space="preserve"> </w:t>
      </w:r>
      <w:r w:rsidRPr="00692913">
        <w:rPr>
          <w:rFonts w:ascii="Calibri" w:hAnsi="Calibri"/>
        </w:rPr>
        <w:t>value growth markets arising from such developments, Australia will require infrastructure t</w:t>
      </w:r>
      <w:r w:rsidR="00D97B62">
        <w:rPr>
          <w:rFonts w:ascii="Calibri" w:hAnsi="Calibri"/>
        </w:rPr>
        <w:t>hat</w:t>
      </w:r>
      <w:r w:rsidRPr="00692913">
        <w:rPr>
          <w:rFonts w:ascii="Calibri" w:hAnsi="Calibri"/>
        </w:rPr>
        <w:t xml:space="preserve"> support</w:t>
      </w:r>
      <w:r w:rsidR="00D97B62">
        <w:rPr>
          <w:rFonts w:ascii="Calibri" w:hAnsi="Calibri"/>
        </w:rPr>
        <w:t>s</w:t>
      </w:r>
      <w:r w:rsidRPr="00692913">
        <w:rPr>
          <w:rFonts w:ascii="Calibri" w:hAnsi="Calibri"/>
        </w:rPr>
        <w:t xml:space="preserve"> research along the value chain from materials design to component prototyping and testing. </w:t>
      </w:r>
    </w:p>
    <w:p w:rsidR="00920486" w:rsidRPr="00692913" w:rsidRDefault="00920486" w:rsidP="00920486">
      <w:pPr>
        <w:widowControl w:val="0"/>
        <w:spacing w:after="160"/>
        <w:rPr>
          <w:rFonts w:ascii="Calibri" w:hAnsi="Calibri"/>
        </w:rPr>
      </w:pPr>
      <w:r w:rsidRPr="00692913">
        <w:rPr>
          <w:rFonts w:ascii="Calibri" w:hAnsi="Calibri"/>
        </w:rPr>
        <w:t xml:space="preserve">Advancing the understanding of Australia’s energy system and the potential </w:t>
      </w:r>
      <w:r>
        <w:rPr>
          <w:rFonts w:ascii="Calibri" w:hAnsi="Calibri"/>
        </w:rPr>
        <w:t xml:space="preserve">impact </w:t>
      </w:r>
      <w:r w:rsidRPr="00692913">
        <w:rPr>
          <w:rFonts w:ascii="Calibri" w:hAnsi="Calibri"/>
        </w:rPr>
        <w:t xml:space="preserve">of emerging technologies on the production, distribution and consumption of energy will be crucial to informing policy that drives appropriate infrastructure and other investment choices.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p>
    <w:p w:rsidR="00DE7F46" w:rsidRDefault="000F0396" w:rsidP="002B4BB1">
      <w:pPr>
        <w:spacing w:after="225"/>
        <w:rPr>
          <w:rFonts w:ascii="Calibri" w:hAnsi="Calibri"/>
        </w:rPr>
      </w:pPr>
      <w:bookmarkStart w:id="45" w:name="OLE_LINK31"/>
      <w:bookmarkStart w:id="46" w:name="OLE_LINK32"/>
      <w:r>
        <w:rPr>
          <w:rFonts w:ascii="Calibri" w:hAnsi="Calibri"/>
        </w:rPr>
        <w:t xml:space="preserve">There are a range of activities being undertaken </w:t>
      </w:r>
      <w:r w:rsidR="002423C0">
        <w:rPr>
          <w:rFonts w:ascii="Calibri" w:hAnsi="Calibri"/>
        </w:rPr>
        <w:t xml:space="preserve">to address energy and emission issues relevant to a sustainable energy landscape. </w:t>
      </w:r>
      <w:r w:rsidR="00415FA5">
        <w:rPr>
          <w:rFonts w:ascii="Calibri" w:hAnsi="Calibri"/>
        </w:rPr>
        <w:t>The</w:t>
      </w:r>
      <w:r w:rsidR="003540F5">
        <w:rPr>
          <w:rFonts w:ascii="Calibri" w:hAnsi="Calibri"/>
        </w:rPr>
        <w:t>se include the</w:t>
      </w:r>
      <w:r w:rsidR="00415FA5">
        <w:rPr>
          <w:rFonts w:ascii="Calibri" w:hAnsi="Calibri"/>
        </w:rPr>
        <w:t xml:space="preserve"> recently announced </w:t>
      </w:r>
      <w:r w:rsidR="00415FA5" w:rsidRPr="00415FA5">
        <w:rPr>
          <w:rFonts w:ascii="Calibri" w:hAnsi="Calibri"/>
          <w:i/>
        </w:rPr>
        <w:t>Clean Energy Future</w:t>
      </w:r>
      <w:r w:rsidR="00921125" w:rsidRPr="00921125">
        <w:rPr>
          <w:rStyle w:val="FootnoteReference"/>
          <w:rFonts w:ascii="Calibri" w:hAnsi="Calibri"/>
          <w:sz w:val="18"/>
          <w:szCs w:val="18"/>
        </w:rPr>
        <w:footnoteReference w:id="47"/>
      </w:r>
      <w:r w:rsidR="00A07C87">
        <w:rPr>
          <w:rFonts w:ascii="Calibri" w:hAnsi="Calibri"/>
        </w:rPr>
        <w:t xml:space="preserve"> </w:t>
      </w:r>
      <w:r>
        <w:rPr>
          <w:rFonts w:ascii="Calibri" w:hAnsi="Calibri"/>
        </w:rPr>
        <w:t>plan</w:t>
      </w:r>
      <w:r w:rsidR="003540F5">
        <w:rPr>
          <w:rFonts w:ascii="Calibri" w:hAnsi="Calibri"/>
        </w:rPr>
        <w:t>, which outlines</w:t>
      </w:r>
      <w:r>
        <w:rPr>
          <w:rFonts w:ascii="Calibri" w:hAnsi="Calibri"/>
        </w:rPr>
        <w:t xml:space="preserve"> a number of initiatives </w:t>
      </w:r>
      <w:r w:rsidR="002423C0">
        <w:rPr>
          <w:rFonts w:ascii="Calibri" w:hAnsi="Calibri"/>
        </w:rPr>
        <w:t xml:space="preserve">that will drive investment in research infrastructure to support research into clean energy sources. In particular, the </w:t>
      </w:r>
      <w:r w:rsidR="002423C0" w:rsidRPr="001E5C3F">
        <w:rPr>
          <w:rFonts w:ascii="Calibri" w:hAnsi="Calibri"/>
        </w:rPr>
        <w:t>Australian Renewable Energy Agency</w:t>
      </w:r>
      <w:r w:rsidR="002423C0">
        <w:rPr>
          <w:rFonts w:ascii="Calibri" w:hAnsi="Calibri"/>
        </w:rPr>
        <w:t xml:space="preserve"> (ARENA), </w:t>
      </w:r>
      <w:r w:rsidR="001E5C3F" w:rsidRPr="001E5C3F">
        <w:rPr>
          <w:rFonts w:ascii="Calibri" w:hAnsi="Calibri"/>
        </w:rPr>
        <w:t xml:space="preserve">the Clean Energy Finance Corporation and the </w:t>
      </w:r>
      <w:r w:rsidR="002423C0">
        <w:rPr>
          <w:rFonts w:ascii="Calibri" w:hAnsi="Calibri"/>
        </w:rPr>
        <w:t>Clean Energy Innovation Program</w:t>
      </w:r>
      <w:r w:rsidR="002423C0" w:rsidRPr="00E230EE">
        <w:rPr>
          <w:rStyle w:val="FootnoteReference"/>
          <w:rFonts w:ascii="Calibri" w:hAnsi="Calibri"/>
          <w:sz w:val="18"/>
          <w:szCs w:val="18"/>
        </w:rPr>
        <w:footnoteReference w:id="48"/>
      </w:r>
      <w:r w:rsidR="002423C0">
        <w:rPr>
          <w:rFonts w:ascii="Calibri" w:hAnsi="Calibri"/>
        </w:rPr>
        <w:t xml:space="preserve"> </w:t>
      </w:r>
      <w:r w:rsidR="003540F5">
        <w:rPr>
          <w:rFonts w:ascii="Calibri" w:hAnsi="Calibri"/>
        </w:rPr>
        <w:t>are</w:t>
      </w:r>
      <w:r w:rsidR="002423C0">
        <w:rPr>
          <w:rFonts w:ascii="Calibri" w:hAnsi="Calibri"/>
        </w:rPr>
        <w:t xml:space="preserve"> likely to</w:t>
      </w:r>
      <w:r w:rsidR="001E5C3F" w:rsidRPr="001E5C3F">
        <w:rPr>
          <w:rFonts w:ascii="Calibri" w:hAnsi="Calibri"/>
        </w:rPr>
        <w:t xml:space="preserve"> drive</w:t>
      </w:r>
      <w:r w:rsidR="001E5C3F">
        <w:rPr>
          <w:rFonts w:ascii="Calibri" w:hAnsi="Calibri"/>
        </w:rPr>
        <w:t xml:space="preserve"> </w:t>
      </w:r>
      <w:r w:rsidR="001E5C3F" w:rsidRPr="001E5C3F">
        <w:rPr>
          <w:rFonts w:ascii="Calibri" w:hAnsi="Calibri"/>
        </w:rPr>
        <w:t>expansion</w:t>
      </w:r>
      <w:r w:rsidR="002423C0">
        <w:rPr>
          <w:rFonts w:ascii="Calibri" w:hAnsi="Calibri"/>
        </w:rPr>
        <w:t xml:space="preserve"> in this area</w:t>
      </w:r>
      <w:r w:rsidR="00F74FFA" w:rsidRPr="00F74FFA">
        <w:rPr>
          <w:rFonts w:ascii="Calibri" w:hAnsi="Calibri"/>
        </w:rPr>
        <w:t>.</w:t>
      </w:r>
    </w:p>
    <w:p w:rsidR="00DE7F46" w:rsidRDefault="00DE7F46" w:rsidP="002B4BB1">
      <w:pPr>
        <w:spacing w:after="225"/>
        <w:rPr>
          <w:rFonts w:ascii="Calibri" w:hAnsi="Calibri"/>
        </w:rPr>
      </w:pPr>
      <w:r>
        <w:rPr>
          <w:rFonts w:ascii="Calibri" w:hAnsi="Calibri"/>
        </w:rPr>
        <w:t xml:space="preserve">ARENA will administer the $3.2 billion in </w:t>
      </w:r>
      <w:r w:rsidR="00B21861">
        <w:rPr>
          <w:rFonts w:ascii="Calibri" w:hAnsi="Calibri"/>
        </w:rPr>
        <w:t xml:space="preserve">Australian </w:t>
      </w:r>
      <w:r>
        <w:rPr>
          <w:rFonts w:ascii="Calibri" w:hAnsi="Calibri"/>
        </w:rPr>
        <w:t xml:space="preserve">Government support for research and development, demonstration and commercialisation of renewable energy technologies, including a number of current renewable energy initiatives, </w:t>
      </w:r>
      <w:r w:rsidR="00BC787C">
        <w:rPr>
          <w:rFonts w:ascii="Calibri" w:hAnsi="Calibri"/>
        </w:rPr>
        <w:t>for example</w:t>
      </w:r>
      <w:r w:rsidRPr="00692913">
        <w:rPr>
          <w:rFonts w:ascii="Calibri" w:hAnsi="Calibri"/>
        </w:rPr>
        <w:t>:</w:t>
      </w:r>
    </w:p>
    <w:bookmarkEnd w:id="45"/>
    <w:bookmarkEnd w:id="46"/>
    <w:p w:rsidR="00920486" w:rsidRPr="00692913" w:rsidRDefault="00D97B62" w:rsidP="00920486">
      <w:pPr>
        <w:numPr>
          <w:ilvl w:val="0"/>
          <w:numId w:val="2"/>
        </w:numPr>
        <w:tabs>
          <w:tab w:val="clear" w:pos="360"/>
          <w:tab w:val="num" w:pos="851"/>
        </w:tabs>
        <w:spacing w:after="120"/>
        <w:ind w:left="850" w:hanging="425"/>
        <w:rPr>
          <w:rFonts w:ascii="Calibri" w:hAnsi="Calibri"/>
        </w:rPr>
      </w:pPr>
      <w:r>
        <w:rPr>
          <w:rFonts w:ascii="Calibri" w:hAnsi="Calibri"/>
        </w:rPr>
        <w:t>t</w:t>
      </w:r>
      <w:r w:rsidR="00920486" w:rsidRPr="008E6648">
        <w:rPr>
          <w:rFonts w:ascii="Calibri" w:hAnsi="Calibri"/>
        </w:rPr>
        <w:t xml:space="preserve">he </w:t>
      </w:r>
      <w:r w:rsidR="00920486" w:rsidRPr="008E6648">
        <w:rPr>
          <w:rFonts w:ascii="Calibri" w:hAnsi="Calibri"/>
          <w:i/>
        </w:rPr>
        <w:t>Solar Flagships Program</w:t>
      </w:r>
      <w:r w:rsidR="00920486" w:rsidRPr="00142A53">
        <w:rPr>
          <w:rStyle w:val="FootnoteReference"/>
          <w:rFonts w:ascii="Calibri" w:hAnsi="Calibri"/>
          <w:sz w:val="18"/>
          <w:szCs w:val="18"/>
        </w:rPr>
        <w:footnoteReference w:id="49"/>
      </w:r>
      <w:r w:rsidR="00DE7F46">
        <w:rPr>
          <w:rFonts w:ascii="Calibri" w:hAnsi="Calibri"/>
        </w:rPr>
        <w:t>,</w:t>
      </w:r>
      <w:r w:rsidR="00920486" w:rsidRPr="00692913">
        <w:rPr>
          <w:rFonts w:ascii="Calibri" w:hAnsi="Calibri"/>
        </w:rPr>
        <w:t xml:space="preserve"> which supports the construction and demonstration of large scale, grid connected solar power stations in Australia</w:t>
      </w:r>
    </w:p>
    <w:p w:rsidR="00920486" w:rsidRPr="00692913" w:rsidRDefault="00D97B62" w:rsidP="00920486">
      <w:pPr>
        <w:numPr>
          <w:ilvl w:val="0"/>
          <w:numId w:val="2"/>
        </w:numPr>
        <w:tabs>
          <w:tab w:val="clear" w:pos="360"/>
          <w:tab w:val="num" w:pos="851"/>
        </w:tabs>
        <w:spacing w:after="120"/>
        <w:ind w:left="850" w:hanging="425"/>
        <w:rPr>
          <w:rFonts w:ascii="Calibri" w:hAnsi="Calibri"/>
        </w:rPr>
      </w:pPr>
      <w:r>
        <w:rPr>
          <w:rFonts w:ascii="Calibri" w:hAnsi="Calibri"/>
        </w:rPr>
        <w:t>t</w:t>
      </w:r>
      <w:r w:rsidR="00920486" w:rsidRPr="008E6648">
        <w:rPr>
          <w:rFonts w:ascii="Calibri" w:hAnsi="Calibri"/>
        </w:rPr>
        <w:t xml:space="preserve">he </w:t>
      </w:r>
      <w:r w:rsidR="00920486" w:rsidRPr="008E6648">
        <w:rPr>
          <w:rFonts w:ascii="Calibri" w:hAnsi="Calibri"/>
          <w:i/>
        </w:rPr>
        <w:t>Australian Solar Institute</w:t>
      </w:r>
      <w:r w:rsidR="00920486" w:rsidRPr="00142A53">
        <w:rPr>
          <w:rStyle w:val="FootnoteReference"/>
          <w:rFonts w:ascii="Calibri" w:hAnsi="Calibri"/>
          <w:sz w:val="18"/>
          <w:szCs w:val="18"/>
        </w:rPr>
        <w:footnoteReference w:id="50"/>
      </w:r>
      <w:r w:rsidR="00920486" w:rsidRPr="00692913">
        <w:rPr>
          <w:rFonts w:ascii="Calibri" w:hAnsi="Calibri"/>
        </w:rPr>
        <w:t>, established by the Australian Government to support solar thermal and solar photovoltaic research and development</w:t>
      </w:r>
    </w:p>
    <w:p w:rsidR="00920486" w:rsidRPr="00692913" w:rsidRDefault="00D97B62" w:rsidP="00DE7F46">
      <w:pPr>
        <w:numPr>
          <w:ilvl w:val="0"/>
          <w:numId w:val="2"/>
        </w:numPr>
        <w:tabs>
          <w:tab w:val="clear" w:pos="360"/>
          <w:tab w:val="num" w:pos="851"/>
        </w:tabs>
        <w:spacing w:after="120"/>
        <w:ind w:left="850" w:hanging="425"/>
        <w:rPr>
          <w:rFonts w:ascii="Calibri" w:hAnsi="Calibri"/>
        </w:rPr>
      </w:pPr>
      <w:r>
        <w:rPr>
          <w:rFonts w:ascii="Calibri" w:hAnsi="Calibri"/>
        </w:rPr>
        <w:t>t</w:t>
      </w:r>
      <w:r w:rsidR="00920486" w:rsidRPr="008E6648">
        <w:rPr>
          <w:rFonts w:ascii="Calibri" w:hAnsi="Calibri"/>
        </w:rPr>
        <w:t xml:space="preserve">he </w:t>
      </w:r>
      <w:r w:rsidR="00920486" w:rsidRPr="008E6648">
        <w:rPr>
          <w:rFonts w:ascii="Calibri" w:hAnsi="Calibri"/>
          <w:i/>
        </w:rPr>
        <w:t>Australian Centre for Renewable Energy</w:t>
      </w:r>
      <w:r w:rsidR="00920486" w:rsidRPr="00142A53">
        <w:rPr>
          <w:rStyle w:val="FootnoteReference"/>
          <w:rFonts w:ascii="Calibri" w:hAnsi="Calibri"/>
          <w:sz w:val="18"/>
          <w:szCs w:val="18"/>
        </w:rPr>
        <w:footnoteReference w:id="51"/>
      </w:r>
      <w:r w:rsidR="00920486">
        <w:rPr>
          <w:rFonts w:ascii="Calibri" w:hAnsi="Calibri"/>
        </w:rPr>
        <w:t>,</w:t>
      </w:r>
      <w:r w:rsidR="00920486" w:rsidRPr="00692913">
        <w:rPr>
          <w:rFonts w:ascii="Calibri" w:hAnsi="Calibri"/>
        </w:rPr>
        <w:t xml:space="preserve"> which promotes the development, commercialisation and deployment of renewable technologies through a commercial investment approach</w:t>
      </w:r>
    </w:p>
    <w:p w:rsidR="00920486" w:rsidRPr="00692913" w:rsidRDefault="00D97B62" w:rsidP="00920486">
      <w:pPr>
        <w:numPr>
          <w:ilvl w:val="0"/>
          <w:numId w:val="2"/>
        </w:numPr>
        <w:tabs>
          <w:tab w:val="clear" w:pos="360"/>
          <w:tab w:val="num" w:pos="851"/>
        </w:tabs>
        <w:spacing w:after="160"/>
        <w:ind w:left="850" w:hanging="425"/>
        <w:rPr>
          <w:rFonts w:ascii="Calibri" w:hAnsi="Calibri"/>
        </w:rPr>
      </w:pPr>
      <w:r>
        <w:rPr>
          <w:rFonts w:ascii="Calibri" w:hAnsi="Calibri"/>
        </w:rPr>
        <w:t>t</w:t>
      </w:r>
      <w:r w:rsidR="00920486" w:rsidRPr="00692913">
        <w:rPr>
          <w:rFonts w:ascii="Calibri" w:hAnsi="Calibri"/>
        </w:rPr>
        <w:t>he</w:t>
      </w:r>
      <w:r w:rsidR="00920486" w:rsidRPr="008E6648">
        <w:rPr>
          <w:rFonts w:ascii="Calibri" w:hAnsi="Calibri"/>
        </w:rPr>
        <w:t xml:space="preserve"> </w:t>
      </w:r>
      <w:r w:rsidR="00920486" w:rsidRPr="008E6648">
        <w:rPr>
          <w:rFonts w:ascii="Calibri" w:hAnsi="Calibri"/>
          <w:i/>
        </w:rPr>
        <w:t>Australian Biofuels Research Institute</w:t>
      </w:r>
      <w:r w:rsidR="00920486" w:rsidRPr="00142A53">
        <w:rPr>
          <w:rStyle w:val="FootnoteReference"/>
          <w:rFonts w:ascii="Calibri" w:hAnsi="Calibri"/>
          <w:sz w:val="18"/>
          <w:szCs w:val="18"/>
        </w:rPr>
        <w:footnoteReference w:id="52"/>
      </w:r>
      <w:r w:rsidR="00920486" w:rsidRPr="00692913">
        <w:rPr>
          <w:rFonts w:ascii="Calibri" w:hAnsi="Calibri"/>
        </w:rPr>
        <w:t xml:space="preserve">, which </w:t>
      </w:r>
      <w:r w:rsidR="00921125">
        <w:rPr>
          <w:rFonts w:ascii="Calibri" w:hAnsi="Calibri"/>
        </w:rPr>
        <w:t xml:space="preserve">will </w:t>
      </w:r>
      <w:r w:rsidR="00920486" w:rsidRPr="00692913">
        <w:rPr>
          <w:rFonts w:ascii="Calibri" w:hAnsi="Calibri"/>
        </w:rPr>
        <w:t>aim to increase Australia's energy security and diversify sources of liquid fuel supply through the next</w:t>
      </w:r>
      <w:r w:rsidR="00A07C87">
        <w:rPr>
          <w:rFonts w:ascii="Calibri" w:hAnsi="Calibri"/>
        </w:rPr>
        <w:t xml:space="preserve"> </w:t>
      </w:r>
      <w:r w:rsidR="00920486" w:rsidRPr="00692913">
        <w:rPr>
          <w:rFonts w:ascii="Calibri" w:hAnsi="Calibri"/>
        </w:rPr>
        <w:t xml:space="preserve">generation biofuels. </w:t>
      </w:r>
    </w:p>
    <w:p w:rsidR="00DE7F46" w:rsidRDefault="00B15515" w:rsidP="00B15515">
      <w:pPr>
        <w:widowControl w:val="0"/>
        <w:spacing w:after="160"/>
        <w:rPr>
          <w:rFonts w:ascii="Calibri" w:hAnsi="Calibri"/>
        </w:rPr>
      </w:pPr>
      <w:r>
        <w:rPr>
          <w:rFonts w:ascii="Calibri" w:hAnsi="Calibri"/>
        </w:rPr>
        <w:t xml:space="preserve">There is also a range of other programs that </w:t>
      </w:r>
      <w:r w:rsidR="000D7B68">
        <w:rPr>
          <w:rFonts w:ascii="Calibri" w:hAnsi="Calibri"/>
        </w:rPr>
        <w:t xml:space="preserve">complement the Clean Energy Future Plan as part of the broad ongoing effort to </w:t>
      </w:r>
      <w:r>
        <w:rPr>
          <w:rFonts w:ascii="Calibri" w:hAnsi="Calibri"/>
        </w:rPr>
        <w:t>support clean energy innovation, including</w:t>
      </w:r>
      <w:r w:rsidR="00DE7F46">
        <w:rPr>
          <w:rFonts w:ascii="Calibri" w:hAnsi="Calibri"/>
        </w:rPr>
        <w:t>:</w:t>
      </w:r>
    </w:p>
    <w:p w:rsidR="00DE7F46" w:rsidRDefault="00B15515" w:rsidP="00DE7F46">
      <w:pPr>
        <w:numPr>
          <w:ilvl w:val="0"/>
          <w:numId w:val="2"/>
        </w:numPr>
        <w:tabs>
          <w:tab w:val="clear" w:pos="360"/>
          <w:tab w:val="num" w:pos="851"/>
        </w:tabs>
        <w:spacing w:after="160"/>
        <w:ind w:left="850" w:hanging="425"/>
        <w:rPr>
          <w:rFonts w:ascii="Calibri" w:hAnsi="Calibri"/>
        </w:rPr>
      </w:pPr>
      <w:r>
        <w:rPr>
          <w:rFonts w:ascii="Calibri" w:hAnsi="Calibri"/>
        </w:rPr>
        <w:t>the</w:t>
      </w:r>
      <w:r w:rsidRPr="00DE7F46">
        <w:rPr>
          <w:rFonts w:ascii="Calibri" w:hAnsi="Calibri"/>
          <w:i/>
        </w:rPr>
        <w:t xml:space="preserve"> Energy Transformed Flagship</w:t>
      </w:r>
      <w:r w:rsidRPr="00DE7F46">
        <w:rPr>
          <w:rStyle w:val="FootnoteReference"/>
          <w:rFonts w:ascii="Calibri" w:hAnsi="Calibri"/>
          <w:sz w:val="18"/>
          <w:szCs w:val="18"/>
        </w:rPr>
        <w:footnoteReference w:id="53"/>
      </w:r>
      <w:r w:rsidRPr="00B15515">
        <w:rPr>
          <w:rFonts w:ascii="Calibri" w:hAnsi="Calibri"/>
        </w:rPr>
        <w:t>, which</w:t>
      </w:r>
      <w:r>
        <w:rPr>
          <w:rFonts w:ascii="Calibri" w:hAnsi="Calibri"/>
        </w:rPr>
        <w:t xml:space="preserve"> aims to provide sustainable, efficient, cost-effective energy solution</w:t>
      </w:r>
      <w:r w:rsidR="00DE7F46">
        <w:rPr>
          <w:rFonts w:ascii="Calibri" w:hAnsi="Calibri"/>
        </w:rPr>
        <w:t>s</w:t>
      </w:r>
    </w:p>
    <w:p w:rsidR="00DE7F46" w:rsidRDefault="00B15515" w:rsidP="00DE7F46">
      <w:pPr>
        <w:numPr>
          <w:ilvl w:val="0"/>
          <w:numId w:val="2"/>
        </w:numPr>
        <w:tabs>
          <w:tab w:val="clear" w:pos="360"/>
          <w:tab w:val="num" w:pos="851"/>
        </w:tabs>
        <w:spacing w:after="160"/>
        <w:ind w:left="850" w:hanging="425"/>
        <w:rPr>
          <w:rFonts w:ascii="Calibri" w:hAnsi="Calibri"/>
        </w:rPr>
      </w:pPr>
      <w:r>
        <w:rPr>
          <w:rFonts w:ascii="Calibri" w:hAnsi="Calibri"/>
        </w:rPr>
        <w:t xml:space="preserve">the </w:t>
      </w:r>
      <w:r w:rsidRPr="00DE7F46">
        <w:rPr>
          <w:rFonts w:ascii="Calibri" w:hAnsi="Calibri"/>
          <w:i/>
        </w:rPr>
        <w:t>Carbon Capture and Storage Flagships Program</w:t>
      </w:r>
      <w:r w:rsidRPr="00DE7F46">
        <w:rPr>
          <w:rStyle w:val="FootnoteReference"/>
          <w:rFonts w:ascii="Calibri" w:hAnsi="Calibri"/>
          <w:sz w:val="18"/>
          <w:szCs w:val="18"/>
        </w:rPr>
        <w:footnoteReference w:id="54"/>
      </w:r>
      <w:r w:rsidR="00DE7F46">
        <w:rPr>
          <w:sz w:val="18"/>
          <w:szCs w:val="18"/>
        </w:rPr>
        <w:t xml:space="preserve">, </w:t>
      </w:r>
      <w:r w:rsidRPr="00692913">
        <w:rPr>
          <w:rFonts w:ascii="Calibri" w:hAnsi="Calibri"/>
        </w:rPr>
        <w:t>which supports the construction and demonstration of large scale integrated carbon capture and storage projects in Australia</w:t>
      </w:r>
    </w:p>
    <w:p w:rsidR="00B15515" w:rsidRPr="00692913" w:rsidRDefault="00DE7F46" w:rsidP="00DE7F46">
      <w:pPr>
        <w:numPr>
          <w:ilvl w:val="0"/>
          <w:numId w:val="2"/>
        </w:numPr>
        <w:tabs>
          <w:tab w:val="clear" w:pos="360"/>
          <w:tab w:val="num" w:pos="851"/>
        </w:tabs>
        <w:spacing w:after="160"/>
        <w:ind w:left="850" w:hanging="425"/>
        <w:rPr>
          <w:rFonts w:ascii="Calibri" w:hAnsi="Calibri"/>
        </w:rPr>
      </w:pPr>
      <w:r>
        <w:rPr>
          <w:rFonts w:ascii="Calibri" w:hAnsi="Calibri"/>
        </w:rPr>
        <w:t>t</w:t>
      </w:r>
      <w:r w:rsidRPr="00692913">
        <w:rPr>
          <w:rFonts w:ascii="Calibri" w:hAnsi="Calibri"/>
        </w:rPr>
        <w:t xml:space="preserve">he </w:t>
      </w:r>
      <w:r w:rsidRPr="00DE7F46">
        <w:rPr>
          <w:rFonts w:ascii="Calibri" w:hAnsi="Calibri"/>
          <w:i/>
        </w:rPr>
        <w:t>Smart Grid, Smart City</w:t>
      </w:r>
      <w:r w:rsidRPr="00DE7F46">
        <w:rPr>
          <w:rStyle w:val="FootnoteReference"/>
          <w:rFonts w:ascii="Calibri" w:hAnsi="Calibri"/>
          <w:sz w:val="18"/>
          <w:szCs w:val="18"/>
        </w:rPr>
        <w:footnoteReference w:id="55"/>
      </w:r>
      <w:r w:rsidRPr="00692913">
        <w:rPr>
          <w:rFonts w:ascii="Calibri" w:hAnsi="Calibri"/>
        </w:rPr>
        <w:t xml:space="preserve"> project</w:t>
      </w:r>
      <w:r>
        <w:rPr>
          <w:rFonts w:ascii="Calibri" w:hAnsi="Calibri"/>
        </w:rPr>
        <w:t>,</w:t>
      </w:r>
      <w:r w:rsidRPr="00692913">
        <w:rPr>
          <w:rFonts w:ascii="Calibri" w:hAnsi="Calibri"/>
        </w:rPr>
        <w:t xml:space="preserve"> which will demonstrate a range of smart grid technologies and applications, providing extensive data about the potential benefits</w:t>
      </w:r>
      <w:r>
        <w:rPr>
          <w:rFonts w:ascii="Calibri" w:hAnsi="Calibri"/>
        </w:rPr>
        <w:t>.</w:t>
      </w:r>
    </w:p>
    <w:p w:rsidR="00D12D6D" w:rsidRDefault="00D12D6D" w:rsidP="00920486">
      <w:pPr>
        <w:widowControl w:val="0"/>
        <w:spacing w:after="160"/>
        <w:rPr>
          <w:rFonts w:ascii="Calibri" w:hAnsi="Calibri"/>
        </w:rPr>
      </w:pPr>
      <w:r>
        <w:rPr>
          <w:rFonts w:ascii="Calibri" w:hAnsi="Calibri"/>
        </w:rPr>
        <w:t>A</w:t>
      </w:r>
      <w:r w:rsidRPr="00692913">
        <w:rPr>
          <w:rFonts w:ascii="Calibri" w:hAnsi="Calibri"/>
        </w:rPr>
        <w:t xml:space="preserve"> major challenge will be to ensure any investment in research infrastructure complements these various research </w:t>
      </w:r>
      <w:r w:rsidR="003540F5">
        <w:rPr>
          <w:rFonts w:ascii="Calibri" w:hAnsi="Calibri"/>
        </w:rPr>
        <w:t xml:space="preserve">and demonstration </w:t>
      </w:r>
      <w:r w:rsidRPr="00692913">
        <w:rPr>
          <w:rFonts w:ascii="Calibri" w:hAnsi="Calibri"/>
        </w:rPr>
        <w:t>efforts and provides a basis for further fundamental research.</w:t>
      </w:r>
    </w:p>
    <w:p w:rsidR="00920486" w:rsidRDefault="00920486" w:rsidP="00920486">
      <w:pPr>
        <w:widowControl w:val="0"/>
        <w:spacing w:after="160"/>
        <w:rPr>
          <w:rFonts w:ascii="Calibri" w:hAnsi="Calibri"/>
        </w:rPr>
      </w:pPr>
      <w:r w:rsidRPr="00692913">
        <w:rPr>
          <w:rFonts w:ascii="Calibri" w:hAnsi="Calibri"/>
        </w:rPr>
        <w:t xml:space="preserve">The Energy White Paper process being undertaken by the Department of Resources, Energy and Tourism, expected to be finalised in 2012, should </w:t>
      </w:r>
      <w:r>
        <w:rPr>
          <w:rFonts w:ascii="Calibri" w:hAnsi="Calibri"/>
        </w:rPr>
        <w:t xml:space="preserve">also </w:t>
      </w:r>
      <w:r w:rsidR="003540F5">
        <w:rPr>
          <w:rFonts w:ascii="Calibri" w:hAnsi="Calibri"/>
        </w:rPr>
        <w:t xml:space="preserve">inform future consideration of </w:t>
      </w:r>
      <w:r>
        <w:rPr>
          <w:rFonts w:ascii="Calibri" w:hAnsi="Calibri"/>
        </w:rPr>
        <w:t>the i</w:t>
      </w:r>
      <w:r w:rsidRPr="00692913">
        <w:rPr>
          <w:rFonts w:ascii="Calibri" w:hAnsi="Calibri"/>
        </w:rPr>
        <w:t xml:space="preserve">nfrastructure requirements for </w:t>
      </w:r>
      <w:r>
        <w:rPr>
          <w:rFonts w:ascii="Calibri" w:hAnsi="Calibri"/>
        </w:rPr>
        <w:t>energy research</w:t>
      </w:r>
      <w:r w:rsidRPr="00692913">
        <w:rPr>
          <w:rFonts w:ascii="Calibri" w:hAnsi="Calibri"/>
        </w:rPr>
        <w:t xml:space="preserve">. </w:t>
      </w:r>
    </w:p>
    <w:p w:rsidR="00920486" w:rsidRPr="00692913" w:rsidRDefault="00920486" w:rsidP="00920486">
      <w:pPr>
        <w:widowControl w:val="0"/>
        <w:spacing w:after="160"/>
        <w:rPr>
          <w:rFonts w:ascii="Calibri" w:hAnsi="Calibri"/>
        </w:rPr>
      </w:pPr>
      <w:r w:rsidRPr="00692913">
        <w:rPr>
          <w:rFonts w:ascii="Calibri" w:hAnsi="Calibri"/>
        </w:rPr>
        <w:t xml:space="preserve">The existing investments and any future enhancements in the Characterisation and Fabrication </w:t>
      </w:r>
      <w:r>
        <w:rPr>
          <w:rFonts w:ascii="Calibri" w:hAnsi="Calibri"/>
        </w:rPr>
        <w:t xml:space="preserve">capabilities </w:t>
      </w:r>
      <w:r w:rsidRPr="00692913">
        <w:rPr>
          <w:rFonts w:ascii="Calibri" w:hAnsi="Calibri"/>
        </w:rPr>
        <w:t>should provide significant fundamental support for energy research, particularly in the advanced materials area. In addition, the subsurface observation capacity proposed in the Solid Earth capability area has clear applicability to research into carbon capture and storage and geothermal energy.</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p>
    <w:p w:rsidR="00920486" w:rsidRPr="006E4467" w:rsidRDefault="00D97B62" w:rsidP="00920486">
      <w:pPr>
        <w:widowControl w:val="0"/>
        <w:spacing w:after="160"/>
        <w:rPr>
          <w:rFonts w:ascii="Calibri" w:hAnsi="Calibri"/>
        </w:rPr>
      </w:pPr>
      <w:r>
        <w:rPr>
          <w:rFonts w:ascii="Calibri" w:hAnsi="Calibri"/>
        </w:rPr>
        <w:t>T</w:t>
      </w:r>
      <w:r w:rsidR="00920486" w:rsidRPr="006E4467">
        <w:rPr>
          <w:rFonts w:ascii="Calibri" w:hAnsi="Calibri"/>
        </w:rPr>
        <w:t>he broad nature and scale of energy</w:t>
      </w:r>
      <w:r w:rsidR="00A07C87">
        <w:rPr>
          <w:rFonts w:ascii="Calibri" w:hAnsi="Calibri"/>
        </w:rPr>
        <w:t xml:space="preserve"> </w:t>
      </w:r>
      <w:r w:rsidR="00920486" w:rsidRPr="006E4467">
        <w:rPr>
          <w:rFonts w:ascii="Calibri" w:hAnsi="Calibri"/>
        </w:rPr>
        <w:t>related research and development</w:t>
      </w:r>
      <w:r>
        <w:rPr>
          <w:rFonts w:ascii="Calibri" w:hAnsi="Calibri"/>
        </w:rPr>
        <w:t xml:space="preserve"> means that</w:t>
      </w:r>
      <w:r w:rsidR="00920486" w:rsidRPr="006E4467">
        <w:rPr>
          <w:rFonts w:ascii="Calibri" w:hAnsi="Calibri"/>
        </w:rPr>
        <w:t xml:space="preserve"> infrastructure to support research into specific processes and related activities ranges from laboratory</w:t>
      </w:r>
      <w:r w:rsidR="00A07C87">
        <w:rPr>
          <w:rFonts w:ascii="Calibri" w:hAnsi="Calibri"/>
        </w:rPr>
        <w:t xml:space="preserve"> </w:t>
      </w:r>
      <w:r w:rsidR="00920486" w:rsidRPr="006E4467">
        <w:rPr>
          <w:rFonts w:ascii="Calibri" w:hAnsi="Calibri"/>
        </w:rPr>
        <w:t>scale equipment to pre-pilot facilities capable of scaling-up processes, through to larger demonstration or prototype facilities that may lead to commercial and industrial development.</w:t>
      </w:r>
    </w:p>
    <w:p w:rsidR="00920486" w:rsidRPr="00692913" w:rsidRDefault="00920486" w:rsidP="00920486">
      <w:pPr>
        <w:widowControl w:val="0"/>
        <w:spacing w:after="160"/>
        <w:rPr>
          <w:rFonts w:ascii="Calibri" w:hAnsi="Calibri"/>
        </w:rPr>
      </w:pPr>
      <w:r w:rsidRPr="00692913">
        <w:rPr>
          <w:rFonts w:ascii="Calibri" w:hAnsi="Calibri"/>
        </w:rPr>
        <w:t xml:space="preserve">A strategic </w:t>
      </w:r>
      <w:r>
        <w:rPr>
          <w:rFonts w:ascii="Calibri" w:hAnsi="Calibri"/>
        </w:rPr>
        <w:t>approach will be required to develop a</w:t>
      </w:r>
      <w:r w:rsidRPr="00692913">
        <w:rPr>
          <w:rFonts w:ascii="Calibri" w:hAnsi="Calibri"/>
        </w:rPr>
        <w:t xml:space="preserve"> coordinated </w:t>
      </w:r>
      <w:r>
        <w:rPr>
          <w:rFonts w:ascii="Calibri" w:hAnsi="Calibri"/>
        </w:rPr>
        <w:t>whole</w:t>
      </w:r>
      <w:r w:rsidR="00A07C87">
        <w:rPr>
          <w:rFonts w:ascii="Calibri" w:hAnsi="Calibri"/>
        </w:rPr>
        <w:t xml:space="preserve"> </w:t>
      </w:r>
      <w:r>
        <w:rPr>
          <w:rFonts w:ascii="Calibri" w:hAnsi="Calibri"/>
        </w:rPr>
        <w:t>of</w:t>
      </w:r>
      <w:r w:rsidR="00A07C87">
        <w:rPr>
          <w:rFonts w:ascii="Calibri" w:hAnsi="Calibri"/>
        </w:rPr>
        <w:t xml:space="preserve"> </w:t>
      </w:r>
      <w:r>
        <w:rPr>
          <w:rFonts w:ascii="Calibri" w:hAnsi="Calibri"/>
        </w:rPr>
        <w:t>government understanding of</w:t>
      </w:r>
      <w:r w:rsidRPr="00692913">
        <w:rPr>
          <w:rFonts w:ascii="Calibri" w:hAnsi="Calibri"/>
        </w:rPr>
        <w:t xml:space="preserve"> the type and level of investment in infrastructure necessary to support sustainable energy research and development across both fossil and renewable </w:t>
      </w:r>
      <w:r w:rsidR="00562E9F">
        <w:rPr>
          <w:rFonts w:ascii="Calibri" w:hAnsi="Calibri"/>
        </w:rPr>
        <w:t xml:space="preserve">energy </w:t>
      </w:r>
      <w:r w:rsidRPr="00692913">
        <w:rPr>
          <w:rFonts w:ascii="Calibri" w:hAnsi="Calibri"/>
        </w:rPr>
        <w:t>sources. This should take into account the current policy framework</w:t>
      </w:r>
      <w:r>
        <w:rPr>
          <w:rFonts w:ascii="Calibri" w:hAnsi="Calibri"/>
        </w:rPr>
        <w:t>, existing</w:t>
      </w:r>
      <w:r w:rsidRPr="00692913">
        <w:rPr>
          <w:rFonts w:ascii="Calibri" w:hAnsi="Calibri"/>
        </w:rPr>
        <w:t xml:space="preserve"> and planned investments and initiatives, areas of research strength and the international energy research environment.</w:t>
      </w:r>
    </w:p>
    <w:p w:rsidR="00920486" w:rsidRPr="00692913" w:rsidRDefault="00920486" w:rsidP="00920486">
      <w:pPr>
        <w:widowControl w:val="0"/>
        <w:spacing w:after="160"/>
        <w:rPr>
          <w:rFonts w:ascii="Calibri" w:hAnsi="Calibri"/>
        </w:rPr>
      </w:pPr>
      <w:r w:rsidRPr="00692913">
        <w:rPr>
          <w:rFonts w:ascii="Calibri" w:hAnsi="Calibri"/>
        </w:rPr>
        <w:t xml:space="preserve">The focus of investment in national, collaborative research infrastructure </w:t>
      </w:r>
      <w:r w:rsidR="007B6656">
        <w:rPr>
          <w:rFonts w:ascii="Calibri" w:hAnsi="Calibri"/>
        </w:rPr>
        <w:t xml:space="preserve">through this Roadmap </w:t>
      </w:r>
      <w:r w:rsidRPr="00692913">
        <w:rPr>
          <w:rFonts w:ascii="Calibri" w:hAnsi="Calibri"/>
        </w:rPr>
        <w:t>may be best targeted at earl</w:t>
      </w:r>
      <w:r>
        <w:rPr>
          <w:rFonts w:ascii="Calibri" w:hAnsi="Calibri"/>
        </w:rPr>
        <w:t>y</w:t>
      </w:r>
      <w:r w:rsidRPr="00692913">
        <w:rPr>
          <w:rFonts w:ascii="Calibri" w:hAnsi="Calibri"/>
        </w:rPr>
        <w:t xml:space="preserve"> stage, basic research </w:t>
      </w:r>
      <w:r>
        <w:rPr>
          <w:rFonts w:ascii="Calibri" w:hAnsi="Calibri"/>
        </w:rPr>
        <w:t>into</w:t>
      </w:r>
      <w:r w:rsidRPr="00692913">
        <w:rPr>
          <w:rFonts w:ascii="Calibri" w:hAnsi="Calibri"/>
        </w:rPr>
        <w:t xml:space="preserve"> energy processes. This would provide a foundation </w:t>
      </w:r>
      <w:r w:rsidR="00D97B62">
        <w:rPr>
          <w:rFonts w:ascii="Calibri" w:hAnsi="Calibri"/>
        </w:rPr>
        <w:t>for</w:t>
      </w:r>
      <w:r w:rsidRPr="00692913">
        <w:rPr>
          <w:rFonts w:ascii="Calibri" w:hAnsi="Calibri"/>
        </w:rPr>
        <w:t xml:space="preserve"> new or disruptive technologies and foster continuing basic research and innovation across the broad range of energy sources and systems.</w:t>
      </w:r>
      <w:r w:rsidR="007B6656">
        <w:rPr>
          <w:rFonts w:ascii="Calibri" w:hAnsi="Calibri"/>
        </w:rPr>
        <w:t xml:space="preserve"> This investment would complement initiatives being undertaken through other agencies and portfolios, such as support for large</w:t>
      </w:r>
      <w:r w:rsidR="00A07C87">
        <w:rPr>
          <w:rFonts w:ascii="Calibri" w:hAnsi="Calibri"/>
        </w:rPr>
        <w:t xml:space="preserve"> </w:t>
      </w:r>
      <w:r w:rsidR="007B6656">
        <w:rPr>
          <w:rFonts w:ascii="Calibri" w:hAnsi="Calibri"/>
        </w:rPr>
        <w:t xml:space="preserve">scale, demonstration facilities. </w:t>
      </w:r>
    </w:p>
    <w:p w:rsidR="00920486" w:rsidRPr="006E4467" w:rsidRDefault="00920486" w:rsidP="00920486">
      <w:pPr>
        <w:widowControl w:val="0"/>
        <w:spacing w:after="160"/>
        <w:rPr>
          <w:rFonts w:ascii="Calibri" w:hAnsi="Calibri"/>
        </w:rPr>
      </w:pPr>
      <w:r w:rsidRPr="00692913">
        <w:rPr>
          <w:rFonts w:ascii="Calibri" w:hAnsi="Calibri"/>
        </w:rPr>
        <w:t xml:space="preserve">In addition, consideration could be given to continued support for research infrastructure related to fusion power to facilitate linkages with international activities such as </w:t>
      </w:r>
      <w:r w:rsidRPr="006E4467">
        <w:rPr>
          <w:rFonts w:ascii="Calibri" w:hAnsi="Calibri"/>
        </w:rPr>
        <w:t>the</w:t>
      </w:r>
      <w:r w:rsidRPr="00D97B62">
        <w:rPr>
          <w:rFonts w:ascii="Calibri" w:hAnsi="Calibri"/>
        </w:rPr>
        <w:t xml:space="preserve"> International Thermonuclear Experimental Reactor (</w:t>
      </w:r>
      <w:bookmarkStart w:id="47" w:name="OLE_LINK4"/>
      <w:r w:rsidRPr="00D97B62">
        <w:rPr>
          <w:rFonts w:ascii="Calibri" w:hAnsi="Calibri"/>
        </w:rPr>
        <w:t>ITER</w:t>
      </w:r>
      <w:bookmarkEnd w:id="47"/>
      <w:r w:rsidRPr="00D97B62">
        <w:rPr>
          <w:rFonts w:ascii="Calibri" w:hAnsi="Calibri"/>
        </w:rPr>
        <w:t>)</w:t>
      </w:r>
      <w:r w:rsidRPr="00142A53">
        <w:rPr>
          <w:rStyle w:val="FootnoteReference"/>
          <w:rFonts w:ascii="Calibri" w:hAnsi="Calibri"/>
          <w:sz w:val="18"/>
          <w:szCs w:val="18"/>
        </w:rPr>
        <w:footnoteReference w:id="56"/>
      </w:r>
      <w:r w:rsidRPr="006E4467">
        <w:rPr>
          <w:rFonts w:ascii="Calibri" w:hAnsi="Calibri"/>
        </w:rPr>
        <w:t xml:space="preserve"> project</w:t>
      </w:r>
      <w:r w:rsidRPr="00692913">
        <w:rPr>
          <w:rFonts w:ascii="Calibri" w:hAnsi="Calibri"/>
        </w:rPr>
        <w:t>.</w:t>
      </w:r>
      <w:bookmarkStart w:id="48" w:name="_Toc168733723"/>
      <w:bookmarkEnd w:id="41"/>
    </w:p>
    <w:bookmarkEnd w:id="43"/>
    <w:bookmarkEnd w:id="44"/>
    <w:p w:rsidR="00920486" w:rsidRDefault="00920486" w:rsidP="00920486">
      <w:pPr>
        <w:spacing w:after="160"/>
        <w:rPr>
          <w:rFonts w:ascii="Calibri" w:hAnsi="Calibri"/>
        </w:rPr>
      </w:pPr>
      <w:r w:rsidRPr="00692913">
        <w:rPr>
          <w:rFonts w:ascii="Calibri" w:hAnsi="Calibri"/>
        </w:rPr>
        <w:br w:type="page"/>
      </w:r>
      <w:bookmarkEnd w:id="48"/>
    </w:p>
    <w:tbl>
      <w:tblPr>
        <w:tblStyle w:val="TableGrid"/>
        <w:tblW w:w="0" w:type="auto"/>
        <w:tblLook w:val="01E0" w:firstRow="1" w:lastRow="1" w:firstColumn="1" w:lastColumn="1" w:noHBand="0" w:noVBand="0"/>
      </w:tblPr>
      <w:tblGrid>
        <w:gridCol w:w="9280"/>
      </w:tblGrid>
      <w:tr w:rsidR="00920486" w:rsidTr="00717B48">
        <w:tc>
          <w:tcPr>
            <w:tcW w:w="9280" w:type="dxa"/>
            <w:shd w:val="clear" w:color="auto" w:fill="D9D9D9"/>
          </w:tcPr>
          <w:p w:rsidR="00920486" w:rsidRPr="0030249F" w:rsidRDefault="00920486" w:rsidP="00717B48">
            <w:pPr>
              <w:spacing w:before="160" w:after="160"/>
              <w:rPr>
                <w:rFonts w:ascii="Calibri" w:hAnsi="Calibri"/>
                <w:b/>
              </w:rPr>
            </w:pPr>
            <w:r w:rsidRPr="0030249F">
              <w:rPr>
                <w:rFonts w:ascii="Calibri" w:hAnsi="Calibri"/>
                <w:b/>
              </w:rPr>
              <w:t xml:space="preserve">Example: </w:t>
            </w:r>
            <w:r w:rsidRPr="00754F2E">
              <w:rPr>
                <w:rFonts w:ascii="Calibri" w:hAnsi="Calibri"/>
                <w:b/>
              </w:rPr>
              <w:t xml:space="preserve">Coastal </w:t>
            </w:r>
            <w:r w:rsidR="00D03A2A">
              <w:rPr>
                <w:rFonts w:ascii="Calibri" w:hAnsi="Calibri"/>
                <w:b/>
              </w:rPr>
              <w:t>s</w:t>
            </w:r>
            <w:r w:rsidRPr="00754F2E">
              <w:rPr>
                <w:rFonts w:ascii="Calibri" w:hAnsi="Calibri"/>
                <w:b/>
              </w:rPr>
              <w:t>ystems</w:t>
            </w:r>
            <w:r>
              <w:rPr>
                <w:rFonts w:ascii="Calibri" w:hAnsi="Calibri"/>
                <w:b/>
              </w:rPr>
              <w:t xml:space="preserve"> – need for</w:t>
            </w:r>
            <w:r w:rsidRPr="0030249F">
              <w:rPr>
                <w:rFonts w:ascii="Calibri" w:hAnsi="Calibri"/>
                <w:b/>
              </w:rPr>
              <w:t xml:space="preserve"> an integrated approach</w:t>
            </w:r>
          </w:p>
          <w:p w:rsidR="00920486" w:rsidRPr="00EF7B50" w:rsidRDefault="00920486" w:rsidP="00717B48">
            <w:pPr>
              <w:spacing w:after="160"/>
              <w:rPr>
                <w:rFonts w:ascii="Calibri" w:hAnsi="Calibri"/>
              </w:rPr>
            </w:pPr>
            <w:r w:rsidRPr="00EF7B50">
              <w:rPr>
                <w:rFonts w:ascii="Calibri" w:hAnsi="Calibri"/>
              </w:rPr>
              <w:t>Australia’s vast and diverse coastal systems are vital to our population, e</w:t>
            </w:r>
            <w:r>
              <w:rPr>
                <w:rFonts w:ascii="Calibri" w:hAnsi="Calibri"/>
              </w:rPr>
              <w:t>conomy and national wellbeing.</w:t>
            </w:r>
            <w:r w:rsidRPr="00EF7B50">
              <w:rPr>
                <w:rFonts w:ascii="Calibri" w:hAnsi="Calibri"/>
              </w:rPr>
              <w:t xml:space="preserve"> Already 85</w:t>
            </w:r>
            <w:r>
              <w:rPr>
                <w:rFonts w:ascii="Calibri" w:hAnsi="Calibri"/>
              </w:rPr>
              <w:t xml:space="preserve"> per cent</w:t>
            </w:r>
            <w:r w:rsidRPr="00EF7B50">
              <w:rPr>
                <w:rFonts w:ascii="Calibri" w:hAnsi="Calibri"/>
              </w:rPr>
              <w:t xml:space="preserve"> of Australians live in our major state capital cities and regional centres along the coastal fringe and</w:t>
            </w:r>
            <w:r>
              <w:rPr>
                <w:rFonts w:ascii="Calibri" w:hAnsi="Calibri"/>
              </w:rPr>
              <w:t>,</w:t>
            </w:r>
            <w:r w:rsidRPr="00EF7B50">
              <w:rPr>
                <w:rFonts w:ascii="Calibri" w:hAnsi="Calibri"/>
              </w:rPr>
              <w:t xml:space="preserve"> as our population grows over the next few decades, the demand for urban space, industrial development sites and services in these regions will grow significantly. Much of Australia’s industrial, commercial and tourism infrastructure is located along the coast, as are our vital transport hubs</w:t>
            </w:r>
            <w:r>
              <w:rPr>
                <w:rFonts w:ascii="Calibri" w:hAnsi="Calibri"/>
              </w:rPr>
              <w:t xml:space="preserve">. </w:t>
            </w:r>
          </w:p>
          <w:p w:rsidR="00920486" w:rsidRPr="00EF7B50" w:rsidRDefault="00920486" w:rsidP="00717B48">
            <w:pPr>
              <w:spacing w:after="160"/>
              <w:rPr>
                <w:rFonts w:ascii="Calibri" w:hAnsi="Calibri"/>
              </w:rPr>
            </w:pPr>
            <w:r w:rsidRPr="00EF7B50">
              <w:rPr>
                <w:rFonts w:ascii="Calibri" w:hAnsi="Calibri"/>
              </w:rPr>
              <w:t xml:space="preserve">The pressures imposed by our increasing footprint on coastal systems, combined with the impacts of climate change, present huge challenges </w:t>
            </w:r>
            <w:r>
              <w:rPr>
                <w:rFonts w:ascii="Calibri" w:hAnsi="Calibri"/>
              </w:rPr>
              <w:t>for</w:t>
            </w:r>
            <w:r w:rsidRPr="00EF7B50">
              <w:rPr>
                <w:rFonts w:ascii="Calibri" w:hAnsi="Calibri"/>
              </w:rPr>
              <w:t xml:space="preserve"> local, state and </w:t>
            </w:r>
            <w:r>
              <w:rPr>
                <w:rFonts w:ascii="Calibri" w:hAnsi="Calibri"/>
              </w:rPr>
              <w:t>federal</w:t>
            </w:r>
            <w:r w:rsidRPr="00EF7B50">
              <w:rPr>
                <w:rFonts w:ascii="Calibri" w:hAnsi="Calibri"/>
              </w:rPr>
              <w:t xml:space="preserve"> governments as they seek to adapt to and plan for future growth while maintaining </w:t>
            </w:r>
            <w:r>
              <w:rPr>
                <w:rFonts w:ascii="Calibri" w:hAnsi="Calibri"/>
              </w:rPr>
              <w:t xml:space="preserve">the health of our </w:t>
            </w:r>
            <w:r w:rsidRPr="00EF7B50">
              <w:rPr>
                <w:rFonts w:ascii="Calibri" w:hAnsi="Calibri"/>
              </w:rPr>
              <w:t>marine, estuarine and terrestrial ecosystem</w:t>
            </w:r>
            <w:r>
              <w:rPr>
                <w:rFonts w:ascii="Calibri" w:hAnsi="Calibri"/>
              </w:rPr>
              <w:t>s</w:t>
            </w:r>
            <w:r w:rsidRPr="00EF7B50">
              <w:rPr>
                <w:rFonts w:ascii="Calibri" w:hAnsi="Calibri"/>
              </w:rPr>
              <w:t>.</w:t>
            </w:r>
            <w:r>
              <w:rPr>
                <w:rFonts w:ascii="Calibri" w:hAnsi="Calibri"/>
              </w:rPr>
              <w:t xml:space="preserve"> </w:t>
            </w:r>
          </w:p>
          <w:p w:rsidR="00920486" w:rsidRPr="00EF7B50" w:rsidRDefault="00920486" w:rsidP="00717B48">
            <w:pPr>
              <w:spacing w:after="160"/>
              <w:rPr>
                <w:rFonts w:ascii="Calibri" w:hAnsi="Calibri"/>
              </w:rPr>
            </w:pPr>
            <w:r w:rsidRPr="00EF7B50">
              <w:rPr>
                <w:rFonts w:ascii="Calibri" w:hAnsi="Calibri"/>
              </w:rPr>
              <w:t>The complexity of governance in the coastal zone is mirrored by the complexity of the systems themselves. Their physical, geological, biological, social and economic characteristics interact as drivers of change, components of resilience and considerations for policy</w:t>
            </w:r>
            <w:r w:rsidR="00A07C87">
              <w:rPr>
                <w:rFonts w:ascii="Calibri" w:hAnsi="Calibri"/>
              </w:rPr>
              <w:t xml:space="preserve"> </w:t>
            </w:r>
            <w:r w:rsidRPr="00EF7B50">
              <w:rPr>
                <w:rFonts w:ascii="Calibri" w:hAnsi="Calibri"/>
              </w:rPr>
              <w:t xml:space="preserve">makers as they seek to achieve ecologically sustainable development. </w:t>
            </w:r>
          </w:p>
          <w:p w:rsidR="00920486" w:rsidRDefault="00920486" w:rsidP="00717B48">
            <w:pPr>
              <w:spacing w:after="160"/>
              <w:rPr>
                <w:rFonts w:ascii="Calibri" w:hAnsi="Calibri"/>
              </w:rPr>
            </w:pPr>
            <w:r w:rsidRPr="00EF7B50">
              <w:rPr>
                <w:rFonts w:ascii="Calibri" w:hAnsi="Calibri"/>
              </w:rPr>
              <w:t xml:space="preserve">There are several facilities funded under previous Roadmaps that are responding to </w:t>
            </w:r>
            <w:r>
              <w:rPr>
                <w:rFonts w:ascii="Calibri" w:hAnsi="Calibri"/>
              </w:rPr>
              <w:t xml:space="preserve">these </w:t>
            </w:r>
            <w:r w:rsidRPr="00EF7B50">
              <w:rPr>
                <w:rFonts w:ascii="Calibri" w:hAnsi="Calibri"/>
              </w:rPr>
              <w:t xml:space="preserve">issues at a scope and scale not previously achievable in Australia. These investments have begun to address major inadequacies in </w:t>
            </w:r>
            <w:r>
              <w:rPr>
                <w:rFonts w:ascii="Calibri" w:hAnsi="Calibri"/>
              </w:rPr>
              <w:t>our understanding</w:t>
            </w:r>
            <w:r w:rsidRPr="00EF7B50">
              <w:rPr>
                <w:rFonts w:ascii="Calibri" w:hAnsi="Calibri"/>
              </w:rPr>
              <w:t xml:space="preserve"> and modelling </w:t>
            </w:r>
            <w:r>
              <w:rPr>
                <w:rFonts w:ascii="Calibri" w:hAnsi="Calibri"/>
              </w:rPr>
              <w:t xml:space="preserve">of </w:t>
            </w:r>
            <w:r w:rsidRPr="00EF7B50">
              <w:rPr>
                <w:rFonts w:ascii="Calibri" w:hAnsi="Calibri"/>
              </w:rPr>
              <w:t>the marine, terrestrial and solid earth c</w:t>
            </w:r>
            <w:r>
              <w:rPr>
                <w:rFonts w:ascii="Calibri" w:hAnsi="Calibri"/>
              </w:rPr>
              <w:t xml:space="preserve">omponents of the coastal zone. </w:t>
            </w:r>
          </w:p>
          <w:p w:rsidR="00920486" w:rsidRDefault="00920486" w:rsidP="00717B48">
            <w:pPr>
              <w:spacing w:after="160"/>
              <w:rPr>
                <w:rFonts w:ascii="Calibri" w:hAnsi="Calibri"/>
              </w:rPr>
            </w:pPr>
            <w:r w:rsidRPr="00EF7B50">
              <w:rPr>
                <w:rFonts w:ascii="Calibri" w:hAnsi="Calibri"/>
              </w:rPr>
              <w:t xml:space="preserve">However, there is widespread recognition among research communities and government at all levels that </w:t>
            </w:r>
            <w:r>
              <w:rPr>
                <w:rFonts w:ascii="Calibri" w:hAnsi="Calibri"/>
              </w:rPr>
              <w:t>additional focus on</w:t>
            </w:r>
            <w:r w:rsidRPr="00EF7B50">
              <w:rPr>
                <w:rFonts w:ascii="Calibri" w:hAnsi="Calibri"/>
              </w:rPr>
              <w:t xml:space="preserve"> </w:t>
            </w:r>
            <w:r>
              <w:rPr>
                <w:rFonts w:ascii="Calibri" w:hAnsi="Calibri"/>
              </w:rPr>
              <w:t>coastal systems research</w:t>
            </w:r>
            <w:r w:rsidRPr="00EF7B50">
              <w:rPr>
                <w:rFonts w:ascii="Calibri" w:hAnsi="Calibri"/>
              </w:rPr>
              <w:t xml:space="preserve"> is urgently required. The challenge is to avoid spreading available </w:t>
            </w:r>
            <w:r>
              <w:rPr>
                <w:rFonts w:ascii="Calibri" w:hAnsi="Calibri"/>
              </w:rPr>
              <w:t xml:space="preserve">research infrastructure </w:t>
            </w:r>
            <w:r w:rsidRPr="00EF7B50">
              <w:rPr>
                <w:rFonts w:ascii="Calibri" w:hAnsi="Calibri"/>
              </w:rPr>
              <w:t xml:space="preserve">investment too thinly or </w:t>
            </w:r>
            <w:r>
              <w:rPr>
                <w:rFonts w:ascii="Calibri" w:hAnsi="Calibri"/>
              </w:rPr>
              <w:t xml:space="preserve">creating </w:t>
            </w:r>
            <w:r w:rsidRPr="00EF7B50">
              <w:rPr>
                <w:rFonts w:ascii="Calibri" w:hAnsi="Calibri"/>
              </w:rPr>
              <w:t>unnecessary duplication</w:t>
            </w:r>
            <w:r>
              <w:rPr>
                <w:rFonts w:ascii="Calibri" w:hAnsi="Calibri"/>
              </w:rPr>
              <w:t>.</w:t>
            </w:r>
            <w:r w:rsidRPr="00EF7B50">
              <w:rPr>
                <w:rFonts w:ascii="Calibri" w:hAnsi="Calibri"/>
              </w:rPr>
              <w:t xml:space="preserve"> </w:t>
            </w:r>
            <w:r>
              <w:rPr>
                <w:rFonts w:ascii="Calibri" w:hAnsi="Calibri"/>
              </w:rPr>
              <w:t>I</w:t>
            </w:r>
            <w:r w:rsidRPr="00EF7B50">
              <w:rPr>
                <w:rFonts w:ascii="Calibri" w:hAnsi="Calibri"/>
              </w:rPr>
              <w:t xml:space="preserve">nvestments </w:t>
            </w:r>
            <w:r>
              <w:rPr>
                <w:rFonts w:ascii="Calibri" w:hAnsi="Calibri"/>
              </w:rPr>
              <w:t>through</w:t>
            </w:r>
            <w:r w:rsidRPr="00EF7B50">
              <w:rPr>
                <w:rFonts w:ascii="Calibri" w:hAnsi="Calibri"/>
              </w:rPr>
              <w:t xml:space="preserve"> the marine, terrestrial, solid earth</w:t>
            </w:r>
            <w:r>
              <w:rPr>
                <w:rFonts w:ascii="Calibri" w:hAnsi="Calibri"/>
              </w:rPr>
              <w:t>, atmospheric</w:t>
            </w:r>
            <w:r w:rsidRPr="00EF7B50">
              <w:rPr>
                <w:rFonts w:ascii="Calibri" w:hAnsi="Calibri"/>
              </w:rPr>
              <w:t xml:space="preserve"> and urban capabilities </w:t>
            </w:r>
            <w:r>
              <w:rPr>
                <w:rFonts w:ascii="Calibri" w:hAnsi="Calibri"/>
              </w:rPr>
              <w:t>must be</w:t>
            </w:r>
            <w:r w:rsidRPr="00EF7B50">
              <w:rPr>
                <w:rFonts w:ascii="Calibri" w:hAnsi="Calibri"/>
              </w:rPr>
              <w:t xml:space="preserve"> focussed and integrated to provide the maximum scientific impact in high priority </w:t>
            </w:r>
            <w:r>
              <w:rPr>
                <w:rFonts w:ascii="Calibri" w:hAnsi="Calibri"/>
              </w:rPr>
              <w:t xml:space="preserve">coastal system research </w:t>
            </w:r>
            <w:r w:rsidRPr="00EF7B50">
              <w:rPr>
                <w:rFonts w:ascii="Calibri" w:hAnsi="Calibri"/>
              </w:rPr>
              <w:t>areas.</w:t>
            </w:r>
          </w:p>
          <w:p w:rsidR="00920486" w:rsidRPr="00754F2E" w:rsidRDefault="00920486" w:rsidP="00717B48">
            <w:pPr>
              <w:spacing w:after="160"/>
              <w:rPr>
                <w:rFonts w:ascii="Calibri" w:hAnsi="Calibri"/>
                <w:lang w:val="en-AU"/>
              </w:rPr>
            </w:pPr>
            <w:r w:rsidRPr="00EF7B50">
              <w:rPr>
                <w:rFonts w:ascii="Calibri" w:hAnsi="Calibri"/>
              </w:rPr>
              <w:t>Analyses of coastal research needs have recently</w:t>
            </w:r>
            <w:r w:rsidRPr="00EF7B50" w:rsidDel="0025758A">
              <w:rPr>
                <w:rFonts w:ascii="Calibri" w:hAnsi="Calibri"/>
              </w:rPr>
              <w:t xml:space="preserve"> </w:t>
            </w:r>
            <w:r w:rsidRPr="00EF7B50">
              <w:rPr>
                <w:rFonts w:ascii="Calibri" w:hAnsi="Calibri"/>
              </w:rPr>
              <w:t xml:space="preserve">been </w:t>
            </w:r>
            <w:r w:rsidR="003540F5">
              <w:rPr>
                <w:rFonts w:ascii="Calibri" w:hAnsi="Calibri"/>
              </w:rPr>
              <w:t>undertaken</w:t>
            </w:r>
            <w:r w:rsidR="003540F5" w:rsidRPr="00EF7B50">
              <w:rPr>
                <w:rFonts w:ascii="Calibri" w:hAnsi="Calibri"/>
              </w:rPr>
              <w:t xml:space="preserve"> </w:t>
            </w:r>
            <w:r w:rsidRPr="00EF7B50">
              <w:rPr>
                <w:rFonts w:ascii="Calibri" w:hAnsi="Calibri"/>
              </w:rPr>
              <w:t>by a number of national and international organisations and committees</w:t>
            </w:r>
            <w:r w:rsidRPr="00142A53">
              <w:rPr>
                <w:rStyle w:val="FootnoteReference"/>
                <w:rFonts w:ascii="Calibri" w:hAnsi="Calibri"/>
                <w:sz w:val="18"/>
                <w:szCs w:val="18"/>
              </w:rPr>
              <w:footnoteReference w:id="57"/>
            </w:r>
            <w:r w:rsidRPr="00142A53">
              <w:rPr>
                <w:rFonts w:ascii="Calibri" w:hAnsi="Calibri"/>
                <w:sz w:val="18"/>
                <w:szCs w:val="18"/>
                <w:vertAlign w:val="superscript"/>
              </w:rPr>
              <w:t xml:space="preserve">, </w:t>
            </w:r>
            <w:r w:rsidRPr="00142A53">
              <w:rPr>
                <w:rStyle w:val="FootnoteReference"/>
                <w:rFonts w:ascii="Calibri" w:hAnsi="Calibri"/>
                <w:sz w:val="18"/>
                <w:szCs w:val="18"/>
              </w:rPr>
              <w:footnoteReference w:id="58"/>
            </w:r>
            <w:r w:rsidRPr="00142A53">
              <w:rPr>
                <w:rFonts w:ascii="Calibri" w:hAnsi="Calibri"/>
                <w:sz w:val="18"/>
                <w:szCs w:val="18"/>
                <w:vertAlign w:val="superscript"/>
              </w:rPr>
              <w:t xml:space="preserve">, </w:t>
            </w:r>
            <w:r w:rsidRPr="00142A53">
              <w:rPr>
                <w:rStyle w:val="FootnoteReference"/>
                <w:rFonts w:ascii="Calibri" w:hAnsi="Calibri"/>
                <w:sz w:val="18"/>
                <w:szCs w:val="18"/>
              </w:rPr>
              <w:footnoteReference w:id="59"/>
            </w:r>
            <w:r w:rsidRPr="00142A53">
              <w:rPr>
                <w:rFonts w:ascii="Calibri" w:hAnsi="Calibri"/>
                <w:sz w:val="18"/>
                <w:szCs w:val="18"/>
                <w:vertAlign w:val="superscript"/>
              </w:rPr>
              <w:t xml:space="preserve">, </w:t>
            </w:r>
            <w:r w:rsidRPr="00142A53">
              <w:rPr>
                <w:rStyle w:val="FootnoteReference"/>
                <w:rFonts w:ascii="Calibri" w:hAnsi="Calibri"/>
                <w:sz w:val="18"/>
                <w:szCs w:val="18"/>
              </w:rPr>
              <w:footnoteReference w:id="60"/>
            </w:r>
            <w:r w:rsidRPr="00EF7B50">
              <w:rPr>
                <w:rFonts w:ascii="Calibri" w:hAnsi="Calibri"/>
              </w:rPr>
              <w:t xml:space="preserve"> and these provide useful bases for identification of priorit</w:t>
            </w:r>
            <w:r w:rsidR="007F2BA8">
              <w:rPr>
                <w:rFonts w:ascii="Calibri" w:hAnsi="Calibri"/>
              </w:rPr>
              <w:t>ies</w:t>
            </w:r>
            <w:r w:rsidRPr="00EF7B50">
              <w:rPr>
                <w:rFonts w:ascii="Calibri" w:hAnsi="Calibri"/>
              </w:rPr>
              <w:t xml:space="preserve"> and evaluation of specific infrastructure needs. </w:t>
            </w:r>
          </w:p>
        </w:tc>
      </w:tr>
    </w:tbl>
    <w:p w:rsidR="00920486" w:rsidRDefault="00920486" w:rsidP="00920486">
      <w:pPr>
        <w:spacing w:after="160"/>
        <w:rPr>
          <w:rFonts w:ascii="Calibri" w:hAnsi="Calibri"/>
        </w:rPr>
      </w:pPr>
    </w:p>
    <w:p w:rsidR="00920486" w:rsidRPr="00662470" w:rsidRDefault="00920486" w:rsidP="00920486">
      <w:pPr>
        <w:pStyle w:val="Heading2"/>
        <w:keepLines w:val="0"/>
        <w:spacing w:before="240" w:after="120" w:line="240" w:lineRule="auto"/>
        <w:rPr>
          <w:rFonts w:ascii="Calibri" w:eastAsia="Times New Roman" w:hAnsi="Calibri"/>
          <w:noProof w:val="0"/>
          <w:color w:val="auto"/>
          <w:sz w:val="36"/>
          <w:szCs w:val="36"/>
          <w:lang w:val="en-AU" w:eastAsia="en-US"/>
        </w:rPr>
      </w:pPr>
      <w:r w:rsidRPr="00692913">
        <w:rPr>
          <w:rFonts w:ascii="Calibri" w:eastAsia="Times New Roman" w:hAnsi="Calibri"/>
          <w:noProof w:val="0"/>
          <w:color w:val="auto"/>
          <w:sz w:val="24"/>
          <w:szCs w:val="28"/>
          <w:lang w:val="en-AU" w:eastAsia="en-US"/>
        </w:rPr>
        <w:br w:type="page"/>
      </w:r>
      <w:bookmarkStart w:id="49" w:name="_Toc295979824"/>
      <w:bookmarkStart w:id="50" w:name="_Toc296251539"/>
      <w:bookmarkStart w:id="51" w:name="_Toc304554827"/>
      <w:r w:rsidRPr="00662470">
        <w:rPr>
          <w:rFonts w:ascii="Calibri" w:eastAsia="Times New Roman" w:hAnsi="Calibri"/>
          <w:noProof w:val="0"/>
          <w:color w:val="auto"/>
          <w:sz w:val="36"/>
          <w:szCs w:val="36"/>
          <w:lang w:val="en-AU" w:eastAsia="en-US"/>
        </w:rPr>
        <w:t>Integrated Biosecurity</w:t>
      </w:r>
      <w:bookmarkEnd w:id="49"/>
      <w:bookmarkEnd w:id="50"/>
      <w:bookmarkEnd w:id="51"/>
    </w:p>
    <w:p w:rsidR="00920486" w:rsidRDefault="00E71E36" w:rsidP="00920486">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24" name="Picture 24"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920486">
        <w:rPr>
          <w:rFonts w:ascii="Calibri" w:hAnsi="Calibri"/>
          <w:szCs w:val="22"/>
        </w:rPr>
        <w:t xml:space="preserve"> </w:t>
      </w:r>
      <w:r w:rsidR="006A3897">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25" name="Picture 25"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6A3897">
        <w:rPr>
          <w:rFonts w:ascii="Calibri" w:hAnsi="Calibri"/>
          <w:szCs w:val="22"/>
        </w:rPr>
        <w:t xml:space="preserve">  </w:t>
      </w:r>
      <w:r>
        <w:rPr>
          <w:rFonts w:ascii="Calibri" w:hAnsi="Calibri"/>
          <w:b/>
          <w:noProof/>
          <w:sz w:val="18"/>
          <w:szCs w:val="18"/>
          <w:lang w:eastAsia="en-AU"/>
        </w:rPr>
        <w:drawing>
          <wp:inline distT="0" distB="0" distL="0" distR="0">
            <wp:extent cx="514350" cy="561975"/>
            <wp:effectExtent l="0" t="0" r="0" b="9525"/>
            <wp:docPr id="26" name="Picture 26"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p>
    <w:p w:rsidR="00920486" w:rsidRPr="00692913" w:rsidRDefault="00920486" w:rsidP="00920486">
      <w:pPr>
        <w:widowControl w:val="0"/>
        <w:autoSpaceDE w:val="0"/>
        <w:autoSpaceDN w:val="0"/>
        <w:adjustRightInd w:val="0"/>
        <w:spacing w:after="160"/>
        <w:rPr>
          <w:rFonts w:ascii="Calibri" w:hAnsi="Calibri" w:cs="ArialMT"/>
        </w:rPr>
      </w:pPr>
      <w:r w:rsidRPr="00692913">
        <w:rPr>
          <w:rFonts w:ascii="Calibri" w:hAnsi="Calibri" w:cs="Arial"/>
        </w:rPr>
        <w:t>The risk to Australia from new and emerging pests and disease</w:t>
      </w:r>
      <w:r>
        <w:rPr>
          <w:rFonts w:ascii="Calibri" w:hAnsi="Calibri" w:cs="Arial"/>
        </w:rPr>
        <w:t>s</w:t>
      </w:r>
      <w:r w:rsidRPr="00692913">
        <w:rPr>
          <w:rFonts w:ascii="Calibri" w:hAnsi="Calibri" w:cs="Arial"/>
        </w:rPr>
        <w:t xml:space="preserve"> </w:t>
      </w:r>
      <w:r>
        <w:rPr>
          <w:rFonts w:ascii="Calibri" w:hAnsi="Calibri" w:cs="Arial"/>
        </w:rPr>
        <w:t>is growing</w:t>
      </w:r>
      <w:r w:rsidRPr="00692913">
        <w:rPr>
          <w:rFonts w:ascii="Calibri" w:hAnsi="Calibri" w:cs="Arial"/>
        </w:rPr>
        <w:t xml:space="preserve"> with greater international mobility, more open trade and climate change. While biosecurity events have economic and market access implications for Australia, they also have major impact</w:t>
      </w:r>
      <w:r w:rsidR="007F2BA8">
        <w:rPr>
          <w:rFonts w:ascii="Calibri" w:hAnsi="Calibri" w:cs="Arial"/>
        </w:rPr>
        <w:t>s</w:t>
      </w:r>
      <w:r w:rsidRPr="00692913">
        <w:rPr>
          <w:rFonts w:ascii="Calibri" w:hAnsi="Calibri" w:cs="Arial"/>
        </w:rPr>
        <w:t xml:space="preserve"> on environmental, animal and human health, along with agricultural productivity and food security.</w:t>
      </w:r>
    </w:p>
    <w:p w:rsidR="00920486" w:rsidRPr="00692913" w:rsidRDefault="00920486" w:rsidP="00920486">
      <w:pPr>
        <w:widowControl w:val="0"/>
        <w:autoSpaceDE w:val="0"/>
        <w:autoSpaceDN w:val="0"/>
        <w:adjustRightInd w:val="0"/>
        <w:spacing w:after="160"/>
        <w:rPr>
          <w:rFonts w:ascii="Calibri" w:hAnsi="Calibri" w:cs="ArialMT"/>
        </w:rPr>
      </w:pPr>
      <w:r w:rsidRPr="00692913">
        <w:rPr>
          <w:rFonts w:ascii="Calibri" w:hAnsi="Calibri"/>
        </w:rPr>
        <w:t>T</w:t>
      </w:r>
      <w:r w:rsidRPr="00692913">
        <w:rPr>
          <w:rFonts w:ascii="Calibri" w:hAnsi="Calibri" w:cs="ArialMT"/>
        </w:rPr>
        <w:t>he biosecurity research domain is evolving</w:t>
      </w:r>
      <w:r w:rsidRPr="00692913">
        <w:rPr>
          <w:rFonts w:ascii="Calibri" w:hAnsi="Calibri"/>
        </w:rPr>
        <w:t xml:space="preserve"> to better manage these risks</w:t>
      </w:r>
      <w:r w:rsidRPr="00692913">
        <w:rPr>
          <w:rFonts w:ascii="Calibri" w:hAnsi="Calibri" w:cs="ArialMT"/>
        </w:rPr>
        <w:t>. The current model has mainly dealt separately with plant, animal and human disease and pest incursions.</w:t>
      </w:r>
      <w:r>
        <w:rPr>
          <w:rFonts w:ascii="Calibri" w:hAnsi="Calibri" w:cs="ArialMT"/>
        </w:rPr>
        <w:t xml:space="preserve"> </w:t>
      </w:r>
      <w:r w:rsidRPr="00692913">
        <w:rPr>
          <w:rFonts w:ascii="Calibri" w:hAnsi="Calibri" w:cs="ArialMT"/>
        </w:rPr>
        <w:t xml:space="preserve">This is beginning to be considered more holistically as elements of an integrated approach. </w:t>
      </w:r>
      <w:r w:rsidRPr="00B50143">
        <w:rPr>
          <w:rFonts w:ascii="Calibri" w:hAnsi="Calibri" w:cs="ArialMT"/>
        </w:rPr>
        <w:t xml:space="preserve">This evolving model is </w:t>
      </w:r>
      <w:r w:rsidR="001522DD" w:rsidRPr="00B50143">
        <w:rPr>
          <w:rFonts w:ascii="Calibri" w:hAnsi="Calibri" w:cs="ArialMT"/>
        </w:rPr>
        <w:t xml:space="preserve">increasingly </w:t>
      </w:r>
      <w:r w:rsidRPr="00B50143">
        <w:rPr>
          <w:rFonts w:ascii="Calibri" w:hAnsi="Calibri" w:cs="ArialMT"/>
        </w:rPr>
        <w:t xml:space="preserve">being termed </w:t>
      </w:r>
      <w:r w:rsidRPr="00995F66">
        <w:rPr>
          <w:rFonts w:ascii="Calibri" w:hAnsi="Calibri" w:cs="ArialMT"/>
          <w:i/>
        </w:rPr>
        <w:t>One Health</w:t>
      </w:r>
      <w:r w:rsidRPr="00B50143">
        <w:rPr>
          <w:rFonts w:ascii="Calibri" w:hAnsi="Calibri" w:cs="ArialMT"/>
        </w:rPr>
        <w:t xml:space="preserve">, and </w:t>
      </w:r>
      <w:r>
        <w:rPr>
          <w:rFonts w:ascii="Calibri" w:hAnsi="Calibri" w:cs="ArialMT"/>
        </w:rPr>
        <w:t>is expected to</w:t>
      </w:r>
      <w:r w:rsidRPr="00B50143">
        <w:rPr>
          <w:rFonts w:ascii="Calibri" w:hAnsi="Calibri" w:cs="ArialMT"/>
        </w:rPr>
        <w:t xml:space="preserve"> form the basis for Austr</w:t>
      </w:r>
      <w:r w:rsidRPr="0036741D">
        <w:rPr>
          <w:rFonts w:ascii="Calibri" w:hAnsi="Calibri" w:cs="ArialMT"/>
        </w:rPr>
        <w:t>alia’s biosecurity research activities in the future.</w:t>
      </w:r>
      <w:r w:rsidRPr="00692913">
        <w:rPr>
          <w:rFonts w:ascii="Calibri" w:hAnsi="Calibri" w:cs="ArialMT"/>
        </w:rPr>
        <w:t xml:space="preserve"> </w:t>
      </w:r>
    </w:p>
    <w:p w:rsidR="00920486" w:rsidRPr="00692913" w:rsidRDefault="00920486" w:rsidP="00920486">
      <w:pPr>
        <w:widowControl w:val="0"/>
        <w:autoSpaceDE w:val="0"/>
        <w:autoSpaceDN w:val="0"/>
        <w:adjustRightInd w:val="0"/>
        <w:spacing w:after="160"/>
        <w:rPr>
          <w:rFonts w:ascii="Calibri" w:hAnsi="Calibri"/>
        </w:rPr>
      </w:pPr>
      <w:r w:rsidRPr="00692913">
        <w:rPr>
          <w:rFonts w:ascii="Calibri" w:hAnsi="Calibri" w:cs="ArialMT"/>
        </w:rPr>
        <w:t>Th</w:t>
      </w:r>
      <w:r>
        <w:rPr>
          <w:rFonts w:ascii="Calibri" w:hAnsi="Calibri" w:cs="ArialMT"/>
        </w:rPr>
        <w:t>is</w:t>
      </w:r>
      <w:r w:rsidRPr="00692913">
        <w:rPr>
          <w:rFonts w:ascii="Calibri" w:hAnsi="Calibri" w:cs="ArialMT"/>
        </w:rPr>
        <w:t xml:space="preserve"> perspective transcends traditional detection and eradication of animal, plant or human pests and diseases to consider how location, movement and interaction of populations, modified by climate change and environmental degradation, will </w:t>
      </w:r>
      <w:r w:rsidR="005F0236">
        <w:rPr>
          <w:rFonts w:ascii="Calibri" w:hAnsi="Calibri" w:cs="ArialMT"/>
        </w:rPr>
        <w:t>affect</w:t>
      </w:r>
      <w:r w:rsidRPr="00692913">
        <w:rPr>
          <w:rFonts w:ascii="Calibri" w:hAnsi="Calibri" w:cs="ArialMT"/>
        </w:rPr>
        <w:t xml:space="preserve"> potential biosecurity events. With this contemporary view of biosecurity comes a need for access to and integration of many levels of data within an integrated secure data sharing capability. This capability is required to facilitate interaction between various disciplines and research areas.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p>
    <w:p w:rsidR="00920486" w:rsidRPr="00692913" w:rsidRDefault="00920486" w:rsidP="00920486">
      <w:pPr>
        <w:spacing w:after="160"/>
        <w:rPr>
          <w:rFonts w:ascii="Calibri" w:hAnsi="Calibri"/>
        </w:rPr>
      </w:pPr>
      <w:r w:rsidRPr="00692913">
        <w:rPr>
          <w:rFonts w:ascii="Calibri" w:hAnsi="Calibri"/>
        </w:rPr>
        <w:t>Geographically and genetically separate from the rest of the world, with climatic variations from tropical to alpine, temperate grasslands to deserts, Australia is susceptible to emergence and incursion of biosecurity threats from both endemic and external sources. The movement of biosecurity threats from traditional geographical regions and host vectors to new and unknown locales requires a holistic and integrated biosecurity research effort.</w:t>
      </w:r>
    </w:p>
    <w:p w:rsidR="00920486" w:rsidRPr="00692913" w:rsidRDefault="00920486" w:rsidP="00920486">
      <w:pPr>
        <w:spacing w:after="160"/>
        <w:rPr>
          <w:rFonts w:ascii="Calibri" w:hAnsi="Calibri"/>
        </w:rPr>
      </w:pPr>
      <w:r w:rsidRPr="00692913">
        <w:rPr>
          <w:rFonts w:ascii="Calibri" w:hAnsi="Calibri"/>
        </w:rPr>
        <w:t>Th</w:t>
      </w:r>
      <w:r>
        <w:rPr>
          <w:rFonts w:ascii="Calibri" w:hAnsi="Calibri"/>
        </w:rPr>
        <w:t xml:space="preserve">e </w:t>
      </w:r>
      <w:r w:rsidRPr="00995F66">
        <w:rPr>
          <w:rFonts w:ascii="Calibri" w:hAnsi="Calibri"/>
          <w:i/>
        </w:rPr>
        <w:t>One Health</w:t>
      </w:r>
      <w:r w:rsidRPr="00692913">
        <w:rPr>
          <w:rFonts w:ascii="Calibri" w:hAnsi="Calibri"/>
        </w:rPr>
        <w:t xml:space="preserve"> model recognises the interaction of biosecurity research with other research domains.</w:t>
      </w:r>
      <w:r w:rsidRPr="00692913" w:rsidDel="009D723A">
        <w:rPr>
          <w:rFonts w:ascii="Calibri" w:hAnsi="Calibri"/>
        </w:rPr>
        <w:t xml:space="preserve"> </w:t>
      </w:r>
      <w:r w:rsidRPr="00692913">
        <w:rPr>
          <w:rFonts w:ascii="Calibri" w:hAnsi="Calibri"/>
        </w:rPr>
        <w:t xml:space="preserve">Demand for increased production of specific food groups creates new challenges in maintaining food security and in turn </w:t>
      </w:r>
      <w:r>
        <w:rPr>
          <w:rFonts w:ascii="Calibri" w:hAnsi="Calibri"/>
        </w:rPr>
        <w:t>creates new risks for the</w:t>
      </w:r>
      <w:r w:rsidRPr="00692913">
        <w:rPr>
          <w:rFonts w:ascii="Calibri" w:hAnsi="Calibri"/>
        </w:rPr>
        <w:t xml:space="preserve"> transmission of diseases. The continued rise of new human diseases from zoonotic sources (currently 70</w:t>
      </w:r>
      <w:r>
        <w:rPr>
          <w:rFonts w:ascii="Calibri" w:hAnsi="Calibri"/>
        </w:rPr>
        <w:t xml:space="preserve"> per cent</w:t>
      </w:r>
      <w:r w:rsidRPr="00692913">
        <w:rPr>
          <w:rFonts w:ascii="Calibri" w:hAnsi="Calibri"/>
        </w:rPr>
        <w:t xml:space="preserve"> of all new infectious diseases) requires closer integration of biosecurity and human health resources to correctly identify and treat new outbreaks. All of these factors represent a significant and increasing threat to public health, veterinary health, </w:t>
      </w:r>
      <w:r w:rsidR="0007090E">
        <w:rPr>
          <w:rFonts w:ascii="Calibri" w:hAnsi="Calibri"/>
        </w:rPr>
        <w:t xml:space="preserve">plant health, </w:t>
      </w:r>
      <w:r w:rsidRPr="00692913">
        <w:rPr>
          <w:rFonts w:ascii="Calibri" w:hAnsi="Calibri"/>
        </w:rPr>
        <w:t>tourism, trade and the economy.</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p>
    <w:p w:rsidR="00920486" w:rsidRPr="00692913" w:rsidRDefault="00920486" w:rsidP="00920486">
      <w:pPr>
        <w:spacing w:after="160"/>
        <w:rPr>
          <w:rFonts w:ascii="Calibri" w:hAnsi="Calibri"/>
        </w:rPr>
      </w:pPr>
      <w:r w:rsidRPr="00692913">
        <w:rPr>
          <w:rFonts w:ascii="Calibri" w:hAnsi="Calibri"/>
        </w:rPr>
        <w:t>Developing a</w:t>
      </w:r>
      <w:r>
        <w:rPr>
          <w:rFonts w:ascii="Calibri" w:hAnsi="Calibri"/>
        </w:rPr>
        <w:t>n Integrated</w:t>
      </w:r>
      <w:r w:rsidRPr="00692913">
        <w:rPr>
          <w:rFonts w:ascii="Calibri" w:hAnsi="Calibri"/>
        </w:rPr>
        <w:t xml:space="preserve"> Biosecurity </w:t>
      </w:r>
      <w:r>
        <w:rPr>
          <w:rFonts w:ascii="Calibri" w:hAnsi="Calibri"/>
        </w:rPr>
        <w:t>c</w:t>
      </w:r>
      <w:r w:rsidRPr="00692913">
        <w:rPr>
          <w:rFonts w:ascii="Calibri" w:hAnsi="Calibri"/>
        </w:rPr>
        <w:t xml:space="preserve">apability will require the closer alignment and integration of researchers, research infrastructure and datasets across the broad domain areas encompassed. </w:t>
      </w:r>
    </w:p>
    <w:p w:rsidR="00920486" w:rsidRDefault="00920486" w:rsidP="00920486">
      <w:pPr>
        <w:spacing w:after="160"/>
        <w:rPr>
          <w:rFonts w:ascii="Calibri" w:hAnsi="Calibri"/>
        </w:rPr>
      </w:pPr>
      <w:r w:rsidRPr="00692913">
        <w:rPr>
          <w:rFonts w:ascii="Calibri" w:hAnsi="Calibri"/>
        </w:rPr>
        <w:t xml:space="preserve">While the range of domains in biosecurity research is </w:t>
      </w:r>
      <w:r>
        <w:rPr>
          <w:rFonts w:ascii="Calibri" w:hAnsi="Calibri"/>
        </w:rPr>
        <w:t>considerable</w:t>
      </w:r>
      <w:r w:rsidRPr="00692913">
        <w:rPr>
          <w:rFonts w:ascii="Calibri" w:hAnsi="Calibri"/>
        </w:rPr>
        <w:t>, there are many similarities in their needs.</w:t>
      </w:r>
      <w:r>
        <w:rPr>
          <w:rFonts w:ascii="Calibri" w:hAnsi="Calibri"/>
        </w:rPr>
        <w:t xml:space="preserve"> </w:t>
      </w:r>
      <w:r w:rsidRPr="00692913">
        <w:rPr>
          <w:rFonts w:ascii="Calibri" w:hAnsi="Calibri"/>
        </w:rPr>
        <w:t xml:space="preserve">Providing appropriate infrastructure and access arrangements, linked to collaboration and data sharing tools, will best ensure the development of multidisciplinary groups spanning environmental, animal, plant and human health, and food security research areas. </w:t>
      </w:r>
      <w:r>
        <w:rPr>
          <w:rFonts w:ascii="Calibri" w:hAnsi="Calibri"/>
        </w:rPr>
        <w:t>A challenge is to ensure that any future investment builds on the current direction of more open access and the breaking down of silos between disciplines and facilities</w:t>
      </w:r>
      <w:r w:rsidRPr="00692913">
        <w:rPr>
          <w:rFonts w:ascii="Calibri" w:hAnsi="Calibri"/>
        </w:rPr>
        <w:t>.</w:t>
      </w:r>
    </w:p>
    <w:p w:rsidR="00920486" w:rsidRPr="00692913" w:rsidRDefault="00920486" w:rsidP="00920486">
      <w:pPr>
        <w:spacing w:after="160"/>
        <w:rPr>
          <w:rFonts w:ascii="Calibri" w:hAnsi="Calibri"/>
        </w:rPr>
      </w:pPr>
      <w:bookmarkStart w:id="52" w:name="OLE_LINK11"/>
      <w:bookmarkStart w:id="53" w:name="OLE_LINK12"/>
      <w:r w:rsidRPr="003E5854">
        <w:rPr>
          <w:rFonts w:ascii="Calibri" w:hAnsi="Calibri"/>
        </w:rPr>
        <w:t xml:space="preserve">An effective capability in this area would link with other capabilities including Integrated Biological Discovery, Biological Collections and </w:t>
      </w:r>
      <w:r w:rsidR="004B30FE">
        <w:rPr>
          <w:rFonts w:ascii="Calibri" w:hAnsi="Calibri"/>
        </w:rPr>
        <w:t>Biobanks</w:t>
      </w:r>
      <w:r w:rsidRPr="003E5854">
        <w:rPr>
          <w:rFonts w:ascii="Calibri" w:hAnsi="Calibri"/>
        </w:rPr>
        <w:t>, Characterisation and the environmental capabilit</w:t>
      </w:r>
      <w:r>
        <w:rPr>
          <w:rFonts w:ascii="Calibri" w:hAnsi="Calibri"/>
        </w:rPr>
        <w:t>ies</w:t>
      </w:r>
      <w:r w:rsidRPr="003E5854">
        <w:rPr>
          <w:rFonts w:ascii="Calibri" w:hAnsi="Calibri"/>
        </w:rPr>
        <w:t>.</w:t>
      </w:r>
      <w:bookmarkEnd w:id="52"/>
      <w:bookmarkEnd w:id="53"/>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p>
    <w:p w:rsidR="00920486" w:rsidRDefault="00920486" w:rsidP="00920486">
      <w:pPr>
        <w:spacing w:after="160"/>
        <w:rPr>
          <w:rFonts w:ascii="Calibri" w:hAnsi="Calibri"/>
        </w:rPr>
      </w:pPr>
      <w:r w:rsidRPr="00692913">
        <w:rPr>
          <w:rFonts w:ascii="Calibri" w:hAnsi="Calibri"/>
        </w:rPr>
        <w:t xml:space="preserve">Various national and state agencies have developed significant and specialised biosecure research laboratories that could be </w:t>
      </w:r>
      <w:r w:rsidR="00A0675A">
        <w:rPr>
          <w:rFonts w:ascii="Calibri" w:hAnsi="Calibri"/>
        </w:rPr>
        <w:t>brought together</w:t>
      </w:r>
      <w:r w:rsidRPr="00692913">
        <w:rPr>
          <w:rFonts w:ascii="Calibri" w:hAnsi="Calibri"/>
        </w:rPr>
        <w:t xml:space="preserve"> in th</w:t>
      </w:r>
      <w:r>
        <w:rPr>
          <w:rFonts w:ascii="Calibri" w:hAnsi="Calibri"/>
        </w:rPr>
        <w:t>is c</w:t>
      </w:r>
      <w:r w:rsidRPr="00692913">
        <w:rPr>
          <w:rFonts w:ascii="Calibri" w:hAnsi="Calibri"/>
        </w:rPr>
        <w:t xml:space="preserve">apability. </w:t>
      </w:r>
      <w:r>
        <w:rPr>
          <w:rFonts w:ascii="Calibri" w:hAnsi="Calibri"/>
        </w:rPr>
        <w:t>A</w:t>
      </w:r>
      <w:r w:rsidRPr="00692913">
        <w:rPr>
          <w:rFonts w:ascii="Calibri" w:hAnsi="Calibri"/>
        </w:rPr>
        <w:t xml:space="preserve">nalysis of gaps </w:t>
      </w:r>
      <w:r>
        <w:rPr>
          <w:rFonts w:ascii="Calibri" w:hAnsi="Calibri"/>
        </w:rPr>
        <w:t xml:space="preserve">and duplication </w:t>
      </w:r>
      <w:r w:rsidRPr="00692913">
        <w:rPr>
          <w:rFonts w:ascii="Calibri" w:hAnsi="Calibri"/>
        </w:rPr>
        <w:t>within the current research laboratory network is core to the next steps in investment,</w:t>
      </w:r>
      <w:r>
        <w:rPr>
          <w:rFonts w:ascii="Calibri" w:hAnsi="Calibri"/>
        </w:rPr>
        <w:t xml:space="preserve"> prior to</w:t>
      </w:r>
      <w:r w:rsidRPr="00692913">
        <w:rPr>
          <w:rFonts w:ascii="Calibri" w:hAnsi="Calibri"/>
        </w:rPr>
        <w:t xml:space="preserve"> the integration of facilities. Links to environmental, food security, and human, animal and plant health research capabilities, both within and outside biosecure facilities</w:t>
      </w:r>
      <w:r w:rsidR="005F0236">
        <w:rPr>
          <w:rFonts w:ascii="Calibri" w:hAnsi="Calibri"/>
        </w:rPr>
        <w:t>,</w:t>
      </w:r>
      <w:r w:rsidRPr="00692913">
        <w:rPr>
          <w:rFonts w:ascii="Calibri" w:hAnsi="Calibri"/>
        </w:rPr>
        <w:t xml:space="preserve"> will enable researchers to create and draw upon resources of all associated fields.</w:t>
      </w:r>
    </w:p>
    <w:p w:rsidR="00920486" w:rsidRPr="00692913" w:rsidRDefault="00920486" w:rsidP="00920486">
      <w:pPr>
        <w:spacing w:after="160"/>
        <w:rPr>
          <w:rFonts w:ascii="Calibri" w:hAnsi="Calibri"/>
        </w:rPr>
      </w:pPr>
      <w:r>
        <w:rPr>
          <w:rFonts w:ascii="Calibri" w:hAnsi="Calibri"/>
        </w:rPr>
        <w:t>These s</w:t>
      </w:r>
      <w:r w:rsidRPr="00692913">
        <w:rPr>
          <w:rFonts w:ascii="Calibri" w:hAnsi="Calibri"/>
        </w:rPr>
        <w:t>pecialised laboratories need specific equipment and expertise to be available within highly biosecure research environments, particularly Physical Containme</w:t>
      </w:r>
      <w:r>
        <w:rPr>
          <w:rFonts w:ascii="Calibri" w:hAnsi="Calibri"/>
        </w:rPr>
        <w:t>nt 3</w:t>
      </w:r>
      <w:r w:rsidR="003540F5">
        <w:rPr>
          <w:rFonts w:ascii="Calibri" w:hAnsi="Calibri"/>
        </w:rPr>
        <w:t xml:space="preserve"> (PC3)</w:t>
      </w:r>
      <w:r>
        <w:rPr>
          <w:rFonts w:ascii="Calibri" w:hAnsi="Calibri"/>
        </w:rPr>
        <w:t xml:space="preserve"> and Physical Containment 4 (PC4). There needs to be e</w:t>
      </w:r>
      <w:r w:rsidRPr="00692913">
        <w:rPr>
          <w:rFonts w:ascii="Calibri" w:hAnsi="Calibri"/>
        </w:rPr>
        <w:t>nhanc</w:t>
      </w:r>
      <w:r>
        <w:rPr>
          <w:rFonts w:ascii="Calibri" w:hAnsi="Calibri"/>
        </w:rPr>
        <w:t>ed</w:t>
      </w:r>
      <w:r w:rsidRPr="00692913">
        <w:rPr>
          <w:rFonts w:ascii="Calibri" w:hAnsi="Calibri"/>
        </w:rPr>
        <w:t xml:space="preserve"> ability to conduct sophisticated analysis and scanning at both the macro- and micro-biological level, including characterisation, biological platforms and flow cytometry</w:t>
      </w:r>
      <w:r>
        <w:rPr>
          <w:rFonts w:ascii="Calibri" w:hAnsi="Calibri"/>
        </w:rPr>
        <w:t xml:space="preserve">. Support </w:t>
      </w:r>
      <w:r w:rsidR="005336E4">
        <w:rPr>
          <w:rFonts w:ascii="Calibri" w:hAnsi="Calibri"/>
        </w:rPr>
        <w:t xml:space="preserve">should also be considered </w:t>
      </w:r>
      <w:r>
        <w:rPr>
          <w:rFonts w:ascii="Calibri" w:hAnsi="Calibri"/>
        </w:rPr>
        <w:t>for t</w:t>
      </w:r>
      <w:r w:rsidRPr="00692913">
        <w:rPr>
          <w:rFonts w:ascii="Calibri" w:hAnsi="Calibri"/>
        </w:rPr>
        <w:t>he ability to breed and study</w:t>
      </w:r>
      <w:r>
        <w:rPr>
          <w:rFonts w:ascii="Calibri" w:hAnsi="Calibri"/>
        </w:rPr>
        <w:t xml:space="preserve"> both common and uncommon</w:t>
      </w:r>
      <w:r w:rsidRPr="00692913">
        <w:rPr>
          <w:rFonts w:ascii="Calibri" w:hAnsi="Calibri"/>
        </w:rPr>
        <w:t xml:space="preserve"> disease vectors on large and small sc</w:t>
      </w:r>
      <w:r>
        <w:rPr>
          <w:rFonts w:ascii="Calibri" w:hAnsi="Calibri"/>
        </w:rPr>
        <w:t>ales in a biosecure environment</w:t>
      </w:r>
      <w:r w:rsidR="005336E4">
        <w:rPr>
          <w:rFonts w:ascii="Calibri" w:hAnsi="Calibri"/>
        </w:rPr>
        <w:t>, as well as</w:t>
      </w:r>
      <w:r>
        <w:rPr>
          <w:rFonts w:ascii="Calibri" w:hAnsi="Calibri"/>
        </w:rPr>
        <w:t xml:space="preserve"> f</w:t>
      </w:r>
      <w:r w:rsidRPr="00692913">
        <w:rPr>
          <w:rFonts w:ascii="Calibri" w:hAnsi="Calibri"/>
        </w:rPr>
        <w:t>acilities to undertake research into disease management and food security requirements in aquazoology.</w:t>
      </w:r>
    </w:p>
    <w:p w:rsidR="00920486" w:rsidRPr="00692913" w:rsidRDefault="00920486" w:rsidP="00920486">
      <w:pPr>
        <w:spacing w:after="160"/>
        <w:rPr>
          <w:rFonts w:ascii="Calibri" w:hAnsi="Calibri"/>
        </w:rPr>
      </w:pPr>
      <w:r w:rsidRPr="00692913">
        <w:rPr>
          <w:rFonts w:ascii="Calibri" w:hAnsi="Calibri"/>
        </w:rPr>
        <w:t xml:space="preserve">Key to the </w:t>
      </w:r>
      <w:r>
        <w:rPr>
          <w:rFonts w:ascii="Calibri" w:hAnsi="Calibri"/>
        </w:rPr>
        <w:t>Integrated</w:t>
      </w:r>
      <w:r w:rsidRPr="00692913">
        <w:rPr>
          <w:rFonts w:ascii="Calibri" w:hAnsi="Calibri"/>
        </w:rPr>
        <w:t xml:space="preserve"> Biosecurity capability is the ability to draw upon data and resources from a wide variety of sources and domain areas, from biosecure and non-biosecure areas, in multiple jurisdictions</w:t>
      </w:r>
      <w:r w:rsidRPr="00692913" w:rsidDel="00C95846">
        <w:rPr>
          <w:rFonts w:ascii="Calibri" w:hAnsi="Calibri"/>
        </w:rPr>
        <w:t xml:space="preserve"> </w:t>
      </w:r>
      <w:r w:rsidRPr="00692913">
        <w:rPr>
          <w:rFonts w:ascii="Calibri" w:hAnsi="Calibri"/>
        </w:rPr>
        <w:t xml:space="preserve">and </w:t>
      </w:r>
      <w:r>
        <w:rPr>
          <w:rFonts w:ascii="Calibri" w:hAnsi="Calibri"/>
        </w:rPr>
        <w:t xml:space="preserve">the </w:t>
      </w:r>
      <w:r w:rsidRPr="00692913">
        <w:rPr>
          <w:rFonts w:ascii="Calibri" w:hAnsi="Calibri"/>
        </w:rPr>
        <w:t>utilisation of equipment remotely</w:t>
      </w:r>
      <w:r>
        <w:rPr>
          <w:rFonts w:ascii="Calibri" w:hAnsi="Calibri"/>
        </w:rPr>
        <w:t xml:space="preserve">. The </w:t>
      </w:r>
      <w:r w:rsidRPr="00692913">
        <w:rPr>
          <w:rFonts w:ascii="Calibri" w:hAnsi="Calibri"/>
        </w:rPr>
        <w:t>investments</w:t>
      </w:r>
      <w:r>
        <w:rPr>
          <w:rFonts w:ascii="Calibri" w:hAnsi="Calibri"/>
        </w:rPr>
        <w:t xml:space="preserve"> to date provide</w:t>
      </w:r>
      <w:r w:rsidRPr="00000EDD">
        <w:rPr>
          <w:rFonts w:ascii="Calibri" w:hAnsi="Calibri"/>
        </w:rPr>
        <w:t xml:space="preserve"> </w:t>
      </w:r>
      <w:r w:rsidRPr="00692913">
        <w:rPr>
          <w:rFonts w:ascii="Calibri" w:hAnsi="Calibri"/>
        </w:rPr>
        <w:t>data integration, linkage and collaboration capabilit</w:t>
      </w:r>
      <w:r>
        <w:rPr>
          <w:rFonts w:ascii="Calibri" w:hAnsi="Calibri"/>
        </w:rPr>
        <w:t>y for the biosecurity community and should be built upon. However, there is a need to ensure that the</w:t>
      </w:r>
      <w:r w:rsidRPr="00692913">
        <w:rPr>
          <w:rFonts w:ascii="Calibri" w:hAnsi="Calibri"/>
        </w:rPr>
        <w:t xml:space="preserve"> data linkage research infrastructure meet</w:t>
      </w:r>
      <w:r>
        <w:rPr>
          <w:rFonts w:ascii="Calibri" w:hAnsi="Calibri"/>
        </w:rPr>
        <w:t>s</w:t>
      </w:r>
      <w:r w:rsidRPr="00692913">
        <w:rPr>
          <w:rFonts w:ascii="Calibri" w:hAnsi="Calibri"/>
        </w:rPr>
        <w:t xml:space="preserve"> the needs of biosecurity researchers as a research network, rather than a network with an operations focus. </w:t>
      </w:r>
    </w:p>
    <w:p w:rsidR="00920486" w:rsidRPr="00692913" w:rsidRDefault="00920486" w:rsidP="00920486">
      <w:pPr>
        <w:spacing w:after="160"/>
        <w:rPr>
          <w:rFonts w:ascii="Calibri" w:hAnsi="Calibri"/>
        </w:rPr>
      </w:pPr>
      <w:r w:rsidRPr="00692913">
        <w:rPr>
          <w:rFonts w:ascii="Calibri" w:hAnsi="Calibri"/>
        </w:rPr>
        <w:t>A</w:t>
      </w:r>
      <w:r>
        <w:rPr>
          <w:rFonts w:ascii="Calibri" w:hAnsi="Calibri"/>
        </w:rPr>
        <w:t>n important</w:t>
      </w:r>
      <w:r w:rsidRPr="00692913">
        <w:rPr>
          <w:rFonts w:ascii="Calibri" w:hAnsi="Calibri"/>
        </w:rPr>
        <w:t xml:space="preserve"> driver is to increase the reach beyond national security</w:t>
      </w:r>
      <w:r w:rsidR="00A07C87">
        <w:rPr>
          <w:rFonts w:ascii="Calibri" w:hAnsi="Calibri"/>
        </w:rPr>
        <w:t xml:space="preserve"> </w:t>
      </w:r>
      <w:r w:rsidRPr="00692913">
        <w:rPr>
          <w:rFonts w:ascii="Calibri" w:hAnsi="Calibri"/>
        </w:rPr>
        <w:t>focused researchers, and to integrate interaction between biosecurity and other environmental and human health datasets and collections.</w:t>
      </w:r>
      <w:r w:rsidR="00E82266">
        <w:rPr>
          <w:rFonts w:ascii="Calibri" w:hAnsi="Calibri"/>
        </w:rPr>
        <w:t xml:space="preserve"> This includes reference datasets for rapid species identification in order to support early pest detection.</w:t>
      </w:r>
    </w:p>
    <w:p w:rsidR="00920486" w:rsidRPr="00692913" w:rsidRDefault="00920486" w:rsidP="00920486">
      <w:pPr>
        <w:spacing w:after="160"/>
        <w:rPr>
          <w:rFonts w:ascii="Calibri" w:hAnsi="Calibri"/>
        </w:rPr>
      </w:pPr>
      <w:r w:rsidRPr="00692913">
        <w:rPr>
          <w:rFonts w:ascii="Calibri" w:hAnsi="Calibri"/>
        </w:rPr>
        <w:t>Specialised equipment in physical containment, especially PC4 facilities</w:t>
      </w:r>
      <w:r>
        <w:rPr>
          <w:rFonts w:ascii="Calibri" w:hAnsi="Calibri"/>
        </w:rPr>
        <w:t>,</w:t>
      </w:r>
      <w:r w:rsidRPr="00692913">
        <w:rPr>
          <w:rFonts w:ascii="Calibri" w:hAnsi="Calibri"/>
        </w:rPr>
        <w:t xml:space="preserve"> will </w:t>
      </w:r>
      <w:r>
        <w:rPr>
          <w:rFonts w:ascii="Calibri" w:hAnsi="Calibri"/>
        </w:rPr>
        <w:t>enable</w:t>
      </w:r>
      <w:r w:rsidRPr="00692913">
        <w:rPr>
          <w:rFonts w:ascii="Calibri" w:hAnsi="Calibri"/>
        </w:rPr>
        <w:t xml:space="preserve"> new </w:t>
      </w:r>
      <w:r>
        <w:rPr>
          <w:rFonts w:ascii="Calibri" w:hAnsi="Calibri"/>
        </w:rPr>
        <w:t>research</w:t>
      </w:r>
      <w:r w:rsidRPr="00692913">
        <w:rPr>
          <w:rFonts w:ascii="Calibri" w:hAnsi="Calibri"/>
        </w:rPr>
        <w:t xml:space="preserve"> and reduce experiment time. </w:t>
      </w:r>
      <w:r>
        <w:rPr>
          <w:rFonts w:ascii="Calibri" w:hAnsi="Calibri"/>
        </w:rPr>
        <w:t>R</w:t>
      </w:r>
      <w:r w:rsidRPr="00692913">
        <w:rPr>
          <w:rFonts w:ascii="Calibri" w:hAnsi="Calibri"/>
        </w:rPr>
        <w:t xml:space="preserve">emote collaboration and data sharing technologies </w:t>
      </w:r>
      <w:r>
        <w:rPr>
          <w:rFonts w:ascii="Calibri" w:hAnsi="Calibri"/>
        </w:rPr>
        <w:t xml:space="preserve">are required to </w:t>
      </w:r>
      <w:r w:rsidRPr="00692913">
        <w:rPr>
          <w:rFonts w:ascii="Calibri" w:hAnsi="Calibri"/>
        </w:rPr>
        <w:t xml:space="preserve">enable </w:t>
      </w:r>
      <w:r>
        <w:rPr>
          <w:rFonts w:ascii="Calibri" w:hAnsi="Calibri"/>
        </w:rPr>
        <w:t>improved</w:t>
      </w:r>
      <w:r w:rsidRPr="00692913">
        <w:rPr>
          <w:rFonts w:ascii="Calibri" w:hAnsi="Calibri"/>
        </w:rPr>
        <w:t xml:space="preserve"> collaboration between </w:t>
      </w:r>
      <w:r>
        <w:rPr>
          <w:rFonts w:ascii="Calibri" w:hAnsi="Calibri"/>
        </w:rPr>
        <w:t xml:space="preserve">researchers in different </w:t>
      </w:r>
      <w:r w:rsidRPr="00692913">
        <w:rPr>
          <w:rFonts w:ascii="Calibri" w:hAnsi="Calibri"/>
        </w:rPr>
        <w:t>physical locations</w:t>
      </w:r>
      <w:r>
        <w:rPr>
          <w:rFonts w:ascii="Calibri" w:hAnsi="Calibri"/>
        </w:rPr>
        <w:t xml:space="preserve">, including </w:t>
      </w:r>
      <w:r w:rsidRPr="00692913">
        <w:rPr>
          <w:rFonts w:ascii="Calibri" w:hAnsi="Calibri"/>
        </w:rPr>
        <w:t>biosecure and non-biosecure areas</w:t>
      </w:r>
      <w:r>
        <w:rPr>
          <w:rFonts w:ascii="Calibri" w:hAnsi="Calibri"/>
        </w:rPr>
        <w:t>,</w:t>
      </w:r>
      <w:r w:rsidRPr="00692913">
        <w:rPr>
          <w:rFonts w:ascii="Calibri" w:hAnsi="Calibri"/>
        </w:rPr>
        <w:t xml:space="preserve"> and across disciplines. </w:t>
      </w:r>
    </w:p>
    <w:p w:rsidR="00920486" w:rsidRPr="00662470" w:rsidRDefault="00920486" w:rsidP="00920486">
      <w:pPr>
        <w:pStyle w:val="Heading2"/>
        <w:keepLines w:val="0"/>
        <w:spacing w:before="240" w:after="120" w:line="240" w:lineRule="auto"/>
        <w:rPr>
          <w:rFonts w:ascii="Calibri" w:eastAsia="Times New Roman" w:hAnsi="Calibri"/>
          <w:noProof w:val="0"/>
          <w:color w:val="auto"/>
          <w:sz w:val="36"/>
          <w:szCs w:val="36"/>
          <w:lang w:val="en-AU" w:eastAsia="en-US"/>
        </w:rPr>
      </w:pPr>
      <w:r w:rsidRPr="00692913">
        <w:rPr>
          <w:rFonts w:ascii="Calibri" w:eastAsia="Times New Roman" w:hAnsi="Calibri"/>
          <w:color w:val="auto"/>
          <w:sz w:val="20"/>
          <w:szCs w:val="28"/>
          <w:lang w:val="en-AU" w:eastAsia="en-AU"/>
        </w:rPr>
        <w:br w:type="page"/>
      </w:r>
      <w:bookmarkStart w:id="54" w:name="_Toc295979829"/>
      <w:bookmarkStart w:id="55" w:name="_Toc304554828"/>
      <w:bookmarkStart w:id="56" w:name="_Toc168733729"/>
      <w:r w:rsidRPr="00662470">
        <w:rPr>
          <w:rFonts w:ascii="Calibri" w:eastAsia="Times New Roman" w:hAnsi="Calibri"/>
          <w:noProof w:val="0"/>
          <w:color w:val="auto"/>
          <w:sz w:val="36"/>
          <w:szCs w:val="36"/>
          <w:lang w:val="en-AU" w:eastAsia="en-US"/>
        </w:rPr>
        <w:t>Cyber Security</w:t>
      </w:r>
      <w:bookmarkEnd w:id="54"/>
      <w:bookmarkEnd w:id="55"/>
      <w:r w:rsidRPr="00662470">
        <w:rPr>
          <w:rFonts w:ascii="Calibri" w:eastAsia="Times New Roman" w:hAnsi="Calibri"/>
          <w:noProof w:val="0"/>
          <w:color w:val="auto"/>
          <w:sz w:val="36"/>
          <w:szCs w:val="36"/>
          <w:lang w:val="en-AU" w:eastAsia="en-US"/>
        </w:rPr>
        <w:t xml:space="preserve"> </w:t>
      </w:r>
      <w:bookmarkEnd w:id="56"/>
    </w:p>
    <w:p w:rsidR="00920486" w:rsidRDefault="00E71E36" w:rsidP="00920486">
      <w:pPr>
        <w:spacing w:after="160"/>
        <w:rPr>
          <w:rFonts w:ascii="Calibri" w:hAnsi="Calibri"/>
          <w:szCs w:val="22"/>
        </w:rPr>
      </w:pPr>
      <w:r>
        <w:rPr>
          <w:rFonts w:ascii="Calibri" w:hAnsi="Calibri"/>
          <w:b/>
          <w:noProof/>
          <w:sz w:val="18"/>
          <w:szCs w:val="18"/>
          <w:lang w:eastAsia="en-AU"/>
        </w:rPr>
        <w:drawing>
          <wp:inline distT="0" distB="0" distL="0" distR="0">
            <wp:extent cx="514350" cy="561975"/>
            <wp:effectExtent l="0" t="0" r="0" b="9525"/>
            <wp:docPr id="27" name="Picture 27"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sidR="005F0236">
        <w:rPr>
          <w:rFonts w:ascii="Calibri" w:hAnsi="Calibri"/>
          <w:szCs w:val="22"/>
        </w:rPr>
        <w:t xml:space="preserve"> </w:t>
      </w:r>
      <w:r>
        <w:rPr>
          <w:rFonts w:ascii="Calibri" w:hAnsi="Calibri"/>
          <w:noProof/>
          <w:szCs w:val="22"/>
          <w:lang w:eastAsia="en-AU"/>
        </w:rPr>
        <w:drawing>
          <wp:inline distT="0" distB="0" distL="0" distR="0">
            <wp:extent cx="457200" cy="457200"/>
            <wp:effectExtent l="0" t="0" r="0" b="0"/>
            <wp:docPr id="28" name="Picture 28"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920486" w:rsidRPr="00DA6080" w:rsidRDefault="00920486" w:rsidP="00920486">
      <w:pPr>
        <w:pStyle w:val="Heading3"/>
        <w:keepNext/>
        <w:spacing w:after="120"/>
        <w:rPr>
          <w:rFonts w:ascii="Calibri" w:hAnsi="Calibri"/>
          <w:i/>
          <w:sz w:val="28"/>
          <w:szCs w:val="28"/>
        </w:rPr>
      </w:pPr>
      <w:r w:rsidRPr="00DA6080">
        <w:rPr>
          <w:rFonts w:ascii="Calibri" w:hAnsi="Calibri"/>
          <w:i/>
          <w:sz w:val="28"/>
          <w:szCs w:val="28"/>
        </w:rPr>
        <w:t>Description</w:t>
      </w:r>
      <w:bookmarkStart w:id="57" w:name="OLE_LINK1"/>
    </w:p>
    <w:p w:rsidR="00920486" w:rsidRPr="00692913" w:rsidRDefault="00920486" w:rsidP="00920486">
      <w:pPr>
        <w:spacing w:after="160"/>
        <w:rPr>
          <w:rFonts w:ascii="Calibri" w:hAnsi="Calibri"/>
        </w:rPr>
      </w:pPr>
      <w:r w:rsidRPr="00692913">
        <w:rPr>
          <w:rFonts w:ascii="Calibri" w:hAnsi="Calibri"/>
        </w:rPr>
        <w:t xml:space="preserve">The Australian community and economy increasingly rely on electronic systems for all aspects of daily </w:t>
      </w:r>
      <w:bookmarkEnd w:id="57"/>
      <w:r w:rsidRPr="00692913">
        <w:rPr>
          <w:rFonts w:ascii="Calibri" w:hAnsi="Calibri"/>
        </w:rPr>
        <w:t xml:space="preserve">life. Improvements in the handling, retrieval and communication of information have delivered significant economic and social benefits to the nation and the impact of these trends will accelerate into the future. </w:t>
      </w:r>
    </w:p>
    <w:p w:rsidR="00920486" w:rsidRPr="00692913" w:rsidRDefault="00920486" w:rsidP="00920486">
      <w:pPr>
        <w:spacing w:after="160"/>
        <w:rPr>
          <w:rFonts w:ascii="Calibri" w:hAnsi="Calibri"/>
        </w:rPr>
      </w:pPr>
      <w:r>
        <w:rPr>
          <w:rFonts w:ascii="Calibri" w:hAnsi="Calibri"/>
        </w:rPr>
        <w:t>H</w:t>
      </w:r>
      <w:r w:rsidRPr="00692913">
        <w:rPr>
          <w:rFonts w:ascii="Calibri" w:hAnsi="Calibri"/>
        </w:rPr>
        <w:t>owever,</w:t>
      </w:r>
      <w:r>
        <w:rPr>
          <w:rFonts w:ascii="Calibri" w:hAnsi="Calibri"/>
        </w:rPr>
        <w:t xml:space="preserve"> i</w:t>
      </w:r>
      <w:r w:rsidRPr="00692913">
        <w:rPr>
          <w:rFonts w:ascii="Calibri" w:hAnsi="Calibri"/>
        </w:rPr>
        <w:t>nterconnected electronic systems have opened new areas for exploitation by criminals, terrorists and other disruptive elements. Australia needs infrastructure</w:t>
      </w:r>
      <w:r w:rsidR="005F0236">
        <w:rPr>
          <w:rFonts w:ascii="Calibri" w:hAnsi="Calibri"/>
        </w:rPr>
        <w:t xml:space="preserve"> to support research on </w:t>
      </w:r>
      <w:r w:rsidRPr="00692913">
        <w:rPr>
          <w:rFonts w:ascii="Calibri" w:hAnsi="Calibri"/>
        </w:rPr>
        <w:t>predict</w:t>
      </w:r>
      <w:r w:rsidR="005F0236">
        <w:rPr>
          <w:rFonts w:ascii="Calibri" w:hAnsi="Calibri"/>
        </w:rPr>
        <w:t>ing</w:t>
      </w:r>
      <w:r w:rsidRPr="00692913">
        <w:rPr>
          <w:rFonts w:ascii="Calibri" w:hAnsi="Calibri"/>
        </w:rPr>
        <w:t>, identify</w:t>
      </w:r>
      <w:r w:rsidR="005F0236">
        <w:rPr>
          <w:rFonts w:ascii="Calibri" w:hAnsi="Calibri"/>
        </w:rPr>
        <w:t>ing</w:t>
      </w:r>
      <w:r w:rsidRPr="00692913">
        <w:rPr>
          <w:rFonts w:ascii="Calibri" w:hAnsi="Calibri"/>
        </w:rPr>
        <w:t>, mitigat</w:t>
      </w:r>
      <w:r w:rsidR="005F0236">
        <w:rPr>
          <w:rFonts w:ascii="Calibri" w:hAnsi="Calibri"/>
        </w:rPr>
        <w:t>ing</w:t>
      </w:r>
      <w:r w:rsidRPr="00692913">
        <w:rPr>
          <w:rFonts w:ascii="Calibri" w:hAnsi="Calibri"/>
        </w:rPr>
        <w:t xml:space="preserve"> and prevent</w:t>
      </w:r>
      <w:r w:rsidR="005F0236">
        <w:rPr>
          <w:rFonts w:ascii="Calibri" w:hAnsi="Calibri"/>
        </w:rPr>
        <w:t>ing</w:t>
      </w:r>
      <w:r w:rsidRPr="00692913">
        <w:rPr>
          <w:rFonts w:ascii="Calibri" w:hAnsi="Calibri"/>
        </w:rPr>
        <w:t xml:space="preserve"> cyber security breaches before they occur and to rapidly analyse and resolve breaches that take place.</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Strategic impact</w:t>
      </w:r>
    </w:p>
    <w:p w:rsidR="00920486" w:rsidRPr="005B7D2A" w:rsidRDefault="00920486" w:rsidP="00920486">
      <w:pPr>
        <w:spacing w:after="160"/>
        <w:rPr>
          <w:rFonts w:ascii="Calibri" w:hAnsi="Calibri"/>
        </w:rPr>
      </w:pPr>
      <w:r w:rsidRPr="005B7D2A">
        <w:rPr>
          <w:rFonts w:ascii="Calibri" w:hAnsi="Calibri"/>
        </w:rPr>
        <w:t xml:space="preserve">Advances in the technologies we use, and the reasons we use </w:t>
      </w:r>
      <w:r>
        <w:rPr>
          <w:rFonts w:ascii="Calibri" w:hAnsi="Calibri"/>
        </w:rPr>
        <w:t>them</w:t>
      </w:r>
      <w:r w:rsidRPr="005B7D2A">
        <w:rPr>
          <w:rFonts w:ascii="Calibri" w:hAnsi="Calibri"/>
        </w:rPr>
        <w:t>, are accompanied by developments in the number and type of cyber threats faced. A safer and more secure internet will be achieved through focusing on the technical and procedural challenges associated with securing electronic communications infrastructure against cyber attack and resultant cyber crime.</w:t>
      </w:r>
    </w:p>
    <w:p w:rsidR="00920486" w:rsidRPr="005B7D2A" w:rsidRDefault="00920486" w:rsidP="00920486">
      <w:pPr>
        <w:spacing w:after="160"/>
        <w:rPr>
          <w:rFonts w:ascii="Calibri" w:hAnsi="Calibri"/>
        </w:rPr>
      </w:pPr>
      <w:r>
        <w:rPr>
          <w:rFonts w:ascii="Calibri" w:hAnsi="Calibri"/>
        </w:rPr>
        <w:t>O</w:t>
      </w:r>
      <w:r w:rsidRPr="005B7D2A">
        <w:rPr>
          <w:rFonts w:ascii="Calibri" w:hAnsi="Calibri"/>
        </w:rPr>
        <w:t xml:space="preserve">rganisations, institutions and critical infrastructure </w:t>
      </w:r>
      <w:r>
        <w:rPr>
          <w:rFonts w:ascii="Calibri" w:hAnsi="Calibri"/>
        </w:rPr>
        <w:t xml:space="preserve">can be made </w:t>
      </w:r>
      <w:r w:rsidRPr="005B7D2A">
        <w:rPr>
          <w:rFonts w:ascii="Calibri" w:hAnsi="Calibri"/>
        </w:rPr>
        <w:t xml:space="preserve">more secure </w:t>
      </w:r>
      <w:r>
        <w:rPr>
          <w:rFonts w:ascii="Calibri" w:hAnsi="Calibri"/>
        </w:rPr>
        <w:t xml:space="preserve">by </w:t>
      </w:r>
      <w:r w:rsidRPr="005B7D2A" w:rsidDel="0080763B">
        <w:rPr>
          <w:rFonts w:ascii="Calibri" w:hAnsi="Calibri"/>
        </w:rPr>
        <w:t>investigating</w:t>
      </w:r>
      <w:r w:rsidRPr="005B7D2A">
        <w:rPr>
          <w:rFonts w:ascii="Calibri" w:hAnsi="Calibri"/>
        </w:rPr>
        <w:t xml:space="preserve"> information security challenges and techniques</w:t>
      </w:r>
      <w:r>
        <w:rPr>
          <w:rFonts w:ascii="Calibri" w:hAnsi="Calibri"/>
        </w:rPr>
        <w:t xml:space="preserve">. This will assist in </w:t>
      </w:r>
      <w:r w:rsidRPr="005B7D2A">
        <w:rPr>
          <w:rFonts w:ascii="Calibri" w:hAnsi="Calibri"/>
        </w:rPr>
        <w:t>protect</w:t>
      </w:r>
      <w:r>
        <w:rPr>
          <w:rFonts w:ascii="Calibri" w:hAnsi="Calibri"/>
        </w:rPr>
        <w:t>ing</w:t>
      </w:r>
      <w:r w:rsidRPr="005B7D2A">
        <w:rPr>
          <w:rFonts w:ascii="Calibri" w:hAnsi="Calibri"/>
        </w:rPr>
        <w:t xml:space="preserve"> the finance sector and critical cyber and process control systems, such as those which regulate energy and water supplies</w:t>
      </w:r>
      <w:r>
        <w:rPr>
          <w:rFonts w:ascii="Calibri" w:hAnsi="Calibri"/>
        </w:rPr>
        <w:t>.</w:t>
      </w:r>
      <w:r w:rsidRPr="005B7D2A">
        <w:rPr>
          <w:rFonts w:ascii="Calibri" w:hAnsi="Calibri"/>
        </w:rPr>
        <w:t xml:space="preserve"> </w:t>
      </w:r>
    </w:p>
    <w:p w:rsidR="00920486" w:rsidRPr="005B7D2A" w:rsidRDefault="00920486" w:rsidP="00920486">
      <w:pPr>
        <w:spacing w:after="160"/>
        <w:rPr>
          <w:rFonts w:ascii="Calibri" w:hAnsi="Calibri"/>
        </w:rPr>
      </w:pPr>
      <w:r>
        <w:rPr>
          <w:rFonts w:ascii="Calibri" w:hAnsi="Calibri"/>
        </w:rPr>
        <w:t>The d</w:t>
      </w:r>
      <w:r w:rsidRPr="005B7D2A">
        <w:rPr>
          <w:rFonts w:ascii="Calibri" w:hAnsi="Calibri"/>
        </w:rPr>
        <w:t>etect</w:t>
      </w:r>
      <w:r>
        <w:rPr>
          <w:rFonts w:ascii="Calibri" w:hAnsi="Calibri"/>
        </w:rPr>
        <w:t>ion</w:t>
      </w:r>
      <w:r w:rsidRPr="005B7D2A">
        <w:rPr>
          <w:rFonts w:ascii="Calibri" w:hAnsi="Calibri"/>
        </w:rPr>
        <w:t xml:space="preserve"> and reporting o</w:t>
      </w:r>
      <w:r>
        <w:rPr>
          <w:rFonts w:ascii="Calibri" w:hAnsi="Calibri"/>
        </w:rPr>
        <w:t>f</w:t>
      </w:r>
      <w:r w:rsidRPr="005B7D2A">
        <w:rPr>
          <w:rFonts w:ascii="Calibri" w:hAnsi="Calibri"/>
        </w:rPr>
        <w:t xml:space="preserve"> inappropriate and illegal use of ICT systems </w:t>
      </w:r>
      <w:r>
        <w:rPr>
          <w:rFonts w:ascii="Calibri" w:hAnsi="Calibri"/>
        </w:rPr>
        <w:t xml:space="preserve">is essential to </w:t>
      </w:r>
      <w:r w:rsidRPr="005B7D2A">
        <w:rPr>
          <w:rFonts w:ascii="Calibri" w:hAnsi="Calibri"/>
        </w:rPr>
        <w:t>analys</w:t>
      </w:r>
      <w:r>
        <w:rPr>
          <w:rFonts w:ascii="Calibri" w:hAnsi="Calibri"/>
        </w:rPr>
        <w:t>e</w:t>
      </w:r>
      <w:r w:rsidRPr="005B7D2A">
        <w:rPr>
          <w:rFonts w:ascii="Calibri" w:hAnsi="Calibri"/>
        </w:rPr>
        <w:t xml:space="preserve"> what attackers do and why</w:t>
      </w:r>
      <w:r>
        <w:rPr>
          <w:rFonts w:ascii="Calibri" w:hAnsi="Calibri"/>
        </w:rPr>
        <w:t>, and to d</w:t>
      </w:r>
      <w:r w:rsidRPr="005B7D2A">
        <w:rPr>
          <w:rFonts w:ascii="Calibri" w:hAnsi="Calibri"/>
        </w:rPr>
        <w:t>evelop advice for governments and organisations on policing, policy and new legislation</w:t>
      </w:r>
      <w:r>
        <w:rPr>
          <w:rFonts w:ascii="Calibri" w:hAnsi="Calibri"/>
        </w:rPr>
        <w:t>.</w:t>
      </w:r>
    </w:p>
    <w:p w:rsidR="00920486" w:rsidRPr="005B7D2A" w:rsidRDefault="005F0236" w:rsidP="00920486">
      <w:pPr>
        <w:spacing w:after="160"/>
        <w:rPr>
          <w:rFonts w:ascii="Calibri" w:hAnsi="Calibri"/>
        </w:rPr>
      </w:pPr>
      <w:r>
        <w:rPr>
          <w:rFonts w:ascii="Calibri" w:hAnsi="Calibri"/>
        </w:rPr>
        <w:t>A</w:t>
      </w:r>
      <w:r w:rsidR="00920486" w:rsidRPr="005B7D2A">
        <w:rPr>
          <w:rFonts w:ascii="Calibri" w:hAnsi="Calibri"/>
        </w:rPr>
        <w:t>nalysi</w:t>
      </w:r>
      <w:r w:rsidR="00920486">
        <w:rPr>
          <w:rFonts w:ascii="Calibri" w:hAnsi="Calibri"/>
        </w:rPr>
        <w:t>s of</w:t>
      </w:r>
      <w:r w:rsidR="00920486" w:rsidRPr="005B7D2A">
        <w:rPr>
          <w:rFonts w:ascii="Calibri" w:hAnsi="Calibri"/>
        </w:rPr>
        <w:t xml:space="preserve"> emerging and disruptive technolog</w:t>
      </w:r>
      <w:r>
        <w:rPr>
          <w:rFonts w:ascii="Calibri" w:hAnsi="Calibri"/>
        </w:rPr>
        <w:t>ies</w:t>
      </w:r>
      <w:r w:rsidR="00920486" w:rsidRPr="005B7D2A">
        <w:rPr>
          <w:rFonts w:ascii="Calibri" w:hAnsi="Calibri"/>
        </w:rPr>
        <w:t xml:space="preserve"> and their impact on future cyber security needs</w:t>
      </w:r>
      <w:r w:rsidR="00920486">
        <w:rPr>
          <w:rFonts w:ascii="Calibri" w:hAnsi="Calibri"/>
        </w:rPr>
        <w:t xml:space="preserve"> is also necessary</w:t>
      </w:r>
      <w:r w:rsidR="00920486" w:rsidRPr="005B7D2A">
        <w:rPr>
          <w:rFonts w:ascii="Calibri" w:hAnsi="Calibri"/>
        </w:rPr>
        <w:t xml:space="preserve">. </w:t>
      </w:r>
      <w:r w:rsidR="00920486">
        <w:rPr>
          <w:rFonts w:ascii="Calibri" w:hAnsi="Calibri"/>
        </w:rPr>
        <w:t>These technologies include q</w:t>
      </w:r>
      <w:r w:rsidR="00920486" w:rsidRPr="005B7D2A">
        <w:rPr>
          <w:rFonts w:ascii="Calibri" w:hAnsi="Calibri"/>
        </w:rPr>
        <w:t>uantum computing and quantum encryption, cloud computin</w:t>
      </w:r>
      <w:r w:rsidR="00920486">
        <w:rPr>
          <w:rFonts w:ascii="Calibri" w:hAnsi="Calibri"/>
        </w:rPr>
        <w:t xml:space="preserve">g and </w:t>
      </w:r>
      <w:r w:rsidR="00920486" w:rsidRPr="005B7D2A">
        <w:rPr>
          <w:rFonts w:ascii="Calibri" w:hAnsi="Calibri"/>
        </w:rPr>
        <w:t>exascale</w:t>
      </w:r>
      <w:r w:rsidR="00920486">
        <w:rPr>
          <w:rFonts w:ascii="Calibri" w:hAnsi="Calibri"/>
        </w:rPr>
        <w:t xml:space="preserve"> </w:t>
      </w:r>
      <w:r w:rsidR="00920486" w:rsidRPr="005B7D2A">
        <w:rPr>
          <w:rFonts w:ascii="Calibri" w:hAnsi="Calibri"/>
        </w:rPr>
        <w:t>computational capabilities</w:t>
      </w:r>
      <w:r w:rsidR="00920486">
        <w:rPr>
          <w:rFonts w:ascii="Calibri" w:hAnsi="Calibri"/>
        </w:rPr>
        <w:t>.</w:t>
      </w:r>
      <w:r w:rsidR="00920486" w:rsidRPr="005B7D2A">
        <w:rPr>
          <w:rFonts w:ascii="Calibri" w:hAnsi="Calibri"/>
        </w:rPr>
        <w:t xml:space="preserve">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Challenges and assumptions</w:t>
      </w:r>
    </w:p>
    <w:p w:rsidR="00920486" w:rsidRPr="00692913" w:rsidRDefault="00920486" w:rsidP="00920486">
      <w:pPr>
        <w:spacing w:after="160"/>
        <w:rPr>
          <w:rFonts w:ascii="Calibri" w:hAnsi="Calibri"/>
        </w:rPr>
      </w:pPr>
      <w:r w:rsidRPr="00692913">
        <w:rPr>
          <w:rFonts w:ascii="Calibri" w:hAnsi="Calibri"/>
        </w:rPr>
        <w:t>Cyber security research is confronted by major challenges in building cooperation across multiple jurisdictions involved in this area.</w:t>
      </w:r>
      <w:r>
        <w:rPr>
          <w:rFonts w:ascii="Calibri" w:hAnsi="Calibri"/>
        </w:rPr>
        <w:t xml:space="preserve"> </w:t>
      </w:r>
      <w:r w:rsidRPr="00692913">
        <w:rPr>
          <w:rFonts w:ascii="Calibri" w:hAnsi="Calibri"/>
        </w:rPr>
        <w:t>Security research intrinsically involves agencies that normally tightly control access to their facilities, programs and researchers.</w:t>
      </w:r>
    </w:p>
    <w:p w:rsidR="00920486" w:rsidRPr="00692913" w:rsidRDefault="00920486" w:rsidP="00920486">
      <w:pPr>
        <w:spacing w:after="160"/>
        <w:rPr>
          <w:rFonts w:ascii="Calibri" w:hAnsi="Calibri"/>
        </w:rPr>
      </w:pPr>
      <w:r w:rsidRPr="00692913">
        <w:rPr>
          <w:rFonts w:ascii="Calibri" w:hAnsi="Calibri"/>
        </w:rPr>
        <w:t xml:space="preserve">The </w:t>
      </w:r>
      <w:r>
        <w:rPr>
          <w:rFonts w:ascii="Calibri" w:hAnsi="Calibri"/>
        </w:rPr>
        <w:t>inclusion</w:t>
      </w:r>
      <w:r w:rsidRPr="00692913">
        <w:rPr>
          <w:rFonts w:ascii="Calibri" w:hAnsi="Calibri"/>
        </w:rPr>
        <w:t xml:space="preserve"> of this capability in th</w:t>
      </w:r>
      <w:r>
        <w:rPr>
          <w:rFonts w:ascii="Calibri" w:hAnsi="Calibri"/>
        </w:rPr>
        <w:t>e</w:t>
      </w:r>
      <w:r w:rsidRPr="00692913">
        <w:rPr>
          <w:rFonts w:ascii="Calibri" w:hAnsi="Calibri"/>
        </w:rPr>
        <w:t xml:space="preserve"> Roadmap </w:t>
      </w:r>
      <w:r>
        <w:rPr>
          <w:rFonts w:ascii="Calibri" w:hAnsi="Calibri"/>
        </w:rPr>
        <w:t xml:space="preserve">may help to improve the linkages between organisations and researchers, so that a community </w:t>
      </w:r>
      <w:r w:rsidRPr="00692913">
        <w:rPr>
          <w:rFonts w:ascii="Calibri" w:hAnsi="Calibri"/>
        </w:rPr>
        <w:t xml:space="preserve">consensus on priorities for </w:t>
      </w:r>
      <w:r>
        <w:rPr>
          <w:rFonts w:ascii="Calibri" w:hAnsi="Calibri"/>
        </w:rPr>
        <w:t xml:space="preserve">cyber security </w:t>
      </w:r>
      <w:r w:rsidRPr="00692913">
        <w:rPr>
          <w:rFonts w:ascii="Calibri" w:hAnsi="Calibri"/>
        </w:rPr>
        <w:t>research infrastructure</w:t>
      </w:r>
      <w:r>
        <w:rPr>
          <w:rFonts w:ascii="Calibri" w:hAnsi="Calibri"/>
        </w:rPr>
        <w:t xml:space="preserve"> can be formed</w:t>
      </w:r>
      <w:r w:rsidRPr="00692913">
        <w:rPr>
          <w:rFonts w:ascii="Calibri" w:hAnsi="Calibri"/>
        </w:rPr>
        <w:t xml:space="preserve">. </w:t>
      </w:r>
      <w:r>
        <w:rPr>
          <w:rFonts w:ascii="Calibri" w:hAnsi="Calibri"/>
        </w:rPr>
        <w:t>However, d</w:t>
      </w:r>
      <w:r w:rsidRPr="00692913">
        <w:rPr>
          <w:rFonts w:ascii="Calibri" w:hAnsi="Calibri"/>
        </w:rPr>
        <w:t>ue to the nature of the</w:t>
      </w:r>
      <w:r>
        <w:rPr>
          <w:rFonts w:ascii="Calibri" w:hAnsi="Calibri"/>
        </w:rPr>
        <w:t xml:space="preserve">ir </w:t>
      </w:r>
      <w:r w:rsidRPr="00692913">
        <w:rPr>
          <w:rFonts w:ascii="Calibri" w:hAnsi="Calibri"/>
        </w:rPr>
        <w:t>work, some researchers in this field will inevitably be unable to share information on the nature of their research and facilities available to them</w:t>
      </w:r>
      <w:r>
        <w:rPr>
          <w:rFonts w:ascii="Calibri" w:hAnsi="Calibri"/>
        </w:rPr>
        <w:t>, making such prioritisation a challenge</w:t>
      </w:r>
      <w:r w:rsidRPr="00692913">
        <w:rPr>
          <w:rFonts w:ascii="Calibri" w:hAnsi="Calibri"/>
        </w:rPr>
        <w:t xml:space="preserve">. </w:t>
      </w:r>
    </w:p>
    <w:p w:rsidR="00920486" w:rsidRPr="00692913" w:rsidRDefault="00920486" w:rsidP="00920486">
      <w:pPr>
        <w:spacing w:after="160"/>
        <w:rPr>
          <w:rFonts w:ascii="Calibri" w:hAnsi="Calibri"/>
        </w:rPr>
      </w:pPr>
      <w:r>
        <w:rPr>
          <w:rFonts w:ascii="Calibri" w:hAnsi="Calibri"/>
        </w:rPr>
        <w:t>T</w:t>
      </w:r>
      <w:r w:rsidRPr="00692913">
        <w:rPr>
          <w:rFonts w:ascii="Calibri" w:hAnsi="Calibri"/>
        </w:rPr>
        <w:t xml:space="preserve">he underlying research and research infrastructure needs </w:t>
      </w:r>
      <w:r>
        <w:rPr>
          <w:rFonts w:ascii="Calibri" w:hAnsi="Calibri"/>
        </w:rPr>
        <w:t xml:space="preserve">of a Cyber Security capability </w:t>
      </w:r>
      <w:r w:rsidRPr="00692913">
        <w:rPr>
          <w:rFonts w:ascii="Calibri" w:hAnsi="Calibri"/>
        </w:rPr>
        <w:t xml:space="preserve">will </w:t>
      </w:r>
      <w:r w:rsidR="005336E4">
        <w:rPr>
          <w:rFonts w:ascii="Calibri" w:hAnsi="Calibri"/>
        </w:rPr>
        <w:t xml:space="preserve">need </w:t>
      </w:r>
      <w:r w:rsidRPr="00692913">
        <w:rPr>
          <w:rFonts w:ascii="Calibri" w:hAnsi="Calibri"/>
        </w:rPr>
        <w:t>to align with</w:t>
      </w:r>
      <w:r>
        <w:rPr>
          <w:rFonts w:ascii="Calibri" w:hAnsi="Calibri"/>
        </w:rPr>
        <w:t xml:space="preserve"> e</w:t>
      </w:r>
      <w:r w:rsidRPr="00692913">
        <w:rPr>
          <w:rFonts w:ascii="Calibri" w:hAnsi="Calibri"/>
        </w:rPr>
        <w:t xml:space="preserve">xisting interests and activities in the realm of </w:t>
      </w:r>
      <w:r>
        <w:rPr>
          <w:rFonts w:ascii="Calibri" w:hAnsi="Calibri"/>
        </w:rPr>
        <w:t>c</w:t>
      </w:r>
      <w:r w:rsidRPr="00692913">
        <w:rPr>
          <w:rFonts w:ascii="Calibri" w:hAnsi="Calibri"/>
        </w:rPr>
        <w:t xml:space="preserve">yber </w:t>
      </w:r>
      <w:r>
        <w:rPr>
          <w:rFonts w:ascii="Calibri" w:hAnsi="Calibri"/>
        </w:rPr>
        <w:t>s</w:t>
      </w:r>
      <w:r w:rsidRPr="00692913">
        <w:rPr>
          <w:rFonts w:ascii="Calibri" w:hAnsi="Calibri"/>
        </w:rPr>
        <w:t>ecurity, primarily from an operations and prevention point of view</w:t>
      </w:r>
      <w:r>
        <w:rPr>
          <w:rFonts w:ascii="Calibri" w:hAnsi="Calibri"/>
        </w:rPr>
        <w:t>. Prioritisation of research infrastructure requirements will need to be informed by broader policy work, for example, the Cyber White Paper being developed under the leadership of the Department of the Prime Minister and Cabinet.</w:t>
      </w:r>
    </w:p>
    <w:p w:rsidR="00920486" w:rsidRPr="00692913" w:rsidRDefault="00920486" w:rsidP="00920486">
      <w:pPr>
        <w:spacing w:after="160"/>
        <w:rPr>
          <w:rFonts w:ascii="Calibri" w:hAnsi="Calibri"/>
        </w:rPr>
      </w:pPr>
      <w:r w:rsidRPr="00692913">
        <w:rPr>
          <w:rFonts w:ascii="Calibri" w:hAnsi="Calibri"/>
        </w:rPr>
        <w:t>As with several other capabilities, there are also challenges in defining infrastructure that is primarily needed for research, rather than driven by operational interests.</w:t>
      </w:r>
    </w:p>
    <w:p w:rsidR="00920486" w:rsidRDefault="00920486" w:rsidP="00920486">
      <w:pPr>
        <w:spacing w:after="160"/>
        <w:rPr>
          <w:rFonts w:ascii="Calibri" w:hAnsi="Calibri"/>
        </w:rPr>
      </w:pPr>
      <w:r>
        <w:rPr>
          <w:rFonts w:ascii="Calibri" w:hAnsi="Calibri"/>
        </w:rPr>
        <w:t xml:space="preserve">Additionally, consideration must be </w:t>
      </w:r>
      <w:r w:rsidR="005F0236">
        <w:rPr>
          <w:rFonts w:ascii="Calibri" w:hAnsi="Calibri"/>
        </w:rPr>
        <w:t xml:space="preserve">given to </w:t>
      </w:r>
      <w:r>
        <w:rPr>
          <w:rFonts w:ascii="Calibri" w:hAnsi="Calibri"/>
        </w:rPr>
        <w:t>p</w:t>
      </w:r>
      <w:r w:rsidRPr="00692913">
        <w:rPr>
          <w:rFonts w:ascii="Calibri" w:hAnsi="Calibri"/>
        </w:rPr>
        <w:t xml:space="preserve">rivacy </w:t>
      </w:r>
      <w:r>
        <w:rPr>
          <w:rFonts w:ascii="Calibri" w:hAnsi="Calibri"/>
        </w:rPr>
        <w:t xml:space="preserve">and security principles, as these can at times effect the ability of researchers to openly </w:t>
      </w:r>
      <w:r w:rsidR="005F0236">
        <w:rPr>
          <w:rFonts w:ascii="Calibri" w:hAnsi="Calibri"/>
        </w:rPr>
        <w:t xml:space="preserve">share </w:t>
      </w:r>
      <w:r>
        <w:rPr>
          <w:rFonts w:ascii="Calibri" w:hAnsi="Calibri"/>
        </w:rPr>
        <w:t>their research and collaborate in the use and operation of infrastructure.</w:t>
      </w:r>
    </w:p>
    <w:p w:rsidR="00920486" w:rsidRDefault="00920486" w:rsidP="00920486">
      <w:pPr>
        <w:spacing w:after="160"/>
        <w:rPr>
          <w:rFonts w:ascii="Calibri" w:hAnsi="Calibri"/>
        </w:rPr>
      </w:pPr>
      <w:r w:rsidRPr="001A732D">
        <w:rPr>
          <w:rFonts w:ascii="Calibri" w:hAnsi="Calibri"/>
        </w:rPr>
        <w:t>Effective cyber security systems are essential for ensuring the integrity of Australia’s research efforts.</w:t>
      </w:r>
      <w:r>
        <w:rPr>
          <w:rFonts w:ascii="Calibri" w:hAnsi="Calibri"/>
        </w:rPr>
        <w:t xml:space="preserve"> </w:t>
      </w:r>
    </w:p>
    <w:p w:rsidR="00920486" w:rsidRPr="00DA6080" w:rsidRDefault="00D03A2A" w:rsidP="00920486">
      <w:pPr>
        <w:pStyle w:val="Heading3"/>
        <w:keepNext/>
        <w:spacing w:after="120"/>
        <w:rPr>
          <w:rFonts w:ascii="Calibri" w:hAnsi="Calibri"/>
          <w:i/>
          <w:sz w:val="28"/>
          <w:szCs w:val="28"/>
        </w:rPr>
      </w:pPr>
      <w:r>
        <w:rPr>
          <w:rFonts w:ascii="Calibri" w:hAnsi="Calibri"/>
          <w:i/>
          <w:sz w:val="28"/>
          <w:szCs w:val="28"/>
        </w:rPr>
        <w:t>Specific requirements</w:t>
      </w:r>
    </w:p>
    <w:p w:rsidR="00920486" w:rsidRDefault="00920486" w:rsidP="00920486">
      <w:pPr>
        <w:spacing w:after="160"/>
        <w:rPr>
          <w:rFonts w:ascii="Calibri" w:hAnsi="Calibri"/>
        </w:rPr>
      </w:pPr>
      <w:r>
        <w:rPr>
          <w:rFonts w:ascii="Calibri" w:hAnsi="Calibri"/>
        </w:rPr>
        <w:t>K</w:t>
      </w:r>
      <w:r w:rsidRPr="00692913">
        <w:rPr>
          <w:rFonts w:ascii="Calibri" w:hAnsi="Calibri"/>
        </w:rPr>
        <w:t>ey research infrastructure</w:t>
      </w:r>
      <w:r>
        <w:rPr>
          <w:rFonts w:ascii="Calibri" w:hAnsi="Calibri"/>
        </w:rPr>
        <w:t xml:space="preserve"> </w:t>
      </w:r>
      <w:r w:rsidRPr="00692913">
        <w:rPr>
          <w:rFonts w:ascii="Calibri" w:hAnsi="Calibri"/>
        </w:rPr>
        <w:t>to draw together and support the research community will be</w:t>
      </w:r>
      <w:r>
        <w:rPr>
          <w:rFonts w:ascii="Calibri" w:hAnsi="Calibri"/>
        </w:rPr>
        <w:t xml:space="preserve"> required. R</w:t>
      </w:r>
      <w:r w:rsidRPr="00692913">
        <w:rPr>
          <w:rFonts w:ascii="Calibri" w:hAnsi="Calibri"/>
        </w:rPr>
        <w:t>eady access to a variety of national and international databases for which new security processes, storage infrastructure and stringent audit capabilities can be tested, and methodologies and interruptive systems developed</w:t>
      </w:r>
      <w:r>
        <w:rPr>
          <w:rFonts w:ascii="Calibri" w:hAnsi="Calibri"/>
        </w:rPr>
        <w:t xml:space="preserve"> is also necessary.</w:t>
      </w:r>
    </w:p>
    <w:p w:rsidR="00920486" w:rsidRPr="00692913" w:rsidRDefault="00115D4A" w:rsidP="00920486">
      <w:pPr>
        <w:spacing w:after="160"/>
        <w:rPr>
          <w:rFonts w:ascii="Calibri" w:hAnsi="Calibri"/>
        </w:rPr>
      </w:pPr>
      <w:r>
        <w:rPr>
          <w:rFonts w:ascii="Calibri" w:hAnsi="Calibri"/>
        </w:rPr>
        <w:t>A</w:t>
      </w:r>
      <w:r w:rsidR="00920486">
        <w:rPr>
          <w:rFonts w:ascii="Calibri" w:hAnsi="Calibri"/>
        </w:rPr>
        <w:t xml:space="preserve">dvanced tools and processes </w:t>
      </w:r>
      <w:r>
        <w:rPr>
          <w:rFonts w:ascii="Calibri" w:hAnsi="Calibri"/>
        </w:rPr>
        <w:t xml:space="preserve">must be developed </w:t>
      </w:r>
      <w:r w:rsidR="00920486">
        <w:rPr>
          <w:rFonts w:ascii="Calibri" w:hAnsi="Calibri"/>
        </w:rPr>
        <w:t>to monitor, collect and visualise large volumes of digital evidence.</w:t>
      </w:r>
    </w:p>
    <w:p w:rsidR="00920486" w:rsidRPr="00692913" w:rsidRDefault="00920486" w:rsidP="00920486">
      <w:pPr>
        <w:spacing w:after="160"/>
        <w:rPr>
          <w:rFonts w:ascii="Calibri" w:hAnsi="Calibri"/>
        </w:rPr>
      </w:pPr>
      <w:r w:rsidRPr="00692913">
        <w:rPr>
          <w:rFonts w:ascii="Calibri" w:hAnsi="Calibri"/>
        </w:rPr>
        <w:t>In addition, the following categories of infrastructure to support cyber security research could be considered</w:t>
      </w:r>
      <w:r>
        <w:rPr>
          <w:rFonts w:ascii="Calibri" w:hAnsi="Calibri"/>
        </w:rPr>
        <w:t>, although they may fall into the Landmark category due to the size of the investment required</w:t>
      </w:r>
      <w:r w:rsidRPr="00692913">
        <w:rPr>
          <w:rFonts w:ascii="Calibri" w:hAnsi="Calibri"/>
        </w:rPr>
        <w:t>:</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test beds and ranges, in which new devices might be tested in isolation and then within the context of networks of other devices with the aim of detecting and understanding vulnerabilities</w:t>
      </w:r>
    </w:p>
    <w:p w:rsidR="00920486" w:rsidRPr="00692913" w:rsidRDefault="00920486" w:rsidP="00920486">
      <w:pPr>
        <w:numPr>
          <w:ilvl w:val="0"/>
          <w:numId w:val="2"/>
        </w:numPr>
        <w:tabs>
          <w:tab w:val="clear" w:pos="360"/>
          <w:tab w:val="num" w:pos="851"/>
        </w:tabs>
        <w:spacing w:after="120"/>
        <w:ind w:left="850" w:hanging="425"/>
        <w:rPr>
          <w:rFonts w:ascii="Calibri" w:hAnsi="Calibri"/>
        </w:rPr>
      </w:pPr>
      <w:r w:rsidRPr="00692913">
        <w:rPr>
          <w:rFonts w:ascii="Calibri" w:hAnsi="Calibri"/>
        </w:rPr>
        <w:t>immersive modelling and simulation centres in which human behaviour as individuals and groups can be facilitated and studied</w:t>
      </w:r>
    </w:p>
    <w:p w:rsidR="00920486" w:rsidRPr="008E6648" w:rsidRDefault="00920486" w:rsidP="00920486">
      <w:pPr>
        <w:numPr>
          <w:ilvl w:val="0"/>
          <w:numId w:val="2"/>
        </w:numPr>
        <w:tabs>
          <w:tab w:val="clear" w:pos="360"/>
          <w:tab w:val="num" w:pos="851"/>
        </w:tabs>
        <w:spacing w:after="120"/>
        <w:ind w:left="850" w:hanging="425"/>
        <w:rPr>
          <w:rFonts w:ascii="Calibri" w:hAnsi="Calibri"/>
        </w:rPr>
      </w:pPr>
      <w:r>
        <w:rPr>
          <w:rFonts w:ascii="Calibri" w:hAnsi="Calibri"/>
        </w:rPr>
        <w:t>advances</w:t>
      </w:r>
      <w:r w:rsidRPr="00692913">
        <w:rPr>
          <w:rFonts w:ascii="Calibri" w:hAnsi="Calibri"/>
        </w:rPr>
        <w:t xml:space="preserve"> in communications, especially access to exceptionally fast and wide bandwidths, </w:t>
      </w:r>
      <w:r w:rsidR="00115D4A">
        <w:rPr>
          <w:rFonts w:ascii="Calibri" w:hAnsi="Calibri"/>
        </w:rPr>
        <w:t xml:space="preserve">in order to support </w:t>
      </w:r>
      <w:r w:rsidRPr="00692913">
        <w:rPr>
          <w:rFonts w:ascii="Calibri" w:hAnsi="Calibri"/>
        </w:rPr>
        <w:t>sophisticated national and international research and experimentation.</w:t>
      </w:r>
      <w:bookmarkStart w:id="58" w:name="_Toc168733730"/>
    </w:p>
    <w:bookmarkEnd w:id="58"/>
    <w:p w:rsidR="005D1B43" w:rsidRPr="00662470" w:rsidRDefault="00920486" w:rsidP="005D1B43">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cs="Arial"/>
          <w:bCs/>
          <w:noProof w:val="0"/>
          <w:color w:val="auto"/>
          <w:sz w:val="24"/>
          <w:szCs w:val="28"/>
          <w:lang w:val="en-AU" w:eastAsia="en-US"/>
        </w:rPr>
        <w:br w:type="page"/>
      </w:r>
      <w:bookmarkStart w:id="59" w:name="_Toc304554829"/>
      <w:bookmarkStart w:id="60" w:name="OLE_LINK3"/>
      <w:r w:rsidR="005D1B43">
        <w:rPr>
          <w:rFonts w:ascii="Calibri" w:eastAsia="Times New Roman" w:hAnsi="Calibri"/>
          <w:noProof w:val="0"/>
          <w:color w:val="auto"/>
          <w:sz w:val="36"/>
          <w:szCs w:val="36"/>
          <w:lang w:val="en-AU" w:eastAsia="en-US"/>
        </w:rPr>
        <w:t>Astronomy</w:t>
      </w:r>
      <w:bookmarkEnd w:id="59"/>
    </w:p>
    <w:p w:rsidR="005D1B43" w:rsidRDefault="00E71E36" w:rsidP="005D1B43">
      <w:pPr>
        <w:spacing w:after="160"/>
        <w:rPr>
          <w:rFonts w:ascii="Calibri" w:hAnsi="Calibri"/>
          <w:szCs w:val="22"/>
        </w:rPr>
      </w:pPr>
      <w:r>
        <w:rPr>
          <w:rFonts w:ascii="Calibri" w:hAnsi="Calibri"/>
          <w:noProof/>
          <w:szCs w:val="22"/>
          <w:lang w:eastAsia="en-AU"/>
        </w:rPr>
        <w:drawing>
          <wp:inline distT="0" distB="0" distL="0" distR="0">
            <wp:extent cx="457200" cy="457200"/>
            <wp:effectExtent l="0" t="0" r="0" b="0"/>
            <wp:docPr id="29" name="Picture 29"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Description</w:t>
      </w:r>
    </w:p>
    <w:p w:rsidR="005D1B43" w:rsidRPr="00692913" w:rsidRDefault="005D1B43" w:rsidP="005D1B43">
      <w:pPr>
        <w:spacing w:after="160"/>
        <w:rPr>
          <w:rFonts w:ascii="Calibri" w:hAnsi="Calibri"/>
        </w:rPr>
      </w:pPr>
      <w:r w:rsidRPr="00692913">
        <w:rPr>
          <w:rFonts w:ascii="Calibri" w:hAnsi="Calibri"/>
        </w:rPr>
        <w:t xml:space="preserve">Astronomy research in Australia and internationally will continue to be focussed on understanding the fundamental physics of the </w:t>
      </w:r>
      <w:r w:rsidR="00DE61E7">
        <w:rPr>
          <w:rFonts w:ascii="Calibri" w:hAnsi="Calibri"/>
        </w:rPr>
        <w:t>u</w:t>
      </w:r>
      <w:r w:rsidRPr="00692913">
        <w:rPr>
          <w:rFonts w:ascii="Calibri" w:hAnsi="Calibri"/>
        </w:rPr>
        <w:t xml:space="preserve">niverse. Such knowledge will be gained by answering key questions on the origins and evolution of galaxies, stars and planets; probing the physics of extreme environments; gaining deep understanding of the fundamental forces and forms of matter and energy that make up the universe; and studying the building blocks of life. </w:t>
      </w:r>
    </w:p>
    <w:p w:rsidR="005D1B43" w:rsidRPr="00692913" w:rsidRDefault="005D1B43" w:rsidP="005D1B43">
      <w:pPr>
        <w:spacing w:after="160"/>
        <w:rPr>
          <w:rFonts w:ascii="Calibri" w:hAnsi="Calibri"/>
        </w:rPr>
      </w:pPr>
      <w:r w:rsidRPr="00692913">
        <w:rPr>
          <w:rFonts w:ascii="Calibri" w:hAnsi="Calibri"/>
        </w:rPr>
        <w:t xml:space="preserve">To address these questions, fainter signals and more distant objects must be studied across increasingly large parts of the electromagnetic spectrum, at ever higher resolution. Astronomers require access to state-of-the-art observatories and technology that span the spectrum from radio waves to gamma rays, and employ high-energy particle detectors, space craft and advanced instruments </w:t>
      </w:r>
      <w:r w:rsidR="00DE61E7">
        <w:rPr>
          <w:rFonts w:ascii="Calibri" w:hAnsi="Calibri"/>
        </w:rPr>
        <w:t>that</w:t>
      </w:r>
      <w:r w:rsidR="00DE61E7" w:rsidRPr="00692913">
        <w:rPr>
          <w:rFonts w:ascii="Calibri" w:hAnsi="Calibri"/>
        </w:rPr>
        <w:t xml:space="preserve"> </w:t>
      </w:r>
      <w:r w:rsidRPr="00692913">
        <w:rPr>
          <w:rFonts w:ascii="Calibri" w:hAnsi="Calibri"/>
        </w:rPr>
        <w:t>probe a wide variety of astrophysical phenomena.</w:t>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Strategic impact</w:t>
      </w:r>
    </w:p>
    <w:p w:rsidR="005D1B43" w:rsidRDefault="005D1B43" w:rsidP="005D1B43">
      <w:pPr>
        <w:spacing w:after="160"/>
        <w:rPr>
          <w:rFonts w:ascii="Calibri" w:hAnsi="Calibri"/>
        </w:rPr>
      </w:pPr>
      <w:r w:rsidRPr="00692913">
        <w:rPr>
          <w:rFonts w:ascii="Calibri" w:hAnsi="Calibri"/>
        </w:rPr>
        <w:t>Australia</w:t>
      </w:r>
      <w:r>
        <w:rPr>
          <w:rFonts w:ascii="Calibri" w:hAnsi="Calibri"/>
        </w:rPr>
        <w:t xml:space="preserve">n astronomy has an </w:t>
      </w:r>
      <w:r w:rsidR="00CA143B">
        <w:rPr>
          <w:rFonts w:ascii="Calibri" w:hAnsi="Calibri"/>
        </w:rPr>
        <w:t xml:space="preserve">excellent </w:t>
      </w:r>
      <w:r>
        <w:rPr>
          <w:rFonts w:ascii="Calibri" w:hAnsi="Calibri"/>
        </w:rPr>
        <w:t>record of resea</w:t>
      </w:r>
      <w:r w:rsidRPr="00692913">
        <w:rPr>
          <w:rFonts w:ascii="Calibri" w:hAnsi="Calibri"/>
        </w:rPr>
        <w:t xml:space="preserve">rch performance, </w:t>
      </w:r>
      <w:r>
        <w:rPr>
          <w:rFonts w:ascii="Calibri" w:hAnsi="Calibri"/>
        </w:rPr>
        <w:t>discovery</w:t>
      </w:r>
      <w:r w:rsidRPr="00692913">
        <w:rPr>
          <w:rFonts w:ascii="Calibri" w:hAnsi="Calibri"/>
        </w:rPr>
        <w:t xml:space="preserve"> and</w:t>
      </w:r>
      <w:r>
        <w:rPr>
          <w:rFonts w:ascii="Calibri" w:hAnsi="Calibri"/>
        </w:rPr>
        <w:t xml:space="preserve"> </w:t>
      </w:r>
      <w:r w:rsidRPr="00692913">
        <w:rPr>
          <w:rFonts w:ascii="Calibri" w:hAnsi="Calibri"/>
        </w:rPr>
        <w:t>impact. This success results in part from previous significant investments in</w:t>
      </w:r>
      <w:r>
        <w:rPr>
          <w:rFonts w:ascii="Calibri" w:hAnsi="Calibri"/>
        </w:rPr>
        <w:t xml:space="preserve"> astronomical</w:t>
      </w:r>
      <w:r w:rsidRPr="00692913">
        <w:rPr>
          <w:rFonts w:ascii="Calibri" w:hAnsi="Calibri"/>
        </w:rPr>
        <w:t xml:space="preserve"> infrastructure and expertise.</w:t>
      </w:r>
      <w:r>
        <w:rPr>
          <w:rFonts w:ascii="Calibri" w:hAnsi="Calibri"/>
        </w:rPr>
        <w:t xml:space="preserve"> </w:t>
      </w:r>
    </w:p>
    <w:p w:rsidR="005D1B43" w:rsidRPr="00692913" w:rsidRDefault="005D1B43" w:rsidP="005D1B43">
      <w:pPr>
        <w:spacing w:after="160"/>
        <w:rPr>
          <w:rFonts w:ascii="Calibri" w:hAnsi="Calibri"/>
        </w:rPr>
      </w:pPr>
      <w:r w:rsidRPr="00692913">
        <w:rPr>
          <w:rFonts w:ascii="Calibri" w:hAnsi="Calibri"/>
        </w:rPr>
        <w:t>Astronomy</w:t>
      </w:r>
      <w:r>
        <w:rPr>
          <w:rFonts w:ascii="Calibri" w:hAnsi="Calibri"/>
        </w:rPr>
        <w:t xml:space="preserve"> </w:t>
      </w:r>
      <w:r w:rsidRPr="00692913">
        <w:rPr>
          <w:rFonts w:ascii="Calibri" w:hAnsi="Calibri"/>
        </w:rPr>
        <w:t>push</w:t>
      </w:r>
      <w:r>
        <w:rPr>
          <w:rFonts w:ascii="Calibri" w:hAnsi="Calibri"/>
        </w:rPr>
        <w:t>es</w:t>
      </w:r>
      <w:r w:rsidRPr="00692913">
        <w:rPr>
          <w:rFonts w:ascii="Calibri" w:hAnsi="Calibri"/>
        </w:rPr>
        <w:t xml:space="preserve"> the boundaries of technology. Investment in new enabling infrastructure for </w:t>
      </w:r>
      <w:r>
        <w:rPr>
          <w:rFonts w:ascii="Calibri" w:hAnsi="Calibri"/>
        </w:rPr>
        <w:t>astronomy</w:t>
      </w:r>
      <w:r w:rsidRPr="00692913">
        <w:rPr>
          <w:rFonts w:ascii="Calibri" w:hAnsi="Calibri"/>
        </w:rPr>
        <w:t xml:space="preserve"> will continue to stimulate industry.</w:t>
      </w:r>
    </w:p>
    <w:p w:rsidR="00CA143B" w:rsidRDefault="00CA143B" w:rsidP="00CA143B">
      <w:pPr>
        <w:spacing w:after="160"/>
        <w:rPr>
          <w:rFonts w:ascii="Calibri" w:hAnsi="Calibri"/>
        </w:rPr>
      </w:pPr>
      <w:r w:rsidRPr="00692913">
        <w:rPr>
          <w:rFonts w:ascii="Calibri" w:hAnsi="Calibri"/>
        </w:rPr>
        <w:t xml:space="preserve">New astrophotonic devices, radio instrumentation and image processing methods developed for astronomy can be adapted to applications ranging from new medical imaging systems to laser telescopes that detect orbiting space debris </w:t>
      </w:r>
      <w:r w:rsidR="00DE61E7">
        <w:rPr>
          <w:rFonts w:ascii="Calibri" w:hAnsi="Calibri"/>
        </w:rPr>
        <w:t xml:space="preserve">which </w:t>
      </w:r>
      <w:r w:rsidRPr="00692913">
        <w:rPr>
          <w:rFonts w:ascii="Calibri" w:hAnsi="Calibri"/>
        </w:rPr>
        <w:t xml:space="preserve">may damage valuable satellites. </w:t>
      </w:r>
    </w:p>
    <w:p w:rsidR="00CA143B" w:rsidRPr="00692913" w:rsidRDefault="00CA143B" w:rsidP="00CA143B">
      <w:pPr>
        <w:spacing w:after="160"/>
        <w:rPr>
          <w:rFonts w:ascii="Calibri" w:hAnsi="Calibri"/>
        </w:rPr>
      </w:pPr>
      <w:r w:rsidRPr="00692913">
        <w:rPr>
          <w:rFonts w:ascii="Calibri" w:hAnsi="Calibri"/>
        </w:rPr>
        <w:t>Niche industry capabilities stimulated by investments in research infrastructure for the development and testing of</w:t>
      </w:r>
      <w:r>
        <w:rPr>
          <w:rFonts w:ascii="Calibri" w:hAnsi="Calibri"/>
        </w:rPr>
        <w:t xml:space="preserve"> astronomical</w:t>
      </w:r>
      <w:r w:rsidRPr="00692913">
        <w:rPr>
          <w:rFonts w:ascii="Calibri" w:hAnsi="Calibri"/>
        </w:rPr>
        <w:t xml:space="preserve"> instrumentation </w:t>
      </w:r>
      <w:r>
        <w:rPr>
          <w:rFonts w:ascii="Calibri" w:hAnsi="Calibri"/>
        </w:rPr>
        <w:t>are expected to</w:t>
      </w:r>
      <w:r w:rsidRPr="00692913">
        <w:rPr>
          <w:rFonts w:ascii="Calibri" w:hAnsi="Calibri"/>
        </w:rPr>
        <w:t xml:space="preserve"> </w:t>
      </w:r>
      <w:r>
        <w:rPr>
          <w:rFonts w:ascii="Calibri" w:hAnsi="Calibri"/>
        </w:rPr>
        <w:t>extend</w:t>
      </w:r>
      <w:r w:rsidRPr="00692913">
        <w:rPr>
          <w:rFonts w:ascii="Calibri" w:hAnsi="Calibri"/>
        </w:rPr>
        <w:t xml:space="preserve"> to other research sectors, ranging from telecommunications and aerospace to medical science, environmental science</w:t>
      </w:r>
      <w:r w:rsidRPr="00B836D3">
        <w:rPr>
          <w:rFonts w:ascii="Calibri" w:hAnsi="Calibri"/>
        </w:rPr>
        <w:t>, defence</w:t>
      </w:r>
      <w:r w:rsidRPr="00692913">
        <w:rPr>
          <w:rFonts w:ascii="Calibri" w:hAnsi="Calibri"/>
        </w:rPr>
        <w:t xml:space="preserve"> and national security. </w:t>
      </w:r>
    </w:p>
    <w:p w:rsidR="005D1B43" w:rsidRPr="00692913" w:rsidRDefault="005D1B43" w:rsidP="005D1B43">
      <w:pPr>
        <w:spacing w:after="160"/>
        <w:rPr>
          <w:rFonts w:ascii="Calibri" w:hAnsi="Calibri"/>
        </w:rPr>
      </w:pPr>
      <w:r>
        <w:rPr>
          <w:rFonts w:ascii="Calibri" w:hAnsi="Calibri"/>
        </w:rPr>
        <w:t xml:space="preserve">The </w:t>
      </w:r>
      <w:r w:rsidRPr="00692913">
        <w:rPr>
          <w:rFonts w:ascii="Calibri" w:hAnsi="Calibri"/>
        </w:rPr>
        <w:t>Square Kilometre Array (SKA)</w:t>
      </w:r>
      <w:r>
        <w:rPr>
          <w:rFonts w:ascii="Calibri" w:hAnsi="Calibri"/>
        </w:rPr>
        <w:t xml:space="preserve"> is an astronomy project of global importance, which will have wide</w:t>
      </w:r>
      <w:r w:rsidR="00A07C87">
        <w:rPr>
          <w:rFonts w:ascii="Calibri" w:hAnsi="Calibri"/>
        </w:rPr>
        <w:t xml:space="preserve"> </w:t>
      </w:r>
      <w:r>
        <w:rPr>
          <w:rFonts w:ascii="Calibri" w:hAnsi="Calibri"/>
        </w:rPr>
        <w:t xml:space="preserve">ranging impact across astronomy and other fields of research. </w:t>
      </w:r>
      <w:r w:rsidR="00CA143B">
        <w:rPr>
          <w:rFonts w:ascii="Calibri" w:hAnsi="Calibri"/>
        </w:rPr>
        <w:t>The SKA precursors are important in order to prepare for</w:t>
      </w:r>
      <w:r>
        <w:rPr>
          <w:rFonts w:ascii="Calibri" w:hAnsi="Calibri"/>
        </w:rPr>
        <w:t xml:space="preserve"> Australia’s participation</w:t>
      </w:r>
      <w:r w:rsidR="00CA143B">
        <w:rPr>
          <w:rFonts w:ascii="Calibri" w:hAnsi="Calibri"/>
        </w:rPr>
        <w:t xml:space="preserve"> in the SKA and will</w:t>
      </w:r>
      <w:r>
        <w:rPr>
          <w:rFonts w:ascii="Calibri" w:hAnsi="Calibri"/>
        </w:rPr>
        <w:t xml:space="preserve"> be </w:t>
      </w:r>
      <w:r w:rsidR="00EF6F96">
        <w:rPr>
          <w:rFonts w:ascii="Calibri" w:hAnsi="Calibri"/>
        </w:rPr>
        <w:t xml:space="preserve">significant </w:t>
      </w:r>
      <w:r>
        <w:rPr>
          <w:rFonts w:ascii="Calibri" w:hAnsi="Calibri"/>
        </w:rPr>
        <w:t xml:space="preserve">national research infrastructure in their own right. The SKA </w:t>
      </w:r>
      <w:r w:rsidRPr="00692913">
        <w:rPr>
          <w:rFonts w:ascii="Calibri" w:hAnsi="Calibri"/>
        </w:rPr>
        <w:t xml:space="preserve">has </w:t>
      </w:r>
      <w:r>
        <w:rPr>
          <w:rFonts w:ascii="Calibri" w:hAnsi="Calibri"/>
        </w:rPr>
        <w:t xml:space="preserve">the </w:t>
      </w:r>
      <w:r w:rsidRPr="00692913">
        <w:rPr>
          <w:rFonts w:ascii="Calibri" w:hAnsi="Calibri"/>
        </w:rPr>
        <w:t>potential to transform data usage and management; to push the boundaries of high performance computing; and to stimulate new methodologies for data reduction and mining to extract meaningful information from huge data sets. Dual use of SKA network infrastructure may support the deployment of national sensor networks for atmospheric, ionospheric, seismic, climatological, geophysical and land use research.</w:t>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Challenges and assumptions</w:t>
      </w:r>
    </w:p>
    <w:p w:rsidR="005D1B43" w:rsidRDefault="005D1B43" w:rsidP="005D1B43">
      <w:pPr>
        <w:spacing w:after="160"/>
        <w:rPr>
          <w:rFonts w:ascii="Calibri" w:hAnsi="Calibri"/>
        </w:rPr>
      </w:pPr>
      <w:r w:rsidRPr="00692913">
        <w:rPr>
          <w:rFonts w:ascii="Calibri" w:hAnsi="Calibri"/>
        </w:rPr>
        <w:t>Progress in astronomy is now characterised by larger, more complex, more expensive and increasingly international observatories. In contrast to previous nationally</w:t>
      </w:r>
      <w:r w:rsidR="00A07C87">
        <w:rPr>
          <w:rFonts w:ascii="Calibri" w:hAnsi="Calibri"/>
        </w:rPr>
        <w:t xml:space="preserve"> </w:t>
      </w:r>
      <w:r w:rsidRPr="00692913">
        <w:rPr>
          <w:rFonts w:ascii="Calibri" w:hAnsi="Calibri"/>
        </w:rPr>
        <w:t>owned observatories, Australia will, in future, generally become a shareholder</w:t>
      </w:r>
      <w:r>
        <w:rPr>
          <w:rFonts w:ascii="Calibri" w:hAnsi="Calibri"/>
        </w:rPr>
        <w:t xml:space="preserve"> or partner</w:t>
      </w:r>
      <w:r w:rsidRPr="00692913">
        <w:rPr>
          <w:rFonts w:ascii="Calibri" w:hAnsi="Calibri"/>
        </w:rPr>
        <w:t xml:space="preserve"> in the most advanced international facilities.</w:t>
      </w:r>
      <w:r>
        <w:rPr>
          <w:rFonts w:ascii="Calibri" w:hAnsi="Calibri"/>
        </w:rPr>
        <w:t xml:space="preserve"> </w:t>
      </w:r>
      <w:r w:rsidRPr="00692913">
        <w:rPr>
          <w:rFonts w:ascii="Calibri" w:hAnsi="Calibri"/>
        </w:rPr>
        <w:t xml:space="preserve">Effective </w:t>
      </w:r>
      <w:r>
        <w:rPr>
          <w:rFonts w:ascii="Calibri" w:hAnsi="Calibri"/>
        </w:rPr>
        <w:t>infrastructure investment in this</w:t>
      </w:r>
      <w:r w:rsidRPr="00692913">
        <w:rPr>
          <w:rFonts w:ascii="Calibri" w:hAnsi="Calibri"/>
        </w:rPr>
        <w:t xml:space="preserve"> global research environment</w:t>
      </w:r>
      <w:r>
        <w:rPr>
          <w:rFonts w:ascii="Calibri" w:hAnsi="Calibri"/>
        </w:rPr>
        <w:t xml:space="preserve"> </w:t>
      </w:r>
      <w:r w:rsidRPr="00692913">
        <w:rPr>
          <w:rFonts w:ascii="Calibri" w:hAnsi="Calibri"/>
        </w:rPr>
        <w:t>requires a long-term strategic approach, ideally providing access across a wide range of capabilities</w:t>
      </w:r>
      <w:r>
        <w:rPr>
          <w:rFonts w:ascii="Calibri" w:hAnsi="Calibri"/>
        </w:rPr>
        <w:t>, to maximise the scientific return</w:t>
      </w:r>
      <w:r w:rsidR="00EF6F96">
        <w:rPr>
          <w:rFonts w:ascii="Calibri" w:hAnsi="Calibri"/>
        </w:rPr>
        <w:t xml:space="preserve"> </w:t>
      </w:r>
      <w:r>
        <w:rPr>
          <w:rFonts w:ascii="Calibri" w:hAnsi="Calibri"/>
        </w:rPr>
        <w:t>on</w:t>
      </w:r>
      <w:r w:rsidR="00EF6F96">
        <w:rPr>
          <w:rFonts w:ascii="Calibri" w:hAnsi="Calibri"/>
        </w:rPr>
        <w:t xml:space="preserve"> </w:t>
      </w:r>
      <w:r>
        <w:rPr>
          <w:rFonts w:ascii="Calibri" w:hAnsi="Calibri"/>
        </w:rPr>
        <w:t>investment</w:t>
      </w:r>
      <w:r w:rsidRPr="00692913">
        <w:rPr>
          <w:rFonts w:ascii="Calibri" w:hAnsi="Calibri"/>
        </w:rPr>
        <w:t xml:space="preserve">. </w:t>
      </w:r>
    </w:p>
    <w:p w:rsidR="005D1B43" w:rsidRDefault="005D1B43" w:rsidP="005D1B43">
      <w:pPr>
        <w:spacing w:after="160"/>
        <w:rPr>
          <w:rFonts w:ascii="Calibri" w:hAnsi="Calibri"/>
        </w:rPr>
      </w:pPr>
      <w:r w:rsidRPr="00692913">
        <w:rPr>
          <w:rFonts w:ascii="Calibri" w:hAnsi="Calibri"/>
        </w:rPr>
        <w:t xml:space="preserve">One potential approach, embodied by the European Southern Observatory, is to team with countries </w:t>
      </w:r>
      <w:r w:rsidRPr="00692913" w:rsidDel="0022355D">
        <w:rPr>
          <w:rFonts w:ascii="Calibri" w:hAnsi="Calibri"/>
        </w:rPr>
        <w:t>that</w:t>
      </w:r>
      <w:r w:rsidRPr="00692913">
        <w:rPr>
          <w:rFonts w:ascii="Calibri" w:hAnsi="Calibri"/>
        </w:rPr>
        <w:t xml:space="preserve"> share research needs, to plan, manage and fund facilities. The transition to such a model may require a significant one-off capital outlay</w:t>
      </w:r>
      <w:r>
        <w:rPr>
          <w:rFonts w:ascii="Calibri" w:hAnsi="Calibri"/>
        </w:rPr>
        <w:t>, with</w:t>
      </w:r>
      <w:r w:rsidRPr="00692913">
        <w:rPr>
          <w:rFonts w:ascii="Calibri" w:hAnsi="Calibri"/>
        </w:rPr>
        <w:t xml:space="preserve"> the </w:t>
      </w:r>
      <w:r>
        <w:rPr>
          <w:rFonts w:ascii="Calibri" w:hAnsi="Calibri"/>
        </w:rPr>
        <w:t xml:space="preserve">potential </w:t>
      </w:r>
      <w:r w:rsidRPr="00692913">
        <w:rPr>
          <w:rFonts w:ascii="Calibri" w:hAnsi="Calibri"/>
        </w:rPr>
        <w:t xml:space="preserve">long-term </w:t>
      </w:r>
      <w:r>
        <w:rPr>
          <w:rFonts w:ascii="Calibri" w:hAnsi="Calibri"/>
        </w:rPr>
        <w:t>dividend being</w:t>
      </w:r>
      <w:r w:rsidRPr="00692913">
        <w:rPr>
          <w:rFonts w:ascii="Calibri" w:hAnsi="Calibri"/>
        </w:rPr>
        <w:t xml:space="preserve"> a more efficient allocation of resources. </w:t>
      </w:r>
      <w:r>
        <w:rPr>
          <w:rFonts w:ascii="Calibri" w:hAnsi="Calibri"/>
        </w:rPr>
        <w:t>Such a model is also likely to require the negotiation of new government-to-government arrangements and funding commitments.</w:t>
      </w:r>
    </w:p>
    <w:p w:rsidR="005D1B43" w:rsidRDefault="005D1B43" w:rsidP="005D1B43">
      <w:pPr>
        <w:spacing w:after="160"/>
        <w:rPr>
          <w:rFonts w:ascii="Calibri" w:hAnsi="Calibri"/>
        </w:rPr>
      </w:pPr>
      <w:r w:rsidRPr="00692913">
        <w:rPr>
          <w:rFonts w:ascii="Calibri" w:hAnsi="Calibri"/>
        </w:rPr>
        <w:t>An important direction in international astronomy is toward large optical and radio surveys of the whole sky. Australia is well</w:t>
      </w:r>
      <w:r w:rsidR="00A07C87">
        <w:rPr>
          <w:rFonts w:ascii="Calibri" w:hAnsi="Calibri"/>
        </w:rPr>
        <w:t xml:space="preserve"> </w:t>
      </w:r>
      <w:r w:rsidRPr="00692913">
        <w:rPr>
          <w:rFonts w:ascii="Calibri" w:hAnsi="Calibri"/>
        </w:rPr>
        <w:t>positioned to conduct and contribute to these, using existing wide-field instruments such as the Anglo-Australian Telescope (AAT), the Australian National University’s SkyMapper optical telescope and the new Australia Square Kilometre Array Pathfinder (ASKAP)</w:t>
      </w:r>
      <w:r>
        <w:rPr>
          <w:rFonts w:ascii="Calibri" w:hAnsi="Calibri"/>
        </w:rPr>
        <w:t xml:space="preserve"> and Murchison Widefield Array (MWA)</w:t>
      </w:r>
      <w:r w:rsidRPr="00692913">
        <w:rPr>
          <w:rFonts w:ascii="Calibri" w:hAnsi="Calibri"/>
        </w:rPr>
        <w:t xml:space="preserve"> radio telescope</w:t>
      </w:r>
      <w:r>
        <w:rPr>
          <w:rFonts w:ascii="Calibri" w:hAnsi="Calibri"/>
        </w:rPr>
        <w:t>s</w:t>
      </w:r>
      <w:r w:rsidRPr="00692913">
        <w:rPr>
          <w:rFonts w:ascii="Calibri" w:hAnsi="Calibri"/>
        </w:rPr>
        <w:t xml:space="preserve">. </w:t>
      </w:r>
    </w:p>
    <w:p w:rsidR="00D82C50" w:rsidRDefault="00D82C50" w:rsidP="00D82C50">
      <w:pPr>
        <w:spacing w:after="160"/>
        <w:rPr>
          <w:rFonts w:ascii="Calibri" w:hAnsi="Calibri"/>
        </w:rPr>
      </w:pPr>
      <w:r w:rsidRPr="00692913">
        <w:rPr>
          <w:rFonts w:ascii="Calibri" w:hAnsi="Calibri"/>
        </w:rPr>
        <w:t xml:space="preserve">While there </w:t>
      </w:r>
      <w:r>
        <w:rPr>
          <w:rFonts w:ascii="Calibri" w:hAnsi="Calibri"/>
        </w:rPr>
        <w:t>have been</w:t>
      </w:r>
      <w:r w:rsidRPr="00692913">
        <w:rPr>
          <w:rFonts w:ascii="Calibri" w:hAnsi="Calibri"/>
        </w:rPr>
        <w:t xml:space="preserve"> substantial benefits from major capital investments in Australian astronomy in the last five years, a key challenge in the coming five years is to continue the operations of these facilities. </w:t>
      </w:r>
      <w:r w:rsidR="00334BB3">
        <w:rPr>
          <w:rFonts w:ascii="Calibri" w:hAnsi="Calibri"/>
        </w:rPr>
        <w:t>T</w:t>
      </w:r>
      <w:r w:rsidR="007916B5">
        <w:rPr>
          <w:rFonts w:ascii="Calibri" w:hAnsi="Calibri"/>
        </w:rPr>
        <w:t>he trade-off between supporting existing and new facilities</w:t>
      </w:r>
      <w:r w:rsidR="00334BB3">
        <w:rPr>
          <w:rFonts w:ascii="Calibri" w:hAnsi="Calibri"/>
        </w:rPr>
        <w:t xml:space="preserve"> will need to be considered</w:t>
      </w:r>
      <w:r w:rsidR="007916B5">
        <w:rPr>
          <w:rFonts w:ascii="Calibri" w:hAnsi="Calibri"/>
        </w:rPr>
        <w:t xml:space="preserve">, in order to </w:t>
      </w:r>
      <w:r w:rsidRPr="00692913">
        <w:rPr>
          <w:rFonts w:ascii="Calibri" w:hAnsi="Calibri"/>
        </w:rPr>
        <w:t xml:space="preserve">respond to </w:t>
      </w:r>
      <w:r w:rsidR="00334BB3">
        <w:rPr>
          <w:rFonts w:ascii="Calibri" w:hAnsi="Calibri"/>
        </w:rPr>
        <w:t xml:space="preserve">the </w:t>
      </w:r>
      <w:r w:rsidRPr="00692913">
        <w:rPr>
          <w:rFonts w:ascii="Calibri" w:hAnsi="Calibri"/>
        </w:rPr>
        <w:t>changing needs</w:t>
      </w:r>
      <w:r w:rsidR="007916B5">
        <w:rPr>
          <w:rFonts w:ascii="Calibri" w:hAnsi="Calibri"/>
        </w:rPr>
        <w:t xml:space="preserve"> and priorities of the astronomy community</w:t>
      </w:r>
      <w:r w:rsidRPr="00692913">
        <w:rPr>
          <w:rFonts w:ascii="Calibri" w:hAnsi="Calibri"/>
        </w:rPr>
        <w:t xml:space="preserve">. </w:t>
      </w:r>
    </w:p>
    <w:p w:rsidR="005D1B43" w:rsidRPr="00692913" w:rsidRDefault="005D1B43" w:rsidP="005D1B43">
      <w:pPr>
        <w:spacing w:after="160"/>
        <w:rPr>
          <w:rFonts w:ascii="Calibri" w:hAnsi="Calibri"/>
        </w:rPr>
      </w:pPr>
      <w:r w:rsidRPr="003E1E5F">
        <w:rPr>
          <w:rFonts w:ascii="Calibri" w:hAnsi="Calibri"/>
        </w:rPr>
        <w:t>Australian scientists are active in international collaborations to develop technologies for gravitational wave detection, to open a new window for astronomy.</w:t>
      </w:r>
      <w:r>
        <w:rPr>
          <w:rFonts w:ascii="Calibri" w:hAnsi="Calibri"/>
        </w:rPr>
        <w:t xml:space="preserve"> However, while g</w:t>
      </w:r>
      <w:r w:rsidRPr="003E1E5F">
        <w:rPr>
          <w:rFonts w:ascii="Calibri" w:hAnsi="Calibri"/>
        </w:rPr>
        <w:t xml:space="preserve">ravitational wave astronomy is </w:t>
      </w:r>
      <w:r>
        <w:rPr>
          <w:rFonts w:ascii="Calibri" w:hAnsi="Calibri"/>
        </w:rPr>
        <w:t>potentially</w:t>
      </w:r>
      <w:r w:rsidRPr="003E1E5F">
        <w:rPr>
          <w:rFonts w:ascii="Calibri" w:hAnsi="Calibri"/>
        </w:rPr>
        <w:t xml:space="preserve"> an important emerging </w:t>
      </w:r>
      <w:r>
        <w:rPr>
          <w:rFonts w:ascii="Calibri" w:hAnsi="Calibri"/>
        </w:rPr>
        <w:t>field for the future, the establishment of a gravitational wave observatory in Australia is</w:t>
      </w:r>
      <w:r w:rsidRPr="003E1E5F">
        <w:rPr>
          <w:rFonts w:ascii="Calibri" w:hAnsi="Calibri"/>
        </w:rPr>
        <w:t xml:space="preserve"> not a current infrastructure priority </w:t>
      </w:r>
      <w:r>
        <w:rPr>
          <w:rFonts w:ascii="Calibri" w:hAnsi="Calibri"/>
        </w:rPr>
        <w:t>for Australia’s</w:t>
      </w:r>
      <w:r w:rsidRPr="003E1E5F">
        <w:rPr>
          <w:rFonts w:ascii="Calibri" w:hAnsi="Calibri"/>
        </w:rPr>
        <w:t xml:space="preserve"> astronomy</w:t>
      </w:r>
      <w:r>
        <w:rPr>
          <w:rFonts w:ascii="Calibri" w:hAnsi="Calibri"/>
        </w:rPr>
        <w:t xml:space="preserve"> sector. The level of investment required to establish a gravitational wave observatory in Australia puts it in the category of Landmark infrastructure, beyond the scope of this Roadmap</w:t>
      </w:r>
      <w:r w:rsidRPr="003E1E5F">
        <w:rPr>
          <w:rFonts w:ascii="Calibri" w:hAnsi="Calibri"/>
        </w:rPr>
        <w:t>.</w:t>
      </w:r>
      <w:r w:rsidRPr="00692913">
        <w:rPr>
          <w:rFonts w:ascii="Calibri" w:hAnsi="Calibri"/>
        </w:rPr>
        <w:t xml:space="preserve"> </w:t>
      </w:r>
    </w:p>
    <w:p w:rsidR="00E30904" w:rsidRDefault="005D1B43" w:rsidP="00E30904">
      <w:pPr>
        <w:spacing w:after="160"/>
        <w:rPr>
          <w:rFonts w:ascii="Calibri" w:hAnsi="Calibri"/>
        </w:rPr>
      </w:pPr>
      <w:r w:rsidRPr="003E1E5F">
        <w:rPr>
          <w:rFonts w:ascii="Calibri" w:hAnsi="Calibri"/>
        </w:rPr>
        <w:t xml:space="preserve">Sustaining Australia’s international research advantages in astronomy will require coordination of the </w:t>
      </w:r>
      <w:r w:rsidR="007353EA">
        <w:rPr>
          <w:rFonts w:ascii="Calibri" w:hAnsi="Calibri"/>
        </w:rPr>
        <w:t xml:space="preserve">capture, storage and analysis </w:t>
      </w:r>
      <w:r w:rsidRPr="003E1E5F">
        <w:rPr>
          <w:rFonts w:ascii="Calibri" w:hAnsi="Calibri"/>
        </w:rPr>
        <w:t>of astronomical data using high quality professional services and</w:t>
      </w:r>
      <w:r>
        <w:rPr>
          <w:rFonts w:ascii="Calibri" w:hAnsi="Calibri"/>
        </w:rPr>
        <w:t xml:space="preserve"> eResearch</w:t>
      </w:r>
      <w:r w:rsidRPr="003E1E5F">
        <w:rPr>
          <w:rFonts w:ascii="Calibri" w:hAnsi="Calibri"/>
        </w:rPr>
        <w:t xml:space="preserve"> tools. This should have a particular focus on the survey science for which Australia’s astronomy infrastructure is optimised, and can also inform the development of data management systems for other science disciplines facing similar data growth and diversification.</w:t>
      </w:r>
      <w:r w:rsidR="00E30904" w:rsidRPr="00E30904">
        <w:rPr>
          <w:rFonts w:ascii="Calibri" w:hAnsi="Calibri"/>
        </w:rPr>
        <w:t xml:space="preserve"> </w:t>
      </w:r>
    </w:p>
    <w:p w:rsidR="005D1B43" w:rsidRDefault="00E30904" w:rsidP="005D1B43">
      <w:pPr>
        <w:spacing w:after="160"/>
        <w:rPr>
          <w:rFonts w:ascii="Calibri" w:hAnsi="Calibri"/>
        </w:rPr>
      </w:pPr>
      <w:r w:rsidRPr="009153BA">
        <w:rPr>
          <w:rFonts w:ascii="Calibri" w:hAnsi="Calibri"/>
        </w:rPr>
        <w:t xml:space="preserve">Astronomy </w:t>
      </w:r>
      <w:r>
        <w:rPr>
          <w:rFonts w:ascii="Calibri" w:hAnsi="Calibri"/>
        </w:rPr>
        <w:t xml:space="preserve">and </w:t>
      </w:r>
      <w:r w:rsidRPr="009153BA">
        <w:rPr>
          <w:rFonts w:ascii="Calibri" w:hAnsi="Calibri"/>
        </w:rPr>
        <w:t>Space Science</w:t>
      </w:r>
      <w:r>
        <w:rPr>
          <w:rFonts w:ascii="Calibri" w:hAnsi="Calibri"/>
        </w:rPr>
        <w:t xml:space="preserve"> are co</w:t>
      </w:r>
      <w:r w:rsidR="007353EA">
        <w:rPr>
          <w:rFonts w:ascii="Calibri" w:hAnsi="Calibri"/>
        </w:rPr>
        <w:t>mplementary capabilities, with</w:t>
      </w:r>
      <w:r>
        <w:rPr>
          <w:rFonts w:ascii="Calibri" w:hAnsi="Calibri"/>
        </w:rPr>
        <w:t xml:space="preserve"> scope for synergies</w:t>
      </w:r>
      <w:r w:rsidRPr="009153BA">
        <w:rPr>
          <w:rFonts w:ascii="Calibri" w:hAnsi="Calibri"/>
        </w:rPr>
        <w:t xml:space="preserve">, mutually beneficial research infrastructure and overlapping scientific and industrial capabilities. </w:t>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Specific requirements</w:t>
      </w:r>
    </w:p>
    <w:p w:rsidR="005D1B43" w:rsidRPr="00692913" w:rsidRDefault="005D1B43" w:rsidP="005D1B43">
      <w:pPr>
        <w:spacing w:after="160"/>
        <w:rPr>
          <w:rFonts w:ascii="Calibri" w:hAnsi="Calibri"/>
        </w:rPr>
      </w:pPr>
      <w:r w:rsidRPr="00692913">
        <w:rPr>
          <w:rFonts w:ascii="Calibri" w:hAnsi="Calibri"/>
        </w:rPr>
        <w:t>Australia’s astronomy community requires a coherent and complementary mix of national observatories, access to major international facilities and their scientific data, technical development facilities, advanced instrumentation</w:t>
      </w:r>
      <w:r w:rsidR="00E8696E">
        <w:rPr>
          <w:rFonts w:ascii="Calibri" w:hAnsi="Calibri"/>
        </w:rPr>
        <w:t>,</w:t>
      </w:r>
      <w:r w:rsidRPr="00692913">
        <w:rPr>
          <w:rFonts w:ascii="Calibri" w:hAnsi="Calibri"/>
        </w:rPr>
        <w:t xml:space="preserve"> and a robust, tailored eResearch fabric to manage and analyse the </w:t>
      </w:r>
      <w:r w:rsidRPr="00711061">
        <w:rPr>
          <w:rFonts w:ascii="Calibri" w:hAnsi="Calibri"/>
        </w:rPr>
        <w:t>large volume of scientific data that will be produced by these facilities.</w:t>
      </w:r>
    </w:p>
    <w:p w:rsidR="005D1B43" w:rsidRDefault="005D1B43" w:rsidP="005D1B43">
      <w:pPr>
        <w:spacing w:after="160"/>
        <w:rPr>
          <w:rFonts w:ascii="Calibri" w:hAnsi="Calibri"/>
        </w:rPr>
      </w:pPr>
      <w:r w:rsidRPr="00692913">
        <w:rPr>
          <w:rFonts w:ascii="Calibri" w:hAnsi="Calibri"/>
        </w:rPr>
        <w:t xml:space="preserve">The </w:t>
      </w:r>
      <w:r w:rsidRPr="00692913">
        <w:rPr>
          <w:rFonts w:ascii="Calibri" w:hAnsi="Calibri"/>
          <w:i/>
        </w:rPr>
        <w:t>Mid-Term Review of the Australian Astronomy Decadal Plan 2006-2015</w:t>
      </w:r>
      <w:r w:rsidRPr="00142A53">
        <w:rPr>
          <w:rStyle w:val="FootnoteReference"/>
          <w:rFonts w:ascii="Calibri" w:hAnsi="Calibri"/>
          <w:sz w:val="18"/>
          <w:szCs w:val="18"/>
        </w:rPr>
        <w:footnoteReference w:id="61"/>
      </w:r>
      <w:r>
        <w:rPr>
          <w:rFonts w:ascii="Calibri" w:hAnsi="Calibri"/>
          <w:i/>
        </w:rPr>
        <w:t xml:space="preserve"> </w:t>
      </w:r>
      <w:r w:rsidRPr="00692913">
        <w:rPr>
          <w:rFonts w:ascii="Calibri" w:hAnsi="Calibri"/>
        </w:rPr>
        <w:t xml:space="preserve">of the National Committee for Astronomy identifies several priorities and should </w:t>
      </w:r>
      <w:r>
        <w:rPr>
          <w:rFonts w:ascii="Calibri" w:hAnsi="Calibri"/>
        </w:rPr>
        <w:t>form the starting point when</w:t>
      </w:r>
      <w:r w:rsidRPr="00692913">
        <w:rPr>
          <w:rFonts w:ascii="Calibri" w:hAnsi="Calibri"/>
        </w:rPr>
        <w:t xml:space="preserve"> considering </w:t>
      </w:r>
      <w:r>
        <w:rPr>
          <w:rFonts w:ascii="Calibri" w:hAnsi="Calibri"/>
        </w:rPr>
        <w:t xml:space="preserve">the </w:t>
      </w:r>
      <w:r w:rsidRPr="00692913">
        <w:rPr>
          <w:rFonts w:ascii="Calibri" w:hAnsi="Calibri"/>
        </w:rPr>
        <w:t>research infrastructure requirements for astronomy.</w:t>
      </w:r>
      <w:r>
        <w:rPr>
          <w:rFonts w:ascii="Calibri" w:hAnsi="Calibri"/>
        </w:rPr>
        <w:t xml:space="preserve"> The priorities at the national scale include:</w:t>
      </w:r>
    </w:p>
    <w:p w:rsidR="005D1B43" w:rsidRPr="00E7389D" w:rsidRDefault="005D1B43" w:rsidP="005D1B43">
      <w:pPr>
        <w:numPr>
          <w:ilvl w:val="0"/>
          <w:numId w:val="2"/>
        </w:numPr>
        <w:tabs>
          <w:tab w:val="clear" w:pos="360"/>
          <w:tab w:val="num" w:pos="851"/>
        </w:tabs>
        <w:spacing w:after="120"/>
        <w:ind w:left="850" w:hanging="425"/>
        <w:rPr>
          <w:rFonts w:ascii="Calibri" w:hAnsi="Calibri"/>
        </w:rPr>
      </w:pPr>
      <w:r w:rsidRPr="00E7389D">
        <w:rPr>
          <w:rFonts w:ascii="Calibri" w:hAnsi="Calibri"/>
        </w:rPr>
        <w:t>positioning Australia to participate in and host the international SKA radio astronomy project, through the establishment and support for SKA precursors</w:t>
      </w:r>
      <w:r>
        <w:rPr>
          <w:rFonts w:ascii="Calibri" w:hAnsi="Calibri"/>
        </w:rPr>
        <w:t xml:space="preserve"> (ASKAP and MWA)</w:t>
      </w:r>
      <w:r w:rsidRPr="00E7389D">
        <w:rPr>
          <w:rFonts w:ascii="Calibri" w:hAnsi="Calibri"/>
        </w:rPr>
        <w:t>, high performance computing and data networks</w:t>
      </w:r>
    </w:p>
    <w:p w:rsidR="005D1B43" w:rsidRPr="00711061" w:rsidRDefault="005D1B43" w:rsidP="00BC19CA">
      <w:pPr>
        <w:numPr>
          <w:ilvl w:val="0"/>
          <w:numId w:val="2"/>
        </w:numPr>
        <w:tabs>
          <w:tab w:val="clear" w:pos="360"/>
          <w:tab w:val="num" w:pos="851"/>
        </w:tabs>
        <w:spacing w:after="120"/>
        <w:ind w:left="850" w:hanging="425"/>
        <w:rPr>
          <w:rFonts w:ascii="Calibri" w:hAnsi="Calibri"/>
        </w:rPr>
      </w:pPr>
      <w:r>
        <w:rPr>
          <w:rFonts w:ascii="Calibri" w:hAnsi="Calibri"/>
        </w:rPr>
        <w:t xml:space="preserve">continuing support and involvement in premier national and international facilities for </w:t>
      </w:r>
      <w:r w:rsidRPr="00711061">
        <w:rPr>
          <w:rFonts w:ascii="Calibri" w:hAnsi="Calibri"/>
        </w:rPr>
        <w:t xml:space="preserve">radio and optical astronomy, including the Australia Telescope National Facility, the Australian Astronomical Observatory and the AAT, </w:t>
      </w:r>
      <w:r w:rsidR="00E8696E">
        <w:rPr>
          <w:rFonts w:ascii="Calibri" w:hAnsi="Calibri"/>
        </w:rPr>
        <w:t>and in addition</w:t>
      </w:r>
      <w:r w:rsidR="00BC19CA">
        <w:rPr>
          <w:rFonts w:ascii="Calibri" w:hAnsi="Calibri"/>
        </w:rPr>
        <w:t xml:space="preserve"> </w:t>
      </w:r>
      <w:r w:rsidRPr="00711061">
        <w:rPr>
          <w:rFonts w:ascii="Calibri" w:hAnsi="Calibri"/>
        </w:rPr>
        <w:t>securing long-term access to 8-metre class telescopes</w:t>
      </w:r>
    </w:p>
    <w:p w:rsidR="005D1B43" w:rsidRDefault="005D1B43" w:rsidP="005D1B43">
      <w:pPr>
        <w:numPr>
          <w:ilvl w:val="0"/>
          <w:numId w:val="2"/>
        </w:numPr>
        <w:tabs>
          <w:tab w:val="clear" w:pos="360"/>
          <w:tab w:val="num" w:pos="851"/>
        </w:tabs>
        <w:spacing w:after="120"/>
        <w:ind w:left="850" w:hanging="425"/>
        <w:rPr>
          <w:rFonts w:ascii="Calibri" w:hAnsi="Calibri"/>
        </w:rPr>
      </w:pPr>
      <w:r>
        <w:rPr>
          <w:rFonts w:ascii="Calibri" w:hAnsi="Calibri"/>
        </w:rPr>
        <w:t>continuing involvement in the Giant Magellan Telescope</w:t>
      </w:r>
    </w:p>
    <w:p w:rsidR="005D1B43" w:rsidRPr="00692913" w:rsidRDefault="005D1B43" w:rsidP="005D1B43">
      <w:pPr>
        <w:numPr>
          <w:ilvl w:val="0"/>
          <w:numId w:val="2"/>
        </w:numPr>
        <w:tabs>
          <w:tab w:val="clear" w:pos="360"/>
          <w:tab w:val="num" w:pos="851"/>
        </w:tabs>
        <w:spacing w:after="160"/>
        <w:ind w:left="850" w:hanging="425"/>
        <w:rPr>
          <w:rFonts w:ascii="Calibri" w:hAnsi="Calibri"/>
        </w:rPr>
      </w:pPr>
      <w:r>
        <w:rPr>
          <w:rFonts w:ascii="Calibri" w:hAnsi="Calibri"/>
        </w:rPr>
        <w:t>developing an astronomical fabric of hardware and software to exploit the data deluge from current and upcoming telescopes and instruments.</w:t>
      </w:r>
    </w:p>
    <w:p w:rsidR="005D1B43" w:rsidRPr="00692913" w:rsidRDefault="005D1B43" w:rsidP="005D1B43">
      <w:pPr>
        <w:spacing w:after="160"/>
        <w:rPr>
          <w:rFonts w:ascii="Calibri" w:hAnsi="Calibri"/>
        </w:rPr>
      </w:pPr>
      <w:r w:rsidRPr="00692913">
        <w:rPr>
          <w:rFonts w:ascii="Calibri" w:hAnsi="Calibri"/>
        </w:rPr>
        <w:t>Australia has a strong track</w:t>
      </w:r>
      <w:r w:rsidR="00A07C87">
        <w:rPr>
          <w:rFonts w:ascii="Calibri" w:hAnsi="Calibri"/>
        </w:rPr>
        <w:t xml:space="preserve"> </w:t>
      </w:r>
      <w:r w:rsidRPr="00692913">
        <w:rPr>
          <w:rFonts w:ascii="Calibri" w:hAnsi="Calibri"/>
        </w:rPr>
        <w:t>record of innovation and home</w:t>
      </w:r>
      <w:r w:rsidR="00A07C87">
        <w:rPr>
          <w:rFonts w:ascii="Calibri" w:hAnsi="Calibri"/>
        </w:rPr>
        <w:t xml:space="preserve"> </w:t>
      </w:r>
      <w:r w:rsidRPr="00692913">
        <w:rPr>
          <w:rFonts w:ascii="Calibri" w:hAnsi="Calibri"/>
        </w:rPr>
        <w:t xml:space="preserve">grown expertise </w:t>
      </w:r>
      <w:r>
        <w:rPr>
          <w:rFonts w:ascii="Calibri" w:hAnsi="Calibri"/>
        </w:rPr>
        <w:t>i</w:t>
      </w:r>
      <w:r w:rsidRPr="00692913">
        <w:rPr>
          <w:rFonts w:ascii="Calibri" w:hAnsi="Calibri"/>
        </w:rPr>
        <w:t xml:space="preserve">n the field of astronomical instrumentation that complements and supports investments in major observatories. Building </w:t>
      </w:r>
      <w:r>
        <w:rPr>
          <w:rFonts w:ascii="Calibri" w:hAnsi="Calibri"/>
        </w:rPr>
        <w:t>on</w:t>
      </w:r>
      <w:r w:rsidRPr="00692913">
        <w:rPr>
          <w:rFonts w:ascii="Calibri" w:hAnsi="Calibri"/>
        </w:rPr>
        <w:t xml:space="preserve"> this,</w:t>
      </w:r>
      <w:r>
        <w:rPr>
          <w:rFonts w:ascii="Calibri" w:hAnsi="Calibri"/>
        </w:rPr>
        <w:t xml:space="preserve"> the</w:t>
      </w:r>
      <w:r w:rsidRPr="00692913">
        <w:rPr>
          <w:rFonts w:ascii="Calibri" w:hAnsi="Calibri"/>
        </w:rPr>
        <w:t xml:space="preserve"> astronomy</w:t>
      </w:r>
      <w:r>
        <w:rPr>
          <w:rFonts w:ascii="Calibri" w:hAnsi="Calibri"/>
        </w:rPr>
        <w:t xml:space="preserve"> and</w:t>
      </w:r>
      <w:r w:rsidRPr="00692913">
        <w:rPr>
          <w:rFonts w:ascii="Calibri" w:hAnsi="Calibri"/>
        </w:rPr>
        <w:t xml:space="preserve"> high</w:t>
      </w:r>
      <w:r w:rsidR="005C445E">
        <w:rPr>
          <w:rFonts w:ascii="Calibri" w:hAnsi="Calibri"/>
        </w:rPr>
        <w:t xml:space="preserve"> </w:t>
      </w:r>
      <w:r w:rsidRPr="00692913">
        <w:rPr>
          <w:rFonts w:ascii="Calibri" w:hAnsi="Calibri"/>
        </w:rPr>
        <w:t xml:space="preserve">technology </w:t>
      </w:r>
      <w:r>
        <w:rPr>
          <w:rFonts w:ascii="Calibri" w:hAnsi="Calibri"/>
        </w:rPr>
        <w:t xml:space="preserve">research and development </w:t>
      </w:r>
      <w:r w:rsidRPr="00692913">
        <w:rPr>
          <w:rFonts w:ascii="Calibri" w:hAnsi="Calibri"/>
        </w:rPr>
        <w:t>sector</w:t>
      </w:r>
      <w:r>
        <w:rPr>
          <w:rFonts w:ascii="Calibri" w:hAnsi="Calibri"/>
        </w:rPr>
        <w:t>s</w:t>
      </w:r>
      <w:r w:rsidRPr="00692913">
        <w:rPr>
          <w:rFonts w:ascii="Calibri" w:hAnsi="Calibri"/>
        </w:rPr>
        <w:t xml:space="preserve"> stand to benefit from targeted investments in specialised facilities to enable the design, fabrication and testing of advanced instrumentation for telescopes.</w:t>
      </w:r>
      <w:r>
        <w:rPr>
          <w:rFonts w:ascii="Calibri" w:hAnsi="Calibri"/>
        </w:rPr>
        <w:t xml:space="preserve"> </w:t>
      </w:r>
    </w:p>
    <w:bookmarkEnd w:id="60"/>
    <w:p w:rsidR="005D1B43" w:rsidRPr="00662470" w:rsidRDefault="00C133A7" w:rsidP="005D1B43">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noProof w:val="0"/>
          <w:color w:val="auto"/>
          <w:sz w:val="24"/>
          <w:szCs w:val="22"/>
          <w:lang w:val="en-AU" w:eastAsia="en-US"/>
        </w:rPr>
        <w:br w:type="page"/>
      </w:r>
      <w:bookmarkStart w:id="61" w:name="_Toc295979825"/>
      <w:bookmarkStart w:id="62" w:name="_Toc304554830"/>
      <w:r w:rsidR="005D1B43" w:rsidRPr="00662470">
        <w:rPr>
          <w:rFonts w:ascii="Calibri" w:eastAsia="Times New Roman" w:hAnsi="Calibri"/>
          <w:noProof w:val="0"/>
          <w:color w:val="auto"/>
          <w:sz w:val="36"/>
          <w:szCs w:val="36"/>
          <w:lang w:val="en-AU" w:eastAsia="en-US"/>
        </w:rPr>
        <w:t>Population Health Research Platforms</w:t>
      </w:r>
      <w:bookmarkEnd w:id="61"/>
      <w:bookmarkEnd w:id="62"/>
    </w:p>
    <w:p w:rsidR="005D1B43" w:rsidRDefault="00E71E36" w:rsidP="005D1B43">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30" name="Picture 30"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D1B43">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31" name="Picture 31" descr="Icon representing the research priority: Understanding Cultur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con representing the research priority: Understanding Cultures and Communi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32" name="Picture 32"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Description</w:t>
      </w:r>
    </w:p>
    <w:p w:rsidR="005D1B43" w:rsidRPr="00692913" w:rsidRDefault="005D1B43" w:rsidP="005D1B43">
      <w:pPr>
        <w:spacing w:after="160"/>
        <w:rPr>
          <w:rFonts w:ascii="Calibri" w:hAnsi="Calibri" w:cs="Tahoma"/>
        </w:rPr>
      </w:pPr>
      <w:r>
        <w:rPr>
          <w:rFonts w:ascii="Calibri" w:hAnsi="Calibri" w:cs="Tahoma"/>
        </w:rPr>
        <w:t>A</w:t>
      </w:r>
      <w:r w:rsidRPr="00692913">
        <w:rPr>
          <w:rFonts w:ascii="Calibri" w:hAnsi="Calibri" w:cs="Tahoma"/>
        </w:rPr>
        <w:t xml:space="preserve">ccess </w:t>
      </w:r>
      <w:r>
        <w:rPr>
          <w:rFonts w:ascii="Calibri" w:hAnsi="Calibri" w:cs="Tahoma"/>
        </w:rPr>
        <w:t xml:space="preserve">to </w:t>
      </w:r>
      <w:r w:rsidRPr="00692913">
        <w:rPr>
          <w:rFonts w:ascii="Calibri" w:hAnsi="Calibri" w:cs="Tahoma"/>
        </w:rPr>
        <w:t>an integrated, national resource of population</w:t>
      </w:r>
      <w:r>
        <w:rPr>
          <w:rFonts w:ascii="Calibri" w:hAnsi="Calibri" w:cs="Tahoma"/>
        </w:rPr>
        <w:t xml:space="preserve"> </w:t>
      </w:r>
      <w:r w:rsidRPr="00692913">
        <w:rPr>
          <w:rFonts w:ascii="Calibri" w:hAnsi="Calibri" w:cs="Tahoma"/>
        </w:rPr>
        <w:t xml:space="preserve">based health data will </w:t>
      </w:r>
      <w:r>
        <w:rPr>
          <w:rFonts w:ascii="Calibri" w:hAnsi="Calibri" w:cs="Tahoma"/>
        </w:rPr>
        <w:t>provide researchers with stronger capacity to</w:t>
      </w:r>
      <w:r w:rsidRPr="00692913">
        <w:rPr>
          <w:rFonts w:ascii="Calibri" w:hAnsi="Calibri" w:cs="Tahoma"/>
        </w:rPr>
        <w:t xml:space="preserve"> </w:t>
      </w:r>
      <w:r>
        <w:rPr>
          <w:rFonts w:ascii="Calibri" w:hAnsi="Calibri" w:cs="Tahoma"/>
        </w:rPr>
        <w:t>i</w:t>
      </w:r>
      <w:r w:rsidRPr="00692913">
        <w:rPr>
          <w:rFonts w:ascii="Calibri" w:hAnsi="Calibri" w:cs="Tahoma"/>
        </w:rPr>
        <w:t>dentify</w:t>
      </w:r>
      <w:r>
        <w:rPr>
          <w:rFonts w:ascii="Calibri" w:hAnsi="Calibri" w:cs="Tahoma"/>
        </w:rPr>
        <w:t xml:space="preserve"> </w:t>
      </w:r>
      <w:r w:rsidRPr="00692913">
        <w:rPr>
          <w:rFonts w:ascii="Calibri" w:hAnsi="Calibri" w:cs="Tahoma"/>
        </w:rPr>
        <w:t>the causes of disease, develop new diagnostic, preventative and therapeutic interventions and evaluat</w:t>
      </w:r>
      <w:r>
        <w:rPr>
          <w:rFonts w:ascii="Calibri" w:hAnsi="Calibri" w:cs="Tahoma"/>
        </w:rPr>
        <w:t>e</w:t>
      </w:r>
      <w:r w:rsidRPr="00692913">
        <w:rPr>
          <w:rFonts w:ascii="Calibri" w:hAnsi="Calibri" w:cs="Tahoma"/>
        </w:rPr>
        <w:t xml:space="preserve"> and improv</w:t>
      </w:r>
      <w:r>
        <w:rPr>
          <w:rFonts w:ascii="Calibri" w:hAnsi="Calibri" w:cs="Tahoma"/>
        </w:rPr>
        <w:t>e</w:t>
      </w:r>
      <w:r w:rsidRPr="00692913">
        <w:rPr>
          <w:rFonts w:ascii="Calibri" w:hAnsi="Calibri" w:cs="Tahoma"/>
        </w:rPr>
        <w:t xml:space="preserve"> clinical practice, health services and health policies. The ability to link data and develop models that cross organisations, sectors and disciplines will make a powerful contribution to identifying emerging issues, such as epidemics or adverse drug reactions, and understanding the interplay of social, environmental and biological factors in causing and controlling major common health problems.</w:t>
      </w:r>
    </w:p>
    <w:p w:rsidR="005D1B43" w:rsidRPr="002F305A" w:rsidRDefault="005D1B43" w:rsidP="005D1B43">
      <w:pPr>
        <w:spacing w:after="160"/>
        <w:rPr>
          <w:rFonts w:ascii="Calibri" w:hAnsi="Calibri" w:cs="Tahoma"/>
        </w:rPr>
      </w:pPr>
      <w:r w:rsidRPr="00692913">
        <w:rPr>
          <w:rFonts w:ascii="Calibri" w:hAnsi="Calibri" w:cs="Tahoma"/>
        </w:rPr>
        <w:t>This</w:t>
      </w:r>
      <w:r>
        <w:rPr>
          <w:rFonts w:ascii="Calibri" w:hAnsi="Calibri" w:cs="Tahoma"/>
        </w:rPr>
        <w:t xml:space="preserve"> capability</w:t>
      </w:r>
      <w:r w:rsidRPr="00692913">
        <w:rPr>
          <w:rFonts w:ascii="Calibri" w:hAnsi="Calibri" w:cs="Tahoma"/>
        </w:rPr>
        <w:t xml:space="preserve"> is required to link Australia’s collections of population</w:t>
      </w:r>
      <w:r>
        <w:rPr>
          <w:rFonts w:ascii="Calibri" w:hAnsi="Calibri" w:cs="Tahoma"/>
        </w:rPr>
        <w:t xml:space="preserve"> </w:t>
      </w:r>
      <w:r w:rsidRPr="00692913">
        <w:rPr>
          <w:rFonts w:ascii="Calibri" w:hAnsi="Calibri" w:cs="Tahoma"/>
        </w:rPr>
        <w:t xml:space="preserve">based health data and make </w:t>
      </w:r>
      <w:r>
        <w:rPr>
          <w:rFonts w:ascii="Calibri" w:hAnsi="Calibri" w:cs="Tahoma"/>
        </w:rPr>
        <w:t>them</w:t>
      </w:r>
      <w:r w:rsidRPr="00692913">
        <w:rPr>
          <w:rFonts w:ascii="Calibri" w:hAnsi="Calibri" w:cs="Tahoma"/>
        </w:rPr>
        <w:t xml:space="preserve"> available to researchers through secure</w:t>
      </w:r>
      <w:r w:rsidR="00A0675A">
        <w:rPr>
          <w:rFonts w:ascii="Calibri" w:hAnsi="Calibri" w:cs="Tahoma"/>
        </w:rPr>
        <w:t>,</w:t>
      </w:r>
      <w:r w:rsidRPr="00692913">
        <w:rPr>
          <w:rFonts w:ascii="Calibri" w:hAnsi="Calibri" w:cs="Tahoma"/>
        </w:rPr>
        <w:t xml:space="preserve"> privacy</w:t>
      </w:r>
      <w:r>
        <w:rPr>
          <w:rFonts w:ascii="Calibri" w:hAnsi="Calibri" w:cs="Tahoma"/>
        </w:rPr>
        <w:t xml:space="preserve"> </w:t>
      </w:r>
      <w:r w:rsidRPr="00692913">
        <w:rPr>
          <w:rFonts w:ascii="Calibri" w:hAnsi="Calibri" w:cs="Tahoma"/>
        </w:rPr>
        <w:t>preserving mechanisms.</w:t>
      </w:r>
      <w:r>
        <w:rPr>
          <w:rFonts w:ascii="Calibri" w:hAnsi="Calibri" w:cs="Tahoma"/>
        </w:rPr>
        <w:t xml:space="preserve"> </w:t>
      </w:r>
      <w:r w:rsidRPr="00692913">
        <w:rPr>
          <w:rFonts w:ascii="Calibri" w:hAnsi="Calibri" w:cs="Tahoma"/>
        </w:rPr>
        <w:t>The data will comprise key administrative health datasets, data from cohort studies and clinical trials, and genetic and physiological information derived from biospecimens.</w:t>
      </w:r>
      <w:r>
        <w:rPr>
          <w:rFonts w:ascii="Calibri" w:hAnsi="Calibri" w:cs="Tahoma"/>
        </w:rPr>
        <w:t xml:space="preserve"> This capability aims to provide </w:t>
      </w:r>
      <w:r w:rsidRPr="00692913">
        <w:rPr>
          <w:rFonts w:ascii="Calibri" w:hAnsi="Calibri" w:cs="Tahoma"/>
        </w:rPr>
        <w:t xml:space="preserve">Australian researchers </w:t>
      </w:r>
      <w:r>
        <w:rPr>
          <w:rFonts w:ascii="Calibri" w:hAnsi="Calibri" w:cs="Tahoma"/>
        </w:rPr>
        <w:t>with access</w:t>
      </w:r>
      <w:r w:rsidRPr="00692913">
        <w:rPr>
          <w:rFonts w:ascii="Calibri" w:hAnsi="Calibri" w:cs="Tahoma"/>
        </w:rPr>
        <w:t xml:space="preserve"> to linkable, de-identified data from a wide range of hea</w:t>
      </w:r>
      <w:r>
        <w:rPr>
          <w:rFonts w:ascii="Calibri" w:hAnsi="Calibri" w:cs="Tahoma"/>
        </w:rPr>
        <w:t>l</w:t>
      </w:r>
      <w:r w:rsidRPr="00692913">
        <w:rPr>
          <w:rFonts w:ascii="Calibri" w:hAnsi="Calibri" w:cs="Tahoma"/>
        </w:rPr>
        <w:t xml:space="preserve">th datasets, across jurisdictions and sectors.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Strategic impact</w:t>
      </w:r>
    </w:p>
    <w:p w:rsidR="005D1B43" w:rsidRPr="00692913" w:rsidRDefault="005D1B43" w:rsidP="005D1B43">
      <w:pPr>
        <w:spacing w:after="160"/>
        <w:rPr>
          <w:rFonts w:ascii="Calibri" w:hAnsi="Calibri" w:cs="Tahoma"/>
        </w:rPr>
      </w:pPr>
      <w:r>
        <w:rPr>
          <w:rFonts w:ascii="Calibri" w:hAnsi="Calibri" w:cs="Tahoma"/>
        </w:rPr>
        <w:t>Health</w:t>
      </w:r>
      <w:r w:rsidRPr="00692913">
        <w:rPr>
          <w:rFonts w:ascii="Calibri" w:hAnsi="Calibri" w:cs="Tahoma"/>
        </w:rPr>
        <w:t xml:space="preserve"> services in Australia</w:t>
      </w:r>
      <w:r w:rsidR="004B30FE">
        <w:rPr>
          <w:rFonts w:ascii="Calibri" w:hAnsi="Calibri" w:cs="Tahoma"/>
        </w:rPr>
        <w:t xml:space="preserve"> </w:t>
      </w:r>
      <w:r w:rsidRPr="00692913">
        <w:rPr>
          <w:rFonts w:ascii="Calibri" w:hAnsi="Calibri" w:cs="Tahoma"/>
        </w:rPr>
        <w:t>and internationally</w:t>
      </w:r>
      <w:r>
        <w:rPr>
          <w:rFonts w:ascii="Calibri" w:hAnsi="Calibri" w:cs="Tahoma"/>
        </w:rPr>
        <w:t xml:space="preserve"> </w:t>
      </w:r>
      <w:r w:rsidRPr="00692913">
        <w:rPr>
          <w:rFonts w:ascii="Calibri" w:hAnsi="Calibri" w:cs="Tahoma"/>
        </w:rPr>
        <w:t xml:space="preserve">face </w:t>
      </w:r>
      <w:r>
        <w:rPr>
          <w:rFonts w:ascii="Calibri" w:hAnsi="Calibri" w:cs="Tahoma"/>
        </w:rPr>
        <w:t>enormous</w:t>
      </w:r>
      <w:r w:rsidRPr="00692913">
        <w:rPr>
          <w:rFonts w:ascii="Calibri" w:hAnsi="Calibri" w:cs="Tahoma"/>
        </w:rPr>
        <w:t xml:space="preserve"> pressures relating to population </w:t>
      </w:r>
      <w:r>
        <w:rPr>
          <w:rFonts w:ascii="Calibri" w:hAnsi="Calibri" w:cs="Tahoma"/>
        </w:rPr>
        <w:t xml:space="preserve">growth and </w:t>
      </w:r>
      <w:r w:rsidRPr="00692913">
        <w:rPr>
          <w:rFonts w:ascii="Calibri" w:hAnsi="Calibri" w:cs="Tahoma"/>
        </w:rPr>
        <w:t>ageing, increasing prevalence of common chronic diseases and</w:t>
      </w:r>
      <w:r>
        <w:rPr>
          <w:rFonts w:ascii="Calibri" w:hAnsi="Calibri" w:cs="Tahoma"/>
        </w:rPr>
        <w:t xml:space="preserve"> the costs of</w:t>
      </w:r>
      <w:r w:rsidRPr="00692913">
        <w:rPr>
          <w:rFonts w:ascii="Calibri" w:hAnsi="Calibri" w:cs="Tahoma"/>
        </w:rPr>
        <w:t xml:space="preserve"> technological developments in health care. This creates an imperative for research to identify effective preventive interventions and to inform the allocation of health resources to achieve the best health and societal outcomes.</w:t>
      </w:r>
    </w:p>
    <w:p w:rsidR="005D1B43" w:rsidRPr="00692913" w:rsidRDefault="005D1B43" w:rsidP="005D1B43">
      <w:pPr>
        <w:spacing w:after="160"/>
        <w:rPr>
          <w:rFonts w:ascii="Calibri" w:hAnsi="Calibri" w:cs="Tahoma"/>
        </w:rPr>
      </w:pPr>
      <w:r w:rsidRPr="00692913">
        <w:rPr>
          <w:rFonts w:ascii="Calibri" w:hAnsi="Calibri" w:cs="Tahoma"/>
        </w:rPr>
        <w:t xml:space="preserve">Australia is well placed to emerge </w:t>
      </w:r>
      <w:r>
        <w:rPr>
          <w:rFonts w:ascii="Calibri" w:hAnsi="Calibri" w:cs="Tahoma"/>
        </w:rPr>
        <w:t xml:space="preserve">as </w:t>
      </w:r>
      <w:r w:rsidRPr="00692913">
        <w:rPr>
          <w:rFonts w:ascii="Calibri" w:hAnsi="Calibri" w:cs="Tahoma"/>
        </w:rPr>
        <w:t>an international leader in research using linked administrative data.</w:t>
      </w:r>
      <w:r>
        <w:rPr>
          <w:rFonts w:ascii="Calibri" w:hAnsi="Calibri" w:cs="Tahoma"/>
        </w:rPr>
        <w:t xml:space="preserve"> </w:t>
      </w:r>
      <w:r w:rsidRPr="00692913">
        <w:rPr>
          <w:rFonts w:ascii="Calibri" w:hAnsi="Calibri" w:cs="Tahoma"/>
        </w:rPr>
        <w:t>The scope and population coverage of health data infrastructure in Australia supports research t</w:t>
      </w:r>
      <w:r>
        <w:rPr>
          <w:rFonts w:ascii="Calibri" w:hAnsi="Calibri" w:cs="Tahoma"/>
        </w:rPr>
        <w:t>hat</w:t>
      </w:r>
      <w:r w:rsidRPr="00692913">
        <w:rPr>
          <w:rFonts w:ascii="Calibri" w:hAnsi="Calibri" w:cs="Tahoma"/>
        </w:rPr>
        <w:t xml:space="preserve"> explore</w:t>
      </w:r>
      <w:r>
        <w:rPr>
          <w:rFonts w:ascii="Calibri" w:hAnsi="Calibri" w:cs="Tahoma"/>
        </w:rPr>
        <w:t>s</w:t>
      </w:r>
      <w:r w:rsidRPr="00692913">
        <w:rPr>
          <w:rFonts w:ascii="Calibri" w:hAnsi="Calibri" w:cs="Tahoma"/>
        </w:rPr>
        <w:t xml:space="preserve"> health differential</w:t>
      </w:r>
      <w:r>
        <w:rPr>
          <w:rFonts w:ascii="Calibri" w:hAnsi="Calibri" w:cs="Tahoma"/>
        </w:rPr>
        <w:t>s</w:t>
      </w:r>
      <w:r w:rsidRPr="00692913">
        <w:rPr>
          <w:rFonts w:ascii="Calibri" w:hAnsi="Calibri" w:cs="Tahoma"/>
        </w:rPr>
        <w:t xml:space="preserve"> and inequalities, geographic and spatial aspects of health, and the effectiveness of health services. There is tremendous potential to expand existing linkages to incorporate a wider range of administrative data, such as from community-based and residential aged care services, education, child protection,</w:t>
      </w:r>
      <w:r>
        <w:rPr>
          <w:rFonts w:ascii="Calibri" w:hAnsi="Calibri" w:cs="Tahoma"/>
        </w:rPr>
        <w:t xml:space="preserve"> </w:t>
      </w:r>
      <w:r w:rsidRPr="00692913">
        <w:rPr>
          <w:rFonts w:ascii="Calibri" w:hAnsi="Calibri" w:cs="Tahoma"/>
        </w:rPr>
        <w:t xml:space="preserve">crime and forensics. </w:t>
      </w:r>
    </w:p>
    <w:p w:rsidR="005D1B43" w:rsidRPr="00692913" w:rsidRDefault="005D1B43" w:rsidP="005D1B43">
      <w:pPr>
        <w:spacing w:after="160"/>
        <w:rPr>
          <w:rFonts w:ascii="Calibri" w:hAnsi="Calibri" w:cs="Tahoma"/>
        </w:rPr>
      </w:pPr>
      <w:r w:rsidRPr="00692913">
        <w:rPr>
          <w:rFonts w:ascii="Calibri" w:hAnsi="Calibri" w:cs="Tahoma"/>
        </w:rPr>
        <w:t>Australia has a collection of high</w:t>
      </w:r>
      <w:r>
        <w:rPr>
          <w:rFonts w:ascii="Calibri" w:hAnsi="Calibri" w:cs="Tahoma"/>
        </w:rPr>
        <w:t xml:space="preserve"> </w:t>
      </w:r>
      <w:r w:rsidRPr="00692913">
        <w:rPr>
          <w:rFonts w:ascii="Calibri" w:hAnsi="Calibri" w:cs="Tahoma"/>
        </w:rPr>
        <w:t>quality population</w:t>
      </w:r>
      <w:r>
        <w:rPr>
          <w:rFonts w:ascii="Calibri" w:hAnsi="Calibri" w:cs="Tahoma"/>
        </w:rPr>
        <w:t xml:space="preserve"> </w:t>
      </w:r>
      <w:r w:rsidRPr="00692913">
        <w:rPr>
          <w:rFonts w:ascii="Calibri" w:hAnsi="Calibri" w:cs="Tahoma"/>
        </w:rPr>
        <w:t>based cohort studies. It is likely</w:t>
      </w:r>
      <w:r>
        <w:rPr>
          <w:rFonts w:ascii="Calibri" w:hAnsi="Calibri" w:cs="Tahoma"/>
        </w:rPr>
        <w:t xml:space="preserve"> that</w:t>
      </w:r>
      <w:r w:rsidRPr="00692913">
        <w:rPr>
          <w:rFonts w:ascii="Calibri" w:hAnsi="Calibri" w:cs="Tahoma"/>
        </w:rPr>
        <w:t xml:space="preserve"> the</w:t>
      </w:r>
      <w:r>
        <w:rPr>
          <w:rFonts w:ascii="Calibri" w:hAnsi="Calibri" w:cs="Tahoma"/>
        </w:rPr>
        <w:t>se</w:t>
      </w:r>
      <w:r w:rsidRPr="00692913">
        <w:rPr>
          <w:rFonts w:ascii="Calibri" w:hAnsi="Calibri" w:cs="Tahoma"/>
        </w:rPr>
        <w:t xml:space="preserve"> will continue to underpin a wide range of research, particularly if they are linked with administrative data and expanded to include biodata. This will enable the translation of advances in molecular biology and other </w:t>
      </w:r>
      <w:r>
        <w:rPr>
          <w:rFonts w:ascii="Calibri" w:hAnsi="Calibri" w:cs="Tahoma"/>
        </w:rPr>
        <w:t>fundamental</w:t>
      </w:r>
      <w:r w:rsidRPr="00692913">
        <w:rPr>
          <w:rFonts w:ascii="Calibri" w:hAnsi="Calibri" w:cs="Tahoma"/>
        </w:rPr>
        <w:t xml:space="preserve"> sciences </w:t>
      </w:r>
      <w:r>
        <w:rPr>
          <w:rFonts w:ascii="Calibri" w:hAnsi="Calibri" w:cs="Tahoma"/>
        </w:rPr>
        <w:t>to solutions at</w:t>
      </w:r>
      <w:r w:rsidRPr="00692913">
        <w:rPr>
          <w:rFonts w:ascii="Calibri" w:hAnsi="Calibri" w:cs="Tahoma"/>
        </w:rPr>
        <w:t xml:space="preserve"> the population level.</w:t>
      </w:r>
    </w:p>
    <w:p w:rsidR="005D1B43" w:rsidRPr="00692913" w:rsidRDefault="005D1B43" w:rsidP="005D1B43">
      <w:pPr>
        <w:spacing w:after="160"/>
        <w:rPr>
          <w:rFonts w:ascii="Calibri" w:hAnsi="Calibri" w:cs="Tahoma"/>
        </w:rPr>
      </w:pPr>
      <w:r w:rsidRPr="00692913">
        <w:rPr>
          <w:rFonts w:ascii="Calibri" w:hAnsi="Calibri" w:cs="Tahoma"/>
        </w:rPr>
        <w:t xml:space="preserve">Australia also has a wide range of routine registers relating to disease, treatments and devices, </w:t>
      </w:r>
      <w:r>
        <w:rPr>
          <w:rFonts w:ascii="Calibri" w:hAnsi="Calibri" w:cs="Tahoma"/>
        </w:rPr>
        <w:t xml:space="preserve">which </w:t>
      </w:r>
      <w:r w:rsidRPr="00692913">
        <w:rPr>
          <w:rFonts w:ascii="Calibri" w:hAnsi="Calibri" w:cs="Tahoma"/>
        </w:rPr>
        <w:t xml:space="preserve">supports </w:t>
      </w:r>
      <w:r>
        <w:rPr>
          <w:rFonts w:ascii="Calibri" w:hAnsi="Calibri" w:cs="Tahoma"/>
        </w:rPr>
        <w:t xml:space="preserve">the </w:t>
      </w:r>
      <w:r w:rsidRPr="00692913">
        <w:rPr>
          <w:rFonts w:ascii="Calibri" w:hAnsi="Calibri" w:cs="Tahoma"/>
        </w:rPr>
        <w:t>clinical trials industry. Data from these sources can be linked with administrative data for long-term follow</w:t>
      </w:r>
      <w:r w:rsidR="00A07C87">
        <w:rPr>
          <w:rFonts w:ascii="Calibri" w:hAnsi="Calibri" w:cs="Tahoma"/>
        </w:rPr>
        <w:t xml:space="preserve"> </w:t>
      </w:r>
      <w:r w:rsidRPr="00692913">
        <w:rPr>
          <w:rFonts w:ascii="Calibri" w:hAnsi="Calibri" w:cs="Tahoma"/>
        </w:rPr>
        <w:t>up and ongoing monitoring of adverse outcomes. This research has the potential to inform action t</w:t>
      </w:r>
      <w:r>
        <w:rPr>
          <w:rFonts w:ascii="Calibri" w:hAnsi="Calibri" w:cs="Tahoma"/>
        </w:rPr>
        <w:t>hat would</w:t>
      </w:r>
      <w:r w:rsidRPr="00692913">
        <w:rPr>
          <w:rFonts w:ascii="Calibri" w:hAnsi="Calibri" w:cs="Tahoma"/>
        </w:rPr>
        <w:t xml:space="preserve"> reduce the use of harmful or ineffective treatments, and to redirect resources t</w:t>
      </w:r>
      <w:r>
        <w:rPr>
          <w:rFonts w:ascii="Calibri" w:hAnsi="Calibri" w:cs="Tahoma"/>
        </w:rPr>
        <w:t>o</w:t>
      </w:r>
      <w:r w:rsidRPr="00692913">
        <w:rPr>
          <w:rFonts w:ascii="Calibri" w:hAnsi="Calibri" w:cs="Tahoma"/>
        </w:rPr>
        <w:t xml:space="preserve"> cost</w:t>
      </w:r>
      <w:r w:rsidR="00A07C87">
        <w:rPr>
          <w:rFonts w:ascii="Calibri" w:hAnsi="Calibri" w:cs="Tahoma"/>
        </w:rPr>
        <w:t>-</w:t>
      </w:r>
      <w:r w:rsidRPr="00692913">
        <w:rPr>
          <w:rFonts w:ascii="Calibri" w:hAnsi="Calibri" w:cs="Tahoma"/>
        </w:rPr>
        <w:t xml:space="preserve">effective options. </w:t>
      </w:r>
    </w:p>
    <w:p w:rsidR="005D1B43" w:rsidRPr="00692913" w:rsidRDefault="005D1B43" w:rsidP="005D1B43">
      <w:pPr>
        <w:spacing w:after="160"/>
        <w:rPr>
          <w:rFonts w:ascii="Calibri" w:hAnsi="Calibri" w:cs="Tahoma"/>
        </w:rPr>
      </w:pPr>
      <w:r w:rsidRPr="00692913">
        <w:rPr>
          <w:rFonts w:ascii="Calibri" w:hAnsi="Calibri" w:cs="Tahoma"/>
        </w:rPr>
        <w:t>A world</w:t>
      </w:r>
      <w:r w:rsidR="00A07C87">
        <w:rPr>
          <w:rFonts w:ascii="Calibri" w:hAnsi="Calibri" w:cs="Tahoma"/>
        </w:rPr>
        <w:t>-</w:t>
      </w:r>
      <w:r w:rsidRPr="00692913">
        <w:rPr>
          <w:rFonts w:ascii="Calibri" w:hAnsi="Calibri" w:cs="Tahoma"/>
        </w:rPr>
        <w:t xml:space="preserve">leading, comprehensive population health </w:t>
      </w:r>
      <w:r>
        <w:rPr>
          <w:rFonts w:ascii="Calibri" w:hAnsi="Calibri" w:cs="Tahoma"/>
        </w:rPr>
        <w:t xml:space="preserve">research </w:t>
      </w:r>
      <w:r w:rsidRPr="00692913">
        <w:rPr>
          <w:rFonts w:ascii="Calibri" w:hAnsi="Calibri" w:cs="Tahoma"/>
        </w:rPr>
        <w:t>platform will support a wide community of researchers from multiple disciplines, including</w:t>
      </w:r>
      <w:r>
        <w:rPr>
          <w:rFonts w:ascii="Calibri" w:hAnsi="Calibri" w:cs="Tahoma"/>
        </w:rPr>
        <w:t xml:space="preserve"> the</w:t>
      </w:r>
      <w:r w:rsidRPr="00692913">
        <w:rPr>
          <w:rFonts w:ascii="Calibri" w:hAnsi="Calibri" w:cs="Tahoma"/>
        </w:rPr>
        <w:t xml:space="preserve"> social sciences, </w:t>
      </w:r>
      <w:r w:rsidR="00805363">
        <w:rPr>
          <w:rFonts w:ascii="Calibri" w:hAnsi="Calibri" w:cs="Tahoma"/>
        </w:rPr>
        <w:t>environmental impact research,</w:t>
      </w:r>
      <w:r w:rsidR="00805363" w:rsidRPr="00692913">
        <w:rPr>
          <w:rFonts w:ascii="Calibri" w:hAnsi="Calibri" w:cs="Tahoma"/>
        </w:rPr>
        <w:t xml:space="preserve"> </w:t>
      </w:r>
      <w:r w:rsidRPr="00692913">
        <w:rPr>
          <w:rFonts w:ascii="Calibri" w:hAnsi="Calibri" w:cs="Tahoma"/>
        </w:rPr>
        <w:t>public health, health services research, clinical research</w:t>
      </w:r>
      <w:r w:rsidR="00805363">
        <w:rPr>
          <w:rFonts w:ascii="Calibri" w:hAnsi="Calibri" w:cs="Tahoma"/>
        </w:rPr>
        <w:t xml:space="preserve"> </w:t>
      </w:r>
      <w:r w:rsidRPr="00692913">
        <w:rPr>
          <w:rFonts w:ascii="Calibri" w:hAnsi="Calibri" w:cs="Tahoma"/>
        </w:rPr>
        <w:t xml:space="preserve">and biomedical research.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Challenges and assumptions</w:t>
      </w:r>
    </w:p>
    <w:p w:rsidR="005D1B43" w:rsidRPr="00692913" w:rsidRDefault="005D1B43" w:rsidP="005D1B43">
      <w:pPr>
        <w:spacing w:after="160"/>
        <w:rPr>
          <w:rFonts w:ascii="Calibri" w:hAnsi="Calibri" w:cs="Tahoma"/>
        </w:rPr>
      </w:pPr>
      <w:r w:rsidRPr="00692913">
        <w:rPr>
          <w:rFonts w:ascii="Calibri" w:hAnsi="Calibri" w:cs="Tahoma"/>
        </w:rPr>
        <w:t xml:space="preserve">Research that uses health data relating to individuals presents </w:t>
      </w:r>
      <w:r>
        <w:rPr>
          <w:rFonts w:ascii="Calibri" w:hAnsi="Calibri" w:cs="Tahoma"/>
        </w:rPr>
        <w:t xml:space="preserve">legal, </w:t>
      </w:r>
      <w:r w:rsidRPr="00692913">
        <w:rPr>
          <w:rFonts w:ascii="Calibri" w:hAnsi="Calibri" w:cs="Tahoma"/>
        </w:rPr>
        <w:t>ethical and privacy challenges.</w:t>
      </w:r>
      <w:r>
        <w:rPr>
          <w:rFonts w:ascii="Calibri" w:hAnsi="Calibri" w:cs="Tahoma"/>
        </w:rPr>
        <w:t xml:space="preserve"> </w:t>
      </w:r>
      <w:r w:rsidRPr="00692913">
        <w:rPr>
          <w:rFonts w:ascii="Calibri" w:hAnsi="Calibri" w:cs="Tahoma"/>
        </w:rPr>
        <w:t>Conversely</w:t>
      </w:r>
      <w:r>
        <w:rPr>
          <w:rFonts w:ascii="Calibri" w:hAnsi="Calibri" w:cs="Tahoma"/>
        </w:rPr>
        <w:t>,</w:t>
      </w:r>
      <w:r w:rsidRPr="00692913">
        <w:rPr>
          <w:rFonts w:ascii="Calibri" w:hAnsi="Calibri" w:cs="Tahoma"/>
        </w:rPr>
        <w:t xml:space="preserve"> technological advance</w:t>
      </w:r>
      <w:r>
        <w:rPr>
          <w:rFonts w:ascii="Calibri" w:hAnsi="Calibri" w:cs="Tahoma"/>
        </w:rPr>
        <w:t>s</w:t>
      </w:r>
      <w:r w:rsidRPr="00692913">
        <w:rPr>
          <w:rFonts w:ascii="Calibri" w:hAnsi="Calibri" w:cs="Tahoma"/>
        </w:rPr>
        <w:t xml:space="preserve"> </w:t>
      </w:r>
      <w:r>
        <w:rPr>
          <w:rFonts w:ascii="Calibri" w:hAnsi="Calibri" w:cs="Tahoma"/>
        </w:rPr>
        <w:t>are delivering</w:t>
      </w:r>
      <w:r w:rsidRPr="00692913">
        <w:rPr>
          <w:rFonts w:ascii="Calibri" w:hAnsi="Calibri" w:cs="Tahoma"/>
        </w:rPr>
        <w:t xml:space="preserve"> new tools to protect privacy and improve data security. A mutually satisfactory balance </w:t>
      </w:r>
      <w:r>
        <w:rPr>
          <w:rFonts w:ascii="Calibri" w:hAnsi="Calibri" w:cs="Tahoma"/>
        </w:rPr>
        <w:t xml:space="preserve">with regard to legal, ethical and privacy challenges </w:t>
      </w:r>
      <w:r w:rsidRPr="00692913">
        <w:rPr>
          <w:rFonts w:ascii="Calibri" w:hAnsi="Calibri" w:cs="Tahoma"/>
        </w:rPr>
        <w:t xml:space="preserve">is likely to be achieved by a combination of policy-centric and technology-centric measures. </w:t>
      </w:r>
    </w:p>
    <w:p w:rsidR="005D1B43" w:rsidRPr="00692913" w:rsidRDefault="005D1B43" w:rsidP="005D1B43">
      <w:pPr>
        <w:spacing w:after="160"/>
        <w:rPr>
          <w:rFonts w:ascii="Calibri" w:hAnsi="Calibri" w:cs="Tahoma"/>
        </w:rPr>
      </w:pPr>
      <w:r w:rsidRPr="00692913">
        <w:rPr>
          <w:rFonts w:ascii="Calibri" w:hAnsi="Calibri" w:cs="Tahoma"/>
        </w:rPr>
        <w:t>Existing cohort studies, registers and data from clinical trials are managed by diverse publ</w:t>
      </w:r>
      <w:r>
        <w:rPr>
          <w:rFonts w:ascii="Calibri" w:hAnsi="Calibri" w:cs="Tahoma"/>
        </w:rPr>
        <w:t xml:space="preserve">ic and private sector entities using </w:t>
      </w:r>
      <w:r w:rsidRPr="00692913">
        <w:rPr>
          <w:rFonts w:ascii="Calibri" w:hAnsi="Calibri" w:cs="Tahoma"/>
        </w:rPr>
        <w:t>a wide variety of access models. Currently</w:t>
      </w:r>
      <w:r>
        <w:rPr>
          <w:rFonts w:ascii="Calibri" w:hAnsi="Calibri" w:cs="Tahoma"/>
        </w:rPr>
        <w:t>,</w:t>
      </w:r>
      <w:r w:rsidRPr="00692913">
        <w:rPr>
          <w:rFonts w:ascii="Calibri" w:hAnsi="Calibri" w:cs="Tahoma"/>
        </w:rPr>
        <w:t xml:space="preserve"> many cohort studies and registers rely on short-term project funding to support their maintenance, follow</w:t>
      </w:r>
      <w:r w:rsidR="00A07C87">
        <w:rPr>
          <w:rFonts w:ascii="Calibri" w:hAnsi="Calibri" w:cs="Tahoma"/>
        </w:rPr>
        <w:t xml:space="preserve"> </w:t>
      </w:r>
      <w:r w:rsidRPr="00692913">
        <w:rPr>
          <w:rFonts w:ascii="Calibri" w:hAnsi="Calibri" w:cs="Tahoma"/>
        </w:rPr>
        <w:t xml:space="preserve">up and tracking activities, challenging their long-term sustainability. </w:t>
      </w:r>
    </w:p>
    <w:p w:rsidR="005D1B43" w:rsidRDefault="005D1B43" w:rsidP="005D1B43">
      <w:pPr>
        <w:spacing w:after="160"/>
        <w:rPr>
          <w:rFonts w:ascii="Calibri" w:hAnsi="Calibri" w:cs="Tahoma"/>
        </w:rPr>
      </w:pPr>
      <w:r>
        <w:rPr>
          <w:rFonts w:ascii="Calibri" w:hAnsi="Calibri" w:cs="Tahoma"/>
        </w:rPr>
        <w:t>In order to understand and find solutions to complex health problems</w:t>
      </w:r>
      <w:r w:rsidR="00334BB3">
        <w:rPr>
          <w:rFonts w:ascii="Calibri" w:hAnsi="Calibri" w:cs="Tahoma"/>
        </w:rPr>
        <w:t>,</w:t>
      </w:r>
      <w:r>
        <w:rPr>
          <w:rFonts w:ascii="Calibri" w:hAnsi="Calibri" w:cs="Tahoma"/>
        </w:rPr>
        <w:t xml:space="preserve"> researchers need access to</w:t>
      </w:r>
      <w:r w:rsidR="00C2416B" w:rsidRPr="00C2416B">
        <w:rPr>
          <w:rFonts w:ascii="Calibri" w:hAnsi="Calibri" w:cs="Tahoma"/>
        </w:rPr>
        <w:t xml:space="preserve"> </w:t>
      </w:r>
      <w:r w:rsidR="00C2416B">
        <w:rPr>
          <w:rFonts w:ascii="Calibri" w:hAnsi="Calibri" w:cs="Tahoma"/>
        </w:rPr>
        <w:t>large volumes of data from a complex variety of sources,</w:t>
      </w:r>
      <w:r>
        <w:rPr>
          <w:rFonts w:ascii="Calibri" w:hAnsi="Calibri" w:cs="Tahoma"/>
        </w:rPr>
        <w:t xml:space="preserve"> as well as the expertise and technological capability to manipulate</w:t>
      </w:r>
      <w:r w:rsidR="00C2416B">
        <w:rPr>
          <w:rFonts w:ascii="Calibri" w:hAnsi="Calibri" w:cs="Tahoma"/>
        </w:rPr>
        <w:t xml:space="preserve"> this data</w:t>
      </w:r>
      <w:r>
        <w:rPr>
          <w:rFonts w:ascii="Calibri" w:hAnsi="Calibri" w:cs="Tahoma"/>
        </w:rPr>
        <w:t>. Th</w:t>
      </w:r>
      <w:r w:rsidR="00C2416B">
        <w:rPr>
          <w:rFonts w:ascii="Calibri" w:hAnsi="Calibri" w:cs="Tahoma"/>
        </w:rPr>
        <w:t>is</w:t>
      </w:r>
      <w:r>
        <w:rPr>
          <w:rFonts w:ascii="Calibri" w:hAnsi="Calibri" w:cs="Tahoma"/>
        </w:rPr>
        <w:t xml:space="preserve"> will enhance cross-disciplinary, cross-sectoral and cross-jurisdictional engagement and promote collaborative research.</w:t>
      </w:r>
    </w:p>
    <w:p w:rsidR="005D1B43" w:rsidRPr="006E4467" w:rsidRDefault="005D1B43" w:rsidP="005D1B43">
      <w:pPr>
        <w:spacing w:after="160"/>
        <w:rPr>
          <w:rFonts w:ascii="Calibri" w:hAnsi="Calibri" w:cs="Tahoma"/>
        </w:rPr>
      </w:pPr>
      <w:r w:rsidRPr="00692913">
        <w:rPr>
          <w:rFonts w:ascii="Calibri" w:hAnsi="Calibri" w:cs="Tahoma"/>
        </w:rPr>
        <w:t>Research using large</w:t>
      </w:r>
      <w:r w:rsidR="00A07C87">
        <w:rPr>
          <w:rFonts w:ascii="Calibri" w:hAnsi="Calibri" w:cs="Tahoma"/>
        </w:rPr>
        <w:t xml:space="preserve"> </w:t>
      </w:r>
      <w:r w:rsidRPr="00692913">
        <w:rPr>
          <w:rFonts w:ascii="Calibri" w:hAnsi="Calibri" w:cs="Tahoma"/>
        </w:rPr>
        <w:t>scale population data is highly dependent upon capabilities in biostatistics and bioinformatics</w:t>
      </w:r>
      <w:r>
        <w:rPr>
          <w:rFonts w:ascii="Calibri" w:hAnsi="Calibri" w:cs="Tahoma"/>
        </w:rPr>
        <w:t xml:space="preserve"> and this capability will therefore need to interact and link with the Integrated Biological Discovery and Biological Collections and </w:t>
      </w:r>
      <w:r w:rsidR="004B30FE">
        <w:rPr>
          <w:rFonts w:ascii="Calibri" w:hAnsi="Calibri" w:cs="Tahoma"/>
        </w:rPr>
        <w:t xml:space="preserve">Biobanks </w:t>
      </w:r>
      <w:r>
        <w:rPr>
          <w:rFonts w:ascii="Calibri" w:hAnsi="Calibri" w:cs="Tahoma"/>
        </w:rPr>
        <w:t xml:space="preserve">capabilities. </w:t>
      </w:r>
      <w:r w:rsidR="004B30FE">
        <w:rPr>
          <w:rFonts w:ascii="Calibri" w:hAnsi="Calibri" w:cs="Tahoma"/>
        </w:rPr>
        <w:t>In addition, there need to be link</w:t>
      </w:r>
      <w:r w:rsidR="00133843">
        <w:rPr>
          <w:rFonts w:ascii="Calibri" w:hAnsi="Calibri" w:cs="Tahoma"/>
        </w:rPr>
        <w:t>ages with</w:t>
      </w:r>
      <w:r w:rsidR="004B30FE">
        <w:rPr>
          <w:rFonts w:ascii="Calibri" w:hAnsi="Calibri" w:cs="Tahoma"/>
        </w:rPr>
        <w:t xml:space="preserve"> the Translating Health Research capability area.</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Specific requirements</w:t>
      </w:r>
    </w:p>
    <w:p w:rsidR="005D1B43" w:rsidRPr="00692913" w:rsidRDefault="005D1B43" w:rsidP="005D1B43">
      <w:pPr>
        <w:spacing w:after="160"/>
        <w:rPr>
          <w:rFonts w:ascii="Calibri" w:hAnsi="Calibri" w:cs="Tahoma"/>
        </w:rPr>
      </w:pPr>
      <w:r w:rsidRPr="00692913">
        <w:rPr>
          <w:rFonts w:ascii="Calibri" w:hAnsi="Calibri" w:cs="Tahoma"/>
        </w:rPr>
        <w:t xml:space="preserve">There is a requirement to expand Australian </w:t>
      </w:r>
      <w:r>
        <w:rPr>
          <w:rFonts w:ascii="Calibri" w:hAnsi="Calibri" w:cs="Tahoma"/>
        </w:rPr>
        <w:t xml:space="preserve">research </w:t>
      </w:r>
      <w:r w:rsidRPr="00692913">
        <w:rPr>
          <w:rFonts w:ascii="Calibri" w:hAnsi="Calibri" w:cs="Tahoma"/>
        </w:rPr>
        <w:t xml:space="preserve">capabilities for health data linkage </w:t>
      </w:r>
      <w:r w:rsidR="00DC6E73">
        <w:rPr>
          <w:rFonts w:ascii="Calibri" w:hAnsi="Calibri" w:cs="Tahoma"/>
        </w:rPr>
        <w:t xml:space="preserve">and </w:t>
      </w:r>
      <w:r>
        <w:rPr>
          <w:rFonts w:ascii="Calibri" w:hAnsi="Calibri" w:cs="Tahoma"/>
        </w:rPr>
        <w:t>to ensure the</w:t>
      </w:r>
      <w:r w:rsidR="00677F63">
        <w:rPr>
          <w:rFonts w:ascii="Calibri" w:hAnsi="Calibri" w:cs="Tahoma"/>
        </w:rPr>
        <w:t xml:space="preserve">re is </w:t>
      </w:r>
      <w:r w:rsidRPr="00692913">
        <w:rPr>
          <w:rFonts w:ascii="Calibri" w:hAnsi="Calibri" w:cs="Tahoma"/>
        </w:rPr>
        <w:t>new</w:t>
      </w:r>
      <w:r>
        <w:rPr>
          <w:rFonts w:ascii="Calibri" w:hAnsi="Calibri" w:cs="Tahoma"/>
        </w:rPr>
        <w:t xml:space="preserve"> or upgraded </w:t>
      </w:r>
      <w:r w:rsidRPr="00692913">
        <w:rPr>
          <w:rFonts w:ascii="Calibri" w:hAnsi="Calibri" w:cs="Tahoma"/>
        </w:rPr>
        <w:t>infrastructure</w:t>
      </w:r>
      <w:r w:rsidR="00DC6E73">
        <w:rPr>
          <w:rFonts w:ascii="Calibri" w:hAnsi="Calibri" w:cs="Tahoma"/>
        </w:rPr>
        <w:t>,</w:t>
      </w:r>
      <w:r w:rsidRPr="00692913">
        <w:rPr>
          <w:rFonts w:ascii="Calibri" w:hAnsi="Calibri" w:cs="Tahoma"/>
        </w:rPr>
        <w:t xml:space="preserve"> </w:t>
      </w:r>
      <w:r>
        <w:rPr>
          <w:rFonts w:ascii="Calibri" w:hAnsi="Calibri" w:cs="Tahoma"/>
        </w:rPr>
        <w:t>allowing for</w:t>
      </w:r>
      <w:r w:rsidRPr="00692913">
        <w:rPr>
          <w:rFonts w:ascii="Calibri" w:hAnsi="Calibri" w:cs="Tahoma"/>
        </w:rPr>
        <w:t xml:space="preserve"> </w:t>
      </w:r>
      <w:r>
        <w:rPr>
          <w:rFonts w:ascii="Calibri" w:hAnsi="Calibri" w:cs="Tahoma"/>
        </w:rPr>
        <w:t>coordinated</w:t>
      </w:r>
      <w:r w:rsidRPr="00692913">
        <w:rPr>
          <w:rFonts w:ascii="Calibri" w:hAnsi="Calibri" w:cs="Tahoma"/>
        </w:rPr>
        <w:t xml:space="preserve"> </w:t>
      </w:r>
      <w:r w:rsidR="00DC6E73">
        <w:rPr>
          <w:rFonts w:ascii="Calibri" w:hAnsi="Calibri" w:cs="Tahoma"/>
        </w:rPr>
        <w:t xml:space="preserve">and </w:t>
      </w:r>
      <w:r w:rsidRPr="00692913">
        <w:rPr>
          <w:rFonts w:ascii="Calibri" w:hAnsi="Calibri" w:cs="Tahoma"/>
        </w:rPr>
        <w:t xml:space="preserve">efficient acquisition, management, analysis and governance of health data. </w:t>
      </w:r>
    </w:p>
    <w:p w:rsidR="005D1B43" w:rsidRPr="00692913" w:rsidRDefault="005D1B43" w:rsidP="005D1B43">
      <w:pPr>
        <w:spacing w:after="160"/>
        <w:rPr>
          <w:rFonts w:ascii="Calibri" w:hAnsi="Calibri" w:cs="Tahoma"/>
        </w:rPr>
      </w:pPr>
      <w:r>
        <w:rPr>
          <w:rFonts w:ascii="Calibri" w:hAnsi="Calibri" w:cs="Tahoma"/>
        </w:rPr>
        <w:t>T</w:t>
      </w:r>
      <w:r w:rsidRPr="00692913">
        <w:rPr>
          <w:rFonts w:ascii="Calibri" w:hAnsi="Calibri" w:cs="Tahoma"/>
        </w:rPr>
        <w:t xml:space="preserve">his capability will build </w:t>
      </w:r>
      <w:r>
        <w:rPr>
          <w:rFonts w:ascii="Calibri" w:hAnsi="Calibri" w:cs="Tahoma"/>
        </w:rPr>
        <w:t>on existing</w:t>
      </w:r>
      <w:r w:rsidRPr="00692913">
        <w:rPr>
          <w:rFonts w:ascii="Calibri" w:hAnsi="Calibri" w:cs="Tahoma"/>
        </w:rPr>
        <w:t xml:space="preserve"> infrastructure. Incorporation of a wider range of data will involve extensive stakeholder liaison and policy development, as well as investment in further development of systems for the secure storage, management, transfer and archiving of data, and for performing data linkage.</w:t>
      </w:r>
      <w:r>
        <w:rPr>
          <w:rFonts w:ascii="Calibri" w:hAnsi="Calibri" w:cs="Tahoma"/>
        </w:rPr>
        <w:t xml:space="preserve"> </w:t>
      </w:r>
    </w:p>
    <w:p w:rsidR="005D1B43" w:rsidRDefault="005D1B43" w:rsidP="005D1B43">
      <w:pPr>
        <w:spacing w:after="160"/>
        <w:rPr>
          <w:rFonts w:ascii="Calibri" w:hAnsi="Calibri" w:cs="Tahoma"/>
        </w:rPr>
      </w:pPr>
      <w:r w:rsidRPr="00692913">
        <w:rPr>
          <w:rFonts w:ascii="Calibri" w:hAnsi="Calibri" w:cs="Tahoma"/>
        </w:rPr>
        <w:t xml:space="preserve">The Australian Government has signalled that its linked data (including key Medicare Benefits Schedule, Pharmaceutical Benefits Scheme and aged care data) will </w:t>
      </w:r>
      <w:r>
        <w:rPr>
          <w:rFonts w:ascii="Calibri" w:hAnsi="Calibri" w:cs="Tahoma"/>
        </w:rPr>
        <w:t xml:space="preserve">generally </w:t>
      </w:r>
      <w:r w:rsidRPr="00692913">
        <w:rPr>
          <w:rFonts w:ascii="Calibri" w:hAnsi="Calibri" w:cs="Tahoma"/>
        </w:rPr>
        <w:t xml:space="preserve">only be available to researchers through on-site data laboratories or secure remote access facilities. </w:t>
      </w:r>
      <w:r>
        <w:rPr>
          <w:rFonts w:ascii="Calibri" w:hAnsi="Calibri" w:cs="Tahoma"/>
        </w:rPr>
        <w:t>A Cross-Portfolio Data Integration Committee has been established to provide strategic and collaborative leadership regarding the use of Commonwealth data assets in data integration project</w:t>
      </w:r>
      <w:r w:rsidR="00A0675A">
        <w:rPr>
          <w:rFonts w:ascii="Calibri" w:hAnsi="Calibri" w:cs="Tahoma"/>
        </w:rPr>
        <w:t>s</w:t>
      </w:r>
      <w:r>
        <w:rPr>
          <w:rFonts w:ascii="Calibri" w:hAnsi="Calibri" w:cs="Tahoma"/>
        </w:rPr>
        <w:t xml:space="preserve"> for statistical and research purposes. This </w:t>
      </w:r>
      <w:r w:rsidR="00A23FCC">
        <w:rPr>
          <w:rFonts w:ascii="Calibri" w:hAnsi="Calibri" w:cs="Tahoma"/>
        </w:rPr>
        <w:t>C</w:t>
      </w:r>
      <w:r>
        <w:rPr>
          <w:rFonts w:ascii="Calibri" w:hAnsi="Calibri" w:cs="Tahoma"/>
        </w:rPr>
        <w:t xml:space="preserve">ommittee will support the development of effective governance and risk management practices for projects involving Commonwealth data. The </w:t>
      </w:r>
      <w:r w:rsidR="00A23FCC">
        <w:rPr>
          <w:rFonts w:ascii="Calibri" w:hAnsi="Calibri" w:cs="Tahoma"/>
        </w:rPr>
        <w:t>C</w:t>
      </w:r>
      <w:r>
        <w:rPr>
          <w:rFonts w:ascii="Calibri" w:hAnsi="Calibri" w:cs="Tahoma"/>
        </w:rPr>
        <w:t xml:space="preserve">ommittee aims to </w:t>
      </w:r>
      <w:r w:rsidRPr="00DE53AA">
        <w:rPr>
          <w:rFonts w:ascii="Calibri" w:hAnsi="Calibri" w:cs="Tahoma"/>
        </w:rPr>
        <w:t xml:space="preserve">create a consistent and unified approach to facilitate linkage of social, economic and environmental data for statistical and research purposes. </w:t>
      </w:r>
    </w:p>
    <w:p w:rsidR="005D1B43" w:rsidRDefault="005D1B43" w:rsidP="005D1B43">
      <w:pPr>
        <w:spacing w:after="160"/>
        <w:rPr>
          <w:rFonts w:ascii="Calibri" w:hAnsi="Calibri" w:cs="Tahoma"/>
        </w:rPr>
      </w:pPr>
      <w:r w:rsidRPr="00692913">
        <w:rPr>
          <w:rFonts w:ascii="Calibri" w:hAnsi="Calibri" w:cs="Tahoma"/>
        </w:rPr>
        <w:t>Partitioned workspaces or enclaves for hosted research studies can meet th</w:t>
      </w:r>
      <w:r>
        <w:rPr>
          <w:rFonts w:ascii="Calibri" w:hAnsi="Calibri" w:cs="Tahoma"/>
        </w:rPr>
        <w:t>e</w:t>
      </w:r>
      <w:r w:rsidRPr="00692913">
        <w:rPr>
          <w:rFonts w:ascii="Calibri" w:hAnsi="Calibri" w:cs="Tahoma"/>
        </w:rPr>
        <w:t xml:space="preserve"> need </w:t>
      </w:r>
      <w:r>
        <w:rPr>
          <w:rFonts w:ascii="Calibri" w:hAnsi="Calibri" w:cs="Tahoma"/>
        </w:rPr>
        <w:t xml:space="preserve">for secure access </w:t>
      </w:r>
      <w:r w:rsidRPr="00692913">
        <w:rPr>
          <w:rFonts w:ascii="Calibri" w:hAnsi="Calibri" w:cs="Tahoma"/>
        </w:rPr>
        <w:t>but significant additional investment will be required to meet growing demands from a broader group of researchers.</w:t>
      </w:r>
    </w:p>
    <w:p w:rsidR="005D1B43" w:rsidRPr="00692913" w:rsidRDefault="005D1B43" w:rsidP="005D1B43">
      <w:pPr>
        <w:spacing w:after="160"/>
        <w:rPr>
          <w:rFonts w:ascii="Calibri" w:hAnsi="Calibri" w:cs="Tahoma"/>
        </w:rPr>
      </w:pPr>
      <w:r w:rsidRPr="00692913">
        <w:rPr>
          <w:rFonts w:ascii="Calibri" w:hAnsi="Calibri" w:cs="Tahoma"/>
        </w:rPr>
        <w:t>Incorporation of data from cohort studies, registers and clinical trials into the platform will require the development of new mechanisms to govern and manage these data</w:t>
      </w:r>
      <w:r>
        <w:rPr>
          <w:rFonts w:ascii="Calibri" w:hAnsi="Calibri" w:cs="Tahoma"/>
        </w:rPr>
        <w:t xml:space="preserve">sets </w:t>
      </w:r>
      <w:r w:rsidRPr="00692913">
        <w:rPr>
          <w:rFonts w:ascii="Calibri" w:hAnsi="Calibri" w:cs="Tahoma"/>
        </w:rPr>
        <w:t>as an open</w:t>
      </w:r>
      <w:r w:rsidR="00A07C87">
        <w:rPr>
          <w:rFonts w:ascii="Calibri" w:hAnsi="Calibri" w:cs="Tahoma"/>
        </w:rPr>
        <w:t xml:space="preserve"> </w:t>
      </w:r>
      <w:r w:rsidRPr="00692913">
        <w:rPr>
          <w:rFonts w:ascii="Calibri" w:hAnsi="Calibri" w:cs="Tahoma"/>
        </w:rPr>
        <w:t>access resource while still maintaining appropriate arrangements with regard to intellectual property.</w:t>
      </w:r>
    </w:p>
    <w:p w:rsidR="005D1B43" w:rsidRDefault="005D1B43" w:rsidP="005D1B43">
      <w:pPr>
        <w:spacing w:after="160"/>
        <w:rPr>
          <w:rFonts w:ascii="Calibri" w:hAnsi="Calibri" w:cs="Tahoma"/>
        </w:rPr>
      </w:pPr>
      <w:r w:rsidRPr="00692913">
        <w:rPr>
          <w:rFonts w:ascii="Calibri" w:hAnsi="Calibri" w:cs="Tahoma"/>
        </w:rPr>
        <w:t xml:space="preserve">Infrastructure to support the efficient ongoing operation of cohort studies and registers will be required if they are to form a key </w:t>
      </w:r>
      <w:r>
        <w:rPr>
          <w:rFonts w:ascii="Calibri" w:hAnsi="Calibri" w:cs="Tahoma"/>
        </w:rPr>
        <w:t>part</w:t>
      </w:r>
      <w:r w:rsidRPr="00692913">
        <w:rPr>
          <w:rFonts w:ascii="Calibri" w:hAnsi="Calibri" w:cs="Tahoma"/>
        </w:rPr>
        <w:t xml:space="preserve"> </w:t>
      </w:r>
      <w:r>
        <w:rPr>
          <w:rFonts w:ascii="Calibri" w:hAnsi="Calibri" w:cs="Tahoma"/>
        </w:rPr>
        <w:t xml:space="preserve">of </w:t>
      </w:r>
      <w:r w:rsidRPr="00692913">
        <w:rPr>
          <w:rFonts w:ascii="Calibri" w:hAnsi="Calibri" w:cs="Tahoma"/>
        </w:rPr>
        <w:t>th</w:t>
      </w:r>
      <w:r>
        <w:rPr>
          <w:rFonts w:ascii="Calibri" w:hAnsi="Calibri" w:cs="Tahoma"/>
        </w:rPr>
        <w:t>is</w:t>
      </w:r>
      <w:r w:rsidRPr="00692913">
        <w:rPr>
          <w:rFonts w:ascii="Calibri" w:hAnsi="Calibri" w:cs="Tahoma"/>
        </w:rPr>
        <w:t xml:space="preserve"> platform. This could include shared infrastructure for cohort recruitment, maintenance and tracking </w:t>
      </w:r>
      <w:r>
        <w:rPr>
          <w:rFonts w:ascii="Calibri" w:hAnsi="Calibri" w:cs="Tahoma"/>
        </w:rPr>
        <w:t>as well as</w:t>
      </w:r>
      <w:r w:rsidRPr="00692913">
        <w:rPr>
          <w:rFonts w:ascii="Calibri" w:hAnsi="Calibri" w:cs="Tahoma"/>
        </w:rPr>
        <w:t xml:space="preserve"> for </w:t>
      </w:r>
      <w:r>
        <w:rPr>
          <w:rFonts w:ascii="Calibri" w:hAnsi="Calibri" w:cs="Tahoma"/>
        </w:rPr>
        <w:t xml:space="preserve">the </w:t>
      </w:r>
      <w:r w:rsidRPr="00692913">
        <w:rPr>
          <w:rFonts w:ascii="Calibri" w:hAnsi="Calibri" w:cs="Tahoma"/>
        </w:rPr>
        <w:t>stor</w:t>
      </w:r>
      <w:r>
        <w:rPr>
          <w:rFonts w:ascii="Calibri" w:hAnsi="Calibri" w:cs="Tahoma"/>
        </w:rPr>
        <w:t>age,</w:t>
      </w:r>
      <w:r w:rsidRPr="00692913">
        <w:rPr>
          <w:rFonts w:ascii="Calibri" w:hAnsi="Calibri" w:cs="Tahoma"/>
        </w:rPr>
        <w:t xml:space="preserve"> manag</w:t>
      </w:r>
      <w:r>
        <w:rPr>
          <w:rFonts w:ascii="Calibri" w:hAnsi="Calibri" w:cs="Tahoma"/>
        </w:rPr>
        <w:t>ement and linkage of</w:t>
      </w:r>
      <w:r w:rsidRPr="00692913">
        <w:rPr>
          <w:rFonts w:ascii="Calibri" w:hAnsi="Calibri" w:cs="Tahoma"/>
        </w:rPr>
        <w:t xml:space="preserve"> data.</w:t>
      </w:r>
    </w:p>
    <w:p w:rsidR="005D1B43" w:rsidRDefault="005D1B43" w:rsidP="005D1B43">
      <w:pPr>
        <w:spacing w:after="160"/>
        <w:rPr>
          <w:rFonts w:ascii="Calibri" w:hAnsi="Calibri" w:cs="Tahoma"/>
        </w:rPr>
      </w:pPr>
      <w:r>
        <w:rPr>
          <w:rFonts w:ascii="Calibri" w:hAnsi="Calibri" w:cs="Tahoma"/>
        </w:rPr>
        <w:t xml:space="preserve">In addition, expanded eResearch infrastructure and expanded metadata capabilities will be integral to maximising access to and benefit from information made available by the Population Health Research Platforms, Biological Collections and Biobanks and Integrated Biological Discovery capabilities. Specific eResearch infrastructure includes </w:t>
      </w:r>
      <w:r w:rsidRPr="00692913">
        <w:rPr>
          <w:rFonts w:ascii="Calibri" w:hAnsi="Calibri" w:cs="Tahoma"/>
        </w:rPr>
        <w:t xml:space="preserve">a range of </w:t>
      </w:r>
      <w:r>
        <w:rPr>
          <w:rFonts w:ascii="Calibri" w:hAnsi="Calibri" w:cs="Tahoma"/>
        </w:rPr>
        <w:t xml:space="preserve">capability specific </w:t>
      </w:r>
      <w:r w:rsidRPr="00692913">
        <w:rPr>
          <w:rFonts w:ascii="Calibri" w:hAnsi="Calibri" w:cs="Tahoma"/>
        </w:rPr>
        <w:t>acces</w:t>
      </w:r>
      <w:r>
        <w:rPr>
          <w:rFonts w:ascii="Calibri" w:hAnsi="Calibri" w:cs="Tahoma"/>
        </w:rPr>
        <w:t>s</w:t>
      </w:r>
      <w:r w:rsidRPr="00692913">
        <w:rPr>
          <w:rFonts w:ascii="Calibri" w:hAnsi="Calibri" w:cs="Tahoma"/>
        </w:rPr>
        <w:t xml:space="preserve"> tools and resources for data management</w:t>
      </w:r>
      <w:r>
        <w:rPr>
          <w:rFonts w:ascii="Calibri" w:hAnsi="Calibri" w:cs="Tahoma"/>
        </w:rPr>
        <w:t>, manipulation</w:t>
      </w:r>
      <w:r w:rsidRPr="00692913">
        <w:rPr>
          <w:rFonts w:ascii="Calibri" w:hAnsi="Calibri" w:cs="Tahoma"/>
        </w:rPr>
        <w:t xml:space="preserve"> and analysis.</w:t>
      </w:r>
    </w:p>
    <w:p w:rsidR="005D1B43" w:rsidRPr="00662470" w:rsidRDefault="005D1B43" w:rsidP="005D1B43">
      <w:pPr>
        <w:pStyle w:val="Heading2"/>
        <w:keepLines w:val="0"/>
        <w:spacing w:before="240" w:after="120" w:line="240" w:lineRule="auto"/>
        <w:rPr>
          <w:rFonts w:ascii="Calibri" w:eastAsia="Times New Roman" w:hAnsi="Calibri"/>
          <w:noProof w:val="0"/>
          <w:color w:val="auto"/>
          <w:sz w:val="36"/>
          <w:szCs w:val="36"/>
          <w:lang w:val="en-AU" w:eastAsia="en-US"/>
        </w:rPr>
      </w:pPr>
      <w:r w:rsidRPr="00692913">
        <w:rPr>
          <w:rFonts w:ascii="Arial" w:eastAsia="Times New Roman" w:hAnsi="Arial"/>
          <w:noProof w:val="0"/>
          <w:color w:val="auto"/>
          <w:sz w:val="24"/>
          <w:szCs w:val="28"/>
          <w:lang w:val="en-AU" w:eastAsia="en-US"/>
        </w:rPr>
        <w:br w:type="page"/>
      </w:r>
      <w:bookmarkStart w:id="63" w:name="_Toc295979826"/>
      <w:bookmarkStart w:id="64" w:name="_Toc304554831"/>
      <w:r w:rsidRPr="00662470">
        <w:rPr>
          <w:rFonts w:ascii="Calibri" w:eastAsia="Times New Roman" w:hAnsi="Calibri"/>
          <w:noProof w:val="0"/>
          <w:color w:val="auto"/>
          <w:sz w:val="36"/>
          <w:szCs w:val="36"/>
          <w:lang w:val="en-AU" w:eastAsia="en-US"/>
        </w:rPr>
        <w:t>Translating Health Research</w:t>
      </w:r>
      <w:bookmarkEnd w:id="63"/>
      <w:bookmarkEnd w:id="64"/>
    </w:p>
    <w:p w:rsidR="005D1B43" w:rsidRDefault="00E71E36" w:rsidP="005D1B43">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33" name="Picture 33"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D1B43">
        <w:rPr>
          <w:rFonts w:ascii="Calibri" w:hAnsi="Calibri"/>
          <w:szCs w:val="22"/>
        </w:rPr>
        <w:t xml:space="preserve">  </w:t>
      </w:r>
      <w:r>
        <w:rPr>
          <w:rFonts w:ascii="Calibri" w:hAnsi="Calibri"/>
          <w:noProof/>
          <w:szCs w:val="22"/>
          <w:lang w:eastAsia="en-AU"/>
        </w:rPr>
        <w:drawing>
          <wp:inline distT="0" distB="0" distL="0" distR="0">
            <wp:extent cx="457200" cy="457200"/>
            <wp:effectExtent l="0" t="0" r="0" b="0"/>
            <wp:docPr id="34" name="Picture 34"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Description</w:t>
      </w:r>
    </w:p>
    <w:p w:rsidR="005D1B43" w:rsidRPr="006E4467" w:rsidRDefault="005D1B43" w:rsidP="005D1B43">
      <w:pPr>
        <w:spacing w:after="160"/>
        <w:rPr>
          <w:rFonts w:ascii="Calibri" w:hAnsi="Calibri" w:cs="Tahoma"/>
        </w:rPr>
      </w:pPr>
      <w:r w:rsidRPr="006E4467">
        <w:rPr>
          <w:rFonts w:ascii="Calibri" w:hAnsi="Calibri" w:cs="Tahoma"/>
        </w:rPr>
        <w:t xml:space="preserve">Bridging the gap between the discoveries </w:t>
      </w:r>
      <w:r w:rsidR="00334BB3">
        <w:rPr>
          <w:rFonts w:ascii="Calibri" w:hAnsi="Calibri" w:cs="Tahoma"/>
        </w:rPr>
        <w:t xml:space="preserve">made </w:t>
      </w:r>
      <w:r w:rsidRPr="006E4467">
        <w:rPr>
          <w:rFonts w:ascii="Calibri" w:hAnsi="Calibri" w:cs="Tahoma"/>
        </w:rPr>
        <w:t xml:space="preserve">by researchers and treatment received by patients not only </w:t>
      </w:r>
      <w:r>
        <w:rPr>
          <w:rFonts w:ascii="Calibri" w:hAnsi="Calibri" w:cs="Tahoma"/>
        </w:rPr>
        <w:t xml:space="preserve">improves </w:t>
      </w:r>
      <w:r w:rsidRPr="006E4467">
        <w:rPr>
          <w:rFonts w:ascii="Calibri" w:hAnsi="Calibri" w:cs="Tahoma"/>
        </w:rPr>
        <w:t>the quality of patient care and health outcomes but also</w:t>
      </w:r>
      <w:r>
        <w:rPr>
          <w:rFonts w:ascii="Calibri" w:hAnsi="Calibri" w:cs="Tahoma"/>
        </w:rPr>
        <w:t xml:space="preserve"> benefits</w:t>
      </w:r>
      <w:r w:rsidRPr="006E4467">
        <w:rPr>
          <w:rFonts w:ascii="Calibri" w:hAnsi="Calibri" w:cs="Tahoma"/>
        </w:rPr>
        <w:t xml:space="preserve"> the nation’s economy. To capture the full value of Australia’s public and private investment in health research, preclinical capabilities are required.</w:t>
      </w:r>
    </w:p>
    <w:p w:rsidR="005D1B43" w:rsidRPr="006E4467" w:rsidRDefault="005D1B43" w:rsidP="005D1B43">
      <w:pPr>
        <w:spacing w:after="160"/>
        <w:rPr>
          <w:rFonts w:ascii="Calibri" w:hAnsi="Calibri" w:cs="Tahoma"/>
        </w:rPr>
      </w:pPr>
      <w:r w:rsidRPr="006E4467">
        <w:rPr>
          <w:rFonts w:ascii="Calibri" w:hAnsi="Calibri" w:cs="Tahoma"/>
        </w:rPr>
        <w:t xml:space="preserve">Translating health discovery into improved health outcomes requires an underpinning set of research infrastructure that allows individual discoveries to be progressed. </w:t>
      </w:r>
    </w:p>
    <w:p w:rsidR="005D1B43" w:rsidRPr="006E4467" w:rsidRDefault="005D1B43" w:rsidP="005D1B43">
      <w:pPr>
        <w:spacing w:after="160"/>
        <w:rPr>
          <w:rFonts w:ascii="Calibri" w:hAnsi="Calibri" w:cs="Tahoma"/>
        </w:rPr>
      </w:pPr>
      <w:r w:rsidRPr="006E4467">
        <w:rPr>
          <w:rFonts w:ascii="Calibri" w:hAnsi="Calibri" w:cs="Tahoma"/>
        </w:rPr>
        <w:t>Translating health research is the process</w:t>
      </w:r>
      <w:r>
        <w:rPr>
          <w:rFonts w:ascii="Calibri" w:hAnsi="Calibri" w:cs="Tahoma"/>
        </w:rPr>
        <w:t xml:space="preserve"> that </w:t>
      </w:r>
      <w:r w:rsidRPr="006E4467">
        <w:rPr>
          <w:rFonts w:ascii="Calibri" w:hAnsi="Calibri" w:cs="Tahoma"/>
        </w:rPr>
        <w:t xml:space="preserve">leads from basic medical research to sustainable solutions for public health problems. It aims to improve the health and longevity of the public and depends on developing links between basic scientific discoveries and clinical investigation, informed by evidence from the social sciences. </w:t>
      </w:r>
    </w:p>
    <w:p w:rsidR="005D1B43" w:rsidRPr="006E4467" w:rsidRDefault="005D1B43" w:rsidP="005D1B43">
      <w:pPr>
        <w:spacing w:after="160"/>
        <w:rPr>
          <w:rFonts w:ascii="Calibri" w:hAnsi="Calibri" w:cs="Tahoma"/>
        </w:rPr>
      </w:pPr>
      <w:r w:rsidRPr="006E4467">
        <w:rPr>
          <w:rFonts w:ascii="Calibri" w:hAnsi="Calibri" w:cs="Tahoma"/>
        </w:rPr>
        <w:t xml:space="preserve">This capability will provide effective and efficient pathways for potential therapeutics and medical devices to move from the discovery stage into, and through, preclinical testing, clinical trial design and clinical trials, in order to meet the various requirements of regulators for release. Supporting the translation of research findings into sustainable improvements in clinical and health outcomes is required </w:t>
      </w:r>
      <w:r>
        <w:rPr>
          <w:rFonts w:ascii="Calibri" w:hAnsi="Calibri" w:cs="Tahoma"/>
        </w:rPr>
        <w:t>to maximise</w:t>
      </w:r>
      <w:r w:rsidRPr="006E4467">
        <w:rPr>
          <w:rFonts w:ascii="Calibri" w:hAnsi="Calibri" w:cs="Tahoma"/>
        </w:rPr>
        <w:t xml:space="preserve"> research outcomes.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Strategic impact</w:t>
      </w:r>
    </w:p>
    <w:p w:rsidR="005D1B43" w:rsidRPr="006E4467" w:rsidRDefault="005D1B43" w:rsidP="005D1B43">
      <w:pPr>
        <w:spacing w:after="160"/>
        <w:rPr>
          <w:rFonts w:ascii="Calibri" w:hAnsi="Calibri" w:cs="Tahoma"/>
        </w:rPr>
      </w:pPr>
      <w:r w:rsidRPr="006E4467">
        <w:rPr>
          <w:rFonts w:ascii="Calibri" w:hAnsi="Calibri" w:cs="Tahoma"/>
        </w:rPr>
        <w:t xml:space="preserve">Breakthroughs in therapeutic and other medical treatments have the potential to improve </w:t>
      </w:r>
      <w:r>
        <w:rPr>
          <w:rFonts w:ascii="Calibri" w:hAnsi="Calibri" w:cs="Tahoma"/>
        </w:rPr>
        <w:t>Australians’ quality of life</w:t>
      </w:r>
      <w:r w:rsidRPr="006E4467">
        <w:rPr>
          <w:rFonts w:ascii="Calibri" w:hAnsi="Calibri" w:cs="Tahoma"/>
        </w:rPr>
        <w:t>. Australia has significant strength</w:t>
      </w:r>
      <w:r>
        <w:rPr>
          <w:rFonts w:ascii="Calibri" w:hAnsi="Calibri" w:cs="Tahoma"/>
        </w:rPr>
        <w:t xml:space="preserve">s </w:t>
      </w:r>
      <w:r w:rsidRPr="006E4467">
        <w:rPr>
          <w:rFonts w:ascii="Calibri" w:hAnsi="Calibri" w:cs="Tahoma"/>
        </w:rPr>
        <w:t xml:space="preserve">in health and medical research but </w:t>
      </w:r>
      <w:r>
        <w:rPr>
          <w:rFonts w:ascii="Calibri" w:hAnsi="Calibri" w:cs="Tahoma"/>
        </w:rPr>
        <w:t xml:space="preserve">requires additional </w:t>
      </w:r>
      <w:r w:rsidRPr="006E4467">
        <w:rPr>
          <w:rFonts w:ascii="Calibri" w:hAnsi="Calibri" w:cs="Tahoma"/>
        </w:rPr>
        <w:t>capacity to support the effective and efficient transition of research from the laboratory. Platforms for translating health research will facilitate this, ultimately leading to faster, more cost</w:t>
      </w:r>
      <w:r>
        <w:rPr>
          <w:rFonts w:ascii="Calibri" w:hAnsi="Calibri" w:cs="Tahoma"/>
        </w:rPr>
        <w:t>-</w:t>
      </w:r>
      <w:r w:rsidRPr="006E4467">
        <w:rPr>
          <w:rFonts w:ascii="Calibri" w:hAnsi="Calibri" w:cs="Tahoma"/>
        </w:rPr>
        <w:t xml:space="preserve">effective drug therapy development and implementation. </w:t>
      </w:r>
    </w:p>
    <w:p w:rsidR="005D1B43" w:rsidRPr="006E4467" w:rsidRDefault="005D1B43" w:rsidP="005D1B43">
      <w:pPr>
        <w:spacing w:after="160"/>
        <w:rPr>
          <w:rFonts w:ascii="Calibri" w:hAnsi="Calibri" w:cs="Tahoma"/>
        </w:rPr>
      </w:pPr>
      <w:r w:rsidRPr="006E4467">
        <w:rPr>
          <w:rFonts w:ascii="Calibri" w:hAnsi="Calibri" w:cs="Tahoma"/>
        </w:rPr>
        <w:t>Increasing the rate of development and implementation of effective new diagnostic tests, devices, treatments and preventive interventions through more efficient translational pathways and services will</w:t>
      </w:r>
      <w:r>
        <w:rPr>
          <w:rFonts w:ascii="Calibri" w:hAnsi="Calibri" w:cs="Tahoma"/>
        </w:rPr>
        <w:t xml:space="preserve"> produce results at multiple levels. </w:t>
      </w:r>
      <w:r w:rsidR="00A145FE">
        <w:rPr>
          <w:rFonts w:ascii="Calibri" w:hAnsi="Calibri" w:cs="Tahoma"/>
        </w:rPr>
        <w:t xml:space="preserve">This </w:t>
      </w:r>
      <w:r>
        <w:rPr>
          <w:rFonts w:ascii="Calibri" w:hAnsi="Calibri" w:cs="Tahoma"/>
        </w:rPr>
        <w:t xml:space="preserve">will </w:t>
      </w:r>
      <w:r w:rsidRPr="006E4467">
        <w:rPr>
          <w:rFonts w:ascii="Calibri" w:hAnsi="Calibri" w:cs="Tahoma"/>
        </w:rPr>
        <w:t>improve</w:t>
      </w:r>
      <w:r w:rsidR="00F73EFB">
        <w:rPr>
          <w:rFonts w:ascii="Calibri" w:hAnsi="Calibri" w:cs="Tahoma"/>
        </w:rPr>
        <w:t xml:space="preserve"> </w:t>
      </w:r>
      <w:r w:rsidRPr="006E4467">
        <w:rPr>
          <w:rFonts w:ascii="Calibri" w:hAnsi="Calibri" w:cs="Tahoma"/>
        </w:rPr>
        <w:t>population health in general;</w:t>
      </w:r>
      <w:r>
        <w:rPr>
          <w:rFonts w:ascii="Calibri" w:hAnsi="Calibri" w:cs="Tahoma"/>
        </w:rPr>
        <w:t xml:space="preserve"> generate</w:t>
      </w:r>
      <w:r w:rsidRPr="006E4467">
        <w:rPr>
          <w:rFonts w:ascii="Calibri" w:hAnsi="Calibri" w:cs="Tahoma"/>
        </w:rPr>
        <w:t xml:space="preserve"> economic savings through more efficient processes; decrease</w:t>
      </w:r>
      <w:r>
        <w:rPr>
          <w:rFonts w:ascii="Calibri" w:hAnsi="Calibri" w:cs="Tahoma"/>
        </w:rPr>
        <w:t xml:space="preserve"> the</w:t>
      </w:r>
      <w:r w:rsidRPr="006E4467">
        <w:rPr>
          <w:rFonts w:ascii="Calibri" w:hAnsi="Calibri" w:cs="Tahoma"/>
        </w:rPr>
        <w:t xml:space="preserve"> cost of drugs; </w:t>
      </w:r>
      <w:r>
        <w:rPr>
          <w:rFonts w:ascii="Calibri" w:hAnsi="Calibri" w:cs="Tahoma"/>
        </w:rPr>
        <w:t>raise the quality and efficiency of</w:t>
      </w:r>
      <w:r w:rsidRPr="006E4467">
        <w:rPr>
          <w:rFonts w:ascii="Calibri" w:hAnsi="Calibri" w:cs="Tahoma"/>
        </w:rPr>
        <w:t xml:space="preserve"> clinical trials; improve translational medicinal chemistry; reduce</w:t>
      </w:r>
      <w:r>
        <w:rPr>
          <w:rFonts w:ascii="Calibri" w:hAnsi="Calibri" w:cs="Tahoma"/>
        </w:rPr>
        <w:t xml:space="preserve"> the</w:t>
      </w:r>
      <w:r w:rsidRPr="006E4467">
        <w:rPr>
          <w:rFonts w:ascii="Calibri" w:hAnsi="Calibri" w:cs="Tahoma"/>
        </w:rPr>
        <w:t xml:space="preserve"> health care burden at the national level as well as on individual institutions;</w:t>
      </w:r>
      <w:r>
        <w:rPr>
          <w:rFonts w:ascii="Calibri" w:hAnsi="Calibri" w:cs="Tahoma"/>
        </w:rPr>
        <w:t xml:space="preserve"> provide flow on benefits to Australian</w:t>
      </w:r>
      <w:r w:rsidRPr="006E4467">
        <w:rPr>
          <w:rFonts w:ascii="Calibri" w:hAnsi="Calibri" w:cs="Tahoma"/>
        </w:rPr>
        <w:t xml:space="preserve"> industry; and </w:t>
      </w:r>
      <w:r>
        <w:rPr>
          <w:rFonts w:ascii="Calibri" w:hAnsi="Calibri" w:cs="Tahoma"/>
        </w:rPr>
        <w:t>strengthen</w:t>
      </w:r>
      <w:r w:rsidRPr="006E4467">
        <w:rPr>
          <w:rFonts w:ascii="Calibri" w:hAnsi="Calibri" w:cs="Tahoma"/>
        </w:rPr>
        <w:t xml:space="preserve"> international engagement and collaboration.</w:t>
      </w:r>
    </w:p>
    <w:p w:rsidR="005D1B43" w:rsidRPr="006E4467" w:rsidRDefault="005D1B43" w:rsidP="005D1B43">
      <w:pPr>
        <w:spacing w:after="160"/>
        <w:rPr>
          <w:rFonts w:ascii="Calibri" w:hAnsi="Calibri" w:cs="Tahoma"/>
        </w:rPr>
      </w:pPr>
      <w:r w:rsidRPr="006E4467">
        <w:rPr>
          <w:rFonts w:ascii="Calibri" w:hAnsi="Calibri" w:cs="Tahoma"/>
        </w:rPr>
        <w:t xml:space="preserve">Major patient cohorts and clinical collections will be able to be analysed nationally in a discovery phase utilising genomics to uncover new biological pathways that can better inform drug development and pharmaceutical use. Individualised treatments will be the next goal with the identification of specific biomarkers that can be developed into diagnostic assays. </w:t>
      </w:r>
    </w:p>
    <w:p w:rsidR="005D1B43" w:rsidRPr="006E4467" w:rsidRDefault="005D1B43" w:rsidP="005D1B43">
      <w:pPr>
        <w:spacing w:after="160"/>
        <w:rPr>
          <w:rFonts w:ascii="Calibri" w:hAnsi="Calibri" w:cs="Tahoma"/>
        </w:rPr>
      </w:pPr>
      <w:r w:rsidRPr="006E4467">
        <w:rPr>
          <w:rFonts w:ascii="Calibri" w:hAnsi="Calibri" w:cs="Tahoma"/>
        </w:rPr>
        <w:t>The development of new medical and preventative treatments</w:t>
      </w:r>
      <w:r>
        <w:rPr>
          <w:rFonts w:ascii="Calibri" w:hAnsi="Calibri" w:cs="Tahoma"/>
        </w:rPr>
        <w:t xml:space="preserve"> offers</w:t>
      </w:r>
      <w:r w:rsidRPr="006E4467">
        <w:rPr>
          <w:rFonts w:ascii="Calibri" w:hAnsi="Calibri" w:cs="Tahoma"/>
        </w:rPr>
        <w:t xml:space="preserve"> potential for </w:t>
      </w:r>
      <w:r>
        <w:rPr>
          <w:rFonts w:ascii="Calibri" w:hAnsi="Calibri" w:cs="Tahoma"/>
        </w:rPr>
        <w:t xml:space="preserve">exports and job creation in </w:t>
      </w:r>
      <w:r w:rsidRPr="006E4467">
        <w:rPr>
          <w:rFonts w:ascii="Calibri" w:hAnsi="Calibri" w:cs="Tahoma"/>
        </w:rPr>
        <w:t>local manufacturing industries.</w:t>
      </w:r>
      <w:r>
        <w:rPr>
          <w:rFonts w:ascii="Calibri" w:hAnsi="Calibri" w:cs="Tahoma"/>
        </w:rPr>
        <w:t xml:space="preserve"> </w:t>
      </w:r>
      <w:r w:rsidRPr="006E4467">
        <w:rPr>
          <w:rFonts w:ascii="Calibri" w:hAnsi="Calibri" w:cs="Tahoma"/>
        </w:rPr>
        <w:t>Investment in this capability will allow Australia’s health system to remain internationally competitive and ensure Australians have access to health outcomes commensurate with other developed countries.</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Challenges and assumptions</w:t>
      </w:r>
      <w:r w:rsidR="005D1B43" w:rsidRPr="00DA6080">
        <w:rPr>
          <w:rFonts w:ascii="Calibri" w:hAnsi="Calibri"/>
          <w:i/>
          <w:sz w:val="28"/>
          <w:szCs w:val="28"/>
        </w:rPr>
        <w:t xml:space="preserve"> </w:t>
      </w:r>
    </w:p>
    <w:p w:rsidR="005D1B43" w:rsidRDefault="005D1B43" w:rsidP="005D1B43">
      <w:pPr>
        <w:spacing w:after="160"/>
        <w:rPr>
          <w:rFonts w:ascii="Calibri" w:hAnsi="Calibri" w:cs="Tahoma"/>
        </w:rPr>
      </w:pPr>
      <w:r w:rsidRPr="006E4467">
        <w:rPr>
          <w:rFonts w:ascii="Calibri" w:hAnsi="Calibri" w:cs="Tahoma"/>
        </w:rPr>
        <w:t>This capability area intersects with most areas of the health sector. The wide scope of this sector</w:t>
      </w:r>
      <w:r>
        <w:rPr>
          <w:rFonts w:ascii="Calibri" w:hAnsi="Calibri" w:cs="Tahoma"/>
        </w:rPr>
        <w:t xml:space="preserve">, </w:t>
      </w:r>
      <w:r w:rsidR="00334BB3">
        <w:rPr>
          <w:rFonts w:ascii="Calibri" w:hAnsi="Calibri" w:cs="Tahoma"/>
        </w:rPr>
        <w:t xml:space="preserve">the </w:t>
      </w:r>
      <w:r>
        <w:rPr>
          <w:rFonts w:ascii="Calibri" w:hAnsi="Calibri" w:cs="Tahoma"/>
        </w:rPr>
        <w:t>number of change initiatives underway</w:t>
      </w:r>
      <w:r w:rsidRPr="006E4467">
        <w:rPr>
          <w:rFonts w:ascii="Calibri" w:hAnsi="Calibri" w:cs="Tahoma"/>
        </w:rPr>
        <w:t xml:space="preserve"> and the breadth of research infrastructure requirements </w:t>
      </w:r>
      <w:r>
        <w:rPr>
          <w:rFonts w:ascii="Calibri" w:hAnsi="Calibri" w:cs="Tahoma"/>
        </w:rPr>
        <w:t>present challenges in the process</w:t>
      </w:r>
      <w:r w:rsidRPr="006E4467">
        <w:rPr>
          <w:rFonts w:ascii="Calibri" w:hAnsi="Calibri" w:cs="Tahoma"/>
        </w:rPr>
        <w:t xml:space="preserve"> of identifying and prioritising research infrastructure gaps</w:t>
      </w:r>
      <w:r>
        <w:rPr>
          <w:rFonts w:ascii="Calibri" w:hAnsi="Calibri" w:cs="Tahoma"/>
        </w:rPr>
        <w:t>.</w:t>
      </w:r>
      <w:r w:rsidRPr="006E4467">
        <w:rPr>
          <w:rFonts w:ascii="Calibri" w:hAnsi="Calibri" w:cs="Tahoma"/>
        </w:rPr>
        <w:t xml:space="preserve"> </w:t>
      </w:r>
    </w:p>
    <w:p w:rsidR="005D1B43" w:rsidRDefault="005D1B43" w:rsidP="005D1B43">
      <w:pPr>
        <w:spacing w:after="160"/>
        <w:rPr>
          <w:rFonts w:ascii="Calibri" w:hAnsi="Calibri" w:cs="Tahoma"/>
        </w:rPr>
      </w:pPr>
      <w:r>
        <w:rPr>
          <w:rFonts w:ascii="Calibri" w:hAnsi="Calibri" w:cs="Tahoma"/>
        </w:rPr>
        <w:t>In addition to infrastructure requirements, this capability face</w:t>
      </w:r>
      <w:r w:rsidR="004B30FE">
        <w:rPr>
          <w:rFonts w:ascii="Calibri" w:hAnsi="Calibri" w:cs="Tahoma"/>
        </w:rPr>
        <w:t>s</w:t>
      </w:r>
      <w:r>
        <w:rPr>
          <w:rFonts w:ascii="Calibri" w:hAnsi="Calibri" w:cs="Tahoma"/>
        </w:rPr>
        <w:t xml:space="preserve"> s</w:t>
      </w:r>
      <w:r w:rsidRPr="006E4467">
        <w:rPr>
          <w:rFonts w:ascii="Calibri" w:hAnsi="Calibri" w:cs="Tahoma"/>
        </w:rPr>
        <w:t xml:space="preserve">pecific challenges </w:t>
      </w:r>
      <w:r>
        <w:rPr>
          <w:rFonts w:ascii="Calibri" w:hAnsi="Calibri" w:cs="Tahoma"/>
        </w:rPr>
        <w:t>in</w:t>
      </w:r>
      <w:r w:rsidRPr="006E4467">
        <w:rPr>
          <w:rFonts w:ascii="Calibri" w:hAnsi="Calibri" w:cs="Tahoma"/>
        </w:rPr>
        <w:t xml:space="preserve"> sourcing funding for pilot studies, meeting ethics approval requirements, recruiting clinical trial participants, and managing interactions between clinical researchers and industry</w:t>
      </w:r>
      <w:r w:rsidR="00C86E70">
        <w:rPr>
          <w:rFonts w:ascii="Calibri" w:hAnsi="Calibri" w:cs="Tahoma"/>
        </w:rPr>
        <w:t>.</w:t>
      </w:r>
    </w:p>
    <w:p w:rsidR="005D1B43" w:rsidRDefault="005D1B43" w:rsidP="005D1B43">
      <w:pPr>
        <w:spacing w:after="160"/>
        <w:rPr>
          <w:rFonts w:ascii="Calibri" w:hAnsi="Calibri" w:cs="Tahoma"/>
        </w:rPr>
      </w:pPr>
      <w:r w:rsidRPr="006E4467">
        <w:rPr>
          <w:rFonts w:ascii="Calibri" w:hAnsi="Calibri" w:cs="Tahoma"/>
        </w:rPr>
        <w:t>There are substantial overheads involved in</w:t>
      </w:r>
      <w:r>
        <w:rPr>
          <w:rFonts w:ascii="Calibri" w:hAnsi="Calibri" w:cs="Tahoma"/>
        </w:rPr>
        <w:t xml:space="preserve"> all</w:t>
      </w:r>
      <w:r w:rsidRPr="006E4467">
        <w:rPr>
          <w:rFonts w:ascii="Calibri" w:hAnsi="Calibri" w:cs="Tahoma"/>
        </w:rPr>
        <w:t xml:space="preserve"> translational activities, </w:t>
      </w:r>
      <w:r>
        <w:rPr>
          <w:rFonts w:ascii="Calibri" w:hAnsi="Calibri" w:cs="Tahoma"/>
        </w:rPr>
        <w:t xml:space="preserve">but this is a </w:t>
      </w:r>
      <w:r w:rsidRPr="006E4467">
        <w:rPr>
          <w:rFonts w:ascii="Calibri" w:hAnsi="Calibri" w:cs="Tahoma"/>
        </w:rPr>
        <w:t>particular</w:t>
      </w:r>
      <w:r>
        <w:rPr>
          <w:rFonts w:ascii="Calibri" w:hAnsi="Calibri" w:cs="Tahoma"/>
        </w:rPr>
        <w:t xml:space="preserve"> issue for</w:t>
      </w:r>
      <w:r w:rsidRPr="006E4467">
        <w:rPr>
          <w:rFonts w:ascii="Calibri" w:hAnsi="Calibri" w:cs="Tahoma"/>
        </w:rPr>
        <w:t xml:space="preserve"> </w:t>
      </w:r>
      <w:r>
        <w:rPr>
          <w:rFonts w:ascii="Calibri" w:hAnsi="Calibri" w:cs="Tahoma"/>
        </w:rPr>
        <w:t>research aimed at</w:t>
      </w:r>
      <w:r w:rsidRPr="006E4467">
        <w:rPr>
          <w:rFonts w:ascii="Calibri" w:hAnsi="Calibri" w:cs="Tahoma"/>
        </w:rPr>
        <w:t xml:space="preserve"> public good</w:t>
      </w:r>
      <w:r>
        <w:rPr>
          <w:rFonts w:ascii="Calibri" w:hAnsi="Calibri" w:cs="Tahoma"/>
        </w:rPr>
        <w:t xml:space="preserve"> outcomes</w:t>
      </w:r>
      <w:r w:rsidRPr="006E4467">
        <w:rPr>
          <w:rFonts w:ascii="Calibri" w:hAnsi="Calibri" w:cs="Tahoma"/>
        </w:rPr>
        <w:t xml:space="preserve"> </w:t>
      </w:r>
      <w:r>
        <w:rPr>
          <w:rFonts w:ascii="Calibri" w:hAnsi="Calibri" w:cs="Tahoma"/>
        </w:rPr>
        <w:t xml:space="preserve">rather than </w:t>
      </w:r>
      <w:r w:rsidRPr="006E4467">
        <w:rPr>
          <w:rFonts w:ascii="Calibri" w:hAnsi="Calibri" w:cs="Tahoma"/>
        </w:rPr>
        <w:t xml:space="preserve">commercial </w:t>
      </w:r>
      <w:r>
        <w:rPr>
          <w:rFonts w:ascii="Calibri" w:hAnsi="Calibri" w:cs="Tahoma"/>
        </w:rPr>
        <w:t>opportunities</w:t>
      </w:r>
      <w:r w:rsidRPr="006E4467">
        <w:rPr>
          <w:rFonts w:ascii="Calibri" w:hAnsi="Calibri" w:cs="Tahoma"/>
        </w:rPr>
        <w:t xml:space="preserve">. </w:t>
      </w:r>
    </w:p>
    <w:p w:rsidR="005D1B43" w:rsidRPr="006E4467" w:rsidRDefault="005D1B43" w:rsidP="005D1B43">
      <w:pPr>
        <w:spacing w:after="160"/>
        <w:rPr>
          <w:rFonts w:ascii="Calibri" w:hAnsi="Calibri" w:cs="Tahoma"/>
        </w:rPr>
      </w:pPr>
      <w:r>
        <w:rPr>
          <w:rFonts w:ascii="Calibri" w:hAnsi="Calibri" w:cs="Tahoma"/>
        </w:rPr>
        <w:t>The success of this capability d</w:t>
      </w:r>
      <w:r w:rsidRPr="006E4467">
        <w:rPr>
          <w:rFonts w:ascii="Calibri" w:hAnsi="Calibri" w:cs="Tahoma"/>
        </w:rPr>
        <w:t>epend</w:t>
      </w:r>
      <w:r>
        <w:rPr>
          <w:rFonts w:ascii="Calibri" w:hAnsi="Calibri" w:cs="Tahoma"/>
        </w:rPr>
        <w:t>s</w:t>
      </w:r>
      <w:r w:rsidRPr="006E4467">
        <w:rPr>
          <w:rFonts w:ascii="Calibri" w:hAnsi="Calibri" w:cs="Tahoma"/>
        </w:rPr>
        <w:t xml:space="preserve"> upon interaction with the Integrated Biological Discovery, Characterisation, Population Health Research Platforms and Biological Collections and </w:t>
      </w:r>
      <w:r w:rsidR="00C86E70" w:rsidRPr="006E4467">
        <w:rPr>
          <w:rFonts w:ascii="Calibri" w:hAnsi="Calibri" w:cs="Tahoma"/>
        </w:rPr>
        <w:t>Biobank</w:t>
      </w:r>
      <w:r w:rsidR="00C86E70">
        <w:rPr>
          <w:rFonts w:ascii="Calibri" w:hAnsi="Calibri" w:cs="Tahoma"/>
        </w:rPr>
        <w:t xml:space="preserve">s </w:t>
      </w:r>
      <w:r w:rsidRPr="006E4467">
        <w:rPr>
          <w:rFonts w:ascii="Calibri" w:hAnsi="Calibri" w:cs="Tahoma"/>
        </w:rPr>
        <w:t>capabilit</w:t>
      </w:r>
      <w:r w:rsidR="00C86E70">
        <w:rPr>
          <w:rFonts w:ascii="Calibri" w:hAnsi="Calibri" w:cs="Tahoma"/>
        </w:rPr>
        <w:t>y areas</w:t>
      </w:r>
      <w:r w:rsidRPr="006E4467">
        <w:rPr>
          <w:rFonts w:ascii="Calibri" w:hAnsi="Calibri" w:cs="Tahoma"/>
        </w:rPr>
        <w:t>.</w:t>
      </w:r>
      <w:r w:rsidR="004B30FE" w:rsidRPr="004B30FE">
        <w:rPr>
          <w:rFonts w:ascii="Calibri" w:hAnsi="Calibri"/>
        </w:rPr>
        <w:t xml:space="preserve"> </w:t>
      </w:r>
      <w:r w:rsidR="004B30FE">
        <w:rPr>
          <w:rFonts w:ascii="Calibri" w:hAnsi="Calibri"/>
        </w:rPr>
        <w:t>It will also be important to consider other policy work in this area, such as the report developed by the Clinical Trials Action Group</w:t>
      </w:r>
      <w:r w:rsidR="004B30FE" w:rsidRPr="004B30FE">
        <w:rPr>
          <w:rStyle w:val="FootnoteReference"/>
          <w:rFonts w:ascii="Calibri" w:hAnsi="Calibri"/>
          <w:sz w:val="18"/>
          <w:szCs w:val="18"/>
        </w:rPr>
        <w:footnoteReference w:id="62"/>
      </w:r>
      <w:r w:rsidR="004B30FE">
        <w:rPr>
          <w:rFonts w:ascii="Calibri" w:hAnsi="Calibri"/>
        </w:rPr>
        <w:t xml:space="preserve">, in order to align any future initiatives.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Specific requirements</w:t>
      </w:r>
    </w:p>
    <w:p w:rsidR="00A145FE" w:rsidRPr="006E4467" w:rsidRDefault="00A145FE" w:rsidP="00A145FE">
      <w:pPr>
        <w:spacing w:after="160"/>
        <w:rPr>
          <w:rFonts w:ascii="Calibri" w:hAnsi="Calibri" w:cs="Tahoma"/>
        </w:rPr>
      </w:pPr>
      <w:r w:rsidRPr="006E4467">
        <w:rPr>
          <w:rFonts w:ascii="Calibri" w:hAnsi="Calibri" w:cs="Tahoma"/>
        </w:rPr>
        <w:t>Current investment</w:t>
      </w:r>
      <w:r w:rsidR="00334BB3">
        <w:rPr>
          <w:rFonts w:ascii="Calibri" w:hAnsi="Calibri" w:cs="Tahoma"/>
        </w:rPr>
        <w:t>s</w:t>
      </w:r>
      <w:r w:rsidRPr="006E4467">
        <w:rPr>
          <w:rFonts w:ascii="Calibri" w:hAnsi="Calibri" w:cs="Tahoma"/>
        </w:rPr>
        <w:t xml:space="preserve"> represent the first steps in </w:t>
      </w:r>
      <w:r>
        <w:rPr>
          <w:rFonts w:ascii="Calibri" w:hAnsi="Calibri" w:cs="Tahoma"/>
        </w:rPr>
        <w:t>helping</w:t>
      </w:r>
      <w:r w:rsidRPr="006E4467">
        <w:rPr>
          <w:rFonts w:ascii="Calibri" w:hAnsi="Calibri" w:cs="Tahoma"/>
        </w:rPr>
        <w:t xml:space="preserve"> researchers to bridge the translational gap from basic to potential therapeutic application.</w:t>
      </w:r>
    </w:p>
    <w:p w:rsidR="00A145FE" w:rsidRPr="006E4467" w:rsidRDefault="00A145FE" w:rsidP="00A145FE">
      <w:pPr>
        <w:spacing w:after="160"/>
        <w:rPr>
          <w:rFonts w:ascii="Calibri" w:hAnsi="Calibri" w:cs="Tahoma"/>
        </w:rPr>
      </w:pPr>
      <w:r w:rsidRPr="006E4467">
        <w:rPr>
          <w:rFonts w:ascii="Calibri" w:hAnsi="Calibri" w:cs="Tahoma"/>
        </w:rPr>
        <w:t>Infrastructure is now required to support research into medical devices, drug delivery systems, diagnostics or surgical devices.</w:t>
      </w:r>
      <w:r w:rsidRPr="006E4467" w:rsidDel="005F2455">
        <w:rPr>
          <w:rFonts w:ascii="Calibri" w:hAnsi="Calibri" w:cs="Tahoma"/>
        </w:rPr>
        <w:t xml:space="preserve"> </w:t>
      </w:r>
    </w:p>
    <w:p w:rsidR="00A145FE" w:rsidRPr="006E4467" w:rsidRDefault="00A145FE" w:rsidP="00A145FE">
      <w:pPr>
        <w:spacing w:after="160"/>
        <w:rPr>
          <w:rFonts w:ascii="Calibri" w:hAnsi="Calibri" w:cs="Tahoma"/>
        </w:rPr>
      </w:pPr>
      <w:r>
        <w:rPr>
          <w:rFonts w:ascii="Calibri" w:hAnsi="Calibri" w:cs="Tahoma"/>
        </w:rPr>
        <w:t>A</w:t>
      </w:r>
      <w:r w:rsidRPr="006E4467">
        <w:rPr>
          <w:rFonts w:ascii="Calibri" w:hAnsi="Calibri" w:cs="Tahoma"/>
        </w:rPr>
        <w:t xml:space="preserve"> national, integrated, systemic approach to meet the needs of therapeutics researchers</w:t>
      </w:r>
      <w:r>
        <w:rPr>
          <w:rFonts w:ascii="Calibri" w:hAnsi="Calibri" w:cs="Tahoma"/>
        </w:rPr>
        <w:t xml:space="preserve"> will depend on</w:t>
      </w:r>
      <w:r w:rsidRPr="006E4467">
        <w:rPr>
          <w:rFonts w:ascii="Calibri" w:hAnsi="Calibri" w:cs="Tahoma"/>
        </w:rPr>
        <w:t xml:space="preserve"> an enhanced infrastructure capacity for clinical trials, as well as associated collaborative activities and information</w:t>
      </w:r>
      <w:r w:rsidR="00A07C87">
        <w:rPr>
          <w:rFonts w:ascii="Calibri" w:hAnsi="Calibri" w:cs="Tahoma"/>
        </w:rPr>
        <w:t xml:space="preserve"> </w:t>
      </w:r>
      <w:r w:rsidRPr="006E4467">
        <w:rPr>
          <w:rFonts w:ascii="Calibri" w:hAnsi="Calibri" w:cs="Tahoma"/>
        </w:rPr>
        <w:t xml:space="preserve">sharing tools. </w:t>
      </w:r>
    </w:p>
    <w:p w:rsidR="00A145FE" w:rsidRPr="006E4467" w:rsidRDefault="00A145FE" w:rsidP="00A145FE">
      <w:pPr>
        <w:spacing w:after="160"/>
        <w:rPr>
          <w:rFonts w:ascii="Calibri" w:hAnsi="Calibri" w:cs="Tahoma"/>
        </w:rPr>
      </w:pPr>
      <w:r w:rsidRPr="006E4467">
        <w:rPr>
          <w:rFonts w:ascii="Calibri" w:hAnsi="Calibri" w:cs="Tahoma"/>
        </w:rPr>
        <w:t xml:space="preserve">Ongoing support for the manufacturing of pre-commercial amounts of new therapeutic biological products with the appropriate support structures to foster Phase I and Phase II clinical trial activity is essential. An integrated network of preclinical testing facilities is needed, including absorption, distribution, metabolism, excretion and toxicology, animal disease models and biomarkers testing. </w:t>
      </w:r>
    </w:p>
    <w:p w:rsidR="00A145FE" w:rsidRPr="006E4467" w:rsidRDefault="00A145FE" w:rsidP="00A145FE">
      <w:pPr>
        <w:spacing w:after="160"/>
        <w:rPr>
          <w:rFonts w:ascii="Calibri" w:hAnsi="Calibri" w:cs="Tahoma"/>
        </w:rPr>
      </w:pPr>
      <w:r w:rsidRPr="006E4467">
        <w:rPr>
          <w:rFonts w:ascii="Calibri" w:hAnsi="Calibri" w:cs="Tahoma"/>
        </w:rPr>
        <w:t xml:space="preserve">Additionally, a national small molecule repository and a national screening network to identify small molecule drug candidates </w:t>
      </w:r>
      <w:r w:rsidR="00C86E70">
        <w:rPr>
          <w:rFonts w:ascii="Calibri" w:hAnsi="Calibri" w:cs="Tahoma"/>
        </w:rPr>
        <w:t>are</w:t>
      </w:r>
      <w:r w:rsidRPr="006E4467">
        <w:rPr>
          <w:rFonts w:ascii="Calibri" w:hAnsi="Calibri" w:cs="Tahoma"/>
        </w:rPr>
        <w:t xml:space="preserve"> necessary. Enhanced and more integrated primary and secondary drug screening capability is also required to enable deeper and more insightful analysis of drug action.</w:t>
      </w:r>
    </w:p>
    <w:p w:rsidR="00A145FE" w:rsidRPr="006E4467" w:rsidRDefault="00A145FE" w:rsidP="00A145FE">
      <w:pPr>
        <w:spacing w:after="160"/>
        <w:rPr>
          <w:rFonts w:ascii="Calibri" w:hAnsi="Calibri" w:cs="Tahoma"/>
        </w:rPr>
      </w:pPr>
      <w:r w:rsidRPr="006E4467">
        <w:rPr>
          <w:rFonts w:ascii="Calibri" w:hAnsi="Calibri" w:cs="Tahoma"/>
        </w:rPr>
        <w:t xml:space="preserve">Continued support is needed for existing infrastructure for mammalian and non-mammalian cell-based </w:t>
      </w:r>
      <w:r>
        <w:rPr>
          <w:rFonts w:ascii="Calibri" w:hAnsi="Calibri" w:cs="Tahoma"/>
        </w:rPr>
        <w:t>production</w:t>
      </w:r>
      <w:r w:rsidRPr="006E4467">
        <w:rPr>
          <w:rFonts w:ascii="Calibri" w:hAnsi="Calibri" w:cs="Tahoma"/>
        </w:rPr>
        <w:t xml:space="preserve"> of recombinant proteins as potential therapeutics.</w:t>
      </w:r>
      <w:r>
        <w:rPr>
          <w:rFonts w:ascii="Calibri" w:hAnsi="Calibri" w:cs="Tahoma"/>
        </w:rPr>
        <w:t xml:space="preserve"> </w:t>
      </w:r>
      <w:r w:rsidRPr="006E4467">
        <w:rPr>
          <w:rFonts w:ascii="Calibri" w:hAnsi="Calibri" w:cs="Tahoma"/>
        </w:rPr>
        <w:t>This includes the supply of therapeutic monoclonal antibodies in adequate quantities for evaluation, and of human cells or cellular based products for transplant. Possible enhancements relating to emerging cell therapies may include support for the growth of stem cells, mature cells, cell lines and animal cells with links to bone marrow and cord blood facilities.</w:t>
      </w:r>
    </w:p>
    <w:p w:rsidR="00A145FE" w:rsidRPr="006E4467" w:rsidRDefault="00A145FE" w:rsidP="00A145FE">
      <w:pPr>
        <w:spacing w:after="160"/>
        <w:rPr>
          <w:rFonts w:ascii="Calibri" w:hAnsi="Calibri" w:cs="Tahoma"/>
        </w:rPr>
      </w:pPr>
      <w:r w:rsidRPr="006E4467">
        <w:rPr>
          <w:rFonts w:ascii="Calibri" w:hAnsi="Calibri" w:cs="Tahoma"/>
        </w:rPr>
        <w:t>Support for a national small and large animal preclinical trials and testing facility with an increased capacity in high quality animal pathology and phenotyping should be considered.</w:t>
      </w:r>
    </w:p>
    <w:p w:rsidR="00A145FE" w:rsidRPr="006E4467" w:rsidRDefault="00A145FE" w:rsidP="00A145FE">
      <w:pPr>
        <w:spacing w:after="160"/>
        <w:rPr>
          <w:rFonts w:ascii="Calibri" w:hAnsi="Calibri" w:cs="Tahoma"/>
        </w:rPr>
      </w:pPr>
      <w:r w:rsidRPr="006E4467">
        <w:rPr>
          <w:rFonts w:ascii="Calibri" w:hAnsi="Calibri" w:cs="Tahoma"/>
        </w:rPr>
        <w:t>Cross</w:t>
      </w:r>
      <w:r>
        <w:rPr>
          <w:rFonts w:ascii="Calibri" w:hAnsi="Calibri" w:cs="Tahoma"/>
        </w:rPr>
        <w:t>-</w:t>
      </w:r>
      <w:r w:rsidRPr="006E4467">
        <w:rPr>
          <w:rFonts w:ascii="Calibri" w:hAnsi="Calibri" w:cs="Tahoma"/>
        </w:rPr>
        <w:t>disciplinary bioinformatics is required to address the convergence of high</w:t>
      </w:r>
      <w:r w:rsidR="005C445E">
        <w:rPr>
          <w:rFonts w:ascii="Calibri" w:hAnsi="Calibri" w:cs="Tahoma"/>
        </w:rPr>
        <w:t xml:space="preserve"> </w:t>
      </w:r>
      <w:r w:rsidRPr="006E4467">
        <w:rPr>
          <w:rFonts w:ascii="Calibri" w:hAnsi="Calibri" w:cs="Tahoma"/>
        </w:rPr>
        <w:t>end computing, computational biology and molecular sciences, which has implications for translational research.</w:t>
      </w:r>
    </w:p>
    <w:p w:rsidR="005D1B43" w:rsidRPr="00662470" w:rsidRDefault="00FC6288" w:rsidP="005D1B43">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noProof w:val="0"/>
          <w:color w:val="auto"/>
          <w:sz w:val="24"/>
          <w:szCs w:val="36"/>
          <w:lang w:val="en-AU" w:eastAsia="en-US"/>
        </w:rPr>
        <w:br w:type="page"/>
      </w:r>
      <w:bookmarkStart w:id="65" w:name="_Toc304554832"/>
      <w:r w:rsidR="005D1B43" w:rsidRPr="00662470">
        <w:rPr>
          <w:rFonts w:ascii="Calibri" w:eastAsia="Times New Roman" w:hAnsi="Calibri"/>
          <w:noProof w:val="0"/>
          <w:color w:val="auto"/>
          <w:sz w:val="36"/>
          <w:szCs w:val="36"/>
          <w:lang w:val="en-AU" w:eastAsia="en-US"/>
        </w:rPr>
        <w:t>Cultures and Communities</w:t>
      </w:r>
      <w:bookmarkEnd w:id="65"/>
    </w:p>
    <w:p w:rsidR="005D1B43" w:rsidRDefault="00E71E36" w:rsidP="005D1B43">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35" name="Picture 35"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D1B43">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36" name="Picture 36"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D1B43">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37" name="Picture 37" descr="Icon representing the research priority: Understanding Cultur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con representing the research priority: Understanding Cultures and Communi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38" name="Picture 38"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39" name="Picture 39"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 xml:space="preserve">Description </w:t>
      </w:r>
    </w:p>
    <w:p w:rsidR="005D1B43" w:rsidRPr="00692913" w:rsidRDefault="005D1B43" w:rsidP="005D1B43">
      <w:pPr>
        <w:tabs>
          <w:tab w:val="left" w:pos="720"/>
        </w:tabs>
        <w:spacing w:after="160"/>
        <w:rPr>
          <w:rFonts w:ascii="Calibri" w:hAnsi="Calibri" w:cs="Arial"/>
          <w:szCs w:val="22"/>
        </w:rPr>
      </w:pPr>
      <w:r w:rsidRPr="00692913">
        <w:rPr>
          <w:rFonts w:ascii="Calibri" w:hAnsi="Calibri" w:cs="Arial"/>
          <w:szCs w:val="22"/>
        </w:rPr>
        <w:t xml:space="preserve">Australia’s humanities, arts and social science researchers are recognised internationally for delivering solutions to challenging questions facing </w:t>
      </w:r>
      <w:r>
        <w:rPr>
          <w:rFonts w:ascii="Calibri" w:hAnsi="Calibri" w:cs="Arial"/>
          <w:szCs w:val="22"/>
        </w:rPr>
        <w:t>society</w:t>
      </w:r>
      <w:r w:rsidRPr="00692913">
        <w:rPr>
          <w:rFonts w:ascii="Calibri" w:hAnsi="Calibri" w:cs="Arial"/>
          <w:szCs w:val="22"/>
        </w:rPr>
        <w:t xml:space="preserve"> and for bringing their expertise to bear on complex issues, such as in health, the environment, social cohesion and security.</w:t>
      </w:r>
      <w:r>
        <w:rPr>
          <w:rFonts w:ascii="Calibri" w:hAnsi="Calibri" w:cs="Arial"/>
          <w:szCs w:val="22"/>
        </w:rPr>
        <w:t xml:space="preserve"> </w:t>
      </w:r>
      <w:r w:rsidRPr="00692913">
        <w:rPr>
          <w:rFonts w:ascii="Calibri" w:hAnsi="Calibri" w:cs="Arial"/>
          <w:szCs w:val="22"/>
        </w:rPr>
        <w:t xml:space="preserve">Their work encompasses law, society, education, identity, economics, business, governance, history, culture, language and creativity. Their fields link universities, government agencies, collecting institutions and </w:t>
      </w:r>
      <w:r w:rsidR="00334BB3">
        <w:rPr>
          <w:rFonts w:ascii="Calibri" w:hAnsi="Calibri" w:cs="Arial"/>
          <w:szCs w:val="22"/>
        </w:rPr>
        <w:t xml:space="preserve">the </w:t>
      </w:r>
      <w:r w:rsidRPr="00692913">
        <w:rPr>
          <w:rFonts w:ascii="Calibri" w:hAnsi="Calibri" w:cs="Arial"/>
          <w:szCs w:val="22"/>
        </w:rPr>
        <w:t xml:space="preserve">creative industries. </w:t>
      </w:r>
    </w:p>
    <w:p w:rsidR="005D1B43" w:rsidRPr="00692913" w:rsidRDefault="005D1B43" w:rsidP="005D1B43">
      <w:pPr>
        <w:spacing w:after="160"/>
        <w:rPr>
          <w:rFonts w:ascii="Calibri" w:hAnsi="Calibri" w:cs="Arial"/>
          <w:szCs w:val="22"/>
        </w:rPr>
      </w:pPr>
      <w:r w:rsidRPr="00692913" w:rsidDel="00386F2B">
        <w:rPr>
          <w:rFonts w:ascii="Calibri" w:hAnsi="Calibri" w:cs="Arial"/>
          <w:szCs w:val="22"/>
        </w:rPr>
        <w:t xml:space="preserve">The Cultures and Communities </w:t>
      </w:r>
      <w:r>
        <w:rPr>
          <w:rFonts w:ascii="Calibri" w:hAnsi="Calibri" w:cs="Arial"/>
          <w:szCs w:val="22"/>
        </w:rPr>
        <w:t>c</w:t>
      </w:r>
      <w:r w:rsidRPr="00692913" w:rsidDel="00386F2B">
        <w:rPr>
          <w:rFonts w:ascii="Calibri" w:hAnsi="Calibri" w:cs="Arial"/>
          <w:szCs w:val="22"/>
        </w:rPr>
        <w:t xml:space="preserve">apability is </w:t>
      </w:r>
      <w:r w:rsidRPr="00692913">
        <w:rPr>
          <w:rFonts w:ascii="Calibri" w:hAnsi="Calibri" w:cs="Arial"/>
          <w:szCs w:val="22"/>
        </w:rPr>
        <w:t>required to make both old and new data discoverable and reusable</w:t>
      </w:r>
      <w:r w:rsidRPr="00692913" w:rsidDel="00386F2B">
        <w:rPr>
          <w:rFonts w:ascii="Calibri" w:hAnsi="Calibri" w:cs="Arial"/>
          <w:szCs w:val="22"/>
        </w:rPr>
        <w:t xml:space="preserve"> </w:t>
      </w:r>
      <w:r w:rsidRPr="00692913">
        <w:rPr>
          <w:rFonts w:ascii="Calibri" w:hAnsi="Calibri" w:cs="Arial"/>
          <w:szCs w:val="22"/>
        </w:rPr>
        <w:t xml:space="preserve">and </w:t>
      </w:r>
      <w:r>
        <w:rPr>
          <w:rFonts w:ascii="Calibri" w:hAnsi="Calibri" w:cs="Arial"/>
          <w:szCs w:val="22"/>
        </w:rPr>
        <w:t xml:space="preserve">to </w:t>
      </w:r>
      <w:r w:rsidRPr="00692913" w:rsidDel="00386F2B">
        <w:rPr>
          <w:rFonts w:ascii="Calibri" w:hAnsi="Calibri" w:cs="Arial"/>
          <w:szCs w:val="22"/>
        </w:rPr>
        <w:t xml:space="preserve">extract greater value from existing </w:t>
      </w:r>
      <w:r w:rsidRPr="00692913">
        <w:rPr>
          <w:rFonts w:ascii="Calibri" w:hAnsi="Calibri" w:cs="Arial"/>
          <w:szCs w:val="22"/>
        </w:rPr>
        <w:t>collections</w:t>
      </w:r>
      <w:r w:rsidR="00334BB3">
        <w:rPr>
          <w:rFonts w:ascii="Calibri" w:hAnsi="Calibri" w:cs="Arial"/>
          <w:szCs w:val="22"/>
        </w:rPr>
        <w:t xml:space="preserve"> that are </w:t>
      </w:r>
      <w:r w:rsidRPr="00692913">
        <w:rPr>
          <w:rFonts w:ascii="Calibri" w:hAnsi="Calibri" w:cs="Arial"/>
          <w:szCs w:val="22"/>
        </w:rPr>
        <w:t xml:space="preserve">as varied as statistical data, manuscripts, documents, artefacts and audio-visual recordings. These materials reside in a </w:t>
      </w:r>
      <w:r>
        <w:rPr>
          <w:rFonts w:ascii="Calibri" w:hAnsi="Calibri" w:cs="Arial"/>
          <w:szCs w:val="22"/>
        </w:rPr>
        <w:t>diverse array</w:t>
      </w:r>
      <w:r w:rsidRPr="00692913">
        <w:rPr>
          <w:rFonts w:ascii="Calibri" w:hAnsi="Calibri" w:cs="Arial"/>
          <w:szCs w:val="22"/>
        </w:rPr>
        <w:t xml:space="preserve"> of </w:t>
      </w:r>
      <w:r w:rsidR="00334BB3">
        <w:rPr>
          <w:rFonts w:ascii="Calibri" w:hAnsi="Calibri" w:cs="Arial"/>
          <w:szCs w:val="22"/>
        </w:rPr>
        <w:t>private and public</w:t>
      </w:r>
      <w:r w:rsidR="00334BB3" w:rsidRPr="00692913">
        <w:rPr>
          <w:rFonts w:ascii="Calibri" w:hAnsi="Calibri" w:cs="Arial"/>
          <w:szCs w:val="22"/>
        </w:rPr>
        <w:t xml:space="preserve"> </w:t>
      </w:r>
      <w:r w:rsidRPr="00692913">
        <w:rPr>
          <w:rFonts w:ascii="Calibri" w:hAnsi="Calibri" w:cs="Arial"/>
          <w:szCs w:val="22"/>
        </w:rPr>
        <w:t xml:space="preserve">repositories, many of which are unconnected. </w:t>
      </w:r>
      <w:r w:rsidR="00DD0639">
        <w:rPr>
          <w:rFonts w:ascii="Calibri" w:hAnsi="Calibri" w:cs="Arial"/>
          <w:szCs w:val="22"/>
        </w:rPr>
        <w:t xml:space="preserve">This national, collaborative research infrastructure will provide researchers with the resources and access to large data sets </w:t>
      </w:r>
      <w:r w:rsidR="00A0675A">
        <w:rPr>
          <w:rFonts w:ascii="Calibri" w:hAnsi="Calibri" w:cs="Arial"/>
          <w:szCs w:val="22"/>
        </w:rPr>
        <w:t>that</w:t>
      </w:r>
      <w:r w:rsidR="00DD0639">
        <w:rPr>
          <w:rFonts w:ascii="Calibri" w:hAnsi="Calibri" w:cs="Arial"/>
          <w:szCs w:val="22"/>
        </w:rPr>
        <w:t xml:space="preserve"> a single institution would be unable to establish and maintain.</w:t>
      </w:r>
    </w:p>
    <w:p w:rsidR="005D1B43" w:rsidRPr="00692913" w:rsidRDefault="005D1B43" w:rsidP="005D1B43">
      <w:pPr>
        <w:spacing w:after="160"/>
        <w:rPr>
          <w:rFonts w:ascii="Calibri" w:hAnsi="Calibri" w:cs="Arial"/>
          <w:szCs w:val="22"/>
        </w:rPr>
      </w:pPr>
      <w:r w:rsidRPr="00692913">
        <w:rPr>
          <w:rFonts w:ascii="Calibri" w:hAnsi="Calibri" w:cs="Arial"/>
          <w:szCs w:val="22"/>
        </w:rPr>
        <w:t>Interoperable, standardised databases and networks will enable manipulation and comparison of these variable research materials</w:t>
      </w:r>
      <w:r w:rsidRPr="00692913" w:rsidDel="00D6310C">
        <w:rPr>
          <w:rFonts w:ascii="Calibri" w:hAnsi="Calibri" w:cs="Arial"/>
          <w:szCs w:val="22"/>
        </w:rPr>
        <w:t xml:space="preserve">. </w:t>
      </w:r>
      <w:r w:rsidRPr="00692913">
        <w:rPr>
          <w:rFonts w:ascii="Calibri" w:hAnsi="Calibri" w:cs="Arial"/>
          <w:szCs w:val="22"/>
        </w:rPr>
        <w:t>Dedicated tools will enable researchers to assemble, combine and analyse data sets at a scale not previously possible, to produce holistic answers to complex questions and link researche</w:t>
      </w:r>
      <w:r>
        <w:rPr>
          <w:rFonts w:ascii="Calibri" w:hAnsi="Calibri" w:cs="Arial"/>
          <w:szCs w:val="22"/>
        </w:rPr>
        <w:t>r</w:t>
      </w:r>
      <w:r w:rsidRPr="00692913">
        <w:rPr>
          <w:rFonts w:ascii="Calibri" w:hAnsi="Calibri" w:cs="Arial"/>
          <w:szCs w:val="22"/>
        </w:rPr>
        <w:t>s across virtual communities nationally and internationally.</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Strategic impact</w:t>
      </w:r>
      <w:r w:rsidR="005D1B43" w:rsidRPr="00DA6080">
        <w:rPr>
          <w:rFonts w:ascii="Calibri" w:hAnsi="Calibri"/>
          <w:i/>
          <w:sz w:val="28"/>
          <w:szCs w:val="28"/>
        </w:rPr>
        <w:t xml:space="preserve"> </w:t>
      </w:r>
    </w:p>
    <w:p w:rsidR="005D1B43" w:rsidRDefault="005D1B43" w:rsidP="005D1B43">
      <w:pPr>
        <w:tabs>
          <w:tab w:val="left" w:pos="720"/>
        </w:tabs>
        <w:spacing w:after="160"/>
        <w:rPr>
          <w:rFonts w:ascii="Calibri" w:hAnsi="Calibri" w:cs="Arial"/>
          <w:szCs w:val="22"/>
        </w:rPr>
      </w:pPr>
      <w:r w:rsidRPr="00692913">
        <w:rPr>
          <w:rFonts w:ascii="Calibri" w:hAnsi="Calibri" w:cs="Arial"/>
          <w:szCs w:val="22"/>
        </w:rPr>
        <w:t xml:space="preserve">The implementation of this </w:t>
      </w:r>
      <w:r>
        <w:rPr>
          <w:rFonts w:ascii="Calibri" w:hAnsi="Calibri" w:cs="Arial"/>
          <w:szCs w:val="22"/>
        </w:rPr>
        <w:t>c</w:t>
      </w:r>
      <w:r w:rsidRPr="00692913">
        <w:rPr>
          <w:rFonts w:ascii="Calibri" w:hAnsi="Calibri" w:cs="Arial"/>
          <w:szCs w:val="22"/>
        </w:rPr>
        <w:t>apability will have major, long</w:t>
      </w:r>
      <w:r>
        <w:rPr>
          <w:rFonts w:ascii="Calibri" w:hAnsi="Calibri" w:cs="Arial"/>
          <w:szCs w:val="22"/>
        </w:rPr>
        <w:t>-</w:t>
      </w:r>
      <w:r w:rsidRPr="00692913">
        <w:rPr>
          <w:rFonts w:ascii="Calibri" w:hAnsi="Calibri" w:cs="Arial"/>
          <w:szCs w:val="22"/>
        </w:rPr>
        <w:t xml:space="preserve">term ramifications. </w:t>
      </w:r>
      <w:r w:rsidRPr="00692913" w:rsidDel="00386F2B">
        <w:rPr>
          <w:rFonts w:ascii="Calibri" w:hAnsi="Calibri" w:cs="Arial"/>
          <w:szCs w:val="22"/>
        </w:rPr>
        <w:t xml:space="preserve">The results of </w:t>
      </w:r>
      <w:r>
        <w:rPr>
          <w:rFonts w:ascii="Calibri" w:hAnsi="Calibri" w:cs="Arial"/>
          <w:szCs w:val="22"/>
        </w:rPr>
        <w:t xml:space="preserve">humanities, arts and social science </w:t>
      </w:r>
      <w:r w:rsidRPr="00692913" w:rsidDel="00386F2B">
        <w:rPr>
          <w:rFonts w:ascii="Calibri" w:hAnsi="Calibri" w:cs="Arial"/>
          <w:szCs w:val="22"/>
        </w:rPr>
        <w:t>r</w:t>
      </w:r>
      <w:r w:rsidRPr="00692913">
        <w:rPr>
          <w:rFonts w:ascii="Calibri" w:hAnsi="Calibri" w:cs="Arial"/>
          <w:szCs w:val="22"/>
        </w:rPr>
        <w:t>esearch are of immediate interest to the general population, policy</w:t>
      </w:r>
      <w:r w:rsidR="00A07C87">
        <w:rPr>
          <w:rFonts w:ascii="Calibri" w:hAnsi="Calibri" w:cs="Arial"/>
          <w:szCs w:val="22"/>
        </w:rPr>
        <w:t xml:space="preserve"> </w:t>
      </w:r>
      <w:r w:rsidRPr="00692913">
        <w:rPr>
          <w:rFonts w:ascii="Calibri" w:hAnsi="Calibri" w:cs="Arial"/>
          <w:szCs w:val="22"/>
        </w:rPr>
        <w:t xml:space="preserve">makers and the </w:t>
      </w:r>
      <w:r>
        <w:rPr>
          <w:rFonts w:ascii="Calibri" w:hAnsi="Calibri" w:cs="Arial"/>
          <w:szCs w:val="22"/>
        </w:rPr>
        <w:t>wider</w:t>
      </w:r>
      <w:r w:rsidRPr="00692913">
        <w:rPr>
          <w:rFonts w:ascii="Calibri" w:hAnsi="Calibri" w:cs="Arial"/>
          <w:szCs w:val="22"/>
        </w:rPr>
        <w:t xml:space="preserve"> research community.</w:t>
      </w:r>
      <w:r>
        <w:rPr>
          <w:rFonts w:ascii="Calibri" w:hAnsi="Calibri" w:cs="Arial"/>
          <w:szCs w:val="22"/>
        </w:rPr>
        <w:t xml:space="preserve"> </w:t>
      </w:r>
    </w:p>
    <w:p w:rsidR="005D1B43" w:rsidRDefault="005D1B43" w:rsidP="005D1B43">
      <w:pPr>
        <w:tabs>
          <w:tab w:val="left" w:pos="720"/>
        </w:tabs>
        <w:spacing w:after="160"/>
        <w:rPr>
          <w:rFonts w:ascii="Calibri" w:hAnsi="Calibri" w:cs="Arial"/>
          <w:szCs w:val="22"/>
        </w:rPr>
      </w:pPr>
      <w:r w:rsidRPr="00692913">
        <w:rPr>
          <w:rFonts w:ascii="Calibri" w:hAnsi="Calibri" w:cs="Arial"/>
          <w:szCs w:val="22"/>
        </w:rPr>
        <w:t xml:space="preserve">The objectives and impact of </w:t>
      </w:r>
      <w:r>
        <w:rPr>
          <w:rFonts w:ascii="Calibri" w:hAnsi="Calibri" w:cs="Arial"/>
          <w:szCs w:val="22"/>
        </w:rPr>
        <w:t>this</w:t>
      </w:r>
      <w:r w:rsidRPr="00692913">
        <w:rPr>
          <w:rFonts w:ascii="Calibri" w:hAnsi="Calibri" w:cs="Arial"/>
          <w:szCs w:val="22"/>
        </w:rPr>
        <w:t xml:space="preserve"> research will be accelerated and </w:t>
      </w:r>
      <w:r>
        <w:rPr>
          <w:rFonts w:ascii="Calibri" w:hAnsi="Calibri" w:cs="Arial"/>
          <w:szCs w:val="22"/>
        </w:rPr>
        <w:t xml:space="preserve">more widely </w:t>
      </w:r>
      <w:r w:rsidRPr="00692913">
        <w:rPr>
          <w:rFonts w:ascii="Calibri" w:hAnsi="Calibri" w:cs="Arial"/>
          <w:szCs w:val="22"/>
        </w:rPr>
        <w:t>distributed</w:t>
      </w:r>
      <w:r>
        <w:rPr>
          <w:rFonts w:ascii="Calibri" w:hAnsi="Calibri" w:cs="Arial"/>
          <w:szCs w:val="22"/>
        </w:rPr>
        <w:t xml:space="preserve"> through streamlining access</w:t>
      </w:r>
      <w:r w:rsidRPr="00692913">
        <w:rPr>
          <w:rFonts w:ascii="Calibri" w:hAnsi="Calibri" w:cs="Arial"/>
          <w:szCs w:val="22"/>
        </w:rPr>
        <w:t xml:space="preserve"> to Australia’s data holdings</w:t>
      </w:r>
      <w:r>
        <w:rPr>
          <w:rFonts w:ascii="Calibri" w:hAnsi="Calibri" w:cs="Arial"/>
          <w:szCs w:val="22"/>
        </w:rPr>
        <w:t>,</w:t>
      </w:r>
      <w:r w:rsidRPr="00692913">
        <w:rPr>
          <w:rFonts w:ascii="Calibri" w:hAnsi="Calibri" w:cs="Arial"/>
          <w:szCs w:val="22"/>
        </w:rPr>
        <w:t xml:space="preserve"> enabl</w:t>
      </w:r>
      <w:r>
        <w:rPr>
          <w:rFonts w:ascii="Calibri" w:hAnsi="Calibri" w:cs="Arial"/>
          <w:szCs w:val="22"/>
        </w:rPr>
        <w:t xml:space="preserve">ing </w:t>
      </w:r>
      <w:r w:rsidRPr="00692913">
        <w:rPr>
          <w:rFonts w:ascii="Calibri" w:hAnsi="Calibri" w:cs="Arial"/>
          <w:szCs w:val="22"/>
        </w:rPr>
        <w:t>discovery</w:t>
      </w:r>
      <w:r w:rsidRPr="00692913" w:rsidDel="00E20CE8">
        <w:rPr>
          <w:rFonts w:ascii="Calibri" w:hAnsi="Calibri" w:cs="Arial"/>
          <w:szCs w:val="22"/>
        </w:rPr>
        <w:t xml:space="preserve"> </w:t>
      </w:r>
      <w:r w:rsidRPr="00692913">
        <w:rPr>
          <w:rFonts w:ascii="Calibri" w:hAnsi="Calibri" w:cs="Arial"/>
          <w:szCs w:val="22"/>
        </w:rPr>
        <w:t>of previously hidden data, stimulating connections and synergies</w:t>
      </w:r>
      <w:r>
        <w:rPr>
          <w:rFonts w:ascii="Calibri" w:hAnsi="Calibri" w:cs="Arial"/>
          <w:szCs w:val="22"/>
        </w:rPr>
        <w:t>,</w:t>
      </w:r>
      <w:r w:rsidRPr="00692913">
        <w:rPr>
          <w:rFonts w:ascii="Calibri" w:hAnsi="Calibri" w:cs="Arial"/>
          <w:szCs w:val="22"/>
        </w:rPr>
        <w:t xml:space="preserve"> and catalysing innovative research. Providing easy access to data and powerful analysis methods will enable effective data</w:t>
      </w:r>
      <w:r w:rsidR="00334BB3">
        <w:rPr>
          <w:rFonts w:ascii="Calibri" w:hAnsi="Calibri" w:cs="Arial"/>
          <w:szCs w:val="22"/>
        </w:rPr>
        <w:t xml:space="preserve"> </w:t>
      </w:r>
      <w:r w:rsidRPr="00692913">
        <w:rPr>
          <w:rFonts w:ascii="Calibri" w:hAnsi="Calibri" w:cs="Arial"/>
          <w:szCs w:val="22"/>
        </w:rPr>
        <w:t>mining</w:t>
      </w:r>
      <w:r>
        <w:rPr>
          <w:rFonts w:ascii="Calibri" w:hAnsi="Calibri" w:cs="Arial"/>
          <w:szCs w:val="22"/>
        </w:rPr>
        <w:t xml:space="preserve"> and re-use</w:t>
      </w:r>
      <w:r w:rsidRPr="00692913">
        <w:rPr>
          <w:rFonts w:ascii="Calibri" w:hAnsi="Calibri" w:cs="Arial"/>
          <w:szCs w:val="22"/>
        </w:rPr>
        <w:t>, maximising the return on previous research investment</w:t>
      </w:r>
      <w:r>
        <w:rPr>
          <w:rFonts w:ascii="Calibri" w:hAnsi="Calibri" w:cs="Arial"/>
          <w:szCs w:val="22"/>
        </w:rPr>
        <w:t>.</w:t>
      </w:r>
      <w:r w:rsidRPr="00692913">
        <w:rPr>
          <w:rFonts w:ascii="Calibri" w:hAnsi="Calibri" w:cs="Arial"/>
          <w:szCs w:val="22"/>
        </w:rPr>
        <w:t xml:space="preserve"> </w:t>
      </w:r>
    </w:p>
    <w:p w:rsidR="005D1B43" w:rsidRDefault="005D1B43" w:rsidP="005D1B43">
      <w:pPr>
        <w:tabs>
          <w:tab w:val="left" w:pos="720"/>
        </w:tabs>
        <w:spacing w:after="160"/>
        <w:rPr>
          <w:rFonts w:ascii="Calibri" w:hAnsi="Calibri" w:cs="Arial"/>
          <w:szCs w:val="22"/>
        </w:rPr>
      </w:pPr>
      <w:r>
        <w:rPr>
          <w:rFonts w:ascii="Calibri" w:hAnsi="Calibri" w:cs="Arial"/>
          <w:szCs w:val="22"/>
        </w:rPr>
        <w:t xml:space="preserve">Social science studies, including Indigenous studies, contribute significantly to our understanding of identity and change. </w:t>
      </w:r>
      <w:r w:rsidR="00A0675A">
        <w:rPr>
          <w:rFonts w:ascii="Calibri" w:hAnsi="Calibri" w:cs="Arial"/>
          <w:szCs w:val="22"/>
        </w:rPr>
        <w:t>R</w:t>
      </w:r>
      <w:r>
        <w:rPr>
          <w:rFonts w:ascii="Calibri" w:hAnsi="Calibri" w:cs="Arial"/>
          <w:szCs w:val="22"/>
        </w:rPr>
        <w:t>etrospective studies in conjunction with current cultural studies</w:t>
      </w:r>
      <w:r w:rsidR="00A0675A">
        <w:rPr>
          <w:rFonts w:ascii="Calibri" w:hAnsi="Calibri" w:cs="Arial"/>
          <w:szCs w:val="22"/>
        </w:rPr>
        <w:t xml:space="preserve"> can enhance</w:t>
      </w:r>
      <w:r>
        <w:rPr>
          <w:rFonts w:ascii="Calibri" w:hAnsi="Calibri" w:cs="Arial"/>
          <w:szCs w:val="22"/>
        </w:rPr>
        <w:t xml:space="preserve"> the development of solutions for contemporary challenges across a spectrum of fields. </w:t>
      </w:r>
    </w:p>
    <w:p w:rsidR="005D1B43" w:rsidRPr="00692913" w:rsidRDefault="005D1B43" w:rsidP="005D1B43">
      <w:pPr>
        <w:tabs>
          <w:tab w:val="left" w:pos="720"/>
        </w:tabs>
        <w:spacing w:after="160"/>
        <w:rPr>
          <w:rFonts w:ascii="Calibri" w:hAnsi="Calibri" w:cs="Arial"/>
          <w:szCs w:val="22"/>
        </w:rPr>
      </w:pPr>
      <w:r>
        <w:rPr>
          <w:rFonts w:ascii="Calibri" w:hAnsi="Calibri" w:cs="Arial"/>
          <w:szCs w:val="22"/>
        </w:rPr>
        <w:t xml:space="preserve">Analysis </w:t>
      </w:r>
      <w:r w:rsidRPr="00692913">
        <w:rPr>
          <w:rFonts w:ascii="Calibri" w:hAnsi="Calibri" w:cs="Arial"/>
          <w:szCs w:val="22"/>
        </w:rPr>
        <w:t>of immense, complex and diverse data sets through new tools w</w:t>
      </w:r>
      <w:r>
        <w:rPr>
          <w:rFonts w:ascii="Calibri" w:hAnsi="Calibri" w:cs="Arial"/>
          <w:szCs w:val="22"/>
        </w:rPr>
        <w:t>ill</w:t>
      </w:r>
      <w:r w:rsidRPr="00692913">
        <w:rPr>
          <w:rFonts w:ascii="Calibri" w:hAnsi="Calibri" w:cs="Arial"/>
          <w:szCs w:val="22"/>
        </w:rPr>
        <w:t xml:space="preserve"> </w:t>
      </w:r>
      <w:r w:rsidRPr="00692913" w:rsidDel="00D6310C">
        <w:rPr>
          <w:rFonts w:ascii="Calibri" w:hAnsi="Calibri" w:cs="Arial"/>
          <w:szCs w:val="22"/>
        </w:rPr>
        <w:t>reveal</w:t>
      </w:r>
      <w:r w:rsidRPr="00692913">
        <w:rPr>
          <w:rFonts w:ascii="Calibri" w:hAnsi="Calibri" w:cs="Arial"/>
          <w:szCs w:val="22"/>
        </w:rPr>
        <w:t xml:space="preserve"> implications and insights not possible in the past. </w:t>
      </w:r>
      <w:r>
        <w:rPr>
          <w:rFonts w:ascii="Calibri" w:hAnsi="Calibri" w:cs="Arial"/>
          <w:szCs w:val="22"/>
        </w:rPr>
        <w:t>T</w:t>
      </w:r>
      <w:r w:rsidRPr="00692913">
        <w:rPr>
          <w:rFonts w:ascii="Calibri" w:hAnsi="Calibri" w:cs="Arial"/>
          <w:szCs w:val="22"/>
        </w:rPr>
        <w:t xml:space="preserve">ools </w:t>
      </w:r>
      <w:r>
        <w:rPr>
          <w:rFonts w:ascii="Calibri" w:hAnsi="Calibri" w:cs="Arial"/>
          <w:szCs w:val="22"/>
        </w:rPr>
        <w:t>that</w:t>
      </w:r>
      <w:r w:rsidRPr="00692913">
        <w:rPr>
          <w:rFonts w:ascii="Calibri" w:hAnsi="Calibri" w:cs="Arial"/>
          <w:szCs w:val="22"/>
        </w:rPr>
        <w:t xml:space="preserve"> permit efficient collation</w:t>
      </w:r>
      <w:r>
        <w:rPr>
          <w:rFonts w:ascii="Calibri" w:hAnsi="Calibri" w:cs="Arial"/>
          <w:szCs w:val="22"/>
        </w:rPr>
        <w:t>, manipulation</w:t>
      </w:r>
      <w:r w:rsidRPr="00692913">
        <w:rPr>
          <w:rFonts w:ascii="Calibri" w:hAnsi="Calibri" w:cs="Arial"/>
          <w:szCs w:val="22"/>
        </w:rPr>
        <w:t xml:space="preserve"> and recombination of diverse data sources will enable </w:t>
      </w:r>
      <w:r>
        <w:rPr>
          <w:rFonts w:ascii="Calibri" w:hAnsi="Calibri" w:cs="Arial"/>
          <w:szCs w:val="22"/>
        </w:rPr>
        <w:t>n</w:t>
      </w:r>
      <w:r w:rsidRPr="00692913">
        <w:rPr>
          <w:rFonts w:ascii="Calibri" w:hAnsi="Calibri" w:cs="Arial"/>
          <w:szCs w:val="22"/>
        </w:rPr>
        <w:t xml:space="preserve">ew research fields </w:t>
      </w:r>
      <w:r>
        <w:rPr>
          <w:rFonts w:ascii="Calibri" w:hAnsi="Calibri" w:cs="Arial"/>
          <w:szCs w:val="22"/>
        </w:rPr>
        <w:t>to</w:t>
      </w:r>
      <w:r w:rsidRPr="00692913">
        <w:rPr>
          <w:rFonts w:ascii="Calibri" w:hAnsi="Calibri" w:cs="Arial"/>
          <w:szCs w:val="22"/>
        </w:rPr>
        <w:t xml:space="preserve"> be pioneered. </w:t>
      </w:r>
    </w:p>
    <w:p w:rsidR="005D1B43" w:rsidRPr="00692913" w:rsidRDefault="005D1B43" w:rsidP="005D1B43">
      <w:pPr>
        <w:tabs>
          <w:tab w:val="left" w:pos="720"/>
        </w:tabs>
        <w:spacing w:after="160"/>
        <w:rPr>
          <w:rFonts w:ascii="Calibri" w:hAnsi="Calibri" w:cs="Arial"/>
          <w:szCs w:val="22"/>
        </w:rPr>
      </w:pPr>
      <w:r w:rsidRPr="00BE57F0" w:rsidDel="00D6310C">
        <w:rPr>
          <w:rFonts w:ascii="Calibri" w:hAnsi="Calibri" w:cs="Arial"/>
          <w:szCs w:val="22"/>
        </w:rPr>
        <w:t>Policy</w:t>
      </w:r>
      <w:r w:rsidR="00A07C87">
        <w:rPr>
          <w:rFonts w:ascii="Calibri" w:hAnsi="Calibri" w:cs="Arial"/>
          <w:szCs w:val="22"/>
        </w:rPr>
        <w:t xml:space="preserve"> </w:t>
      </w:r>
      <w:r w:rsidRPr="00BE57F0" w:rsidDel="00D6310C">
        <w:rPr>
          <w:rFonts w:ascii="Calibri" w:hAnsi="Calibri" w:cs="Arial"/>
          <w:szCs w:val="22"/>
        </w:rPr>
        <w:t>makers and t</w:t>
      </w:r>
      <w:r w:rsidRPr="00BE57F0">
        <w:rPr>
          <w:rFonts w:ascii="Calibri" w:hAnsi="Calibri" w:cs="Arial"/>
          <w:szCs w:val="22"/>
        </w:rPr>
        <w:t xml:space="preserve">he broader community </w:t>
      </w:r>
      <w:r>
        <w:rPr>
          <w:rFonts w:ascii="Calibri" w:hAnsi="Calibri" w:cs="Arial"/>
          <w:szCs w:val="22"/>
        </w:rPr>
        <w:t>will benefit greatly from</w:t>
      </w:r>
      <w:r w:rsidRPr="00692913">
        <w:rPr>
          <w:rFonts w:ascii="Calibri" w:hAnsi="Calibri" w:cs="Arial"/>
          <w:szCs w:val="22"/>
        </w:rPr>
        <w:t xml:space="preserve"> the results of research </w:t>
      </w:r>
      <w:r>
        <w:rPr>
          <w:rFonts w:ascii="Calibri" w:hAnsi="Calibri" w:cs="Arial"/>
          <w:szCs w:val="22"/>
        </w:rPr>
        <w:t xml:space="preserve">enabled by </w:t>
      </w:r>
      <w:r w:rsidRPr="00692913">
        <w:rPr>
          <w:rFonts w:ascii="Calibri" w:hAnsi="Calibri" w:cs="Arial"/>
          <w:szCs w:val="22"/>
        </w:rPr>
        <w:t xml:space="preserve">this capability. </w:t>
      </w:r>
      <w:r w:rsidR="00334BB3">
        <w:rPr>
          <w:rFonts w:ascii="Calibri" w:hAnsi="Calibri" w:cs="Arial"/>
          <w:szCs w:val="22"/>
        </w:rPr>
        <w:t>When c</w:t>
      </w:r>
      <w:r w:rsidRPr="00692913">
        <w:rPr>
          <w:rFonts w:ascii="Calibri" w:hAnsi="Calibri" w:cs="Arial"/>
          <w:szCs w:val="22"/>
        </w:rPr>
        <w:t xml:space="preserve">ombined with the accessibility afforded by modern digital infrastructure, geographically dispersed Australians will be able to access information relevant to their cultures and histories. The interactive nature of the </w:t>
      </w:r>
      <w:r>
        <w:rPr>
          <w:rFonts w:ascii="Calibri" w:hAnsi="Calibri" w:cs="Arial"/>
          <w:szCs w:val="22"/>
        </w:rPr>
        <w:t>c</w:t>
      </w:r>
      <w:r w:rsidRPr="00692913">
        <w:rPr>
          <w:rFonts w:ascii="Calibri" w:hAnsi="Calibri" w:cs="Arial"/>
          <w:szCs w:val="22"/>
        </w:rPr>
        <w:t>apability will allow individuals and groups to contribute to the data as well as to use it.</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Challenges and assumptions</w:t>
      </w:r>
      <w:r w:rsidR="005D1B43" w:rsidRPr="00DA6080">
        <w:rPr>
          <w:rFonts w:ascii="Calibri" w:hAnsi="Calibri"/>
          <w:i/>
          <w:sz w:val="28"/>
          <w:szCs w:val="28"/>
        </w:rPr>
        <w:t xml:space="preserve"> </w:t>
      </w:r>
    </w:p>
    <w:p w:rsidR="005D1B43" w:rsidRDefault="005D1B43" w:rsidP="005D1B43">
      <w:pPr>
        <w:tabs>
          <w:tab w:val="left" w:pos="720"/>
        </w:tabs>
        <w:spacing w:after="160"/>
        <w:rPr>
          <w:rFonts w:ascii="Calibri" w:hAnsi="Calibri" w:cs="Arial"/>
          <w:szCs w:val="22"/>
        </w:rPr>
      </w:pPr>
      <w:r w:rsidRPr="00204F6A">
        <w:rPr>
          <w:rFonts w:ascii="Calibri" w:hAnsi="Calibri" w:cs="Arial"/>
          <w:szCs w:val="22"/>
        </w:rPr>
        <w:t>This capability area will provide fundamental and pervasive support for the majority of the capability areas articulated in the Roadmap. For instance, the integration of data from this capability with environmental data will increase understanding of human impacts on our environment</w:t>
      </w:r>
      <w:r>
        <w:rPr>
          <w:rFonts w:ascii="Calibri" w:hAnsi="Calibri" w:cs="Arial"/>
          <w:szCs w:val="22"/>
        </w:rPr>
        <w:t xml:space="preserve">; and enhanced outcomes are achievable through the combination of lifestyle information </w:t>
      </w:r>
      <w:r w:rsidR="00334BB3">
        <w:rPr>
          <w:rFonts w:ascii="Calibri" w:hAnsi="Calibri" w:cs="Arial"/>
          <w:szCs w:val="22"/>
        </w:rPr>
        <w:t xml:space="preserve">with </w:t>
      </w:r>
      <w:r>
        <w:rPr>
          <w:rFonts w:ascii="Calibri" w:hAnsi="Calibri" w:cs="Arial"/>
          <w:szCs w:val="22"/>
        </w:rPr>
        <w:t xml:space="preserve">research on specific health challenges such as diabetes. </w:t>
      </w:r>
    </w:p>
    <w:p w:rsidR="005D1B43" w:rsidRPr="00204F6A" w:rsidRDefault="005D1B43" w:rsidP="005D1B43">
      <w:pPr>
        <w:tabs>
          <w:tab w:val="left" w:pos="720"/>
        </w:tabs>
        <w:spacing w:after="160"/>
        <w:rPr>
          <w:rFonts w:ascii="Calibri" w:hAnsi="Calibri" w:cs="Arial"/>
          <w:szCs w:val="22"/>
        </w:rPr>
      </w:pPr>
      <w:r w:rsidRPr="00204F6A">
        <w:rPr>
          <w:rFonts w:ascii="Calibri" w:hAnsi="Calibri" w:cs="Arial"/>
          <w:szCs w:val="22"/>
        </w:rPr>
        <w:t xml:space="preserve">As well as contributing to research undertaken in other capability areas, this capability depends significantly on the eResearch and Digitisation Infrastructure capabilities. The implementation of the Digitisation Infrastructure capability will unlock research data held across Australia, the legacy of massive research investment in the past. Once digitised, the uses for data </w:t>
      </w:r>
      <w:r w:rsidR="00A0675A">
        <w:rPr>
          <w:rFonts w:ascii="Calibri" w:hAnsi="Calibri" w:cs="Arial"/>
          <w:szCs w:val="22"/>
        </w:rPr>
        <w:t>will be</w:t>
      </w:r>
      <w:r w:rsidRPr="00204F6A">
        <w:rPr>
          <w:rFonts w:ascii="Calibri" w:hAnsi="Calibri" w:cs="Arial"/>
          <w:szCs w:val="22"/>
        </w:rPr>
        <w:t xml:space="preserve"> almost limitless when made available through the research infrastructure of the Cultures and Communities capability.</w:t>
      </w:r>
    </w:p>
    <w:p w:rsidR="005D1B43" w:rsidRPr="00204F6A" w:rsidRDefault="005D1B43" w:rsidP="005D1B43">
      <w:pPr>
        <w:tabs>
          <w:tab w:val="left" w:pos="720"/>
        </w:tabs>
        <w:spacing w:after="160"/>
        <w:rPr>
          <w:rFonts w:ascii="Calibri" w:hAnsi="Calibri" w:cs="Arial"/>
          <w:szCs w:val="22"/>
        </w:rPr>
      </w:pPr>
      <w:r w:rsidRPr="00204F6A">
        <w:rPr>
          <w:rFonts w:ascii="Calibri" w:hAnsi="Calibri" w:cs="Arial"/>
          <w:szCs w:val="22"/>
        </w:rPr>
        <w:t xml:space="preserve">Much of the Cultures and Communities capability will be based on eResearch tools and techniques. However, while the cultures and communities research sector has embraced eResearch knowledge, skill levels vary widely across the sector, and skills and training need to be addressed by researchers and research organisations. </w:t>
      </w:r>
    </w:p>
    <w:p w:rsidR="005D1B43" w:rsidRPr="00692913" w:rsidRDefault="005D1B43" w:rsidP="005D1B43">
      <w:pPr>
        <w:tabs>
          <w:tab w:val="left" w:pos="720"/>
        </w:tabs>
        <w:spacing w:after="160"/>
        <w:rPr>
          <w:rFonts w:ascii="Calibri" w:hAnsi="Calibri" w:cs="Arial"/>
          <w:szCs w:val="22"/>
        </w:rPr>
      </w:pPr>
      <w:r w:rsidRPr="00692913">
        <w:rPr>
          <w:rFonts w:ascii="Calibri" w:hAnsi="Calibri" w:cs="Arial"/>
          <w:szCs w:val="22"/>
        </w:rPr>
        <w:t>The diversity of the sector</w:t>
      </w:r>
      <w:r w:rsidRPr="00692913" w:rsidDel="005E605C">
        <w:rPr>
          <w:rFonts w:ascii="Calibri" w:hAnsi="Calibri" w:cs="Arial"/>
          <w:szCs w:val="22"/>
        </w:rPr>
        <w:t xml:space="preserve"> </w:t>
      </w:r>
      <w:r>
        <w:rPr>
          <w:rFonts w:ascii="Calibri" w:hAnsi="Calibri" w:cs="Arial"/>
          <w:szCs w:val="22"/>
        </w:rPr>
        <w:t>and the disparity</w:t>
      </w:r>
      <w:r w:rsidRPr="00692913">
        <w:rPr>
          <w:rFonts w:ascii="Calibri" w:hAnsi="Calibri" w:cs="Arial"/>
          <w:szCs w:val="22"/>
        </w:rPr>
        <w:t xml:space="preserve"> of data formats in </w:t>
      </w:r>
      <w:r>
        <w:rPr>
          <w:rFonts w:ascii="Calibri" w:hAnsi="Calibri" w:cs="Arial"/>
          <w:szCs w:val="22"/>
        </w:rPr>
        <w:t>existing</w:t>
      </w:r>
      <w:r w:rsidRPr="00692913">
        <w:rPr>
          <w:rFonts w:ascii="Calibri" w:hAnsi="Calibri" w:cs="Arial"/>
          <w:szCs w:val="22"/>
        </w:rPr>
        <w:t xml:space="preserve"> collections, as well as inconsistent metadata, are challenge</w:t>
      </w:r>
      <w:r>
        <w:rPr>
          <w:rFonts w:ascii="Calibri" w:hAnsi="Calibri" w:cs="Arial"/>
          <w:szCs w:val="22"/>
        </w:rPr>
        <w:t>s</w:t>
      </w:r>
      <w:r w:rsidRPr="00692913">
        <w:rPr>
          <w:rFonts w:ascii="Calibri" w:hAnsi="Calibri" w:cs="Arial"/>
          <w:szCs w:val="22"/>
        </w:rPr>
        <w:t xml:space="preserve"> for this </w:t>
      </w:r>
      <w:r>
        <w:rPr>
          <w:rFonts w:ascii="Calibri" w:hAnsi="Calibri" w:cs="Arial"/>
          <w:szCs w:val="22"/>
        </w:rPr>
        <w:t>c</w:t>
      </w:r>
      <w:r w:rsidRPr="00692913">
        <w:rPr>
          <w:rFonts w:ascii="Calibri" w:hAnsi="Calibri" w:cs="Arial"/>
          <w:szCs w:val="22"/>
        </w:rPr>
        <w:t xml:space="preserve">apability and one of the key rationales for its development. </w:t>
      </w:r>
    </w:p>
    <w:p w:rsidR="005D1B43" w:rsidRDefault="005D1B43" w:rsidP="005D1B43">
      <w:pPr>
        <w:tabs>
          <w:tab w:val="left" w:pos="720"/>
        </w:tabs>
        <w:spacing w:after="160"/>
        <w:rPr>
          <w:rFonts w:ascii="Calibri" w:hAnsi="Calibri" w:cs="Arial"/>
          <w:szCs w:val="22"/>
        </w:rPr>
      </w:pPr>
      <w:r w:rsidRPr="00692913" w:rsidDel="00386F2B">
        <w:rPr>
          <w:rFonts w:ascii="Calibri" w:hAnsi="Calibri" w:cs="Arial"/>
          <w:szCs w:val="22"/>
        </w:rPr>
        <w:t>R</w:t>
      </w:r>
      <w:r w:rsidRPr="00692913">
        <w:rPr>
          <w:rFonts w:ascii="Calibri" w:hAnsi="Calibri" w:cs="Arial"/>
          <w:szCs w:val="22"/>
        </w:rPr>
        <w:t>esearch data in the domain of cultures and communities may be sensitive from cultural, individual or other perspective</w:t>
      </w:r>
      <w:r>
        <w:rPr>
          <w:rFonts w:ascii="Calibri" w:hAnsi="Calibri" w:cs="Arial"/>
          <w:szCs w:val="22"/>
        </w:rPr>
        <w:t>s</w:t>
      </w:r>
      <w:r w:rsidRPr="00692913">
        <w:rPr>
          <w:rFonts w:ascii="Calibri" w:hAnsi="Calibri" w:cs="Arial"/>
          <w:szCs w:val="22"/>
        </w:rPr>
        <w:t>, and solutions to this challenge need to be integrated at a system</w:t>
      </w:r>
      <w:r>
        <w:rPr>
          <w:rFonts w:ascii="Calibri" w:hAnsi="Calibri" w:cs="Arial"/>
          <w:szCs w:val="22"/>
        </w:rPr>
        <w:t>s</w:t>
      </w:r>
      <w:r w:rsidRPr="00692913">
        <w:rPr>
          <w:rFonts w:ascii="Calibri" w:hAnsi="Calibri" w:cs="Arial"/>
          <w:szCs w:val="22"/>
        </w:rPr>
        <w:t xml:space="preserve"> level. Access to the large amounts of data owned by individual institutions </w:t>
      </w:r>
      <w:r>
        <w:rPr>
          <w:rFonts w:ascii="Calibri" w:hAnsi="Calibri" w:cs="Arial"/>
          <w:szCs w:val="22"/>
        </w:rPr>
        <w:t xml:space="preserve">will </w:t>
      </w:r>
      <w:r w:rsidRPr="00692913">
        <w:rPr>
          <w:rFonts w:ascii="Calibri" w:hAnsi="Calibri" w:cs="Arial"/>
          <w:szCs w:val="22"/>
        </w:rPr>
        <w:t>require</w:t>
      </w:r>
      <w:r>
        <w:rPr>
          <w:rFonts w:ascii="Calibri" w:hAnsi="Calibri" w:cs="Arial"/>
          <w:szCs w:val="22"/>
        </w:rPr>
        <w:t xml:space="preserve"> commitment</w:t>
      </w:r>
      <w:r w:rsidRPr="00692913">
        <w:rPr>
          <w:rFonts w:ascii="Calibri" w:hAnsi="Calibri" w:cs="Arial"/>
          <w:szCs w:val="22"/>
        </w:rPr>
        <w:t xml:space="preserve"> </w:t>
      </w:r>
      <w:r>
        <w:rPr>
          <w:rFonts w:ascii="Calibri" w:hAnsi="Calibri" w:cs="Arial"/>
          <w:szCs w:val="22"/>
        </w:rPr>
        <w:t>by</w:t>
      </w:r>
      <w:r w:rsidRPr="00692913">
        <w:rPr>
          <w:rFonts w:ascii="Calibri" w:hAnsi="Calibri" w:cs="Arial"/>
          <w:szCs w:val="22"/>
        </w:rPr>
        <w:t xml:space="preserve"> those institutions and the </w:t>
      </w:r>
      <w:r>
        <w:rPr>
          <w:rFonts w:ascii="Calibri" w:hAnsi="Calibri" w:cs="Arial"/>
          <w:szCs w:val="22"/>
        </w:rPr>
        <w:t xml:space="preserve">wider </w:t>
      </w:r>
      <w:r w:rsidRPr="00692913">
        <w:rPr>
          <w:rFonts w:ascii="Calibri" w:hAnsi="Calibri" w:cs="Arial"/>
          <w:szCs w:val="22"/>
        </w:rPr>
        <w:t>research community.</w:t>
      </w:r>
    </w:p>
    <w:p w:rsidR="005D1B43" w:rsidRPr="00692913" w:rsidRDefault="005D1B43" w:rsidP="005D1B43">
      <w:pPr>
        <w:tabs>
          <w:tab w:val="left" w:pos="720"/>
        </w:tabs>
        <w:spacing w:after="160"/>
        <w:rPr>
          <w:rFonts w:ascii="Calibri" w:hAnsi="Calibri" w:cs="Arial"/>
          <w:szCs w:val="22"/>
        </w:rPr>
      </w:pPr>
      <w:r w:rsidRPr="00692913">
        <w:rPr>
          <w:rFonts w:ascii="Calibri" w:hAnsi="Calibri" w:cs="Arial"/>
          <w:szCs w:val="22"/>
        </w:rPr>
        <w:t xml:space="preserve">At a broader level, </w:t>
      </w:r>
      <w:r>
        <w:rPr>
          <w:rFonts w:ascii="Calibri" w:hAnsi="Calibri" w:cs="Arial"/>
          <w:szCs w:val="22"/>
        </w:rPr>
        <w:t xml:space="preserve">there is a challenge in ensuring </w:t>
      </w:r>
      <w:r w:rsidRPr="00692913">
        <w:rPr>
          <w:rFonts w:ascii="Calibri" w:hAnsi="Calibri" w:cs="Arial"/>
          <w:szCs w:val="22"/>
        </w:rPr>
        <w:t xml:space="preserve">researchers </w:t>
      </w:r>
      <w:r>
        <w:rPr>
          <w:rFonts w:ascii="Calibri" w:hAnsi="Calibri" w:cs="Arial"/>
          <w:szCs w:val="22"/>
        </w:rPr>
        <w:t xml:space="preserve">have access to resources </w:t>
      </w:r>
      <w:r w:rsidRPr="00692913">
        <w:rPr>
          <w:rFonts w:ascii="Calibri" w:hAnsi="Calibri" w:cs="Arial"/>
          <w:szCs w:val="22"/>
        </w:rPr>
        <w:t>to guide them in the best methods related to their fields</w:t>
      </w:r>
      <w:r w:rsidR="00A0675A">
        <w:rPr>
          <w:rFonts w:ascii="Calibri" w:hAnsi="Calibri" w:cs="Arial"/>
          <w:szCs w:val="22"/>
        </w:rPr>
        <w:t>. This includes</w:t>
      </w:r>
      <w:r w:rsidRPr="00692913">
        <w:rPr>
          <w:rFonts w:ascii="Calibri" w:hAnsi="Calibri" w:cs="Arial"/>
          <w:szCs w:val="22"/>
        </w:rPr>
        <w:t xml:space="preserve"> how to best capture and store the type of data used in their research area, the most appropriate repositories for their type of data </w:t>
      </w:r>
      <w:r>
        <w:rPr>
          <w:rFonts w:ascii="Calibri" w:hAnsi="Calibri" w:cs="Arial"/>
          <w:szCs w:val="22"/>
        </w:rPr>
        <w:t>and</w:t>
      </w:r>
      <w:r w:rsidRPr="00692913">
        <w:rPr>
          <w:rFonts w:ascii="Calibri" w:hAnsi="Calibri" w:cs="Arial"/>
          <w:szCs w:val="22"/>
        </w:rPr>
        <w:t xml:space="preserve"> the techniques most appropriate for dealing with non-digital data.</w:t>
      </w:r>
    </w:p>
    <w:p w:rsidR="005D1B43" w:rsidRDefault="005D1B43" w:rsidP="005D1B43">
      <w:pPr>
        <w:tabs>
          <w:tab w:val="left" w:pos="720"/>
        </w:tabs>
        <w:spacing w:after="160"/>
        <w:rPr>
          <w:rFonts w:ascii="Calibri" w:hAnsi="Calibri" w:cs="Arial"/>
          <w:szCs w:val="22"/>
        </w:rPr>
      </w:pPr>
      <w:r w:rsidRPr="00692913">
        <w:rPr>
          <w:rFonts w:ascii="Calibri" w:hAnsi="Calibri" w:cs="Arial"/>
          <w:szCs w:val="22"/>
        </w:rPr>
        <w:t xml:space="preserve">The breadth of </w:t>
      </w:r>
      <w:r>
        <w:rPr>
          <w:rFonts w:ascii="Calibri" w:hAnsi="Calibri" w:cs="Arial"/>
          <w:szCs w:val="22"/>
        </w:rPr>
        <w:t>this c</w:t>
      </w:r>
      <w:r w:rsidRPr="00692913">
        <w:rPr>
          <w:rFonts w:ascii="Calibri" w:hAnsi="Calibri" w:cs="Arial"/>
          <w:szCs w:val="22"/>
        </w:rPr>
        <w:t xml:space="preserve">apability and the diversity of its disciplines will make implementation a challenge. </w:t>
      </w:r>
      <w:r>
        <w:rPr>
          <w:rFonts w:ascii="Calibri" w:hAnsi="Calibri" w:cs="Arial"/>
          <w:szCs w:val="22"/>
        </w:rPr>
        <w:t>R</w:t>
      </w:r>
      <w:r w:rsidRPr="00692913">
        <w:rPr>
          <w:rFonts w:ascii="Calibri" w:hAnsi="Calibri" w:cs="Arial"/>
          <w:szCs w:val="22"/>
        </w:rPr>
        <w:t xml:space="preserve">ational and </w:t>
      </w:r>
      <w:r>
        <w:rPr>
          <w:rFonts w:ascii="Calibri" w:hAnsi="Calibri" w:cs="Arial"/>
          <w:szCs w:val="22"/>
        </w:rPr>
        <w:t>effective investment will demand a high</w:t>
      </w:r>
      <w:r w:rsidR="00A11FA6">
        <w:rPr>
          <w:rFonts w:ascii="Calibri" w:hAnsi="Calibri" w:cs="Arial"/>
          <w:szCs w:val="22"/>
        </w:rPr>
        <w:t xml:space="preserve"> </w:t>
      </w:r>
      <w:r w:rsidRPr="00692913">
        <w:rPr>
          <w:rFonts w:ascii="Calibri" w:hAnsi="Calibri" w:cs="Arial"/>
          <w:szCs w:val="22"/>
        </w:rPr>
        <w:t>level of consultation across the nation and a</w:t>
      </w:r>
      <w:r>
        <w:rPr>
          <w:rFonts w:ascii="Calibri" w:hAnsi="Calibri" w:cs="Arial"/>
          <w:szCs w:val="22"/>
        </w:rPr>
        <w:t>mong</w:t>
      </w:r>
      <w:r w:rsidRPr="00692913">
        <w:rPr>
          <w:rFonts w:ascii="Calibri" w:hAnsi="Calibri" w:cs="Arial"/>
          <w:szCs w:val="22"/>
        </w:rPr>
        <w:t xml:space="preserve"> diverse institutions. The establishment of a body to oversee and guide the implementation and </w:t>
      </w:r>
      <w:r>
        <w:rPr>
          <w:rFonts w:ascii="Calibri" w:hAnsi="Calibri" w:cs="Arial"/>
          <w:szCs w:val="22"/>
        </w:rPr>
        <w:t>ongoing</w:t>
      </w:r>
      <w:r w:rsidRPr="00692913">
        <w:rPr>
          <w:rFonts w:ascii="Calibri" w:hAnsi="Calibri" w:cs="Arial"/>
          <w:szCs w:val="22"/>
        </w:rPr>
        <w:t xml:space="preserve"> development of the </w:t>
      </w:r>
      <w:r>
        <w:rPr>
          <w:rFonts w:ascii="Calibri" w:hAnsi="Calibri" w:cs="Arial"/>
          <w:szCs w:val="22"/>
        </w:rPr>
        <w:t>c</w:t>
      </w:r>
      <w:r w:rsidRPr="00692913">
        <w:rPr>
          <w:rFonts w:ascii="Calibri" w:hAnsi="Calibri" w:cs="Arial"/>
          <w:szCs w:val="22"/>
        </w:rPr>
        <w:t xml:space="preserve">apability </w:t>
      </w:r>
      <w:r>
        <w:rPr>
          <w:rFonts w:ascii="Calibri" w:hAnsi="Calibri" w:cs="Arial"/>
          <w:szCs w:val="22"/>
        </w:rPr>
        <w:t xml:space="preserve">may need to be considered to ensure the </w:t>
      </w:r>
      <w:r w:rsidRPr="00692913">
        <w:rPr>
          <w:rFonts w:ascii="Calibri" w:hAnsi="Calibri" w:cs="Arial"/>
          <w:szCs w:val="22"/>
        </w:rPr>
        <w:t>great</w:t>
      </w:r>
      <w:r>
        <w:rPr>
          <w:rFonts w:ascii="Calibri" w:hAnsi="Calibri" w:cs="Arial"/>
          <w:szCs w:val="22"/>
        </w:rPr>
        <w:t>est</w:t>
      </w:r>
      <w:r w:rsidRPr="00692913">
        <w:rPr>
          <w:rFonts w:ascii="Calibri" w:hAnsi="Calibri" w:cs="Arial"/>
          <w:szCs w:val="22"/>
        </w:rPr>
        <w:t xml:space="preserve"> benefit </w:t>
      </w:r>
      <w:r>
        <w:rPr>
          <w:rFonts w:ascii="Calibri" w:hAnsi="Calibri" w:cs="Arial"/>
          <w:szCs w:val="22"/>
        </w:rPr>
        <w:t>for</w:t>
      </w:r>
      <w:r w:rsidRPr="00692913">
        <w:rPr>
          <w:rFonts w:ascii="Calibri" w:hAnsi="Calibri" w:cs="Arial"/>
          <w:szCs w:val="22"/>
        </w:rPr>
        <w:t xml:space="preserve"> the sector.</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Specific requirements</w:t>
      </w:r>
    </w:p>
    <w:p w:rsidR="005D1B43" w:rsidRPr="00692913" w:rsidRDefault="005D1B43" w:rsidP="005D1B43">
      <w:pPr>
        <w:spacing w:after="160"/>
        <w:rPr>
          <w:rFonts w:ascii="Calibri" w:hAnsi="Calibri" w:cs="Arial"/>
          <w:szCs w:val="22"/>
        </w:rPr>
      </w:pPr>
      <w:r w:rsidRPr="00692913">
        <w:rPr>
          <w:rFonts w:ascii="Calibri" w:hAnsi="Calibri" w:cs="Arial"/>
          <w:szCs w:val="22"/>
        </w:rPr>
        <w:t xml:space="preserve">Purpose-built, easily accessible, interoperable and dedicated eResearch </w:t>
      </w:r>
      <w:r w:rsidRPr="00692913">
        <w:rPr>
          <w:rFonts w:ascii="Calibri" w:hAnsi="Calibri" w:cs="Arial"/>
          <w:bCs/>
          <w:szCs w:val="22"/>
        </w:rPr>
        <w:t>platforms</w:t>
      </w:r>
      <w:r w:rsidRPr="00692913">
        <w:rPr>
          <w:rFonts w:ascii="Calibri" w:hAnsi="Calibri" w:cs="Arial"/>
          <w:szCs w:val="22"/>
        </w:rPr>
        <w:t xml:space="preserve"> will comprise networks of databases, spaces for collaboration, resources and tools, enabling access to and analysis of diverse datasets. Accessible </w:t>
      </w:r>
      <w:r>
        <w:rPr>
          <w:rFonts w:ascii="Calibri" w:hAnsi="Calibri" w:cs="Arial"/>
          <w:szCs w:val="22"/>
        </w:rPr>
        <w:t>from</w:t>
      </w:r>
      <w:r w:rsidRPr="00692913">
        <w:rPr>
          <w:rFonts w:ascii="Calibri" w:hAnsi="Calibri" w:cs="Arial"/>
          <w:szCs w:val="22"/>
        </w:rPr>
        <w:t xml:space="preserve"> researchers’ desktops, these platforms will link individuals and groups of researchers with virtual research communities nationally and internationally. Platforms may be formed around </w:t>
      </w:r>
      <w:r>
        <w:rPr>
          <w:rFonts w:ascii="Calibri" w:hAnsi="Calibri" w:cs="Arial"/>
          <w:szCs w:val="22"/>
        </w:rPr>
        <w:t xml:space="preserve">research </w:t>
      </w:r>
      <w:r w:rsidRPr="00692913">
        <w:rPr>
          <w:rFonts w:ascii="Calibri" w:hAnsi="Calibri" w:cs="Arial"/>
          <w:szCs w:val="22"/>
        </w:rPr>
        <w:t>themes which bring together tools and datasets which will bring the most benefit to the research community.</w:t>
      </w:r>
    </w:p>
    <w:p w:rsidR="005D1B43" w:rsidRPr="00692913" w:rsidRDefault="005D1B43" w:rsidP="005D1B43">
      <w:pPr>
        <w:tabs>
          <w:tab w:val="left" w:pos="720"/>
        </w:tabs>
        <w:spacing w:after="160"/>
        <w:rPr>
          <w:rFonts w:ascii="Calibri" w:hAnsi="Calibri" w:cs="Arial"/>
          <w:szCs w:val="22"/>
        </w:rPr>
      </w:pPr>
      <w:r w:rsidRPr="00692913">
        <w:rPr>
          <w:rFonts w:ascii="Calibri" w:hAnsi="Calibri" w:cs="Arial"/>
          <w:szCs w:val="22"/>
        </w:rPr>
        <w:t xml:space="preserve">A </w:t>
      </w:r>
      <w:r>
        <w:rPr>
          <w:rFonts w:ascii="Calibri" w:hAnsi="Calibri" w:cs="Arial"/>
          <w:szCs w:val="22"/>
        </w:rPr>
        <w:t>variety of networking and access tools are required</w:t>
      </w:r>
      <w:r w:rsidRPr="00692913">
        <w:rPr>
          <w:rFonts w:ascii="Calibri" w:hAnsi="Calibri" w:cs="Arial"/>
          <w:szCs w:val="22"/>
        </w:rPr>
        <w:t xml:space="preserve"> to </w:t>
      </w:r>
      <w:r>
        <w:rPr>
          <w:rFonts w:ascii="Calibri" w:hAnsi="Calibri" w:cs="Arial"/>
          <w:szCs w:val="22"/>
        </w:rPr>
        <w:t>facilitate</w:t>
      </w:r>
      <w:r w:rsidRPr="00692913">
        <w:rPr>
          <w:rFonts w:ascii="Calibri" w:hAnsi="Calibri" w:cs="Arial"/>
          <w:szCs w:val="22"/>
        </w:rPr>
        <w:t xml:space="preserve"> use</w:t>
      </w:r>
      <w:r>
        <w:rPr>
          <w:rFonts w:ascii="Calibri" w:hAnsi="Calibri" w:cs="Arial"/>
          <w:szCs w:val="22"/>
        </w:rPr>
        <w:t xml:space="preserve"> of</w:t>
      </w:r>
      <w:r w:rsidRPr="00692913">
        <w:rPr>
          <w:rFonts w:ascii="Calibri" w:hAnsi="Calibri" w:cs="Arial"/>
          <w:szCs w:val="22"/>
        </w:rPr>
        <w:t xml:space="preserve"> the diverse data currently stored in repositories. Not only must current repositories be made accessible to researchers, services are required which enable the conversion of data, currently in a variety of formats, into forms which are useable by a variety of researchers. These access and format conversion tools will be at the heart of unlocking our current repositories of data.</w:t>
      </w:r>
    </w:p>
    <w:p w:rsidR="005D1B43" w:rsidRPr="00692913" w:rsidRDefault="005D1B43" w:rsidP="005D1B43">
      <w:pPr>
        <w:tabs>
          <w:tab w:val="left" w:pos="720"/>
        </w:tabs>
        <w:spacing w:after="160"/>
        <w:rPr>
          <w:rFonts w:ascii="Calibri" w:hAnsi="Calibri" w:cs="Arial"/>
          <w:szCs w:val="22"/>
        </w:rPr>
      </w:pPr>
      <w:r>
        <w:rPr>
          <w:rFonts w:ascii="Calibri" w:hAnsi="Calibri" w:cs="Arial"/>
          <w:szCs w:val="22"/>
        </w:rPr>
        <w:t>P</w:t>
      </w:r>
      <w:r w:rsidRPr="00692913">
        <w:rPr>
          <w:rFonts w:ascii="Calibri" w:hAnsi="Calibri" w:cs="Arial"/>
          <w:szCs w:val="22"/>
        </w:rPr>
        <w:t xml:space="preserve">rotocols must be established </w:t>
      </w:r>
      <w:r>
        <w:rPr>
          <w:rFonts w:ascii="Calibri" w:hAnsi="Calibri" w:cs="Arial"/>
          <w:szCs w:val="22"/>
        </w:rPr>
        <w:t xml:space="preserve">for future data sets </w:t>
      </w:r>
      <w:r w:rsidRPr="00692913">
        <w:rPr>
          <w:rFonts w:ascii="Calibri" w:hAnsi="Calibri" w:cs="Arial"/>
          <w:szCs w:val="22"/>
        </w:rPr>
        <w:t>which are Open Archival Information System</w:t>
      </w:r>
      <w:r w:rsidRPr="00142A53">
        <w:rPr>
          <w:rStyle w:val="FootnoteReference"/>
          <w:rFonts w:ascii="Calibri" w:hAnsi="Calibri"/>
          <w:sz w:val="18"/>
          <w:szCs w:val="18"/>
        </w:rPr>
        <w:footnoteReference w:id="63"/>
      </w:r>
      <w:r w:rsidRPr="00692913">
        <w:rPr>
          <w:rFonts w:ascii="Calibri" w:hAnsi="Calibri" w:cs="Arial"/>
          <w:szCs w:val="22"/>
        </w:rPr>
        <w:t xml:space="preserve"> compliant</w:t>
      </w:r>
      <w:r>
        <w:rPr>
          <w:rFonts w:ascii="Calibri" w:hAnsi="Calibri" w:cs="Arial"/>
          <w:szCs w:val="22"/>
        </w:rPr>
        <w:t xml:space="preserve">. This will </w:t>
      </w:r>
      <w:r w:rsidRPr="00692913">
        <w:rPr>
          <w:rFonts w:ascii="Calibri" w:hAnsi="Calibri" w:cs="Arial"/>
          <w:szCs w:val="22"/>
        </w:rPr>
        <w:t>ensure that data is generated and made available in appropriate formats with proper metadata descriptions, is captured and managed to international standards, is curated efficiently and is discoverable and accessible.</w:t>
      </w:r>
    </w:p>
    <w:p w:rsidR="005D1B43" w:rsidRPr="00692913" w:rsidRDefault="005D1B43" w:rsidP="005D1B43">
      <w:pPr>
        <w:tabs>
          <w:tab w:val="left" w:pos="720"/>
        </w:tabs>
        <w:spacing w:after="160"/>
        <w:rPr>
          <w:rFonts w:ascii="Calibri" w:hAnsi="Calibri" w:cs="Arial"/>
          <w:szCs w:val="22"/>
        </w:rPr>
      </w:pPr>
      <w:r w:rsidRPr="00692913">
        <w:rPr>
          <w:rFonts w:ascii="Calibri" w:hAnsi="Calibri" w:cs="Arial"/>
          <w:szCs w:val="22"/>
        </w:rPr>
        <w:t xml:space="preserve">The power of the capability can only be realised if disparate data sets can be connected, combined and analysed. To do this, tools are required which specifically address the needs of the sector to capture, analyse, visualise and interrogate the types of data of relevance to the sector </w:t>
      </w:r>
      <w:r>
        <w:rPr>
          <w:rFonts w:ascii="Calibri" w:hAnsi="Calibri" w:cs="Arial"/>
          <w:szCs w:val="22"/>
        </w:rPr>
        <w:t xml:space="preserve">including </w:t>
      </w:r>
      <w:r w:rsidRPr="00692913">
        <w:rPr>
          <w:rFonts w:ascii="Calibri" w:hAnsi="Calibri" w:cs="Arial"/>
          <w:szCs w:val="22"/>
        </w:rPr>
        <w:t>documents, audio-visual files, images</w:t>
      </w:r>
      <w:r>
        <w:rPr>
          <w:rFonts w:ascii="Calibri" w:hAnsi="Calibri" w:cs="Arial"/>
          <w:szCs w:val="22"/>
        </w:rPr>
        <w:t xml:space="preserve"> and</w:t>
      </w:r>
      <w:r w:rsidRPr="00692913">
        <w:rPr>
          <w:rFonts w:ascii="Calibri" w:hAnsi="Calibri" w:cs="Arial"/>
          <w:szCs w:val="22"/>
        </w:rPr>
        <w:t xml:space="preserve"> statistics. </w:t>
      </w:r>
    </w:p>
    <w:p w:rsidR="005D1B43" w:rsidRDefault="005D1B43" w:rsidP="005D1B43">
      <w:pPr>
        <w:tabs>
          <w:tab w:val="left" w:pos="360"/>
        </w:tabs>
        <w:spacing w:after="160"/>
        <w:rPr>
          <w:rFonts w:ascii="Calibri" w:hAnsi="Calibri" w:cs="Arial"/>
          <w:szCs w:val="22"/>
        </w:rPr>
      </w:pPr>
      <w:r w:rsidRPr="00692913">
        <w:rPr>
          <w:rFonts w:ascii="Calibri" w:hAnsi="Calibri" w:cs="Arial"/>
          <w:szCs w:val="22"/>
        </w:rPr>
        <w:t xml:space="preserve">The provision of virtual spaces for collaboration will be of particular importance in fostering effective use of these data resources and promoting interdisciplinary work. </w:t>
      </w:r>
    </w:p>
    <w:p w:rsidR="005D1B43" w:rsidRDefault="005D1B43" w:rsidP="005D1B43">
      <w:pPr>
        <w:tabs>
          <w:tab w:val="left" w:pos="360"/>
        </w:tabs>
        <w:spacing w:after="160"/>
        <w:rPr>
          <w:rFonts w:ascii="Calibri" w:hAnsi="Calibri" w:cs="Arial"/>
          <w:szCs w:val="22"/>
        </w:rPr>
      </w:pPr>
    </w:p>
    <w:tbl>
      <w:tblPr>
        <w:tblStyle w:val="TableGrid"/>
        <w:tblW w:w="0" w:type="auto"/>
        <w:tblLook w:val="01E0" w:firstRow="1" w:lastRow="1" w:firstColumn="1" w:lastColumn="1" w:noHBand="0" w:noVBand="0"/>
      </w:tblPr>
      <w:tblGrid>
        <w:gridCol w:w="9280"/>
      </w:tblGrid>
      <w:tr w:rsidR="005D1B43" w:rsidTr="00DE797A">
        <w:tc>
          <w:tcPr>
            <w:tcW w:w="9280" w:type="dxa"/>
            <w:shd w:val="clear" w:color="auto" w:fill="D9D9D9"/>
          </w:tcPr>
          <w:p w:rsidR="005D1B43" w:rsidRPr="004C5D4C" w:rsidRDefault="005D1B43" w:rsidP="00717B48">
            <w:pPr>
              <w:spacing w:before="160" w:after="160"/>
              <w:rPr>
                <w:rFonts w:ascii="Calibri" w:hAnsi="Calibri" w:cs="Arial"/>
                <w:b/>
                <w:bCs/>
                <w:szCs w:val="22"/>
              </w:rPr>
            </w:pPr>
            <w:r>
              <w:rPr>
                <w:rFonts w:ascii="Calibri" w:hAnsi="Calibri" w:cs="Arial"/>
                <w:b/>
                <w:bCs/>
                <w:szCs w:val="22"/>
              </w:rPr>
              <w:t xml:space="preserve">Illustrative example: </w:t>
            </w:r>
            <w:r w:rsidRPr="004C5D4C">
              <w:rPr>
                <w:rFonts w:ascii="Calibri" w:hAnsi="Calibri" w:cs="Arial"/>
                <w:b/>
                <w:bCs/>
                <w:szCs w:val="22"/>
              </w:rPr>
              <w:t>A potential digital atlas of Australian people</w:t>
            </w:r>
          </w:p>
          <w:p w:rsidR="005D1B43" w:rsidRDefault="005D1B43" w:rsidP="00717B48">
            <w:pPr>
              <w:tabs>
                <w:tab w:val="left" w:pos="360"/>
              </w:tabs>
              <w:spacing w:after="160"/>
              <w:rPr>
                <w:rFonts w:ascii="Calibri" w:hAnsi="Calibri" w:cs="Arial"/>
                <w:szCs w:val="22"/>
              </w:rPr>
            </w:pPr>
            <w:r w:rsidRPr="004B56EA">
              <w:rPr>
                <w:rFonts w:ascii="Calibri" w:hAnsi="Calibri" w:cs="Arial"/>
                <w:szCs w:val="22"/>
              </w:rPr>
              <w:t xml:space="preserve">A </w:t>
            </w:r>
            <w:r w:rsidRPr="004C5D4C">
              <w:rPr>
                <w:rFonts w:ascii="Calibri" w:hAnsi="Calibri" w:cs="Arial"/>
                <w:szCs w:val="22"/>
              </w:rPr>
              <w:t>d</w:t>
            </w:r>
            <w:r w:rsidRPr="00101ACA">
              <w:rPr>
                <w:rFonts w:ascii="Calibri" w:hAnsi="Calibri" w:cs="Arial"/>
                <w:szCs w:val="22"/>
              </w:rPr>
              <w:t>igital atlas of Australian people</w:t>
            </w:r>
            <w:r w:rsidRPr="004C5D4C">
              <w:rPr>
                <w:rFonts w:ascii="Calibri" w:hAnsi="Calibri" w:cs="Arial"/>
                <w:szCs w:val="22"/>
              </w:rPr>
              <w:t xml:space="preserve"> </w:t>
            </w:r>
            <w:r w:rsidRPr="004B56EA">
              <w:rPr>
                <w:rFonts w:ascii="Calibri" w:hAnsi="Calibri" w:cs="Arial"/>
                <w:szCs w:val="22"/>
              </w:rPr>
              <w:t xml:space="preserve">would unite disparate social and cultural research data with collection information, within a broad geographic framework, and could be a powerful tool for researchers responding to questions of national urgency. It would provide a platform for collaboration and enhanced access to a range of source material (collections) across a </w:t>
            </w:r>
            <w:r w:rsidR="00A0675A">
              <w:rPr>
                <w:rFonts w:ascii="Calibri" w:hAnsi="Calibri" w:cs="Arial"/>
                <w:szCs w:val="22"/>
              </w:rPr>
              <w:t>wide</w:t>
            </w:r>
            <w:r w:rsidR="00A0675A" w:rsidRPr="004B56EA">
              <w:rPr>
                <w:rFonts w:ascii="Calibri" w:hAnsi="Calibri" w:cs="Arial"/>
                <w:szCs w:val="22"/>
              </w:rPr>
              <w:t xml:space="preserve"> </w:t>
            </w:r>
            <w:r w:rsidRPr="004B56EA">
              <w:rPr>
                <w:rFonts w:ascii="Calibri" w:hAnsi="Calibri" w:cs="Arial"/>
                <w:szCs w:val="22"/>
              </w:rPr>
              <w:t>sweep of disciplines within the humanities and social sciences, while facilitating links to relevant research on the environment, population or health. As an example, researchers investigating water flows and usage along the Murray Darling river system might enrich environmental studies with research on the varied histories, economies or sociology of different areas, while accessing original source material from libraries, museums and archives. Communities could be directly involved in research projects and policy debate through interactive tools.</w:t>
            </w:r>
          </w:p>
        </w:tc>
      </w:tr>
    </w:tbl>
    <w:p w:rsidR="005D1B43" w:rsidRPr="00692913" w:rsidRDefault="005D1B43" w:rsidP="005D1B43">
      <w:pPr>
        <w:tabs>
          <w:tab w:val="left" w:pos="360"/>
        </w:tabs>
        <w:spacing w:after="160"/>
        <w:rPr>
          <w:rFonts w:ascii="Calibri" w:hAnsi="Calibri" w:cs="Arial"/>
          <w:szCs w:val="22"/>
        </w:rPr>
      </w:pPr>
    </w:p>
    <w:p w:rsidR="00C133A7" w:rsidRPr="00D9223E" w:rsidRDefault="00C133A7" w:rsidP="00D9223E">
      <w:pPr>
        <w:pStyle w:val="Heading1"/>
        <w:keepLines w:val="0"/>
        <w:spacing w:before="0" w:after="240" w:line="240" w:lineRule="auto"/>
        <w:rPr>
          <w:rFonts w:ascii="Calibri" w:eastAsia="Times New Roman" w:hAnsi="Calibri" w:cs="Arial"/>
          <w:noProof w:val="0"/>
          <w:color w:val="auto"/>
          <w:kern w:val="32"/>
          <w:sz w:val="40"/>
          <w:szCs w:val="40"/>
          <w:lang w:val="en-AU" w:eastAsia="en-US"/>
        </w:rPr>
      </w:pPr>
      <w:r>
        <w:rPr>
          <w:rFonts w:ascii="Calibri" w:eastAsia="Times New Roman" w:hAnsi="Calibri"/>
          <w:noProof w:val="0"/>
          <w:color w:val="auto"/>
          <w:kern w:val="32"/>
          <w:sz w:val="32"/>
          <w:szCs w:val="22"/>
          <w:lang w:val="en-AU" w:eastAsia="en-US"/>
        </w:rPr>
        <w:br w:type="page"/>
      </w:r>
      <w:bookmarkStart w:id="66" w:name="_Toc304554833"/>
      <w:r w:rsidRPr="00D9223E">
        <w:rPr>
          <w:rFonts w:ascii="Calibri" w:eastAsia="Times New Roman" w:hAnsi="Calibri" w:cs="Arial"/>
          <w:noProof w:val="0"/>
          <w:color w:val="auto"/>
          <w:kern w:val="32"/>
          <w:sz w:val="40"/>
          <w:szCs w:val="40"/>
          <w:lang w:val="en-AU" w:eastAsia="en-US"/>
        </w:rPr>
        <w:t>Enabling Capability Areas</w:t>
      </w:r>
      <w:bookmarkEnd w:id="66"/>
    </w:p>
    <w:p w:rsidR="00C133A7" w:rsidRDefault="00C133A7" w:rsidP="00C133A7">
      <w:pPr>
        <w:spacing w:after="120"/>
        <w:rPr>
          <w:rFonts w:ascii="Calibri" w:hAnsi="Calibri"/>
          <w:szCs w:val="22"/>
        </w:rPr>
      </w:pPr>
      <w:r>
        <w:rPr>
          <w:rFonts w:ascii="Calibri" w:hAnsi="Calibri"/>
          <w:szCs w:val="22"/>
        </w:rPr>
        <w:t>The enabling capability areas support both research outcome targeted capabilities and each other. They form an integral part of the research infrastructure landscape and underpin multiple fields of research endeavour.</w:t>
      </w:r>
    </w:p>
    <w:p w:rsidR="00C133A7" w:rsidRDefault="00C133A7" w:rsidP="00C133A7">
      <w:pPr>
        <w:spacing w:after="120"/>
        <w:rPr>
          <w:rFonts w:ascii="Calibri" w:hAnsi="Calibri"/>
          <w:szCs w:val="22"/>
        </w:rPr>
      </w:pPr>
      <w:r>
        <w:rPr>
          <w:rFonts w:ascii="Calibri" w:hAnsi="Calibri"/>
          <w:szCs w:val="22"/>
        </w:rPr>
        <w:t xml:space="preserve">As an example, the Translating Health Research capability area relies on the research infrastructure, services and outcomes from a selection of the enabling capability areas, as depicted in Figure </w:t>
      </w:r>
      <w:r w:rsidR="00BC7BCB">
        <w:rPr>
          <w:rFonts w:ascii="Calibri" w:hAnsi="Calibri"/>
          <w:szCs w:val="22"/>
        </w:rPr>
        <w:t>4</w:t>
      </w:r>
      <w:r>
        <w:rPr>
          <w:rFonts w:ascii="Calibri" w:hAnsi="Calibri"/>
          <w:szCs w:val="22"/>
        </w:rPr>
        <w:t>.</w:t>
      </w:r>
    </w:p>
    <w:p w:rsidR="00BC7BCB" w:rsidRDefault="00BC7BCB" w:rsidP="00BC7BCB">
      <w:pPr>
        <w:keepNext/>
        <w:spacing w:before="240" w:after="120"/>
        <w:rPr>
          <w:rFonts w:ascii="Calibri" w:hAnsi="Calibri"/>
          <w:i/>
          <w:szCs w:val="22"/>
        </w:rPr>
      </w:pPr>
      <w:r w:rsidRPr="00A56443">
        <w:rPr>
          <w:rFonts w:ascii="Calibri" w:hAnsi="Calibri"/>
          <w:i/>
          <w:szCs w:val="22"/>
        </w:rPr>
        <w:t xml:space="preserve">Figure </w:t>
      </w:r>
      <w:r>
        <w:rPr>
          <w:rFonts w:ascii="Calibri" w:hAnsi="Calibri"/>
          <w:i/>
          <w:szCs w:val="22"/>
        </w:rPr>
        <w:t>4 – Example of enabling capabilities supporting a research outcome targeted capability</w:t>
      </w:r>
    </w:p>
    <w:p w:rsidR="00925DA2" w:rsidRPr="00A56443" w:rsidRDefault="00E71E36" w:rsidP="00BC7BCB">
      <w:pPr>
        <w:keepNext/>
        <w:spacing w:before="240" w:after="120"/>
        <w:rPr>
          <w:rFonts w:ascii="Calibri" w:hAnsi="Calibri"/>
          <w:i/>
          <w:szCs w:val="22"/>
        </w:rPr>
      </w:pPr>
      <w:r>
        <w:rPr>
          <w:rFonts w:ascii="Calibri" w:hAnsi="Calibri"/>
          <w:i/>
          <w:noProof/>
          <w:szCs w:val="22"/>
          <w:lang w:eastAsia="en-AU"/>
        </w:rPr>
        <w:drawing>
          <wp:inline distT="0" distB="0" distL="0" distR="0">
            <wp:extent cx="3476625" cy="3429000"/>
            <wp:effectExtent l="0" t="0" r="9525" b="0"/>
            <wp:docPr id="40" name="Picture 40" descr="Figure 4 - Example of enabling capabilities supporting a research outcome targeted cap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igure 4 - Example of enabling capabilities supporting a research outcome targeted capabili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6625" cy="3429000"/>
                    </a:xfrm>
                    <a:prstGeom prst="rect">
                      <a:avLst/>
                    </a:prstGeom>
                    <a:noFill/>
                    <a:ln>
                      <a:noFill/>
                    </a:ln>
                  </pic:spPr>
                </pic:pic>
              </a:graphicData>
            </a:graphic>
          </wp:inline>
        </w:drawing>
      </w:r>
    </w:p>
    <w:p w:rsidR="00C133A7" w:rsidRDefault="00C133A7" w:rsidP="00C133A7">
      <w:pPr>
        <w:spacing w:after="120"/>
        <w:rPr>
          <w:rFonts w:ascii="Calibri" w:hAnsi="Calibri"/>
          <w:szCs w:val="22"/>
        </w:rPr>
      </w:pPr>
      <w:r>
        <w:rPr>
          <w:rFonts w:ascii="Calibri" w:hAnsi="Calibri"/>
          <w:szCs w:val="22"/>
        </w:rPr>
        <w:t>An important characteristic of enabling capability areas is that they support common use of research infrastructure and encourage cross-disciplinary interactions.</w:t>
      </w:r>
    </w:p>
    <w:p w:rsidR="005D1B43" w:rsidRPr="00662470" w:rsidRDefault="005D1B43" w:rsidP="005D1B43">
      <w:pPr>
        <w:pStyle w:val="Heading2"/>
        <w:keepLines w:val="0"/>
        <w:spacing w:before="240" w:after="120" w:line="240" w:lineRule="auto"/>
        <w:rPr>
          <w:rFonts w:ascii="Calibri" w:eastAsia="Times New Roman" w:hAnsi="Calibri"/>
          <w:noProof w:val="0"/>
          <w:color w:val="auto"/>
          <w:sz w:val="36"/>
          <w:szCs w:val="36"/>
          <w:lang w:val="en-AU" w:eastAsia="en-US"/>
        </w:rPr>
      </w:pPr>
      <w:bookmarkStart w:id="67" w:name="_Toc295979822"/>
      <w:bookmarkStart w:id="68" w:name="_Toc295979818"/>
      <w:bookmarkEnd w:id="2"/>
      <w:r>
        <w:rPr>
          <w:rFonts w:ascii="Calibri" w:eastAsia="Times New Roman" w:hAnsi="Calibri"/>
          <w:noProof w:val="0"/>
          <w:color w:val="auto"/>
          <w:sz w:val="36"/>
          <w:szCs w:val="36"/>
          <w:lang w:val="en-AU" w:eastAsia="en-US"/>
        </w:rPr>
        <w:br w:type="page"/>
      </w:r>
      <w:bookmarkStart w:id="69" w:name="_Toc304554834"/>
      <w:r w:rsidRPr="00662470">
        <w:rPr>
          <w:rFonts w:ascii="Calibri" w:eastAsia="Times New Roman" w:hAnsi="Calibri"/>
          <w:noProof w:val="0"/>
          <w:color w:val="auto"/>
          <w:sz w:val="36"/>
          <w:szCs w:val="36"/>
          <w:lang w:val="en-AU" w:eastAsia="en-US"/>
        </w:rPr>
        <w:t>Integrated Biological Discovery</w:t>
      </w:r>
      <w:bookmarkEnd w:id="67"/>
      <w:bookmarkEnd w:id="69"/>
    </w:p>
    <w:p w:rsidR="005D1B43" w:rsidRDefault="00E71E36" w:rsidP="005D1B43">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41" name="Picture 41"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D1B43">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42" name="Picture 42"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43" name="Picture 43"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44" name="Picture 44"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Description</w:t>
      </w:r>
    </w:p>
    <w:p w:rsidR="005D1B43" w:rsidRDefault="005D1B43" w:rsidP="005D1B43">
      <w:pPr>
        <w:spacing w:after="160"/>
        <w:rPr>
          <w:rFonts w:ascii="Calibri" w:hAnsi="Calibri"/>
        </w:rPr>
      </w:pPr>
      <w:r w:rsidRPr="008138CA">
        <w:rPr>
          <w:rFonts w:ascii="Calibri" w:hAnsi="Calibri"/>
        </w:rPr>
        <w:t xml:space="preserve">The </w:t>
      </w:r>
      <w:r>
        <w:rPr>
          <w:rFonts w:ascii="Calibri" w:hAnsi="Calibri"/>
        </w:rPr>
        <w:t xml:space="preserve">Integrated Biological Discovery </w:t>
      </w:r>
      <w:r w:rsidRPr="008138CA">
        <w:rPr>
          <w:rFonts w:ascii="Calibri" w:hAnsi="Calibri"/>
        </w:rPr>
        <w:t xml:space="preserve">capability </w:t>
      </w:r>
      <w:r>
        <w:rPr>
          <w:rFonts w:ascii="Calibri" w:hAnsi="Calibri"/>
        </w:rPr>
        <w:t>is a set of critical underpinning</w:t>
      </w:r>
      <w:r w:rsidRPr="008138CA">
        <w:rPr>
          <w:rFonts w:ascii="Calibri" w:hAnsi="Calibri"/>
        </w:rPr>
        <w:t xml:space="preserve"> platform</w:t>
      </w:r>
      <w:r>
        <w:rPr>
          <w:rFonts w:ascii="Calibri" w:hAnsi="Calibri"/>
        </w:rPr>
        <w:t>s</w:t>
      </w:r>
      <w:r w:rsidRPr="008138CA">
        <w:rPr>
          <w:rFonts w:ascii="Calibri" w:hAnsi="Calibri"/>
        </w:rPr>
        <w:t xml:space="preserve"> </w:t>
      </w:r>
      <w:r>
        <w:rPr>
          <w:rFonts w:ascii="Calibri" w:hAnsi="Calibri"/>
        </w:rPr>
        <w:t xml:space="preserve">comprising </w:t>
      </w:r>
      <w:r w:rsidRPr="008138CA">
        <w:rPr>
          <w:rFonts w:ascii="Calibri" w:hAnsi="Calibri"/>
        </w:rPr>
        <w:t xml:space="preserve">infrastructure </w:t>
      </w:r>
      <w:r>
        <w:rPr>
          <w:rFonts w:ascii="Calibri" w:hAnsi="Calibri"/>
        </w:rPr>
        <w:t>for g</w:t>
      </w:r>
      <w:r w:rsidRPr="008138CA">
        <w:rPr>
          <w:rFonts w:ascii="Calibri" w:hAnsi="Calibri"/>
        </w:rPr>
        <w:t xml:space="preserve">enomics, </w:t>
      </w:r>
      <w:r>
        <w:rPr>
          <w:rFonts w:ascii="Calibri" w:hAnsi="Calibri"/>
        </w:rPr>
        <w:t>p</w:t>
      </w:r>
      <w:r w:rsidRPr="008138CA">
        <w:rPr>
          <w:rFonts w:ascii="Calibri" w:hAnsi="Calibri"/>
        </w:rPr>
        <w:t>roteomics</w:t>
      </w:r>
      <w:r>
        <w:rPr>
          <w:rFonts w:ascii="Calibri" w:hAnsi="Calibri"/>
        </w:rPr>
        <w:t>,</w:t>
      </w:r>
      <w:r w:rsidRPr="008138CA">
        <w:rPr>
          <w:rFonts w:ascii="Calibri" w:hAnsi="Calibri"/>
        </w:rPr>
        <w:t xml:space="preserve"> </w:t>
      </w:r>
      <w:r>
        <w:rPr>
          <w:rFonts w:ascii="Calibri" w:hAnsi="Calibri"/>
        </w:rPr>
        <w:t>m</w:t>
      </w:r>
      <w:r w:rsidRPr="008138CA">
        <w:rPr>
          <w:rFonts w:ascii="Calibri" w:hAnsi="Calibri"/>
        </w:rPr>
        <w:t>etabolomics</w:t>
      </w:r>
      <w:r>
        <w:rPr>
          <w:rFonts w:ascii="Calibri" w:hAnsi="Calibri"/>
        </w:rPr>
        <w:t xml:space="preserve"> and phenomics (mouse and plant) research, as well as fostering the pervasive and integral fields of b</w:t>
      </w:r>
      <w:r w:rsidRPr="008138CA">
        <w:rPr>
          <w:rFonts w:ascii="Calibri" w:hAnsi="Calibri"/>
        </w:rPr>
        <w:t>ioinformatics</w:t>
      </w:r>
      <w:r>
        <w:rPr>
          <w:rFonts w:ascii="Calibri" w:hAnsi="Calibri"/>
        </w:rPr>
        <w:t xml:space="preserve"> and biostatistics</w:t>
      </w:r>
      <w:r w:rsidRPr="008138CA">
        <w:rPr>
          <w:rFonts w:ascii="Calibri" w:hAnsi="Calibri"/>
        </w:rPr>
        <w:t xml:space="preserve">. </w:t>
      </w:r>
      <w:r w:rsidRPr="00692913">
        <w:rPr>
          <w:rFonts w:ascii="Calibri" w:hAnsi="Calibri"/>
        </w:rPr>
        <w:t xml:space="preserve">A sophisticated and cohesive national biomolecular capability network </w:t>
      </w:r>
      <w:r>
        <w:rPr>
          <w:rFonts w:ascii="Calibri" w:hAnsi="Calibri"/>
        </w:rPr>
        <w:t>is required to ensure</w:t>
      </w:r>
      <w:r w:rsidRPr="00692913">
        <w:rPr>
          <w:rFonts w:ascii="Calibri" w:hAnsi="Calibri"/>
        </w:rPr>
        <w:t xml:space="preserve"> that strategically important research is facilitated while promoting the parallel goals of knowledge diffusion</w:t>
      </w:r>
      <w:r>
        <w:rPr>
          <w:rFonts w:ascii="Calibri" w:hAnsi="Calibri"/>
        </w:rPr>
        <w:t xml:space="preserve"> and</w:t>
      </w:r>
      <w:r w:rsidRPr="00692913">
        <w:rPr>
          <w:rFonts w:ascii="Calibri" w:hAnsi="Calibri"/>
        </w:rPr>
        <w:t xml:space="preserve"> collaboration.</w:t>
      </w:r>
    </w:p>
    <w:p w:rsidR="00940676" w:rsidRDefault="00940676" w:rsidP="00940676">
      <w:pPr>
        <w:spacing w:after="160"/>
        <w:rPr>
          <w:rFonts w:ascii="Calibri" w:hAnsi="Calibri"/>
        </w:rPr>
      </w:pPr>
      <w:r w:rsidRPr="00692913">
        <w:rPr>
          <w:rFonts w:ascii="Calibri" w:hAnsi="Calibri"/>
        </w:rPr>
        <w:t xml:space="preserve">These platforms </w:t>
      </w:r>
      <w:r>
        <w:rPr>
          <w:rFonts w:ascii="Calibri" w:hAnsi="Calibri"/>
        </w:rPr>
        <w:t>will provide</w:t>
      </w:r>
      <w:r w:rsidRPr="00692913">
        <w:rPr>
          <w:rFonts w:ascii="Calibri" w:hAnsi="Calibri"/>
        </w:rPr>
        <w:t xml:space="preserve"> a sophisticated and cohesive national biomolecular capability network that will </w:t>
      </w:r>
      <w:r>
        <w:rPr>
          <w:rFonts w:ascii="Calibri" w:hAnsi="Calibri"/>
        </w:rPr>
        <w:t xml:space="preserve">integrate information on genes, proteins, interactions and metabolomics pathways. This network will build understanding of the function of complex biological systems and how they may be optimised for biomedical, </w:t>
      </w:r>
      <w:r w:rsidR="009D3184">
        <w:rPr>
          <w:rFonts w:ascii="Calibri" w:hAnsi="Calibri"/>
        </w:rPr>
        <w:t xml:space="preserve">industrial, </w:t>
      </w:r>
      <w:r>
        <w:rPr>
          <w:rFonts w:ascii="Calibri" w:hAnsi="Calibri"/>
        </w:rPr>
        <w:t>agricultural, food science and environmental applications</w:t>
      </w:r>
      <w:r w:rsidRPr="004C3099">
        <w:rPr>
          <w:rFonts w:ascii="Calibri" w:hAnsi="Calibri"/>
        </w:rPr>
        <w:t>.</w:t>
      </w:r>
    </w:p>
    <w:p w:rsidR="00940676" w:rsidRDefault="00940676" w:rsidP="005D1B43">
      <w:pPr>
        <w:spacing w:after="160"/>
        <w:rPr>
          <w:rFonts w:ascii="Calibri" w:hAnsi="Calibri"/>
        </w:rPr>
      </w:pPr>
      <w:r>
        <w:rPr>
          <w:rFonts w:ascii="Calibri" w:hAnsi="Calibri"/>
        </w:rPr>
        <w:t>This capability will mark a significant advance for systems biology in Australia, which is a highly interdisciplinary field that brings together biologists, engineers, chemists, physicists, mathematicians and computer scientists.</w:t>
      </w:r>
      <w:r w:rsidR="00EF56F5">
        <w:rPr>
          <w:rFonts w:ascii="Calibri" w:hAnsi="Calibri"/>
        </w:rPr>
        <w:t xml:space="preserve"> </w:t>
      </w:r>
    </w:p>
    <w:p w:rsidR="005D1B43" w:rsidRDefault="005D1B43" w:rsidP="005D1B43">
      <w:pPr>
        <w:spacing w:after="160"/>
        <w:rPr>
          <w:rFonts w:ascii="Calibri" w:hAnsi="Calibri"/>
        </w:rPr>
      </w:pPr>
      <w:r w:rsidRPr="004B56EA">
        <w:rPr>
          <w:rFonts w:ascii="Calibri" w:hAnsi="Calibri"/>
        </w:rPr>
        <w:t>As we move towards understanding biology at the systems level, access to large data sets holding many different types of biological information has become crucial. However, the extensive use of next</w:t>
      </w:r>
      <w:r w:rsidR="00A07C87">
        <w:rPr>
          <w:rFonts w:ascii="Calibri" w:hAnsi="Calibri"/>
        </w:rPr>
        <w:t xml:space="preserve"> </w:t>
      </w:r>
      <w:r w:rsidRPr="004B56EA">
        <w:rPr>
          <w:rFonts w:ascii="Calibri" w:hAnsi="Calibri"/>
        </w:rPr>
        <w:t>generation sequencing and other high-throughput technologies also po</w:t>
      </w:r>
      <w:r>
        <w:rPr>
          <w:rFonts w:ascii="Calibri" w:hAnsi="Calibri"/>
        </w:rPr>
        <w:t>ses</w:t>
      </w:r>
      <w:r w:rsidRPr="004B56EA">
        <w:rPr>
          <w:rFonts w:ascii="Calibri" w:hAnsi="Calibri"/>
        </w:rPr>
        <w:t xml:space="preserve"> new challenges in coping with and interpreting the vast volumes of data</w:t>
      </w:r>
      <w:r>
        <w:rPr>
          <w:rFonts w:ascii="Calibri" w:hAnsi="Calibri"/>
        </w:rPr>
        <w:t xml:space="preserve"> </w:t>
      </w:r>
      <w:r w:rsidRPr="004B56EA">
        <w:rPr>
          <w:rFonts w:ascii="Calibri" w:hAnsi="Calibri"/>
        </w:rPr>
        <w:t>being generated.</w:t>
      </w:r>
      <w:r>
        <w:rPr>
          <w:rFonts w:ascii="Calibri" w:hAnsi="Calibri"/>
        </w:rPr>
        <w:t xml:space="preserve"> Bioinformatics and biostatistics capabilities are needed to harness the full potential of this data and allow </w:t>
      </w:r>
      <w:r w:rsidR="00A0675A">
        <w:rPr>
          <w:rFonts w:ascii="Calibri" w:hAnsi="Calibri"/>
        </w:rPr>
        <w:t>for</w:t>
      </w:r>
      <w:r>
        <w:rPr>
          <w:rFonts w:ascii="Calibri" w:hAnsi="Calibri"/>
        </w:rPr>
        <w:t xml:space="preserve"> integration across platforms.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Strategic impact</w:t>
      </w:r>
    </w:p>
    <w:p w:rsidR="005D1B43" w:rsidRDefault="005D1B43" w:rsidP="005D1B43">
      <w:pPr>
        <w:spacing w:after="160"/>
        <w:rPr>
          <w:rFonts w:ascii="Calibri" w:hAnsi="Calibri"/>
        </w:rPr>
      </w:pPr>
      <w:r>
        <w:rPr>
          <w:rFonts w:ascii="Calibri" w:hAnsi="Calibri"/>
        </w:rPr>
        <w:t>The</w:t>
      </w:r>
      <w:r w:rsidRPr="00692913">
        <w:rPr>
          <w:rFonts w:ascii="Calibri" w:hAnsi="Calibri"/>
        </w:rPr>
        <w:t xml:space="preserve"> completion of </w:t>
      </w:r>
      <w:r>
        <w:rPr>
          <w:rFonts w:ascii="Calibri" w:hAnsi="Calibri"/>
        </w:rPr>
        <w:t xml:space="preserve">numerous global genome </w:t>
      </w:r>
      <w:r w:rsidRPr="00692913">
        <w:rPr>
          <w:rFonts w:ascii="Calibri" w:hAnsi="Calibri"/>
        </w:rPr>
        <w:t>project</w:t>
      </w:r>
      <w:r>
        <w:rPr>
          <w:rFonts w:ascii="Calibri" w:hAnsi="Calibri"/>
        </w:rPr>
        <w:t>s</w:t>
      </w:r>
      <w:r w:rsidRPr="00692913">
        <w:rPr>
          <w:rFonts w:ascii="Calibri" w:hAnsi="Calibri"/>
        </w:rPr>
        <w:t xml:space="preserve"> and the advent of next</w:t>
      </w:r>
      <w:r w:rsidR="00A07C87">
        <w:rPr>
          <w:rFonts w:ascii="Calibri" w:hAnsi="Calibri"/>
        </w:rPr>
        <w:t xml:space="preserve"> </w:t>
      </w:r>
      <w:r w:rsidRPr="00692913">
        <w:rPr>
          <w:rFonts w:ascii="Calibri" w:hAnsi="Calibri"/>
        </w:rPr>
        <w:t>generation sequencing capability will enable the sequencing of all organisms</w:t>
      </w:r>
      <w:r w:rsidR="00A0675A">
        <w:rPr>
          <w:rFonts w:ascii="Calibri" w:hAnsi="Calibri"/>
        </w:rPr>
        <w:t xml:space="preserve">, </w:t>
      </w:r>
      <w:r w:rsidRPr="00692913">
        <w:rPr>
          <w:rFonts w:ascii="Calibri" w:hAnsi="Calibri"/>
        </w:rPr>
        <w:t>tissues</w:t>
      </w:r>
      <w:r w:rsidR="00A0675A">
        <w:rPr>
          <w:rFonts w:ascii="Calibri" w:hAnsi="Calibri"/>
        </w:rPr>
        <w:t xml:space="preserve"> and </w:t>
      </w:r>
      <w:r w:rsidRPr="00692913">
        <w:rPr>
          <w:rFonts w:ascii="Calibri" w:hAnsi="Calibri"/>
        </w:rPr>
        <w:t xml:space="preserve">cells of interest to researchers. </w:t>
      </w:r>
      <w:r>
        <w:rPr>
          <w:rFonts w:ascii="Calibri" w:hAnsi="Calibri"/>
        </w:rPr>
        <w:t>S</w:t>
      </w:r>
      <w:r w:rsidRPr="00692913">
        <w:rPr>
          <w:rFonts w:ascii="Calibri" w:hAnsi="Calibri"/>
        </w:rPr>
        <w:t>ingle gene sequencing</w:t>
      </w:r>
      <w:r>
        <w:rPr>
          <w:rFonts w:ascii="Calibri" w:hAnsi="Calibri"/>
        </w:rPr>
        <w:t xml:space="preserve"> is no longer</w:t>
      </w:r>
      <w:r w:rsidRPr="00692913">
        <w:rPr>
          <w:rFonts w:ascii="Calibri" w:hAnsi="Calibri"/>
        </w:rPr>
        <w:t xml:space="preserve"> the common practice</w:t>
      </w:r>
      <w:r>
        <w:rPr>
          <w:rFonts w:ascii="Calibri" w:hAnsi="Calibri"/>
        </w:rPr>
        <w:t>;</w:t>
      </w:r>
      <w:r w:rsidRPr="00692913">
        <w:rPr>
          <w:rFonts w:ascii="Calibri" w:hAnsi="Calibri"/>
        </w:rPr>
        <w:t xml:space="preserve"> rather the sequencing of families of genomes</w:t>
      </w:r>
      <w:r>
        <w:rPr>
          <w:rFonts w:ascii="Calibri" w:hAnsi="Calibri"/>
        </w:rPr>
        <w:t xml:space="preserve"> and their epi-genomes</w:t>
      </w:r>
      <w:r w:rsidRPr="00692913">
        <w:rPr>
          <w:rFonts w:ascii="Calibri" w:hAnsi="Calibri"/>
        </w:rPr>
        <w:t xml:space="preserve"> is the reality. </w:t>
      </w:r>
      <w:bookmarkStart w:id="70" w:name="OLE_LINK24"/>
      <w:r w:rsidR="001A57F0">
        <w:rPr>
          <w:rFonts w:ascii="Calibri" w:hAnsi="Calibri"/>
        </w:rPr>
        <w:t>The rapid development of a wide range of ‘omics (for example, transcriptomics</w:t>
      </w:r>
      <w:r w:rsidR="003A5229">
        <w:rPr>
          <w:rFonts w:ascii="Calibri" w:hAnsi="Calibri"/>
        </w:rPr>
        <w:t xml:space="preserve"> and</w:t>
      </w:r>
      <w:r w:rsidR="001A57F0">
        <w:rPr>
          <w:rFonts w:ascii="Calibri" w:hAnsi="Calibri"/>
        </w:rPr>
        <w:t xml:space="preserve"> metabolomics) is t</w:t>
      </w:r>
      <w:r w:rsidR="003A5229">
        <w:rPr>
          <w:rFonts w:ascii="Calibri" w:hAnsi="Calibri"/>
        </w:rPr>
        <w:t>ransforming biological research</w:t>
      </w:r>
      <w:r w:rsidR="001A57F0">
        <w:rPr>
          <w:rFonts w:ascii="Calibri" w:hAnsi="Calibri"/>
        </w:rPr>
        <w:t>, and the need to link the genotype to the phenotype</w:t>
      </w:r>
      <w:r w:rsidR="001A57F0" w:rsidRPr="00692913">
        <w:rPr>
          <w:rFonts w:ascii="Calibri" w:hAnsi="Calibri"/>
        </w:rPr>
        <w:t xml:space="preserve"> </w:t>
      </w:r>
      <w:r w:rsidR="001A57F0">
        <w:rPr>
          <w:rFonts w:ascii="Calibri" w:hAnsi="Calibri"/>
        </w:rPr>
        <w:t xml:space="preserve">is driving the development of new research approaches. </w:t>
      </w:r>
      <w:bookmarkEnd w:id="70"/>
      <w:r w:rsidRPr="00692913">
        <w:rPr>
          <w:rFonts w:ascii="Calibri" w:hAnsi="Calibri"/>
        </w:rPr>
        <w:t>The scale of data and information being collected is unparalleled in the history of biological research and those nations that can generate, and more importantly, mine this resource will be well placed to reap the rewards that will fl</w:t>
      </w:r>
      <w:r>
        <w:rPr>
          <w:rFonts w:ascii="Calibri" w:hAnsi="Calibri"/>
        </w:rPr>
        <w:t xml:space="preserve">ow to the health, industrial, agricultural </w:t>
      </w:r>
      <w:r w:rsidRPr="00692913">
        <w:rPr>
          <w:rFonts w:ascii="Calibri" w:hAnsi="Calibri"/>
        </w:rPr>
        <w:t>and environmental sectors.</w:t>
      </w:r>
    </w:p>
    <w:p w:rsidR="005D1B43" w:rsidRPr="00692913" w:rsidRDefault="005D1B43" w:rsidP="005D1B43">
      <w:pPr>
        <w:spacing w:after="160"/>
        <w:rPr>
          <w:rFonts w:ascii="Calibri" w:hAnsi="Calibri"/>
        </w:rPr>
      </w:pPr>
      <w:r w:rsidRPr="00692913">
        <w:rPr>
          <w:rFonts w:ascii="Calibri" w:hAnsi="Calibri"/>
        </w:rPr>
        <w:t xml:space="preserve">The </w:t>
      </w:r>
      <w:r>
        <w:rPr>
          <w:rFonts w:ascii="Calibri" w:hAnsi="Calibri"/>
        </w:rPr>
        <w:t xml:space="preserve">current </w:t>
      </w:r>
      <w:r w:rsidRPr="00692913">
        <w:rPr>
          <w:rFonts w:ascii="Calibri" w:hAnsi="Calibri"/>
        </w:rPr>
        <w:t>revolution of biological science and techniques is in</w:t>
      </w:r>
      <w:r>
        <w:rPr>
          <w:rFonts w:ascii="Calibri" w:hAnsi="Calibri"/>
        </w:rPr>
        <w:t>herently</w:t>
      </w:r>
      <w:r w:rsidRPr="00692913">
        <w:rPr>
          <w:rFonts w:ascii="Calibri" w:hAnsi="Calibri"/>
        </w:rPr>
        <w:t xml:space="preserve"> coupled to the information technology revolution that began in the late 20</w:t>
      </w:r>
      <w:r w:rsidRPr="00692913">
        <w:rPr>
          <w:rFonts w:ascii="Calibri" w:hAnsi="Calibri"/>
          <w:vertAlign w:val="superscript"/>
        </w:rPr>
        <w:t>th</w:t>
      </w:r>
      <w:r w:rsidRPr="00692913">
        <w:rPr>
          <w:rFonts w:ascii="Calibri" w:hAnsi="Calibri"/>
        </w:rPr>
        <w:t xml:space="preserve"> century. The availability of the required resources to harness the outputs of the technical advances provided by new technologies is the key to </w:t>
      </w:r>
      <w:r w:rsidR="00A0675A">
        <w:rPr>
          <w:rFonts w:ascii="Calibri" w:hAnsi="Calibri"/>
        </w:rPr>
        <w:t>maximising</w:t>
      </w:r>
      <w:r w:rsidRPr="00692913">
        <w:rPr>
          <w:rFonts w:ascii="Calibri" w:hAnsi="Calibri"/>
        </w:rPr>
        <w:t xml:space="preserve"> results </w:t>
      </w:r>
      <w:r w:rsidR="00A0675A">
        <w:rPr>
          <w:rFonts w:ascii="Calibri" w:hAnsi="Calibri"/>
        </w:rPr>
        <w:t xml:space="preserve">from </w:t>
      </w:r>
      <w:r w:rsidRPr="00692913">
        <w:rPr>
          <w:rFonts w:ascii="Calibri" w:hAnsi="Calibri"/>
        </w:rPr>
        <w:t>our investments in this area.</w:t>
      </w:r>
    </w:p>
    <w:p w:rsidR="005D1B43" w:rsidRPr="00692913" w:rsidRDefault="005D1B43" w:rsidP="005D1B43">
      <w:pPr>
        <w:spacing w:after="160"/>
        <w:rPr>
          <w:rFonts w:ascii="Calibri" w:hAnsi="Calibri"/>
        </w:rPr>
      </w:pPr>
      <w:r w:rsidRPr="00692913">
        <w:rPr>
          <w:rFonts w:ascii="Calibri" w:hAnsi="Calibri"/>
        </w:rPr>
        <w:t>Bioinformatics and biostat</w:t>
      </w:r>
      <w:r>
        <w:rPr>
          <w:rFonts w:ascii="Calibri" w:hAnsi="Calibri"/>
        </w:rPr>
        <w:t>ist</w:t>
      </w:r>
      <w:r w:rsidRPr="00692913">
        <w:rPr>
          <w:rFonts w:ascii="Calibri" w:hAnsi="Calibri"/>
        </w:rPr>
        <w:t xml:space="preserve">ics provide the basis to achieve this goal. </w:t>
      </w:r>
      <w:r>
        <w:rPr>
          <w:rFonts w:ascii="Calibri" w:hAnsi="Calibri"/>
        </w:rPr>
        <w:t xml:space="preserve">These capabilities </w:t>
      </w:r>
      <w:r w:rsidRPr="00692913">
        <w:rPr>
          <w:rFonts w:ascii="Calibri" w:hAnsi="Calibri"/>
        </w:rPr>
        <w:t>provide the necessary context to data and</w:t>
      </w:r>
      <w:r>
        <w:rPr>
          <w:rFonts w:ascii="Calibri" w:hAnsi="Calibri"/>
        </w:rPr>
        <w:t xml:space="preserve"> enable</w:t>
      </w:r>
      <w:r w:rsidRPr="00692913">
        <w:rPr>
          <w:rFonts w:ascii="Calibri" w:hAnsi="Calibri"/>
        </w:rPr>
        <w:t xml:space="preserve"> the scientific community to best utilise the outputs of advancing technology, within and across formerly </w:t>
      </w:r>
      <w:r>
        <w:rPr>
          <w:rFonts w:ascii="Calibri" w:hAnsi="Calibri"/>
        </w:rPr>
        <w:t>disparate</w:t>
      </w:r>
      <w:r w:rsidRPr="00692913">
        <w:rPr>
          <w:rFonts w:ascii="Calibri" w:hAnsi="Calibri"/>
        </w:rPr>
        <w:t xml:space="preserve"> domain</w:t>
      </w:r>
      <w:r>
        <w:rPr>
          <w:rFonts w:ascii="Calibri" w:hAnsi="Calibri"/>
        </w:rPr>
        <w:t>s</w:t>
      </w:r>
      <w:r w:rsidRPr="00692913">
        <w:rPr>
          <w:rFonts w:ascii="Calibri" w:hAnsi="Calibri"/>
        </w:rPr>
        <w:t>.</w:t>
      </w:r>
    </w:p>
    <w:p w:rsidR="005D1B43" w:rsidRPr="00692913" w:rsidRDefault="005D1B43" w:rsidP="005D1B43">
      <w:pPr>
        <w:spacing w:after="160"/>
        <w:rPr>
          <w:rFonts w:ascii="Calibri" w:hAnsi="Calibri"/>
        </w:rPr>
      </w:pPr>
      <w:r>
        <w:rPr>
          <w:rFonts w:ascii="Calibri" w:hAnsi="Calibri"/>
        </w:rPr>
        <w:t>D</w:t>
      </w:r>
      <w:r w:rsidRPr="00692913">
        <w:rPr>
          <w:rFonts w:ascii="Calibri" w:hAnsi="Calibri"/>
        </w:rPr>
        <w:t xml:space="preserve">iscovery phase </w:t>
      </w:r>
      <w:r>
        <w:rPr>
          <w:rFonts w:ascii="Calibri" w:hAnsi="Calibri"/>
        </w:rPr>
        <w:t xml:space="preserve">research </w:t>
      </w:r>
      <w:r w:rsidRPr="00692913">
        <w:rPr>
          <w:rFonts w:ascii="Calibri" w:hAnsi="Calibri"/>
        </w:rPr>
        <w:t>utilising genomics</w:t>
      </w:r>
      <w:r w:rsidR="00A45AF8">
        <w:rPr>
          <w:rFonts w:ascii="Calibri" w:hAnsi="Calibri"/>
        </w:rPr>
        <w:t>, metabolomics and proteomics</w:t>
      </w:r>
      <w:r w:rsidRPr="00692913">
        <w:rPr>
          <w:rFonts w:ascii="Calibri" w:hAnsi="Calibri"/>
        </w:rPr>
        <w:t xml:space="preserve"> </w:t>
      </w:r>
      <w:r>
        <w:rPr>
          <w:rFonts w:ascii="Calibri" w:hAnsi="Calibri"/>
        </w:rPr>
        <w:t>can</w:t>
      </w:r>
      <w:r w:rsidRPr="00692913">
        <w:rPr>
          <w:rFonts w:ascii="Calibri" w:hAnsi="Calibri"/>
        </w:rPr>
        <w:t xml:space="preserve"> uncover new biological pathways t</w:t>
      </w:r>
      <w:r>
        <w:rPr>
          <w:rFonts w:ascii="Calibri" w:hAnsi="Calibri"/>
        </w:rPr>
        <w:t>o</w:t>
      </w:r>
      <w:r w:rsidRPr="00692913">
        <w:rPr>
          <w:rFonts w:ascii="Calibri" w:hAnsi="Calibri"/>
        </w:rPr>
        <w:t xml:space="preserve"> better inform drug development and pharmaceutical use. Individualised treatments</w:t>
      </w:r>
      <w:r>
        <w:rPr>
          <w:rFonts w:ascii="Calibri" w:hAnsi="Calibri"/>
        </w:rPr>
        <w:t xml:space="preserve"> </w:t>
      </w:r>
      <w:r w:rsidRPr="00692913">
        <w:rPr>
          <w:rFonts w:ascii="Calibri" w:hAnsi="Calibri"/>
        </w:rPr>
        <w:t>will be the next goal with the identification of specific biomarkers that can be developed into diagnostic assays. This will improve both health outcomes and the economics of health care.</w:t>
      </w:r>
      <w:r>
        <w:rPr>
          <w:rFonts w:ascii="Calibri" w:hAnsi="Calibri"/>
        </w:rPr>
        <w:t xml:space="preserve"> Already biotechnology is reaching into this realm with new personalised biological treatments such as for breast cancer and rheumatoid arthritis.</w:t>
      </w:r>
    </w:p>
    <w:p w:rsidR="005D1B43" w:rsidRDefault="005D1B43" w:rsidP="005D1B43">
      <w:pPr>
        <w:spacing w:after="160"/>
        <w:rPr>
          <w:rFonts w:ascii="Calibri" w:hAnsi="Calibri"/>
        </w:rPr>
      </w:pPr>
      <w:r>
        <w:rPr>
          <w:rFonts w:ascii="Calibri" w:hAnsi="Calibri"/>
        </w:rPr>
        <w:t>Mouse models of human disease play a key role in the interpretation of the human variability that currently limits translational medicine. Australia’s unique suite of mouse phenomics infrastructure and excellence in both translational medicine and mouse phenomics position this nation’s researchers to play an important role in the next phase of unlocking the human genome and producing new health treatments.</w:t>
      </w:r>
    </w:p>
    <w:p w:rsidR="005D1B43" w:rsidRPr="00692913" w:rsidRDefault="005D1B43" w:rsidP="005D1B43">
      <w:pPr>
        <w:spacing w:after="160"/>
        <w:rPr>
          <w:rFonts w:ascii="Calibri" w:hAnsi="Calibri"/>
        </w:rPr>
      </w:pPr>
      <w:r w:rsidRPr="00692913">
        <w:rPr>
          <w:rFonts w:ascii="Calibri" w:hAnsi="Calibri"/>
        </w:rPr>
        <w:t>Large scale studies of agricultural populations</w:t>
      </w:r>
      <w:r>
        <w:rPr>
          <w:rFonts w:ascii="Calibri" w:hAnsi="Calibri"/>
        </w:rPr>
        <w:t xml:space="preserve"> would strengthen Australian agri-food</w:t>
      </w:r>
      <w:r w:rsidR="009D3184">
        <w:rPr>
          <w:rFonts w:ascii="Calibri" w:hAnsi="Calibri"/>
        </w:rPr>
        <w:t xml:space="preserve"> and other</w:t>
      </w:r>
      <w:r>
        <w:rPr>
          <w:rFonts w:ascii="Calibri" w:hAnsi="Calibri"/>
        </w:rPr>
        <w:t xml:space="preserve"> industries’ </w:t>
      </w:r>
      <w:r w:rsidRPr="00692913">
        <w:rPr>
          <w:rFonts w:ascii="Calibri" w:hAnsi="Calibri"/>
        </w:rPr>
        <w:t>international competitiveness and environmental sustainability</w:t>
      </w:r>
      <w:r>
        <w:rPr>
          <w:rFonts w:ascii="Calibri" w:hAnsi="Calibri"/>
        </w:rPr>
        <w:t>.</w:t>
      </w:r>
      <w:r w:rsidRPr="00692913">
        <w:rPr>
          <w:rFonts w:ascii="Calibri" w:hAnsi="Calibri"/>
        </w:rPr>
        <w:t xml:space="preserve"> Additionally, genomic data will improve the understanding of Australia’s unique flora and fauna</w:t>
      </w:r>
      <w:r>
        <w:rPr>
          <w:rFonts w:ascii="Calibri" w:hAnsi="Calibri"/>
        </w:rPr>
        <w:t xml:space="preserve"> and the sustainable </w:t>
      </w:r>
      <w:r w:rsidRPr="00692913">
        <w:rPr>
          <w:rFonts w:ascii="Calibri" w:hAnsi="Calibri"/>
        </w:rPr>
        <w:t>management of Australia’s biological heritage</w:t>
      </w:r>
      <w:r w:rsidR="00F00901">
        <w:rPr>
          <w:rFonts w:ascii="Calibri" w:hAnsi="Calibri"/>
        </w:rPr>
        <w:t xml:space="preserve">. In particular, </w:t>
      </w:r>
      <w:r w:rsidR="00F00901" w:rsidRPr="00692913">
        <w:rPr>
          <w:rFonts w:ascii="Calibri" w:hAnsi="Calibri"/>
        </w:rPr>
        <w:t>environmental metagenomic</w:t>
      </w:r>
      <w:r w:rsidR="00F00901">
        <w:rPr>
          <w:rFonts w:ascii="Calibri" w:hAnsi="Calibri"/>
        </w:rPr>
        <w:t>s is an emerging technology that is likely to play an important role in this area.</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Challenges and assumptions</w:t>
      </w:r>
    </w:p>
    <w:p w:rsidR="005D1B43" w:rsidRPr="00692913" w:rsidRDefault="005D1B43" w:rsidP="005D1B43">
      <w:pPr>
        <w:spacing w:after="160"/>
        <w:rPr>
          <w:rFonts w:ascii="Calibri" w:hAnsi="Calibri"/>
        </w:rPr>
      </w:pPr>
      <w:r w:rsidRPr="00692913">
        <w:rPr>
          <w:rFonts w:ascii="Calibri" w:hAnsi="Calibri"/>
        </w:rPr>
        <w:t>The existing biological capabilities provide a launching pad f</w:t>
      </w:r>
      <w:r w:rsidR="00F00901">
        <w:rPr>
          <w:rFonts w:ascii="Calibri" w:hAnsi="Calibri"/>
        </w:rPr>
        <w:t>rom which to build</w:t>
      </w:r>
      <w:r w:rsidRPr="00692913">
        <w:rPr>
          <w:rFonts w:ascii="Calibri" w:hAnsi="Calibri"/>
        </w:rPr>
        <w:t xml:space="preserve"> a fully integrated biosystems research infrastructure capability supporting environmental, agricultural, medical and biosecurity bioscience areas.</w:t>
      </w:r>
    </w:p>
    <w:p w:rsidR="005D1B43" w:rsidRPr="00692913" w:rsidRDefault="005D1B43" w:rsidP="005D1B43">
      <w:pPr>
        <w:spacing w:after="160"/>
        <w:rPr>
          <w:rFonts w:ascii="Calibri" w:hAnsi="Calibri"/>
        </w:rPr>
      </w:pPr>
      <w:r w:rsidRPr="00692913">
        <w:rPr>
          <w:rFonts w:ascii="Calibri" w:hAnsi="Calibri"/>
        </w:rPr>
        <w:t xml:space="preserve">While coordination between component facilities provides centralisation and avoids duplication and fragmentation, </w:t>
      </w:r>
      <w:r>
        <w:rPr>
          <w:rFonts w:ascii="Calibri" w:hAnsi="Calibri"/>
        </w:rPr>
        <w:t xml:space="preserve">Australia must expand </w:t>
      </w:r>
      <w:r w:rsidRPr="00692913">
        <w:rPr>
          <w:rFonts w:ascii="Calibri" w:hAnsi="Calibri"/>
        </w:rPr>
        <w:t xml:space="preserve">capability into new and complementary areas of research infrastructure </w:t>
      </w:r>
      <w:r>
        <w:rPr>
          <w:rFonts w:ascii="Calibri" w:hAnsi="Calibri"/>
        </w:rPr>
        <w:t xml:space="preserve">if it is </w:t>
      </w:r>
      <w:r w:rsidRPr="00692913">
        <w:rPr>
          <w:rFonts w:ascii="Calibri" w:hAnsi="Calibri"/>
        </w:rPr>
        <w:t>to provide essential support for the biosciences.</w:t>
      </w:r>
    </w:p>
    <w:p w:rsidR="005D1B43" w:rsidRDefault="005D1B43" w:rsidP="005D1B43">
      <w:pPr>
        <w:spacing w:after="160"/>
        <w:rPr>
          <w:rFonts w:ascii="Calibri" w:hAnsi="Calibri"/>
        </w:rPr>
      </w:pPr>
      <w:r>
        <w:rPr>
          <w:rFonts w:ascii="Calibri" w:hAnsi="Calibri"/>
        </w:rPr>
        <w:t>Greater</w:t>
      </w:r>
      <w:r w:rsidRPr="00692913">
        <w:rPr>
          <w:rFonts w:ascii="Calibri" w:hAnsi="Calibri"/>
        </w:rPr>
        <w:t xml:space="preserve"> integration between disciplines </w:t>
      </w:r>
      <w:r>
        <w:rPr>
          <w:rFonts w:ascii="Calibri" w:hAnsi="Calibri"/>
        </w:rPr>
        <w:t xml:space="preserve">is required </w:t>
      </w:r>
      <w:r w:rsidRPr="00692913">
        <w:rPr>
          <w:rFonts w:ascii="Calibri" w:hAnsi="Calibri"/>
        </w:rPr>
        <w:t xml:space="preserve">to deal with emerging </w:t>
      </w:r>
      <w:r>
        <w:rPr>
          <w:rFonts w:ascii="Calibri" w:hAnsi="Calibri"/>
        </w:rPr>
        <w:t>and complex issues</w:t>
      </w:r>
      <w:r w:rsidRPr="00692913">
        <w:rPr>
          <w:rFonts w:ascii="Calibri" w:hAnsi="Calibri"/>
        </w:rPr>
        <w:t xml:space="preserve"> that are being examined by researchers.</w:t>
      </w:r>
      <w:r>
        <w:rPr>
          <w:rFonts w:ascii="Calibri" w:hAnsi="Calibri"/>
        </w:rPr>
        <w:t xml:space="preserve"> An</w:t>
      </w:r>
      <w:r w:rsidRPr="00692913">
        <w:rPr>
          <w:rFonts w:ascii="Calibri" w:hAnsi="Calibri"/>
        </w:rPr>
        <w:t xml:space="preserve"> expanded and enhanced </w:t>
      </w:r>
      <w:r>
        <w:rPr>
          <w:rFonts w:ascii="Calibri" w:hAnsi="Calibri"/>
        </w:rPr>
        <w:t>Integrated Biological Discovery capability area</w:t>
      </w:r>
      <w:r w:rsidRPr="00692913">
        <w:rPr>
          <w:rFonts w:ascii="Calibri" w:hAnsi="Calibri"/>
        </w:rPr>
        <w:t xml:space="preserve"> w</w:t>
      </w:r>
      <w:r>
        <w:rPr>
          <w:rFonts w:ascii="Calibri" w:hAnsi="Calibri"/>
        </w:rPr>
        <w:t>ill</w:t>
      </w:r>
      <w:r w:rsidRPr="00692913">
        <w:rPr>
          <w:rFonts w:ascii="Calibri" w:hAnsi="Calibri"/>
        </w:rPr>
        <w:t xml:space="preserve"> facilitate coordination between the </w:t>
      </w:r>
      <w:r w:rsidR="00A64B35">
        <w:rPr>
          <w:rFonts w:ascii="Calibri" w:hAnsi="Calibri"/>
        </w:rPr>
        <w:t>’</w:t>
      </w:r>
      <w:r>
        <w:rPr>
          <w:rFonts w:ascii="Calibri" w:hAnsi="Calibri"/>
        </w:rPr>
        <w:t>omics, bioinformatics and</w:t>
      </w:r>
      <w:r w:rsidRPr="00692913">
        <w:rPr>
          <w:rFonts w:ascii="Calibri" w:hAnsi="Calibri"/>
        </w:rPr>
        <w:t xml:space="preserve"> relevant aspects of other capabilities.</w:t>
      </w:r>
    </w:p>
    <w:p w:rsidR="005D1B43" w:rsidRDefault="005D1B43" w:rsidP="005D1B43">
      <w:pPr>
        <w:spacing w:after="160"/>
        <w:rPr>
          <w:rFonts w:ascii="Calibri" w:hAnsi="Calibri"/>
        </w:rPr>
      </w:pPr>
      <w:r>
        <w:rPr>
          <w:rFonts w:ascii="Calibri" w:hAnsi="Calibri"/>
        </w:rPr>
        <w:t>Moreover, the p</w:t>
      </w:r>
      <w:r w:rsidRPr="00692913">
        <w:rPr>
          <w:rFonts w:ascii="Calibri" w:hAnsi="Calibri"/>
        </w:rPr>
        <w:t>latforms must be nimble and open to ne</w:t>
      </w:r>
      <w:r>
        <w:rPr>
          <w:rFonts w:ascii="Calibri" w:hAnsi="Calibri"/>
        </w:rPr>
        <w:t>w technological breakthroughs</w:t>
      </w:r>
      <w:r w:rsidR="00A64B35">
        <w:rPr>
          <w:rFonts w:ascii="Calibri" w:hAnsi="Calibri"/>
        </w:rPr>
        <w:t xml:space="preserve">, as well as </w:t>
      </w:r>
      <w:r w:rsidR="00F16E3D">
        <w:rPr>
          <w:rFonts w:ascii="Calibri" w:hAnsi="Calibri"/>
        </w:rPr>
        <w:t xml:space="preserve">to supporting other </w:t>
      </w:r>
      <w:r w:rsidR="00A64B35">
        <w:rPr>
          <w:rFonts w:ascii="Calibri" w:hAnsi="Calibri"/>
        </w:rPr>
        <w:t>’</w:t>
      </w:r>
      <w:r w:rsidR="00F16E3D">
        <w:rPr>
          <w:rFonts w:ascii="Calibri" w:hAnsi="Calibri"/>
        </w:rPr>
        <w:t>omics technologies, such as transcriptomics</w:t>
      </w:r>
      <w:r w:rsidR="009D1D45">
        <w:rPr>
          <w:rFonts w:ascii="Calibri" w:hAnsi="Calibri"/>
        </w:rPr>
        <w:t xml:space="preserve"> and glycomics</w:t>
      </w:r>
      <w:r>
        <w:rPr>
          <w:rFonts w:ascii="Calibri" w:hAnsi="Calibri"/>
        </w:rPr>
        <w:t xml:space="preserve">. </w:t>
      </w:r>
      <w:r w:rsidRPr="00692913">
        <w:rPr>
          <w:rFonts w:ascii="Calibri" w:hAnsi="Calibri"/>
        </w:rPr>
        <w:t xml:space="preserve">They </w:t>
      </w:r>
      <w:r>
        <w:rPr>
          <w:rFonts w:ascii="Calibri" w:hAnsi="Calibri"/>
        </w:rPr>
        <w:t xml:space="preserve">should </w:t>
      </w:r>
      <w:r w:rsidRPr="00692913">
        <w:rPr>
          <w:rFonts w:ascii="Calibri" w:hAnsi="Calibri"/>
        </w:rPr>
        <w:t xml:space="preserve">encourage multidisciplinary collaborations and </w:t>
      </w:r>
      <w:r>
        <w:rPr>
          <w:rFonts w:ascii="Calibri" w:hAnsi="Calibri"/>
        </w:rPr>
        <w:t>links</w:t>
      </w:r>
      <w:r w:rsidRPr="00692913">
        <w:rPr>
          <w:rFonts w:ascii="Calibri" w:hAnsi="Calibri"/>
        </w:rPr>
        <w:t xml:space="preserve"> with international</w:t>
      </w:r>
      <w:r>
        <w:rPr>
          <w:rFonts w:ascii="Calibri" w:hAnsi="Calibri"/>
        </w:rPr>
        <w:t xml:space="preserve"> repositories, networks and</w:t>
      </w:r>
      <w:r w:rsidRPr="00692913">
        <w:rPr>
          <w:rFonts w:ascii="Calibri" w:hAnsi="Calibri"/>
        </w:rPr>
        <w:t xml:space="preserve"> peers. </w:t>
      </w:r>
      <w:r>
        <w:rPr>
          <w:rFonts w:ascii="Calibri" w:hAnsi="Calibri"/>
        </w:rPr>
        <w:t>Existing</w:t>
      </w:r>
      <w:r w:rsidRPr="00692913">
        <w:rPr>
          <w:rFonts w:ascii="Calibri" w:hAnsi="Calibri"/>
        </w:rPr>
        <w:t xml:space="preserve"> infrastructure </w:t>
      </w:r>
      <w:r>
        <w:rPr>
          <w:rFonts w:ascii="Calibri" w:hAnsi="Calibri"/>
        </w:rPr>
        <w:t>provides a platform for international collaboration i</w:t>
      </w:r>
      <w:r w:rsidRPr="00692913">
        <w:rPr>
          <w:rFonts w:ascii="Calibri" w:hAnsi="Calibri"/>
        </w:rPr>
        <w:t>n biomedical research</w:t>
      </w:r>
      <w:r>
        <w:rPr>
          <w:rFonts w:ascii="Calibri" w:hAnsi="Calibri"/>
        </w:rPr>
        <w:t xml:space="preserve"> </w:t>
      </w:r>
      <w:r w:rsidRPr="00692913">
        <w:rPr>
          <w:rFonts w:ascii="Calibri" w:hAnsi="Calibri"/>
        </w:rPr>
        <w:t>and this should be further built upon.</w:t>
      </w:r>
    </w:p>
    <w:p w:rsidR="005D1B43" w:rsidRDefault="005D1B43" w:rsidP="005D1B43">
      <w:pPr>
        <w:spacing w:after="160"/>
        <w:rPr>
          <w:rFonts w:ascii="Calibri" w:hAnsi="Calibri"/>
        </w:rPr>
      </w:pPr>
      <w:r>
        <w:rPr>
          <w:rFonts w:ascii="Calibri" w:hAnsi="Calibri"/>
        </w:rPr>
        <w:t>A continuing challenge in this area will be the lack of bioinformaticians and biostatisticians and the need to embed these skills within biological research groups. Computational analysis has now become a bottleneck for research progress, both in Australia and globally.</w:t>
      </w:r>
    </w:p>
    <w:p w:rsidR="005D1B43" w:rsidRPr="00692913" w:rsidRDefault="005D1B43" w:rsidP="005D1B43">
      <w:pPr>
        <w:spacing w:after="160"/>
        <w:rPr>
          <w:rFonts w:ascii="Calibri" w:hAnsi="Calibri"/>
        </w:rPr>
      </w:pPr>
      <w:r>
        <w:rPr>
          <w:rFonts w:ascii="Calibri" w:hAnsi="Calibri"/>
        </w:rPr>
        <w:t xml:space="preserve">The Integrated Biological Discovery capability will be most effective if it has strong linkages with the Characterisation, Biological Collections and </w:t>
      </w:r>
      <w:r w:rsidR="004B30FE">
        <w:rPr>
          <w:rFonts w:ascii="Calibri" w:hAnsi="Calibri"/>
        </w:rPr>
        <w:t>Biobanks</w:t>
      </w:r>
      <w:r w:rsidR="003A68DD">
        <w:rPr>
          <w:rFonts w:ascii="Calibri" w:hAnsi="Calibri"/>
        </w:rPr>
        <w:t>, Population Health Research Platforms</w:t>
      </w:r>
      <w:r>
        <w:rPr>
          <w:rFonts w:ascii="Calibri" w:hAnsi="Calibri"/>
        </w:rPr>
        <w:t xml:space="preserve"> and Translating Health Research capabilities.</w:t>
      </w:r>
      <w:r w:rsidR="0007090E">
        <w:rPr>
          <w:rFonts w:ascii="Calibri" w:hAnsi="Calibri"/>
        </w:rPr>
        <w:t xml:space="preserve"> It is also an underpinning requirement for a number of other capability areas, in particular, Integrated Biosecurity</w:t>
      </w:r>
      <w:r w:rsidR="003A68DD">
        <w:rPr>
          <w:rFonts w:ascii="Calibri" w:hAnsi="Calibri"/>
        </w:rPr>
        <w:t>, Terrestrial Systems and Marine Environment</w:t>
      </w:r>
      <w:r w:rsidR="0007090E">
        <w:rPr>
          <w:rFonts w:ascii="Calibri" w:hAnsi="Calibri"/>
        </w:rPr>
        <w:t>.</w:t>
      </w:r>
      <w:r w:rsidR="00940676">
        <w:rPr>
          <w:rFonts w:ascii="Calibri" w:hAnsi="Calibri"/>
        </w:rPr>
        <w:t xml:space="preserve">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Specific requirements</w:t>
      </w:r>
    </w:p>
    <w:p w:rsidR="005D1B43" w:rsidRDefault="005D1B43" w:rsidP="005D1B43">
      <w:pPr>
        <w:spacing w:after="160"/>
        <w:rPr>
          <w:rFonts w:ascii="Calibri" w:hAnsi="Calibri"/>
        </w:rPr>
      </w:pPr>
      <w:r w:rsidRPr="00692913">
        <w:rPr>
          <w:rFonts w:ascii="Calibri" w:hAnsi="Calibri"/>
        </w:rPr>
        <w:t>Ongoing funding for the existing capabilities that support this broad platform is essential</w:t>
      </w:r>
      <w:r>
        <w:rPr>
          <w:rFonts w:ascii="Calibri" w:hAnsi="Calibri"/>
        </w:rPr>
        <w:t xml:space="preserve"> </w:t>
      </w:r>
      <w:r w:rsidRPr="00692913">
        <w:rPr>
          <w:rFonts w:ascii="Calibri" w:hAnsi="Calibri"/>
        </w:rPr>
        <w:t>to ensure Australia maintains its position as a leader in the integration of biological platforms globally</w:t>
      </w:r>
      <w:r>
        <w:rPr>
          <w:rFonts w:ascii="Calibri" w:hAnsi="Calibri"/>
        </w:rPr>
        <w:t>.</w:t>
      </w:r>
    </w:p>
    <w:p w:rsidR="005D1B43" w:rsidRPr="003143B6" w:rsidRDefault="005D1B43" w:rsidP="001E5121">
      <w:pPr>
        <w:pStyle w:val="Heading5"/>
        <w:keepNext/>
        <w:rPr>
          <w:rFonts w:ascii="Calibri" w:hAnsi="Calibri"/>
          <w:b/>
          <w:i/>
          <w:szCs w:val="22"/>
          <w:u w:val="none"/>
        </w:rPr>
      </w:pPr>
      <w:r w:rsidRPr="003143B6">
        <w:rPr>
          <w:rFonts w:ascii="Calibri" w:hAnsi="Calibri"/>
          <w:b/>
          <w:i/>
          <w:szCs w:val="22"/>
          <w:u w:val="none"/>
        </w:rPr>
        <w:t xml:space="preserve">Bioinformatics and </w:t>
      </w:r>
      <w:r w:rsidR="009125DF">
        <w:rPr>
          <w:rFonts w:ascii="Calibri" w:hAnsi="Calibri"/>
          <w:b/>
          <w:i/>
          <w:szCs w:val="22"/>
          <w:u w:val="none"/>
        </w:rPr>
        <w:t>b</w:t>
      </w:r>
      <w:r w:rsidRPr="003143B6">
        <w:rPr>
          <w:rFonts w:ascii="Calibri" w:hAnsi="Calibri"/>
          <w:b/>
          <w:i/>
          <w:szCs w:val="22"/>
          <w:u w:val="none"/>
        </w:rPr>
        <w:t>iostatistics</w:t>
      </w:r>
    </w:p>
    <w:p w:rsidR="005D1B43" w:rsidRDefault="005D1B43" w:rsidP="005D1B43">
      <w:pPr>
        <w:spacing w:after="160"/>
        <w:rPr>
          <w:rFonts w:ascii="Calibri" w:hAnsi="Calibri"/>
        </w:rPr>
      </w:pPr>
      <w:r>
        <w:rPr>
          <w:rFonts w:ascii="Calibri" w:hAnsi="Calibri"/>
        </w:rPr>
        <w:t>Bioinformatics is the creation and advancement of databases, algorithms, computational and statistical techniques and theory to solve formal and practical problems arising from the management and analysis of biological data. Biostatistics is the manipulation of the information derived from these processes.</w:t>
      </w:r>
    </w:p>
    <w:p w:rsidR="005D1B43" w:rsidRDefault="005D1B43" w:rsidP="005D1B43">
      <w:pPr>
        <w:spacing w:after="160"/>
        <w:rPr>
          <w:rFonts w:ascii="Calibri" w:hAnsi="Calibri"/>
        </w:rPr>
      </w:pPr>
      <w:r w:rsidRPr="00692913">
        <w:rPr>
          <w:rFonts w:ascii="Calibri" w:hAnsi="Calibri"/>
        </w:rPr>
        <w:t>Biomolecular science has become inextricably linked to informatics and eResearch</w:t>
      </w:r>
      <w:r>
        <w:rPr>
          <w:rFonts w:ascii="Calibri" w:hAnsi="Calibri"/>
        </w:rPr>
        <w:t xml:space="preserve"> infrastructure</w:t>
      </w:r>
      <w:r w:rsidRPr="00692913">
        <w:rPr>
          <w:rFonts w:ascii="Calibri" w:hAnsi="Calibri"/>
        </w:rPr>
        <w:t xml:space="preserve">. </w:t>
      </w:r>
      <w:r>
        <w:rPr>
          <w:rFonts w:ascii="Calibri" w:hAnsi="Calibri"/>
        </w:rPr>
        <w:t>S</w:t>
      </w:r>
      <w:r w:rsidRPr="00692913">
        <w:rPr>
          <w:rFonts w:ascii="Calibri" w:hAnsi="Calibri"/>
        </w:rPr>
        <w:t>ophisticated bioinformatics</w:t>
      </w:r>
      <w:r>
        <w:rPr>
          <w:rFonts w:ascii="Calibri" w:hAnsi="Calibri"/>
        </w:rPr>
        <w:t xml:space="preserve"> and biostatistics</w:t>
      </w:r>
      <w:r w:rsidRPr="00692913">
        <w:rPr>
          <w:rFonts w:ascii="Calibri" w:hAnsi="Calibri"/>
        </w:rPr>
        <w:t xml:space="preserve"> tools and expertise</w:t>
      </w:r>
      <w:r>
        <w:rPr>
          <w:rFonts w:ascii="Calibri" w:hAnsi="Calibri"/>
        </w:rPr>
        <w:t xml:space="preserve"> are required to support e</w:t>
      </w:r>
      <w:r w:rsidRPr="00692913">
        <w:rPr>
          <w:rFonts w:ascii="Calibri" w:hAnsi="Calibri"/>
        </w:rPr>
        <w:t>xperimental planning and quality control, storage, data curation, integration, visualisation and ultimately mapping to a biological context. In the next decade it will be crucial to ensure bioinformaticians, biostatisticians and computational scientists are increasingly embedded within biological laboratories</w:t>
      </w:r>
      <w:r>
        <w:rPr>
          <w:rFonts w:ascii="Calibri" w:hAnsi="Calibri"/>
        </w:rPr>
        <w:t xml:space="preserve"> augmenting the critical mass available through </w:t>
      </w:r>
      <w:r w:rsidRPr="00692913">
        <w:rPr>
          <w:rFonts w:ascii="Calibri" w:hAnsi="Calibri"/>
        </w:rPr>
        <w:t xml:space="preserve">separate </w:t>
      </w:r>
      <w:r>
        <w:rPr>
          <w:rFonts w:ascii="Calibri" w:hAnsi="Calibri"/>
        </w:rPr>
        <w:t>facilities</w:t>
      </w:r>
      <w:r w:rsidRPr="00692913">
        <w:rPr>
          <w:rFonts w:ascii="Calibri" w:hAnsi="Calibri"/>
        </w:rPr>
        <w:t>.</w:t>
      </w:r>
    </w:p>
    <w:p w:rsidR="005D1B43" w:rsidRDefault="005D1B43" w:rsidP="005D1B43">
      <w:pPr>
        <w:spacing w:after="160"/>
        <w:rPr>
          <w:rFonts w:ascii="Calibri" w:hAnsi="Calibri"/>
        </w:rPr>
      </w:pPr>
      <w:r w:rsidRPr="006E4467">
        <w:rPr>
          <w:rFonts w:ascii="Calibri" w:hAnsi="Calibri"/>
        </w:rPr>
        <w:t>There is an underpinning bioinformatics and biostatistics requirement to support the full ‘omics suite of research.</w:t>
      </w:r>
    </w:p>
    <w:p w:rsidR="002C454C" w:rsidRPr="002C454C" w:rsidRDefault="002C454C" w:rsidP="005D1B43">
      <w:pPr>
        <w:spacing w:after="160"/>
        <w:rPr>
          <w:rFonts w:ascii="Calibri" w:hAnsi="Calibri"/>
          <w:b/>
          <w:i/>
        </w:rPr>
      </w:pPr>
      <w:r w:rsidRPr="002C454C">
        <w:rPr>
          <w:rFonts w:ascii="Calibri" w:hAnsi="Calibri"/>
          <w:b/>
          <w:i/>
        </w:rPr>
        <w:t xml:space="preserve">Framework </w:t>
      </w:r>
      <w:r w:rsidR="009125DF">
        <w:rPr>
          <w:rFonts w:ascii="Calibri" w:hAnsi="Calibri"/>
          <w:b/>
          <w:i/>
        </w:rPr>
        <w:t>d</w:t>
      </w:r>
      <w:r w:rsidRPr="002C454C">
        <w:rPr>
          <w:rFonts w:ascii="Calibri" w:hAnsi="Calibri"/>
          <w:b/>
          <w:i/>
        </w:rPr>
        <w:t>ata</w:t>
      </w:r>
    </w:p>
    <w:p w:rsidR="002C454C" w:rsidRPr="006E4467" w:rsidRDefault="002C454C" w:rsidP="005D1B43">
      <w:pPr>
        <w:spacing w:after="160"/>
        <w:rPr>
          <w:rFonts w:ascii="Calibri" w:hAnsi="Calibri"/>
        </w:rPr>
      </w:pPr>
      <w:r>
        <w:rPr>
          <w:rFonts w:ascii="Calibri" w:hAnsi="Calibri"/>
        </w:rPr>
        <w:t>The limited availability and high cost of generati</w:t>
      </w:r>
      <w:r w:rsidR="00BC65C7">
        <w:rPr>
          <w:rFonts w:ascii="Calibri" w:hAnsi="Calibri"/>
        </w:rPr>
        <w:t>ng, storing and making accessible</w:t>
      </w:r>
      <w:r>
        <w:rPr>
          <w:rFonts w:ascii="Calibri" w:hAnsi="Calibri"/>
        </w:rPr>
        <w:t xml:space="preserve"> high quality quantitative framework data constitutes a major bottleneck in the application of mathematical modelling in biology and medicine. The generation of such data is </w:t>
      </w:r>
      <w:r w:rsidR="003A68DD">
        <w:rPr>
          <w:rFonts w:ascii="Calibri" w:hAnsi="Calibri"/>
        </w:rPr>
        <w:t>generally not</w:t>
      </w:r>
      <w:r>
        <w:rPr>
          <w:rFonts w:ascii="Calibri" w:hAnsi="Calibri"/>
        </w:rPr>
        <w:t xml:space="preserve"> feasible for small research groups.</w:t>
      </w:r>
      <w:r w:rsidR="003A68DD">
        <w:rPr>
          <w:rFonts w:ascii="Calibri" w:hAnsi="Calibri"/>
        </w:rPr>
        <w:t xml:space="preserve"> D</w:t>
      </w:r>
      <w:r>
        <w:rPr>
          <w:rFonts w:ascii="Calibri" w:hAnsi="Calibri"/>
        </w:rPr>
        <w:t>evelop</w:t>
      </w:r>
      <w:r w:rsidR="003A68DD">
        <w:rPr>
          <w:rFonts w:ascii="Calibri" w:hAnsi="Calibri"/>
        </w:rPr>
        <w:t>ing</w:t>
      </w:r>
      <w:r>
        <w:rPr>
          <w:rFonts w:ascii="Calibri" w:hAnsi="Calibri"/>
        </w:rPr>
        <w:t xml:space="preserve"> priority datasets </w:t>
      </w:r>
      <w:r w:rsidR="003A68DD">
        <w:rPr>
          <w:rFonts w:ascii="Calibri" w:hAnsi="Calibri"/>
        </w:rPr>
        <w:t xml:space="preserve">should therefore be considered, as it </w:t>
      </w:r>
      <w:r>
        <w:rPr>
          <w:rFonts w:ascii="Calibri" w:hAnsi="Calibri"/>
        </w:rPr>
        <w:t xml:space="preserve">would </w:t>
      </w:r>
      <w:r w:rsidR="00DE5D50">
        <w:rPr>
          <w:rFonts w:ascii="Calibri" w:hAnsi="Calibri"/>
        </w:rPr>
        <w:t xml:space="preserve">make information </w:t>
      </w:r>
      <w:r w:rsidR="003A68DD">
        <w:rPr>
          <w:rFonts w:ascii="Calibri" w:hAnsi="Calibri"/>
        </w:rPr>
        <w:t xml:space="preserve">available </w:t>
      </w:r>
      <w:r w:rsidR="00DE5D50">
        <w:rPr>
          <w:rFonts w:ascii="Calibri" w:hAnsi="Calibri"/>
        </w:rPr>
        <w:t>for application to research questions across the breadth of scientific disciplines.</w:t>
      </w:r>
    </w:p>
    <w:p w:rsidR="005D1B43" w:rsidRPr="003143B6" w:rsidRDefault="005D1B43" w:rsidP="005D1B43">
      <w:pPr>
        <w:pStyle w:val="Heading5"/>
        <w:rPr>
          <w:rFonts w:ascii="Calibri" w:hAnsi="Calibri"/>
          <w:b/>
          <w:i/>
          <w:szCs w:val="22"/>
          <w:u w:val="none"/>
        </w:rPr>
      </w:pPr>
      <w:r w:rsidRPr="003143B6">
        <w:rPr>
          <w:rFonts w:ascii="Calibri" w:hAnsi="Calibri"/>
          <w:b/>
          <w:i/>
          <w:szCs w:val="22"/>
          <w:u w:val="none"/>
        </w:rPr>
        <w:t>Genomics</w:t>
      </w:r>
    </w:p>
    <w:p w:rsidR="005D1B43" w:rsidRDefault="005D1B43" w:rsidP="005D1B43">
      <w:pPr>
        <w:spacing w:after="160"/>
        <w:rPr>
          <w:rFonts w:ascii="Calibri" w:hAnsi="Calibri"/>
        </w:rPr>
      </w:pPr>
      <w:r>
        <w:rPr>
          <w:rFonts w:ascii="Calibri" w:hAnsi="Calibri"/>
        </w:rPr>
        <w:t>Genomic science has been transformed in the last five years. To keep pace, Australian researchers require additional instrumentation and infrastructure</w:t>
      </w:r>
      <w:r w:rsidR="003E3198">
        <w:rPr>
          <w:rFonts w:ascii="Calibri" w:hAnsi="Calibri"/>
        </w:rPr>
        <w:t>, including associated robotics,</w:t>
      </w:r>
      <w:r>
        <w:rPr>
          <w:rFonts w:ascii="Calibri" w:hAnsi="Calibri"/>
        </w:rPr>
        <w:t xml:space="preserve"> to handle large</w:t>
      </w:r>
      <w:r w:rsidR="00A07C87">
        <w:rPr>
          <w:rFonts w:ascii="Calibri" w:hAnsi="Calibri"/>
        </w:rPr>
        <w:t xml:space="preserve"> </w:t>
      </w:r>
      <w:r>
        <w:rPr>
          <w:rFonts w:ascii="Calibri" w:hAnsi="Calibri"/>
        </w:rPr>
        <w:t xml:space="preserve">scale sequencing that </w:t>
      </w:r>
      <w:r w:rsidR="002626B4">
        <w:rPr>
          <w:rFonts w:ascii="Calibri" w:hAnsi="Calibri"/>
        </w:rPr>
        <w:t xml:space="preserve">is </w:t>
      </w:r>
      <w:r>
        <w:rPr>
          <w:rFonts w:ascii="Calibri" w:hAnsi="Calibri"/>
        </w:rPr>
        <w:t xml:space="preserve">now fundamental to many capabilities. </w:t>
      </w:r>
      <w:r w:rsidR="002626B4">
        <w:rPr>
          <w:rFonts w:ascii="Calibri" w:hAnsi="Calibri"/>
        </w:rPr>
        <w:t xml:space="preserve">With the rate of technological innovation accelerating and many emerging technologies, such as single molecule sequencing, </w:t>
      </w:r>
      <w:r w:rsidR="003E3198">
        <w:rPr>
          <w:rFonts w:ascii="Calibri" w:hAnsi="Calibri"/>
        </w:rPr>
        <w:t xml:space="preserve">the </w:t>
      </w:r>
      <w:r w:rsidR="002626B4">
        <w:rPr>
          <w:rFonts w:ascii="Calibri" w:hAnsi="Calibri"/>
        </w:rPr>
        <w:t xml:space="preserve">flexibility to adopt and develop new technologies will be crucial. </w:t>
      </w:r>
      <w:r w:rsidR="001E5121">
        <w:rPr>
          <w:rFonts w:ascii="Calibri" w:hAnsi="Calibri"/>
        </w:rPr>
        <w:t xml:space="preserve">For example, </w:t>
      </w:r>
      <w:r w:rsidR="002626B4">
        <w:rPr>
          <w:rFonts w:ascii="Calibri" w:hAnsi="Calibri"/>
        </w:rPr>
        <w:t xml:space="preserve">RNA and epigenomic analyses using both sequencing and microarrays remain essential tools for biological analyses. </w:t>
      </w:r>
      <w:r>
        <w:rPr>
          <w:rFonts w:ascii="Calibri" w:hAnsi="Calibri"/>
        </w:rPr>
        <w:t>The cataloguing of the vast array of RNA transcription factors is also an emerging area import</w:t>
      </w:r>
      <w:r w:rsidR="009D3184">
        <w:rPr>
          <w:rFonts w:ascii="Calibri" w:hAnsi="Calibri"/>
        </w:rPr>
        <w:t>ant</w:t>
      </w:r>
      <w:r>
        <w:rPr>
          <w:rFonts w:ascii="Calibri" w:hAnsi="Calibri"/>
        </w:rPr>
        <w:t xml:space="preserve"> to understanding gene regulation, </w:t>
      </w:r>
      <w:r w:rsidR="009D3184">
        <w:rPr>
          <w:rFonts w:ascii="Calibri" w:hAnsi="Calibri"/>
        </w:rPr>
        <w:t xml:space="preserve">gene </w:t>
      </w:r>
      <w:r>
        <w:rPr>
          <w:rFonts w:ascii="Calibri" w:hAnsi="Calibri"/>
        </w:rPr>
        <w:t xml:space="preserve">expression and disease. </w:t>
      </w:r>
    </w:p>
    <w:p w:rsidR="005D1B43" w:rsidRPr="003143B6" w:rsidRDefault="005D1B43" w:rsidP="005D1B43">
      <w:pPr>
        <w:pStyle w:val="Heading5"/>
        <w:rPr>
          <w:rFonts w:ascii="Calibri" w:hAnsi="Calibri"/>
          <w:b/>
          <w:i/>
          <w:szCs w:val="22"/>
          <w:u w:val="none"/>
        </w:rPr>
      </w:pPr>
      <w:r w:rsidRPr="003143B6">
        <w:rPr>
          <w:rFonts w:ascii="Calibri" w:hAnsi="Calibri"/>
          <w:b/>
          <w:i/>
          <w:szCs w:val="22"/>
          <w:u w:val="none"/>
        </w:rPr>
        <w:t>Proteomics</w:t>
      </w:r>
    </w:p>
    <w:p w:rsidR="005D1B43" w:rsidRDefault="005D1B43" w:rsidP="005D1B43">
      <w:pPr>
        <w:spacing w:after="160"/>
        <w:rPr>
          <w:rFonts w:ascii="Calibri" w:hAnsi="Calibri"/>
        </w:rPr>
      </w:pPr>
      <w:r>
        <w:rPr>
          <w:rFonts w:ascii="Calibri" w:hAnsi="Calibri"/>
        </w:rPr>
        <w:t>Protein science requires additional capacity and capability in mass spectrometry, particularly leading edge instrumentation with high duty cycles, higher sensitivity and resolution. In addition, there is also a requirement for greater capacity for amino acid analysis and N-terminal protein sequencing. Monoclonal antibody development and production is a growth area and requires increased capacity, principally through automation.</w:t>
      </w:r>
    </w:p>
    <w:p w:rsidR="005D1B43" w:rsidRPr="003143B6" w:rsidRDefault="005D1B43" w:rsidP="005D1B43">
      <w:pPr>
        <w:pStyle w:val="Heading5"/>
        <w:rPr>
          <w:rFonts w:ascii="Calibri" w:hAnsi="Calibri"/>
          <w:b/>
          <w:i/>
          <w:szCs w:val="22"/>
          <w:u w:val="none"/>
        </w:rPr>
      </w:pPr>
      <w:r w:rsidRPr="003143B6">
        <w:rPr>
          <w:rFonts w:ascii="Calibri" w:hAnsi="Calibri"/>
          <w:b/>
          <w:i/>
          <w:szCs w:val="22"/>
          <w:u w:val="none"/>
        </w:rPr>
        <w:t>Metabolomics</w:t>
      </w:r>
    </w:p>
    <w:p w:rsidR="005D1B43" w:rsidRPr="006E4467" w:rsidRDefault="005D1B43" w:rsidP="005D1B43">
      <w:pPr>
        <w:spacing w:after="160"/>
        <w:rPr>
          <w:rFonts w:ascii="Calibri" w:hAnsi="Calibri"/>
        </w:rPr>
      </w:pPr>
      <w:r>
        <w:rPr>
          <w:rFonts w:ascii="Calibri" w:hAnsi="Calibri"/>
        </w:rPr>
        <w:t xml:space="preserve">Mass spectrometry along with gas and liquid chromatography are essential requirements for metabolomics research. </w:t>
      </w:r>
      <w:r w:rsidRPr="00AB5752">
        <w:rPr>
          <w:rFonts w:ascii="Calibri" w:hAnsi="Calibri"/>
        </w:rPr>
        <w:t>N</w:t>
      </w:r>
      <w:r>
        <w:rPr>
          <w:rFonts w:ascii="Calibri" w:hAnsi="Calibri"/>
        </w:rPr>
        <w:t xml:space="preserve">uclear </w:t>
      </w:r>
      <w:r w:rsidR="00E54B67">
        <w:rPr>
          <w:rFonts w:ascii="Calibri" w:hAnsi="Calibri"/>
        </w:rPr>
        <w:t>m</w:t>
      </w:r>
      <w:r>
        <w:rPr>
          <w:rFonts w:ascii="Calibri" w:hAnsi="Calibri"/>
        </w:rPr>
        <w:t xml:space="preserve">agnetic </w:t>
      </w:r>
      <w:r w:rsidR="00E54B67">
        <w:rPr>
          <w:rFonts w:ascii="Calibri" w:hAnsi="Calibri"/>
        </w:rPr>
        <w:t>r</w:t>
      </w:r>
      <w:r>
        <w:rPr>
          <w:rFonts w:ascii="Calibri" w:hAnsi="Calibri"/>
        </w:rPr>
        <w:t>esonance (NMR) spectroscopy has growing value in molecular identification and structural elucidation. The development of molecular libraries is also necessary and will allow for the continued standardisation of metabolomics research.</w:t>
      </w:r>
    </w:p>
    <w:p w:rsidR="005D1B43" w:rsidRPr="003143B6" w:rsidRDefault="005D1B43" w:rsidP="005D1B43">
      <w:pPr>
        <w:pStyle w:val="Heading5"/>
        <w:rPr>
          <w:rFonts w:ascii="Calibri" w:hAnsi="Calibri"/>
          <w:b/>
          <w:i/>
          <w:szCs w:val="22"/>
          <w:u w:val="none"/>
        </w:rPr>
      </w:pPr>
      <w:r w:rsidRPr="003143B6">
        <w:rPr>
          <w:rFonts w:ascii="Calibri" w:hAnsi="Calibri"/>
          <w:b/>
          <w:i/>
          <w:szCs w:val="22"/>
          <w:u w:val="none"/>
        </w:rPr>
        <w:t xml:space="preserve">Plant </w:t>
      </w:r>
      <w:r w:rsidR="009125DF">
        <w:rPr>
          <w:rFonts w:ascii="Calibri" w:hAnsi="Calibri"/>
          <w:b/>
          <w:i/>
          <w:szCs w:val="22"/>
          <w:u w:val="none"/>
        </w:rPr>
        <w:t>p</w:t>
      </w:r>
      <w:r w:rsidRPr="003143B6">
        <w:rPr>
          <w:rFonts w:ascii="Calibri" w:hAnsi="Calibri"/>
          <w:b/>
          <w:i/>
          <w:szCs w:val="22"/>
          <w:u w:val="none"/>
        </w:rPr>
        <w:t>henomics</w:t>
      </w:r>
    </w:p>
    <w:p w:rsidR="005D1B43" w:rsidRPr="006E4467" w:rsidRDefault="005D1B43" w:rsidP="005D1B43">
      <w:pPr>
        <w:spacing w:after="160"/>
        <w:rPr>
          <w:rFonts w:ascii="Calibri" w:hAnsi="Calibri"/>
        </w:rPr>
      </w:pPr>
      <w:r w:rsidRPr="006E4467">
        <w:rPr>
          <w:rFonts w:ascii="Calibri" w:hAnsi="Calibri"/>
        </w:rPr>
        <w:t>Continued investment i</w:t>
      </w:r>
      <w:r>
        <w:rPr>
          <w:rFonts w:ascii="Calibri" w:hAnsi="Calibri"/>
        </w:rPr>
        <w:t>s required to</w:t>
      </w:r>
      <w:r w:rsidRPr="006E4467">
        <w:rPr>
          <w:rFonts w:ascii="Calibri" w:hAnsi="Calibri"/>
        </w:rPr>
        <w:t xml:space="preserve"> develop novel imaging technologies to complement existing tools, particularly image analysis software, 3D modelling capacity and database management. In addition, improved ICT infrastructure </w:t>
      </w:r>
      <w:r w:rsidR="00E54B67" w:rsidRPr="006E4467">
        <w:rPr>
          <w:rFonts w:ascii="Calibri" w:hAnsi="Calibri"/>
        </w:rPr>
        <w:t xml:space="preserve">is needed </w:t>
      </w:r>
      <w:r w:rsidRPr="006E4467">
        <w:rPr>
          <w:rFonts w:ascii="Calibri" w:hAnsi="Calibri"/>
        </w:rPr>
        <w:t>for accessing, interrogating and sharing large phenomics datasets and to integrate plant phenomics data with high</w:t>
      </w:r>
      <w:r w:rsidR="00043C0E">
        <w:rPr>
          <w:rFonts w:ascii="Calibri" w:hAnsi="Calibri"/>
        </w:rPr>
        <w:t>-</w:t>
      </w:r>
      <w:r w:rsidRPr="006E4467">
        <w:rPr>
          <w:rFonts w:ascii="Calibri" w:hAnsi="Calibri"/>
        </w:rPr>
        <w:t xml:space="preserve">throughput gene sequencing. </w:t>
      </w:r>
    </w:p>
    <w:p w:rsidR="005D1B43" w:rsidRPr="003143B6" w:rsidRDefault="005D1B43" w:rsidP="003A68DD">
      <w:pPr>
        <w:pStyle w:val="Heading5"/>
        <w:keepNext/>
        <w:rPr>
          <w:rFonts w:ascii="Calibri" w:hAnsi="Calibri"/>
          <w:b/>
          <w:i/>
          <w:szCs w:val="22"/>
          <w:u w:val="none"/>
        </w:rPr>
      </w:pPr>
      <w:r w:rsidRPr="003143B6">
        <w:rPr>
          <w:rFonts w:ascii="Calibri" w:hAnsi="Calibri"/>
          <w:b/>
          <w:i/>
          <w:szCs w:val="22"/>
          <w:u w:val="none"/>
        </w:rPr>
        <w:t xml:space="preserve">Mouse </w:t>
      </w:r>
      <w:r w:rsidR="009125DF">
        <w:rPr>
          <w:rFonts w:ascii="Calibri" w:hAnsi="Calibri"/>
          <w:b/>
          <w:i/>
          <w:szCs w:val="22"/>
          <w:u w:val="none"/>
        </w:rPr>
        <w:t>p</w:t>
      </w:r>
      <w:r w:rsidRPr="003143B6">
        <w:rPr>
          <w:rFonts w:ascii="Calibri" w:hAnsi="Calibri"/>
          <w:b/>
          <w:i/>
          <w:szCs w:val="22"/>
          <w:u w:val="none"/>
        </w:rPr>
        <w:t xml:space="preserve">henomics </w:t>
      </w:r>
    </w:p>
    <w:p w:rsidR="005D1B43" w:rsidRPr="006E4467" w:rsidRDefault="005D1B43" w:rsidP="005D1B43">
      <w:pPr>
        <w:spacing w:after="160"/>
        <w:rPr>
          <w:rFonts w:ascii="Calibri" w:hAnsi="Calibri"/>
        </w:rPr>
      </w:pPr>
      <w:r w:rsidRPr="006E4467">
        <w:rPr>
          <w:rFonts w:ascii="Calibri" w:hAnsi="Calibri"/>
        </w:rPr>
        <w:t>It is desirable to integrate the current mouse exome analysis capability with other phenomics capabilities and with translational medicine. Parallel efforts in mouse and human exome sequencing and phenomics capabilities should be initiated and support is required to establish framework collections and mouse model capabilities including repositories.</w:t>
      </w:r>
    </w:p>
    <w:p w:rsidR="005D1B43" w:rsidRPr="006E4467" w:rsidRDefault="005D1B43" w:rsidP="005D1B43">
      <w:pPr>
        <w:spacing w:after="160"/>
        <w:rPr>
          <w:rFonts w:ascii="Calibri" w:hAnsi="Calibri"/>
        </w:rPr>
      </w:pPr>
      <w:r w:rsidRPr="006E4467">
        <w:rPr>
          <w:rFonts w:ascii="Calibri" w:hAnsi="Calibri"/>
        </w:rPr>
        <w:t xml:space="preserve">Additional investment is required for exome sequencing programs in mouse models and alignment of these efforts around key research strengths in Australia (such as cancer, malaria and immunological research). Further investment in large scale phenotyping as well as integrated phenomics specific data capture, storage and access to DNA and phenotyping data sets is necessary. This should be undertaken in conjunction with major overseas consortia to ensure open access to </w:t>
      </w:r>
      <w:r w:rsidR="00E54B67">
        <w:rPr>
          <w:rFonts w:ascii="Calibri" w:hAnsi="Calibri"/>
        </w:rPr>
        <w:t xml:space="preserve">important </w:t>
      </w:r>
      <w:r w:rsidRPr="006E4467">
        <w:rPr>
          <w:rFonts w:ascii="Calibri" w:hAnsi="Calibri"/>
        </w:rPr>
        <w:t>international collections.</w:t>
      </w:r>
    </w:p>
    <w:p w:rsidR="005D1B43" w:rsidRPr="003143B6" w:rsidRDefault="005D1B43" w:rsidP="005D1B43">
      <w:pPr>
        <w:pStyle w:val="Heading5"/>
        <w:rPr>
          <w:rFonts w:ascii="Calibri" w:hAnsi="Calibri"/>
          <w:b/>
          <w:i/>
          <w:szCs w:val="22"/>
          <w:u w:val="none"/>
        </w:rPr>
      </w:pPr>
      <w:r w:rsidRPr="003143B6">
        <w:rPr>
          <w:rFonts w:ascii="Calibri" w:hAnsi="Calibri"/>
          <w:b/>
          <w:i/>
          <w:szCs w:val="22"/>
          <w:u w:val="none"/>
        </w:rPr>
        <w:t xml:space="preserve">Other </w:t>
      </w:r>
      <w:r w:rsidR="009125DF">
        <w:rPr>
          <w:rFonts w:ascii="Calibri" w:hAnsi="Calibri"/>
          <w:b/>
          <w:i/>
          <w:szCs w:val="22"/>
          <w:u w:val="none"/>
        </w:rPr>
        <w:t>r</w:t>
      </w:r>
      <w:r w:rsidRPr="003143B6">
        <w:rPr>
          <w:rFonts w:ascii="Calibri" w:hAnsi="Calibri"/>
          <w:b/>
          <w:i/>
          <w:szCs w:val="22"/>
          <w:u w:val="none"/>
        </w:rPr>
        <w:t>equirements</w:t>
      </w:r>
    </w:p>
    <w:p w:rsidR="005D1B43" w:rsidRPr="006E4467" w:rsidRDefault="005D1B43" w:rsidP="005D1B43">
      <w:pPr>
        <w:spacing w:after="160"/>
        <w:rPr>
          <w:rFonts w:ascii="Calibri" w:hAnsi="Calibri"/>
        </w:rPr>
      </w:pPr>
      <w:r w:rsidRPr="006E4467">
        <w:rPr>
          <w:rFonts w:ascii="Calibri" w:hAnsi="Calibri"/>
        </w:rPr>
        <w:t>Australia’s ability to participate in the international arena</w:t>
      </w:r>
      <w:r>
        <w:rPr>
          <w:rFonts w:ascii="Calibri" w:hAnsi="Calibri"/>
        </w:rPr>
        <w:t xml:space="preserve"> and collaborate with the world’s leading scientists</w:t>
      </w:r>
      <w:r w:rsidRPr="006E4467">
        <w:rPr>
          <w:rFonts w:ascii="Calibri" w:hAnsi="Calibri"/>
        </w:rPr>
        <w:t xml:space="preserve"> is enhanced by ongoing membership of large international consortia as well as the development of partner laboratories or mirror facilities.</w:t>
      </w:r>
      <w:r>
        <w:rPr>
          <w:rFonts w:ascii="Calibri" w:hAnsi="Calibri"/>
        </w:rPr>
        <w:t xml:space="preserve"> Continuing investment in such initiatives is a priority.</w:t>
      </w:r>
    </w:p>
    <w:p w:rsidR="005D1B43" w:rsidRPr="006E4467" w:rsidRDefault="005D1B43" w:rsidP="005D1B43">
      <w:pPr>
        <w:spacing w:after="160"/>
        <w:rPr>
          <w:rFonts w:ascii="Calibri" w:hAnsi="Calibri"/>
        </w:rPr>
      </w:pPr>
      <w:r w:rsidRPr="006E4467">
        <w:rPr>
          <w:rFonts w:ascii="Calibri" w:hAnsi="Calibri"/>
        </w:rPr>
        <w:t xml:space="preserve">The data generated across the ‘omics suite requires significant database development and analytical software for interpretation, management, storage and processing. </w:t>
      </w:r>
    </w:p>
    <w:p w:rsidR="005D1B43" w:rsidRDefault="005D1B43" w:rsidP="005D1B43">
      <w:pPr>
        <w:spacing w:after="160"/>
        <w:rPr>
          <w:rFonts w:ascii="Calibri" w:hAnsi="Calibri"/>
        </w:rPr>
      </w:pPr>
      <w:r w:rsidRPr="006E4467">
        <w:rPr>
          <w:rFonts w:ascii="Calibri" w:hAnsi="Calibri"/>
        </w:rPr>
        <w:t>Access to multi</w:t>
      </w:r>
      <w:r w:rsidR="00651B63">
        <w:rPr>
          <w:rFonts w:ascii="Calibri" w:hAnsi="Calibri"/>
        </w:rPr>
        <w:t>-</w:t>
      </w:r>
      <w:r w:rsidRPr="006E4467">
        <w:rPr>
          <w:rFonts w:ascii="Calibri" w:hAnsi="Calibri"/>
        </w:rPr>
        <w:t>modal imaging technologies, such as molecular, cellular and whole animal imaging (including</w:t>
      </w:r>
      <w:r>
        <w:rPr>
          <w:rFonts w:ascii="Calibri" w:hAnsi="Calibri"/>
        </w:rPr>
        <w:t xml:space="preserve"> </w:t>
      </w:r>
      <w:r w:rsidRPr="006E4467">
        <w:rPr>
          <w:rFonts w:ascii="Calibri" w:hAnsi="Calibri"/>
        </w:rPr>
        <w:t>NMR spectroscopy, synchrotron science and microscopy) is an underpinning requirement. Additional requirements include high-throughput chemical screening</w:t>
      </w:r>
      <w:r w:rsidR="00E54B67">
        <w:rPr>
          <w:rFonts w:ascii="Calibri" w:hAnsi="Calibri"/>
        </w:rPr>
        <w:t xml:space="preserve"> and</w:t>
      </w:r>
      <w:r w:rsidRPr="006E4467">
        <w:rPr>
          <w:rFonts w:ascii="Calibri" w:hAnsi="Calibri"/>
        </w:rPr>
        <w:t xml:space="preserve"> protein production, as well as facilities to hold small and large experimental animals.</w:t>
      </w:r>
    </w:p>
    <w:p w:rsidR="005D1B43" w:rsidRPr="006E4467" w:rsidRDefault="005D1B43" w:rsidP="005D1B43">
      <w:pPr>
        <w:spacing w:after="160"/>
        <w:rPr>
          <w:rFonts w:ascii="Calibri" w:hAnsi="Calibri"/>
        </w:rPr>
      </w:pPr>
      <w:r>
        <w:rPr>
          <w:rFonts w:ascii="Calibri" w:hAnsi="Calibri"/>
        </w:rPr>
        <w:t>It will be important to support the integration of emerging technologies and diagnostics with commercially available tools, in particular new measurement paradigms developed outside the biological sciences community.</w:t>
      </w:r>
    </w:p>
    <w:p w:rsidR="005D1B43" w:rsidRDefault="005D1B43" w:rsidP="005D1B43">
      <w:pPr>
        <w:spacing w:after="160"/>
        <w:rPr>
          <w:rFonts w:ascii="Calibri" w:hAnsi="Calibri"/>
        </w:rPr>
      </w:pPr>
      <w:r w:rsidRPr="00A91166">
        <w:rPr>
          <w:rFonts w:ascii="Calibri" w:hAnsi="Calibri"/>
        </w:rPr>
        <w:t>The development of integrated research facilities that can simulate the clinical setting would support Australia’s position internationally. Such a facility would require infrastructure to support small and large animal and human research with ready access to imaging technology, ‘omics suite sequencing and bioinformatics platforms</w:t>
      </w:r>
      <w:r w:rsidRPr="00142A53">
        <w:rPr>
          <w:rStyle w:val="FootnoteReference"/>
          <w:rFonts w:ascii="Calibri" w:hAnsi="Calibri"/>
          <w:sz w:val="18"/>
          <w:szCs w:val="18"/>
        </w:rPr>
        <w:footnoteReference w:id="64"/>
      </w:r>
      <w:r w:rsidRPr="00A91166">
        <w:rPr>
          <w:rFonts w:ascii="Calibri" w:hAnsi="Calibri"/>
        </w:rPr>
        <w:t>. However, this is likely to be Landmark infrastructure and as such would fall outside the scope of this Roadmap.</w:t>
      </w:r>
    </w:p>
    <w:p w:rsidR="005D1B43" w:rsidRPr="005D1B43" w:rsidRDefault="005D1B43" w:rsidP="005D1B43">
      <w:pPr>
        <w:spacing w:after="160"/>
        <w:rPr>
          <w:rFonts w:ascii="Calibri" w:hAnsi="Calibri"/>
        </w:rPr>
      </w:pPr>
      <w:r w:rsidRPr="005D1B43">
        <w:rPr>
          <w:rFonts w:ascii="Calibri" w:hAnsi="Calibri"/>
        </w:rPr>
        <w:t>A final requirement is ongoing access to information networks and repositories both nationally and internationally</w:t>
      </w:r>
      <w:r w:rsidR="009D3184">
        <w:rPr>
          <w:rFonts w:ascii="Calibri" w:hAnsi="Calibri"/>
        </w:rPr>
        <w:t>,</w:t>
      </w:r>
      <w:r w:rsidRPr="005D1B43">
        <w:rPr>
          <w:rFonts w:ascii="Calibri" w:hAnsi="Calibri"/>
        </w:rPr>
        <w:t xml:space="preserve"> as scientific discovery is increasingly a global commodity.</w:t>
      </w:r>
    </w:p>
    <w:p w:rsidR="005D1B43" w:rsidRPr="00662470" w:rsidRDefault="005D1B43" w:rsidP="005D1B43">
      <w:pPr>
        <w:pStyle w:val="Heading2"/>
        <w:keepLines w:val="0"/>
        <w:spacing w:before="240" w:after="120" w:line="240" w:lineRule="auto"/>
        <w:rPr>
          <w:rFonts w:ascii="Calibri" w:eastAsia="Times New Roman" w:hAnsi="Calibri"/>
          <w:noProof w:val="0"/>
          <w:color w:val="auto"/>
          <w:sz w:val="36"/>
          <w:szCs w:val="36"/>
          <w:lang w:val="en-AU" w:eastAsia="en-US"/>
        </w:rPr>
      </w:pPr>
      <w:r w:rsidRPr="00692913">
        <w:rPr>
          <w:rFonts w:ascii="Calibri" w:eastAsia="Times New Roman" w:hAnsi="Calibri"/>
          <w:noProof w:val="0"/>
          <w:color w:val="auto"/>
          <w:sz w:val="24"/>
          <w:szCs w:val="28"/>
          <w:lang w:val="en-AU" w:eastAsia="en-US"/>
        </w:rPr>
        <w:br w:type="page"/>
      </w:r>
      <w:bookmarkStart w:id="71" w:name="_Toc295979823"/>
      <w:bookmarkStart w:id="72" w:name="_Toc304554835"/>
      <w:bookmarkStart w:id="73" w:name="OLE_LINK8"/>
      <w:bookmarkStart w:id="74" w:name="OLE_LINK9"/>
      <w:r w:rsidRPr="00662470">
        <w:rPr>
          <w:rFonts w:ascii="Calibri" w:eastAsia="Times New Roman" w:hAnsi="Calibri"/>
          <w:noProof w:val="0"/>
          <w:color w:val="auto"/>
          <w:sz w:val="36"/>
          <w:szCs w:val="36"/>
          <w:lang w:val="en-AU" w:eastAsia="en-US"/>
        </w:rPr>
        <w:t>Biological Collections</w:t>
      </w:r>
      <w:r>
        <w:rPr>
          <w:rFonts w:ascii="Calibri" w:eastAsia="Times New Roman" w:hAnsi="Calibri"/>
          <w:noProof w:val="0"/>
          <w:color w:val="auto"/>
          <w:sz w:val="36"/>
          <w:szCs w:val="36"/>
          <w:lang w:val="en-AU" w:eastAsia="en-US"/>
        </w:rPr>
        <w:t xml:space="preserve"> and Biobanks</w:t>
      </w:r>
      <w:bookmarkEnd w:id="71"/>
      <w:bookmarkEnd w:id="72"/>
    </w:p>
    <w:p w:rsidR="005D1B43" w:rsidRDefault="00E71E36" w:rsidP="005D1B43">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45" name="Picture 45"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D1B43">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46" name="Picture 46"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47" name="Picture 47"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5D1B43" w:rsidRPr="00DA6080" w:rsidRDefault="005D1B43" w:rsidP="005D1B43">
      <w:pPr>
        <w:pStyle w:val="Heading3"/>
        <w:keepNext/>
        <w:spacing w:after="120"/>
        <w:rPr>
          <w:rFonts w:ascii="Calibri" w:hAnsi="Calibri"/>
          <w:i/>
          <w:sz w:val="28"/>
          <w:szCs w:val="28"/>
        </w:rPr>
      </w:pPr>
      <w:r w:rsidRPr="00DA6080">
        <w:rPr>
          <w:rFonts w:ascii="Calibri" w:hAnsi="Calibri"/>
          <w:i/>
          <w:sz w:val="28"/>
          <w:szCs w:val="28"/>
        </w:rPr>
        <w:t>Description</w:t>
      </w:r>
    </w:p>
    <w:p w:rsidR="00D46852" w:rsidRDefault="007114EC" w:rsidP="005D1B43">
      <w:pPr>
        <w:spacing w:after="160"/>
        <w:rPr>
          <w:rFonts w:ascii="Calibri" w:hAnsi="Calibri"/>
        </w:rPr>
      </w:pPr>
      <w:r>
        <w:rPr>
          <w:rFonts w:ascii="Calibri" w:hAnsi="Calibri"/>
        </w:rPr>
        <w:t>Biological collection and biobanks are systems for the management of tailored facilities that collect, store and distribute biological resources regardless of origin</w:t>
      </w:r>
      <w:r w:rsidR="00D46852" w:rsidRPr="00D46852">
        <w:rPr>
          <w:rFonts w:ascii="Calibri" w:hAnsi="Calibri"/>
        </w:rPr>
        <w:t xml:space="preserve"> </w:t>
      </w:r>
      <w:r w:rsidR="00D46852">
        <w:rPr>
          <w:rFonts w:ascii="Calibri" w:hAnsi="Calibri"/>
        </w:rPr>
        <w:t>in a secure and accessible form.</w:t>
      </w:r>
      <w:r w:rsidR="005D1B43">
        <w:rPr>
          <w:rFonts w:ascii="Calibri" w:hAnsi="Calibri"/>
        </w:rPr>
        <w:t xml:space="preserve"> </w:t>
      </w:r>
      <w:r w:rsidR="00D46852">
        <w:rPr>
          <w:rFonts w:ascii="Calibri" w:hAnsi="Calibri"/>
        </w:rPr>
        <w:t xml:space="preserve">They are an innovative approach to the conservation and sustainable utilisation of diverse genetic resources, including </w:t>
      </w:r>
      <w:r w:rsidR="005D1B43">
        <w:rPr>
          <w:rFonts w:ascii="Calibri" w:hAnsi="Calibri"/>
        </w:rPr>
        <w:t>samples of species of flora and fauna and human tissue</w:t>
      </w:r>
      <w:r w:rsidR="00D46852">
        <w:rPr>
          <w:rFonts w:ascii="Calibri" w:hAnsi="Calibri"/>
        </w:rPr>
        <w:t>.</w:t>
      </w:r>
      <w:r w:rsidR="005D1B43">
        <w:rPr>
          <w:rFonts w:ascii="Calibri" w:hAnsi="Calibri"/>
        </w:rPr>
        <w:t xml:space="preserve"> </w:t>
      </w:r>
    </w:p>
    <w:p w:rsidR="005D1B43" w:rsidRDefault="005D1B43" w:rsidP="005D1B43">
      <w:pPr>
        <w:spacing w:after="160"/>
        <w:rPr>
          <w:rFonts w:ascii="Calibri" w:hAnsi="Calibri"/>
        </w:rPr>
      </w:pPr>
      <w:r>
        <w:rPr>
          <w:rFonts w:ascii="Calibri" w:hAnsi="Calibri"/>
        </w:rPr>
        <w:t>Biological collections support the understanding of the variability of biodiversity</w:t>
      </w:r>
      <w:r w:rsidR="00D46852">
        <w:rPr>
          <w:rFonts w:ascii="Calibri" w:hAnsi="Calibri"/>
        </w:rPr>
        <w:t xml:space="preserve"> and </w:t>
      </w:r>
      <w:r>
        <w:rPr>
          <w:rFonts w:ascii="Calibri" w:hAnsi="Calibri"/>
        </w:rPr>
        <w:t xml:space="preserve">also include </w:t>
      </w:r>
      <w:r w:rsidRPr="003968C0">
        <w:rPr>
          <w:rFonts w:ascii="Calibri" w:hAnsi="Calibri"/>
        </w:rPr>
        <w:t>the storage and characterisation of germplasm</w:t>
      </w:r>
      <w:r>
        <w:rPr>
          <w:rFonts w:ascii="Calibri" w:hAnsi="Calibri"/>
        </w:rPr>
        <w:t>,</w:t>
      </w:r>
      <w:r w:rsidRPr="003968C0">
        <w:rPr>
          <w:rFonts w:ascii="Calibri" w:hAnsi="Calibri"/>
        </w:rPr>
        <w:t xml:space="preserve"> </w:t>
      </w:r>
      <w:r>
        <w:rPr>
          <w:rFonts w:ascii="Calibri" w:hAnsi="Calibri"/>
        </w:rPr>
        <w:t>which</w:t>
      </w:r>
      <w:r w:rsidRPr="003968C0">
        <w:rPr>
          <w:rFonts w:ascii="Calibri" w:hAnsi="Calibri"/>
        </w:rPr>
        <w:t xml:space="preserve"> </w:t>
      </w:r>
      <w:r>
        <w:rPr>
          <w:rFonts w:ascii="Calibri" w:hAnsi="Calibri"/>
        </w:rPr>
        <w:t xml:space="preserve">will </w:t>
      </w:r>
      <w:r w:rsidRPr="003968C0">
        <w:rPr>
          <w:rFonts w:ascii="Calibri" w:hAnsi="Calibri"/>
        </w:rPr>
        <w:t>support</w:t>
      </w:r>
      <w:r>
        <w:rPr>
          <w:rFonts w:ascii="Calibri" w:hAnsi="Calibri"/>
        </w:rPr>
        <w:t xml:space="preserve"> </w:t>
      </w:r>
      <w:r w:rsidRPr="003968C0">
        <w:rPr>
          <w:rFonts w:ascii="Calibri" w:hAnsi="Calibri"/>
        </w:rPr>
        <w:t>the preservation of natural and crop biodiversity.</w:t>
      </w:r>
      <w:r w:rsidR="007114EC" w:rsidRPr="007114EC">
        <w:rPr>
          <w:rFonts w:ascii="Calibri" w:hAnsi="Calibri"/>
        </w:rPr>
        <w:t xml:space="preserve"> </w:t>
      </w:r>
      <w:r w:rsidR="007114EC">
        <w:rPr>
          <w:rFonts w:ascii="Calibri" w:hAnsi="Calibri"/>
        </w:rPr>
        <w:t>They provide links to the resistance to or weakness from introduced flora and fauna, and provide a platform for the preservation of native species.</w:t>
      </w:r>
    </w:p>
    <w:p w:rsidR="005D1B43" w:rsidRDefault="00D46852" w:rsidP="005D1B43">
      <w:pPr>
        <w:spacing w:after="160"/>
        <w:rPr>
          <w:rFonts w:ascii="Calibri" w:hAnsi="Calibri"/>
        </w:rPr>
      </w:pPr>
      <w:r w:rsidRPr="00EA7C6B">
        <w:rPr>
          <w:rFonts w:ascii="Calibri" w:hAnsi="Calibri"/>
        </w:rPr>
        <w:t xml:space="preserve">Biobanks offer unique opportunities to research, assess and document genetic diversity and define new health research directions. </w:t>
      </w:r>
      <w:r w:rsidR="005D1B43" w:rsidRPr="00EA7C6B">
        <w:rPr>
          <w:rFonts w:ascii="Calibri" w:hAnsi="Calibri"/>
        </w:rPr>
        <w:t xml:space="preserve">The specimens kept in biobanks are linked to measures of clinical outcomes such as survival time, response to therapy or time </w:t>
      </w:r>
      <w:r w:rsidRPr="00EA7C6B">
        <w:rPr>
          <w:rFonts w:ascii="Calibri" w:hAnsi="Calibri"/>
        </w:rPr>
        <w:t>for</w:t>
      </w:r>
      <w:r w:rsidR="005D1B43" w:rsidRPr="00EA7C6B">
        <w:rPr>
          <w:rFonts w:ascii="Calibri" w:hAnsi="Calibri"/>
        </w:rPr>
        <w:t xml:space="preserve"> disease recurrence</w:t>
      </w:r>
      <w:r w:rsidRPr="00EA7C6B">
        <w:rPr>
          <w:rFonts w:ascii="Calibri" w:hAnsi="Calibri"/>
        </w:rPr>
        <w:t>, which can contribute to more robust conclusions for research</w:t>
      </w:r>
      <w:r w:rsidR="005D1B43" w:rsidRPr="00EA7C6B">
        <w:rPr>
          <w:rFonts w:ascii="Calibri" w:hAnsi="Calibri"/>
        </w:rPr>
        <w:t xml:space="preserve"> in the health field.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Strategic impact</w:t>
      </w:r>
    </w:p>
    <w:p w:rsidR="005D1B43" w:rsidRDefault="005D1B43" w:rsidP="005D1B43">
      <w:pPr>
        <w:spacing w:after="160"/>
        <w:rPr>
          <w:rFonts w:ascii="Calibri" w:hAnsi="Calibri"/>
        </w:rPr>
      </w:pPr>
      <w:r w:rsidRPr="006E2285">
        <w:rPr>
          <w:rFonts w:ascii="Calibri" w:hAnsi="Calibri"/>
        </w:rPr>
        <w:t xml:space="preserve">The information derived from </w:t>
      </w:r>
      <w:r>
        <w:rPr>
          <w:rFonts w:ascii="Calibri" w:hAnsi="Calibri"/>
        </w:rPr>
        <w:t xml:space="preserve">biological collections and </w:t>
      </w:r>
      <w:r w:rsidRPr="006E2285">
        <w:rPr>
          <w:rFonts w:ascii="Calibri" w:hAnsi="Calibri"/>
        </w:rPr>
        <w:t>biobanks has important application</w:t>
      </w:r>
      <w:r>
        <w:rPr>
          <w:rFonts w:ascii="Calibri" w:hAnsi="Calibri"/>
        </w:rPr>
        <w:t>s</w:t>
      </w:r>
      <w:r w:rsidRPr="006E2285">
        <w:rPr>
          <w:rFonts w:ascii="Calibri" w:hAnsi="Calibri"/>
        </w:rPr>
        <w:t xml:space="preserve"> in preventative medicine, plant phenomics, animal models and sequencing and conservation of unique biodiversity. </w:t>
      </w:r>
      <w:r w:rsidR="00A51338">
        <w:rPr>
          <w:rFonts w:ascii="Calibri" w:hAnsi="Calibri"/>
        </w:rPr>
        <w:t xml:space="preserve">This capability area will </w:t>
      </w:r>
      <w:r w:rsidR="00EE5060">
        <w:rPr>
          <w:rFonts w:ascii="Calibri" w:hAnsi="Calibri"/>
        </w:rPr>
        <w:t>contribute to</w:t>
      </w:r>
      <w:r w:rsidR="00A51338">
        <w:rPr>
          <w:rFonts w:ascii="Calibri" w:hAnsi="Calibri"/>
        </w:rPr>
        <w:t xml:space="preserve"> the international competitiveness of Australian researchers and will promote collaboratio</w:t>
      </w:r>
      <w:r w:rsidR="00EE5060">
        <w:rPr>
          <w:rFonts w:ascii="Calibri" w:hAnsi="Calibri"/>
        </w:rPr>
        <w:t>n</w:t>
      </w:r>
      <w:r w:rsidR="00A51338">
        <w:rPr>
          <w:rFonts w:ascii="Calibri" w:hAnsi="Calibri"/>
        </w:rPr>
        <w:t xml:space="preserve"> with international research organisations.</w:t>
      </w:r>
    </w:p>
    <w:p w:rsidR="005D1B43" w:rsidRDefault="005D1B43" w:rsidP="005D1B43">
      <w:pPr>
        <w:spacing w:after="160"/>
        <w:rPr>
          <w:rFonts w:ascii="Calibri" w:hAnsi="Calibri"/>
        </w:rPr>
      </w:pPr>
      <w:r w:rsidRPr="00692913">
        <w:rPr>
          <w:rFonts w:ascii="Calibri" w:hAnsi="Calibri"/>
        </w:rPr>
        <w:t>Australia</w:t>
      </w:r>
      <w:r w:rsidR="00E54B67">
        <w:rPr>
          <w:rFonts w:ascii="Calibri" w:hAnsi="Calibri"/>
        </w:rPr>
        <w:t>’s</w:t>
      </w:r>
      <w:r w:rsidRPr="00692913">
        <w:rPr>
          <w:rFonts w:ascii="Calibri" w:hAnsi="Calibri"/>
        </w:rPr>
        <w:t xml:space="preserve"> sizable cohorts of clinical patients, collections of agriculturally and environmentally significant plants</w:t>
      </w:r>
      <w:r>
        <w:rPr>
          <w:rFonts w:ascii="Calibri" w:hAnsi="Calibri"/>
        </w:rPr>
        <w:t>,</w:t>
      </w:r>
      <w:r w:rsidRPr="00692913">
        <w:rPr>
          <w:rFonts w:ascii="Calibri" w:hAnsi="Calibri"/>
        </w:rPr>
        <w:t xml:space="preserve"> insects</w:t>
      </w:r>
      <w:r>
        <w:rPr>
          <w:rFonts w:ascii="Calibri" w:hAnsi="Calibri"/>
        </w:rPr>
        <w:t xml:space="preserve"> and microorganisms</w:t>
      </w:r>
      <w:r w:rsidRPr="00692913">
        <w:rPr>
          <w:rFonts w:ascii="Calibri" w:hAnsi="Calibri"/>
        </w:rPr>
        <w:t>, and unique flora and fauna represent tremendous opportunities for discovery</w:t>
      </w:r>
      <w:r>
        <w:rPr>
          <w:rFonts w:ascii="Calibri" w:hAnsi="Calibri"/>
        </w:rPr>
        <w:t xml:space="preserve"> and </w:t>
      </w:r>
      <w:r w:rsidRPr="00692913">
        <w:rPr>
          <w:rFonts w:ascii="Calibri" w:hAnsi="Calibri"/>
        </w:rPr>
        <w:t>provide underpinning information for a myriad of research challenges.</w:t>
      </w:r>
      <w:r w:rsidRPr="001003EF">
        <w:rPr>
          <w:rFonts w:ascii="Calibri" w:hAnsi="Calibri"/>
        </w:rPr>
        <w:t xml:space="preserve"> </w:t>
      </w:r>
      <w:r w:rsidRPr="00692913">
        <w:rPr>
          <w:rFonts w:ascii="Calibri" w:hAnsi="Calibri"/>
        </w:rPr>
        <w:t xml:space="preserve">Such </w:t>
      </w:r>
      <w:r>
        <w:rPr>
          <w:rFonts w:ascii="Calibri" w:hAnsi="Calibri"/>
        </w:rPr>
        <w:t>collections will</w:t>
      </w:r>
      <w:r w:rsidRPr="00692913">
        <w:rPr>
          <w:rFonts w:ascii="Calibri" w:hAnsi="Calibri"/>
        </w:rPr>
        <w:t xml:space="preserve"> provide Australian researchers with infrastructure esse</w:t>
      </w:r>
      <w:r>
        <w:rPr>
          <w:rFonts w:ascii="Calibri" w:hAnsi="Calibri"/>
        </w:rPr>
        <w:t>ntial to advances in biomedical and</w:t>
      </w:r>
      <w:r w:rsidRPr="00692913">
        <w:rPr>
          <w:rFonts w:ascii="Calibri" w:hAnsi="Calibri"/>
        </w:rPr>
        <w:t xml:space="preserve"> </w:t>
      </w:r>
      <w:r>
        <w:rPr>
          <w:rFonts w:ascii="Calibri" w:hAnsi="Calibri"/>
        </w:rPr>
        <w:t>environmental</w:t>
      </w:r>
      <w:r w:rsidRPr="00692913">
        <w:rPr>
          <w:rFonts w:ascii="Calibri" w:hAnsi="Calibri"/>
        </w:rPr>
        <w:t xml:space="preserve"> research.</w:t>
      </w:r>
    </w:p>
    <w:p w:rsidR="005D1B43" w:rsidRDefault="005D1B43" w:rsidP="005D1B43">
      <w:pPr>
        <w:spacing w:after="160"/>
        <w:rPr>
          <w:rFonts w:ascii="Calibri" w:hAnsi="Calibri"/>
        </w:rPr>
      </w:pPr>
      <w:r>
        <w:rPr>
          <w:rFonts w:ascii="Calibri" w:hAnsi="Calibri"/>
        </w:rPr>
        <w:t>Biological collections and biobanks offer toolsets for accelerated knowledge and scientific discovery. They</w:t>
      </w:r>
      <w:r w:rsidRPr="00FF6514">
        <w:rPr>
          <w:rFonts w:ascii="Calibri" w:hAnsi="Calibri"/>
        </w:rPr>
        <w:t xml:space="preserve"> </w:t>
      </w:r>
      <w:r>
        <w:rPr>
          <w:rFonts w:ascii="Calibri" w:hAnsi="Calibri"/>
        </w:rPr>
        <w:t xml:space="preserve">provide </w:t>
      </w:r>
      <w:r w:rsidRPr="00FF6514">
        <w:rPr>
          <w:rFonts w:ascii="Calibri" w:hAnsi="Calibri"/>
        </w:rPr>
        <w:t>information on</w:t>
      </w:r>
      <w:r>
        <w:rPr>
          <w:rFonts w:ascii="Calibri" w:hAnsi="Calibri"/>
        </w:rPr>
        <w:t xml:space="preserve"> </w:t>
      </w:r>
      <w:r w:rsidRPr="00FF6514">
        <w:rPr>
          <w:rFonts w:ascii="Calibri" w:hAnsi="Calibri"/>
        </w:rPr>
        <w:t xml:space="preserve">Australia’s terrestrial and marine biodiversity </w:t>
      </w:r>
      <w:r>
        <w:rPr>
          <w:rFonts w:ascii="Calibri" w:hAnsi="Calibri"/>
        </w:rPr>
        <w:t xml:space="preserve">that is essential for natural resources management, understanding impacts on Australia’s biodiversity and </w:t>
      </w:r>
      <w:r w:rsidRPr="00FF6514">
        <w:rPr>
          <w:rFonts w:ascii="Calibri" w:hAnsi="Calibri"/>
        </w:rPr>
        <w:t>map</w:t>
      </w:r>
      <w:r>
        <w:rPr>
          <w:rFonts w:ascii="Calibri" w:hAnsi="Calibri"/>
        </w:rPr>
        <w:t>ping threats from invasive species, for ex</w:t>
      </w:r>
      <w:r w:rsidR="00C26C2E">
        <w:rPr>
          <w:rFonts w:ascii="Calibri" w:hAnsi="Calibri"/>
        </w:rPr>
        <w:t>a</w:t>
      </w:r>
      <w:r>
        <w:rPr>
          <w:rFonts w:ascii="Calibri" w:hAnsi="Calibri"/>
        </w:rPr>
        <w:t>mple.</w:t>
      </w:r>
    </w:p>
    <w:p w:rsidR="005D1B43" w:rsidRPr="00692913" w:rsidRDefault="005D1B43" w:rsidP="005D1B43">
      <w:pPr>
        <w:spacing w:after="160"/>
        <w:rPr>
          <w:rFonts w:ascii="Calibri" w:hAnsi="Calibri"/>
        </w:rPr>
      </w:pPr>
      <w:bookmarkStart w:id="75" w:name="OLE_LINK7"/>
      <w:bookmarkStart w:id="76" w:name="OLE_LINK10"/>
      <w:r>
        <w:rPr>
          <w:rFonts w:ascii="Calibri" w:hAnsi="Calibri"/>
        </w:rPr>
        <w:t>N</w:t>
      </w:r>
      <w:r w:rsidRPr="00692913">
        <w:rPr>
          <w:rFonts w:ascii="Calibri" w:hAnsi="Calibri"/>
        </w:rPr>
        <w:t xml:space="preserve">ationally coordinated </w:t>
      </w:r>
      <w:r>
        <w:rPr>
          <w:rFonts w:ascii="Calibri" w:hAnsi="Calibri"/>
        </w:rPr>
        <w:t>b</w:t>
      </w:r>
      <w:r w:rsidRPr="00692913">
        <w:rPr>
          <w:rFonts w:ascii="Calibri" w:hAnsi="Calibri"/>
        </w:rPr>
        <w:t xml:space="preserve">iobanking infrastructure to facilitate access to biospecimens </w:t>
      </w:r>
      <w:bookmarkEnd w:id="75"/>
      <w:bookmarkEnd w:id="76"/>
      <w:r w:rsidRPr="00692913">
        <w:rPr>
          <w:rFonts w:ascii="Calibri" w:hAnsi="Calibri"/>
        </w:rPr>
        <w:t>(and associated data</w:t>
      </w:r>
      <w:r>
        <w:rPr>
          <w:rFonts w:ascii="Calibri" w:hAnsi="Calibri"/>
        </w:rPr>
        <w:t>,</w:t>
      </w:r>
      <w:r w:rsidRPr="00692913">
        <w:rPr>
          <w:rFonts w:ascii="Calibri" w:hAnsi="Calibri"/>
        </w:rPr>
        <w:t xml:space="preserve"> </w:t>
      </w:r>
      <w:r>
        <w:rPr>
          <w:rFonts w:ascii="Calibri" w:hAnsi="Calibri"/>
        </w:rPr>
        <w:t>such as</w:t>
      </w:r>
      <w:r w:rsidRPr="00692913">
        <w:rPr>
          <w:rFonts w:ascii="Calibri" w:hAnsi="Calibri"/>
        </w:rPr>
        <w:t xml:space="preserve"> clinical data for health biobanking) w</w:t>
      </w:r>
      <w:r>
        <w:rPr>
          <w:rFonts w:ascii="Calibri" w:hAnsi="Calibri"/>
        </w:rPr>
        <w:t>ill</w:t>
      </w:r>
      <w:r w:rsidRPr="00692913">
        <w:rPr>
          <w:rFonts w:ascii="Calibri" w:hAnsi="Calibri"/>
        </w:rPr>
        <w:t xml:space="preserve"> result in improved outcomes for patients</w:t>
      </w:r>
      <w:r>
        <w:rPr>
          <w:rFonts w:ascii="Calibri" w:hAnsi="Calibri"/>
        </w:rPr>
        <w:t xml:space="preserve"> and t</w:t>
      </w:r>
      <w:r w:rsidRPr="00692913">
        <w:rPr>
          <w:rFonts w:ascii="Calibri" w:hAnsi="Calibri"/>
        </w:rPr>
        <w:t>he production of high</w:t>
      </w:r>
      <w:r>
        <w:rPr>
          <w:rFonts w:ascii="Calibri" w:hAnsi="Calibri"/>
        </w:rPr>
        <w:t xml:space="preserve"> </w:t>
      </w:r>
      <w:r w:rsidRPr="00692913">
        <w:rPr>
          <w:rFonts w:ascii="Calibri" w:hAnsi="Calibri"/>
        </w:rPr>
        <w:t>quality, credible research. Such research has a clear link to the development of improved diagnostic pathways and more targeted and effective therapies for patients. This in turn produces economic efficiencies</w:t>
      </w:r>
      <w:r>
        <w:rPr>
          <w:rFonts w:ascii="Calibri" w:hAnsi="Calibri"/>
        </w:rPr>
        <w:t xml:space="preserve"> through</w:t>
      </w:r>
      <w:r w:rsidRPr="00692913">
        <w:rPr>
          <w:rFonts w:ascii="Calibri" w:hAnsi="Calibri"/>
        </w:rPr>
        <w:t xml:space="preserve"> </w:t>
      </w:r>
      <w:r>
        <w:rPr>
          <w:rFonts w:ascii="Calibri" w:hAnsi="Calibri"/>
        </w:rPr>
        <w:t>the development of</w:t>
      </w:r>
      <w:r w:rsidRPr="00692913">
        <w:rPr>
          <w:rFonts w:ascii="Calibri" w:hAnsi="Calibri"/>
        </w:rPr>
        <w:t xml:space="preserve"> cost-effective allocation of health funding to the most appropriate therapy for each patient.</w:t>
      </w:r>
    </w:p>
    <w:p w:rsidR="005D1B43" w:rsidRPr="00692913" w:rsidRDefault="005D1B43" w:rsidP="005D1B43">
      <w:pPr>
        <w:spacing w:after="160"/>
        <w:rPr>
          <w:rFonts w:ascii="Calibri" w:hAnsi="Calibri"/>
        </w:rPr>
      </w:pPr>
      <w:r>
        <w:rPr>
          <w:rFonts w:ascii="Calibri" w:hAnsi="Calibri"/>
        </w:rPr>
        <w:t>Access to h</w:t>
      </w:r>
      <w:r w:rsidRPr="00692913">
        <w:rPr>
          <w:rFonts w:ascii="Calibri" w:hAnsi="Calibri"/>
        </w:rPr>
        <w:t>ealth biobanks</w:t>
      </w:r>
      <w:r w:rsidR="00455924">
        <w:rPr>
          <w:rFonts w:ascii="Calibri" w:hAnsi="Calibri"/>
        </w:rPr>
        <w:t xml:space="preserve"> and associated bioanalysis</w:t>
      </w:r>
      <w:r w:rsidRPr="00692913">
        <w:rPr>
          <w:rFonts w:ascii="Calibri" w:hAnsi="Calibri"/>
        </w:rPr>
        <w:t xml:space="preserve"> </w:t>
      </w:r>
      <w:r>
        <w:rPr>
          <w:rFonts w:ascii="Calibri" w:hAnsi="Calibri"/>
        </w:rPr>
        <w:t xml:space="preserve">has the potential to improve research outcomes relating to </w:t>
      </w:r>
      <w:r w:rsidRPr="00692913">
        <w:rPr>
          <w:rFonts w:ascii="Calibri" w:hAnsi="Calibri"/>
        </w:rPr>
        <w:t>the prevention, diagnosis and treatment of a wide range of serious and life-threatening illnesses including cancer, heart diseases, diabetes, inflammatory bowel disease, arthritis and dementias.</w:t>
      </w:r>
    </w:p>
    <w:p w:rsidR="005D1B43" w:rsidRPr="005D5436" w:rsidRDefault="005D1B43" w:rsidP="005D1B43">
      <w:pPr>
        <w:spacing w:after="160"/>
        <w:rPr>
          <w:rFonts w:ascii="Calibri" w:hAnsi="Calibri"/>
          <w:szCs w:val="22"/>
        </w:rPr>
      </w:pPr>
      <w:r w:rsidRPr="00692913">
        <w:rPr>
          <w:rFonts w:ascii="Calibri" w:hAnsi="Calibri"/>
        </w:rPr>
        <w:t>The benefits of a nationally coordinated approach to biospecimen collection and storage include</w:t>
      </w:r>
      <w:r>
        <w:rPr>
          <w:rFonts w:ascii="Calibri" w:hAnsi="Calibri"/>
        </w:rPr>
        <w:t xml:space="preserve"> </w:t>
      </w:r>
      <w:r w:rsidRPr="00692913">
        <w:rPr>
          <w:rFonts w:ascii="Calibri" w:hAnsi="Calibri"/>
        </w:rPr>
        <w:t>access to larger sample sizes for research</w:t>
      </w:r>
      <w:r>
        <w:rPr>
          <w:rFonts w:ascii="Calibri" w:hAnsi="Calibri"/>
        </w:rPr>
        <w:t>, i</w:t>
      </w:r>
      <w:r w:rsidRPr="00692913">
        <w:rPr>
          <w:rFonts w:ascii="Calibri" w:hAnsi="Calibri"/>
        </w:rPr>
        <w:t>ncreased awareness of specimen availability</w:t>
      </w:r>
      <w:r>
        <w:rPr>
          <w:rFonts w:ascii="Calibri" w:hAnsi="Calibri"/>
        </w:rPr>
        <w:t xml:space="preserve"> and standardised quality and consistency of sample collection and preservation. Increasing </w:t>
      </w:r>
      <w:r w:rsidRPr="00692913">
        <w:rPr>
          <w:rFonts w:ascii="Calibri" w:hAnsi="Calibri"/>
        </w:rPr>
        <w:t>economies of scale will facilitate the critical long-term follow up of samples.</w:t>
      </w:r>
      <w:r>
        <w:rPr>
          <w:rFonts w:ascii="Calibri" w:hAnsi="Calibri"/>
        </w:rPr>
        <w:t xml:space="preserve"> Any such capability would need to coordinate the disparate yet valuable array of collections that already exist</w:t>
      </w:r>
      <w:r w:rsidR="00334BB3">
        <w:rPr>
          <w:rFonts w:ascii="Calibri" w:hAnsi="Calibri"/>
        </w:rPr>
        <w:t>s</w:t>
      </w:r>
      <w:r>
        <w:rPr>
          <w:rFonts w:ascii="Calibri" w:hAnsi="Calibri"/>
        </w:rPr>
        <w:t xml:space="preserve"> across Australia.</w:t>
      </w:r>
      <w:r w:rsidR="00A51338">
        <w:rPr>
          <w:rFonts w:ascii="Calibri" w:hAnsi="Calibri"/>
        </w:rPr>
        <w:t xml:space="preserve"> </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Challenges and assumptions</w:t>
      </w:r>
    </w:p>
    <w:p w:rsidR="005D1B43" w:rsidRDefault="005D1B43" w:rsidP="005D1B43">
      <w:pPr>
        <w:spacing w:after="160"/>
        <w:rPr>
          <w:rFonts w:ascii="Calibri" w:hAnsi="Calibri"/>
        </w:rPr>
      </w:pPr>
      <w:r w:rsidRPr="00692913">
        <w:rPr>
          <w:rFonts w:ascii="Calibri" w:hAnsi="Calibri"/>
        </w:rPr>
        <w:t xml:space="preserve">Biological studies require appropriate collection and storage of fixed or frozen tissue samples as well as the mechanisms to facilitate timely access to these biospecimens for analysis. This relies on </w:t>
      </w:r>
      <w:r>
        <w:rPr>
          <w:rFonts w:ascii="Calibri" w:hAnsi="Calibri"/>
        </w:rPr>
        <w:t>networked, easily accessible</w:t>
      </w:r>
      <w:r w:rsidRPr="00692913">
        <w:rPr>
          <w:rFonts w:ascii="Calibri" w:hAnsi="Calibri"/>
        </w:rPr>
        <w:t xml:space="preserve"> </w:t>
      </w:r>
      <w:r>
        <w:rPr>
          <w:rFonts w:ascii="Calibri" w:hAnsi="Calibri"/>
        </w:rPr>
        <w:t>biological collections and biobanks, which will</w:t>
      </w:r>
      <w:r w:rsidRPr="00692913">
        <w:rPr>
          <w:rFonts w:ascii="Calibri" w:hAnsi="Calibri"/>
        </w:rPr>
        <w:t xml:space="preserve"> provide repositor</w:t>
      </w:r>
      <w:r>
        <w:rPr>
          <w:rFonts w:ascii="Calibri" w:hAnsi="Calibri"/>
        </w:rPr>
        <w:t>ies</w:t>
      </w:r>
      <w:r w:rsidRPr="00692913">
        <w:rPr>
          <w:rFonts w:ascii="Calibri" w:hAnsi="Calibri"/>
        </w:rPr>
        <w:t xml:space="preserve"> for</w:t>
      </w:r>
      <w:r>
        <w:rPr>
          <w:rFonts w:ascii="Calibri" w:hAnsi="Calibri"/>
        </w:rPr>
        <w:t xml:space="preserve"> a diverse range of</w:t>
      </w:r>
      <w:r w:rsidRPr="00692913">
        <w:rPr>
          <w:rFonts w:ascii="Calibri" w:hAnsi="Calibri"/>
        </w:rPr>
        <w:t xml:space="preserve"> biological samples</w:t>
      </w:r>
      <w:r>
        <w:rPr>
          <w:rFonts w:ascii="Calibri" w:hAnsi="Calibri"/>
        </w:rPr>
        <w:t>.</w:t>
      </w:r>
    </w:p>
    <w:p w:rsidR="005D1B43" w:rsidRDefault="00455924" w:rsidP="005D1B43">
      <w:pPr>
        <w:spacing w:after="160"/>
        <w:rPr>
          <w:rFonts w:ascii="Calibri" w:hAnsi="Calibri"/>
        </w:rPr>
      </w:pPr>
      <w:r>
        <w:rPr>
          <w:rFonts w:ascii="Calibri" w:hAnsi="Calibri"/>
        </w:rPr>
        <w:t>Currently</w:t>
      </w:r>
      <w:r w:rsidR="005D1B43">
        <w:rPr>
          <w:rFonts w:ascii="Calibri" w:hAnsi="Calibri"/>
        </w:rPr>
        <w:t xml:space="preserve"> </w:t>
      </w:r>
      <w:r>
        <w:rPr>
          <w:rFonts w:ascii="Calibri" w:hAnsi="Calibri"/>
        </w:rPr>
        <w:t xml:space="preserve">there </w:t>
      </w:r>
      <w:r w:rsidR="00334BB3">
        <w:rPr>
          <w:rFonts w:ascii="Calibri" w:hAnsi="Calibri"/>
        </w:rPr>
        <w:t>are many</w:t>
      </w:r>
      <w:r w:rsidR="005D1B43" w:rsidRPr="00692913">
        <w:rPr>
          <w:rFonts w:ascii="Calibri" w:hAnsi="Calibri"/>
        </w:rPr>
        <w:t xml:space="preserve"> small collections</w:t>
      </w:r>
      <w:r w:rsidR="005D1B43">
        <w:rPr>
          <w:rFonts w:ascii="Calibri" w:hAnsi="Calibri"/>
        </w:rPr>
        <w:t xml:space="preserve"> </w:t>
      </w:r>
      <w:r w:rsidR="005D1B43" w:rsidRPr="00692913">
        <w:rPr>
          <w:rFonts w:ascii="Calibri" w:hAnsi="Calibri"/>
        </w:rPr>
        <w:t xml:space="preserve">housed </w:t>
      </w:r>
      <w:r w:rsidR="005D1B43">
        <w:rPr>
          <w:rFonts w:ascii="Calibri" w:hAnsi="Calibri"/>
        </w:rPr>
        <w:t>in</w:t>
      </w:r>
      <w:r w:rsidR="005D1B43" w:rsidRPr="00692913">
        <w:rPr>
          <w:rFonts w:ascii="Calibri" w:hAnsi="Calibri"/>
        </w:rPr>
        <w:t xml:space="preserve"> individual research </w:t>
      </w:r>
      <w:r w:rsidR="005D1B43">
        <w:rPr>
          <w:rFonts w:ascii="Calibri" w:hAnsi="Calibri"/>
        </w:rPr>
        <w:t>laboratories or museums.</w:t>
      </w:r>
      <w:r w:rsidR="005D1B43" w:rsidRPr="00692913">
        <w:rPr>
          <w:rFonts w:ascii="Calibri" w:hAnsi="Calibri"/>
        </w:rPr>
        <w:t xml:space="preserve"> The bulk of these collections comprise</w:t>
      </w:r>
      <w:r w:rsidR="005D1B43">
        <w:rPr>
          <w:rFonts w:ascii="Calibri" w:hAnsi="Calibri"/>
        </w:rPr>
        <w:t xml:space="preserve"> research specific samples</w:t>
      </w:r>
      <w:r w:rsidR="005D1B43" w:rsidRPr="00692913">
        <w:rPr>
          <w:rFonts w:ascii="Calibri" w:hAnsi="Calibri"/>
        </w:rPr>
        <w:t xml:space="preserve">. Australia currently lacks </w:t>
      </w:r>
      <w:r w:rsidR="005D1B43">
        <w:rPr>
          <w:rFonts w:ascii="Calibri" w:hAnsi="Calibri"/>
        </w:rPr>
        <w:t xml:space="preserve">national </w:t>
      </w:r>
      <w:r w:rsidR="005D1B43" w:rsidRPr="00692913">
        <w:rPr>
          <w:rFonts w:ascii="Calibri" w:hAnsi="Calibri"/>
        </w:rPr>
        <w:t>coordinat</w:t>
      </w:r>
      <w:r w:rsidR="005D1B43">
        <w:rPr>
          <w:rFonts w:ascii="Calibri" w:hAnsi="Calibri"/>
        </w:rPr>
        <w:t xml:space="preserve">ion of </w:t>
      </w:r>
      <w:r w:rsidR="005D1B43" w:rsidRPr="00692913">
        <w:rPr>
          <w:rFonts w:ascii="Calibri" w:hAnsi="Calibri"/>
        </w:rPr>
        <w:t>malignant and benign tissue, blood or other bodily fluid</w:t>
      </w:r>
      <w:r w:rsidR="005D1B43">
        <w:rPr>
          <w:rFonts w:ascii="Calibri" w:hAnsi="Calibri"/>
        </w:rPr>
        <w:t xml:space="preserve"> samples</w:t>
      </w:r>
      <w:r w:rsidR="005D1B43" w:rsidRPr="00692913">
        <w:rPr>
          <w:rFonts w:ascii="Calibri" w:hAnsi="Calibri"/>
        </w:rPr>
        <w:t xml:space="preserve"> </w:t>
      </w:r>
      <w:r w:rsidR="005D1B43">
        <w:rPr>
          <w:rFonts w:ascii="Calibri" w:hAnsi="Calibri"/>
        </w:rPr>
        <w:t>and</w:t>
      </w:r>
      <w:r w:rsidR="005D1B43" w:rsidRPr="00692913">
        <w:rPr>
          <w:rFonts w:ascii="Calibri" w:hAnsi="Calibri"/>
        </w:rPr>
        <w:t xml:space="preserve"> plant, </w:t>
      </w:r>
      <w:r w:rsidR="005D1B43">
        <w:rPr>
          <w:rFonts w:ascii="Calibri" w:hAnsi="Calibri"/>
        </w:rPr>
        <w:t xml:space="preserve">animal, </w:t>
      </w:r>
      <w:r w:rsidR="005D1B43" w:rsidRPr="00692913">
        <w:rPr>
          <w:rFonts w:ascii="Calibri" w:hAnsi="Calibri"/>
        </w:rPr>
        <w:t>soil, water and atmospheric samples</w:t>
      </w:r>
      <w:r w:rsidR="005D1B43">
        <w:rPr>
          <w:rFonts w:ascii="Calibri" w:hAnsi="Calibri"/>
        </w:rPr>
        <w:t>.</w:t>
      </w:r>
      <w:r w:rsidR="00EA7C6B" w:rsidRPr="00EA7C6B">
        <w:rPr>
          <w:rFonts w:ascii="Calibri" w:hAnsi="Calibri"/>
        </w:rPr>
        <w:t xml:space="preserve"> </w:t>
      </w:r>
      <w:r w:rsidR="00EA7C6B">
        <w:rPr>
          <w:rFonts w:ascii="Calibri" w:hAnsi="Calibri"/>
        </w:rPr>
        <w:t>This capability will be an important part of reducing th</w:t>
      </w:r>
      <w:r w:rsidR="00E54B67">
        <w:rPr>
          <w:rFonts w:ascii="Calibri" w:hAnsi="Calibri"/>
        </w:rPr>
        <w:t>is</w:t>
      </w:r>
      <w:r w:rsidR="00EA7C6B">
        <w:rPr>
          <w:rFonts w:ascii="Calibri" w:hAnsi="Calibri"/>
        </w:rPr>
        <w:t xml:space="preserve"> fragmentation of collections in </w:t>
      </w:r>
      <w:r w:rsidR="00EA7C6B" w:rsidRPr="00692913">
        <w:rPr>
          <w:rFonts w:ascii="Calibri" w:hAnsi="Calibri"/>
        </w:rPr>
        <w:t>Australia</w:t>
      </w:r>
      <w:r w:rsidR="00EA7C6B">
        <w:rPr>
          <w:rFonts w:ascii="Calibri" w:hAnsi="Calibri"/>
        </w:rPr>
        <w:t>.</w:t>
      </w:r>
    </w:p>
    <w:p w:rsidR="005D1B43" w:rsidRPr="00692913" w:rsidRDefault="005D1B43" w:rsidP="005D1B43">
      <w:pPr>
        <w:spacing w:after="160"/>
        <w:rPr>
          <w:rFonts w:ascii="Calibri" w:hAnsi="Calibri"/>
        </w:rPr>
      </w:pPr>
      <w:r>
        <w:rPr>
          <w:rFonts w:ascii="Calibri" w:hAnsi="Calibri"/>
        </w:rPr>
        <w:t xml:space="preserve">One challenge will be to link the data from biological collections with broader environmental observation datasets. Integration of these datasets is fundamental to Australia’s capacity to manage its biodiversity in an intelligent and sustainable way. </w:t>
      </w:r>
    </w:p>
    <w:p w:rsidR="005D1B43" w:rsidRDefault="005D1B43" w:rsidP="005D1B43">
      <w:pPr>
        <w:spacing w:after="160"/>
        <w:rPr>
          <w:rFonts w:ascii="Calibri" w:hAnsi="Calibri"/>
        </w:rPr>
      </w:pPr>
      <w:r>
        <w:rPr>
          <w:rFonts w:ascii="Calibri" w:hAnsi="Calibri"/>
        </w:rPr>
        <w:t xml:space="preserve">More significantly, Australia will need to establish secure storage and </w:t>
      </w:r>
      <w:r w:rsidR="001E5121">
        <w:rPr>
          <w:rFonts w:ascii="Calibri" w:hAnsi="Calibri"/>
        </w:rPr>
        <w:t xml:space="preserve">ethical </w:t>
      </w:r>
      <w:r>
        <w:rPr>
          <w:rFonts w:ascii="Calibri" w:hAnsi="Calibri"/>
        </w:rPr>
        <w:t>researcher access to individual health records and biological tissue samples</w:t>
      </w:r>
      <w:r w:rsidR="00BC65C7" w:rsidRPr="00BC65C7">
        <w:rPr>
          <w:rStyle w:val="FootnoteReference"/>
          <w:rFonts w:ascii="Calibri" w:hAnsi="Calibri"/>
          <w:sz w:val="18"/>
          <w:szCs w:val="18"/>
        </w:rPr>
        <w:footnoteReference w:id="65"/>
      </w:r>
      <w:r>
        <w:rPr>
          <w:rFonts w:ascii="Calibri" w:hAnsi="Calibri"/>
        </w:rPr>
        <w:t xml:space="preserve">. </w:t>
      </w:r>
      <w:r w:rsidR="001E5121">
        <w:rPr>
          <w:rFonts w:ascii="Calibri" w:hAnsi="Calibri"/>
        </w:rPr>
        <w:t>G</w:t>
      </w:r>
      <w:r>
        <w:rPr>
          <w:rFonts w:ascii="Calibri" w:hAnsi="Calibri"/>
        </w:rPr>
        <w:t xml:space="preserve">overnment agencies are working </w:t>
      </w:r>
      <w:r w:rsidRPr="00692913">
        <w:rPr>
          <w:rFonts w:ascii="Calibri" w:hAnsi="Calibri"/>
        </w:rPr>
        <w:t>to address these issues</w:t>
      </w:r>
      <w:r>
        <w:rPr>
          <w:rFonts w:ascii="Calibri" w:hAnsi="Calibri"/>
        </w:rPr>
        <w:t>, as discussed further in the</w:t>
      </w:r>
      <w:r w:rsidRPr="00692913">
        <w:rPr>
          <w:rFonts w:ascii="Calibri" w:hAnsi="Calibri"/>
        </w:rPr>
        <w:t xml:space="preserve"> Population Health </w:t>
      </w:r>
      <w:r w:rsidR="002A3925">
        <w:rPr>
          <w:rFonts w:ascii="Calibri" w:hAnsi="Calibri"/>
        </w:rPr>
        <w:t xml:space="preserve">Research </w:t>
      </w:r>
      <w:r w:rsidRPr="00692913">
        <w:rPr>
          <w:rFonts w:ascii="Calibri" w:hAnsi="Calibri"/>
        </w:rPr>
        <w:t xml:space="preserve">Platforms </w:t>
      </w:r>
      <w:r>
        <w:rPr>
          <w:rFonts w:ascii="Calibri" w:hAnsi="Calibri"/>
        </w:rPr>
        <w:t xml:space="preserve">capability. </w:t>
      </w:r>
      <w:r w:rsidRPr="008B752F">
        <w:rPr>
          <w:rFonts w:ascii="Calibri" w:hAnsi="Calibri"/>
        </w:rPr>
        <w:t>Strong integrated management system</w:t>
      </w:r>
      <w:r>
        <w:rPr>
          <w:rFonts w:ascii="Calibri" w:hAnsi="Calibri"/>
        </w:rPr>
        <w:t xml:space="preserve">s for archived collections are </w:t>
      </w:r>
      <w:r w:rsidRPr="008B752F">
        <w:rPr>
          <w:rFonts w:ascii="Calibri" w:hAnsi="Calibri"/>
        </w:rPr>
        <w:t>an underlying requirement across the research sector</w:t>
      </w:r>
      <w:r>
        <w:rPr>
          <w:rFonts w:ascii="Calibri" w:hAnsi="Calibri"/>
        </w:rPr>
        <w:t xml:space="preserve">, incorporating </w:t>
      </w:r>
      <w:r w:rsidRPr="00692913">
        <w:rPr>
          <w:rFonts w:ascii="Calibri" w:hAnsi="Calibri"/>
        </w:rPr>
        <w:t>adaptive data model</w:t>
      </w:r>
      <w:r>
        <w:rPr>
          <w:rFonts w:ascii="Calibri" w:hAnsi="Calibri"/>
        </w:rPr>
        <w:t>s</w:t>
      </w:r>
      <w:r w:rsidRPr="00692913">
        <w:rPr>
          <w:rFonts w:ascii="Calibri" w:hAnsi="Calibri"/>
        </w:rPr>
        <w:t xml:space="preserve"> and processes for the management of intellectual property, policy issues, services and maintenance.</w:t>
      </w:r>
    </w:p>
    <w:p w:rsidR="00F8045F" w:rsidRDefault="00F8045F" w:rsidP="005D1B43">
      <w:pPr>
        <w:spacing w:after="160"/>
        <w:rPr>
          <w:rFonts w:ascii="Calibri" w:hAnsi="Calibri"/>
        </w:rPr>
      </w:pPr>
      <w:r>
        <w:rPr>
          <w:rFonts w:ascii="Calibri" w:hAnsi="Calibri"/>
        </w:rPr>
        <w:t>It will be important to ensure that this capability takes into account policy work and initiatives being undertaken by other agencies and organisations, such as the National Health and Medical Research Council</w:t>
      </w:r>
      <w:r w:rsidR="001E5121">
        <w:rPr>
          <w:rFonts w:ascii="Calibri" w:hAnsi="Calibri"/>
        </w:rPr>
        <w:t xml:space="preserve">’s </w:t>
      </w:r>
      <w:r w:rsidR="001E5121" w:rsidRPr="0065676B">
        <w:rPr>
          <w:rFonts w:ascii="Calibri" w:hAnsi="Calibri"/>
          <w:i/>
        </w:rPr>
        <w:t>National Health Research Enabling Capabilitie</w:t>
      </w:r>
      <w:r w:rsidR="0065676B">
        <w:rPr>
          <w:rFonts w:ascii="Calibri" w:hAnsi="Calibri"/>
          <w:i/>
        </w:rPr>
        <w:t>s</w:t>
      </w:r>
      <w:r w:rsidR="0065676B" w:rsidRPr="0065676B">
        <w:rPr>
          <w:rStyle w:val="FootnoteReference"/>
          <w:rFonts w:ascii="Calibri" w:hAnsi="Calibri"/>
          <w:sz w:val="18"/>
          <w:szCs w:val="18"/>
        </w:rPr>
        <w:footnoteReference w:id="66"/>
      </w:r>
      <w:r w:rsidR="001E5121" w:rsidRPr="0065676B">
        <w:rPr>
          <w:rFonts w:ascii="Calibri" w:hAnsi="Calibri"/>
        </w:rPr>
        <w:t xml:space="preserve"> </w:t>
      </w:r>
      <w:r w:rsidR="0065676B">
        <w:rPr>
          <w:rFonts w:ascii="Calibri" w:hAnsi="Calibri"/>
        </w:rPr>
        <w:t>s</w:t>
      </w:r>
      <w:r w:rsidR="001E5121" w:rsidRPr="0065676B">
        <w:rPr>
          <w:rFonts w:ascii="Calibri" w:hAnsi="Calibri"/>
        </w:rPr>
        <w:t>cheme</w:t>
      </w:r>
      <w:r>
        <w:rPr>
          <w:rFonts w:ascii="Calibri" w:hAnsi="Calibri"/>
        </w:rPr>
        <w:t>.</w:t>
      </w:r>
    </w:p>
    <w:p w:rsidR="005D1B43" w:rsidRPr="00692913" w:rsidRDefault="005D1B43" w:rsidP="005D1B43">
      <w:pPr>
        <w:spacing w:after="160"/>
        <w:rPr>
          <w:rFonts w:ascii="Calibri" w:hAnsi="Calibri"/>
        </w:rPr>
      </w:pPr>
      <w:r>
        <w:rPr>
          <w:rFonts w:ascii="Calibri" w:hAnsi="Calibri"/>
        </w:rPr>
        <w:t>This capability is inextricably linked with the functions of the Integrated Biological Discovery capability because of the requirement for genotype and phenotype analysis of the samples, and the use of bioinformatics and biostatistics to support understanding at a system</w:t>
      </w:r>
      <w:r w:rsidR="00F8045F">
        <w:rPr>
          <w:rFonts w:ascii="Calibri" w:hAnsi="Calibri"/>
        </w:rPr>
        <w:t>s</w:t>
      </w:r>
      <w:r>
        <w:rPr>
          <w:rFonts w:ascii="Calibri" w:hAnsi="Calibri"/>
        </w:rPr>
        <w:t xml:space="preserve"> level. </w:t>
      </w:r>
      <w:r w:rsidR="002A3925">
        <w:rPr>
          <w:rFonts w:ascii="Calibri" w:hAnsi="Calibri"/>
        </w:rPr>
        <w:t xml:space="preserve">Close links to the Marine Environment and Terrestrial Systems capability areas will assist in </w:t>
      </w:r>
      <w:r>
        <w:rPr>
          <w:rFonts w:ascii="Calibri" w:hAnsi="Calibri"/>
        </w:rPr>
        <w:t>provid</w:t>
      </w:r>
      <w:r w:rsidR="002A3925">
        <w:rPr>
          <w:rFonts w:ascii="Calibri" w:hAnsi="Calibri"/>
        </w:rPr>
        <w:t>ing</w:t>
      </w:r>
      <w:r>
        <w:rPr>
          <w:rFonts w:ascii="Calibri" w:hAnsi="Calibri"/>
        </w:rPr>
        <w:t xml:space="preserve"> a systems approach</w:t>
      </w:r>
      <w:r w:rsidR="002A3925">
        <w:rPr>
          <w:rFonts w:ascii="Calibri" w:hAnsi="Calibri"/>
        </w:rPr>
        <w:t xml:space="preserve"> to ecological research</w:t>
      </w:r>
      <w:r w:rsidR="002109E4">
        <w:rPr>
          <w:rFonts w:ascii="Calibri" w:hAnsi="Calibri"/>
        </w:rPr>
        <w:t xml:space="preserve"> and links to Integrated Biosecurity will assist with identification of pest species</w:t>
      </w:r>
      <w:r w:rsidR="002A3925">
        <w:rPr>
          <w:rFonts w:ascii="Calibri" w:hAnsi="Calibri"/>
        </w:rPr>
        <w:t>.</w:t>
      </w:r>
      <w:r>
        <w:rPr>
          <w:rFonts w:ascii="Calibri" w:hAnsi="Calibri"/>
        </w:rPr>
        <w:t xml:space="preserve"> In addition, the imaging processes provided through the Characterisation capability </w:t>
      </w:r>
      <w:r w:rsidR="002A3925">
        <w:rPr>
          <w:rFonts w:ascii="Calibri" w:hAnsi="Calibri"/>
        </w:rPr>
        <w:t xml:space="preserve">and the resources </w:t>
      </w:r>
      <w:r w:rsidR="00E54B67">
        <w:rPr>
          <w:rFonts w:ascii="Calibri" w:hAnsi="Calibri"/>
        </w:rPr>
        <w:t xml:space="preserve">of </w:t>
      </w:r>
      <w:r w:rsidR="002A3925">
        <w:rPr>
          <w:rFonts w:ascii="Calibri" w:hAnsi="Calibri"/>
        </w:rPr>
        <w:t>the Digitisation Infrastructure capability will be</w:t>
      </w:r>
      <w:r>
        <w:rPr>
          <w:rFonts w:ascii="Calibri" w:hAnsi="Calibri"/>
        </w:rPr>
        <w:t xml:space="preserve"> essential.</w:t>
      </w:r>
    </w:p>
    <w:p w:rsidR="005D1B43" w:rsidRPr="00DA6080" w:rsidRDefault="00D03A2A" w:rsidP="005D1B43">
      <w:pPr>
        <w:pStyle w:val="Heading3"/>
        <w:keepNext/>
        <w:spacing w:after="120"/>
        <w:rPr>
          <w:rFonts w:ascii="Calibri" w:hAnsi="Calibri"/>
          <w:i/>
          <w:sz w:val="28"/>
          <w:szCs w:val="28"/>
        </w:rPr>
      </w:pPr>
      <w:r>
        <w:rPr>
          <w:rFonts w:ascii="Calibri" w:hAnsi="Calibri"/>
          <w:i/>
          <w:sz w:val="28"/>
          <w:szCs w:val="28"/>
        </w:rPr>
        <w:t>Specific requirements</w:t>
      </w:r>
    </w:p>
    <w:p w:rsidR="005D1B43" w:rsidRDefault="005D1B43" w:rsidP="005D1B43">
      <w:pPr>
        <w:spacing w:after="160"/>
        <w:rPr>
          <w:rFonts w:ascii="Calibri" w:hAnsi="Calibri"/>
        </w:rPr>
      </w:pPr>
      <w:r>
        <w:rPr>
          <w:rFonts w:ascii="Calibri" w:hAnsi="Calibri"/>
        </w:rPr>
        <w:t>N</w:t>
      </w:r>
      <w:r w:rsidRPr="00692913">
        <w:rPr>
          <w:rFonts w:ascii="Calibri" w:hAnsi="Calibri"/>
        </w:rPr>
        <w:t xml:space="preserve">ationally coordinated </w:t>
      </w:r>
      <w:r>
        <w:rPr>
          <w:rFonts w:ascii="Calibri" w:hAnsi="Calibri"/>
        </w:rPr>
        <w:t xml:space="preserve">and networked Biological Collections and Biobanks </w:t>
      </w:r>
      <w:r w:rsidR="00F8045F">
        <w:rPr>
          <w:rFonts w:ascii="Calibri" w:hAnsi="Calibri"/>
        </w:rPr>
        <w:t>are</w:t>
      </w:r>
      <w:r>
        <w:rPr>
          <w:rFonts w:ascii="Calibri" w:hAnsi="Calibri"/>
        </w:rPr>
        <w:t xml:space="preserve"> required.</w:t>
      </w:r>
      <w:r w:rsidR="00E54B67">
        <w:rPr>
          <w:rFonts w:ascii="Calibri" w:hAnsi="Calibri"/>
        </w:rPr>
        <w:t xml:space="preserve"> </w:t>
      </w:r>
      <w:r>
        <w:rPr>
          <w:rFonts w:ascii="Calibri" w:hAnsi="Calibri"/>
        </w:rPr>
        <w:t>The complex nature of developing such facilities will require nationally agreed protocols and standards for the collection, storage</w:t>
      </w:r>
      <w:r w:rsidR="00F8045F">
        <w:rPr>
          <w:rFonts w:ascii="Calibri" w:hAnsi="Calibri"/>
        </w:rPr>
        <w:t>, curation</w:t>
      </w:r>
      <w:r>
        <w:rPr>
          <w:rFonts w:ascii="Calibri" w:hAnsi="Calibri"/>
        </w:rPr>
        <w:t xml:space="preserve"> and access to the samples.</w:t>
      </w:r>
      <w:r w:rsidR="002109E4">
        <w:rPr>
          <w:rFonts w:ascii="Calibri" w:hAnsi="Calibri"/>
        </w:rPr>
        <w:t xml:space="preserve"> This should take </w:t>
      </w:r>
      <w:r w:rsidR="004C4D74">
        <w:rPr>
          <w:rFonts w:ascii="Calibri" w:hAnsi="Calibri"/>
        </w:rPr>
        <w:t xml:space="preserve">into account </w:t>
      </w:r>
      <w:r w:rsidR="002109E4">
        <w:rPr>
          <w:rFonts w:ascii="Calibri" w:hAnsi="Calibri"/>
        </w:rPr>
        <w:t xml:space="preserve">international best practice. </w:t>
      </w:r>
    </w:p>
    <w:p w:rsidR="005D1B43" w:rsidRDefault="005D1B43" w:rsidP="005D1B43">
      <w:pPr>
        <w:spacing w:after="160"/>
        <w:rPr>
          <w:rFonts w:ascii="Calibri" w:hAnsi="Calibri"/>
        </w:rPr>
      </w:pPr>
      <w:r w:rsidRPr="00692913">
        <w:rPr>
          <w:rFonts w:ascii="Calibri" w:hAnsi="Calibri"/>
        </w:rPr>
        <w:t>Secure storage under controlled temperatures and humidity</w:t>
      </w:r>
      <w:r w:rsidR="004C4D74">
        <w:rPr>
          <w:rFonts w:ascii="Calibri" w:hAnsi="Calibri"/>
        </w:rPr>
        <w:t>,</w:t>
      </w:r>
      <w:r w:rsidRPr="00692913">
        <w:rPr>
          <w:rFonts w:ascii="Calibri" w:hAnsi="Calibri"/>
        </w:rPr>
        <w:t xml:space="preserve"> with backup systems</w:t>
      </w:r>
      <w:r w:rsidR="004C4D74">
        <w:rPr>
          <w:rFonts w:ascii="Calibri" w:hAnsi="Calibri"/>
        </w:rPr>
        <w:t>,</w:t>
      </w:r>
      <w:r w:rsidRPr="00692913">
        <w:rPr>
          <w:rFonts w:ascii="Calibri" w:hAnsi="Calibri"/>
        </w:rPr>
        <w:t xml:space="preserve"> </w:t>
      </w:r>
      <w:r>
        <w:rPr>
          <w:rFonts w:ascii="Calibri" w:hAnsi="Calibri"/>
        </w:rPr>
        <w:t>are necessary. B</w:t>
      </w:r>
      <w:r w:rsidRPr="00692913">
        <w:rPr>
          <w:rFonts w:ascii="Calibri" w:hAnsi="Calibri"/>
        </w:rPr>
        <w:t>arcoded</w:t>
      </w:r>
      <w:r>
        <w:rPr>
          <w:rFonts w:ascii="Calibri" w:hAnsi="Calibri"/>
        </w:rPr>
        <w:t xml:space="preserve"> a</w:t>
      </w:r>
      <w:r w:rsidRPr="00692913">
        <w:rPr>
          <w:rFonts w:ascii="Calibri" w:hAnsi="Calibri"/>
        </w:rPr>
        <w:t>rch</w:t>
      </w:r>
      <w:r>
        <w:rPr>
          <w:rFonts w:ascii="Calibri" w:hAnsi="Calibri"/>
        </w:rPr>
        <w:t>iv</w:t>
      </w:r>
      <w:r w:rsidRPr="00692913">
        <w:rPr>
          <w:rFonts w:ascii="Calibri" w:hAnsi="Calibri"/>
        </w:rPr>
        <w:t>ing of samples</w:t>
      </w:r>
      <w:r>
        <w:rPr>
          <w:rFonts w:ascii="Calibri" w:hAnsi="Calibri"/>
        </w:rPr>
        <w:t xml:space="preserve"> </w:t>
      </w:r>
      <w:r w:rsidRPr="00692913">
        <w:rPr>
          <w:rFonts w:ascii="Calibri" w:hAnsi="Calibri"/>
        </w:rPr>
        <w:t>accessible via robot</w:t>
      </w:r>
      <w:r>
        <w:rPr>
          <w:rFonts w:ascii="Calibri" w:hAnsi="Calibri"/>
        </w:rPr>
        <w:t>ic retrieval systems is also desirable</w:t>
      </w:r>
      <w:r w:rsidRPr="00692913">
        <w:rPr>
          <w:rFonts w:ascii="Calibri" w:hAnsi="Calibri"/>
        </w:rPr>
        <w:t>.</w:t>
      </w:r>
    </w:p>
    <w:p w:rsidR="005D1B43" w:rsidRPr="006E4467" w:rsidRDefault="005D1B43" w:rsidP="005D1B43">
      <w:pPr>
        <w:spacing w:after="160"/>
        <w:rPr>
          <w:rFonts w:ascii="Calibri" w:hAnsi="Calibri"/>
        </w:rPr>
      </w:pPr>
      <w:r>
        <w:rPr>
          <w:rFonts w:ascii="Calibri" w:hAnsi="Calibri"/>
        </w:rPr>
        <w:t>Laboratory information management systems including data dictionaries, data integration and linkage are also essential to maximising the benefits of these collections.</w:t>
      </w:r>
    </w:p>
    <w:p w:rsidR="00717B48" w:rsidRPr="00662470" w:rsidRDefault="005D1B43" w:rsidP="00717B48">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cs="Arial"/>
          <w:noProof w:val="0"/>
          <w:color w:val="auto"/>
          <w:sz w:val="40"/>
          <w:szCs w:val="40"/>
          <w:lang w:val="en-AU" w:eastAsia="en-US"/>
        </w:rPr>
        <w:br w:type="page"/>
      </w:r>
      <w:bookmarkStart w:id="77" w:name="_Toc168733724"/>
      <w:bookmarkStart w:id="78" w:name="_Toc295979819"/>
      <w:bookmarkStart w:id="79" w:name="_Toc304554836"/>
      <w:bookmarkStart w:id="80" w:name="_Toc168733725"/>
      <w:bookmarkEnd w:id="73"/>
      <w:bookmarkEnd w:id="74"/>
      <w:r w:rsidR="00717B48" w:rsidRPr="00662470">
        <w:rPr>
          <w:rFonts w:ascii="Calibri" w:eastAsia="Times New Roman" w:hAnsi="Calibri"/>
          <w:noProof w:val="0"/>
          <w:color w:val="auto"/>
          <w:sz w:val="36"/>
          <w:szCs w:val="36"/>
          <w:lang w:val="en-AU" w:eastAsia="en-US"/>
        </w:rPr>
        <w:t>Characterisation</w:t>
      </w:r>
      <w:bookmarkEnd w:id="77"/>
      <w:bookmarkEnd w:id="78"/>
      <w:bookmarkEnd w:id="79"/>
    </w:p>
    <w:p w:rsidR="00717B48" w:rsidRDefault="00E71E36" w:rsidP="00717B48">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48" name="Picture 48"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717B48">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49" name="Picture 49"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717B48">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50" name="Picture 50" descr="Icon representing the research priority: Understanding Cultur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con representing the research priority: Understanding Cultures and Communi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51" name="Picture 51"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52" name="Picture 52"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717B48" w:rsidRPr="00DA6080" w:rsidRDefault="00717B48" w:rsidP="00717B48">
      <w:pPr>
        <w:pStyle w:val="Heading3"/>
        <w:keepNext/>
        <w:spacing w:after="120"/>
        <w:rPr>
          <w:rFonts w:ascii="Calibri" w:hAnsi="Calibri"/>
          <w:i/>
          <w:sz w:val="28"/>
          <w:szCs w:val="28"/>
        </w:rPr>
      </w:pPr>
      <w:r w:rsidRPr="00DA6080">
        <w:rPr>
          <w:rFonts w:ascii="Calibri" w:hAnsi="Calibri"/>
          <w:i/>
          <w:sz w:val="28"/>
          <w:szCs w:val="28"/>
        </w:rPr>
        <w:t>Description</w:t>
      </w:r>
    </w:p>
    <w:p w:rsidR="00717B48" w:rsidRPr="007B1139" w:rsidRDefault="00717B48" w:rsidP="00717B48">
      <w:pPr>
        <w:spacing w:after="160"/>
        <w:rPr>
          <w:rFonts w:ascii="Calibri" w:hAnsi="Calibri"/>
        </w:rPr>
      </w:pPr>
      <w:r w:rsidRPr="007B1139">
        <w:rPr>
          <w:rFonts w:ascii="Calibri" w:hAnsi="Calibri"/>
        </w:rPr>
        <w:t xml:space="preserve">Characterisation is the direct analysis of the </w:t>
      </w:r>
      <w:r>
        <w:rPr>
          <w:rFonts w:ascii="Calibri" w:hAnsi="Calibri"/>
        </w:rPr>
        <w:t xml:space="preserve">structure, chemistry and physical properties </w:t>
      </w:r>
      <w:r w:rsidRPr="007B1139">
        <w:rPr>
          <w:rFonts w:ascii="Calibri" w:hAnsi="Calibri"/>
        </w:rPr>
        <w:t xml:space="preserve">of materials. Materials may be soft (tissue, cellular, polymeric) or hard (metals, ceramics, semiconductors). Analysis incorporates imaging, spectroscopy and scattering processes, and includes studies of morphology, dispersion, structure, composition and bonding. Characterisation is recognised as a platform technology that is essential for </w:t>
      </w:r>
      <w:r>
        <w:rPr>
          <w:rFonts w:ascii="Calibri" w:hAnsi="Calibri"/>
        </w:rPr>
        <w:t>many</w:t>
      </w:r>
      <w:r w:rsidRPr="007B1139">
        <w:rPr>
          <w:rFonts w:ascii="Calibri" w:hAnsi="Calibri"/>
        </w:rPr>
        <w:t xml:space="preserve"> research disciplines.</w:t>
      </w:r>
    </w:p>
    <w:p w:rsidR="00717B48" w:rsidRPr="007B1139" w:rsidRDefault="00717B48" w:rsidP="00717B48">
      <w:pPr>
        <w:spacing w:after="160"/>
        <w:rPr>
          <w:rFonts w:ascii="Calibri" w:hAnsi="Calibri"/>
        </w:rPr>
      </w:pPr>
      <w:r w:rsidRPr="007B1139">
        <w:rPr>
          <w:rFonts w:ascii="Calibri" w:hAnsi="Calibri"/>
        </w:rPr>
        <w:t>There is a continuing need to enhance infrastructure in this capability to ensure Australian researchers can continue to work with state-of-the-art technology. These enhancements are likely to include adding a temporal dimension to allow dynamic processes to be probed in real time</w:t>
      </w:r>
      <w:r>
        <w:rPr>
          <w:rFonts w:ascii="Calibri" w:hAnsi="Calibri"/>
        </w:rPr>
        <w:t xml:space="preserve"> </w:t>
      </w:r>
      <w:r w:rsidRPr="005400D6">
        <w:rPr>
          <w:rFonts w:ascii="Calibri" w:hAnsi="Calibri"/>
          <w:i/>
        </w:rPr>
        <w:t>in</w:t>
      </w:r>
      <w:r w:rsidR="005400D6" w:rsidRPr="005400D6">
        <w:rPr>
          <w:rFonts w:ascii="Calibri" w:hAnsi="Calibri"/>
          <w:i/>
        </w:rPr>
        <w:t xml:space="preserve"> </w:t>
      </w:r>
      <w:r w:rsidRPr="005400D6">
        <w:rPr>
          <w:rFonts w:ascii="Calibri" w:hAnsi="Calibri"/>
          <w:i/>
        </w:rPr>
        <w:t>situ</w:t>
      </w:r>
      <w:r w:rsidRPr="007B1139">
        <w:rPr>
          <w:rFonts w:ascii="Calibri" w:hAnsi="Calibri"/>
        </w:rPr>
        <w:t>, and the combination of measurement modalities so that varied materials’ properties can be simultaneously measured at high</w:t>
      </w:r>
      <w:r w:rsidR="005C445E">
        <w:rPr>
          <w:rFonts w:ascii="Calibri" w:hAnsi="Calibri"/>
        </w:rPr>
        <w:t>-</w:t>
      </w:r>
      <w:r w:rsidRPr="007B1139">
        <w:rPr>
          <w:rFonts w:ascii="Calibri" w:hAnsi="Calibri"/>
        </w:rPr>
        <w:t>resolution.</w:t>
      </w:r>
    </w:p>
    <w:p w:rsidR="00717B48" w:rsidRPr="00DA6080" w:rsidRDefault="00D03A2A" w:rsidP="00717B48">
      <w:pPr>
        <w:pStyle w:val="Heading3"/>
        <w:keepNext/>
        <w:spacing w:after="120"/>
        <w:rPr>
          <w:rFonts w:ascii="Calibri" w:hAnsi="Calibri"/>
          <w:i/>
          <w:sz w:val="28"/>
          <w:szCs w:val="28"/>
        </w:rPr>
      </w:pPr>
      <w:r>
        <w:rPr>
          <w:rFonts w:ascii="Calibri" w:hAnsi="Calibri"/>
          <w:i/>
          <w:sz w:val="28"/>
          <w:szCs w:val="28"/>
        </w:rPr>
        <w:t>Strategic impact</w:t>
      </w:r>
    </w:p>
    <w:p w:rsidR="00717B48" w:rsidRPr="007B1139" w:rsidRDefault="00717B48" w:rsidP="00717B48">
      <w:pPr>
        <w:spacing w:after="160"/>
        <w:rPr>
          <w:rFonts w:ascii="Calibri" w:hAnsi="Calibri"/>
        </w:rPr>
      </w:pPr>
      <w:r w:rsidRPr="007B1139">
        <w:rPr>
          <w:rFonts w:ascii="Calibri" w:hAnsi="Calibri"/>
        </w:rPr>
        <w:t>The Characterisation capability plays a key role in research across the physical, engineering, life and environmental sciences. It underpins many fundamental research efforts and the development of new and emerging technologies. From atoms to molecules and crystals, from cells to tissue, through to entire organisms, characterisation enables research</w:t>
      </w:r>
      <w:r>
        <w:rPr>
          <w:rFonts w:ascii="Calibri" w:hAnsi="Calibri"/>
        </w:rPr>
        <w:t xml:space="preserve"> within and</w:t>
      </w:r>
      <w:r w:rsidRPr="007B1139">
        <w:rPr>
          <w:rFonts w:ascii="Calibri" w:hAnsi="Calibri"/>
        </w:rPr>
        <w:t xml:space="preserve"> between many disciplines,</w:t>
      </w:r>
      <w:r>
        <w:rPr>
          <w:rFonts w:ascii="Calibri" w:hAnsi="Calibri"/>
        </w:rPr>
        <w:t xml:space="preserve"> from</w:t>
      </w:r>
      <w:r w:rsidRPr="007B1139">
        <w:rPr>
          <w:rFonts w:ascii="Calibri" w:hAnsi="Calibri"/>
        </w:rPr>
        <w:t xml:space="preserve"> archaeology</w:t>
      </w:r>
      <w:r>
        <w:rPr>
          <w:rFonts w:ascii="Calibri" w:hAnsi="Calibri"/>
        </w:rPr>
        <w:t xml:space="preserve"> to</w:t>
      </w:r>
      <w:r w:rsidRPr="007B1139">
        <w:rPr>
          <w:rFonts w:ascii="Calibri" w:hAnsi="Calibri"/>
        </w:rPr>
        <w:t xml:space="preserve"> zoology, </w:t>
      </w:r>
      <w:r>
        <w:rPr>
          <w:rFonts w:ascii="Calibri" w:hAnsi="Calibri"/>
        </w:rPr>
        <w:t xml:space="preserve">from </w:t>
      </w:r>
      <w:r w:rsidRPr="007B1139">
        <w:rPr>
          <w:rFonts w:ascii="Calibri" w:hAnsi="Calibri"/>
        </w:rPr>
        <w:t>materials science</w:t>
      </w:r>
      <w:r>
        <w:rPr>
          <w:rFonts w:ascii="Calibri" w:hAnsi="Calibri"/>
        </w:rPr>
        <w:t xml:space="preserve"> to</w:t>
      </w:r>
      <w:r w:rsidRPr="007B1139">
        <w:rPr>
          <w:rFonts w:ascii="Calibri" w:hAnsi="Calibri"/>
        </w:rPr>
        <w:t xml:space="preserve"> medicine</w:t>
      </w:r>
      <w:r>
        <w:rPr>
          <w:rFonts w:ascii="Calibri" w:hAnsi="Calibri"/>
        </w:rPr>
        <w:t>, and from</w:t>
      </w:r>
      <w:r w:rsidRPr="007B1139">
        <w:rPr>
          <w:rFonts w:ascii="Calibri" w:hAnsi="Calibri"/>
        </w:rPr>
        <w:t xml:space="preserve"> life sciences </w:t>
      </w:r>
      <w:r>
        <w:rPr>
          <w:rFonts w:ascii="Calibri" w:hAnsi="Calibri"/>
        </w:rPr>
        <w:t>to</w:t>
      </w:r>
      <w:r w:rsidRPr="007B1139">
        <w:rPr>
          <w:rFonts w:ascii="Calibri" w:hAnsi="Calibri"/>
        </w:rPr>
        <w:t xml:space="preserve"> </w:t>
      </w:r>
      <w:r w:rsidR="00032F19">
        <w:rPr>
          <w:rFonts w:ascii="Calibri" w:hAnsi="Calibri"/>
        </w:rPr>
        <w:t>E</w:t>
      </w:r>
      <w:r w:rsidR="00855EAF">
        <w:rPr>
          <w:rFonts w:ascii="Calibri" w:hAnsi="Calibri"/>
        </w:rPr>
        <w:t xml:space="preserve">arth </w:t>
      </w:r>
      <w:r w:rsidRPr="007B1139">
        <w:rPr>
          <w:rFonts w:ascii="Calibri" w:hAnsi="Calibri"/>
        </w:rPr>
        <w:t>sciences.</w:t>
      </w:r>
    </w:p>
    <w:p w:rsidR="00717B48" w:rsidRPr="007B1139" w:rsidRDefault="00717B48" w:rsidP="00717B48">
      <w:pPr>
        <w:spacing w:after="160"/>
        <w:rPr>
          <w:rFonts w:ascii="Calibri" w:hAnsi="Calibri"/>
        </w:rPr>
      </w:pPr>
      <w:r w:rsidRPr="007B1139">
        <w:rPr>
          <w:rFonts w:ascii="Calibri" w:hAnsi="Calibri"/>
        </w:rPr>
        <w:t>The pervasive nature of this capability area is exemplified by its application in the resolution of important and diverse research questions. This is evident through examples such as the use of electron microscopy to determine the 3D structure of human islet/beta cells to provide insight into diabetes</w:t>
      </w:r>
      <w:r>
        <w:rPr>
          <w:rFonts w:ascii="Calibri" w:hAnsi="Calibri"/>
        </w:rPr>
        <w:t xml:space="preserve">; the use of </w:t>
      </w:r>
      <w:r w:rsidRPr="007B1139">
        <w:rPr>
          <w:rFonts w:ascii="Calibri" w:hAnsi="Calibri"/>
        </w:rPr>
        <w:t>focused ion beams to obtain the structural morphology and elemental composition of particles recovered from crime scenes, to assign a po</w:t>
      </w:r>
      <w:r>
        <w:rPr>
          <w:rFonts w:ascii="Calibri" w:hAnsi="Calibri"/>
        </w:rPr>
        <w:t xml:space="preserve">ssible source for this evidence; </w:t>
      </w:r>
      <w:r w:rsidRPr="00130FA8">
        <w:rPr>
          <w:rFonts w:ascii="Calibri" w:hAnsi="Calibri"/>
        </w:rPr>
        <w:t xml:space="preserve">and the use of magnetic resonance imaging </w:t>
      </w:r>
      <w:r w:rsidR="00E54B67">
        <w:rPr>
          <w:rFonts w:ascii="Calibri" w:hAnsi="Calibri"/>
        </w:rPr>
        <w:t xml:space="preserve">(MRI) </w:t>
      </w:r>
      <w:r w:rsidRPr="00130FA8">
        <w:rPr>
          <w:rFonts w:ascii="Calibri" w:hAnsi="Calibri"/>
        </w:rPr>
        <w:t>to examine micro-distribution of nutrients in cereal crops.</w:t>
      </w:r>
    </w:p>
    <w:p w:rsidR="00717B48" w:rsidRPr="007B1139" w:rsidRDefault="00717B48" w:rsidP="00717B48">
      <w:pPr>
        <w:spacing w:after="160"/>
        <w:rPr>
          <w:rFonts w:ascii="Calibri" w:hAnsi="Calibri"/>
        </w:rPr>
      </w:pPr>
      <w:r w:rsidRPr="007B1139">
        <w:rPr>
          <w:rFonts w:ascii="Calibri" w:hAnsi="Calibri"/>
        </w:rPr>
        <w:t xml:space="preserve">Characterisation infrastructure allows scientists, engineers and industrial researchers to understand and quantify diverse materials, </w:t>
      </w:r>
      <w:r>
        <w:rPr>
          <w:rFonts w:ascii="Calibri" w:hAnsi="Calibri"/>
        </w:rPr>
        <w:t xml:space="preserve">both </w:t>
      </w:r>
      <w:r w:rsidRPr="007B1139">
        <w:rPr>
          <w:rFonts w:ascii="Calibri" w:hAnsi="Calibri"/>
        </w:rPr>
        <w:t xml:space="preserve">manmade </w:t>
      </w:r>
      <w:r>
        <w:rPr>
          <w:rFonts w:ascii="Calibri" w:hAnsi="Calibri"/>
        </w:rPr>
        <w:t>and</w:t>
      </w:r>
      <w:r w:rsidRPr="007B1139">
        <w:rPr>
          <w:rFonts w:ascii="Calibri" w:hAnsi="Calibri"/>
        </w:rPr>
        <w:t xml:space="preserve"> biological. As well as having the ability to design and develop advanced materials, Australia needs to be able to develop high</w:t>
      </w:r>
      <w:r w:rsidR="005C445E">
        <w:rPr>
          <w:rFonts w:ascii="Calibri" w:hAnsi="Calibri"/>
        </w:rPr>
        <w:t xml:space="preserve"> </w:t>
      </w:r>
      <w:r w:rsidRPr="007B1139">
        <w:rPr>
          <w:rFonts w:ascii="Calibri" w:hAnsi="Calibri"/>
        </w:rPr>
        <w:t>performance processing routes with low environmental impact for existing materials.</w:t>
      </w:r>
    </w:p>
    <w:p w:rsidR="00717B48" w:rsidRPr="00DA6080" w:rsidRDefault="00D03A2A" w:rsidP="00717B48">
      <w:pPr>
        <w:pStyle w:val="Heading3"/>
        <w:keepNext/>
        <w:spacing w:after="120"/>
        <w:rPr>
          <w:rFonts w:ascii="Calibri" w:hAnsi="Calibri"/>
          <w:i/>
          <w:sz w:val="28"/>
          <w:szCs w:val="28"/>
        </w:rPr>
      </w:pPr>
      <w:r>
        <w:rPr>
          <w:rFonts w:ascii="Calibri" w:hAnsi="Calibri"/>
          <w:i/>
          <w:sz w:val="28"/>
          <w:szCs w:val="28"/>
        </w:rPr>
        <w:t>Challenges and assumptions</w:t>
      </w:r>
      <w:r w:rsidR="00717B48" w:rsidRPr="00DA6080">
        <w:rPr>
          <w:rFonts w:ascii="Calibri" w:hAnsi="Calibri"/>
          <w:i/>
          <w:sz w:val="28"/>
          <w:szCs w:val="28"/>
        </w:rPr>
        <w:t xml:space="preserve"> </w:t>
      </w:r>
    </w:p>
    <w:p w:rsidR="00717B48" w:rsidRPr="007B1139" w:rsidRDefault="00717B48" w:rsidP="00717B48">
      <w:pPr>
        <w:spacing w:after="160"/>
        <w:rPr>
          <w:rFonts w:ascii="Calibri" w:hAnsi="Calibri"/>
        </w:rPr>
      </w:pPr>
      <w:r w:rsidRPr="007B1139">
        <w:rPr>
          <w:rFonts w:ascii="Calibri" w:hAnsi="Calibri"/>
        </w:rPr>
        <w:t xml:space="preserve">Previously funded facilities have a strong history of collaborative and integrative provision of infrastructure; this should be encouraged across the entire </w:t>
      </w:r>
      <w:r>
        <w:rPr>
          <w:rFonts w:ascii="Calibri" w:hAnsi="Calibri"/>
        </w:rPr>
        <w:t>C</w:t>
      </w:r>
      <w:r w:rsidRPr="007B1139">
        <w:rPr>
          <w:rFonts w:ascii="Calibri" w:hAnsi="Calibri"/>
        </w:rPr>
        <w:t xml:space="preserve">haracterisation capability. </w:t>
      </w:r>
      <w:r>
        <w:rPr>
          <w:rFonts w:ascii="Calibri" w:hAnsi="Calibri"/>
        </w:rPr>
        <w:t>Opportunities for enhanced collaboration and interaction between capabilities, including fabrication, should be actively sought. Mechanisms for collaboration</w:t>
      </w:r>
      <w:r w:rsidRPr="007B1139">
        <w:rPr>
          <w:rFonts w:ascii="Calibri" w:hAnsi="Calibri"/>
        </w:rPr>
        <w:t xml:space="preserve"> could include networks of people, </w:t>
      </w:r>
      <w:r>
        <w:rPr>
          <w:rFonts w:ascii="Calibri" w:hAnsi="Calibri"/>
        </w:rPr>
        <w:t xml:space="preserve">ICT </w:t>
      </w:r>
      <w:r w:rsidRPr="007B1139">
        <w:rPr>
          <w:rFonts w:ascii="Calibri" w:hAnsi="Calibri"/>
        </w:rPr>
        <w:t>and cross-research infrastructure engagement.</w:t>
      </w:r>
    </w:p>
    <w:p w:rsidR="00717B48" w:rsidRPr="007B1139" w:rsidRDefault="00717B48" w:rsidP="00717B48">
      <w:pPr>
        <w:spacing w:after="160"/>
        <w:rPr>
          <w:rFonts w:ascii="Calibri" w:hAnsi="Calibri"/>
        </w:rPr>
      </w:pPr>
      <w:r w:rsidRPr="007B1139">
        <w:rPr>
          <w:rFonts w:ascii="Calibri" w:hAnsi="Calibri"/>
        </w:rPr>
        <w:t xml:space="preserve">To ensure the full scope of this capability area is covered, facilities should be widely </w:t>
      </w:r>
      <w:r>
        <w:rPr>
          <w:rFonts w:ascii="Calibri" w:hAnsi="Calibri"/>
        </w:rPr>
        <w:t>accessible</w:t>
      </w:r>
      <w:r w:rsidRPr="007B1139">
        <w:rPr>
          <w:rFonts w:ascii="Calibri" w:hAnsi="Calibri"/>
        </w:rPr>
        <w:t>. Future funding should serve the research and innovation system broadly</w:t>
      </w:r>
      <w:r>
        <w:rPr>
          <w:rFonts w:ascii="Calibri" w:hAnsi="Calibri"/>
        </w:rPr>
        <w:t>,</w:t>
      </w:r>
      <w:r w:rsidRPr="007B1139">
        <w:rPr>
          <w:rFonts w:ascii="Calibri" w:hAnsi="Calibri"/>
        </w:rPr>
        <w:t xml:space="preserve"> encouraging collaboration between universities, government, independent and private sector organisations. Moving into the future, there should be a balance of centralised and distributed facilities</w:t>
      </w:r>
      <w:r>
        <w:rPr>
          <w:rFonts w:ascii="Calibri" w:hAnsi="Calibri"/>
        </w:rPr>
        <w:t xml:space="preserve"> to support accessibility and collaboration</w:t>
      </w:r>
      <w:r w:rsidRPr="007B1139">
        <w:rPr>
          <w:rFonts w:ascii="Calibri" w:hAnsi="Calibri"/>
        </w:rPr>
        <w:t>.</w:t>
      </w:r>
    </w:p>
    <w:p w:rsidR="00717B48" w:rsidRPr="007B1139" w:rsidRDefault="00717B48" w:rsidP="00717B48">
      <w:pPr>
        <w:spacing w:after="160"/>
        <w:rPr>
          <w:rFonts w:ascii="Calibri" w:hAnsi="Calibri"/>
        </w:rPr>
      </w:pPr>
      <w:r w:rsidRPr="007B1139">
        <w:rPr>
          <w:rFonts w:ascii="Calibri" w:hAnsi="Calibri"/>
        </w:rPr>
        <w:t>Modern characterisation instrumentation requires a high</w:t>
      </w:r>
      <w:r w:rsidR="00A11FA6">
        <w:rPr>
          <w:rFonts w:ascii="Calibri" w:hAnsi="Calibri"/>
        </w:rPr>
        <w:t xml:space="preserve"> </w:t>
      </w:r>
      <w:r w:rsidRPr="007B1139">
        <w:rPr>
          <w:rFonts w:ascii="Calibri" w:hAnsi="Calibri"/>
        </w:rPr>
        <w:t>level of specialist expertise</w:t>
      </w:r>
      <w:r>
        <w:rPr>
          <w:rFonts w:ascii="Calibri" w:hAnsi="Calibri"/>
        </w:rPr>
        <w:t xml:space="preserve"> to select the appropriate techniques and</w:t>
      </w:r>
      <w:r w:rsidRPr="007B1139">
        <w:rPr>
          <w:rFonts w:ascii="Calibri" w:hAnsi="Calibri"/>
        </w:rPr>
        <w:t xml:space="preserve"> to obtain excellent data.</w:t>
      </w:r>
      <w:r>
        <w:rPr>
          <w:rFonts w:ascii="Calibri" w:hAnsi="Calibri"/>
        </w:rPr>
        <w:t xml:space="preserve"> </w:t>
      </w:r>
      <w:r w:rsidRPr="007B1139">
        <w:rPr>
          <w:rFonts w:ascii="Calibri" w:hAnsi="Calibri"/>
        </w:rPr>
        <w:t>As characterisation grows in complexity in order to address more challenging research questions, the gateway to discovery will shift from the instruments themselves to the subsequent offline visualisation, analysis and simulations required to deal with increasingly large and multidimensional datasets.</w:t>
      </w:r>
    </w:p>
    <w:p w:rsidR="00717B48" w:rsidRPr="007B1139" w:rsidRDefault="00717B48" w:rsidP="00717B48">
      <w:pPr>
        <w:spacing w:after="160"/>
        <w:rPr>
          <w:rFonts w:ascii="Calibri" w:hAnsi="Calibri"/>
        </w:rPr>
      </w:pPr>
      <w:r w:rsidRPr="007B1139">
        <w:rPr>
          <w:rFonts w:ascii="Calibri" w:hAnsi="Calibri"/>
        </w:rPr>
        <w:t>In order to manipulate the complex large</w:t>
      </w:r>
      <w:r w:rsidR="00A07C87">
        <w:rPr>
          <w:rFonts w:ascii="Calibri" w:hAnsi="Calibri"/>
        </w:rPr>
        <w:t xml:space="preserve"> </w:t>
      </w:r>
      <w:r w:rsidRPr="007B1139">
        <w:rPr>
          <w:rFonts w:ascii="Calibri" w:hAnsi="Calibri"/>
        </w:rPr>
        <w:t>scale datasets produced by this capability, it will become increasingly important to have specialised computational modellers, expert data analysts and biostatisticians, in addition to expert technical staff to support the instruments.</w:t>
      </w:r>
    </w:p>
    <w:p w:rsidR="00717B48" w:rsidRPr="007B1139" w:rsidRDefault="00717B48" w:rsidP="00717B48">
      <w:pPr>
        <w:spacing w:after="160"/>
        <w:rPr>
          <w:rFonts w:ascii="Calibri" w:hAnsi="Calibri"/>
        </w:rPr>
      </w:pPr>
      <w:r w:rsidRPr="007B1139">
        <w:rPr>
          <w:rFonts w:ascii="Calibri" w:hAnsi="Calibri"/>
        </w:rPr>
        <w:t>In Australia</w:t>
      </w:r>
      <w:r>
        <w:rPr>
          <w:rFonts w:ascii="Calibri" w:hAnsi="Calibri"/>
        </w:rPr>
        <w:t>,</w:t>
      </w:r>
      <w:r w:rsidRPr="007B1139">
        <w:rPr>
          <w:rFonts w:ascii="Calibri" w:hAnsi="Calibri"/>
        </w:rPr>
        <w:t xml:space="preserve"> the uptake of combinatorial and high-throughput experimental methodologies has been slow outside of the life sciences and addressing this will be a future focus.</w:t>
      </w:r>
      <w:r>
        <w:rPr>
          <w:rFonts w:ascii="Calibri" w:hAnsi="Calibri"/>
        </w:rPr>
        <w:t xml:space="preserve"> </w:t>
      </w:r>
    </w:p>
    <w:p w:rsidR="00717B48" w:rsidRPr="007B1139" w:rsidRDefault="00717B48" w:rsidP="00717B48">
      <w:pPr>
        <w:spacing w:after="160"/>
        <w:rPr>
          <w:rFonts w:ascii="Calibri" w:hAnsi="Calibri"/>
        </w:rPr>
      </w:pPr>
      <w:r w:rsidRPr="007B1139">
        <w:rPr>
          <w:rFonts w:ascii="Calibri" w:hAnsi="Calibri"/>
        </w:rPr>
        <w:t>A challenge exists to build on the world-class platforms established to date, such that they are transformed to operate at higher spatial and chemical resolutions, in all spatial dimensions and real</w:t>
      </w:r>
      <w:r w:rsidR="005C445E">
        <w:rPr>
          <w:rFonts w:ascii="Calibri" w:hAnsi="Calibri"/>
        </w:rPr>
        <w:t xml:space="preserve"> </w:t>
      </w:r>
      <w:r w:rsidRPr="007B1139">
        <w:rPr>
          <w:rFonts w:ascii="Calibri" w:hAnsi="Calibri"/>
        </w:rPr>
        <w:t>time</w:t>
      </w:r>
      <w:r>
        <w:rPr>
          <w:rFonts w:ascii="Calibri" w:hAnsi="Calibri"/>
        </w:rPr>
        <w:t xml:space="preserve"> </w:t>
      </w:r>
      <w:r w:rsidRPr="005400D6">
        <w:rPr>
          <w:rFonts w:ascii="Calibri" w:hAnsi="Calibri"/>
          <w:i/>
        </w:rPr>
        <w:t>in</w:t>
      </w:r>
      <w:r w:rsidR="005400D6" w:rsidRPr="005400D6">
        <w:rPr>
          <w:rFonts w:ascii="Calibri" w:hAnsi="Calibri"/>
          <w:i/>
        </w:rPr>
        <w:t xml:space="preserve"> </w:t>
      </w:r>
      <w:r w:rsidRPr="005400D6">
        <w:rPr>
          <w:rFonts w:ascii="Calibri" w:hAnsi="Calibri"/>
          <w:i/>
        </w:rPr>
        <w:t>situ</w:t>
      </w:r>
      <w:r w:rsidRPr="007B1139">
        <w:rPr>
          <w:rFonts w:ascii="Calibri" w:hAnsi="Calibri"/>
        </w:rPr>
        <w:t>. Further challenges lie in providing integrated expertise and instrumentation, genomic characterisation and high-throughput screening.</w:t>
      </w:r>
    </w:p>
    <w:p w:rsidR="00717B48" w:rsidRPr="007B1139" w:rsidRDefault="00717B48" w:rsidP="00717B48">
      <w:pPr>
        <w:spacing w:after="160"/>
        <w:rPr>
          <w:rFonts w:ascii="Calibri" w:hAnsi="Calibri"/>
        </w:rPr>
      </w:pPr>
      <w:r>
        <w:rPr>
          <w:rFonts w:ascii="Calibri" w:hAnsi="Calibri"/>
        </w:rPr>
        <w:t xml:space="preserve">Characterisation is a pervasive form of research infrastructure which serves a broad range of disciplines. </w:t>
      </w:r>
      <w:r w:rsidRPr="007B1139">
        <w:rPr>
          <w:rFonts w:ascii="Calibri" w:hAnsi="Calibri"/>
        </w:rPr>
        <w:t>This capability will</w:t>
      </w:r>
      <w:r>
        <w:rPr>
          <w:rFonts w:ascii="Calibri" w:hAnsi="Calibri"/>
        </w:rPr>
        <w:t xml:space="preserve"> benefit from</w:t>
      </w:r>
      <w:r w:rsidRPr="007B1139">
        <w:rPr>
          <w:rFonts w:ascii="Calibri" w:hAnsi="Calibri"/>
        </w:rPr>
        <w:t xml:space="preserve"> strong linkages and interaction with the Fabrication capability, along with the Integrated Biological Discovery capability</w:t>
      </w:r>
      <w:r>
        <w:rPr>
          <w:rFonts w:ascii="Calibri" w:hAnsi="Calibri"/>
        </w:rPr>
        <w:t>. Due to its underpinning nature, it support</w:t>
      </w:r>
      <w:r w:rsidR="00E54B67">
        <w:rPr>
          <w:rFonts w:ascii="Calibri" w:hAnsi="Calibri"/>
        </w:rPr>
        <w:t>s</w:t>
      </w:r>
      <w:r>
        <w:rPr>
          <w:rFonts w:ascii="Calibri" w:hAnsi="Calibri"/>
        </w:rPr>
        <w:t xml:space="preserve"> many other capability areas, such as Sustainable Energy, Translating Health Research, Solid Earth, Integrated Biosecurity and Biological Collections and </w:t>
      </w:r>
      <w:r w:rsidR="004B30FE">
        <w:rPr>
          <w:rFonts w:ascii="Calibri" w:hAnsi="Calibri"/>
        </w:rPr>
        <w:t>Biobanks</w:t>
      </w:r>
      <w:r>
        <w:rPr>
          <w:rFonts w:ascii="Calibri" w:hAnsi="Calibri"/>
        </w:rPr>
        <w:t>.</w:t>
      </w:r>
    </w:p>
    <w:p w:rsidR="00717B48" w:rsidRPr="00DA6080" w:rsidRDefault="00D03A2A" w:rsidP="00717B48">
      <w:pPr>
        <w:pStyle w:val="Heading3"/>
        <w:keepNext/>
        <w:spacing w:after="120"/>
        <w:rPr>
          <w:rFonts w:ascii="Calibri" w:hAnsi="Calibri"/>
          <w:i/>
          <w:sz w:val="28"/>
          <w:szCs w:val="28"/>
        </w:rPr>
      </w:pPr>
      <w:r>
        <w:rPr>
          <w:rFonts w:ascii="Calibri" w:hAnsi="Calibri"/>
          <w:i/>
          <w:sz w:val="28"/>
          <w:szCs w:val="28"/>
        </w:rPr>
        <w:t>Specific requirements</w:t>
      </w:r>
      <w:r w:rsidR="00717B48" w:rsidRPr="00DA6080">
        <w:rPr>
          <w:rFonts w:ascii="Calibri" w:hAnsi="Calibri"/>
          <w:i/>
          <w:sz w:val="28"/>
          <w:szCs w:val="28"/>
        </w:rPr>
        <w:t xml:space="preserve"> </w:t>
      </w:r>
    </w:p>
    <w:p w:rsidR="00717B48" w:rsidRPr="007B1139" w:rsidRDefault="00717B48" w:rsidP="00717B48">
      <w:pPr>
        <w:spacing w:after="160"/>
        <w:rPr>
          <w:rFonts w:ascii="Calibri" w:hAnsi="Calibri"/>
        </w:rPr>
      </w:pPr>
      <w:r w:rsidRPr="007B1139">
        <w:rPr>
          <w:rFonts w:ascii="Calibri" w:hAnsi="Calibri"/>
        </w:rPr>
        <w:t>The highest priority is continued support for current facilities and expanding them to realise the benefit</w:t>
      </w:r>
      <w:r w:rsidR="00E54B67">
        <w:rPr>
          <w:rFonts w:ascii="Calibri" w:hAnsi="Calibri"/>
        </w:rPr>
        <w:t>s</w:t>
      </w:r>
      <w:r w:rsidRPr="007B1139">
        <w:rPr>
          <w:rFonts w:ascii="Calibri" w:hAnsi="Calibri"/>
        </w:rPr>
        <w:t xml:space="preserve"> from recent advances in certain characterisation technologies. </w:t>
      </w:r>
    </w:p>
    <w:p w:rsidR="00717B48" w:rsidRPr="003143B6" w:rsidRDefault="00717B48" w:rsidP="00717B48">
      <w:pPr>
        <w:pStyle w:val="Heading5"/>
        <w:rPr>
          <w:rFonts w:ascii="Calibri" w:hAnsi="Calibri"/>
          <w:b/>
          <w:i/>
          <w:szCs w:val="22"/>
          <w:u w:val="none"/>
        </w:rPr>
      </w:pPr>
      <w:r w:rsidRPr="003143B6">
        <w:rPr>
          <w:rFonts w:ascii="Calibri" w:hAnsi="Calibri"/>
          <w:b/>
          <w:i/>
          <w:szCs w:val="22"/>
          <w:u w:val="none"/>
        </w:rPr>
        <w:t>High</w:t>
      </w:r>
      <w:r w:rsidR="00A11FA6">
        <w:rPr>
          <w:rFonts w:ascii="Calibri" w:hAnsi="Calibri"/>
          <w:b/>
          <w:i/>
          <w:szCs w:val="22"/>
          <w:u w:val="none"/>
        </w:rPr>
        <w:t xml:space="preserve"> </w:t>
      </w:r>
      <w:r w:rsidRPr="003143B6">
        <w:rPr>
          <w:rFonts w:ascii="Calibri" w:hAnsi="Calibri"/>
          <w:b/>
          <w:i/>
          <w:szCs w:val="22"/>
          <w:u w:val="none"/>
        </w:rPr>
        <w:t xml:space="preserve">level </w:t>
      </w:r>
      <w:r w:rsidR="009125DF">
        <w:rPr>
          <w:rFonts w:ascii="Calibri" w:hAnsi="Calibri"/>
          <w:b/>
          <w:i/>
          <w:szCs w:val="22"/>
          <w:u w:val="none"/>
        </w:rPr>
        <w:t>m</w:t>
      </w:r>
      <w:r w:rsidRPr="003143B6">
        <w:rPr>
          <w:rFonts w:ascii="Calibri" w:hAnsi="Calibri"/>
          <w:b/>
          <w:i/>
          <w:szCs w:val="22"/>
          <w:u w:val="none"/>
        </w:rPr>
        <w:t xml:space="preserve">icroscopy and </w:t>
      </w:r>
      <w:r w:rsidR="009125DF">
        <w:rPr>
          <w:rFonts w:ascii="Calibri" w:hAnsi="Calibri"/>
          <w:b/>
          <w:i/>
          <w:szCs w:val="22"/>
          <w:u w:val="none"/>
        </w:rPr>
        <w:t>m</w:t>
      </w:r>
      <w:r w:rsidRPr="003143B6">
        <w:rPr>
          <w:rFonts w:ascii="Calibri" w:hAnsi="Calibri"/>
          <w:b/>
          <w:i/>
          <w:szCs w:val="22"/>
          <w:u w:val="none"/>
        </w:rPr>
        <w:t>icroanalysis</w:t>
      </w:r>
    </w:p>
    <w:p w:rsidR="00717B48" w:rsidRPr="007B1139" w:rsidRDefault="00717B48" w:rsidP="00717B48">
      <w:pPr>
        <w:spacing w:after="160"/>
        <w:rPr>
          <w:rFonts w:ascii="Calibri" w:hAnsi="Calibri"/>
        </w:rPr>
      </w:pPr>
      <w:r w:rsidRPr="007B1139">
        <w:rPr>
          <w:rFonts w:ascii="Calibri" w:hAnsi="Calibri"/>
        </w:rPr>
        <w:t>Advanced microscopy and microanalysis is a key enabler for world-class research outcomes across numerous disciplines. Future investment should be guided by user</w:t>
      </w:r>
      <w:r>
        <w:rPr>
          <w:rFonts w:ascii="Calibri" w:hAnsi="Calibri"/>
        </w:rPr>
        <w:t xml:space="preserve"> </w:t>
      </w:r>
      <w:r w:rsidRPr="007B1139">
        <w:rPr>
          <w:rFonts w:ascii="Calibri" w:hAnsi="Calibri"/>
        </w:rPr>
        <w:t xml:space="preserve">demand and usage, </w:t>
      </w:r>
      <w:r>
        <w:rPr>
          <w:rFonts w:ascii="Calibri" w:hAnsi="Calibri"/>
        </w:rPr>
        <w:t>by developments in</w:t>
      </w:r>
      <w:r w:rsidRPr="007B1139">
        <w:rPr>
          <w:rFonts w:ascii="Calibri" w:hAnsi="Calibri"/>
        </w:rPr>
        <w:t xml:space="preserve"> next</w:t>
      </w:r>
      <w:r w:rsidR="00A07C87">
        <w:rPr>
          <w:rFonts w:ascii="Calibri" w:hAnsi="Calibri"/>
        </w:rPr>
        <w:t xml:space="preserve"> </w:t>
      </w:r>
      <w:r w:rsidRPr="007B1139">
        <w:rPr>
          <w:rFonts w:ascii="Calibri" w:hAnsi="Calibri"/>
        </w:rPr>
        <w:t xml:space="preserve">generation equipment and </w:t>
      </w:r>
      <w:r>
        <w:rPr>
          <w:rFonts w:ascii="Calibri" w:hAnsi="Calibri"/>
        </w:rPr>
        <w:t xml:space="preserve">by </w:t>
      </w:r>
      <w:r w:rsidRPr="007B1139">
        <w:rPr>
          <w:rFonts w:ascii="Calibri" w:hAnsi="Calibri"/>
        </w:rPr>
        <w:t>ensuring broad</w:t>
      </w:r>
      <w:r w:rsidR="005C445E">
        <w:rPr>
          <w:rFonts w:ascii="Calibri" w:hAnsi="Calibri"/>
        </w:rPr>
        <w:t xml:space="preserve"> </w:t>
      </w:r>
      <w:r w:rsidRPr="007B1139">
        <w:rPr>
          <w:rFonts w:ascii="Calibri" w:hAnsi="Calibri"/>
        </w:rPr>
        <w:t xml:space="preserve">based access. </w:t>
      </w:r>
    </w:p>
    <w:p w:rsidR="00717B48" w:rsidRDefault="00717B48" w:rsidP="00717B48">
      <w:pPr>
        <w:spacing w:after="160"/>
        <w:rPr>
          <w:rFonts w:ascii="Calibri" w:hAnsi="Calibri"/>
        </w:rPr>
      </w:pPr>
      <w:r>
        <w:rPr>
          <w:rFonts w:ascii="Calibri" w:hAnsi="Calibri"/>
        </w:rPr>
        <w:t>Further investment in technologies such as high-resolution electron microscopy (including cryo technologies), advanced ion mass</w:t>
      </w:r>
      <w:r w:rsidR="00A07C87">
        <w:rPr>
          <w:rFonts w:ascii="Calibri" w:hAnsi="Calibri"/>
        </w:rPr>
        <w:t xml:space="preserve"> </w:t>
      </w:r>
      <w:r>
        <w:rPr>
          <w:rFonts w:ascii="Calibri" w:hAnsi="Calibri"/>
        </w:rPr>
        <w:t>spectroscopy and ion</w:t>
      </w:r>
      <w:r w:rsidR="00A07C87">
        <w:rPr>
          <w:rFonts w:ascii="Calibri" w:hAnsi="Calibri"/>
        </w:rPr>
        <w:t xml:space="preserve"> </w:t>
      </w:r>
      <w:r>
        <w:rPr>
          <w:rFonts w:ascii="Calibri" w:hAnsi="Calibri"/>
        </w:rPr>
        <w:t xml:space="preserve">beam techniques, and super resolution laser microscopy are several of the advanced platform technologies that should be considered. </w:t>
      </w:r>
    </w:p>
    <w:p w:rsidR="00717B48" w:rsidRPr="003143B6" w:rsidRDefault="00717B48" w:rsidP="00717B48">
      <w:pPr>
        <w:pStyle w:val="Heading5"/>
        <w:rPr>
          <w:rFonts w:ascii="Calibri" w:hAnsi="Calibri"/>
          <w:b/>
          <w:i/>
          <w:szCs w:val="22"/>
          <w:u w:val="none"/>
        </w:rPr>
      </w:pPr>
      <w:r>
        <w:rPr>
          <w:rFonts w:ascii="Calibri" w:hAnsi="Calibri"/>
          <w:b/>
          <w:i/>
          <w:szCs w:val="22"/>
          <w:u w:val="none"/>
        </w:rPr>
        <w:t xml:space="preserve">Enhancement of the Australian Synchrotron </w:t>
      </w:r>
    </w:p>
    <w:p w:rsidR="00717B48" w:rsidRPr="007B1139" w:rsidRDefault="00717B48" w:rsidP="00717B48">
      <w:pPr>
        <w:spacing w:after="160"/>
        <w:rPr>
          <w:rFonts w:ascii="Calibri" w:hAnsi="Calibri"/>
        </w:rPr>
      </w:pPr>
      <w:r w:rsidRPr="007B1139">
        <w:rPr>
          <w:rFonts w:ascii="Calibri" w:hAnsi="Calibri"/>
        </w:rPr>
        <w:t xml:space="preserve">As an enabling facility, the Australian Synchrotron provides essential infrastructure that supports research across </w:t>
      </w:r>
      <w:r>
        <w:rPr>
          <w:rFonts w:ascii="Calibri" w:hAnsi="Calibri"/>
        </w:rPr>
        <w:t>most of the</w:t>
      </w:r>
      <w:r w:rsidRPr="007B1139">
        <w:rPr>
          <w:rFonts w:ascii="Calibri" w:hAnsi="Calibri"/>
        </w:rPr>
        <w:t xml:space="preserve"> sector.</w:t>
      </w:r>
    </w:p>
    <w:p w:rsidR="00717B48" w:rsidRPr="007B1139" w:rsidRDefault="00717B48" w:rsidP="00717B48">
      <w:pPr>
        <w:spacing w:after="160"/>
        <w:rPr>
          <w:rFonts w:ascii="Calibri" w:hAnsi="Calibri"/>
        </w:rPr>
      </w:pPr>
      <w:r>
        <w:rPr>
          <w:rFonts w:ascii="Calibri" w:hAnsi="Calibri"/>
        </w:rPr>
        <w:t>T</w:t>
      </w:r>
      <w:r w:rsidRPr="007B1139">
        <w:rPr>
          <w:rFonts w:ascii="Calibri" w:hAnsi="Calibri"/>
        </w:rPr>
        <w:t>he Australian Synchrotron</w:t>
      </w:r>
      <w:r>
        <w:rPr>
          <w:rFonts w:ascii="Calibri" w:hAnsi="Calibri"/>
        </w:rPr>
        <w:t xml:space="preserve"> currently</w:t>
      </w:r>
      <w:r w:rsidRPr="007B1139">
        <w:rPr>
          <w:rFonts w:ascii="Calibri" w:hAnsi="Calibri"/>
        </w:rPr>
        <w:t xml:space="preserve"> has eight world-class beamlines. A ninth beamline, which is under construction, will be a world-leading facility for health and imaging sciences and </w:t>
      </w:r>
      <w:r>
        <w:rPr>
          <w:rFonts w:ascii="Calibri" w:hAnsi="Calibri"/>
        </w:rPr>
        <w:t xml:space="preserve">will </w:t>
      </w:r>
      <w:r w:rsidRPr="007B1139">
        <w:rPr>
          <w:rFonts w:ascii="Calibri" w:hAnsi="Calibri"/>
        </w:rPr>
        <w:t>support a clinical research program.</w:t>
      </w:r>
    </w:p>
    <w:p w:rsidR="00717B48" w:rsidRPr="007B1139" w:rsidRDefault="00717B48" w:rsidP="00717B48">
      <w:pPr>
        <w:spacing w:after="160"/>
        <w:rPr>
          <w:rFonts w:ascii="Calibri" w:hAnsi="Calibri"/>
        </w:rPr>
      </w:pPr>
      <w:r w:rsidRPr="007B1139">
        <w:rPr>
          <w:rFonts w:ascii="Calibri" w:hAnsi="Calibri"/>
        </w:rPr>
        <w:t xml:space="preserve">Further investment </w:t>
      </w:r>
      <w:r>
        <w:rPr>
          <w:rFonts w:ascii="Calibri" w:hAnsi="Calibri"/>
        </w:rPr>
        <w:t>sh</w:t>
      </w:r>
      <w:r w:rsidRPr="007B1139">
        <w:rPr>
          <w:rFonts w:ascii="Calibri" w:hAnsi="Calibri"/>
        </w:rPr>
        <w:t>ould include</w:t>
      </w:r>
      <w:r w:rsidRPr="00F17EDF">
        <w:rPr>
          <w:rFonts w:ascii="Calibri" w:hAnsi="Calibri"/>
        </w:rPr>
        <w:t xml:space="preserve"> </w:t>
      </w:r>
      <w:r w:rsidRPr="007B1139">
        <w:rPr>
          <w:rFonts w:ascii="Calibri" w:hAnsi="Calibri"/>
        </w:rPr>
        <w:t>ongoing support</w:t>
      </w:r>
      <w:r w:rsidRPr="00F17EDF">
        <w:rPr>
          <w:rFonts w:ascii="Calibri" w:hAnsi="Calibri"/>
        </w:rPr>
        <w:t xml:space="preserve"> </w:t>
      </w:r>
      <w:r w:rsidRPr="007B1139">
        <w:rPr>
          <w:rFonts w:ascii="Calibri" w:hAnsi="Calibri"/>
        </w:rPr>
        <w:t>to enhance the facilit</w:t>
      </w:r>
      <w:r>
        <w:rPr>
          <w:rFonts w:ascii="Calibri" w:hAnsi="Calibri"/>
        </w:rPr>
        <w:t>y’s</w:t>
      </w:r>
      <w:r w:rsidRPr="007B1139">
        <w:rPr>
          <w:rFonts w:ascii="Calibri" w:hAnsi="Calibri"/>
        </w:rPr>
        <w:t xml:space="preserve"> capacity to service the needs of the research sector</w:t>
      </w:r>
      <w:r>
        <w:rPr>
          <w:rFonts w:ascii="Calibri" w:hAnsi="Calibri"/>
        </w:rPr>
        <w:t xml:space="preserve">. Any further funding could support </w:t>
      </w:r>
      <w:r w:rsidRPr="007B1139">
        <w:rPr>
          <w:rFonts w:ascii="Calibri" w:hAnsi="Calibri"/>
        </w:rPr>
        <w:t xml:space="preserve">additional beamlines, such as </w:t>
      </w:r>
      <w:r>
        <w:rPr>
          <w:rFonts w:ascii="Calibri" w:hAnsi="Calibri"/>
        </w:rPr>
        <w:t>one suitable for</w:t>
      </w:r>
      <w:r w:rsidRPr="007B1139">
        <w:rPr>
          <w:rFonts w:ascii="Calibri" w:hAnsi="Calibri"/>
        </w:rPr>
        <w:t xml:space="preserve"> </w:t>
      </w:r>
      <w:r w:rsidR="00032F19">
        <w:rPr>
          <w:rFonts w:ascii="Calibri" w:hAnsi="Calibri"/>
        </w:rPr>
        <w:t>E</w:t>
      </w:r>
      <w:r w:rsidRPr="007B1139">
        <w:rPr>
          <w:rFonts w:ascii="Calibri" w:hAnsi="Calibri"/>
        </w:rPr>
        <w:t xml:space="preserve">arth science </w:t>
      </w:r>
      <w:r>
        <w:rPr>
          <w:rFonts w:ascii="Calibri" w:hAnsi="Calibri"/>
        </w:rPr>
        <w:t>research</w:t>
      </w:r>
      <w:r w:rsidRPr="007B1139">
        <w:rPr>
          <w:rFonts w:ascii="Calibri" w:hAnsi="Calibri"/>
        </w:rPr>
        <w:t>, upgrades to the current accelerator</w:t>
      </w:r>
      <w:r>
        <w:rPr>
          <w:rFonts w:ascii="Calibri" w:hAnsi="Calibri"/>
        </w:rPr>
        <w:t xml:space="preserve"> or</w:t>
      </w:r>
      <w:r w:rsidRPr="007B1139">
        <w:rPr>
          <w:rFonts w:ascii="Calibri" w:hAnsi="Calibri"/>
        </w:rPr>
        <w:t xml:space="preserve"> major upgrades to the existing facilities. In addition, further support for Australian researchers to access international </w:t>
      </w:r>
      <w:r w:rsidR="00E54B67">
        <w:rPr>
          <w:rFonts w:ascii="Calibri" w:hAnsi="Calibri"/>
        </w:rPr>
        <w:t>s</w:t>
      </w:r>
      <w:r w:rsidRPr="007B1139">
        <w:rPr>
          <w:rFonts w:ascii="Calibri" w:hAnsi="Calibri"/>
        </w:rPr>
        <w:t>ynchrotrons should be considered.</w:t>
      </w:r>
    </w:p>
    <w:p w:rsidR="00717B48" w:rsidRDefault="00717B48" w:rsidP="00717B48">
      <w:pPr>
        <w:spacing w:after="160"/>
        <w:rPr>
          <w:rFonts w:ascii="Calibri" w:hAnsi="Calibri"/>
        </w:rPr>
      </w:pPr>
      <w:r w:rsidRPr="007B1139">
        <w:rPr>
          <w:rFonts w:ascii="Calibri" w:hAnsi="Calibri"/>
        </w:rPr>
        <w:t xml:space="preserve">Investment planning should take account of the </w:t>
      </w:r>
      <w:r w:rsidRPr="005C445E">
        <w:rPr>
          <w:rFonts w:ascii="Calibri" w:hAnsi="Calibri"/>
          <w:i/>
        </w:rPr>
        <w:t>2010 Science Case for the Development of the Australia Synchrotron</w:t>
      </w:r>
      <w:r w:rsidRPr="003C4945">
        <w:rPr>
          <w:rStyle w:val="FootnoteReference"/>
          <w:rFonts w:ascii="Calibri" w:hAnsi="Calibri"/>
          <w:sz w:val="18"/>
          <w:szCs w:val="18"/>
        </w:rPr>
        <w:footnoteReference w:id="67"/>
      </w:r>
      <w:r w:rsidRPr="007B1139">
        <w:rPr>
          <w:rFonts w:ascii="Calibri" w:hAnsi="Calibri"/>
        </w:rPr>
        <w:t xml:space="preserve">, as well as international trends in synchrotron science, existing strengths and demand for synchrotron science in the Australia. </w:t>
      </w:r>
    </w:p>
    <w:p w:rsidR="00717B48" w:rsidRPr="003143B6" w:rsidRDefault="00717B48" w:rsidP="00717B48">
      <w:pPr>
        <w:pStyle w:val="Heading5"/>
        <w:keepNext/>
        <w:rPr>
          <w:rFonts w:ascii="Calibri" w:hAnsi="Calibri"/>
          <w:b/>
          <w:i/>
          <w:szCs w:val="22"/>
          <w:u w:val="none"/>
        </w:rPr>
      </w:pPr>
      <w:r w:rsidRPr="003143B6">
        <w:rPr>
          <w:rFonts w:ascii="Calibri" w:hAnsi="Calibri"/>
          <w:b/>
          <w:i/>
          <w:szCs w:val="22"/>
          <w:u w:val="none"/>
        </w:rPr>
        <w:t>Imaging</w:t>
      </w:r>
    </w:p>
    <w:p w:rsidR="00717B48" w:rsidRPr="007B1139" w:rsidRDefault="0033704C" w:rsidP="00717B48">
      <w:pPr>
        <w:spacing w:after="160"/>
        <w:rPr>
          <w:rFonts w:ascii="Calibri" w:hAnsi="Calibri"/>
        </w:rPr>
      </w:pPr>
      <w:r w:rsidRPr="007B1139">
        <w:rPr>
          <w:rFonts w:ascii="Calibri" w:hAnsi="Calibri"/>
        </w:rPr>
        <w:t>Imaging is a rapidly evolving field and whil</w:t>
      </w:r>
      <w:r w:rsidR="00E54B67">
        <w:rPr>
          <w:rFonts w:ascii="Calibri" w:hAnsi="Calibri"/>
        </w:rPr>
        <w:t>e</w:t>
      </w:r>
      <w:r w:rsidRPr="007B1139">
        <w:rPr>
          <w:rFonts w:ascii="Calibri" w:hAnsi="Calibri"/>
        </w:rPr>
        <w:t xml:space="preserve"> hardware can be upgraded, it is often </w:t>
      </w:r>
      <w:r>
        <w:rPr>
          <w:rFonts w:ascii="Calibri" w:hAnsi="Calibri"/>
        </w:rPr>
        <w:t>more effective</w:t>
      </w:r>
      <w:r w:rsidRPr="007B1139">
        <w:rPr>
          <w:rFonts w:ascii="Calibri" w:hAnsi="Calibri"/>
        </w:rPr>
        <w:t xml:space="preserve"> to purchase new systems</w:t>
      </w:r>
      <w:r>
        <w:rPr>
          <w:rFonts w:ascii="Calibri" w:hAnsi="Calibri"/>
        </w:rPr>
        <w:t xml:space="preserve"> as they become available</w:t>
      </w:r>
      <w:r w:rsidRPr="007B1139">
        <w:rPr>
          <w:rFonts w:ascii="Calibri" w:hAnsi="Calibri"/>
        </w:rPr>
        <w:t xml:space="preserve">. </w:t>
      </w:r>
      <w:r w:rsidR="00717B48" w:rsidRPr="007B1139">
        <w:rPr>
          <w:rFonts w:ascii="Calibri" w:hAnsi="Calibri"/>
        </w:rPr>
        <w:t xml:space="preserve">Increased capacity and ongoing support </w:t>
      </w:r>
      <w:r w:rsidR="00717B48">
        <w:rPr>
          <w:rFonts w:ascii="Calibri" w:hAnsi="Calibri"/>
        </w:rPr>
        <w:t xml:space="preserve">is required </w:t>
      </w:r>
      <w:r w:rsidR="00717B48" w:rsidRPr="007B1139">
        <w:rPr>
          <w:rFonts w:ascii="Calibri" w:hAnsi="Calibri"/>
        </w:rPr>
        <w:t xml:space="preserve">for existing facilities at a level that enables them to continue as world-class. </w:t>
      </w:r>
    </w:p>
    <w:p w:rsidR="00717B48" w:rsidRPr="007B1139" w:rsidRDefault="00717B48" w:rsidP="00717B48">
      <w:pPr>
        <w:spacing w:after="160"/>
        <w:rPr>
          <w:rFonts w:ascii="Calibri" w:hAnsi="Calibri"/>
        </w:rPr>
      </w:pPr>
      <w:r>
        <w:rPr>
          <w:rFonts w:ascii="Calibri" w:hAnsi="Calibri"/>
        </w:rPr>
        <w:t xml:space="preserve">A range of </w:t>
      </w:r>
      <w:r w:rsidRPr="007B1139">
        <w:rPr>
          <w:rFonts w:ascii="Calibri" w:hAnsi="Calibri"/>
        </w:rPr>
        <w:t xml:space="preserve">imaging </w:t>
      </w:r>
      <w:r>
        <w:rPr>
          <w:rFonts w:ascii="Calibri" w:hAnsi="Calibri"/>
        </w:rPr>
        <w:t xml:space="preserve">technologies </w:t>
      </w:r>
      <w:r w:rsidRPr="007B1139">
        <w:rPr>
          <w:rFonts w:ascii="Calibri" w:hAnsi="Calibri"/>
        </w:rPr>
        <w:t>will allow the strengths of different modalities to be exploited, for example to give more accurate diagnosis and monitoring of disease</w:t>
      </w:r>
      <w:r>
        <w:rPr>
          <w:rFonts w:ascii="Calibri" w:hAnsi="Calibri"/>
        </w:rPr>
        <w:t xml:space="preserve">, or for plant science research to support a sustainable agriculture industry. </w:t>
      </w:r>
      <w:r w:rsidRPr="007B1139">
        <w:rPr>
          <w:rFonts w:ascii="Calibri" w:hAnsi="Calibri"/>
        </w:rPr>
        <w:t>Support for magnetic resonance imaging (MRI), positron emission tomography (PET) and other molecular imaging modalities such as single photon emission computed tomography (SPECT), optical (luminescence and fluorescence), ultra-sound and THz imaging should be considered</w:t>
      </w:r>
      <w:r>
        <w:rPr>
          <w:rFonts w:ascii="Calibri" w:hAnsi="Calibri"/>
        </w:rPr>
        <w:t xml:space="preserve"> (noting that THz imaging has other applications, including microscopy and synchrotron science).</w:t>
      </w:r>
    </w:p>
    <w:p w:rsidR="00717B48" w:rsidRPr="007B1139" w:rsidRDefault="00717B48" w:rsidP="00717B48">
      <w:pPr>
        <w:spacing w:after="160"/>
        <w:rPr>
          <w:rFonts w:ascii="Calibri" w:hAnsi="Calibri"/>
        </w:rPr>
      </w:pPr>
      <w:r w:rsidRPr="007B1139">
        <w:rPr>
          <w:rFonts w:ascii="Calibri" w:hAnsi="Calibri"/>
        </w:rPr>
        <w:t xml:space="preserve">Investment in extreme field </w:t>
      </w:r>
      <w:r>
        <w:rPr>
          <w:rFonts w:ascii="Calibri" w:hAnsi="Calibri"/>
        </w:rPr>
        <w:t xml:space="preserve">magnetic resonance </w:t>
      </w:r>
      <w:r w:rsidRPr="007B1139">
        <w:rPr>
          <w:rFonts w:ascii="Calibri" w:hAnsi="Calibri"/>
        </w:rPr>
        <w:t>imaging will support biomedical research and position Australia to lead developments in cutting</w:t>
      </w:r>
      <w:r>
        <w:rPr>
          <w:rFonts w:ascii="Calibri" w:hAnsi="Calibri"/>
        </w:rPr>
        <w:t>-</w:t>
      </w:r>
      <w:r w:rsidRPr="007B1139">
        <w:rPr>
          <w:rFonts w:ascii="Calibri" w:hAnsi="Calibri"/>
        </w:rPr>
        <w:t>edge physics, engineering and imaging applications.</w:t>
      </w:r>
    </w:p>
    <w:p w:rsidR="00717B48" w:rsidRPr="007B1139" w:rsidRDefault="00717B48" w:rsidP="00717B48">
      <w:pPr>
        <w:spacing w:after="160"/>
        <w:rPr>
          <w:rFonts w:ascii="Calibri" w:hAnsi="Calibri"/>
        </w:rPr>
      </w:pPr>
      <w:r w:rsidRPr="007B1139">
        <w:rPr>
          <w:rFonts w:ascii="Calibri" w:hAnsi="Calibri"/>
        </w:rPr>
        <w:t>Establishment of a multi-modality human imaging and therapy research facility could also be considered.</w:t>
      </w:r>
      <w:r>
        <w:rPr>
          <w:rFonts w:ascii="Calibri" w:hAnsi="Calibri"/>
        </w:rPr>
        <w:t xml:space="preserve"> </w:t>
      </w:r>
      <w:r w:rsidRPr="007B1139">
        <w:rPr>
          <w:rFonts w:ascii="Calibri" w:hAnsi="Calibri"/>
        </w:rPr>
        <w:t>The facility would enable biomedical and clinical scientists to implement new therapies and assess their efficacy and side</w:t>
      </w:r>
      <w:r w:rsidR="00A07C87">
        <w:rPr>
          <w:rFonts w:ascii="Calibri" w:hAnsi="Calibri"/>
        </w:rPr>
        <w:t xml:space="preserve"> </w:t>
      </w:r>
      <w:r w:rsidRPr="007B1139">
        <w:rPr>
          <w:rFonts w:ascii="Calibri" w:hAnsi="Calibri"/>
        </w:rPr>
        <w:t xml:space="preserve">effects using the most advanced imaging technology available. This facility would build on the complementary and simultaneous use of different imaging </w:t>
      </w:r>
      <w:r>
        <w:rPr>
          <w:rFonts w:ascii="Calibri" w:hAnsi="Calibri"/>
        </w:rPr>
        <w:t>techniques</w:t>
      </w:r>
      <w:r w:rsidRPr="007B1139">
        <w:rPr>
          <w:rFonts w:ascii="Calibri" w:hAnsi="Calibri"/>
        </w:rPr>
        <w:t xml:space="preserve">. </w:t>
      </w:r>
    </w:p>
    <w:p w:rsidR="00717B48" w:rsidRDefault="00717B48" w:rsidP="00717B48">
      <w:pPr>
        <w:spacing w:after="160"/>
        <w:rPr>
          <w:rFonts w:ascii="Calibri" w:hAnsi="Calibri"/>
          <w:b/>
          <w:i/>
        </w:rPr>
      </w:pPr>
      <w:r>
        <w:rPr>
          <w:rFonts w:ascii="Calibri" w:hAnsi="Calibri"/>
          <w:b/>
          <w:i/>
        </w:rPr>
        <w:t xml:space="preserve">Advanced </w:t>
      </w:r>
      <w:r w:rsidR="009125DF">
        <w:rPr>
          <w:rFonts w:ascii="Calibri" w:hAnsi="Calibri"/>
          <w:b/>
          <w:i/>
        </w:rPr>
        <w:t>s</w:t>
      </w:r>
      <w:r>
        <w:rPr>
          <w:rFonts w:ascii="Calibri" w:hAnsi="Calibri"/>
          <w:b/>
          <w:i/>
        </w:rPr>
        <w:t>pectroscopy</w:t>
      </w:r>
    </w:p>
    <w:p w:rsidR="008B58BC" w:rsidRDefault="008B58BC" w:rsidP="008B58BC">
      <w:pPr>
        <w:spacing w:after="160"/>
        <w:rPr>
          <w:rFonts w:ascii="Calibri" w:hAnsi="Calibri"/>
        </w:rPr>
      </w:pPr>
      <w:r>
        <w:rPr>
          <w:rFonts w:ascii="Calibri" w:hAnsi="Calibri"/>
        </w:rPr>
        <w:t xml:space="preserve">Nuclear </w:t>
      </w:r>
      <w:r w:rsidR="00A0675A">
        <w:rPr>
          <w:rFonts w:ascii="Calibri" w:hAnsi="Calibri"/>
        </w:rPr>
        <w:t>m</w:t>
      </w:r>
      <w:r>
        <w:rPr>
          <w:rFonts w:ascii="Calibri" w:hAnsi="Calibri"/>
        </w:rPr>
        <w:t xml:space="preserve">agnetic </w:t>
      </w:r>
      <w:r w:rsidR="00A0675A">
        <w:rPr>
          <w:rFonts w:ascii="Calibri" w:hAnsi="Calibri"/>
        </w:rPr>
        <w:t>r</w:t>
      </w:r>
      <w:r>
        <w:rPr>
          <w:rFonts w:ascii="Calibri" w:hAnsi="Calibri"/>
        </w:rPr>
        <w:t>esonance (NMR) spectroscopy is an essential platform for research in the molecular and material sciences, including chemistry, structural biology, biomedical sciences and metabolomics. It allows the study of structure, function, dynamics and interaction at the molecular level. The provision of high</w:t>
      </w:r>
      <w:r w:rsidR="005C445E">
        <w:rPr>
          <w:rFonts w:ascii="Calibri" w:hAnsi="Calibri"/>
        </w:rPr>
        <w:t xml:space="preserve"> </w:t>
      </w:r>
      <w:r>
        <w:rPr>
          <w:rFonts w:ascii="Calibri" w:hAnsi="Calibri"/>
        </w:rPr>
        <w:t>end NMR instrumentation as part of national collaborative research infrastructure should be considered.</w:t>
      </w:r>
    </w:p>
    <w:p w:rsidR="008B58BC" w:rsidRPr="007B1139" w:rsidRDefault="008B58BC" w:rsidP="008B58BC">
      <w:pPr>
        <w:spacing w:after="160"/>
        <w:rPr>
          <w:rFonts w:ascii="Calibri" w:hAnsi="Calibri"/>
        </w:rPr>
      </w:pPr>
      <w:r>
        <w:rPr>
          <w:rFonts w:ascii="Calibri" w:hAnsi="Calibri"/>
        </w:rPr>
        <w:t>There are also other spectroscopic probes used for molecular characterisation, employing high</w:t>
      </w:r>
      <w:r w:rsidR="005C445E">
        <w:rPr>
          <w:rFonts w:ascii="Calibri" w:hAnsi="Calibri"/>
        </w:rPr>
        <w:t>-</w:t>
      </w:r>
      <w:r>
        <w:rPr>
          <w:rFonts w:ascii="Calibri" w:hAnsi="Calibri"/>
        </w:rPr>
        <w:t>energy to low</w:t>
      </w:r>
      <w:r w:rsidR="005C445E">
        <w:rPr>
          <w:rFonts w:ascii="Calibri" w:hAnsi="Calibri"/>
        </w:rPr>
        <w:t>-</w:t>
      </w:r>
      <w:r>
        <w:rPr>
          <w:rFonts w:ascii="Calibri" w:hAnsi="Calibri"/>
        </w:rPr>
        <w:t xml:space="preserve">energy photons, positrons, electrons and other subatomic particles. These would include, for example, </w:t>
      </w:r>
      <w:r w:rsidR="00A0675A">
        <w:rPr>
          <w:rFonts w:ascii="Calibri" w:hAnsi="Calibri"/>
        </w:rPr>
        <w:t>m</w:t>
      </w:r>
      <w:r>
        <w:rPr>
          <w:rFonts w:ascii="Calibri" w:hAnsi="Calibri"/>
        </w:rPr>
        <w:t xml:space="preserve">ass </w:t>
      </w:r>
      <w:r w:rsidR="00A0675A">
        <w:rPr>
          <w:rFonts w:ascii="Calibri" w:hAnsi="Calibri"/>
        </w:rPr>
        <w:t>s</w:t>
      </w:r>
      <w:r>
        <w:rPr>
          <w:rFonts w:ascii="Calibri" w:hAnsi="Calibri"/>
        </w:rPr>
        <w:t xml:space="preserve">pectroscopy, </w:t>
      </w:r>
      <w:r w:rsidR="00E54B67">
        <w:rPr>
          <w:rFonts w:ascii="Calibri" w:hAnsi="Calibri"/>
        </w:rPr>
        <w:t>electron paramagnetic resonance (</w:t>
      </w:r>
      <w:r>
        <w:rPr>
          <w:rFonts w:ascii="Calibri" w:hAnsi="Calibri"/>
        </w:rPr>
        <w:t>EPR</w:t>
      </w:r>
      <w:r w:rsidR="00E54B67">
        <w:rPr>
          <w:rFonts w:ascii="Calibri" w:hAnsi="Calibri"/>
        </w:rPr>
        <w:t>)</w:t>
      </w:r>
      <w:r>
        <w:rPr>
          <w:rFonts w:ascii="Calibri" w:hAnsi="Calibri"/>
        </w:rPr>
        <w:t xml:space="preserve"> </w:t>
      </w:r>
      <w:r w:rsidR="00A0675A">
        <w:rPr>
          <w:rFonts w:ascii="Calibri" w:hAnsi="Calibri"/>
        </w:rPr>
        <w:t>s</w:t>
      </w:r>
      <w:r>
        <w:rPr>
          <w:rFonts w:ascii="Calibri" w:hAnsi="Calibri"/>
        </w:rPr>
        <w:t xml:space="preserve">pectroscopy, </w:t>
      </w:r>
      <w:r w:rsidR="00E54B67">
        <w:rPr>
          <w:rFonts w:ascii="Calibri" w:hAnsi="Calibri"/>
        </w:rPr>
        <w:t>R</w:t>
      </w:r>
      <w:r>
        <w:rPr>
          <w:rFonts w:ascii="Calibri" w:hAnsi="Calibri"/>
        </w:rPr>
        <w:t xml:space="preserve">aman and </w:t>
      </w:r>
      <w:r w:rsidR="00A0675A">
        <w:rPr>
          <w:rFonts w:ascii="Calibri" w:hAnsi="Calibri"/>
        </w:rPr>
        <w:t>i</w:t>
      </w:r>
      <w:r>
        <w:rPr>
          <w:rFonts w:ascii="Calibri" w:hAnsi="Calibri"/>
        </w:rPr>
        <w:t xml:space="preserve">nfrared spectroscopy, </w:t>
      </w:r>
      <w:r w:rsidR="00A0675A">
        <w:rPr>
          <w:rFonts w:ascii="Calibri" w:hAnsi="Calibri"/>
        </w:rPr>
        <w:t>A</w:t>
      </w:r>
      <w:r>
        <w:rPr>
          <w:rFonts w:ascii="Calibri" w:hAnsi="Calibri"/>
        </w:rPr>
        <w:t xml:space="preserve">uger and </w:t>
      </w:r>
      <w:r w:rsidR="00A0675A">
        <w:rPr>
          <w:rFonts w:ascii="Calibri" w:hAnsi="Calibri"/>
        </w:rPr>
        <w:t>D</w:t>
      </w:r>
      <w:r>
        <w:rPr>
          <w:rFonts w:ascii="Calibri" w:hAnsi="Calibri"/>
        </w:rPr>
        <w:t xml:space="preserve">oppler </w:t>
      </w:r>
      <w:r w:rsidR="00A0675A">
        <w:rPr>
          <w:rFonts w:ascii="Calibri" w:hAnsi="Calibri"/>
        </w:rPr>
        <w:t>b</w:t>
      </w:r>
      <w:r>
        <w:rPr>
          <w:rFonts w:ascii="Calibri" w:hAnsi="Calibri"/>
        </w:rPr>
        <w:t xml:space="preserve">roadening </w:t>
      </w:r>
      <w:r w:rsidR="00A0675A">
        <w:rPr>
          <w:rFonts w:ascii="Calibri" w:hAnsi="Calibri"/>
        </w:rPr>
        <w:t>e</w:t>
      </w:r>
      <w:r>
        <w:rPr>
          <w:rFonts w:ascii="Calibri" w:hAnsi="Calibri"/>
        </w:rPr>
        <w:t xml:space="preserve">nergy </w:t>
      </w:r>
      <w:r w:rsidR="00A0675A">
        <w:rPr>
          <w:rFonts w:ascii="Calibri" w:hAnsi="Calibri"/>
        </w:rPr>
        <w:t>s</w:t>
      </w:r>
      <w:r>
        <w:rPr>
          <w:rFonts w:ascii="Calibri" w:hAnsi="Calibri"/>
        </w:rPr>
        <w:t xml:space="preserve">pectroscopy (DBES). Australia has strong expertise in many of these common characterisation methods, however, it will be important to ensure that the level of demand and user base are of a scale requiring national, collaborative research infrastructure. In addition, emerging areas of characterisation such as ultrafast and highly spatially resolved spectroscopy could be considered in the future. </w:t>
      </w:r>
    </w:p>
    <w:p w:rsidR="00717B48" w:rsidRDefault="00717B48" w:rsidP="00717B48">
      <w:pPr>
        <w:pStyle w:val="Heading5"/>
        <w:rPr>
          <w:rFonts w:ascii="Calibri" w:hAnsi="Calibri"/>
          <w:b/>
          <w:i/>
          <w:szCs w:val="22"/>
          <w:u w:val="none"/>
        </w:rPr>
      </w:pPr>
      <w:r>
        <w:rPr>
          <w:rFonts w:ascii="Calibri" w:hAnsi="Calibri"/>
          <w:b/>
          <w:i/>
          <w:szCs w:val="22"/>
          <w:u w:val="none"/>
        </w:rPr>
        <w:t>Enhancement of the Open Pool Australian Lightwater (OPAL) reactor</w:t>
      </w:r>
    </w:p>
    <w:p w:rsidR="00717B48" w:rsidRDefault="00717B48" w:rsidP="00717B48">
      <w:pPr>
        <w:spacing w:after="160"/>
        <w:rPr>
          <w:rFonts w:ascii="Calibri" w:hAnsi="Calibri"/>
          <w:szCs w:val="22"/>
        </w:rPr>
      </w:pPr>
      <w:r>
        <w:rPr>
          <w:rFonts w:ascii="Calibri" w:hAnsi="Calibri"/>
          <w:szCs w:val="22"/>
        </w:rPr>
        <w:t>As another enabling facility, the OPAL reactor provides vital infrastructure supporting a wide range of disciplines. In addition to the deuteration facility, it incorporates a suite of seven neutron beam instruments with a further six at the construction or design phase.</w:t>
      </w:r>
    </w:p>
    <w:p w:rsidR="00717B48" w:rsidRDefault="00717B48" w:rsidP="00717B48">
      <w:pPr>
        <w:spacing w:after="160"/>
        <w:rPr>
          <w:rFonts w:ascii="Calibri" w:hAnsi="Calibri"/>
        </w:rPr>
      </w:pPr>
      <w:r>
        <w:rPr>
          <w:rFonts w:ascii="Calibri" w:hAnsi="Calibri"/>
          <w:szCs w:val="22"/>
        </w:rPr>
        <w:t xml:space="preserve">Additional beamline techniques should be considered in the context of the </w:t>
      </w:r>
      <w:r w:rsidRPr="007B1139">
        <w:rPr>
          <w:rFonts w:ascii="Calibri" w:hAnsi="Calibri"/>
        </w:rPr>
        <w:t>Australian Nuclear Science and Technology Organisation</w:t>
      </w:r>
      <w:r>
        <w:rPr>
          <w:rFonts w:ascii="Calibri" w:hAnsi="Calibri"/>
        </w:rPr>
        <w:t>’s</w:t>
      </w:r>
      <w:r w:rsidRPr="007B1139">
        <w:rPr>
          <w:rFonts w:ascii="Calibri" w:hAnsi="Calibri"/>
        </w:rPr>
        <w:t xml:space="preserve"> </w:t>
      </w:r>
      <w:r w:rsidRPr="005C445E">
        <w:rPr>
          <w:rFonts w:ascii="Calibri" w:hAnsi="Calibri"/>
          <w:i/>
        </w:rPr>
        <w:t>Corporate Plan</w:t>
      </w:r>
      <w:r w:rsidR="005C445E" w:rsidRPr="005C445E">
        <w:rPr>
          <w:rFonts w:ascii="Calibri" w:hAnsi="Calibri"/>
          <w:i/>
        </w:rPr>
        <w:t xml:space="preserve"> 2010-2015</w:t>
      </w:r>
      <w:r w:rsidR="005C445E" w:rsidRPr="005C445E">
        <w:rPr>
          <w:rStyle w:val="FootnoteReference"/>
          <w:rFonts w:ascii="Calibri" w:hAnsi="Calibri"/>
          <w:sz w:val="18"/>
          <w:szCs w:val="18"/>
        </w:rPr>
        <w:footnoteReference w:id="68"/>
      </w:r>
      <w:r w:rsidR="00E54B67" w:rsidRPr="00E54B67">
        <w:rPr>
          <w:rFonts w:ascii="Calibri" w:hAnsi="Calibri"/>
        </w:rPr>
        <w:t xml:space="preserve"> and</w:t>
      </w:r>
      <w:r w:rsidRPr="00E54B67">
        <w:rPr>
          <w:rFonts w:ascii="Calibri" w:hAnsi="Calibri"/>
        </w:rPr>
        <w:t xml:space="preserve"> looki</w:t>
      </w:r>
      <w:r>
        <w:rPr>
          <w:rFonts w:ascii="Calibri" w:hAnsi="Calibri"/>
        </w:rPr>
        <w:t>ng at scientific needs in the context of instrument usage, user demand, available instrumentation options, upgrades and long-term operating requirements.</w:t>
      </w:r>
    </w:p>
    <w:p w:rsidR="00717B48" w:rsidRPr="00F02698" w:rsidRDefault="00717B48" w:rsidP="00717B48">
      <w:pPr>
        <w:spacing w:after="160"/>
        <w:rPr>
          <w:rFonts w:ascii="Calibri" w:hAnsi="Calibri"/>
          <w:szCs w:val="22"/>
        </w:rPr>
      </w:pPr>
      <w:r>
        <w:rPr>
          <w:rFonts w:ascii="Calibri" w:hAnsi="Calibri"/>
        </w:rPr>
        <w:t xml:space="preserve">One possibility for expansion </w:t>
      </w:r>
      <w:r w:rsidRPr="007B1139">
        <w:rPr>
          <w:rFonts w:ascii="Calibri" w:hAnsi="Calibri"/>
        </w:rPr>
        <w:t xml:space="preserve">would </w:t>
      </w:r>
      <w:r>
        <w:rPr>
          <w:rFonts w:ascii="Calibri" w:hAnsi="Calibri"/>
        </w:rPr>
        <w:t xml:space="preserve">be the addition of a positron beamline. This would </w:t>
      </w:r>
      <w:r w:rsidRPr="007B1139">
        <w:rPr>
          <w:rFonts w:ascii="Calibri" w:hAnsi="Calibri"/>
        </w:rPr>
        <w:t xml:space="preserve">enable fundamental studies in PET </w:t>
      </w:r>
      <w:r>
        <w:rPr>
          <w:rFonts w:ascii="Calibri" w:hAnsi="Calibri"/>
        </w:rPr>
        <w:t>mechanisms and material characterisation;</w:t>
      </w:r>
      <w:r w:rsidRPr="007B1139">
        <w:rPr>
          <w:rFonts w:ascii="Calibri" w:hAnsi="Calibri"/>
        </w:rPr>
        <w:t xml:space="preserve"> contribut</w:t>
      </w:r>
      <w:r>
        <w:rPr>
          <w:rFonts w:ascii="Calibri" w:hAnsi="Calibri"/>
        </w:rPr>
        <w:t>ing</w:t>
      </w:r>
      <w:r w:rsidRPr="007B1139">
        <w:rPr>
          <w:rFonts w:ascii="Calibri" w:hAnsi="Calibri"/>
        </w:rPr>
        <w:t xml:space="preserve"> to medical diagnostics and therapy, along with other biological and commercial applications.</w:t>
      </w:r>
    </w:p>
    <w:p w:rsidR="00717B48" w:rsidRPr="003143B6" w:rsidRDefault="00717B48" w:rsidP="00717B48">
      <w:pPr>
        <w:pStyle w:val="Heading5"/>
        <w:rPr>
          <w:rFonts w:ascii="Calibri" w:hAnsi="Calibri"/>
          <w:b/>
          <w:i/>
          <w:szCs w:val="22"/>
          <w:u w:val="none"/>
        </w:rPr>
      </w:pPr>
      <w:r w:rsidRPr="003143B6">
        <w:rPr>
          <w:rFonts w:ascii="Calibri" w:hAnsi="Calibri"/>
          <w:b/>
          <w:i/>
          <w:szCs w:val="22"/>
          <w:u w:val="none"/>
        </w:rPr>
        <w:t xml:space="preserve">High-throughput and </w:t>
      </w:r>
      <w:r w:rsidR="009125DF">
        <w:rPr>
          <w:rFonts w:ascii="Calibri" w:hAnsi="Calibri"/>
          <w:b/>
          <w:i/>
          <w:szCs w:val="22"/>
          <w:u w:val="none"/>
        </w:rPr>
        <w:t>c</w:t>
      </w:r>
      <w:r w:rsidRPr="003143B6">
        <w:rPr>
          <w:rFonts w:ascii="Calibri" w:hAnsi="Calibri"/>
          <w:b/>
          <w:i/>
          <w:szCs w:val="22"/>
          <w:u w:val="none"/>
        </w:rPr>
        <w:t xml:space="preserve">ombinatorial </w:t>
      </w:r>
      <w:r w:rsidR="009125DF">
        <w:rPr>
          <w:rFonts w:ascii="Calibri" w:hAnsi="Calibri"/>
          <w:b/>
          <w:i/>
          <w:szCs w:val="22"/>
          <w:u w:val="none"/>
        </w:rPr>
        <w:t>m</w:t>
      </w:r>
      <w:r w:rsidRPr="003143B6">
        <w:rPr>
          <w:rFonts w:ascii="Calibri" w:hAnsi="Calibri"/>
          <w:b/>
          <w:i/>
          <w:szCs w:val="22"/>
          <w:u w:val="none"/>
        </w:rPr>
        <w:t xml:space="preserve">aterials </w:t>
      </w:r>
      <w:r w:rsidR="009125DF">
        <w:rPr>
          <w:rFonts w:ascii="Calibri" w:hAnsi="Calibri"/>
          <w:b/>
          <w:i/>
          <w:szCs w:val="22"/>
          <w:u w:val="none"/>
        </w:rPr>
        <w:t>s</w:t>
      </w:r>
      <w:r w:rsidRPr="003143B6">
        <w:rPr>
          <w:rFonts w:ascii="Calibri" w:hAnsi="Calibri"/>
          <w:b/>
          <w:i/>
          <w:szCs w:val="22"/>
          <w:u w:val="none"/>
        </w:rPr>
        <w:t>cience</w:t>
      </w:r>
    </w:p>
    <w:p w:rsidR="00717B48" w:rsidRPr="00936E8A" w:rsidDel="00BB2B0F" w:rsidRDefault="00717B48" w:rsidP="00717B48">
      <w:pPr>
        <w:spacing w:after="160"/>
        <w:rPr>
          <w:rFonts w:ascii="Calibri" w:hAnsi="Calibri"/>
        </w:rPr>
      </w:pPr>
      <w:r w:rsidRPr="00936E8A">
        <w:rPr>
          <w:rFonts w:ascii="Calibri" w:hAnsi="Calibri"/>
        </w:rPr>
        <w:t xml:space="preserve">High-throughput methods in research involve integrated, often highly automated, facilities for synthesising libraries of new materials and testing a range of characteristics in parallel, rather than in series as is traditional. In general, the equipment required for high-throughput and combinatorial approaches to materials discovery differs from the equipment available in current </w:t>
      </w:r>
      <w:r>
        <w:rPr>
          <w:rFonts w:ascii="Calibri" w:hAnsi="Calibri"/>
        </w:rPr>
        <w:t>c</w:t>
      </w:r>
      <w:r w:rsidRPr="00936E8A">
        <w:rPr>
          <w:rFonts w:ascii="Calibri" w:hAnsi="Calibri"/>
        </w:rPr>
        <w:t>haracterisation facilities.</w:t>
      </w:r>
      <w:r>
        <w:rPr>
          <w:rFonts w:ascii="Calibri" w:hAnsi="Calibri"/>
        </w:rPr>
        <w:t xml:space="preserve"> </w:t>
      </w:r>
    </w:p>
    <w:p w:rsidR="00717B48" w:rsidRPr="00936E8A" w:rsidRDefault="00717B48" w:rsidP="00717B48">
      <w:pPr>
        <w:spacing w:after="160"/>
        <w:rPr>
          <w:rFonts w:ascii="Calibri" w:hAnsi="Calibri"/>
        </w:rPr>
      </w:pPr>
      <w:r w:rsidRPr="00936E8A">
        <w:rPr>
          <w:rFonts w:ascii="Calibri" w:hAnsi="Calibri"/>
        </w:rPr>
        <w:t>High-throughput and combinatorial materials science is an emerging area</w:t>
      </w:r>
      <w:r w:rsidR="00E54B67">
        <w:rPr>
          <w:rFonts w:ascii="Calibri" w:hAnsi="Calibri"/>
        </w:rPr>
        <w:t xml:space="preserve"> </w:t>
      </w:r>
      <w:r w:rsidRPr="00936E8A">
        <w:rPr>
          <w:rFonts w:ascii="Calibri" w:hAnsi="Calibri"/>
        </w:rPr>
        <w:t>which will enable the advanced materials discovery process to be markedly sped</w:t>
      </w:r>
      <w:r w:rsidR="00B31544">
        <w:rPr>
          <w:rFonts w:ascii="Calibri" w:hAnsi="Calibri"/>
        </w:rPr>
        <w:t xml:space="preserve"> </w:t>
      </w:r>
      <w:r w:rsidRPr="00936E8A">
        <w:rPr>
          <w:rFonts w:ascii="Calibri" w:hAnsi="Calibri"/>
        </w:rPr>
        <w:t>up</w:t>
      </w:r>
      <w:r w:rsidRPr="00142A53">
        <w:rPr>
          <w:rStyle w:val="FootnoteReference"/>
          <w:rFonts w:ascii="Calibri" w:hAnsi="Calibri"/>
          <w:sz w:val="18"/>
          <w:szCs w:val="18"/>
        </w:rPr>
        <w:footnoteReference w:id="69"/>
      </w:r>
      <w:r w:rsidR="00E54B67">
        <w:rPr>
          <w:rFonts w:ascii="Calibri" w:hAnsi="Calibri"/>
        </w:rPr>
        <w:t>.</w:t>
      </w:r>
      <w:r w:rsidRPr="00936E8A">
        <w:rPr>
          <w:rFonts w:ascii="Calibri" w:hAnsi="Calibri"/>
        </w:rPr>
        <w:t xml:space="preserve"> </w:t>
      </w:r>
      <w:r w:rsidR="00E54B67">
        <w:rPr>
          <w:rFonts w:ascii="Calibri" w:hAnsi="Calibri"/>
        </w:rPr>
        <w:t xml:space="preserve">This area has </w:t>
      </w:r>
      <w:r w:rsidR="00E54B67" w:rsidRPr="00936E8A">
        <w:rPr>
          <w:rFonts w:ascii="Calibri" w:hAnsi="Calibri"/>
        </w:rPr>
        <w:t xml:space="preserve">potential for a large user base </w:t>
      </w:r>
      <w:r w:rsidRPr="00936E8A">
        <w:rPr>
          <w:rFonts w:ascii="Calibri" w:hAnsi="Calibri"/>
        </w:rPr>
        <w:t xml:space="preserve">and infrastructure to support </w:t>
      </w:r>
      <w:r w:rsidR="00E54B67">
        <w:rPr>
          <w:rFonts w:ascii="Calibri" w:hAnsi="Calibri"/>
        </w:rPr>
        <w:t>i</w:t>
      </w:r>
      <w:r w:rsidRPr="00936E8A">
        <w:rPr>
          <w:rFonts w:ascii="Calibri" w:hAnsi="Calibri"/>
        </w:rPr>
        <w:t xml:space="preserve">t should be considered. </w:t>
      </w:r>
      <w:r w:rsidRPr="005A7F95">
        <w:rPr>
          <w:rFonts w:ascii="Calibri" w:hAnsi="Calibri"/>
        </w:rPr>
        <w:t>It will be particularly important to integrate the use of informatics into the design of such infrastructure to maximi</w:t>
      </w:r>
      <w:r w:rsidR="00E54B67">
        <w:rPr>
          <w:rFonts w:ascii="Calibri" w:hAnsi="Calibri"/>
        </w:rPr>
        <w:t>s</w:t>
      </w:r>
      <w:r w:rsidRPr="005A7F95">
        <w:rPr>
          <w:rFonts w:ascii="Calibri" w:hAnsi="Calibri"/>
        </w:rPr>
        <w:t>e the utility of the large data sets being produced.</w:t>
      </w:r>
    </w:p>
    <w:p w:rsidR="00717B48" w:rsidRPr="003143B6" w:rsidRDefault="00717B48" w:rsidP="00717B48">
      <w:pPr>
        <w:pStyle w:val="Heading5"/>
        <w:rPr>
          <w:rFonts w:ascii="Calibri" w:hAnsi="Calibri"/>
          <w:b/>
          <w:i/>
          <w:szCs w:val="22"/>
          <w:u w:val="none"/>
        </w:rPr>
      </w:pPr>
      <w:r w:rsidRPr="003143B6">
        <w:rPr>
          <w:rFonts w:ascii="Calibri" w:hAnsi="Calibri"/>
          <w:b/>
          <w:i/>
          <w:szCs w:val="22"/>
          <w:u w:val="none"/>
        </w:rPr>
        <w:t>Heavy</w:t>
      </w:r>
      <w:r w:rsidR="00B31544">
        <w:rPr>
          <w:rFonts w:ascii="Calibri" w:hAnsi="Calibri"/>
          <w:b/>
          <w:i/>
          <w:szCs w:val="22"/>
          <w:u w:val="none"/>
        </w:rPr>
        <w:t xml:space="preserve"> </w:t>
      </w:r>
      <w:r w:rsidRPr="003143B6">
        <w:rPr>
          <w:rFonts w:ascii="Calibri" w:hAnsi="Calibri"/>
          <w:b/>
          <w:i/>
          <w:szCs w:val="22"/>
          <w:u w:val="none"/>
        </w:rPr>
        <w:t xml:space="preserve">ion </w:t>
      </w:r>
      <w:r w:rsidR="009125DF">
        <w:rPr>
          <w:rFonts w:ascii="Calibri" w:hAnsi="Calibri"/>
          <w:b/>
          <w:i/>
          <w:szCs w:val="22"/>
          <w:u w:val="none"/>
        </w:rPr>
        <w:t>a</w:t>
      </w:r>
      <w:r w:rsidRPr="003143B6">
        <w:rPr>
          <w:rFonts w:ascii="Calibri" w:hAnsi="Calibri"/>
          <w:b/>
          <w:i/>
          <w:szCs w:val="22"/>
          <w:u w:val="none"/>
        </w:rPr>
        <w:t xml:space="preserve">ccelerator </w:t>
      </w:r>
      <w:r w:rsidR="009125DF">
        <w:rPr>
          <w:rFonts w:ascii="Calibri" w:hAnsi="Calibri"/>
          <w:b/>
          <w:i/>
          <w:szCs w:val="22"/>
          <w:u w:val="none"/>
        </w:rPr>
        <w:t>s</w:t>
      </w:r>
      <w:r w:rsidRPr="003143B6">
        <w:rPr>
          <w:rFonts w:ascii="Calibri" w:hAnsi="Calibri"/>
          <w:b/>
          <w:i/>
          <w:szCs w:val="22"/>
          <w:u w:val="none"/>
        </w:rPr>
        <w:t>cience</w:t>
      </w:r>
    </w:p>
    <w:p w:rsidR="00717B48" w:rsidRPr="00936E8A" w:rsidRDefault="00717B48" w:rsidP="00717B48">
      <w:pPr>
        <w:spacing w:after="160"/>
        <w:rPr>
          <w:rFonts w:ascii="Calibri" w:hAnsi="Calibri"/>
        </w:rPr>
      </w:pPr>
      <w:r w:rsidRPr="00936E8A">
        <w:rPr>
          <w:rFonts w:ascii="Calibri" w:hAnsi="Calibri"/>
        </w:rPr>
        <w:t>Current heavy</w:t>
      </w:r>
      <w:r w:rsidR="00B31544">
        <w:rPr>
          <w:rFonts w:ascii="Calibri" w:hAnsi="Calibri"/>
        </w:rPr>
        <w:t xml:space="preserve"> </w:t>
      </w:r>
      <w:r w:rsidRPr="00936E8A">
        <w:rPr>
          <w:rFonts w:ascii="Calibri" w:hAnsi="Calibri"/>
        </w:rPr>
        <w:t>ion accelerator facilities</w:t>
      </w:r>
      <w:r>
        <w:rPr>
          <w:rFonts w:ascii="Calibri" w:hAnsi="Calibri"/>
        </w:rPr>
        <w:t xml:space="preserve"> </w:t>
      </w:r>
      <w:r w:rsidRPr="00936E8A">
        <w:rPr>
          <w:rFonts w:ascii="Calibri" w:hAnsi="Calibri"/>
        </w:rPr>
        <w:t>contr</w:t>
      </w:r>
      <w:r>
        <w:rPr>
          <w:rFonts w:ascii="Calibri" w:hAnsi="Calibri"/>
        </w:rPr>
        <w:t xml:space="preserve">ibute to various research areas, </w:t>
      </w:r>
      <w:r w:rsidRPr="00936E8A">
        <w:rPr>
          <w:rFonts w:ascii="Calibri" w:hAnsi="Calibri"/>
        </w:rPr>
        <w:t>including nuclear physics, materials research and characterisation</w:t>
      </w:r>
      <w:r>
        <w:rPr>
          <w:rFonts w:ascii="Calibri" w:hAnsi="Calibri"/>
        </w:rPr>
        <w:t xml:space="preserve">, as well as </w:t>
      </w:r>
      <w:r w:rsidRPr="00936E8A">
        <w:rPr>
          <w:rFonts w:ascii="Calibri" w:hAnsi="Calibri"/>
        </w:rPr>
        <w:t xml:space="preserve">a broad range of cross-disciplinary research, for example radiocarbon dating and soil analysis. </w:t>
      </w:r>
    </w:p>
    <w:p w:rsidR="00717B48" w:rsidRDefault="00717B48" w:rsidP="00717B48">
      <w:pPr>
        <w:spacing w:after="160"/>
        <w:rPr>
          <w:rFonts w:ascii="Calibri" w:hAnsi="Calibri"/>
        </w:rPr>
      </w:pPr>
      <w:r w:rsidRPr="00936E8A">
        <w:rPr>
          <w:rFonts w:ascii="Calibri" w:hAnsi="Calibri"/>
        </w:rPr>
        <w:t>The Characterisation capability could be expanded to include the characterisation components of heavy</w:t>
      </w:r>
      <w:r w:rsidR="00B31544">
        <w:rPr>
          <w:rFonts w:ascii="Calibri" w:hAnsi="Calibri"/>
        </w:rPr>
        <w:t xml:space="preserve"> </w:t>
      </w:r>
      <w:r w:rsidRPr="00936E8A">
        <w:rPr>
          <w:rFonts w:ascii="Calibri" w:hAnsi="Calibri"/>
        </w:rPr>
        <w:t xml:space="preserve">ion </w:t>
      </w:r>
      <w:r w:rsidRPr="00936E8A" w:rsidDel="00DE09BC">
        <w:rPr>
          <w:rFonts w:ascii="Calibri" w:hAnsi="Calibri"/>
        </w:rPr>
        <w:t>accelerators</w:t>
      </w:r>
      <w:r w:rsidRPr="00936E8A">
        <w:rPr>
          <w:rFonts w:ascii="Calibri" w:hAnsi="Calibri"/>
        </w:rPr>
        <w:t>. This would involve support for the development and operation of beamlines and end</w:t>
      </w:r>
      <w:r w:rsidR="00B31544">
        <w:rPr>
          <w:rFonts w:ascii="Calibri" w:hAnsi="Calibri"/>
        </w:rPr>
        <w:t xml:space="preserve"> </w:t>
      </w:r>
      <w:r w:rsidRPr="00936E8A">
        <w:rPr>
          <w:rFonts w:ascii="Calibri" w:hAnsi="Calibri"/>
        </w:rPr>
        <w:t>stations for ion</w:t>
      </w:r>
      <w:r w:rsidR="00B31544">
        <w:rPr>
          <w:rFonts w:ascii="Calibri" w:hAnsi="Calibri"/>
        </w:rPr>
        <w:t xml:space="preserve"> </w:t>
      </w:r>
      <w:r w:rsidRPr="00936E8A">
        <w:rPr>
          <w:rFonts w:ascii="Calibri" w:hAnsi="Calibri"/>
        </w:rPr>
        <w:t xml:space="preserve">beam analysis of materials. </w:t>
      </w:r>
    </w:p>
    <w:p w:rsidR="005D1B43" w:rsidRPr="00936E8A" w:rsidRDefault="00717B48" w:rsidP="005D1B43">
      <w:pPr>
        <w:spacing w:after="160"/>
        <w:rPr>
          <w:rFonts w:ascii="Calibri" w:hAnsi="Calibri"/>
        </w:rPr>
      </w:pPr>
      <w:r>
        <w:rPr>
          <w:rFonts w:ascii="Calibri" w:hAnsi="Calibri"/>
        </w:rPr>
        <w:t>Ion accelerator facilities are also included in the Fabrication capability area.</w:t>
      </w:r>
    </w:p>
    <w:p w:rsidR="00717B48" w:rsidRPr="00662470" w:rsidRDefault="005D1B43" w:rsidP="00717B48">
      <w:pPr>
        <w:pStyle w:val="Heading2"/>
        <w:keepLines w:val="0"/>
        <w:spacing w:before="240" w:after="120" w:line="240" w:lineRule="auto"/>
        <w:rPr>
          <w:rFonts w:ascii="Calibri" w:eastAsia="Times New Roman" w:hAnsi="Calibri"/>
          <w:noProof w:val="0"/>
          <w:color w:val="auto"/>
          <w:sz w:val="36"/>
          <w:szCs w:val="36"/>
          <w:lang w:val="en-AU" w:eastAsia="en-US"/>
        </w:rPr>
      </w:pPr>
      <w:r w:rsidRPr="00676F96">
        <w:rPr>
          <w:rFonts w:ascii="Calibri" w:eastAsia="Times New Roman" w:hAnsi="Calibri"/>
          <w:noProof w:val="0"/>
          <w:color w:val="auto"/>
          <w:sz w:val="22"/>
          <w:lang w:val="en-AU" w:eastAsia="en-US"/>
        </w:rPr>
        <w:br w:type="page"/>
      </w:r>
      <w:bookmarkStart w:id="81" w:name="_Toc304554837"/>
      <w:bookmarkEnd w:id="80"/>
      <w:r w:rsidR="00717B48" w:rsidRPr="00662470">
        <w:rPr>
          <w:rFonts w:ascii="Calibri" w:eastAsia="Times New Roman" w:hAnsi="Calibri"/>
          <w:noProof w:val="0"/>
          <w:color w:val="auto"/>
          <w:sz w:val="36"/>
          <w:szCs w:val="36"/>
          <w:lang w:val="en-AU" w:eastAsia="en-US"/>
        </w:rPr>
        <w:t>Fabrication</w:t>
      </w:r>
      <w:bookmarkEnd w:id="81"/>
      <w:r w:rsidR="00717B48" w:rsidRPr="00662470">
        <w:rPr>
          <w:rFonts w:ascii="Calibri" w:eastAsia="Times New Roman" w:hAnsi="Calibri"/>
          <w:noProof w:val="0"/>
          <w:color w:val="auto"/>
          <w:sz w:val="36"/>
          <w:szCs w:val="36"/>
          <w:lang w:val="en-AU" w:eastAsia="en-US"/>
        </w:rPr>
        <w:t xml:space="preserve"> </w:t>
      </w:r>
    </w:p>
    <w:p w:rsidR="00717B48" w:rsidRDefault="00E71E36" w:rsidP="00717B48">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53" name="Picture 53"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717B48">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54" name="Picture 54"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55" name="Picture 55"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56" name="Picture 56"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717B48" w:rsidRPr="00DA6080" w:rsidRDefault="00717B48" w:rsidP="00717B48">
      <w:pPr>
        <w:pStyle w:val="Heading3"/>
        <w:keepNext/>
        <w:spacing w:after="120"/>
        <w:rPr>
          <w:rFonts w:ascii="Calibri" w:hAnsi="Calibri"/>
          <w:i/>
          <w:sz w:val="28"/>
          <w:szCs w:val="28"/>
        </w:rPr>
      </w:pPr>
      <w:r w:rsidRPr="00DA6080">
        <w:rPr>
          <w:rFonts w:ascii="Calibri" w:hAnsi="Calibri"/>
          <w:i/>
          <w:sz w:val="28"/>
          <w:szCs w:val="28"/>
        </w:rPr>
        <w:t>Description</w:t>
      </w:r>
    </w:p>
    <w:p w:rsidR="00717B48" w:rsidRPr="00692913" w:rsidRDefault="00717B48" w:rsidP="00717B48">
      <w:pPr>
        <w:spacing w:after="160"/>
        <w:rPr>
          <w:rFonts w:ascii="Calibri" w:hAnsi="Calibri" w:cs="Arial"/>
        </w:rPr>
      </w:pPr>
      <w:r w:rsidRPr="00692913">
        <w:rPr>
          <w:rFonts w:ascii="Calibri" w:hAnsi="Calibri" w:cs="Arial"/>
        </w:rPr>
        <w:t>The ability to synthesise advanced materials, fabricate device components and produce prototypes is vital</w:t>
      </w:r>
      <w:r>
        <w:rPr>
          <w:rFonts w:ascii="Calibri" w:hAnsi="Calibri" w:cs="Arial"/>
        </w:rPr>
        <w:t xml:space="preserve"> to</w:t>
      </w:r>
      <w:r w:rsidRPr="00692913">
        <w:rPr>
          <w:rFonts w:ascii="Calibri" w:hAnsi="Calibri" w:cs="Arial"/>
        </w:rPr>
        <w:t xml:space="preserve"> increasing the innovation dividend from Australia’s investment in basic materials research,</w:t>
      </w:r>
      <w:r w:rsidRPr="00692913" w:rsidDel="00C746A8">
        <w:rPr>
          <w:rFonts w:ascii="Calibri" w:hAnsi="Calibri" w:cs="Arial"/>
        </w:rPr>
        <w:t xml:space="preserve"> </w:t>
      </w:r>
      <w:r w:rsidRPr="00692913">
        <w:rPr>
          <w:rFonts w:ascii="Calibri" w:hAnsi="Calibri" w:cs="Arial"/>
        </w:rPr>
        <w:t>solving problems in diverse research areas, and progress</w:t>
      </w:r>
      <w:r>
        <w:rPr>
          <w:rFonts w:ascii="Calibri" w:hAnsi="Calibri" w:cs="Arial"/>
        </w:rPr>
        <w:t>ing</w:t>
      </w:r>
      <w:r w:rsidRPr="00692913">
        <w:rPr>
          <w:rFonts w:ascii="Calibri" w:hAnsi="Calibri" w:cs="Arial"/>
        </w:rPr>
        <w:t xml:space="preserve"> research outcomes to market </w:t>
      </w:r>
      <w:r>
        <w:rPr>
          <w:rFonts w:ascii="Calibri" w:hAnsi="Calibri" w:cs="Arial"/>
        </w:rPr>
        <w:t>through</w:t>
      </w:r>
      <w:r w:rsidRPr="00692913">
        <w:rPr>
          <w:rFonts w:ascii="Calibri" w:hAnsi="Calibri" w:cs="Arial"/>
        </w:rPr>
        <w:t xml:space="preserve"> engagement between industry and the research community.</w:t>
      </w:r>
    </w:p>
    <w:p w:rsidR="00717B48" w:rsidRPr="00692913" w:rsidRDefault="00717B48" w:rsidP="00717B48">
      <w:pPr>
        <w:spacing w:after="160"/>
        <w:rPr>
          <w:rFonts w:ascii="Calibri" w:hAnsi="Calibri" w:cs="Arial"/>
        </w:rPr>
      </w:pPr>
      <w:r w:rsidRPr="00692913">
        <w:rPr>
          <w:rFonts w:ascii="Calibri" w:hAnsi="Calibri" w:cs="Arial"/>
        </w:rPr>
        <w:t xml:space="preserve">Facilities for nano, micro and macro fabrication are required to enable researchers to understand the structures and properties of new classes of materials, progress technology development and demonstration of products and processes, integrate and package components for a wide range of devices and provide new commercial products. </w:t>
      </w:r>
    </w:p>
    <w:p w:rsidR="00717B48" w:rsidRPr="00692913" w:rsidRDefault="00717B48" w:rsidP="00717B48">
      <w:pPr>
        <w:spacing w:after="160"/>
        <w:rPr>
          <w:rFonts w:ascii="Calibri" w:hAnsi="Calibri" w:cs="Arial"/>
        </w:rPr>
      </w:pPr>
      <w:r w:rsidRPr="00692913">
        <w:rPr>
          <w:rFonts w:ascii="Calibri" w:hAnsi="Calibri" w:cs="Arial"/>
        </w:rPr>
        <w:t xml:space="preserve">The Fabrication </w:t>
      </w:r>
      <w:r>
        <w:rPr>
          <w:rFonts w:ascii="Calibri" w:hAnsi="Calibri" w:cs="Arial"/>
        </w:rPr>
        <w:t>c</w:t>
      </w:r>
      <w:r w:rsidRPr="00692913">
        <w:rPr>
          <w:rFonts w:ascii="Calibri" w:hAnsi="Calibri" w:cs="Arial"/>
        </w:rPr>
        <w:t>apability is fundamental to pervasive, cross</w:t>
      </w:r>
      <w:r>
        <w:rPr>
          <w:rFonts w:ascii="Calibri" w:hAnsi="Calibri" w:cs="Arial"/>
        </w:rPr>
        <w:t>-</w:t>
      </w:r>
      <w:r w:rsidRPr="00692913">
        <w:rPr>
          <w:rFonts w:ascii="Calibri" w:hAnsi="Calibri" w:cs="Arial"/>
        </w:rPr>
        <w:t xml:space="preserve">cutting research challenges as it </w:t>
      </w:r>
      <w:r w:rsidR="00E54B67">
        <w:rPr>
          <w:rFonts w:ascii="Calibri" w:hAnsi="Calibri" w:cs="Arial"/>
        </w:rPr>
        <w:t xml:space="preserve">supports </w:t>
      </w:r>
      <w:r w:rsidRPr="00692913">
        <w:rPr>
          <w:rFonts w:ascii="Calibri" w:hAnsi="Calibri" w:cs="Arial"/>
        </w:rPr>
        <w:t>research in a variety of areas</w:t>
      </w:r>
      <w:r w:rsidR="00E54B67">
        <w:rPr>
          <w:rFonts w:ascii="Calibri" w:hAnsi="Calibri" w:cs="Arial"/>
        </w:rPr>
        <w:t>,</w:t>
      </w:r>
      <w:r w:rsidRPr="00692913">
        <w:rPr>
          <w:rFonts w:ascii="Calibri" w:hAnsi="Calibri" w:cs="Arial"/>
        </w:rPr>
        <w:t xml:space="preserve"> such as </w:t>
      </w:r>
      <w:r>
        <w:rPr>
          <w:rFonts w:ascii="Calibri" w:hAnsi="Calibri" w:cs="Arial"/>
        </w:rPr>
        <w:t xml:space="preserve">defence, </w:t>
      </w:r>
      <w:r w:rsidRPr="00692913">
        <w:rPr>
          <w:rFonts w:ascii="Calibri" w:hAnsi="Calibri" w:cs="Arial"/>
        </w:rPr>
        <w:t>medical</w:t>
      </w:r>
      <w:r>
        <w:rPr>
          <w:rFonts w:ascii="Calibri" w:hAnsi="Calibri" w:cs="Arial"/>
        </w:rPr>
        <w:t xml:space="preserve"> and</w:t>
      </w:r>
      <w:r w:rsidRPr="00692913">
        <w:rPr>
          <w:rFonts w:ascii="Calibri" w:hAnsi="Calibri" w:cs="Arial"/>
        </w:rPr>
        <w:t xml:space="preserve"> biological </w:t>
      </w:r>
      <w:r>
        <w:rPr>
          <w:rFonts w:ascii="Calibri" w:hAnsi="Calibri" w:cs="Arial"/>
        </w:rPr>
        <w:t>disciplines</w:t>
      </w:r>
      <w:r w:rsidRPr="00692913">
        <w:rPr>
          <w:rFonts w:ascii="Calibri" w:hAnsi="Calibri" w:cs="Arial"/>
        </w:rPr>
        <w:t>.</w:t>
      </w:r>
    </w:p>
    <w:p w:rsidR="00717B48" w:rsidRPr="00DA6080" w:rsidRDefault="00D03A2A" w:rsidP="00717B48">
      <w:pPr>
        <w:pStyle w:val="Heading3"/>
        <w:keepNext/>
        <w:spacing w:after="120"/>
        <w:rPr>
          <w:rFonts w:ascii="Calibri" w:hAnsi="Calibri"/>
          <w:i/>
          <w:sz w:val="28"/>
          <w:szCs w:val="28"/>
        </w:rPr>
      </w:pPr>
      <w:r>
        <w:rPr>
          <w:rFonts w:ascii="Calibri" w:hAnsi="Calibri"/>
          <w:i/>
          <w:sz w:val="28"/>
          <w:szCs w:val="28"/>
        </w:rPr>
        <w:t>Strategic impact</w:t>
      </w:r>
    </w:p>
    <w:p w:rsidR="00717B48" w:rsidRDefault="00717B48" w:rsidP="00717B48">
      <w:pPr>
        <w:spacing w:after="160"/>
        <w:rPr>
          <w:rFonts w:ascii="Calibri" w:hAnsi="Calibri" w:cs="Arial"/>
        </w:rPr>
      </w:pPr>
      <w:r>
        <w:rPr>
          <w:rFonts w:ascii="Calibri" w:hAnsi="Calibri" w:cs="Arial"/>
        </w:rPr>
        <w:t>Nano, micro and macro scale fabrication infrastructure provides researchers with the tools necessary to advance technologies that contribute to improved health, safety and communication, for example.</w:t>
      </w:r>
    </w:p>
    <w:p w:rsidR="00717B48" w:rsidRPr="00692913" w:rsidRDefault="00717B48" w:rsidP="00717B48">
      <w:pPr>
        <w:spacing w:after="160"/>
        <w:rPr>
          <w:rFonts w:ascii="Calibri" w:hAnsi="Calibri" w:cs="Arial"/>
        </w:rPr>
      </w:pPr>
      <w:r>
        <w:rPr>
          <w:rFonts w:ascii="Calibri" w:hAnsi="Calibri" w:cs="Arial"/>
        </w:rPr>
        <w:t xml:space="preserve">The integration of </w:t>
      </w:r>
      <w:r w:rsidRPr="00692913">
        <w:rPr>
          <w:rFonts w:ascii="Calibri" w:hAnsi="Calibri" w:cs="Arial"/>
        </w:rPr>
        <w:t>fabrication solutions</w:t>
      </w:r>
      <w:r>
        <w:rPr>
          <w:rFonts w:ascii="Calibri" w:hAnsi="Calibri" w:cs="Arial"/>
        </w:rPr>
        <w:t xml:space="preserve"> offers great potential to further leverage Australian research strengths</w:t>
      </w:r>
      <w:r w:rsidRPr="00692913">
        <w:rPr>
          <w:rFonts w:ascii="Calibri" w:hAnsi="Calibri" w:cs="Arial"/>
        </w:rPr>
        <w:t>. For example, the interaction between biology and soft matter with traditional inorganic hard matter device technologies will underpin applications in bionics, sensors, plastic electronics and drug delivery.</w:t>
      </w:r>
      <w:r>
        <w:rPr>
          <w:rFonts w:ascii="Calibri" w:hAnsi="Calibri" w:cs="Arial"/>
        </w:rPr>
        <w:t xml:space="preserve"> </w:t>
      </w:r>
      <w:r w:rsidRPr="00692913">
        <w:rPr>
          <w:rFonts w:ascii="Calibri" w:hAnsi="Calibri" w:cs="Arial"/>
        </w:rPr>
        <w:t>The fabrication of quantum/nano</w:t>
      </w:r>
      <w:r w:rsidR="00B31544">
        <w:rPr>
          <w:rFonts w:ascii="Calibri" w:hAnsi="Calibri" w:cs="Arial"/>
        </w:rPr>
        <w:t xml:space="preserve"> </w:t>
      </w:r>
      <w:r w:rsidRPr="00692913">
        <w:rPr>
          <w:rFonts w:ascii="Calibri" w:hAnsi="Calibri" w:cs="Arial"/>
        </w:rPr>
        <w:t xml:space="preserve">scale photonic, electronic and electromechanical structures, and nanoparticulates, will have a major impact on all areas of </w:t>
      </w:r>
      <w:r>
        <w:rPr>
          <w:rFonts w:ascii="Calibri" w:hAnsi="Calibri" w:cs="Arial"/>
        </w:rPr>
        <w:t>ICT</w:t>
      </w:r>
      <w:r w:rsidRPr="00692913">
        <w:rPr>
          <w:rFonts w:ascii="Calibri" w:hAnsi="Calibri" w:cs="Arial"/>
        </w:rPr>
        <w:t xml:space="preserve"> and sustainable energy technologies, as well as defence and security systems.</w:t>
      </w:r>
    </w:p>
    <w:p w:rsidR="00717B48" w:rsidRDefault="00717B48" w:rsidP="00717B48">
      <w:pPr>
        <w:spacing w:after="160"/>
        <w:rPr>
          <w:rFonts w:ascii="Calibri" w:hAnsi="Calibri" w:cs="Arial"/>
        </w:rPr>
      </w:pPr>
      <w:r w:rsidRPr="00692913">
        <w:rPr>
          <w:rFonts w:ascii="Calibri" w:hAnsi="Calibri" w:cs="Arial"/>
        </w:rPr>
        <w:t>Nanotechnology in photonics, electronics, bioplatforms and microelectromechanical systems research remains a priority, with massive growth predicted</w:t>
      </w:r>
      <w:r>
        <w:rPr>
          <w:rFonts w:ascii="Calibri" w:hAnsi="Calibri" w:cs="Arial"/>
        </w:rPr>
        <w:t xml:space="preserve"> in these areas</w:t>
      </w:r>
      <w:r w:rsidRPr="00692913">
        <w:rPr>
          <w:rFonts w:ascii="Calibri" w:hAnsi="Calibri" w:cs="Arial"/>
        </w:rPr>
        <w:t>.</w:t>
      </w:r>
      <w:r>
        <w:rPr>
          <w:rFonts w:ascii="Calibri" w:hAnsi="Calibri" w:cs="Arial"/>
        </w:rPr>
        <w:t xml:space="preserve"> </w:t>
      </w:r>
    </w:p>
    <w:p w:rsidR="00717B48" w:rsidRDefault="00717B48" w:rsidP="00717B48">
      <w:pPr>
        <w:spacing w:after="160"/>
        <w:rPr>
          <w:rFonts w:ascii="Calibri" w:hAnsi="Calibri" w:cs="Arial"/>
        </w:rPr>
      </w:pPr>
      <w:r>
        <w:rPr>
          <w:rFonts w:ascii="Calibri" w:hAnsi="Calibri" w:cs="Arial"/>
        </w:rPr>
        <w:t>Significant impacts can also be anticipated from the use of a</w:t>
      </w:r>
      <w:r w:rsidRPr="00692913">
        <w:rPr>
          <w:rFonts w:ascii="Calibri" w:hAnsi="Calibri" w:cs="Arial"/>
        </w:rPr>
        <w:t>dvanced fabrication infrastructure</w:t>
      </w:r>
      <w:r>
        <w:rPr>
          <w:rFonts w:ascii="Calibri" w:hAnsi="Calibri" w:cs="Arial"/>
        </w:rPr>
        <w:t xml:space="preserve">, for example </w:t>
      </w:r>
      <w:r w:rsidR="005C445E">
        <w:rPr>
          <w:rFonts w:ascii="Calibri" w:hAnsi="Calibri" w:cs="Arial"/>
        </w:rPr>
        <w:t>in</w:t>
      </w:r>
      <w:r w:rsidR="005C445E" w:rsidRPr="00692913">
        <w:rPr>
          <w:rFonts w:ascii="Calibri" w:hAnsi="Calibri" w:cs="Arial"/>
        </w:rPr>
        <w:t xml:space="preserve"> </w:t>
      </w:r>
      <w:r w:rsidRPr="00692913">
        <w:rPr>
          <w:rFonts w:ascii="Calibri" w:hAnsi="Calibri" w:cs="Arial"/>
        </w:rPr>
        <w:t xml:space="preserve">metamaterials, </w:t>
      </w:r>
      <w:r>
        <w:rPr>
          <w:rFonts w:ascii="Calibri" w:hAnsi="Calibri" w:cs="Arial"/>
        </w:rPr>
        <w:t xml:space="preserve">high temperature materials, </w:t>
      </w:r>
      <w:r w:rsidRPr="00692913">
        <w:rPr>
          <w:rFonts w:ascii="Calibri" w:hAnsi="Calibri" w:cs="Arial"/>
        </w:rPr>
        <w:t xml:space="preserve">photovoltaics, robotics, bioengineering, </w:t>
      </w:r>
      <w:r>
        <w:rPr>
          <w:rFonts w:ascii="Calibri" w:hAnsi="Calibri" w:cs="Arial"/>
        </w:rPr>
        <w:t>biomaterials,</w:t>
      </w:r>
      <w:r w:rsidRPr="00692913">
        <w:rPr>
          <w:rFonts w:ascii="Calibri" w:hAnsi="Calibri" w:cs="Arial"/>
        </w:rPr>
        <w:t xml:space="preserve"> </w:t>
      </w:r>
      <w:r>
        <w:rPr>
          <w:rFonts w:ascii="Calibri" w:hAnsi="Calibri" w:cs="Arial"/>
        </w:rPr>
        <w:t xml:space="preserve">sustainable energy technologies, hybrid materials, </w:t>
      </w:r>
      <w:r w:rsidRPr="00692913">
        <w:rPr>
          <w:rFonts w:ascii="Calibri" w:hAnsi="Calibri" w:cs="Arial"/>
        </w:rPr>
        <w:t xml:space="preserve">multi-material optical fibres, integrated nanophotonics, </w:t>
      </w:r>
      <w:r>
        <w:rPr>
          <w:rFonts w:ascii="Calibri" w:hAnsi="Calibri" w:cs="Arial"/>
        </w:rPr>
        <w:t xml:space="preserve">micro and nanofluidics, surface engineering and </w:t>
      </w:r>
      <w:r w:rsidRPr="00692913">
        <w:rPr>
          <w:rFonts w:ascii="Calibri" w:hAnsi="Calibri" w:cs="Arial"/>
        </w:rPr>
        <w:t>f</w:t>
      </w:r>
      <w:r>
        <w:rPr>
          <w:rFonts w:ascii="Calibri" w:hAnsi="Calibri" w:cs="Arial"/>
        </w:rPr>
        <w:t xml:space="preserve">unctionalised nanoparticles, </w:t>
      </w:r>
      <w:r w:rsidRPr="00692913">
        <w:rPr>
          <w:rFonts w:ascii="Calibri" w:hAnsi="Calibri" w:cs="Arial"/>
        </w:rPr>
        <w:t>nanolayers</w:t>
      </w:r>
      <w:r>
        <w:rPr>
          <w:rFonts w:ascii="Calibri" w:hAnsi="Calibri" w:cs="Arial"/>
        </w:rPr>
        <w:t xml:space="preserve">, nanotubes and nanowires. </w:t>
      </w:r>
    </w:p>
    <w:p w:rsidR="00717B48" w:rsidRPr="00692913" w:rsidRDefault="00717B48" w:rsidP="00717B48">
      <w:pPr>
        <w:spacing w:after="160"/>
        <w:rPr>
          <w:rFonts w:ascii="Calibri" w:hAnsi="Calibri" w:cs="Arial"/>
        </w:rPr>
      </w:pPr>
      <w:r>
        <w:rPr>
          <w:rFonts w:ascii="Calibri" w:hAnsi="Calibri" w:cs="Arial"/>
        </w:rPr>
        <w:t xml:space="preserve">Fabrication enables </w:t>
      </w:r>
      <w:r w:rsidRPr="00692913">
        <w:rPr>
          <w:rFonts w:ascii="Calibri" w:hAnsi="Calibri" w:cs="Arial"/>
        </w:rPr>
        <w:t>the linking of engineering and biomedical sciences, including biomedical devices and biomimetics.</w:t>
      </w:r>
      <w:r>
        <w:rPr>
          <w:rFonts w:ascii="Calibri" w:hAnsi="Calibri" w:cs="Arial"/>
        </w:rPr>
        <w:t xml:space="preserve"> Basic research in</w:t>
      </w:r>
      <w:r w:rsidRPr="00692913">
        <w:rPr>
          <w:rFonts w:ascii="Calibri" w:hAnsi="Calibri" w:cs="Arial"/>
        </w:rPr>
        <w:t xml:space="preserve"> the applied science and engineering areas</w:t>
      </w:r>
      <w:r>
        <w:rPr>
          <w:rFonts w:ascii="Calibri" w:hAnsi="Calibri" w:cs="Arial"/>
        </w:rPr>
        <w:t xml:space="preserve"> of</w:t>
      </w:r>
      <w:r w:rsidRPr="00692913">
        <w:rPr>
          <w:rFonts w:ascii="Calibri" w:hAnsi="Calibri" w:cs="Arial"/>
        </w:rPr>
        <w:t xml:space="preserve"> quantum computing, quantum </w:t>
      </w:r>
      <w:r>
        <w:rPr>
          <w:rFonts w:ascii="Calibri" w:hAnsi="Calibri" w:cs="Arial"/>
        </w:rPr>
        <w:t xml:space="preserve">and quantum-atom </w:t>
      </w:r>
      <w:r w:rsidRPr="00692913">
        <w:rPr>
          <w:rFonts w:ascii="Calibri" w:hAnsi="Calibri" w:cs="Arial"/>
        </w:rPr>
        <w:t>optics</w:t>
      </w:r>
      <w:r>
        <w:rPr>
          <w:rFonts w:ascii="Calibri" w:hAnsi="Calibri" w:cs="Arial"/>
        </w:rPr>
        <w:t xml:space="preserve"> will also be supported by an enhanced Fabrication capability.</w:t>
      </w:r>
    </w:p>
    <w:p w:rsidR="00717B48" w:rsidRPr="00DA6080" w:rsidRDefault="00D03A2A" w:rsidP="00717B48">
      <w:pPr>
        <w:pStyle w:val="Heading3"/>
        <w:keepNext/>
        <w:spacing w:after="120"/>
        <w:rPr>
          <w:rFonts w:ascii="Calibri" w:hAnsi="Calibri"/>
          <w:i/>
          <w:sz w:val="28"/>
          <w:szCs w:val="28"/>
        </w:rPr>
      </w:pPr>
      <w:r>
        <w:rPr>
          <w:rFonts w:ascii="Calibri" w:hAnsi="Calibri"/>
          <w:i/>
          <w:sz w:val="28"/>
          <w:szCs w:val="28"/>
        </w:rPr>
        <w:t>Challenges and assumptions</w:t>
      </w:r>
    </w:p>
    <w:p w:rsidR="00717B48" w:rsidRDefault="00717B48" w:rsidP="00717B48">
      <w:pPr>
        <w:spacing w:after="160"/>
        <w:rPr>
          <w:rFonts w:ascii="Calibri" w:hAnsi="Calibri" w:cs="Arial"/>
        </w:rPr>
      </w:pPr>
      <w:r w:rsidRPr="00692913">
        <w:rPr>
          <w:rFonts w:ascii="Calibri" w:hAnsi="Calibri" w:cs="Arial"/>
        </w:rPr>
        <w:t xml:space="preserve">To expand and enhance research outcomes in </w:t>
      </w:r>
      <w:r>
        <w:rPr>
          <w:rFonts w:ascii="Calibri" w:hAnsi="Calibri" w:cs="Arial"/>
        </w:rPr>
        <w:t xml:space="preserve">the Fabrication capability, </w:t>
      </w:r>
      <w:r w:rsidRPr="00692913">
        <w:rPr>
          <w:rFonts w:ascii="Calibri" w:hAnsi="Calibri" w:cs="Arial"/>
        </w:rPr>
        <w:t xml:space="preserve">researchers </w:t>
      </w:r>
      <w:r>
        <w:rPr>
          <w:rFonts w:ascii="Calibri" w:hAnsi="Calibri" w:cs="Arial"/>
        </w:rPr>
        <w:t xml:space="preserve">require </w:t>
      </w:r>
      <w:r w:rsidRPr="00692913">
        <w:rPr>
          <w:rFonts w:ascii="Calibri" w:hAnsi="Calibri" w:cs="Arial"/>
        </w:rPr>
        <w:t>access to local, well coordinated, integrated, state-of-the-art facilities, supported by expert technical staff. These facilities should comprise the full research product value chain</w:t>
      </w:r>
      <w:r>
        <w:rPr>
          <w:rFonts w:ascii="Calibri" w:hAnsi="Calibri" w:cs="Arial"/>
        </w:rPr>
        <w:t>,</w:t>
      </w:r>
      <w:r w:rsidRPr="00692913">
        <w:rPr>
          <w:rFonts w:ascii="Calibri" w:hAnsi="Calibri" w:cs="Arial"/>
        </w:rPr>
        <w:t xml:space="preserve"> from advanced materials design to materials synthesis</w:t>
      </w:r>
      <w:r>
        <w:rPr>
          <w:rFonts w:ascii="Calibri" w:hAnsi="Calibri" w:cs="Arial"/>
        </w:rPr>
        <w:t>,</w:t>
      </w:r>
      <w:r w:rsidRPr="00692913">
        <w:rPr>
          <w:rFonts w:ascii="Calibri" w:hAnsi="Calibri" w:cs="Arial"/>
        </w:rPr>
        <w:t xml:space="preserve"> </w:t>
      </w:r>
      <w:r>
        <w:rPr>
          <w:rFonts w:ascii="Calibri" w:hAnsi="Calibri" w:cs="Arial"/>
        </w:rPr>
        <w:t xml:space="preserve">through to the </w:t>
      </w:r>
      <w:r w:rsidRPr="00692913">
        <w:rPr>
          <w:rFonts w:ascii="Calibri" w:hAnsi="Calibri" w:cs="Arial"/>
        </w:rPr>
        <w:t xml:space="preserve">processing </w:t>
      </w:r>
      <w:r>
        <w:rPr>
          <w:rFonts w:ascii="Calibri" w:hAnsi="Calibri" w:cs="Arial"/>
        </w:rPr>
        <w:t>of</w:t>
      </w:r>
      <w:r w:rsidRPr="00692913">
        <w:rPr>
          <w:rFonts w:ascii="Calibri" w:hAnsi="Calibri" w:cs="Arial"/>
        </w:rPr>
        <w:t xml:space="preserve"> devices to packaged prototypes.</w:t>
      </w:r>
    </w:p>
    <w:p w:rsidR="00717B48" w:rsidRPr="00692913" w:rsidRDefault="00717B48" w:rsidP="00717B48">
      <w:pPr>
        <w:spacing w:after="160"/>
        <w:rPr>
          <w:rFonts w:ascii="Calibri" w:hAnsi="Calibri" w:cs="Arial"/>
        </w:rPr>
      </w:pPr>
      <w:r>
        <w:rPr>
          <w:rFonts w:ascii="Calibri" w:hAnsi="Calibri" w:cs="Arial"/>
        </w:rPr>
        <w:t>The virtual laboratory is likely to become an enabler in the future</w:t>
      </w:r>
      <w:r w:rsidR="00B41EC3">
        <w:rPr>
          <w:rFonts w:ascii="Calibri" w:hAnsi="Calibri" w:cs="Arial"/>
        </w:rPr>
        <w:t>:</w:t>
      </w:r>
      <w:r>
        <w:rPr>
          <w:rFonts w:ascii="Calibri" w:hAnsi="Calibri" w:cs="Arial"/>
        </w:rPr>
        <w:t xml:space="preserve"> integrating people, projects, data, instrumentation, interpretation tools and publishing in a unified virtual environment.</w:t>
      </w:r>
    </w:p>
    <w:p w:rsidR="00717B48" w:rsidRPr="00692913" w:rsidRDefault="00717B48" w:rsidP="00717B48">
      <w:pPr>
        <w:spacing w:after="160"/>
        <w:rPr>
          <w:rFonts w:ascii="Calibri" w:hAnsi="Calibri" w:cs="Arial"/>
        </w:rPr>
      </w:pPr>
      <w:r w:rsidRPr="00692913">
        <w:rPr>
          <w:rFonts w:ascii="Calibri" w:hAnsi="Calibri" w:cs="Arial"/>
        </w:rPr>
        <w:t>The</w:t>
      </w:r>
      <w:r>
        <w:rPr>
          <w:rFonts w:ascii="Calibri" w:hAnsi="Calibri" w:cs="Arial"/>
        </w:rPr>
        <w:t xml:space="preserve"> inherently different</w:t>
      </w:r>
      <w:r w:rsidRPr="00692913">
        <w:rPr>
          <w:rFonts w:ascii="Calibri" w:hAnsi="Calibri" w:cs="Arial"/>
        </w:rPr>
        <w:t xml:space="preserve"> requirements of academic and industry researchers should be balanced </w:t>
      </w:r>
      <w:r>
        <w:rPr>
          <w:rFonts w:ascii="Calibri" w:hAnsi="Calibri" w:cs="Arial"/>
        </w:rPr>
        <w:t xml:space="preserve">in this capability </w:t>
      </w:r>
      <w:r w:rsidRPr="00692913">
        <w:rPr>
          <w:rFonts w:ascii="Calibri" w:hAnsi="Calibri" w:cs="Arial"/>
        </w:rPr>
        <w:t>by considering the flexibility of fabrication tools, industry</w:t>
      </w:r>
      <w:r w:rsidR="00B31544">
        <w:rPr>
          <w:rFonts w:ascii="Calibri" w:hAnsi="Calibri" w:cs="Arial"/>
        </w:rPr>
        <w:t xml:space="preserve"> </w:t>
      </w:r>
      <w:r w:rsidRPr="00692913">
        <w:rPr>
          <w:rFonts w:ascii="Calibri" w:hAnsi="Calibri" w:cs="Arial"/>
        </w:rPr>
        <w:t xml:space="preserve">readiness and the need for reproducible and reliable processes and quality control. </w:t>
      </w:r>
    </w:p>
    <w:p w:rsidR="00717B48" w:rsidRPr="00692913" w:rsidRDefault="00717B48" w:rsidP="00717B48">
      <w:pPr>
        <w:spacing w:after="160"/>
        <w:rPr>
          <w:rFonts w:ascii="Calibri" w:hAnsi="Calibri" w:cs="Arial"/>
        </w:rPr>
      </w:pPr>
      <w:r w:rsidRPr="00692913">
        <w:rPr>
          <w:rFonts w:ascii="Calibri" w:hAnsi="Calibri" w:cs="Arial"/>
        </w:rPr>
        <w:t>There is a</w:t>
      </w:r>
      <w:r>
        <w:rPr>
          <w:rFonts w:ascii="Calibri" w:hAnsi="Calibri" w:cs="Arial"/>
        </w:rPr>
        <w:t>n opportunity</w:t>
      </w:r>
      <w:r w:rsidRPr="00692913">
        <w:rPr>
          <w:rFonts w:ascii="Calibri" w:hAnsi="Calibri" w:cs="Arial"/>
        </w:rPr>
        <w:t xml:space="preserve"> for greater interaction to obtain synergies across existing </w:t>
      </w:r>
      <w:r>
        <w:rPr>
          <w:rFonts w:ascii="Calibri" w:hAnsi="Calibri" w:cs="Arial"/>
        </w:rPr>
        <w:t>capabilities</w:t>
      </w:r>
      <w:r w:rsidRPr="00692913">
        <w:rPr>
          <w:rFonts w:ascii="Calibri" w:hAnsi="Calibri" w:cs="Arial"/>
        </w:rPr>
        <w:t>. For example, state-of-the-art characterisation capabilities are critical to the fabrication of devices and materials. Successful collaborations should be built upon into the future. Facilities should also be encouraged to broaden their user base,</w:t>
      </w:r>
      <w:r w:rsidRPr="00F070DC">
        <w:rPr>
          <w:rFonts w:ascii="Calibri" w:hAnsi="Calibri" w:cs="Arial"/>
        </w:rPr>
        <w:t xml:space="preserve"> </w:t>
      </w:r>
      <w:r w:rsidRPr="00692913">
        <w:rPr>
          <w:rFonts w:ascii="Calibri" w:hAnsi="Calibri" w:cs="Arial"/>
        </w:rPr>
        <w:t>for example through increased visibility in the research community.</w:t>
      </w:r>
      <w:r>
        <w:rPr>
          <w:rFonts w:ascii="Calibri" w:hAnsi="Calibri" w:cs="Arial"/>
        </w:rPr>
        <w:t xml:space="preserve"> </w:t>
      </w:r>
    </w:p>
    <w:p w:rsidR="00717B48" w:rsidRPr="00692913" w:rsidRDefault="00717B48" w:rsidP="00717B48">
      <w:pPr>
        <w:spacing w:after="160"/>
        <w:rPr>
          <w:rFonts w:ascii="Calibri" w:hAnsi="Calibri" w:cs="Arial"/>
        </w:rPr>
      </w:pPr>
      <w:r w:rsidRPr="00692913">
        <w:rPr>
          <w:rFonts w:ascii="Calibri" w:hAnsi="Calibri" w:cs="Arial"/>
        </w:rPr>
        <w:t>An increased focus on integrated, cross-disciplinary research in areas such as nanotechnology, photonics and biotechnology warrants consideration of the benefits and opportunities that may arise through co-location of certain fabrication facilities with characterisation, health discovery and translation, sustainable energy, and defence and security</w:t>
      </w:r>
      <w:r w:rsidR="00356CC9">
        <w:rPr>
          <w:rFonts w:ascii="Calibri" w:hAnsi="Calibri" w:cs="Arial"/>
        </w:rPr>
        <w:t xml:space="preserve"> facilities</w:t>
      </w:r>
      <w:r w:rsidRPr="00692913">
        <w:rPr>
          <w:rFonts w:ascii="Calibri" w:hAnsi="Calibri" w:cs="Arial"/>
        </w:rPr>
        <w:t xml:space="preserve">. This will enhance cross-disciplinary collaboration, reveal new areas for investigation and </w:t>
      </w:r>
      <w:r w:rsidR="00356CC9">
        <w:rPr>
          <w:rFonts w:ascii="Calibri" w:hAnsi="Calibri" w:cs="Arial"/>
        </w:rPr>
        <w:t xml:space="preserve">encourage </w:t>
      </w:r>
      <w:r w:rsidRPr="00692913">
        <w:rPr>
          <w:rFonts w:ascii="Calibri" w:hAnsi="Calibri" w:cs="Arial"/>
        </w:rPr>
        <w:t>the development of industrial applications.</w:t>
      </w:r>
      <w:r>
        <w:rPr>
          <w:rFonts w:ascii="Calibri" w:hAnsi="Calibri" w:cs="Arial"/>
        </w:rPr>
        <w:t xml:space="preserve"> In addition to strong linkages and interaction with the Characterisation capability, this capability area supports many others, such as Sustainable Energy, Translating Health Research, Astronomy, Space Science and the environmental capabilities.</w:t>
      </w:r>
    </w:p>
    <w:p w:rsidR="00717B48" w:rsidRPr="00692913" w:rsidRDefault="00717B48" w:rsidP="00717B48">
      <w:pPr>
        <w:spacing w:after="160"/>
        <w:rPr>
          <w:rFonts w:ascii="Calibri" w:hAnsi="Calibri" w:cs="Arial"/>
        </w:rPr>
      </w:pPr>
      <w:r w:rsidRPr="00692913">
        <w:rPr>
          <w:rFonts w:ascii="Calibri" w:hAnsi="Calibri" w:cs="Arial"/>
        </w:rPr>
        <w:t>Upcoming engineering challenges</w:t>
      </w:r>
      <w:r>
        <w:rPr>
          <w:rFonts w:ascii="Calibri" w:hAnsi="Calibri" w:cs="Arial"/>
        </w:rPr>
        <w:t>,</w:t>
      </w:r>
      <w:r w:rsidRPr="00692913">
        <w:rPr>
          <w:rFonts w:ascii="Calibri" w:hAnsi="Calibri" w:cs="Arial"/>
        </w:rPr>
        <w:t xml:space="preserve"> such as the effects of climate change in urban environments, present the need for the development and enhancement of novel methods of fabrication, materials development and engineering processes.</w:t>
      </w:r>
    </w:p>
    <w:p w:rsidR="00717B48" w:rsidRPr="00DA6080" w:rsidRDefault="00D03A2A" w:rsidP="00717B48">
      <w:pPr>
        <w:pStyle w:val="Heading3"/>
        <w:keepNext/>
        <w:spacing w:after="120"/>
        <w:rPr>
          <w:rFonts w:ascii="Calibri" w:hAnsi="Calibri"/>
          <w:i/>
          <w:sz w:val="28"/>
          <w:szCs w:val="28"/>
        </w:rPr>
      </w:pPr>
      <w:r>
        <w:rPr>
          <w:rFonts w:ascii="Calibri" w:hAnsi="Calibri"/>
          <w:i/>
          <w:sz w:val="28"/>
          <w:szCs w:val="28"/>
        </w:rPr>
        <w:t>Specific requirements</w:t>
      </w:r>
    </w:p>
    <w:p w:rsidR="00717B48" w:rsidRPr="00692913" w:rsidRDefault="00717B48" w:rsidP="00717B48">
      <w:pPr>
        <w:spacing w:after="160"/>
        <w:rPr>
          <w:rFonts w:ascii="Calibri" w:hAnsi="Calibri" w:cs="Arial"/>
        </w:rPr>
      </w:pPr>
      <w:r w:rsidRPr="00692913">
        <w:rPr>
          <w:rFonts w:ascii="Calibri" w:hAnsi="Calibri" w:cs="Arial"/>
        </w:rPr>
        <w:t>Continued support for existing fabrication facilities is a priority</w:t>
      </w:r>
      <w:bookmarkStart w:id="82" w:name="CursorPositionBM"/>
      <w:bookmarkEnd w:id="82"/>
      <w:r>
        <w:rPr>
          <w:rFonts w:ascii="Calibri" w:hAnsi="Calibri" w:cs="Arial"/>
        </w:rPr>
        <w:t>. Ongoing support for device fabrication and synthesis is needed to ensure core facilities remain state-of-the-art</w:t>
      </w:r>
      <w:r w:rsidRPr="00692913">
        <w:rPr>
          <w:rFonts w:ascii="Calibri" w:hAnsi="Calibri" w:cs="Arial"/>
        </w:rPr>
        <w:t>. In addition, the alignment and/or grouping of downstream facility chains and related capabilities should be considered. Ongoing replacement of tools will be required along with investment in new equipment.</w:t>
      </w:r>
    </w:p>
    <w:p w:rsidR="00717B48" w:rsidRPr="00692913" w:rsidRDefault="00717B48" w:rsidP="00717B48">
      <w:pPr>
        <w:spacing w:after="160"/>
        <w:rPr>
          <w:rFonts w:ascii="Calibri" w:hAnsi="Calibri" w:cs="Arial"/>
        </w:rPr>
      </w:pPr>
      <w:r>
        <w:rPr>
          <w:rFonts w:ascii="Calibri" w:hAnsi="Calibri" w:cs="Arial"/>
        </w:rPr>
        <w:t>R</w:t>
      </w:r>
      <w:r w:rsidRPr="00692913">
        <w:rPr>
          <w:rFonts w:ascii="Calibri" w:hAnsi="Calibri" w:cs="Arial"/>
        </w:rPr>
        <w:t xml:space="preserve">esearch facilities should include cutting-edge equipment </w:t>
      </w:r>
      <w:r>
        <w:rPr>
          <w:rFonts w:ascii="Calibri" w:hAnsi="Calibri" w:cs="Arial"/>
        </w:rPr>
        <w:t>housed in</w:t>
      </w:r>
      <w:r w:rsidRPr="00E211EE">
        <w:rPr>
          <w:rFonts w:ascii="Calibri" w:hAnsi="Calibri" w:cs="Arial"/>
        </w:rPr>
        <w:t xml:space="preserve"> cleanrooms</w:t>
      </w:r>
      <w:r>
        <w:rPr>
          <w:rFonts w:ascii="Calibri" w:hAnsi="Calibri" w:cs="Arial"/>
        </w:rPr>
        <w:t>,</w:t>
      </w:r>
      <w:r w:rsidRPr="00692913">
        <w:rPr>
          <w:rFonts w:ascii="Calibri" w:hAnsi="Calibri" w:cs="Arial"/>
        </w:rPr>
        <w:t xml:space="preserve"> and expert personnel</w:t>
      </w:r>
      <w:r w:rsidR="00356CC9">
        <w:rPr>
          <w:rFonts w:ascii="Calibri" w:hAnsi="Calibri" w:cs="Arial"/>
        </w:rPr>
        <w:t>,</w:t>
      </w:r>
      <w:r w:rsidRPr="00692913">
        <w:rPr>
          <w:rFonts w:ascii="Calibri" w:hAnsi="Calibri" w:cs="Arial"/>
        </w:rPr>
        <w:t xml:space="preserve"> that provide the capability to design, </w:t>
      </w:r>
      <w:r>
        <w:rPr>
          <w:rFonts w:ascii="Calibri" w:hAnsi="Calibri" w:cs="Arial"/>
        </w:rPr>
        <w:t xml:space="preserve">engineer, </w:t>
      </w:r>
      <w:r w:rsidRPr="00692913">
        <w:rPr>
          <w:rFonts w:ascii="Calibri" w:hAnsi="Calibri" w:cs="Arial"/>
        </w:rPr>
        <w:t xml:space="preserve">fabricate, process, manipulate, synthesise and integrate advanced materials (including biomaterials) and devices. </w:t>
      </w:r>
    </w:p>
    <w:p w:rsidR="00717B48" w:rsidRPr="00692913" w:rsidRDefault="00717B48" w:rsidP="00717B48">
      <w:pPr>
        <w:spacing w:after="160"/>
        <w:rPr>
          <w:rFonts w:ascii="Calibri" w:hAnsi="Calibri" w:cs="Arial"/>
        </w:rPr>
      </w:pPr>
      <w:r w:rsidRPr="00692913">
        <w:rPr>
          <w:rFonts w:ascii="Calibri" w:hAnsi="Calibri" w:cs="Arial"/>
        </w:rPr>
        <w:t xml:space="preserve">A key area that has been identified as requiring attention is the current gap in Australia’s research capabilities related to </w:t>
      </w:r>
      <w:r>
        <w:rPr>
          <w:rFonts w:ascii="Calibri" w:hAnsi="Calibri" w:cs="Arial"/>
        </w:rPr>
        <w:t xml:space="preserve">the </w:t>
      </w:r>
      <w:r w:rsidRPr="00692913">
        <w:rPr>
          <w:rFonts w:ascii="Calibri" w:hAnsi="Calibri" w:cs="Arial"/>
        </w:rPr>
        <w:t xml:space="preserve">design and synthesis of advanced materials and quantum/nano structures. In particular, breakthrough science, innovation, platform technologies and intellectual property generation related to devices </w:t>
      </w:r>
      <w:r w:rsidR="00356CC9">
        <w:rPr>
          <w:rFonts w:ascii="Calibri" w:hAnsi="Calibri" w:cs="Arial"/>
        </w:rPr>
        <w:t>are</w:t>
      </w:r>
      <w:r>
        <w:rPr>
          <w:rFonts w:ascii="Calibri" w:hAnsi="Calibri" w:cs="Arial"/>
        </w:rPr>
        <w:t xml:space="preserve"> </w:t>
      </w:r>
      <w:r w:rsidRPr="00692913">
        <w:rPr>
          <w:rFonts w:ascii="Calibri" w:hAnsi="Calibri" w:cs="Arial"/>
        </w:rPr>
        <w:t xml:space="preserve">increasingly embedded within the design and growth of advanced materials and nanostructures, rather than in </w:t>
      </w:r>
      <w:r>
        <w:rPr>
          <w:rFonts w:ascii="Calibri" w:hAnsi="Calibri" w:cs="Arial"/>
        </w:rPr>
        <w:t xml:space="preserve">the </w:t>
      </w:r>
      <w:r w:rsidRPr="00692913">
        <w:rPr>
          <w:rFonts w:ascii="Calibri" w:hAnsi="Calibri" w:cs="Arial"/>
        </w:rPr>
        <w:t>subsequent device fabrication and processing technology. Australia requires facilities for state-of-the-art design</w:t>
      </w:r>
      <w:r>
        <w:rPr>
          <w:rFonts w:ascii="Calibri" w:hAnsi="Calibri" w:cs="Arial"/>
        </w:rPr>
        <w:t xml:space="preserve">, </w:t>
      </w:r>
      <w:r w:rsidRPr="00692913">
        <w:rPr>
          <w:rFonts w:ascii="Calibri" w:hAnsi="Calibri" w:cs="Arial"/>
        </w:rPr>
        <w:t>growth</w:t>
      </w:r>
      <w:r>
        <w:rPr>
          <w:rFonts w:ascii="Calibri" w:hAnsi="Calibri" w:cs="Arial"/>
        </w:rPr>
        <w:t xml:space="preserve"> and </w:t>
      </w:r>
      <w:r w:rsidRPr="00692913">
        <w:rPr>
          <w:rFonts w:ascii="Calibri" w:hAnsi="Calibri" w:cs="Arial"/>
        </w:rPr>
        <w:t xml:space="preserve">deposition of advanced materials and quantum/nano structures. </w:t>
      </w:r>
      <w:r>
        <w:rPr>
          <w:rFonts w:ascii="Calibri" w:hAnsi="Calibri" w:cs="Arial"/>
        </w:rPr>
        <w:t>Priority consideration should be given for this</w:t>
      </w:r>
      <w:r w:rsidRPr="009B3423">
        <w:rPr>
          <w:rFonts w:ascii="Calibri" w:hAnsi="Calibri" w:cs="Arial"/>
        </w:rPr>
        <w:t xml:space="preserve"> </w:t>
      </w:r>
      <w:r w:rsidRPr="00692913">
        <w:rPr>
          <w:rFonts w:ascii="Calibri" w:hAnsi="Calibri" w:cs="Arial"/>
        </w:rPr>
        <w:t>enabling and high impact research capability</w:t>
      </w:r>
      <w:r>
        <w:rPr>
          <w:rFonts w:ascii="Calibri" w:hAnsi="Calibri" w:cs="Arial"/>
        </w:rPr>
        <w:t>.</w:t>
      </w:r>
    </w:p>
    <w:p w:rsidR="00717B48" w:rsidRPr="00692913" w:rsidRDefault="00717B48" w:rsidP="00717B48">
      <w:pPr>
        <w:spacing w:after="160"/>
        <w:rPr>
          <w:rFonts w:ascii="Calibri" w:hAnsi="Calibri" w:cs="Arial"/>
        </w:rPr>
      </w:pPr>
      <w:r w:rsidRPr="00692913">
        <w:rPr>
          <w:rFonts w:ascii="Calibri" w:hAnsi="Calibri" w:cs="Arial"/>
        </w:rPr>
        <w:t xml:space="preserve">Research outcomes will be strengthened if researchers can design, </w:t>
      </w:r>
      <w:r>
        <w:rPr>
          <w:rFonts w:ascii="Calibri" w:hAnsi="Calibri" w:cs="Arial"/>
        </w:rPr>
        <w:t xml:space="preserve">engineer, </w:t>
      </w:r>
      <w:r w:rsidRPr="00692913">
        <w:rPr>
          <w:rFonts w:ascii="Calibri" w:hAnsi="Calibri" w:cs="Arial"/>
        </w:rPr>
        <w:t>model, predict and test while manufacturing and packaging prototypes for physical evaluation. Equipment to enable the development and realisation of rapid and complex prototypes w</w:t>
      </w:r>
      <w:r>
        <w:rPr>
          <w:rFonts w:ascii="Calibri" w:hAnsi="Calibri" w:cs="Arial"/>
        </w:rPr>
        <w:t>ill</w:t>
      </w:r>
      <w:r w:rsidRPr="00692913">
        <w:rPr>
          <w:rFonts w:ascii="Calibri" w:hAnsi="Calibri" w:cs="Arial"/>
        </w:rPr>
        <w:t xml:space="preserve"> accelerate fabrication research into development and commercialisation, along with experimental testing of concepts with rapid feedback for iterative development. </w:t>
      </w:r>
      <w:r>
        <w:rPr>
          <w:rFonts w:ascii="Calibri" w:hAnsi="Calibri" w:cs="Arial"/>
        </w:rPr>
        <w:t xml:space="preserve">Novel manufacturing techniques such as 3D printing and 3D material structuring should also be considered. </w:t>
      </w:r>
    </w:p>
    <w:p w:rsidR="00717B48" w:rsidRPr="00692913" w:rsidRDefault="00717B48" w:rsidP="00717B48">
      <w:pPr>
        <w:spacing w:after="160"/>
        <w:rPr>
          <w:rFonts w:ascii="Calibri" w:hAnsi="Calibri" w:cs="Arial"/>
        </w:rPr>
      </w:pPr>
      <w:r w:rsidRPr="00692913">
        <w:rPr>
          <w:rFonts w:ascii="Calibri" w:hAnsi="Calibri" w:cs="Arial"/>
        </w:rPr>
        <w:t xml:space="preserve">Prototype fabrication facilities </w:t>
      </w:r>
      <w:r>
        <w:rPr>
          <w:rFonts w:ascii="Calibri" w:hAnsi="Calibri" w:cs="Arial"/>
        </w:rPr>
        <w:t>are</w:t>
      </w:r>
      <w:r w:rsidRPr="00692913">
        <w:rPr>
          <w:rFonts w:ascii="Calibri" w:hAnsi="Calibri" w:cs="Arial"/>
        </w:rPr>
        <w:t xml:space="preserve"> a gap in current research infrastructure. </w:t>
      </w:r>
      <w:r>
        <w:rPr>
          <w:rFonts w:ascii="Calibri" w:hAnsi="Calibri" w:cs="Arial"/>
        </w:rPr>
        <w:t>A</w:t>
      </w:r>
      <w:r w:rsidRPr="00692913">
        <w:rPr>
          <w:rFonts w:ascii="Calibri" w:hAnsi="Calibri" w:cs="Arial"/>
        </w:rPr>
        <w:t>dvanced materials design and sy</w:t>
      </w:r>
      <w:r>
        <w:rPr>
          <w:rFonts w:ascii="Calibri" w:hAnsi="Calibri" w:cs="Arial"/>
        </w:rPr>
        <w:t>n</w:t>
      </w:r>
      <w:r w:rsidRPr="00692913">
        <w:rPr>
          <w:rFonts w:ascii="Calibri" w:hAnsi="Calibri" w:cs="Arial"/>
        </w:rPr>
        <w:t>thesis, sensors and measurement</w:t>
      </w:r>
      <w:r>
        <w:rPr>
          <w:rFonts w:ascii="Calibri" w:hAnsi="Calibri" w:cs="Arial"/>
        </w:rPr>
        <w:t xml:space="preserve"> systems</w:t>
      </w:r>
      <w:r w:rsidRPr="00692913">
        <w:rPr>
          <w:rFonts w:ascii="Calibri" w:hAnsi="Calibri" w:cs="Arial"/>
        </w:rPr>
        <w:t>, and fabrication</w:t>
      </w:r>
      <w:r>
        <w:rPr>
          <w:rFonts w:ascii="Calibri" w:hAnsi="Calibri" w:cs="Arial"/>
        </w:rPr>
        <w:t xml:space="preserve">, for example, </w:t>
      </w:r>
      <w:r w:rsidRPr="00692913">
        <w:rPr>
          <w:rFonts w:ascii="Calibri" w:hAnsi="Calibri" w:cs="Arial"/>
        </w:rPr>
        <w:t>need to converge to provide new prototypes and commercial products. Investment in packaging and back-end fabrication techniques and larger scale metrology facilities w</w:t>
      </w:r>
      <w:r>
        <w:rPr>
          <w:rFonts w:ascii="Calibri" w:hAnsi="Calibri" w:cs="Arial"/>
        </w:rPr>
        <w:t>ill</w:t>
      </w:r>
      <w:r w:rsidRPr="00692913">
        <w:rPr>
          <w:rFonts w:ascii="Calibri" w:hAnsi="Calibri" w:cs="Arial"/>
        </w:rPr>
        <w:t xml:space="preserve"> </w:t>
      </w:r>
      <w:r w:rsidRPr="00692913" w:rsidDel="00C746A8">
        <w:rPr>
          <w:rFonts w:ascii="Calibri" w:hAnsi="Calibri" w:cs="Arial"/>
        </w:rPr>
        <w:t>streamline progress to market</w:t>
      </w:r>
      <w:r>
        <w:rPr>
          <w:rFonts w:ascii="Calibri" w:hAnsi="Calibri" w:cs="Arial"/>
        </w:rPr>
        <w:t xml:space="preserve"> for innovative materials</w:t>
      </w:r>
      <w:r w:rsidRPr="00692913">
        <w:rPr>
          <w:rFonts w:ascii="Calibri" w:hAnsi="Calibri" w:cs="Arial"/>
        </w:rPr>
        <w:t xml:space="preserve">. </w:t>
      </w:r>
      <w:r>
        <w:rPr>
          <w:rFonts w:ascii="Calibri" w:hAnsi="Calibri" w:cs="Arial"/>
        </w:rPr>
        <w:t xml:space="preserve">The </w:t>
      </w:r>
      <w:r w:rsidRPr="00692913">
        <w:rPr>
          <w:rFonts w:ascii="Calibri" w:hAnsi="Calibri" w:cs="Arial"/>
        </w:rPr>
        <w:t>deliver</w:t>
      </w:r>
      <w:r>
        <w:rPr>
          <w:rFonts w:ascii="Calibri" w:hAnsi="Calibri" w:cs="Arial"/>
        </w:rPr>
        <w:t>y of</w:t>
      </w:r>
      <w:r w:rsidRPr="00692913">
        <w:rPr>
          <w:rFonts w:ascii="Calibri" w:hAnsi="Calibri" w:cs="Arial"/>
        </w:rPr>
        <w:t xml:space="preserve"> fully functional, packaged devices and prototypes requires not only versatile equipment platforms but also new expertise. Packaging across multiple length scales is required to enable nano and micro device technologies to interface with real</w:t>
      </w:r>
      <w:r w:rsidR="00B31544">
        <w:rPr>
          <w:rFonts w:ascii="Calibri" w:hAnsi="Calibri" w:cs="Arial"/>
        </w:rPr>
        <w:t xml:space="preserve"> </w:t>
      </w:r>
      <w:r w:rsidRPr="00692913">
        <w:rPr>
          <w:rFonts w:ascii="Calibri" w:hAnsi="Calibri" w:cs="Arial"/>
        </w:rPr>
        <w:t xml:space="preserve">world systems. </w:t>
      </w:r>
    </w:p>
    <w:p w:rsidR="00717B48" w:rsidRPr="00692913" w:rsidRDefault="00717B48" w:rsidP="00717B48">
      <w:pPr>
        <w:spacing w:after="160"/>
        <w:rPr>
          <w:rFonts w:ascii="Calibri" w:hAnsi="Calibri" w:cs="Arial"/>
        </w:rPr>
      </w:pPr>
      <w:r w:rsidRPr="00692913">
        <w:rPr>
          <w:rFonts w:ascii="Calibri" w:hAnsi="Calibri" w:cs="Arial"/>
        </w:rPr>
        <w:t>Ion implantation and ion accelerator infrastructure remain a priority, noting</w:t>
      </w:r>
      <w:r>
        <w:rPr>
          <w:rFonts w:ascii="Calibri" w:hAnsi="Calibri" w:cs="Arial"/>
        </w:rPr>
        <w:t xml:space="preserve"> that this is also relevant to the Characterisation capability. </w:t>
      </w:r>
      <w:r w:rsidRPr="00692913">
        <w:rPr>
          <w:rFonts w:ascii="Calibri" w:hAnsi="Calibri" w:cs="Arial"/>
        </w:rPr>
        <w:t xml:space="preserve">Specific support for capital investment in beamline instrumentation should be considered under the </w:t>
      </w:r>
      <w:r>
        <w:rPr>
          <w:rFonts w:ascii="Calibri" w:hAnsi="Calibri" w:cs="Arial"/>
        </w:rPr>
        <w:t>F</w:t>
      </w:r>
      <w:r w:rsidRPr="00692913">
        <w:rPr>
          <w:rFonts w:ascii="Calibri" w:hAnsi="Calibri" w:cs="Arial"/>
        </w:rPr>
        <w:t xml:space="preserve">abrication </w:t>
      </w:r>
      <w:r>
        <w:rPr>
          <w:rFonts w:ascii="Calibri" w:hAnsi="Calibri" w:cs="Arial"/>
        </w:rPr>
        <w:t>c</w:t>
      </w:r>
      <w:r w:rsidRPr="00692913">
        <w:rPr>
          <w:rFonts w:ascii="Calibri" w:hAnsi="Calibri" w:cs="Arial"/>
        </w:rPr>
        <w:t>apability area. For example, there is a need for development and operation of beamlines, end</w:t>
      </w:r>
      <w:r w:rsidR="00B31544">
        <w:rPr>
          <w:rFonts w:ascii="Calibri" w:hAnsi="Calibri" w:cs="Arial"/>
        </w:rPr>
        <w:t xml:space="preserve"> </w:t>
      </w:r>
      <w:r w:rsidRPr="00692913">
        <w:rPr>
          <w:rFonts w:ascii="Calibri" w:hAnsi="Calibri" w:cs="Arial"/>
        </w:rPr>
        <w:t>stations associated with ion</w:t>
      </w:r>
      <w:r w:rsidR="00B31544">
        <w:rPr>
          <w:rFonts w:ascii="Calibri" w:hAnsi="Calibri" w:cs="Arial"/>
        </w:rPr>
        <w:t xml:space="preserve"> </w:t>
      </w:r>
      <w:r w:rsidRPr="00692913">
        <w:rPr>
          <w:rFonts w:ascii="Calibri" w:hAnsi="Calibri" w:cs="Arial"/>
        </w:rPr>
        <w:t>implantation and associated ion</w:t>
      </w:r>
      <w:r w:rsidR="00B31544">
        <w:rPr>
          <w:rFonts w:ascii="Calibri" w:hAnsi="Calibri" w:cs="Arial"/>
        </w:rPr>
        <w:t xml:space="preserve"> </w:t>
      </w:r>
      <w:r w:rsidRPr="00692913">
        <w:rPr>
          <w:rFonts w:ascii="Calibri" w:hAnsi="Calibri" w:cs="Arial"/>
        </w:rPr>
        <w:t>beam processing.</w:t>
      </w:r>
    </w:p>
    <w:p w:rsidR="00717B48" w:rsidRPr="00692913" w:rsidRDefault="00717B48" w:rsidP="00717B48">
      <w:pPr>
        <w:spacing w:after="160"/>
        <w:rPr>
          <w:rFonts w:ascii="Calibri" w:hAnsi="Calibri" w:cs="Arial"/>
        </w:rPr>
      </w:pPr>
      <w:r>
        <w:rPr>
          <w:rFonts w:ascii="Calibri" w:hAnsi="Calibri" w:cs="Arial"/>
        </w:rPr>
        <w:t>Support</w:t>
      </w:r>
      <w:r w:rsidRPr="00692913">
        <w:rPr>
          <w:rFonts w:ascii="Calibri" w:hAnsi="Calibri" w:cs="Arial"/>
        </w:rPr>
        <w:t xml:space="preserve"> </w:t>
      </w:r>
      <w:r>
        <w:rPr>
          <w:rFonts w:ascii="Calibri" w:hAnsi="Calibri" w:cs="Arial"/>
        </w:rPr>
        <w:t xml:space="preserve">for researchers </w:t>
      </w:r>
      <w:r w:rsidRPr="00692913">
        <w:rPr>
          <w:rFonts w:ascii="Calibri" w:hAnsi="Calibri" w:cs="Arial"/>
        </w:rPr>
        <w:t>to access and navigate existing and future facilities</w:t>
      </w:r>
      <w:r>
        <w:rPr>
          <w:rFonts w:ascii="Calibri" w:hAnsi="Calibri" w:cs="Arial"/>
        </w:rPr>
        <w:t xml:space="preserve"> is an additional priority. </w:t>
      </w:r>
      <w:r w:rsidRPr="00692913">
        <w:rPr>
          <w:rFonts w:ascii="Calibri" w:hAnsi="Calibri" w:cs="Arial"/>
        </w:rPr>
        <w:t xml:space="preserve">The provision of expert advice to researchers and strengthening </w:t>
      </w:r>
      <w:r w:rsidR="00356CC9">
        <w:rPr>
          <w:rFonts w:ascii="Calibri" w:hAnsi="Calibri" w:cs="Arial"/>
        </w:rPr>
        <w:t xml:space="preserve">of </w:t>
      </w:r>
      <w:r w:rsidRPr="00692913">
        <w:rPr>
          <w:rFonts w:ascii="Calibri" w:hAnsi="Calibri" w:cs="Arial"/>
        </w:rPr>
        <w:t xml:space="preserve">concept and design </w:t>
      </w:r>
      <w:r>
        <w:rPr>
          <w:rFonts w:ascii="Calibri" w:hAnsi="Calibri" w:cs="Arial"/>
        </w:rPr>
        <w:t xml:space="preserve">capacity </w:t>
      </w:r>
      <w:r w:rsidRPr="00692913">
        <w:rPr>
          <w:rFonts w:ascii="Calibri" w:hAnsi="Calibri" w:cs="Arial"/>
        </w:rPr>
        <w:t>by coordinating activities across several facilities (in particular in characterisation and fabrication) is necessary</w:t>
      </w:r>
      <w:r>
        <w:rPr>
          <w:rFonts w:ascii="Calibri" w:hAnsi="Calibri" w:cs="Arial"/>
        </w:rPr>
        <w:t xml:space="preserve"> to capitalise on earlier and any future investments</w:t>
      </w:r>
      <w:r w:rsidRPr="00692913">
        <w:rPr>
          <w:rFonts w:ascii="Calibri" w:hAnsi="Calibri" w:cs="Arial"/>
        </w:rPr>
        <w:t>. This m</w:t>
      </w:r>
      <w:r>
        <w:rPr>
          <w:rFonts w:ascii="Calibri" w:hAnsi="Calibri" w:cs="Arial"/>
        </w:rPr>
        <w:t>ay</w:t>
      </w:r>
      <w:r w:rsidRPr="00692913">
        <w:rPr>
          <w:rFonts w:ascii="Calibri" w:hAnsi="Calibri" w:cs="Arial"/>
        </w:rPr>
        <w:t xml:space="preserve"> </w:t>
      </w:r>
      <w:r>
        <w:rPr>
          <w:rFonts w:ascii="Calibri" w:hAnsi="Calibri" w:cs="Arial"/>
        </w:rPr>
        <w:t>include the</w:t>
      </w:r>
      <w:r w:rsidRPr="00692913">
        <w:rPr>
          <w:rFonts w:ascii="Calibri" w:hAnsi="Calibri" w:cs="Arial"/>
        </w:rPr>
        <w:t xml:space="preserve"> expansion of skills in the current facilities and exchange of personnel and expertise.</w:t>
      </w:r>
    </w:p>
    <w:p w:rsidR="00717B48" w:rsidRPr="00936E8A" w:rsidRDefault="00717B48" w:rsidP="00717B48">
      <w:pPr>
        <w:spacing w:after="160"/>
        <w:rPr>
          <w:rFonts w:ascii="Calibri" w:hAnsi="Calibri"/>
        </w:rPr>
      </w:pPr>
    </w:p>
    <w:p w:rsidR="00717B48" w:rsidRPr="00692913" w:rsidRDefault="00717B48" w:rsidP="00717B48">
      <w:pPr>
        <w:pBdr>
          <w:top w:val="single" w:sz="4" w:space="1" w:color="auto"/>
          <w:left w:val="single" w:sz="4" w:space="4" w:color="auto"/>
          <w:bottom w:val="single" w:sz="4" w:space="1" w:color="auto"/>
          <w:right w:val="single" w:sz="4" w:space="4" w:color="auto"/>
        </w:pBdr>
        <w:shd w:val="clear" w:color="auto" w:fill="D9D9D9"/>
        <w:spacing w:before="160" w:after="160"/>
        <w:rPr>
          <w:rFonts w:ascii="Calibri" w:hAnsi="Calibri"/>
          <w:b/>
        </w:rPr>
      </w:pPr>
      <w:r>
        <w:rPr>
          <w:rFonts w:ascii="Calibri" w:hAnsi="Calibri"/>
          <w:b/>
        </w:rPr>
        <w:t>Definition of a</w:t>
      </w:r>
      <w:r w:rsidRPr="00692913">
        <w:rPr>
          <w:rFonts w:ascii="Calibri" w:hAnsi="Calibri"/>
          <w:b/>
        </w:rPr>
        <w:t>dvanced materials</w:t>
      </w:r>
    </w:p>
    <w:p w:rsidR="00717B48" w:rsidRPr="00692913" w:rsidRDefault="00717B48" w:rsidP="00717B48">
      <w:pPr>
        <w:pBdr>
          <w:top w:val="single" w:sz="4" w:space="1" w:color="auto"/>
          <w:left w:val="single" w:sz="4" w:space="4" w:color="auto"/>
          <w:bottom w:val="single" w:sz="4" w:space="1" w:color="auto"/>
          <w:right w:val="single" w:sz="4" w:space="4" w:color="auto"/>
        </w:pBdr>
        <w:shd w:val="clear" w:color="auto" w:fill="D9D9D9"/>
        <w:spacing w:after="160"/>
        <w:rPr>
          <w:rFonts w:ascii="Calibri" w:hAnsi="Calibri"/>
        </w:rPr>
      </w:pPr>
      <w:r w:rsidRPr="00692913">
        <w:rPr>
          <w:rFonts w:ascii="Calibri" w:hAnsi="Calibri"/>
        </w:rPr>
        <w:t>Advanced materials are materials which, as a result of innovative design, synthesis, fabrication or processing techniques, acquire novel structures or superior properties. There is high demand for materials with step</w:t>
      </w:r>
      <w:r w:rsidR="00B31544">
        <w:rPr>
          <w:rFonts w:ascii="Calibri" w:hAnsi="Calibri"/>
        </w:rPr>
        <w:t xml:space="preserve"> </w:t>
      </w:r>
      <w:r w:rsidRPr="00692913">
        <w:rPr>
          <w:rFonts w:ascii="Calibri" w:hAnsi="Calibri"/>
        </w:rPr>
        <w:t xml:space="preserve">change improvements in performance to meet major needs in areas such as health, transport, energy, natural and built environments, communication and defence. </w:t>
      </w:r>
    </w:p>
    <w:p w:rsidR="00717B48" w:rsidRPr="00692913" w:rsidRDefault="00717B48" w:rsidP="00717B48">
      <w:pPr>
        <w:pBdr>
          <w:top w:val="single" w:sz="4" w:space="1" w:color="auto"/>
          <w:left w:val="single" w:sz="4" w:space="4" w:color="auto"/>
          <w:bottom w:val="single" w:sz="4" w:space="1" w:color="auto"/>
          <w:right w:val="single" w:sz="4" w:space="4" w:color="auto"/>
        </w:pBdr>
        <w:shd w:val="clear" w:color="auto" w:fill="D9D9D9"/>
        <w:spacing w:after="160"/>
        <w:rPr>
          <w:rFonts w:ascii="Calibri" w:hAnsi="Calibri"/>
        </w:rPr>
      </w:pPr>
      <w:r w:rsidRPr="00692913">
        <w:rPr>
          <w:rFonts w:ascii="Calibri" w:hAnsi="Calibri"/>
        </w:rPr>
        <w:t>Next generation materials will be multifunctional (</w:t>
      </w:r>
      <w:r>
        <w:rPr>
          <w:rFonts w:ascii="Calibri" w:hAnsi="Calibri"/>
        </w:rPr>
        <w:t>for example,</w:t>
      </w:r>
      <w:r w:rsidRPr="00692913">
        <w:rPr>
          <w:rFonts w:ascii="Calibri" w:hAnsi="Calibri"/>
        </w:rPr>
        <w:t xml:space="preserve"> biomedical materials that combine targeted drug delivery and medical imaging agents or stem cells and functionalised scaffolds), adaptive (</w:t>
      </w:r>
      <w:r>
        <w:rPr>
          <w:rFonts w:ascii="Calibri" w:hAnsi="Calibri"/>
        </w:rPr>
        <w:t>for example,</w:t>
      </w:r>
      <w:r w:rsidRPr="00692913">
        <w:rPr>
          <w:rFonts w:ascii="Calibri" w:hAnsi="Calibri"/>
        </w:rPr>
        <w:t xml:space="preserve"> being able to self-heal when damaged) and smart (</w:t>
      </w:r>
      <w:r>
        <w:rPr>
          <w:rFonts w:ascii="Calibri" w:hAnsi="Calibri"/>
        </w:rPr>
        <w:t>for example,</w:t>
      </w:r>
      <w:r w:rsidRPr="00692913">
        <w:rPr>
          <w:rFonts w:ascii="Calibri" w:hAnsi="Calibri"/>
        </w:rPr>
        <w:t xml:space="preserve"> being able to monitor corrosion or strain). </w:t>
      </w:r>
    </w:p>
    <w:p w:rsidR="00717B48" w:rsidRPr="00676F96" w:rsidRDefault="00717B48" w:rsidP="00717B48">
      <w:pPr>
        <w:spacing w:after="160"/>
        <w:rPr>
          <w:rFonts w:ascii="Calibri" w:hAnsi="Calibri"/>
        </w:rPr>
      </w:pPr>
    </w:p>
    <w:p w:rsidR="005D1B43" w:rsidRPr="00101ACA" w:rsidRDefault="005D1B43" w:rsidP="005D1B43">
      <w:pPr>
        <w:spacing w:after="160"/>
        <w:rPr>
          <w:rFonts w:ascii="Calibri" w:eastAsia="MS ??" w:hAnsi="Calibri" w:cs="Arial"/>
          <w:szCs w:val="22"/>
        </w:rPr>
      </w:pPr>
      <w:r>
        <w:rPr>
          <w:rFonts w:ascii="Calibri" w:eastAsia="MS ??" w:hAnsi="Calibri" w:cs="Arial"/>
          <w:i/>
          <w:szCs w:val="22"/>
        </w:rPr>
        <w:br w:type="page"/>
      </w:r>
    </w:p>
    <w:tbl>
      <w:tblPr>
        <w:tblStyle w:val="TableGrid"/>
        <w:tblW w:w="0" w:type="auto"/>
        <w:tblLook w:val="01E0" w:firstRow="1" w:lastRow="1" w:firstColumn="1" w:lastColumn="1" w:noHBand="0" w:noVBand="0"/>
      </w:tblPr>
      <w:tblGrid>
        <w:gridCol w:w="9280"/>
      </w:tblGrid>
      <w:tr w:rsidR="005D1B43" w:rsidRPr="006A153D" w:rsidTr="00717B48">
        <w:tc>
          <w:tcPr>
            <w:tcW w:w="9280" w:type="dxa"/>
            <w:shd w:val="clear" w:color="auto" w:fill="D9D9D9"/>
          </w:tcPr>
          <w:p w:rsidR="005D1B43" w:rsidRPr="00683BE4" w:rsidRDefault="005D1B43" w:rsidP="00717B48">
            <w:pPr>
              <w:spacing w:before="160" w:after="160"/>
              <w:rPr>
                <w:rFonts w:ascii="Calibri" w:hAnsi="Calibri" w:cs="Arial"/>
                <w:b/>
              </w:rPr>
            </w:pPr>
            <w:r w:rsidRPr="00683BE4">
              <w:rPr>
                <w:rFonts w:ascii="Calibri" w:hAnsi="Calibri" w:cs="Arial"/>
                <w:b/>
              </w:rPr>
              <w:t xml:space="preserve">Example: </w:t>
            </w:r>
            <w:r w:rsidRPr="00E46E43">
              <w:rPr>
                <w:rFonts w:ascii="Calibri" w:hAnsi="Calibri" w:cs="Arial"/>
                <w:b/>
              </w:rPr>
              <w:t xml:space="preserve">Sensors and </w:t>
            </w:r>
            <w:r w:rsidR="00D03A2A">
              <w:rPr>
                <w:rFonts w:ascii="Calibri" w:hAnsi="Calibri" w:cs="Arial"/>
                <w:b/>
              </w:rPr>
              <w:t>i</w:t>
            </w:r>
            <w:r w:rsidRPr="00E46E43">
              <w:rPr>
                <w:rFonts w:ascii="Calibri" w:hAnsi="Calibri" w:cs="Arial"/>
                <w:b/>
              </w:rPr>
              <w:t>nstrumentation</w:t>
            </w:r>
            <w:r>
              <w:rPr>
                <w:rFonts w:ascii="Calibri" w:hAnsi="Calibri" w:cs="Arial"/>
                <w:b/>
              </w:rPr>
              <w:t xml:space="preserve"> – need for</w:t>
            </w:r>
            <w:r w:rsidRPr="00683BE4">
              <w:rPr>
                <w:rFonts w:ascii="Calibri" w:hAnsi="Calibri" w:cs="Arial"/>
                <w:b/>
              </w:rPr>
              <w:t xml:space="preserve"> an integrated approach</w:t>
            </w:r>
          </w:p>
          <w:p w:rsidR="005D1B43" w:rsidRPr="00101ACA" w:rsidRDefault="005D1B43" w:rsidP="00717B48">
            <w:pPr>
              <w:spacing w:after="160"/>
              <w:rPr>
                <w:rFonts w:ascii="Calibri" w:hAnsi="Calibri" w:cs="Arial"/>
              </w:rPr>
            </w:pPr>
            <w:r w:rsidRPr="00101ACA">
              <w:rPr>
                <w:rFonts w:ascii="Calibri" w:hAnsi="Calibri" w:cs="Arial"/>
              </w:rPr>
              <w:t>Recent advances in sensors and sensor networks have opened up new approaches to probing our world, and to making decisions based on information gained in real time. There is also an increasing desire for smart technologies to monitor our health, the environment and industrial processes, as well as for defence and security. In addition, Australia has a long-standing reputation</w:t>
            </w:r>
            <w:r>
              <w:rPr>
                <w:rFonts w:ascii="Calibri" w:hAnsi="Calibri" w:cs="Arial"/>
              </w:rPr>
              <w:t xml:space="preserve"> internationally</w:t>
            </w:r>
            <w:r w:rsidRPr="00101ACA">
              <w:rPr>
                <w:rFonts w:ascii="Calibri" w:hAnsi="Calibri" w:cs="Arial"/>
              </w:rPr>
              <w:t xml:space="preserve"> for excellence in instrumentation and the application of new technologies, most particularly in areas such as astronomy and biotechnology.</w:t>
            </w:r>
          </w:p>
          <w:p w:rsidR="005D1B43" w:rsidRPr="00101ACA" w:rsidRDefault="005D1B43" w:rsidP="00717B48">
            <w:pPr>
              <w:spacing w:after="160"/>
              <w:rPr>
                <w:rFonts w:ascii="Calibri" w:hAnsi="Calibri" w:cs="Arial"/>
              </w:rPr>
            </w:pPr>
            <w:r w:rsidRPr="00101ACA">
              <w:rPr>
                <w:rFonts w:ascii="Calibri" w:hAnsi="Calibri" w:cs="Arial"/>
              </w:rPr>
              <w:t xml:space="preserve">We are living in an era of biology-chemistry-physics-engineering convergence and it is anticipated that many future advances will occur at the interfaces between these disciplines. </w:t>
            </w:r>
          </w:p>
          <w:p w:rsidR="005D1B43" w:rsidRPr="00101ACA" w:rsidRDefault="005D1B43" w:rsidP="00717B48">
            <w:pPr>
              <w:spacing w:after="160"/>
              <w:rPr>
                <w:rFonts w:ascii="Calibri" w:hAnsi="Calibri" w:cs="Arial"/>
              </w:rPr>
            </w:pPr>
            <w:r w:rsidRPr="00101ACA">
              <w:rPr>
                <w:rFonts w:ascii="Calibri" w:hAnsi="Calibri" w:cs="Arial"/>
              </w:rPr>
              <w:t>For Australia to secure a leading reputation in new sensors, sensor networks and advanced instrumentation in these converging areas,</w:t>
            </w:r>
            <w:r w:rsidRPr="00101ACA" w:rsidDel="00511A89">
              <w:rPr>
                <w:rFonts w:ascii="Calibri" w:hAnsi="Calibri" w:cs="Arial"/>
              </w:rPr>
              <w:t xml:space="preserve"> </w:t>
            </w:r>
            <w:r w:rsidRPr="00101ACA">
              <w:rPr>
                <w:rFonts w:ascii="Calibri" w:hAnsi="Calibri" w:cs="Arial"/>
              </w:rPr>
              <w:t xml:space="preserve">it must build on established research strengths in materials science, photonics, experimental physics, biotechnology and engineering. </w:t>
            </w:r>
          </w:p>
          <w:p w:rsidR="005D1B43" w:rsidRPr="00101ACA" w:rsidRDefault="005D1B43" w:rsidP="00717B48">
            <w:pPr>
              <w:spacing w:after="160"/>
              <w:rPr>
                <w:rFonts w:ascii="Calibri" w:hAnsi="Calibri" w:cs="Arial"/>
              </w:rPr>
            </w:pPr>
            <w:r w:rsidRPr="00101ACA">
              <w:rPr>
                <w:rFonts w:ascii="Calibri" w:hAnsi="Calibri" w:cs="Arial"/>
              </w:rPr>
              <w:t xml:space="preserve">Infrastructure is needed to support research that brings together emerging materials systems and fabrication technologies to create new forms of sensing devices capable of measuring the chemical, biological or physical characteristics of systems </w:t>
            </w:r>
            <w:r w:rsidR="00356CC9">
              <w:rPr>
                <w:rFonts w:ascii="Calibri" w:hAnsi="Calibri" w:cs="Arial"/>
              </w:rPr>
              <w:t>at</w:t>
            </w:r>
            <w:r w:rsidRPr="00101ACA">
              <w:rPr>
                <w:rFonts w:ascii="Calibri" w:hAnsi="Calibri" w:cs="Arial"/>
              </w:rPr>
              <w:t xml:space="preserve"> scales ranging from single molecules to entire ecosystems. Such devices will increasingly need to be capable of multiplexed sensing, of working in real time to facilitate decision making, and of being integrated with other sensing modalities and high</w:t>
            </w:r>
            <w:r w:rsidR="00043C0E">
              <w:rPr>
                <w:rFonts w:ascii="Calibri" w:hAnsi="Calibri" w:cs="Arial"/>
              </w:rPr>
              <w:t>-</w:t>
            </w:r>
            <w:r w:rsidRPr="00101ACA">
              <w:rPr>
                <w:rFonts w:ascii="Calibri" w:hAnsi="Calibri" w:cs="Arial"/>
              </w:rPr>
              <w:t>throughput techniques.</w:t>
            </w:r>
          </w:p>
          <w:p w:rsidR="005D1B43" w:rsidRPr="00101ACA" w:rsidRDefault="005D1B43" w:rsidP="00717B48">
            <w:pPr>
              <w:spacing w:after="160"/>
              <w:rPr>
                <w:rFonts w:ascii="Calibri" w:hAnsi="Calibri" w:cs="Arial"/>
              </w:rPr>
            </w:pPr>
            <w:r w:rsidRPr="00101ACA">
              <w:rPr>
                <w:rFonts w:ascii="Calibri" w:hAnsi="Calibri" w:cs="Arial"/>
              </w:rPr>
              <w:t xml:space="preserve">In order to secure advancements in this vital area, the Fabrication and Characterisation capability areas should be built upon to ensure the necessary infrastructure is provided to support sensors, sensor networks and instrumentation development. </w:t>
            </w:r>
          </w:p>
          <w:p w:rsidR="005D1B43" w:rsidRPr="00101ACA" w:rsidRDefault="005D1B43" w:rsidP="00717B48">
            <w:pPr>
              <w:spacing w:after="160"/>
              <w:rPr>
                <w:rFonts w:ascii="Calibri" w:hAnsi="Calibri" w:cs="Arial"/>
              </w:rPr>
            </w:pPr>
            <w:r w:rsidRPr="00101ACA">
              <w:rPr>
                <w:rFonts w:ascii="Calibri" w:hAnsi="Calibri" w:cs="Arial"/>
              </w:rPr>
              <w:t>Many of the research infrastructure capability areas across this Roadmap are dependent on advances in sensors, sensor networks and instrumentation. For instance:</w:t>
            </w:r>
          </w:p>
          <w:p w:rsidR="005D1B43" w:rsidRPr="00101ACA" w:rsidRDefault="005D1B43" w:rsidP="00717B48">
            <w:pPr>
              <w:numPr>
                <w:ilvl w:val="0"/>
                <w:numId w:val="11"/>
              </w:numPr>
              <w:spacing w:after="160"/>
              <w:rPr>
                <w:rFonts w:ascii="Calibri" w:hAnsi="Calibri" w:cs="Arial"/>
              </w:rPr>
            </w:pPr>
            <w:r w:rsidRPr="00101ACA">
              <w:rPr>
                <w:rFonts w:ascii="Calibri" w:hAnsi="Calibri" w:cs="Arial"/>
              </w:rPr>
              <w:t xml:space="preserve">The environmental capabilities rely on the use of sensor networks for sustained observations of the critical components of the </w:t>
            </w:r>
            <w:r w:rsidR="00032F19">
              <w:rPr>
                <w:rFonts w:ascii="Calibri" w:hAnsi="Calibri" w:cs="Arial"/>
              </w:rPr>
              <w:t>E</w:t>
            </w:r>
            <w:r w:rsidRPr="00101ACA">
              <w:rPr>
                <w:rFonts w:ascii="Calibri" w:hAnsi="Calibri" w:cs="Arial"/>
              </w:rPr>
              <w:t xml:space="preserve">arth’s systems. </w:t>
            </w:r>
          </w:p>
          <w:p w:rsidR="005D1B43" w:rsidRPr="00101ACA" w:rsidRDefault="005D1B43" w:rsidP="00717B48">
            <w:pPr>
              <w:numPr>
                <w:ilvl w:val="0"/>
                <w:numId w:val="11"/>
              </w:numPr>
              <w:spacing w:after="160"/>
              <w:rPr>
                <w:rFonts w:ascii="Calibri" w:hAnsi="Calibri" w:cs="Arial"/>
              </w:rPr>
            </w:pPr>
            <w:r w:rsidRPr="00101ACA">
              <w:rPr>
                <w:rFonts w:ascii="Calibri" w:hAnsi="Calibri" w:cs="Arial"/>
              </w:rPr>
              <w:t>Advanced instrumentation is vital for securing Australia a significant role in big science projects, particularly in astronomy and space science.</w:t>
            </w:r>
          </w:p>
          <w:p w:rsidR="005D1B43" w:rsidRPr="00101ACA" w:rsidRDefault="005D1B43" w:rsidP="00717B48">
            <w:pPr>
              <w:numPr>
                <w:ilvl w:val="0"/>
                <w:numId w:val="11"/>
              </w:numPr>
              <w:spacing w:after="160"/>
              <w:rPr>
                <w:rFonts w:ascii="Calibri" w:hAnsi="Calibri" w:cs="Arial"/>
              </w:rPr>
            </w:pPr>
            <w:r w:rsidRPr="00101ACA">
              <w:rPr>
                <w:rFonts w:ascii="Calibri" w:hAnsi="Calibri" w:cs="Arial"/>
              </w:rPr>
              <w:t xml:space="preserve">The use of sensors for medical monitoring applications is an emerging and vital area, particularly in the move to more personalised medicine. </w:t>
            </w:r>
          </w:p>
          <w:p w:rsidR="005D1B43" w:rsidRPr="00101ACA" w:rsidRDefault="005D1B43" w:rsidP="00717B48">
            <w:pPr>
              <w:numPr>
                <w:ilvl w:val="0"/>
                <w:numId w:val="11"/>
              </w:numPr>
              <w:spacing w:after="160"/>
              <w:rPr>
                <w:rFonts w:ascii="Calibri" w:hAnsi="Calibri" w:cs="Arial"/>
              </w:rPr>
            </w:pPr>
            <w:r w:rsidRPr="00101ACA">
              <w:rPr>
                <w:rFonts w:ascii="Calibri" w:hAnsi="Calibri" w:cs="Arial"/>
              </w:rPr>
              <w:t xml:space="preserve">The development of adaptations and extensions to the suite of ’omics technologies in the Integrated Biological Discovery capability. </w:t>
            </w:r>
          </w:p>
          <w:p w:rsidR="005D1B43" w:rsidRPr="006A153D" w:rsidRDefault="005D1B43" w:rsidP="00717B48">
            <w:pPr>
              <w:spacing w:after="160"/>
              <w:rPr>
                <w:rFonts w:ascii="Calibri" w:hAnsi="Calibri" w:cs="Arial"/>
              </w:rPr>
            </w:pPr>
            <w:r w:rsidRPr="00101ACA">
              <w:rPr>
                <w:rFonts w:ascii="Calibri" w:hAnsi="Calibri" w:cs="Arial"/>
              </w:rPr>
              <w:t>Research in sensing and measurement systems offers particular opportunities to achieve broad ranging outcomes across research priorities as well as strong industry engagement.</w:t>
            </w:r>
          </w:p>
        </w:tc>
      </w:tr>
    </w:tbl>
    <w:p w:rsidR="005D1B43" w:rsidRPr="00101ACA" w:rsidRDefault="005D1B43" w:rsidP="005D1B43">
      <w:pPr>
        <w:spacing w:after="160"/>
        <w:rPr>
          <w:rFonts w:ascii="Calibri" w:eastAsia="MS ??" w:hAnsi="Calibri" w:cs="Arial"/>
          <w:szCs w:val="22"/>
        </w:rPr>
      </w:pPr>
    </w:p>
    <w:p w:rsidR="00717B48" w:rsidRPr="00662470" w:rsidRDefault="005D1B43" w:rsidP="00717B48">
      <w:pPr>
        <w:pStyle w:val="Heading2"/>
        <w:keepLines w:val="0"/>
        <w:spacing w:before="240" w:after="120" w:line="240" w:lineRule="auto"/>
        <w:rPr>
          <w:rFonts w:ascii="Calibri" w:eastAsia="Times New Roman" w:hAnsi="Calibri"/>
          <w:noProof w:val="0"/>
          <w:color w:val="auto"/>
          <w:sz w:val="36"/>
          <w:szCs w:val="36"/>
          <w:lang w:val="en-AU" w:eastAsia="en-US"/>
        </w:rPr>
      </w:pPr>
      <w:r w:rsidRPr="00692913">
        <w:rPr>
          <w:rFonts w:ascii="Calibri" w:eastAsia="MS ??" w:hAnsi="Calibri" w:cs="Arial"/>
          <w:i/>
          <w:noProof w:val="0"/>
          <w:color w:val="auto"/>
          <w:sz w:val="24"/>
          <w:szCs w:val="22"/>
          <w:lang w:val="en-AU" w:eastAsia="en-US"/>
        </w:rPr>
        <w:br w:type="page"/>
      </w:r>
      <w:bookmarkStart w:id="83" w:name="_Toc295979827"/>
      <w:bookmarkStart w:id="84" w:name="_Toc304554838"/>
      <w:bookmarkStart w:id="85" w:name="_Toc168733726"/>
      <w:bookmarkStart w:id="86" w:name="_Toc295979821"/>
      <w:r w:rsidR="00717B48" w:rsidRPr="00662470">
        <w:rPr>
          <w:rFonts w:ascii="Calibri" w:eastAsia="Times New Roman" w:hAnsi="Calibri"/>
          <w:noProof w:val="0"/>
          <w:color w:val="auto"/>
          <w:sz w:val="36"/>
          <w:szCs w:val="36"/>
          <w:lang w:val="en-AU" w:eastAsia="en-US"/>
        </w:rPr>
        <w:t>Space Science</w:t>
      </w:r>
      <w:bookmarkEnd w:id="83"/>
      <w:bookmarkEnd w:id="84"/>
      <w:r w:rsidR="00717B48" w:rsidRPr="00662470">
        <w:rPr>
          <w:rFonts w:ascii="Calibri" w:eastAsia="Times New Roman" w:hAnsi="Calibri"/>
          <w:noProof w:val="0"/>
          <w:color w:val="auto"/>
          <w:sz w:val="36"/>
          <w:szCs w:val="36"/>
          <w:lang w:val="en-AU" w:eastAsia="en-US"/>
        </w:rPr>
        <w:t xml:space="preserve"> </w:t>
      </w:r>
      <w:bookmarkEnd w:id="85"/>
    </w:p>
    <w:p w:rsidR="00717B48" w:rsidRDefault="00E71E36" w:rsidP="00717B48">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57" name="Picture 57"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58" name="Picture 58"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59" name="Picture 59"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717B48" w:rsidRPr="00DA6080" w:rsidRDefault="00717B48" w:rsidP="00717B48">
      <w:pPr>
        <w:pStyle w:val="Heading3"/>
        <w:keepNext/>
        <w:spacing w:after="120"/>
        <w:rPr>
          <w:rFonts w:ascii="Calibri" w:hAnsi="Calibri"/>
          <w:i/>
          <w:sz w:val="28"/>
          <w:szCs w:val="28"/>
        </w:rPr>
      </w:pPr>
      <w:r w:rsidRPr="00DA6080">
        <w:rPr>
          <w:rFonts w:ascii="Calibri" w:hAnsi="Calibri"/>
          <w:i/>
          <w:sz w:val="28"/>
          <w:szCs w:val="28"/>
        </w:rPr>
        <w:t>Description</w:t>
      </w:r>
    </w:p>
    <w:p w:rsidR="00717B48" w:rsidRDefault="00717B48" w:rsidP="00717B48">
      <w:pPr>
        <w:spacing w:after="160"/>
        <w:rPr>
          <w:rFonts w:ascii="Calibri" w:hAnsi="Calibri"/>
        </w:rPr>
      </w:pPr>
      <w:r w:rsidRPr="00692913">
        <w:rPr>
          <w:rFonts w:ascii="Calibri" w:hAnsi="Calibri"/>
        </w:rPr>
        <w:t>Space science address</w:t>
      </w:r>
      <w:r w:rsidR="00F44794">
        <w:rPr>
          <w:rFonts w:ascii="Calibri" w:hAnsi="Calibri"/>
        </w:rPr>
        <w:t>es</w:t>
      </w:r>
      <w:r w:rsidRPr="00692913">
        <w:rPr>
          <w:rFonts w:ascii="Calibri" w:hAnsi="Calibri"/>
        </w:rPr>
        <w:t xml:space="preserve"> the properties, dynamics and evolution of the solar system and humankind’s place in it, from the </w:t>
      </w:r>
      <w:r w:rsidR="00032F19">
        <w:rPr>
          <w:rFonts w:ascii="Calibri" w:hAnsi="Calibri"/>
        </w:rPr>
        <w:t>S</w:t>
      </w:r>
      <w:r w:rsidRPr="00692913">
        <w:rPr>
          <w:rFonts w:ascii="Calibri" w:hAnsi="Calibri"/>
        </w:rPr>
        <w:t xml:space="preserve">un to the </w:t>
      </w:r>
      <w:r w:rsidR="00032F19">
        <w:rPr>
          <w:rFonts w:ascii="Calibri" w:hAnsi="Calibri"/>
        </w:rPr>
        <w:t>E</w:t>
      </w:r>
      <w:r w:rsidRPr="00692913">
        <w:rPr>
          <w:rFonts w:ascii="Calibri" w:hAnsi="Calibri"/>
        </w:rPr>
        <w:t>arth’s ozone layer</w:t>
      </w:r>
      <w:r>
        <w:rPr>
          <w:rFonts w:ascii="Calibri" w:hAnsi="Calibri"/>
        </w:rPr>
        <w:t xml:space="preserve">, </w:t>
      </w:r>
      <w:r w:rsidRPr="00692913">
        <w:rPr>
          <w:rFonts w:ascii="Calibri" w:hAnsi="Calibri"/>
        </w:rPr>
        <w:t>and into the local interstellar medium.</w:t>
      </w:r>
      <w:r>
        <w:rPr>
          <w:rFonts w:ascii="Calibri" w:hAnsi="Calibri"/>
        </w:rPr>
        <w:t xml:space="preserve"> </w:t>
      </w:r>
    </w:p>
    <w:p w:rsidR="00B944EE" w:rsidRPr="00692913" w:rsidRDefault="00B944EE" w:rsidP="00B944EE">
      <w:pPr>
        <w:spacing w:after="160"/>
        <w:rPr>
          <w:rFonts w:ascii="Calibri" w:hAnsi="Calibri"/>
        </w:rPr>
      </w:pPr>
      <w:r>
        <w:rPr>
          <w:rFonts w:ascii="Calibri" w:hAnsi="Calibri"/>
        </w:rPr>
        <w:t>Space science is an underpinning capability for a range of other research disciplines. D</w:t>
      </w:r>
      <w:r w:rsidRPr="00692913">
        <w:rPr>
          <w:rFonts w:ascii="Calibri" w:hAnsi="Calibri"/>
        </w:rPr>
        <w:t xml:space="preserve">ata returned by </w:t>
      </w:r>
      <w:r>
        <w:rPr>
          <w:rFonts w:ascii="Calibri" w:hAnsi="Calibri"/>
        </w:rPr>
        <w:t>E</w:t>
      </w:r>
      <w:r w:rsidRPr="00692913">
        <w:rPr>
          <w:rFonts w:ascii="Calibri" w:hAnsi="Calibri"/>
        </w:rPr>
        <w:t xml:space="preserve">arth </w:t>
      </w:r>
      <w:r>
        <w:rPr>
          <w:rFonts w:ascii="Calibri" w:hAnsi="Calibri"/>
        </w:rPr>
        <w:t>O</w:t>
      </w:r>
      <w:r w:rsidRPr="00692913">
        <w:rPr>
          <w:rFonts w:ascii="Calibri" w:hAnsi="Calibri"/>
        </w:rPr>
        <w:t xml:space="preserve">bservation </w:t>
      </w:r>
      <w:r>
        <w:rPr>
          <w:rFonts w:ascii="Calibri" w:hAnsi="Calibri"/>
        </w:rPr>
        <w:t>S</w:t>
      </w:r>
      <w:r w:rsidRPr="00692913">
        <w:rPr>
          <w:rFonts w:ascii="Calibri" w:hAnsi="Calibri"/>
        </w:rPr>
        <w:t xml:space="preserve">ystems (EOS) and </w:t>
      </w:r>
      <w:r>
        <w:rPr>
          <w:rFonts w:ascii="Calibri" w:hAnsi="Calibri"/>
        </w:rPr>
        <w:t>G</w:t>
      </w:r>
      <w:r w:rsidRPr="00692913">
        <w:rPr>
          <w:rFonts w:ascii="Calibri" w:hAnsi="Calibri"/>
        </w:rPr>
        <w:t xml:space="preserve">lobal </w:t>
      </w:r>
      <w:r>
        <w:rPr>
          <w:rFonts w:ascii="Calibri" w:hAnsi="Calibri"/>
        </w:rPr>
        <w:t>N</w:t>
      </w:r>
      <w:r w:rsidRPr="00692913">
        <w:rPr>
          <w:rFonts w:ascii="Calibri" w:hAnsi="Calibri"/>
        </w:rPr>
        <w:t xml:space="preserve">avigation </w:t>
      </w:r>
      <w:r>
        <w:rPr>
          <w:rFonts w:ascii="Calibri" w:hAnsi="Calibri"/>
        </w:rPr>
        <w:t>S</w:t>
      </w:r>
      <w:r w:rsidRPr="00692913">
        <w:rPr>
          <w:rFonts w:ascii="Calibri" w:hAnsi="Calibri"/>
        </w:rPr>
        <w:t xml:space="preserve">atellite </w:t>
      </w:r>
      <w:r>
        <w:rPr>
          <w:rFonts w:ascii="Calibri" w:hAnsi="Calibri"/>
        </w:rPr>
        <w:t>S</w:t>
      </w:r>
      <w:r w:rsidRPr="00692913">
        <w:rPr>
          <w:rFonts w:ascii="Calibri" w:hAnsi="Calibri"/>
        </w:rPr>
        <w:t xml:space="preserve">ystems (GNSS) </w:t>
      </w:r>
      <w:r>
        <w:rPr>
          <w:rFonts w:ascii="Calibri" w:hAnsi="Calibri"/>
        </w:rPr>
        <w:t>are</w:t>
      </w:r>
      <w:r w:rsidRPr="00692913">
        <w:rPr>
          <w:rFonts w:ascii="Calibri" w:hAnsi="Calibri"/>
        </w:rPr>
        <w:t xml:space="preserve"> utilised </w:t>
      </w:r>
      <w:r>
        <w:rPr>
          <w:rFonts w:ascii="Calibri" w:hAnsi="Calibri"/>
        </w:rPr>
        <w:t>in</w:t>
      </w:r>
      <w:r w:rsidRPr="00692913">
        <w:rPr>
          <w:rFonts w:ascii="Calibri" w:hAnsi="Calibri"/>
        </w:rPr>
        <w:t xml:space="preserve"> a </w:t>
      </w:r>
      <w:r w:rsidR="00FF08CD">
        <w:rPr>
          <w:rFonts w:ascii="Calibri" w:hAnsi="Calibri"/>
        </w:rPr>
        <w:t>variety</w:t>
      </w:r>
      <w:r>
        <w:rPr>
          <w:rFonts w:ascii="Calibri" w:hAnsi="Calibri"/>
        </w:rPr>
        <w:t xml:space="preserve"> of scientific, engineering, commercial and service contexts,</w:t>
      </w:r>
      <w:r w:rsidRPr="00692913">
        <w:rPr>
          <w:rFonts w:ascii="Calibri" w:hAnsi="Calibri"/>
        </w:rPr>
        <w:t xml:space="preserve"> including geology, geophysics, environmenta</w:t>
      </w:r>
      <w:r w:rsidRPr="004D6F9D">
        <w:rPr>
          <w:rFonts w:ascii="Calibri" w:hAnsi="Calibri"/>
        </w:rPr>
        <w:t>l, atmospheric, marine and climate science, natural resource management,</w:t>
      </w:r>
      <w:r>
        <w:rPr>
          <w:rFonts w:ascii="Calibri" w:hAnsi="Calibri"/>
        </w:rPr>
        <w:t xml:space="preserve"> defence</w:t>
      </w:r>
      <w:r w:rsidRPr="004D6F9D">
        <w:rPr>
          <w:rFonts w:ascii="Calibri" w:hAnsi="Calibri"/>
        </w:rPr>
        <w:t xml:space="preserve"> an</w:t>
      </w:r>
      <w:r w:rsidRPr="00692913">
        <w:rPr>
          <w:rFonts w:ascii="Calibri" w:hAnsi="Calibri"/>
        </w:rPr>
        <w:t>d national security.</w:t>
      </w:r>
    </w:p>
    <w:p w:rsidR="00717B48" w:rsidRDefault="00717B48" w:rsidP="00717B48">
      <w:pPr>
        <w:spacing w:after="160"/>
        <w:rPr>
          <w:rFonts w:ascii="Calibri" w:hAnsi="Calibri"/>
        </w:rPr>
      </w:pPr>
      <w:r w:rsidRPr="00692913">
        <w:rPr>
          <w:rFonts w:ascii="Calibri" w:hAnsi="Calibri"/>
        </w:rPr>
        <w:t>Space science</w:t>
      </w:r>
      <w:r>
        <w:rPr>
          <w:rFonts w:ascii="Calibri" w:hAnsi="Calibri"/>
        </w:rPr>
        <w:t xml:space="preserve"> is </w:t>
      </w:r>
      <w:r w:rsidR="00023AB2">
        <w:rPr>
          <w:rFonts w:ascii="Calibri" w:hAnsi="Calibri"/>
        </w:rPr>
        <w:t xml:space="preserve">a </w:t>
      </w:r>
      <w:r>
        <w:rPr>
          <w:rFonts w:ascii="Calibri" w:hAnsi="Calibri"/>
        </w:rPr>
        <w:t xml:space="preserve">platform for scientific discovery in its own right, in areas such as planetary </w:t>
      </w:r>
      <w:r w:rsidR="00E31260">
        <w:rPr>
          <w:rFonts w:ascii="Calibri" w:hAnsi="Calibri"/>
        </w:rPr>
        <w:t>evolution and the development of life</w:t>
      </w:r>
      <w:r>
        <w:rPr>
          <w:rFonts w:ascii="Calibri" w:hAnsi="Calibri"/>
        </w:rPr>
        <w:t>. It also has particular importance for modern human activities because space phenomena, such as solar activity, influence numerous Earth system processes and have the capacity to affect the operation of significant infrastructure such as national power grids, communications and satellite systems.</w:t>
      </w:r>
    </w:p>
    <w:p w:rsidR="00717B48" w:rsidRPr="00DA6080" w:rsidRDefault="00717B48" w:rsidP="00717B48">
      <w:pPr>
        <w:pStyle w:val="Heading3"/>
        <w:keepNext/>
        <w:spacing w:after="120"/>
        <w:rPr>
          <w:rFonts w:ascii="Calibri" w:hAnsi="Calibri"/>
          <w:i/>
          <w:sz w:val="28"/>
          <w:szCs w:val="28"/>
        </w:rPr>
      </w:pPr>
      <w:r w:rsidRPr="00DA6080">
        <w:rPr>
          <w:rFonts w:ascii="Calibri" w:hAnsi="Calibri"/>
          <w:i/>
          <w:sz w:val="28"/>
          <w:szCs w:val="28"/>
        </w:rPr>
        <w:t>Strategic impact</w:t>
      </w:r>
    </w:p>
    <w:p w:rsidR="00717B48" w:rsidRDefault="00717B48" w:rsidP="00717B48">
      <w:pPr>
        <w:spacing w:after="160"/>
        <w:rPr>
          <w:rFonts w:ascii="Calibri" w:hAnsi="Calibri"/>
        </w:rPr>
      </w:pPr>
      <w:r>
        <w:rPr>
          <w:rFonts w:ascii="Calibri" w:hAnsi="Calibri"/>
        </w:rPr>
        <w:t>Australia</w:t>
      </w:r>
      <w:r w:rsidR="00F34650">
        <w:rPr>
          <w:rFonts w:ascii="Calibri" w:hAnsi="Calibri"/>
        </w:rPr>
        <w:t xml:space="preserve">’s favourable geographic location and large geophysical footprint, </w:t>
      </w:r>
      <w:r>
        <w:rPr>
          <w:rFonts w:ascii="Calibri" w:hAnsi="Calibri"/>
        </w:rPr>
        <w:t>with United Nations responsibility for approximately one eighth of the surface of the globe</w:t>
      </w:r>
      <w:r w:rsidR="00F34650">
        <w:rPr>
          <w:rFonts w:ascii="Calibri" w:hAnsi="Calibri"/>
        </w:rPr>
        <w:t>,</w:t>
      </w:r>
      <w:r w:rsidR="00F34650" w:rsidRPr="00F34650">
        <w:rPr>
          <w:rFonts w:ascii="Calibri" w:hAnsi="Calibri"/>
        </w:rPr>
        <w:t xml:space="preserve"> </w:t>
      </w:r>
      <w:r w:rsidR="00F34650">
        <w:rPr>
          <w:rFonts w:ascii="Calibri" w:hAnsi="Calibri"/>
        </w:rPr>
        <w:t>provides advantages for space science</w:t>
      </w:r>
      <w:r>
        <w:rPr>
          <w:rFonts w:ascii="Calibri" w:hAnsi="Calibri"/>
        </w:rPr>
        <w:t xml:space="preserve">. This makes Australia well suited for studies of the </w:t>
      </w:r>
      <w:r w:rsidR="00032F19">
        <w:rPr>
          <w:rFonts w:ascii="Calibri" w:hAnsi="Calibri"/>
        </w:rPr>
        <w:t>S</w:t>
      </w:r>
      <w:r>
        <w:rPr>
          <w:rFonts w:ascii="Calibri" w:hAnsi="Calibri"/>
        </w:rPr>
        <w:t xml:space="preserve">un, </w:t>
      </w:r>
      <w:r w:rsidR="00032F19">
        <w:rPr>
          <w:rFonts w:ascii="Calibri" w:hAnsi="Calibri"/>
        </w:rPr>
        <w:t>E</w:t>
      </w:r>
      <w:r>
        <w:rPr>
          <w:rFonts w:ascii="Calibri" w:hAnsi="Calibri"/>
        </w:rPr>
        <w:t>arth and solar system, for monitoring space weather and for tracking and communicating with a large number of the world’s satellite systems.</w:t>
      </w:r>
    </w:p>
    <w:p w:rsidR="00E31260" w:rsidRDefault="00E31260" w:rsidP="00E31260">
      <w:pPr>
        <w:spacing w:after="160"/>
        <w:rPr>
          <w:rFonts w:ascii="Calibri" w:hAnsi="Calibri"/>
        </w:rPr>
      </w:pPr>
      <w:r w:rsidRPr="00692913">
        <w:rPr>
          <w:rFonts w:ascii="Calibri" w:hAnsi="Calibri"/>
        </w:rPr>
        <w:t xml:space="preserve">Observations of the </w:t>
      </w:r>
      <w:r w:rsidR="00032F19">
        <w:rPr>
          <w:rFonts w:ascii="Calibri" w:hAnsi="Calibri"/>
        </w:rPr>
        <w:t>E</w:t>
      </w:r>
      <w:r>
        <w:rPr>
          <w:rFonts w:ascii="Calibri" w:hAnsi="Calibri"/>
        </w:rPr>
        <w:t>arth</w:t>
      </w:r>
      <w:r w:rsidRPr="00692913">
        <w:rPr>
          <w:rFonts w:ascii="Calibri" w:hAnsi="Calibri"/>
        </w:rPr>
        <w:t xml:space="preserve"> from space</w:t>
      </w:r>
      <w:r>
        <w:rPr>
          <w:rFonts w:ascii="Calibri" w:hAnsi="Calibri"/>
        </w:rPr>
        <w:t>, including Australia’s participation in the Global Earth Observation System of Systems (GEOSS),</w:t>
      </w:r>
      <w:r w:rsidRPr="00692913">
        <w:rPr>
          <w:rFonts w:ascii="Calibri" w:hAnsi="Calibri"/>
        </w:rPr>
        <w:t xml:space="preserve"> </w:t>
      </w:r>
      <w:r w:rsidRPr="00906CA1">
        <w:rPr>
          <w:rFonts w:ascii="Calibri" w:hAnsi="Calibri"/>
        </w:rPr>
        <w:t xml:space="preserve">are </w:t>
      </w:r>
      <w:r>
        <w:rPr>
          <w:rFonts w:ascii="Calibri" w:hAnsi="Calibri"/>
        </w:rPr>
        <w:t>an</w:t>
      </w:r>
      <w:r w:rsidRPr="00906CA1">
        <w:rPr>
          <w:rFonts w:ascii="Calibri" w:hAnsi="Calibri"/>
        </w:rPr>
        <w:t xml:space="preserve"> important and rich source of information</w:t>
      </w:r>
      <w:r w:rsidR="00B90324">
        <w:rPr>
          <w:rFonts w:ascii="Calibri" w:hAnsi="Calibri"/>
        </w:rPr>
        <w:t xml:space="preserve"> that supports many of the capabilities outlined in this Roadmap</w:t>
      </w:r>
      <w:r w:rsidRPr="00906CA1">
        <w:rPr>
          <w:rFonts w:ascii="Calibri" w:hAnsi="Calibri"/>
        </w:rPr>
        <w:t xml:space="preserve">. </w:t>
      </w:r>
      <w:r>
        <w:rPr>
          <w:rFonts w:ascii="Calibri" w:hAnsi="Calibri"/>
        </w:rPr>
        <w:t xml:space="preserve">Data from EOS </w:t>
      </w:r>
      <w:r w:rsidRPr="00692913">
        <w:rPr>
          <w:rFonts w:ascii="Calibri" w:hAnsi="Calibri"/>
        </w:rPr>
        <w:t>contribute</w:t>
      </w:r>
      <w:r>
        <w:rPr>
          <w:rFonts w:ascii="Calibri" w:hAnsi="Calibri"/>
        </w:rPr>
        <w:t>s</w:t>
      </w:r>
      <w:r w:rsidRPr="00692913">
        <w:rPr>
          <w:rFonts w:ascii="Calibri" w:hAnsi="Calibri"/>
        </w:rPr>
        <w:t xml:space="preserve"> </w:t>
      </w:r>
      <w:r w:rsidRPr="00692913" w:rsidDel="0022355D">
        <w:rPr>
          <w:rFonts w:ascii="Calibri" w:hAnsi="Calibri"/>
        </w:rPr>
        <w:t>to</w:t>
      </w:r>
      <w:r w:rsidRPr="00692913">
        <w:rPr>
          <w:rFonts w:ascii="Calibri" w:hAnsi="Calibri"/>
        </w:rPr>
        <w:t xml:space="preserve"> predicting global weather, studying climate</w:t>
      </w:r>
      <w:r w:rsidR="00FF08CD">
        <w:rPr>
          <w:rFonts w:ascii="Calibri" w:hAnsi="Calibri"/>
        </w:rPr>
        <w:t>, and</w:t>
      </w:r>
      <w:r w:rsidRPr="00692913">
        <w:rPr>
          <w:rFonts w:ascii="Calibri" w:hAnsi="Calibri"/>
        </w:rPr>
        <w:t xml:space="preserve"> managing water availability</w:t>
      </w:r>
      <w:r>
        <w:rPr>
          <w:rFonts w:ascii="Calibri" w:hAnsi="Calibri"/>
        </w:rPr>
        <w:t xml:space="preserve"> and energy resources. The data also assists in</w:t>
      </w:r>
      <w:r w:rsidRPr="00692913">
        <w:rPr>
          <w:rFonts w:ascii="Calibri" w:hAnsi="Calibri"/>
        </w:rPr>
        <w:t xml:space="preserve"> understanding agricultural and urban impacts, mitigating natural disasters, </w:t>
      </w:r>
      <w:r>
        <w:rPr>
          <w:rFonts w:ascii="Calibri" w:hAnsi="Calibri"/>
        </w:rPr>
        <w:t xml:space="preserve">protecting terrestrial, </w:t>
      </w:r>
      <w:r w:rsidRPr="00692913">
        <w:rPr>
          <w:rFonts w:ascii="Calibri" w:hAnsi="Calibri"/>
        </w:rPr>
        <w:t>coast</w:t>
      </w:r>
      <w:r>
        <w:rPr>
          <w:rFonts w:ascii="Calibri" w:hAnsi="Calibri"/>
        </w:rPr>
        <w:t>al</w:t>
      </w:r>
      <w:r w:rsidRPr="00692913">
        <w:rPr>
          <w:rFonts w:ascii="Calibri" w:hAnsi="Calibri"/>
        </w:rPr>
        <w:t xml:space="preserve"> and ocean</w:t>
      </w:r>
      <w:r>
        <w:rPr>
          <w:rFonts w:ascii="Calibri" w:hAnsi="Calibri"/>
        </w:rPr>
        <w:t xml:space="preserve"> ecosystem</w:t>
      </w:r>
      <w:r w:rsidRPr="00692913">
        <w:rPr>
          <w:rFonts w:ascii="Calibri" w:hAnsi="Calibri"/>
        </w:rPr>
        <w:t xml:space="preserve">s, and </w:t>
      </w:r>
      <w:r>
        <w:rPr>
          <w:rFonts w:ascii="Calibri" w:hAnsi="Calibri"/>
        </w:rPr>
        <w:t xml:space="preserve">monitoring biodiversity. </w:t>
      </w:r>
    </w:p>
    <w:p w:rsidR="00B90324" w:rsidRDefault="00B90324" w:rsidP="00B90324">
      <w:pPr>
        <w:spacing w:after="160"/>
        <w:rPr>
          <w:rFonts w:ascii="Calibri" w:hAnsi="Calibri"/>
        </w:rPr>
      </w:pPr>
      <w:r>
        <w:rPr>
          <w:rFonts w:ascii="Calibri" w:hAnsi="Calibri"/>
        </w:rPr>
        <w:t>Augmentation and upgrades to Australia’s networks of terrestrial GNSS stations will enable far more precise spatial positioning and geodesy, opening up a range of new and innovative applications with major benefits for both science and industrial productivity. In particular, GNSS-enabled machine automation will deliver important economic benefits to the agricultural, construction, transport and mining sectors.</w:t>
      </w:r>
    </w:p>
    <w:p w:rsidR="00E31260" w:rsidRPr="00692913" w:rsidRDefault="00E31260" w:rsidP="00E31260">
      <w:pPr>
        <w:spacing w:after="160"/>
        <w:rPr>
          <w:rFonts w:ascii="Calibri" w:hAnsi="Calibri"/>
        </w:rPr>
      </w:pPr>
      <w:r w:rsidRPr="00692913">
        <w:rPr>
          <w:rFonts w:ascii="Calibri" w:hAnsi="Calibri"/>
        </w:rPr>
        <w:t>Data and services from space-based platforms and ground-based observatories are building</w:t>
      </w:r>
      <w:r>
        <w:rPr>
          <w:rFonts w:ascii="Calibri" w:hAnsi="Calibri"/>
        </w:rPr>
        <w:t xml:space="preserve"> our </w:t>
      </w:r>
      <w:r w:rsidRPr="00692913">
        <w:rPr>
          <w:rFonts w:ascii="Calibri" w:hAnsi="Calibri"/>
        </w:rPr>
        <w:t>unders</w:t>
      </w:r>
      <w:r w:rsidR="00032F19">
        <w:rPr>
          <w:rFonts w:ascii="Calibri" w:hAnsi="Calibri"/>
        </w:rPr>
        <w:t>tanding of the dynamics of the S</w:t>
      </w:r>
      <w:r w:rsidRPr="00692913">
        <w:rPr>
          <w:rFonts w:ascii="Calibri" w:hAnsi="Calibri"/>
        </w:rPr>
        <w:t>un’s interactions with communication</w:t>
      </w:r>
      <w:r>
        <w:rPr>
          <w:rFonts w:ascii="Calibri" w:hAnsi="Calibri"/>
        </w:rPr>
        <w:t>s</w:t>
      </w:r>
      <w:r w:rsidRPr="00692913">
        <w:rPr>
          <w:rFonts w:ascii="Calibri" w:hAnsi="Calibri"/>
        </w:rPr>
        <w:t xml:space="preserve"> system</w:t>
      </w:r>
      <w:r>
        <w:rPr>
          <w:rFonts w:ascii="Calibri" w:hAnsi="Calibri"/>
        </w:rPr>
        <w:t xml:space="preserve">s, and </w:t>
      </w:r>
      <w:r w:rsidRPr="00692913">
        <w:rPr>
          <w:rFonts w:ascii="Calibri" w:hAnsi="Calibri"/>
        </w:rPr>
        <w:t xml:space="preserve">the geospatial and geochemical structure of the </w:t>
      </w:r>
      <w:r w:rsidR="00032F19">
        <w:rPr>
          <w:rFonts w:ascii="Calibri" w:hAnsi="Calibri"/>
        </w:rPr>
        <w:t>E</w:t>
      </w:r>
      <w:r>
        <w:rPr>
          <w:rFonts w:ascii="Calibri" w:hAnsi="Calibri"/>
        </w:rPr>
        <w:t>arth</w:t>
      </w:r>
      <w:r w:rsidRPr="00692913">
        <w:rPr>
          <w:rFonts w:ascii="Calibri" w:hAnsi="Calibri"/>
        </w:rPr>
        <w:t>.</w:t>
      </w:r>
    </w:p>
    <w:p w:rsidR="00717B48" w:rsidRDefault="00B90324" w:rsidP="00717B48">
      <w:pPr>
        <w:spacing w:after="160"/>
        <w:rPr>
          <w:rFonts w:ascii="Calibri" w:hAnsi="Calibri"/>
        </w:rPr>
      </w:pPr>
      <w:r>
        <w:rPr>
          <w:rFonts w:ascii="Calibri" w:hAnsi="Calibri"/>
        </w:rPr>
        <w:t>Continued</w:t>
      </w:r>
      <w:r w:rsidR="00717B48" w:rsidRPr="00692913">
        <w:rPr>
          <w:rFonts w:ascii="Calibri" w:hAnsi="Calibri"/>
        </w:rPr>
        <w:t xml:space="preserve"> development of domestic space-borne instrumentation</w:t>
      </w:r>
      <w:r w:rsidR="00FF08CD">
        <w:rPr>
          <w:rFonts w:ascii="Calibri" w:hAnsi="Calibri"/>
        </w:rPr>
        <w:t xml:space="preserve"> and</w:t>
      </w:r>
      <w:r w:rsidR="00717B48">
        <w:rPr>
          <w:rFonts w:ascii="Calibri" w:hAnsi="Calibri"/>
        </w:rPr>
        <w:t xml:space="preserve"> </w:t>
      </w:r>
      <w:r w:rsidR="00717B48" w:rsidRPr="00692913">
        <w:rPr>
          <w:rFonts w:ascii="Calibri" w:hAnsi="Calibri"/>
        </w:rPr>
        <w:t>data acquisition systems</w:t>
      </w:r>
      <w:r>
        <w:rPr>
          <w:rFonts w:ascii="Calibri" w:hAnsi="Calibri"/>
        </w:rPr>
        <w:t>, as well as</w:t>
      </w:r>
      <w:r w:rsidR="00717B48" w:rsidRPr="00692913">
        <w:rPr>
          <w:rFonts w:ascii="Calibri" w:hAnsi="Calibri"/>
        </w:rPr>
        <w:t xml:space="preserve"> augmentation of ground-based support infrastructure for EOS and GNSS</w:t>
      </w:r>
      <w:r>
        <w:rPr>
          <w:rFonts w:ascii="Calibri" w:hAnsi="Calibri"/>
        </w:rPr>
        <w:t>,</w:t>
      </w:r>
      <w:r w:rsidR="00717B48" w:rsidRPr="00692913">
        <w:rPr>
          <w:rFonts w:ascii="Calibri" w:hAnsi="Calibri"/>
        </w:rPr>
        <w:t xml:space="preserve"> will allow Australia to assure o</w:t>
      </w:r>
      <w:r w:rsidR="00717B48">
        <w:rPr>
          <w:rFonts w:ascii="Calibri" w:hAnsi="Calibri"/>
        </w:rPr>
        <w:t>ngoing access to critical space-</w:t>
      </w:r>
      <w:r w:rsidR="00717B48" w:rsidRPr="00692913">
        <w:rPr>
          <w:rFonts w:ascii="Calibri" w:hAnsi="Calibri"/>
        </w:rPr>
        <w:t>enabled services</w:t>
      </w:r>
      <w:r w:rsidR="00717B48">
        <w:rPr>
          <w:rFonts w:ascii="Calibri" w:hAnsi="Calibri"/>
        </w:rPr>
        <w:t xml:space="preserve">. This will enhance </w:t>
      </w:r>
      <w:r w:rsidR="00717B48" w:rsidRPr="00692913">
        <w:rPr>
          <w:rFonts w:ascii="Calibri" w:hAnsi="Calibri"/>
        </w:rPr>
        <w:t>Australia’s standing as a contributing and influential partner in international space science consortia.</w:t>
      </w:r>
    </w:p>
    <w:p w:rsidR="00717B48" w:rsidRPr="00DA6080" w:rsidRDefault="00717B48" w:rsidP="00717B48">
      <w:pPr>
        <w:pStyle w:val="Heading3"/>
        <w:keepNext/>
        <w:spacing w:after="120"/>
        <w:rPr>
          <w:rFonts w:ascii="Calibri" w:hAnsi="Calibri"/>
          <w:i/>
          <w:sz w:val="28"/>
          <w:szCs w:val="28"/>
        </w:rPr>
      </w:pPr>
      <w:r w:rsidRPr="00DA6080">
        <w:rPr>
          <w:rFonts w:ascii="Calibri" w:hAnsi="Calibri"/>
          <w:i/>
          <w:sz w:val="28"/>
          <w:szCs w:val="28"/>
        </w:rPr>
        <w:t>Challenges and assumptions</w:t>
      </w:r>
    </w:p>
    <w:p w:rsidR="00717B48" w:rsidRPr="00692913" w:rsidRDefault="00717B48" w:rsidP="00717B48">
      <w:pPr>
        <w:spacing w:after="160"/>
        <w:rPr>
          <w:rFonts w:ascii="Calibri" w:hAnsi="Calibri"/>
        </w:rPr>
      </w:pPr>
      <w:r w:rsidRPr="00692913">
        <w:rPr>
          <w:rFonts w:ascii="Calibri" w:hAnsi="Calibri"/>
        </w:rPr>
        <w:t>An enhanced space capability w</w:t>
      </w:r>
      <w:r>
        <w:rPr>
          <w:rFonts w:ascii="Calibri" w:hAnsi="Calibri"/>
        </w:rPr>
        <w:t>ill</w:t>
      </w:r>
      <w:r w:rsidRPr="00692913">
        <w:rPr>
          <w:rFonts w:ascii="Calibri" w:hAnsi="Calibri"/>
        </w:rPr>
        <w:t xml:space="preserve"> address an important layer in Australia’s national research infrastructure, between </w:t>
      </w:r>
      <w:r w:rsidR="00032F19">
        <w:rPr>
          <w:rFonts w:ascii="Calibri" w:hAnsi="Calibri"/>
        </w:rPr>
        <w:t>E</w:t>
      </w:r>
      <w:r w:rsidRPr="00692913">
        <w:rPr>
          <w:rFonts w:ascii="Calibri" w:hAnsi="Calibri"/>
        </w:rPr>
        <w:t xml:space="preserve">arth </w:t>
      </w:r>
      <w:r>
        <w:rPr>
          <w:rFonts w:ascii="Calibri" w:hAnsi="Calibri"/>
        </w:rPr>
        <w:t>s</w:t>
      </w:r>
      <w:r w:rsidRPr="00692913">
        <w:rPr>
          <w:rFonts w:ascii="Calibri" w:hAnsi="Calibri"/>
        </w:rPr>
        <w:t xml:space="preserve">cience and </w:t>
      </w:r>
      <w:r>
        <w:rPr>
          <w:rFonts w:ascii="Calibri" w:hAnsi="Calibri"/>
        </w:rPr>
        <w:t>a</w:t>
      </w:r>
      <w:r w:rsidRPr="00692913">
        <w:rPr>
          <w:rFonts w:ascii="Calibri" w:hAnsi="Calibri"/>
        </w:rPr>
        <w:t xml:space="preserve">stronomy, </w:t>
      </w:r>
      <w:r>
        <w:rPr>
          <w:rFonts w:ascii="Calibri" w:hAnsi="Calibri"/>
        </w:rPr>
        <w:t xml:space="preserve">by </w:t>
      </w:r>
      <w:r w:rsidRPr="00692913">
        <w:rPr>
          <w:rFonts w:ascii="Calibri" w:hAnsi="Calibri"/>
        </w:rPr>
        <w:t>building upon existing investments in these fields.</w:t>
      </w:r>
      <w:bookmarkStart w:id="87" w:name="OLE_LINK19"/>
      <w:bookmarkStart w:id="88" w:name="OLE_LINK20"/>
      <w:r w:rsidRPr="00692913">
        <w:rPr>
          <w:rFonts w:ascii="Calibri" w:hAnsi="Calibri"/>
        </w:rPr>
        <w:t xml:space="preserve"> </w:t>
      </w:r>
      <w:r>
        <w:rPr>
          <w:rFonts w:ascii="Calibri" w:hAnsi="Calibri"/>
        </w:rPr>
        <w:t>It is important that any investment in research infrastructure to support space science takes into account the broader space related activities of the Australian Government</w:t>
      </w:r>
      <w:r w:rsidRPr="00142A53">
        <w:rPr>
          <w:rStyle w:val="FootnoteReference"/>
          <w:rFonts w:ascii="Calibri" w:hAnsi="Calibri"/>
          <w:sz w:val="18"/>
          <w:szCs w:val="18"/>
        </w:rPr>
        <w:footnoteReference w:id="70"/>
      </w:r>
      <w:bookmarkEnd w:id="87"/>
      <w:bookmarkEnd w:id="88"/>
      <w:r>
        <w:rPr>
          <w:rFonts w:ascii="Calibri" w:hAnsi="Calibri"/>
        </w:rPr>
        <w:t>.</w:t>
      </w:r>
    </w:p>
    <w:p w:rsidR="00F811DD" w:rsidRDefault="00F811DD" w:rsidP="00F811DD">
      <w:pPr>
        <w:spacing w:after="160"/>
        <w:rPr>
          <w:rFonts w:ascii="Calibri" w:hAnsi="Calibri"/>
        </w:rPr>
      </w:pPr>
      <w:r w:rsidRPr="00692913">
        <w:rPr>
          <w:rFonts w:ascii="Calibri" w:hAnsi="Calibri"/>
        </w:rPr>
        <w:t>Australia will continue to rely on data received from international space systems</w:t>
      </w:r>
      <w:r w:rsidRPr="00F811DD">
        <w:rPr>
          <w:rFonts w:ascii="Calibri" w:hAnsi="Calibri"/>
        </w:rPr>
        <w:t xml:space="preserve"> </w:t>
      </w:r>
      <w:r w:rsidRPr="00240719">
        <w:rPr>
          <w:rFonts w:ascii="Calibri" w:hAnsi="Calibri"/>
        </w:rPr>
        <w:t>for its diverse and growing EOS needs</w:t>
      </w:r>
      <w:r>
        <w:rPr>
          <w:rFonts w:ascii="Calibri" w:hAnsi="Calibri"/>
        </w:rPr>
        <w:t xml:space="preserve">, </w:t>
      </w:r>
      <w:r w:rsidRPr="00240719">
        <w:rPr>
          <w:rFonts w:ascii="Calibri" w:hAnsi="Calibri"/>
        </w:rPr>
        <w:t>but Australia’s future access to ‘free to ground’ satellite imagery and sensor data cannot be taken for granted</w:t>
      </w:r>
      <w:r>
        <w:rPr>
          <w:rFonts w:ascii="Calibri" w:hAnsi="Calibri"/>
        </w:rPr>
        <w:t xml:space="preserve">. </w:t>
      </w:r>
      <w:r w:rsidRPr="00240719">
        <w:rPr>
          <w:rFonts w:ascii="Calibri" w:hAnsi="Calibri"/>
        </w:rPr>
        <w:t>Australia</w:t>
      </w:r>
      <w:r>
        <w:rPr>
          <w:rFonts w:ascii="Calibri" w:hAnsi="Calibri"/>
        </w:rPr>
        <w:t xml:space="preserve"> therefore</w:t>
      </w:r>
      <w:r w:rsidRPr="00240719">
        <w:rPr>
          <w:rFonts w:ascii="Calibri" w:hAnsi="Calibri"/>
        </w:rPr>
        <w:t xml:space="preserve"> needs to identify </w:t>
      </w:r>
      <w:r>
        <w:rPr>
          <w:rFonts w:ascii="Calibri" w:hAnsi="Calibri"/>
        </w:rPr>
        <w:t xml:space="preserve">and secure </w:t>
      </w:r>
      <w:r w:rsidRPr="00240719">
        <w:rPr>
          <w:rFonts w:ascii="Calibri" w:hAnsi="Calibri"/>
        </w:rPr>
        <w:t>appropriate access arrangements to new satellite data sources that meet national needs, and engage further with global partnerships to transfer the benefits of EOS science and technology to the community</w:t>
      </w:r>
      <w:r w:rsidR="00C135F3" w:rsidRPr="005C445E">
        <w:rPr>
          <w:rStyle w:val="FootnoteReference"/>
          <w:rFonts w:ascii="Calibri" w:hAnsi="Calibri"/>
          <w:sz w:val="18"/>
          <w:szCs w:val="18"/>
        </w:rPr>
        <w:footnoteReference w:id="71"/>
      </w:r>
      <w:r w:rsidRPr="00240719">
        <w:rPr>
          <w:rFonts w:ascii="Calibri" w:hAnsi="Calibri"/>
        </w:rPr>
        <w:t>.</w:t>
      </w:r>
      <w:r w:rsidR="001E36F2" w:rsidRPr="001E36F2">
        <w:rPr>
          <w:rFonts w:ascii="Calibri" w:hAnsi="Calibri"/>
        </w:rPr>
        <w:t xml:space="preserve"> </w:t>
      </w:r>
      <w:r w:rsidR="001E36F2">
        <w:rPr>
          <w:rFonts w:ascii="Calibri" w:hAnsi="Calibri"/>
        </w:rPr>
        <w:t>Ensuring that necessary supporting communication services, which transfer the data and information received to ends users in a timely manner, is also important in supporting this capability area.</w:t>
      </w:r>
    </w:p>
    <w:p w:rsidR="00F811DD" w:rsidRPr="00240719" w:rsidRDefault="00F811DD" w:rsidP="00F811DD">
      <w:pPr>
        <w:spacing w:after="160"/>
        <w:rPr>
          <w:rFonts w:ascii="Calibri" w:hAnsi="Calibri"/>
        </w:rPr>
      </w:pPr>
      <w:r>
        <w:rPr>
          <w:rFonts w:ascii="Calibri" w:hAnsi="Calibri"/>
        </w:rPr>
        <w:t>Australia must make</w:t>
      </w:r>
      <w:r w:rsidRPr="00240719">
        <w:rPr>
          <w:rFonts w:ascii="Calibri" w:hAnsi="Calibri"/>
        </w:rPr>
        <w:t xml:space="preserve"> best use of its geographic and other comparative advantages as a location for ground station facilities to provide calibration and validation</w:t>
      </w:r>
      <w:r>
        <w:rPr>
          <w:rFonts w:ascii="Calibri" w:hAnsi="Calibri"/>
        </w:rPr>
        <w:t xml:space="preserve"> (CALVAL)</w:t>
      </w:r>
      <w:r w:rsidRPr="00240719">
        <w:rPr>
          <w:rFonts w:ascii="Calibri" w:hAnsi="Calibri"/>
        </w:rPr>
        <w:t xml:space="preserve"> services for satellite systems, and build on the respect it has achieved through international space science collaboration.</w:t>
      </w:r>
      <w:r w:rsidR="00EF56F5">
        <w:rPr>
          <w:rFonts w:ascii="Calibri" w:hAnsi="Calibri"/>
        </w:rPr>
        <w:t xml:space="preserve"> </w:t>
      </w:r>
    </w:p>
    <w:p w:rsidR="00F811DD" w:rsidRDefault="00F811DD" w:rsidP="00F811DD">
      <w:pPr>
        <w:spacing w:after="160"/>
        <w:rPr>
          <w:rFonts w:ascii="Calibri" w:hAnsi="Calibri"/>
        </w:rPr>
      </w:pPr>
      <w:r w:rsidRPr="00692913">
        <w:rPr>
          <w:rFonts w:ascii="Calibri" w:hAnsi="Calibri"/>
        </w:rPr>
        <w:t>Infrastructure investments that support international collaborations in EOS, GNSS and space technology w</w:t>
      </w:r>
      <w:r>
        <w:rPr>
          <w:rFonts w:ascii="Calibri" w:hAnsi="Calibri"/>
        </w:rPr>
        <w:t>ill</w:t>
      </w:r>
      <w:r w:rsidRPr="00692913">
        <w:rPr>
          <w:rFonts w:ascii="Calibri" w:hAnsi="Calibri"/>
        </w:rPr>
        <w:t xml:space="preserve"> allow Australia’s research sector to continue to contribute to, influence the operations of, and benefit from ongoing access to international space systems. </w:t>
      </w:r>
      <w:r w:rsidR="00F025D5">
        <w:rPr>
          <w:rFonts w:ascii="Calibri" w:hAnsi="Calibri"/>
        </w:rPr>
        <w:t xml:space="preserve">These investments </w:t>
      </w:r>
      <w:r w:rsidR="00F025D5" w:rsidRPr="00692913">
        <w:rPr>
          <w:rFonts w:ascii="Calibri" w:hAnsi="Calibri"/>
        </w:rPr>
        <w:t>includ</w:t>
      </w:r>
      <w:r w:rsidR="00F025D5">
        <w:rPr>
          <w:rFonts w:ascii="Calibri" w:hAnsi="Calibri"/>
        </w:rPr>
        <w:t>e</w:t>
      </w:r>
      <w:r w:rsidR="00F025D5" w:rsidRPr="00692913">
        <w:rPr>
          <w:rFonts w:ascii="Calibri" w:hAnsi="Calibri"/>
        </w:rPr>
        <w:t xml:space="preserve"> space-borne and ground</w:t>
      </w:r>
      <w:r w:rsidR="008313AA">
        <w:rPr>
          <w:rFonts w:ascii="Calibri" w:hAnsi="Calibri"/>
        </w:rPr>
        <w:t>-</w:t>
      </w:r>
      <w:r w:rsidR="00F025D5" w:rsidRPr="00692913">
        <w:rPr>
          <w:rFonts w:ascii="Calibri" w:hAnsi="Calibri"/>
        </w:rPr>
        <w:t>based instrumentation, launch vehicle and satellite propulsion systems and new GNSS receiver and software systems</w:t>
      </w:r>
      <w:r w:rsidR="00F025D5">
        <w:rPr>
          <w:rFonts w:ascii="Calibri" w:hAnsi="Calibri"/>
        </w:rPr>
        <w:t>.</w:t>
      </w:r>
      <w:r w:rsidR="00F025D5" w:rsidRPr="00692913">
        <w:rPr>
          <w:rFonts w:ascii="Calibri" w:hAnsi="Calibri"/>
        </w:rPr>
        <w:t xml:space="preserve"> </w:t>
      </w:r>
      <w:r w:rsidRPr="00692913">
        <w:rPr>
          <w:rFonts w:ascii="Calibri" w:hAnsi="Calibri"/>
        </w:rPr>
        <w:t>There is no strong case to support Australia developing an indigenous launch capability.</w:t>
      </w:r>
    </w:p>
    <w:p w:rsidR="00151A65" w:rsidRDefault="00BA0AB8" w:rsidP="00717B48">
      <w:pPr>
        <w:spacing w:after="160"/>
        <w:rPr>
          <w:rFonts w:ascii="Calibri" w:hAnsi="Calibri"/>
        </w:rPr>
      </w:pPr>
      <w:r>
        <w:rPr>
          <w:rFonts w:ascii="Calibri" w:hAnsi="Calibri"/>
        </w:rPr>
        <w:t xml:space="preserve">Clearly the </w:t>
      </w:r>
      <w:r w:rsidR="00717B48" w:rsidRPr="009153BA">
        <w:rPr>
          <w:rFonts w:ascii="Calibri" w:hAnsi="Calibri"/>
        </w:rPr>
        <w:t xml:space="preserve">Astronomy </w:t>
      </w:r>
      <w:r w:rsidR="00717B48">
        <w:rPr>
          <w:rFonts w:ascii="Calibri" w:hAnsi="Calibri"/>
        </w:rPr>
        <w:t xml:space="preserve">and </w:t>
      </w:r>
      <w:r>
        <w:rPr>
          <w:rFonts w:ascii="Calibri" w:hAnsi="Calibri"/>
        </w:rPr>
        <w:t>Spa</w:t>
      </w:r>
      <w:r w:rsidR="00717B48" w:rsidRPr="009153BA">
        <w:rPr>
          <w:rFonts w:ascii="Calibri" w:hAnsi="Calibri"/>
        </w:rPr>
        <w:t xml:space="preserve">ce </w:t>
      </w:r>
      <w:r>
        <w:rPr>
          <w:rFonts w:ascii="Calibri" w:hAnsi="Calibri"/>
        </w:rPr>
        <w:t>S</w:t>
      </w:r>
      <w:r w:rsidR="00717B48" w:rsidRPr="009153BA">
        <w:rPr>
          <w:rFonts w:ascii="Calibri" w:hAnsi="Calibri"/>
        </w:rPr>
        <w:t>cience</w:t>
      </w:r>
      <w:r w:rsidR="00717B48">
        <w:rPr>
          <w:rFonts w:ascii="Calibri" w:hAnsi="Calibri"/>
        </w:rPr>
        <w:t xml:space="preserve"> </w:t>
      </w:r>
      <w:r>
        <w:rPr>
          <w:rFonts w:ascii="Calibri" w:hAnsi="Calibri"/>
        </w:rPr>
        <w:t xml:space="preserve">capability areas </w:t>
      </w:r>
      <w:r w:rsidR="00717B48">
        <w:rPr>
          <w:rFonts w:ascii="Calibri" w:hAnsi="Calibri"/>
        </w:rPr>
        <w:t>are complementary</w:t>
      </w:r>
      <w:r>
        <w:rPr>
          <w:rFonts w:ascii="Calibri" w:hAnsi="Calibri"/>
        </w:rPr>
        <w:t xml:space="preserve"> and there is</w:t>
      </w:r>
      <w:r w:rsidR="00717B48">
        <w:rPr>
          <w:rFonts w:ascii="Calibri" w:hAnsi="Calibri"/>
        </w:rPr>
        <w:t xml:space="preserve"> scope for synergies</w:t>
      </w:r>
      <w:r w:rsidR="002144DC">
        <w:rPr>
          <w:rFonts w:ascii="Calibri" w:hAnsi="Calibri"/>
        </w:rPr>
        <w:t xml:space="preserve"> and</w:t>
      </w:r>
      <w:r w:rsidR="00717B48" w:rsidRPr="009153BA">
        <w:rPr>
          <w:rFonts w:ascii="Calibri" w:hAnsi="Calibri"/>
        </w:rPr>
        <w:t xml:space="preserve"> mutually beneficial research infrastructure</w:t>
      </w:r>
      <w:r w:rsidR="002144DC">
        <w:rPr>
          <w:rFonts w:ascii="Calibri" w:hAnsi="Calibri"/>
        </w:rPr>
        <w:t xml:space="preserve"> which need to be considered as part of any future investment</w:t>
      </w:r>
      <w:r w:rsidR="00717B48" w:rsidRPr="009153BA">
        <w:rPr>
          <w:rFonts w:ascii="Calibri" w:hAnsi="Calibri"/>
        </w:rPr>
        <w:t xml:space="preserve">. </w:t>
      </w:r>
    </w:p>
    <w:p w:rsidR="00717B48" w:rsidRDefault="00717B48" w:rsidP="00717B48">
      <w:pPr>
        <w:spacing w:after="160"/>
        <w:rPr>
          <w:rFonts w:ascii="Calibri" w:hAnsi="Calibri" w:cs="Arial"/>
          <w:szCs w:val="22"/>
        </w:rPr>
      </w:pPr>
      <w:r>
        <w:rPr>
          <w:rFonts w:ascii="Calibri" w:hAnsi="Calibri"/>
        </w:rPr>
        <w:t xml:space="preserve">A wide range of other capabilities </w:t>
      </w:r>
      <w:r w:rsidR="00FF08CD">
        <w:rPr>
          <w:rFonts w:ascii="Calibri" w:hAnsi="Calibri"/>
        </w:rPr>
        <w:t xml:space="preserve">in </w:t>
      </w:r>
      <w:r>
        <w:rPr>
          <w:rFonts w:ascii="Calibri" w:hAnsi="Calibri"/>
        </w:rPr>
        <w:t xml:space="preserve">this </w:t>
      </w:r>
      <w:r w:rsidR="00A24B06">
        <w:rPr>
          <w:rFonts w:ascii="Calibri" w:hAnsi="Calibri"/>
        </w:rPr>
        <w:t>R</w:t>
      </w:r>
      <w:r>
        <w:rPr>
          <w:rFonts w:ascii="Calibri" w:hAnsi="Calibri"/>
        </w:rPr>
        <w:t>oadmap will benefit from enhanced space science capacity, in particular the environmental</w:t>
      </w:r>
      <w:r w:rsidR="00151A65">
        <w:rPr>
          <w:rFonts w:ascii="Calibri" w:hAnsi="Calibri"/>
        </w:rPr>
        <w:t xml:space="preserve"> capabilities</w:t>
      </w:r>
      <w:r>
        <w:rPr>
          <w:rFonts w:ascii="Calibri" w:hAnsi="Calibri"/>
        </w:rPr>
        <w:t>, Integrated Biosecurity and Biological Collections and Biobank</w:t>
      </w:r>
      <w:r w:rsidR="00151A65">
        <w:rPr>
          <w:rFonts w:ascii="Calibri" w:hAnsi="Calibri"/>
        </w:rPr>
        <w:t>s</w:t>
      </w:r>
      <w:r>
        <w:rPr>
          <w:rFonts w:ascii="Calibri" w:hAnsi="Calibri"/>
        </w:rPr>
        <w:t xml:space="preserve"> capabilities.</w:t>
      </w:r>
    </w:p>
    <w:p w:rsidR="00717B48" w:rsidRDefault="00717B48" w:rsidP="00717B48">
      <w:pPr>
        <w:spacing w:after="160"/>
        <w:rPr>
          <w:rFonts w:ascii="Calibri" w:hAnsi="Calibri" w:cs="Arial"/>
          <w:szCs w:val="22"/>
        </w:rPr>
      </w:pPr>
      <w:r>
        <w:rPr>
          <w:rFonts w:ascii="Calibri" w:hAnsi="Calibri" w:cs="Arial"/>
          <w:szCs w:val="22"/>
        </w:rPr>
        <w:t>The Space Science capability in its turn is also reliant on the continued development of advanced materials, sensors, sensor networks, ground-based and space-borne instrumentation</w:t>
      </w:r>
      <w:r w:rsidR="00151A65">
        <w:rPr>
          <w:rFonts w:ascii="Calibri" w:hAnsi="Calibri" w:cs="Arial"/>
          <w:szCs w:val="22"/>
        </w:rPr>
        <w:t>,</w:t>
      </w:r>
      <w:r w:rsidR="00151A65" w:rsidRPr="00151A65">
        <w:rPr>
          <w:rFonts w:ascii="Calibri" w:hAnsi="Calibri" w:cs="Arial"/>
          <w:szCs w:val="22"/>
        </w:rPr>
        <w:t xml:space="preserve"> </w:t>
      </w:r>
      <w:r w:rsidR="00151A65">
        <w:rPr>
          <w:rFonts w:ascii="Calibri" w:hAnsi="Calibri" w:cs="Arial"/>
          <w:szCs w:val="22"/>
        </w:rPr>
        <w:t>which are all supported through the Fabrication and Characterisation capabilities</w:t>
      </w:r>
      <w:r>
        <w:rPr>
          <w:rFonts w:ascii="Calibri" w:hAnsi="Calibri" w:cs="Arial"/>
          <w:szCs w:val="22"/>
        </w:rPr>
        <w:t>.</w:t>
      </w:r>
    </w:p>
    <w:p w:rsidR="00717B48" w:rsidRPr="00DA6080" w:rsidRDefault="00717B48" w:rsidP="00717B48">
      <w:pPr>
        <w:pStyle w:val="Heading3"/>
        <w:keepNext/>
        <w:spacing w:after="120"/>
        <w:rPr>
          <w:rFonts w:ascii="Calibri" w:hAnsi="Calibri"/>
          <w:i/>
          <w:sz w:val="28"/>
          <w:szCs w:val="28"/>
        </w:rPr>
      </w:pPr>
      <w:r w:rsidRPr="00DA6080">
        <w:rPr>
          <w:rFonts w:ascii="Calibri" w:hAnsi="Calibri"/>
          <w:i/>
          <w:sz w:val="28"/>
          <w:szCs w:val="28"/>
        </w:rPr>
        <w:t>Specific requirements</w:t>
      </w:r>
    </w:p>
    <w:p w:rsidR="00717B48" w:rsidRDefault="00717B48" w:rsidP="00717B48">
      <w:pPr>
        <w:spacing w:after="160"/>
        <w:rPr>
          <w:rFonts w:ascii="Calibri" w:hAnsi="Calibri"/>
        </w:rPr>
      </w:pPr>
      <w:r w:rsidRPr="00692913">
        <w:rPr>
          <w:rFonts w:ascii="Calibri" w:hAnsi="Calibri"/>
        </w:rPr>
        <w:t xml:space="preserve">To maximise the benefits of </w:t>
      </w:r>
      <w:r>
        <w:rPr>
          <w:rFonts w:ascii="Calibri" w:hAnsi="Calibri"/>
        </w:rPr>
        <w:t xml:space="preserve">the </w:t>
      </w:r>
      <w:r w:rsidRPr="00692913">
        <w:rPr>
          <w:rFonts w:ascii="Calibri" w:hAnsi="Calibri"/>
        </w:rPr>
        <w:t>science of space</w:t>
      </w:r>
      <w:r>
        <w:rPr>
          <w:rFonts w:ascii="Calibri" w:hAnsi="Calibri"/>
        </w:rPr>
        <w:t xml:space="preserve"> </w:t>
      </w:r>
      <w:r w:rsidRPr="00692913">
        <w:rPr>
          <w:rFonts w:ascii="Calibri" w:hAnsi="Calibri"/>
        </w:rPr>
        <w:t>and science from space, Australi</w:t>
      </w:r>
      <w:r>
        <w:rPr>
          <w:rFonts w:ascii="Calibri" w:hAnsi="Calibri"/>
        </w:rPr>
        <w:t>a’s</w:t>
      </w:r>
      <w:r w:rsidRPr="00AA707A">
        <w:rPr>
          <w:rFonts w:ascii="Calibri" w:hAnsi="Calibri"/>
        </w:rPr>
        <w:t xml:space="preserve"> </w:t>
      </w:r>
      <w:r>
        <w:rPr>
          <w:rFonts w:ascii="Calibri" w:hAnsi="Calibri"/>
        </w:rPr>
        <w:t>s</w:t>
      </w:r>
      <w:r w:rsidRPr="003C5D9A">
        <w:rPr>
          <w:rFonts w:ascii="Calibri" w:hAnsi="Calibri"/>
        </w:rPr>
        <w:t xml:space="preserve">pace and </w:t>
      </w:r>
      <w:r w:rsidR="00032F19">
        <w:rPr>
          <w:rFonts w:ascii="Calibri" w:hAnsi="Calibri"/>
        </w:rPr>
        <w:t>E</w:t>
      </w:r>
      <w:r w:rsidRPr="003C5D9A">
        <w:rPr>
          <w:rFonts w:ascii="Calibri" w:hAnsi="Calibri"/>
        </w:rPr>
        <w:t>arth science disciplines will benefit from access to individual and network</w:t>
      </w:r>
      <w:r>
        <w:rPr>
          <w:rFonts w:ascii="Calibri" w:hAnsi="Calibri"/>
        </w:rPr>
        <w:t xml:space="preserve">ed ground-based sensors, radars and satellite receivers, </w:t>
      </w:r>
      <w:r w:rsidRPr="003C5D9A">
        <w:rPr>
          <w:rFonts w:ascii="Calibri" w:hAnsi="Calibri"/>
        </w:rPr>
        <w:t>satellite ranging systems, communications terminals and networks, image processing software, and a variety of small near-</w:t>
      </w:r>
      <w:r w:rsidR="00880EDC">
        <w:rPr>
          <w:rFonts w:ascii="Calibri" w:hAnsi="Calibri"/>
        </w:rPr>
        <w:t>E</w:t>
      </w:r>
      <w:r w:rsidRPr="003C5D9A">
        <w:rPr>
          <w:rFonts w:ascii="Calibri" w:hAnsi="Calibri"/>
        </w:rPr>
        <w:t>arth satellites.</w:t>
      </w:r>
      <w:r>
        <w:rPr>
          <w:rFonts w:ascii="Calibri" w:hAnsi="Calibri"/>
        </w:rPr>
        <w:t xml:space="preserve"> </w:t>
      </w:r>
    </w:p>
    <w:p w:rsidR="00106B8B" w:rsidRDefault="00106B8B" w:rsidP="00717B48">
      <w:pPr>
        <w:spacing w:after="160"/>
        <w:rPr>
          <w:rFonts w:ascii="Calibri" w:hAnsi="Calibri"/>
        </w:rPr>
      </w:pPr>
      <w:r>
        <w:rPr>
          <w:rFonts w:ascii="Calibri" w:hAnsi="Calibri"/>
        </w:rPr>
        <w:t xml:space="preserve">The </w:t>
      </w:r>
      <w:r w:rsidRPr="00106B8B">
        <w:rPr>
          <w:rFonts w:ascii="Calibri" w:hAnsi="Calibri"/>
          <w:i/>
        </w:rPr>
        <w:t>Decadal Plan for Australian Space Science 2010-2019</w:t>
      </w:r>
      <w:r w:rsidRPr="00CF0D28">
        <w:rPr>
          <w:rStyle w:val="FootnoteReference"/>
          <w:rFonts w:ascii="Calibri" w:hAnsi="Calibri"/>
          <w:sz w:val="18"/>
          <w:szCs w:val="18"/>
        </w:rPr>
        <w:footnoteReference w:id="72"/>
      </w:r>
      <w:r w:rsidRPr="00106B8B">
        <w:rPr>
          <w:rFonts w:ascii="Calibri" w:hAnsi="Calibri"/>
        </w:rPr>
        <w:t xml:space="preserve"> </w:t>
      </w:r>
      <w:r>
        <w:rPr>
          <w:rFonts w:ascii="Calibri" w:hAnsi="Calibri"/>
        </w:rPr>
        <w:t>by</w:t>
      </w:r>
      <w:r w:rsidR="009B2CFE">
        <w:rPr>
          <w:rFonts w:ascii="Calibri" w:hAnsi="Calibri"/>
        </w:rPr>
        <w:t xml:space="preserve"> the National Committee for Space Science should be referred to when considering specific investments.</w:t>
      </w:r>
    </w:p>
    <w:p w:rsidR="00717B48" w:rsidRDefault="00717B48" w:rsidP="00717B48">
      <w:pPr>
        <w:spacing w:after="160"/>
        <w:rPr>
          <w:rFonts w:ascii="Calibri" w:hAnsi="Calibri"/>
        </w:rPr>
      </w:pPr>
      <w:r w:rsidRPr="00240719">
        <w:rPr>
          <w:rFonts w:ascii="Calibri" w:hAnsi="Calibri"/>
        </w:rPr>
        <w:t>A successful EOS outcome</w:t>
      </w:r>
      <w:r>
        <w:rPr>
          <w:rFonts w:ascii="Calibri" w:hAnsi="Calibri"/>
        </w:rPr>
        <w:t xml:space="preserve"> </w:t>
      </w:r>
      <w:r w:rsidRPr="00240719">
        <w:rPr>
          <w:rFonts w:ascii="Calibri" w:hAnsi="Calibri"/>
        </w:rPr>
        <w:t>depends on Australia renewing and upgrading its ground</w:t>
      </w:r>
      <w:r>
        <w:rPr>
          <w:rFonts w:ascii="Calibri" w:hAnsi="Calibri"/>
        </w:rPr>
        <w:t>-</w:t>
      </w:r>
      <w:r w:rsidRPr="00240719">
        <w:rPr>
          <w:rFonts w:ascii="Calibri" w:hAnsi="Calibri"/>
        </w:rPr>
        <w:t>based reception infrastructure</w:t>
      </w:r>
      <w:r>
        <w:rPr>
          <w:rFonts w:ascii="Calibri" w:hAnsi="Calibri"/>
        </w:rPr>
        <w:t xml:space="preserve"> to handle the volume and variety of data that will become available to the research community from new generations of imaging and remote sensing satellites.</w:t>
      </w:r>
      <w:r w:rsidR="00EF56F5">
        <w:rPr>
          <w:rFonts w:ascii="Calibri" w:hAnsi="Calibri"/>
        </w:rPr>
        <w:t xml:space="preserve"> </w:t>
      </w:r>
    </w:p>
    <w:p w:rsidR="00717B48" w:rsidRDefault="00717B48" w:rsidP="00717B48">
      <w:pPr>
        <w:spacing w:after="160"/>
        <w:rPr>
          <w:rFonts w:ascii="Calibri" w:hAnsi="Calibri"/>
        </w:rPr>
      </w:pPr>
      <w:r w:rsidRPr="003C5D9A">
        <w:rPr>
          <w:rFonts w:ascii="Calibri" w:hAnsi="Calibri"/>
        </w:rPr>
        <w:t xml:space="preserve">Space scientists and researchers who rely upon </w:t>
      </w:r>
      <w:r w:rsidR="00032F19">
        <w:rPr>
          <w:rFonts w:ascii="Calibri" w:hAnsi="Calibri"/>
        </w:rPr>
        <w:t>E</w:t>
      </w:r>
      <w:r w:rsidRPr="003C5D9A">
        <w:rPr>
          <w:rFonts w:ascii="Calibri" w:hAnsi="Calibri"/>
        </w:rPr>
        <w:t>arth observation and position, navigation and timing would</w:t>
      </w:r>
      <w:r>
        <w:rPr>
          <w:rFonts w:ascii="Calibri" w:hAnsi="Calibri"/>
        </w:rPr>
        <w:t xml:space="preserve"> </w:t>
      </w:r>
      <w:r w:rsidRPr="003C5D9A">
        <w:rPr>
          <w:rFonts w:ascii="Calibri" w:hAnsi="Calibri"/>
        </w:rPr>
        <w:t>benefit greatly from</w:t>
      </w:r>
      <w:r>
        <w:rPr>
          <w:rFonts w:ascii="Calibri" w:hAnsi="Calibri"/>
        </w:rPr>
        <w:t xml:space="preserve"> </w:t>
      </w:r>
      <w:r w:rsidR="00106B8B">
        <w:rPr>
          <w:rFonts w:ascii="Calibri" w:hAnsi="Calibri"/>
        </w:rPr>
        <w:t>integration of EOS and GNSS application and eResearch infrastructure</w:t>
      </w:r>
      <w:r>
        <w:rPr>
          <w:rFonts w:ascii="Calibri" w:hAnsi="Calibri"/>
        </w:rPr>
        <w:t>. Th</w:t>
      </w:r>
      <w:r w:rsidR="00106B8B">
        <w:rPr>
          <w:rFonts w:ascii="Calibri" w:hAnsi="Calibri"/>
        </w:rPr>
        <w:t>is should include</w:t>
      </w:r>
      <w:r>
        <w:rPr>
          <w:rFonts w:ascii="Calibri" w:hAnsi="Calibri"/>
        </w:rPr>
        <w:t xml:space="preserve"> access to</w:t>
      </w:r>
      <w:r w:rsidRPr="003C5D9A">
        <w:rPr>
          <w:rFonts w:ascii="Calibri" w:hAnsi="Calibri"/>
        </w:rPr>
        <w:t xml:space="preserve"> international </w:t>
      </w:r>
      <w:r>
        <w:rPr>
          <w:rFonts w:ascii="Calibri" w:hAnsi="Calibri"/>
        </w:rPr>
        <w:t xml:space="preserve">EOS, </w:t>
      </w:r>
      <w:r w:rsidRPr="003C5D9A">
        <w:rPr>
          <w:rFonts w:ascii="Calibri" w:hAnsi="Calibri"/>
        </w:rPr>
        <w:t xml:space="preserve">spatial and remote sensing data archives. </w:t>
      </w:r>
      <w:r w:rsidR="00FF08CD">
        <w:rPr>
          <w:rFonts w:ascii="Calibri" w:hAnsi="Calibri"/>
        </w:rPr>
        <w:t>Such</w:t>
      </w:r>
      <w:r w:rsidR="00106B8B">
        <w:rPr>
          <w:rFonts w:ascii="Calibri" w:hAnsi="Calibri"/>
        </w:rPr>
        <w:t xml:space="preserve"> i</w:t>
      </w:r>
      <w:r>
        <w:rPr>
          <w:rFonts w:ascii="Calibri" w:hAnsi="Calibri"/>
        </w:rPr>
        <w:t xml:space="preserve">ntegration </w:t>
      </w:r>
      <w:r w:rsidRPr="003C5D9A">
        <w:rPr>
          <w:rFonts w:ascii="Calibri" w:hAnsi="Calibri"/>
        </w:rPr>
        <w:t>would</w:t>
      </w:r>
      <w:r>
        <w:rPr>
          <w:rFonts w:ascii="Calibri" w:hAnsi="Calibri"/>
        </w:rPr>
        <w:t xml:space="preserve"> </w:t>
      </w:r>
      <w:r w:rsidRPr="003C5D9A">
        <w:rPr>
          <w:rFonts w:ascii="Calibri" w:hAnsi="Calibri"/>
        </w:rPr>
        <w:t xml:space="preserve">enable close-to-real-time fusion and assimilation of multiple space data streams into theoretical models, and feed into global </w:t>
      </w:r>
      <w:r w:rsidR="00032F19">
        <w:rPr>
          <w:rFonts w:ascii="Calibri" w:hAnsi="Calibri"/>
        </w:rPr>
        <w:t>E</w:t>
      </w:r>
      <w:r w:rsidRPr="003C5D9A">
        <w:rPr>
          <w:rFonts w:ascii="Calibri" w:hAnsi="Calibri"/>
        </w:rPr>
        <w:t>arth and space monitoring systems.</w:t>
      </w:r>
      <w:r w:rsidRPr="00692913">
        <w:rPr>
          <w:rFonts w:ascii="Calibri" w:hAnsi="Calibri"/>
        </w:rPr>
        <w:t xml:space="preserve"> </w:t>
      </w:r>
    </w:p>
    <w:p w:rsidR="00717B48" w:rsidRDefault="00717B48" w:rsidP="00717B48">
      <w:pPr>
        <w:spacing w:after="160"/>
        <w:rPr>
          <w:rFonts w:ascii="Calibri" w:hAnsi="Calibri"/>
        </w:rPr>
      </w:pPr>
      <w:r>
        <w:rPr>
          <w:rFonts w:ascii="Calibri" w:hAnsi="Calibri"/>
        </w:rPr>
        <w:t>Strategic deployment of ground and space-based infrastructure, including test</w:t>
      </w:r>
      <w:r w:rsidR="00B31544">
        <w:rPr>
          <w:rFonts w:ascii="Calibri" w:hAnsi="Calibri"/>
        </w:rPr>
        <w:t xml:space="preserve"> </w:t>
      </w:r>
      <w:r>
        <w:rPr>
          <w:rFonts w:ascii="Calibri" w:hAnsi="Calibri"/>
        </w:rPr>
        <w:t xml:space="preserve">beds and access to continuously operating reference stations (CORS) </w:t>
      </w:r>
      <w:r w:rsidRPr="003C5D9A">
        <w:rPr>
          <w:rFonts w:ascii="Calibri" w:hAnsi="Calibri"/>
        </w:rPr>
        <w:t xml:space="preserve">to access </w:t>
      </w:r>
      <w:r>
        <w:rPr>
          <w:rFonts w:ascii="Calibri" w:hAnsi="Calibri"/>
        </w:rPr>
        <w:t xml:space="preserve">multiple </w:t>
      </w:r>
      <w:r w:rsidRPr="003C5D9A">
        <w:rPr>
          <w:rFonts w:ascii="Calibri" w:hAnsi="Calibri"/>
        </w:rPr>
        <w:t>international GNSS signals</w:t>
      </w:r>
      <w:r w:rsidR="00FF08CD">
        <w:rPr>
          <w:rFonts w:ascii="Calibri" w:hAnsi="Calibri"/>
        </w:rPr>
        <w:t>,</w:t>
      </w:r>
      <w:r w:rsidRPr="003C5D9A">
        <w:rPr>
          <w:rFonts w:ascii="Calibri" w:hAnsi="Calibri"/>
        </w:rPr>
        <w:t xml:space="preserve"> will enable Australia to contribute significantly</w:t>
      </w:r>
      <w:r>
        <w:rPr>
          <w:rFonts w:ascii="Calibri" w:hAnsi="Calibri"/>
        </w:rPr>
        <w:t xml:space="preserve"> to</w:t>
      </w:r>
      <w:r w:rsidRPr="003C5D9A">
        <w:rPr>
          <w:rFonts w:ascii="Calibri" w:hAnsi="Calibri"/>
        </w:rPr>
        <w:t xml:space="preserve"> global geodesy</w:t>
      </w:r>
      <w:r>
        <w:rPr>
          <w:rFonts w:ascii="Calibri" w:hAnsi="Calibri"/>
        </w:rPr>
        <w:t xml:space="preserve"> projects, with significant long-term benefits for </w:t>
      </w:r>
      <w:r w:rsidR="00FF08CD">
        <w:rPr>
          <w:rFonts w:ascii="Calibri" w:hAnsi="Calibri"/>
        </w:rPr>
        <w:t xml:space="preserve">the nation’s </w:t>
      </w:r>
      <w:r>
        <w:rPr>
          <w:rFonts w:ascii="Calibri" w:hAnsi="Calibri"/>
        </w:rPr>
        <w:t>research sector and economy.</w:t>
      </w:r>
    </w:p>
    <w:p w:rsidR="00717B48" w:rsidRPr="00692913" w:rsidRDefault="00717B48" w:rsidP="00717B48">
      <w:pPr>
        <w:spacing w:after="160"/>
        <w:rPr>
          <w:rFonts w:ascii="Calibri" w:hAnsi="Calibri"/>
        </w:rPr>
      </w:pPr>
      <w:r w:rsidRPr="00692913">
        <w:rPr>
          <w:rFonts w:ascii="Calibri" w:hAnsi="Calibri"/>
        </w:rPr>
        <w:t xml:space="preserve">Australia’s international participation in space science would be advanced by developing space technology including new radar and integrated photonics instruments as well as </w:t>
      </w:r>
      <w:r>
        <w:rPr>
          <w:rFonts w:ascii="Calibri" w:hAnsi="Calibri"/>
        </w:rPr>
        <w:t>high performance computing</w:t>
      </w:r>
      <w:r w:rsidRPr="00692913">
        <w:rPr>
          <w:rFonts w:ascii="Calibri" w:hAnsi="Calibri"/>
        </w:rPr>
        <w:t xml:space="preserve"> and software for space technology simulation.</w:t>
      </w:r>
      <w:r>
        <w:rPr>
          <w:rFonts w:ascii="Calibri" w:hAnsi="Calibri"/>
        </w:rPr>
        <w:t xml:space="preserve"> </w:t>
      </w:r>
      <w:r w:rsidRPr="00692913">
        <w:rPr>
          <w:rFonts w:ascii="Calibri" w:hAnsi="Calibri"/>
        </w:rPr>
        <w:t xml:space="preserve">The sector also requires laboratory test and development facilities, for example to progress the development </w:t>
      </w:r>
      <w:r w:rsidRPr="003C5D9A">
        <w:rPr>
          <w:rFonts w:ascii="Calibri" w:hAnsi="Calibri"/>
        </w:rPr>
        <w:t xml:space="preserve">of satellite instrumentation, plasma thrusters and hypersonics, </w:t>
      </w:r>
      <w:r w:rsidRPr="003C5D9A" w:rsidDel="000204C3">
        <w:rPr>
          <w:rFonts w:ascii="Calibri" w:hAnsi="Calibri"/>
        </w:rPr>
        <w:t>in particular</w:t>
      </w:r>
      <w:r w:rsidRPr="003C5D9A">
        <w:rPr>
          <w:rFonts w:ascii="Calibri" w:hAnsi="Calibri"/>
        </w:rPr>
        <w:t xml:space="preserve"> scramjets and </w:t>
      </w:r>
      <w:r w:rsidR="00D318C5">
        <w:rPr>
          <w:rFonts w:ascii="Calibri" w:hAnsi="Calibri"/>
        </w:rPr>
        <w:t xml:space="preserve">high thermal-load </w:t>
      </w:r>
      <w:r w:rsidRPr="003C5D9A">
        <w:rPr>
          <w:rFonts w:ascii="Calibri" w:hAnsi="Calibri"/>
        </w:rPr>
        <w:t>materials.</w:t>
      </w:r>
    </w:p>
    <w:p w:rsidR="00810462" w:rsidRPr="00692913" w:rsidRDefault="00717B48" w:rsidP="00717B48">
      <w:pPr>
        <w:spacing w:after="160"/>
        <w:rPr>
          <w:rFonts w:ascii="Calibri" w:hAnsi="Calibri"/>
        </w:rPr>
      </w:pPr>
      <w:r w:rsidRPr="00692913">
        <w:rPr>
          <w:rFonts w:ascii="Calibri" w:hAnsi="Calibri"/>
        </w:rPr>
        <w:t>The space science sector also requires government support in the national coordination of civil space use</w:t>
      </w:r>
      <w:r>
        <w:rPr>
          <w:rFonts w:ascii="Calibri" w:hAnsi="Calibri"/>
        </w:rPr>
        <w:t>, managed access to suitable radio</w:t>
      </w:r>
      <w:r w:rsidR="00B31544">
        <w:rPr>
          <w:rFonts w:ascii="Calibri" w:hAnsi="Calibri"/>
        </w:rPr>
        <w:t xml:space="preserve"> </w:t>
      </w:r>
      <w:r>
        <w:rPr>
          <w:rFonts w:ascii="Calibri" w:hAnsi="Calibri"/>
        </w:rPr>
        <w:t>frequency spectrum</w:t>
      </w:r>
      <w:r w:rsidRPr="00692913">
        <w:rPr>
          <w:rFonts w:ascii="Calibri" w:hAnsi="Calibri"/>
        </w:rPr>
        <w:t xml:space="preserve"> and participation in international regulatory frameworks, treaties and protocols that support Australia’s use of space.</w:t>
      </w:r>
      <w:r>
        <w:rPr>
          <w:rFonts w:ascii="Calibri" w:hAnsi="Calibri"/>
        </w:rPr>
        <w:t xml:space="preserve"> </w:t>
      </w:r>
      <w:r w:rsidRPr="00692913">
        <w:rPr>
          <w:rFonts w:ascii="Calibri" w:hAnsi="Calibri"/>
        </w:rPr>
        <w:t>Australia’s growing dependence on major international space systems will require new government</w:t>
      </w:r>
      <w:r w:rsidR="005C445E">
        <w:rPr>
          <w:rFonts w:ascii="Calibri" w:hAnsi="Calibri"/>
        </w:rPr>
        <w:t>-</w:t>
      </w:r>
      <w:r w:rsidRPr="00692913">
        <w:rPr>
          <w:rFonts w:ascii="Calibri" w:hAnsi="Calibri"/>
        </w:rPr>
        <w:t>to</w:t>
      </w:r>
      <w:r w:rsidR="005C445E">
        <w:rPr>
          <w:rFonts w:ascii="Calibri" w:hAnsi="Calibri"/>
        </w:rPr>
        <w:t>-</w:t>
      </w:r>
      <w:r w:rsidRPr="00692913">
        <w:rPr>
          <w:rFonts w:ascii="Calibri" w:hAnsi="Calibri"/>
        </w:rPr>
        <w:t>government arrangements, as well as programs and services to enable Australia’s institutions and companies to contribute materially to international infrastructure</w:t>
      </w:r>
      <w:r>
        <w:rPr>
          <w:rFonts w:ascii="Calibri" w:hAnsi="Calibri"/>
        </w:rPr>
        <w:t xml:space="preserve"> and global collaborative projects</w:t>
      </w:r>
      <w:r w:rsidRPr="00692913">
        <w:rPr>
          <w:rFonts w:ascii="Calibri" w:hAnsi="Calibri"/>
        </w:rPr>
        <w:t xml:space="preserve">. </w:t>
      </w:r>
    </w:p>
    <w:p w:rsidR="005F1310" w:rsidRPr="00662470" w:rsidRDefault="00717B48" w:rsidP="005F1310">
      <w:pPr>
        <w:pStyle w:val="Heading2"/>
        <w:keepLines w:val="0"/>
        <w:spacing w:before="240" w:after="120" w:line="240" w:lineRule="auto"/>
        <w:rPr>
          <w:rFonts w:ascii="Calibri" w:eastAsia="Times New Roman" w:hAnsi="Calibri"/>
          <w:noProof w:val="0"/>
          <w:color w:val="auto"/>
          <w:sz w:val="36"/>
          <w:szCs w:val="36"/>
          <w:lang w:val="en-AU" w:eastAsia="en-US"/>
        </w:rPr>
      </w:pPr>
      <w:r>
        <w:rPr>
          <w:rFonts w:ascii="Calibri" w:eastAsia="Times New Roman" w:hAnsi="Calibri"/>
          <w:noProof w:val="0"/>
          <w:color w:val="auto"/>
          <w:sz w:val="36"/>
          <w:szCs w:val="36"/>
          <w:lang w:val="en-AU" w:eastAsia="en-US"/>
        </w:rPr>
        <w:br w:type="page"/>
      </w:r>
      <w:bookmarkStart w:id="89" w:name="_Toc304554839"/>
      <w:bookmarkEnd w:id="86"/>
      <w:r w:rsidR="005F1310" w:rsidRPr="00662470">
        <w:rPr>
          <w:rFonts w:ascii="Calibri" w:eastAsia="Times New Roman" w:hAnsi="Calibri"/>
          <w:noProof w:val="0"/>
          <w:color w:val="auto"/>
          <w:sz w:val="36"/>
          <w:szCs w:val="36"/>
          <w:lang w:val="en-AU" w:eastAsia="en-US"/>
        </w:rPr>
        <w:t>Digitisation Infrastructure</w:t>
      </w:r>
      <w:bookmarkEnd w:id="89"/>
    </w:p>
    <w:p w:rsidR="005F1310" w:rsidRDefault="00E71E36" w:rsidP="005F1310">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60" name="Picture 60"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F1310">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61" name="Picture 61"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5F1310">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62" name="Picture 62" descr="Icon representing the research priority: Understanding Cultur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con representing the research priority: Understanding Cultures and Communi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63" name="Picture 63"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64" name="Picture 64"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5F1310" w:rsidRPr="00DA6080" w:rsidRDefault="005F1310" w:rsidP="005F1310">
      <w:pPr>
        <w:pStyle w:val="Heading3"/>
        <w:keepNext/>
        <w:spacing w:after="120"/>
        <w:rPr>
          <w:rFonts w:ascii="Calibri" w:hAnsi="Calibri"/>
          <w:i/>
          <w:sz w:val="28"/>
          <w:szCs w:val="28"/>
        </w:rPr>
      </w:pPr>
      <w:r w:rsidRPr="00DA6080">
        <w:rPr>
          <w:rFonts w:ascii="Calibri" w:hAnsi="Calibri"/>
          <w:i/>
          <w:sz w:val="28"/>
          <w:szCs w:val="28"/>
        </w:rPr>
        <w:t xml:space="preserve">Description </w:t>
      </w:r>
    </w:p>
    <w:p w:rsidR="005F1310" w:rsidRPr="006E4467" w:rsidRDefault="005F1310" w:rsidP="005F1310">
      <w:pPr>
        <w:spacing w:after="160"/>
        <w:rPr>
          <w:rFonts w:ascii="Calibri" w:hAnsi="Calibri" w:cs="Arial"/>
        </w:rPr>
      </w:pPr>
      <w:r w:rsidRPr="006E4467">
        <w:rPr>
          <w:rFonts w:ascii="Calibri" w:hAnsi="Calibri" w:cs="Arial"/>
        </w:rPr>
        <w:t xml:space="preserve">A Digitisation Infrastructure capability is required to build Australia's capacity to </w:t>
      </w:r>
      <w:r>
        <w:rPr>
          <w:rFonts w:ascii="Calibri" w:hAnsi="Calibri" w:cs="Arial"/>
        </w:rPr>
        <w:t>enable</w:t>
      </w:r>
      <w:r w:rsidRPr="006E4467">
        <w:rPr>
          <w:rFonts w:ascii="Calibri" w:hAnsi="Calibri" w:cs="Arial"/>
        </w:rPr>
        <w:t xml:space="preserve"> large collections of artefacts, images, sound recordings, documents, films, animals, insects, plants and geological samples </w:t>
      </w:r>
      <w:r>
        <w:rPr>
          <w:rFonts w:ascii="Calibri" w:hAnsi="Calibri" w:cs="Arial"/>
        </w:rPr>
        <w:t>to be accessible in digitised form</w:t>
      </w:r>
      <w:r w:rsidRPr="006E4467">
        <w:rPr>
          <w:rFonts w:ascii="Calibri" w:hAnsi="Calibri" w:cs="Arial"/>
        </w:rPr>
        <w:t>.</w:t>
      </w:r>
    </w:p>
    <w:p w:rsidR="005F1310" w:rsidRPr="006E4467" w:rsidRDefault="005F1310" w:rsidP="005F1310">
      <w:pPr>
        <w:spacing w:after="160"/>
        <w:rPr>
          <w:rFonts w:ascii="Calibri" w:hAnsi="Calibri" w:cs="Arial"/>
        </w:rPr>
      </w:pPr>
      <w:r w:rsidRPr="006E4467" w:rsidDel="003D4DA2">
        <w:rPr>
          <w:rFonts w:ascii="Calibri" w:hAnsi="Calibri" w:cs="Arial"/>
        </w:rPr>
        <w:t>Many c</w:t>
      </w:r>
      <w:r w:rsidRPr="006E4467">
        <w:rPr>
          <w:rFonts w:ascii="Calibri" w:hAnsi="Calibri" w:cs="Arial"/>
        </w:rPr>
        <w:t xml:space="preserve">ollections of national and international significance in the natural sciences, humanities, arts and social sciences are currently available only to researchers who can physically visit their repositories. </w:t>
      </w:r>
    </w:p>
    <w:p w:rsidR="005F1310" w:rsidRPr="006E4467" w:rsidRDefault="005F1310" w:rsidP="005F1310">
      <w:pPr>
        <w:spacing w:after="160"/>
        <w:rPr>
          <w:rFonts w:ascii="Calibri" w:hAnsi="Calibri" w:cs="Arial"/>
        </w:rPr>
      </w:pPr>
      <w:r w:rsidRPr="006E4467">
        <w:rPr>
          <w:rFonts w:ascii="Calibri" w:hAnsi="Calibri" w:cs="Arial"/>
        </w:rPr>
        <w:t xml:space="preserve">A Digitisation </w:t>
      </w:r>
      <w:r>
        <w:rPr>
          <w:rFonts w:ascii="Calibri" w:hAnsi="Calibri" w:cs="Arial"/>
        </w:rPr>
        <w:t xml:space="preserve">Infrastructure </w:t>
      </w:r>
      <w:r w:rsidRPr="006E4467">
        <w:rPr>
          <w:rFonts w:ascii="Calibri" w:hAnsi="Calibri" w:cs="Arial"/>
        </w:rPr>
        <w:t xml:space="preserve">capability will be implemented by assembling state-of-the-art digitisation technology and expertise to provide high-throughput digitisation services to the Australian research community to achieve priority research outcomes. </w:t>
      </w:r>
    </w:p>
    <w:p w:rsidR="005F1310" w:rsidRPr="006E4467" w:rsidRDefault="005F1310" w:rsidP="005F1310">
      <w:pPr>
        <w:spacing w:after="160"/>
        <w:rPr>
          <w:rFonts w:ascii="Calibri" w:hAnsi="Calibri" w:cs="Arial"/>
        </w:rPr>
      </w:pPr>
      <w:r w:rsidRPr="006E4467">
        <w:rPr>
          <w:rFonts w:ascii="Calibri" w:hAnsi="Calibri" w:cs="Arial"/>
        </w:rPr>
        <w:t xml:space="preserve">This will capitalise on Australia's investments in eResearch infrastructure to ensure maximum use of Australia's invaluable collections, providing access </w:t>
      </w:r>
      <w:r>
        <w:rPr>
          <w:rFonts w:ascii="Calibri" w:hAnsi="Calibri" w:cs="Arial"/>
        </w:rPr>
        <w:t>for</w:t>
      </w:r>
      <w:r w:rsidRPr="006E4467">
        <w:rPr>
          <w:rFonts w:ascii="Calibri" w:hAnsi="Calibri" w:cs="Arial"/>
        </w:rPr>
        <w:t xml:space="preserve"> remote, regional and global communities and new opportunities for diverse research disciplines.</w:t>
      </w:r>
    </w:p>
    <w:p w:rsidR="005F1310" w:rsidRPr="00DA6080" w:rsidRDefault="00D03A2A" w:rsidP="005F1310">
      <w:pPr>
        <w:pStyle w:val="Heading3"/>
        <w:keepNext/>
        <w:spacing w:after="120"/>
        <w:rPr>
          <w:rFonts w:ascii="Calibri" w:hAnsi="Calibri"/>
          <w:i/>
          <w:sz w:val="28"/>
          <w:szCs w:val="28"/>
        </w:rPr>
      </w:pPr>
      <w:r>
        <w:rPr>
          <w:rFonts w:ascii="Calibri" w:hAnsi="Calibri"/>
          <w:i/>
          <w:sz w:val="28"/>
          <w:szCs w:val="28"/>
        </w:rPr>
        <w:t>Strategic impact</w:t>
      </w:r>
    </w:p>
    <w:p w:rsidR="005F1310" w:rsidRPr="006E4467" w:rsidRDefault="005F1310" w:rsidP="005F1310">
      <w:pPr>
        <w:spacing w:after="160"/>
        <w:rPr>
          <w:rFonts w:ascii="Calibri" w:hAnsi="Calibri" w:cs="Arial"/>
        </w:rPr>
      </w:pPr>
      <w:r w:rsidRPr="006E4467">
        <w:rPr>
          <w:rFonts w:ascii="Calibri" w:hAnsi="Calibri" w:cs="Arial"/>
        </w:rPr>
        <w:t>The range of disciplines that would benefit from this capability is vast, including biology, environmental science, ecology, zoology,</w:t>
      </w:r>
      <w:r>
        <w:rPr>
          <w:rFonts w:ascii="Calibri" w:hAnsi="Calibri" w:cs="Arial"/>
        </w:rPr>
        <w:t xml:space="preserve"> geology</w:t>
      </w:r>
      <w:r w:rsidR="00855EAF">
        <w:rPr>
          <w:rFonts w:ascii="Calibri" w:hAnsi="Calibri" w:cs="Arial"/>
        </w:rPr>
        <w:t>,</w:t>
      </w:r>
      <w:r w:rsidRPr="006E4467">
        <w:rPr>
          <w:rFonts w:ascii="Calibri" w:hAnsi="Calibri" w:cs="Arial"/>
        </w:rPr>
        <w:t xml:space="preserve"> humanities, arts, social science and health sciences. Australia’s curators, statisticians, scientists and communities would all interact with this capability.</w:t>
      </w:r>
    </w:p>
    <w:p w:rsidR="005F1310" w:rsidRDefault="005F1310" w:rsidP="005F1310">
      <w:pPr>
        <w:spacing w:after="160"/>
        <w:rPr>
          <w:rFonts w:ascii="Calibri" w:hAnsi="Calibri" w:cs="Arial"/>
        </w:rPr>
      </w:pPr>
      <w:r>
        <w:rPr>
          <w:rFonts w:ascii="Calibri" w:hAnsi="Calibri" w:cs="Arial"/>
        </w:rPr>
        <w:t>By enabling greater a</w:t>
      </w:r>
      <w:r w:rsidRPr="000C046C">
        <w:rPr>
          <w:rFonts w:ascii="Calibri" w:hAnsi="Calibri" w:cs="Arial"/>
        </w:rPr>
        <w:t>ccess to research resources</w:t>
      </w:r>
      <w:r>
        <w:rPr>
          <w:rFonts w:ascii="Calibri" w:hAnsi="Calibri" w:cs="Arial"/>
        </w:rPr>
        <w:t xml:space="preserve">, important research questions will be able to be investigated. </w:t>
      </w:r>
      <w:r w:rsidRPr="00867928">
        <w:rPr>
          <w:rFonts w:ascii="Calibri" w:hAnsi="Calibri" w:cs="Arial"/>
        </w:rPr>
        <w:t xml:space="preserve">Research collections are preserved for use within their original discipline but sometimes their greatest impact can be in another field of research. For example, </w:t>
      </w:r>
      <w:r>
        <w:rPr>
          <w:rFonts w:ascii="Calibri" w:hAnsi="Calibri" w:cs="Arial"/>
        </w:rPr>
        <w:t xml:space="preserve">the availability of digital information from diverse </w:t>
      </w:r>
      <w:r w:rsidRPr="00867928">
        <w:rPr>
          <w:rFonts w:ascii="Calibri" w:hAnsi="Calibri" w:cs="Arial"/>
        </w:rPr>
        <w:t>anthropological collections</w:t>
      </w:r>
      <w:r>
        <w:rPr>
          <w:rFonts w:ascii="Calibri" w:hAnsi="Calibri" w:cs="Arial"/>
        </w:rPr>
        <w:t xml:space="preserve"> is being used for research into </w:t>
      </w:r>
      <w:r w:rsidRPr="00867928">
        <w:rPr>
          <w:rFonts w:ascii="Calibri" w:hAnsi="Calibri" w:cs="Arial"/>
        </w:rPr>
        <w:t>agriculture, biomedicine, control of invasive species and other fields.</w:t>
      </w:r>
    </w:p>
    <w:p w:rsidR="005F1310" w:rsidRDefault="005F1310" w:rsidP="005F1310">
      <w:pPr>
        <w:spacing w:after="160"/>
        <w:rPr>
          <w:rFonts w:ascii="Calibri" w:hAnsi="Calibri" w:cs="Arial"/>
        </w:rPr>
      </w:pPr>
      <w:r>
        <w:rPr>
          <w:rFonts w:ascii="Calibri" w:hAnsi="Calibri" w:cs="Arial"/>
        </w:rPr>
        <w:t>V</w:t>
      </w:r>
      <w:r w:rsidRPr="006E4467">
        <w:rPr>
          <w:rFonts w:ascii="Calibri" w:hAnsi="Calibri" w:cs="Arial"/>
        </w:rPr>
        <w:t>irtual connections between institutions, collections, and communities will enhance interdisciplinary collaborations through shared creation of digital data and access to the latest instrumentation.</w:t>
      </w:r>
      <w:r>
        <w:rPr>
          <w:rFonts w:ascii="Calibri" w:hAnsi="Calibri" w:cs="Arial"/>
        </w:rPr>
        <w:t xml:space="preserve"> Access to digitised and connected collections will have many time and cost benefits for researchers, leading to significant productivity gains. </w:t>
      </w:r>
    </w:p>
    <w:p w:rsidR="005F1310" w:rsidRPr="006E4467" w:rsidRDefault="005F1310" w:rsidP="005F1310">
      <w:pPr>
        <w:spacing w:after="160"/>
        <w:rPr>
          <w:rFonts w:ascii="Calibri" w:hAnsi="Calibri" w:cs="Arial"/>
        </w:rPr>
      </w:pPr>
      <w:r w:rsidRPr="006E4467">
        <w:rPr>
          <w:rFonts w:ascii="Calibri" w:hAnsi="Calibri" w:cs="Arial"/>
        </w:rPr>
        <w:t xml:space="preserve">The capability area will </w:t>
      </w:r>
      <w:r>
        <w:rPr>
          <w:rFonts w:ascii="Calibri" w:hAnsi="Calibri" w:cs="Arial"/>
        </w:rPr>
        <w:t xml:space="preserve">also </w:t>
      </w:r>
      <w:r w:rsidRPr="006E4467">
        <w:rPr>
          <w:rFonts w:ascii="Calibri" w:hAnsi="Calibri" w:cs="Arial"/>
        </w:rPr>
        <w:t>address the urgent issue of the preservation of research material that is known to deteriorate over time. Collections of natural materials such as insects, flora and fauna as well as magnetic tapes, printed documents, artefacts, film and microfilm are inherently prone to damage and decay. There is limited time before these materials become unusable. Appropriately managed and curated digitisation prevents this loss and transforms these research sources into a permanent</w:t>
      </w:r>
      <w:r>
        <w:rPr>
          <w:rFonts w:ascii="Calibri" w:hAnsi="Calibri" w:cs="Arial"/>
        </w:rPr>
        <w:t xml:space="preserve"> and</w:t>
      </w:r>
      <w:r w:rsidRPr="006E4467">
        <w:rPr>
          <w:rFonts w:ascii="Calibri" w:hAnsi="Calibri" w:cs="Arial"/>
        </w:rPr>
        <w:t xml:space="preserve"> durable form.</w:t>
      </w:r>
    </w:p>
    <w:p w:rsidR="005F1310" w:rsidRPr="006E4467" w:rsidRDefault="005F1310" w:rsidP="005F1310">
      <w:pPr>
        <w:spacing w:after="160"/>
        <w:rPr>
          <w:rFonts w:ascii="Calibri" w:hAnsi="Calibri" w:cs="Arial"/>
        </w:rPr>
      </w:pPr>
      <w:r w:rsidRPr="006E4467" w:rsidDel="004913AB">
        <w:rPr>
          <w:rFonts w:ascii="Calibri" w:hAnsi="Calibri" w:cs="Arial"/>
        </w:rPr>
        <w:t xml:space="preserve">Digitisation of Australian collections will help ensure that </w:t>
      </w:r>
      <w:r w:rsidRPr="006E4467">
        <w:rPr>
          <w:rFonts w:ascii="Calibri" w:hAnsi="Calibri" w:cs="Arial"/>
        </w:rPr>
        <w:t>Australian data is incorporated into international studies, influencing both the questions asked and the solutions that are generated.</w:t>
      </w:r>
      <w:r>
        <w:rPr>
          <w:rFonts w:ascii="Calibri" w:hAnsi="Calibri" w:cs="Arial"/>
        </w:rPr>
        <w:t xml:space="preserve"> </w:t>
      </w:r>
      <w:r w:rsidRPr="006E4467">
        <w:rPr>
          <w:rFonts w:ascii="Calibri" w:hAnsi="Calibri" w:cs="Arial"/>
        </w:rPr>
        <w:t xml:space="preserve">For Australian researchers, increased access to Australian datasets will result in findings which directly reflect Australian situations. </w:t>
      </w:r>
    </w:p>
    <w:p w:rsidR="005F1310" w:rsidRPr="006E4467" w:rsidRDefault="005F1310" w:rsidP="005F1310">
      <w:pPr>
        <w:spacing w:after="160"/>
        <w:rPr>
          <w:rFonts w:ascii="Calibri" w:hAnsi="Calibri" w:cs="Arial"/>
        </w:rPr>
      </w:pPr>
      <w:r w:rsidRPr="006E4467">
        <w:rPr>
          <w:rFonts w:ascii="Calibri" w:hAnsi="Calibri" w:cs="Arial"/>
        </w:rPr>
        <w:t xml:space="preserve">Digitisation will also allow dispersed collections to be studied as a whole. </w:t>
      </w:r>
    </w:p>
    <w:p w:rsidR="005F1310" w:rsidRPr="006E4467" w:rsidRDefault="005F1310" w:rsidP="005F1310">
      <w:pPr>
        <w:spacing w:after="160"/>
        <w:rPr>
          <w:rFonts w:ascii="Calibri" w:hAnsi="Calibri" w:cs="Arial"/>
        </w:rPr>
      </w:pPr>
      <w:r w:rsidRPr="006E4467">
        <w:rPr>
          <w:rFonts w:ascii="Calibri" w:hAnsi="Calibri" w:cs="Arial"/>
        </w:rPr>
        <w:t xml:space="preserve">This capability will increase the scope and reach of Australian research by enabling collections to be discoverable. As well as revolutionising the access to this material by researchers, it will be valuable to the community at large, including citizen scholars. Once digitised, a collection is available to be enhanced, connected and enriched by the wider community. </w:t>
      </w:r>
    </w:p>
    <w:p w:rsidR="005F1310" w:rsidRPr="006E4467" w:rsidRDefault="005F1310" w:rsidP="005F1310">
      <w:pPr>
        <w:spacing w:after="160"/>
        <w:rPr>
          <w:rFonts w:ascii="Calibri" w:hAnsi="Calibri" w:cs="Arial"/>
        </w:rPr>
      </w:pPr>
      <w:r w:rsidRPr="006E4467">
        <w:rPr>
          <w:rFonts w:ascii="Calibri" w:hAnsi="Calibri" w:cs="Arial"/>
        </w:rPr>
        <w:t xml:space="preserve">The capability will augment existing dispersed and incomplete digitised data sets and will promote greater collaboration between many of the capabilities identified in the </w:t>
      </w:r>
      <w:r>
        <w:rPr>
          <w:rFonts w:ascii="Calibri" w:hAnsi="Calibri" w:cs="Arial"/>
        </w:rPr>
        <w:t xml:space="preserve">2011 </w:t>
      </w:r>
      <w:r w:rsidRPr="006E4467">
        <w:rPr>
          <w:rFonts w:ascii="Calibri" w:hAnsi="Calibri" w:cs="Arial"/>
        </w:rPr>
        <w:t>Roadmap.</w:t>
      </w:r>
    </w:p>
    <w:p w:rsidR="005F1310" w:rsidRPr="006E4467" w:rsidRDefault="005F1310" w:rsidP="005F1310">
      <w:pPr>
        <w:spacing w:after="160"/>
        <w:rPr>
          <w:rFonts w:ascii="Calibri" w:hAnsi="Calibri" w:cs="Arial"/>
        </w:rPr>
      </w:pPr>
      <w:r>
        <w:rPr>
          <w:rFonts w:ascii="Calibri" w:hAnsi="Calibri" w:cs="Arial"/>
        </w:rPr>
        <w:t>Furthermore, t</w:t>
      </w:r>
      <w:r w:rsidRPr="006E4467">
        <w:rPr>
          <w:rFonts w:ascii="Calibri" w:hAnsi="Calibri" w:cs="Arial"/>
        </w:rPr>
        <w:t>he Digitisation Infrastructure capability will exploit the potential of the broader digital revolution and Australia's investment in eResearch infrastructure.</w:t>
      </w:r>
    </w:p>
    <w:p w:rsidR="005F1310" w:rsidRPr="00DA6080" w:rsidRDefault="00D03A2A" w:rsidP="005F1310">
      <w:pPr>
        <w:pStyle w:val="Heading3"/>
        <w:keepNext/>
        <w:spacing w:after="120"/>
        <w:rPr>
          <w:rFonts w:ascii="Calibri" w:hAnsi="Calibri"/>
          <w:i/>
          <w:sz w:val="28"/>
          <w:szCs w:val="28"/>
        </w:rPr>
      </w:pPr>
      <w:r>
        <w:rPr>
          <w:rFonts w:ascii="Calibri" w:hAnsi="Calibri"/>
          <w:i/>
          <w:sz w:val="28"/>
          <w:szCs w:val="28"/>
        </w:rPr>
        <w:t>Challenges and assumptions</w:t>
      </w:r>
      <w:r w:rsidR="005F1310" w:rsidRPr="00DA6080">
        <w:rPr>
          <w:rFonts w:ascii="Calibri" w:hAnsi="Calibri"/>
          <w:i/>
          <w:sz w:val="28"/>
          <w:szCs w:val="28"/>
        </w:rPr>
        <w:t xml:space="preserve"> </w:t>
      </w:r>
    </w:p>
    <w:p w:rsidR="005F1310" w:rsidRDefault="005F1310" w:rsidP="005F1310">
      <w:pPr>
        <w:spacing w:after="160"/>
        <w:rPr>
          <w:rFonts w:ascii="Calibri" w:hAnsi="Calibri" w:cs="Arial"/>
        </w:rPr>
      </w:pPr>
      <w:r w:rsidRPr="006E4467">
        <w:rPr>
          <w:rFonts w:ascii="Calibri" w:hAnsi="Calibri" w:cs="Arial"/>
        </w:rPr>
        <w:t xml:space="preserve">The digitisation of collections is only of benefit if there are structures in place for storing, curating, accessing and analysing the resulting data. This requirement will depend heavily on </w:t>
      </w:r>
      <w:r>
        <w:rPr>
          <w:rFonts w:ascii="Calibri" w:hAnsi="Calibri" w:cs="Arial"/>
        </w:rPr>
        <w:t>ongoing</w:t>
      </w:r>
      <w:r w:rsidRPr="006E4467">
        <w:rPr>
          <w:rFonts w:ascii="Calibri" w:hAnsi="Calibri" w:cs="Arial"/>
        </w:rPr>
        <w:t xml:space="preserve"> support for eResearch infrastructure programs. Current eResearch </w:t>
      </w:r>
      <w:r>
        <w:rPr>
          <w:rFonts w:ascii="Calibri" w:hAnsi="Calibri" w:cs="Arial"/>
        </w:rPr>
        <w:t xml:space="preserve">infrastructure </w:t>
      </w:r>
      <w:r w:rsidRPr="006E4467">
        <w:rPr>
          <w:rFonts w:ascii="Calibri" w:hAnsi="Calibri" w:cs="Arial"/>
        </w:rPr>
        <w:t xml:space="preserve">projects, as well as future projects which may be implemented under the Cultures and Communities capability </w:t>
      </w:r>
      <w:r>
        <w:rPr>
          <w:rFonts w:ascii="Calibri" w:hAnsi="Calibri" w:cs="Arial"/>
        </w:rPr>
        <w:t>will</w:t>
      </w:r>
      <w:r w:rsidRPr="006E4467">
        <w:rPr>
          <w:rFonts w:ascii="Calibri" w:hAnsi="Calibri" w:cs="Arial"/>
        </w:rPr>
        <w:t xml:space="preserve"> be cr</w:t>
      </w:r>
      <w:r>
        <w:rPr>
          <w:rFonts w:ascii="Calibri" w:hAnsi="Calibri" w:cs="Arial"/>
        </w:rPr>
        <w:t>itic</w:t>
      </w:r>
      <w:r w:rsidRPr="006E4467">
        <w:rPr>
          <w:rFonts w:ascii="Calibri" w:hAnsi="Calibri" w:cs="Arial"/>
        </w:rPr>
        <w:t xml:space="preserve">al </w:t>
      </w:r>
      <w:r>
        <w:rPr>
          <w:rFonts w:ascii="Calibri" w:hAnsi="Calibri" w:cs="Arial"/>
        </w:rPr>
        <w:t xml:space="preserve">to </w:t>
      </w:r>
      <w:r w:rsidRPr="006E4467">
        <w:rPr>
          <w:rFonts w:ascii="Calibri" w:hAnsi="Calibri" w:cs="Arial"/>
        </w:rPr>
        <w:t>the Digitisation Infrastructure capability. In addition, the implementation of this capability must build on already implemented digitisation projects and digital collections, consolidating previous work and bringing all to a shared standard.</w:t>
      </w:r>
    </w:p>
    <w:p w:rsidR="005F1310" w:rsidRPr="006E4467" w:rsidRDefault="005F1310" w:rsidP="005F1310">
      <w:pPr>
        <w:spacing w:after="160"/>
        <w:rPr>
          <w:rFonts w:ascii="Calibri" w:hAnsi="Calibri" w:cs="Arial"/>
        </w:rPr>
      </w:pPr>
      <w:r w:rsidRPr="008330E8">
        <w:rPr>
          <w:rFonts w:ascii="Calibri" w:hAnsi="Calibri" w:cs="Arial"/>
        </w:rPr>
        <w:t>Appropriate standa</w:t>
      </w:r>
      <w:r>
        <w:rPr>
          <w:rFonts w:ascii="Calibri" w:hAnsi="Calibri" w:cs="Arial"/>
        </w:rPr>
        <w:t xml:space="preserve">rds for data and digital record creation and management </w:t>
      </w:r>
      <w:r w:rsidR="007F2F9A">
        <w:rPr>
          <w:rFonts w:ascii="Calibri" w:hAnsi="Calibri" w:cs="Arial"/>
        </w:rPr>
        <w:t>are</w:t>
      </w:r>
      <w:r w:rsidRPr="008330E8">
        <w:rPr>
          <w:rFonts w:ascii="Calibri" w:hAnsi="Calibri" w:cs="Arial"/>
        </w:rPr>
        <w:t xml:space="preserve"> necessary to ensure that the Digitisation Infrastructure capability can service the needs </w:t>
      </w:r>
      <w:r>
        <w:rPr>
          <w:rFonts w:ascii="Calibri" w:hAnsi="Calibri" w:cs="Arial"/>
        </w:rPr>
        <w:t>of</w:t>
      </w:r>
      <w:r w:rsidRPr="008330E8">
        <w:rPr>
          <w:rFonts w:ascii="Calibri" w:hAnsi="Calibri" w:cs="Arial"/>
        </w:rPr>
        <w:t xml:space="preserve"> the research sector today and in the future</w:t>
      </w:r>
      <w:r>
        <w:rPr>
          <w:rFonts w:ascii="Calibri" w:hAnsi="Calibri" w:cs="Arial"/>
        </w:rPr>
        <w:t>. This capability will need to be consistent with the principles concerning data raised in the introduction</w:t>
      </w:r>
      <w:r w:rsidRPr="008330E8">
        <w:rPr>
          <w:rFonts w:ascii="Calibri" w:hAnsi="Calibri" w:cs="Arial"/>
        </w:rPr>
        <w:t>.</w:t>
      </w:r>
    </w:p>
    <w:p w:rsidR="005F1310" w:rsidRPr="006E4467" w:rsidRDefault="005F1310" w:rsidP="005F1310">
      <w:pPr>
        <w:spacing w:after="160"/>
        <w:rPr>
          <w:rFonts w:ascii="Calibri" w:hAnsi="Calibri" w:cs="Arial"/>
        </w:rPr>
      </w:pPr>
      <w:r w:rsidRPr="006E4467">
        <w:rPr>
          <w:rFonts w:ascii="Calibri" w:hAnsi="Calibri" w:cs="Arial"/>
        </w:rPr>
        <w:t xml:space="preserve">The vast array of collection material and the level of demand for digitisation services will be a challenge in implementing this capability. Extensive consultation with the research community and collection holders will be required to ensure priority is given to the digitisation of collections that are of national and international </w:t>
      </w:r>
      <w:r>
        <w:rPr>
          <w:rFonts w:ascii="Calibri" w:hAnsi="Calibri" w:cs="Arial"/>
        </w:rPr>
        <w:t>research significance</w:t>
      </w:r>
      <w:r w:rsidRPr="006E4467">
        <w:rPr>
          <w:rFonts w:ascii="Calibri" w:hAnsi="Calibri" w:cs="Arial"/>
        </w:rPr>
        <w:t xml:space="preserve"> or are necessary to answer nationally significant research questions. </w:t>
      </w:r>
    </w:p>
    <w:p w:rsidR="005F1310" w:rsidRPr="006E4467" w:rsidRDefault="005F1310" w:rsidP="005F1310">
      <w:pPr>
        <w:spacing w:after="160"/>
        <w:rPr>
          <w:rFonts w:ascii="Calibri" w:hAnsi="Calibri" w:cs="Arial"/>
        </w:rPr>
      </w:pPr>
      <w:r w:rsidRPr="006E4467">
        <w:rPr>
          <w:rFonts w:ascii="Calibri" w:hAnsi="Calibri" w:cs="Arial"/>
        </w:rPr>
        <w:t xml:space="preserve">In addition, issues of access, privacy, intellectual property and copyright surrounding some of the data made available through digitisation will be a challenge. It is anticipated that the majority of digitised collection data would be publicly available as this provides the maximum benefit to the research and general communities. </w:t>
      </w:r>
      <w:r>
        <w:rPr>
          <w:rFonts w:ascii="Calibri" w:hAnsi="Calibri" w:cs="Arial"/>
        </w:rPr>
        <w:t xml:space="preserve">A number of initiatives, such as the National Library of Australia’s </w:t>
      </w:r>
      <w:r w:rsidRPr="00B35CEE">
        <w:rPr>
          <w:rFonts w:ascii="Calibri" w:hAnsi="Calibri" w:cs="Arial"/>
          <w:i/>
        </w:rPr>
        <w:t>Trove</w:t>
      </w:r>
      <w:r>
        <w:rPr>
          <w:rFonts w:ascii="Calibri" w:hAnsi="Calibri" w:cs="Arial"/>
        </w:rPr>
        <w:t xml:space="preserve"> project</w:t>
      </w:r>
      <w:r w:rsidRPr="00142A53">
        <w:rPr>
          <w:rStyle w:val="FootnoteReference"/>
          <w:rFonts w:ascii="Calibri" w:hAnsi="Calibri"/>
          <w:sz w:val="18"/>
          <w:szCs w:val="18"/>
        </w:rPr>
        <w:footnoteReference w:id="73"/>
      </w:r>
      <w:r>
        <w:rPr>
          <w:rFonts w:ascii="Calibri" w:hAnsi="Calibri" w:cs="Arial"/>
        </w:rPr>
        <w:t xml:space="preserve"> and the </w:t>
      </w:r>
      <w:r w:rsidR="00B35CEE">
        <w:rPr>
          <w:rFonts w:ascii="Calibri" w:hAnsi="Calibri" w:cs="Arial"/>
        </w:rPr>
        <w:t xml:space="preserve">Council of Australasian Museum Directors and </w:t>
      </w:r>
      <w:r>
        <w:rPr>
          <w:rFonts w:ascii="Calibri" w:hAnsi="Calibri" w:cs="Arial"/>
        </w:rPr>
        <w:t xml:space="preserve">Museums </w:t>
      </w:r>
      <w:r w:rsidRPr="00B35CEE">
        <w:rPr>
          <w:rFonts w:ascii="Calibri" w:hAnsi="Calibri" w:cs="Arial"/>
        </w:rPr>
        <w:t>Australia</w:t>
      </w:r>
      <w:r w:rsidR="00B35CEE">
        <w:rPr>
          <w:rFonts w:ascii="Calibri" w:hAnsi="Calibri" w:cs="Arial"/>
        </w:rPr>
        <w:t>’s</w:t>
      </w:r>
      <w:r w:rsidRPr="00B35CEE">
        <w:rPr>
          <w:rFonts w:ascii="Calibri" w:hAnsi="Calibri" w:cs="Arial"/>
          <w:i/>
        </w:rPr>
        <w:t xml:space="preserve"> Museum Metadata Exchange</w:t>
      </w:r>
      <w:r w:rsidRPr="001F73A7">
        <w:rPr>
          <w:rFonts w:ascii="Calibri" w:hAnsi="Calibri" w:cs="Arial"/>
        </w:rPr>
        <w:t xml:space="preserve"> </w:t>
      </w:r>
      <w:r w:rsidR="005C445E">
        <w:rPr>
          <w:rFonts w:ascii="Calibri" w:hAnsi="Calibri" w:cs="Arial"/>
        </w:rPr>
        <w:t>p</w:t>
      </w:r>
      <w:r w:rsidRPr="001F73A7">
        <w:rPr>
          <w:rFonts w:ascii="Calibri" w:hAnsi="Calibri" w:cs="Arial"/>
        </w:rPr>
        <w:t>roject</w:t>
      </w:r>
      <w:r w:rsidRPr="005C445E">
        <w:rPr>
          <w:rStyle w:val="FootnoteReference"/>
          <w:rFonts w:ascii="Calibri" w:hAnsi="Calibri"/>
          <w:sz w:val="18"/>
          <w:szCs w:val="18"/>
        </w:rPr>
        <w:footnoteReference w:id="74"/>
      </w:r>
      <w:r>
        <w:rPr>
          <w:rFonts w:ascii="Calibri" w:hAnsi="Calibri" w:cs="Arial"/>
        </w:rPr>
        <w:t>, have developed some innovative approaches to these issues which could be drawn on in implementing this capability.</w:t>
      </w:r>
    </w:p>
    <w:p w:rsidR="005F1310" w:rsidRPr="00761ED9" w:rsidRDefault="005F1310" w:rsidP="005F1310">
      <w:pPr>
        <w:spacing w:after="160"/>
        <w:rPr>
          <w:rFonts w:ascii="Calibri" w:hAnsi="Calibri" w:cs="Arial"/>
        </w:rPr>
      </w:pPr>
      <w:r w:rsidRPr="006E4467">
        <w:rPr>
          <w:rFonts w:ascii="Calibri" w:hAnsi="Calibri" w:cs="Arial"/>
        </w:rPr>
        <w:t>Extensive stakeholder consultation will be needed to ensure optimal selection of technologies,</w:t>
      </w:r>
      <w:r>
        <w:rPr>
          <w:rFonts w:ascii="Calibri" w:hAnsi="Calibri" w:cs="Arial"/>
        </w:rPr>
        <w:t xml:space="preserve"> </w:t>
      </w:r>
      <w:r w:rsidRPr="006E4467">
        <w:rPr>
          <w:rFonts w:ascii="Calibri" w:hAnsi="Calibri" w:cs="Arial"/>
        </w:rPr>
        <w:t xml:space="preserve">to </w:t>
      </w:r>
      <w:r w:rsidRPr="00761ED9">
        <w:rPr>
          <w:rFonts w:ascii="Calibri" w:hAnsi="Calibri" w:cs="Arial"/>
        </w:rPr>
        <w:t>develop a merit</w:t>
      </w:r>
      <w:r w:rsidR="00B31544">
        <w:rPr>
          <w:rFonts w:ascii="Calibri" w:hAnsi="Calibri" w:cs="Arial"/>
        </w:rPr>
        <w:t xml:space="preserve"> </w:t>
      </w:r>
      <w:r w:rsidRPr="00761ED9">
        <w:rPr>
          <w:rFonts w:ascii="Calibri" w:hAnsi="Calibri" w:cs="Arial"/>
        </w:rPr>
        <w:t>based process to prioritise collections</w:t>
      </w:r>
      <w:r>
        <w:rPr>
          <w:rFonts w:ascii="Calibri" w:hAnsi="Calibri" w:cs="Arial"/>
        </w:rPr>
        <w:t xml:space="preserve"> and to ensure integration with </w:t>
      </w:r>
      <w:r w:rsidR="006A12C0">
        <w:rPr>
          <w:rFonts w:ascii="Calibri" w:hAnsi="Calibri" w:cs="Arial"/>
        </w:rPr>
        <w:t xml:space="preserve">various </w:t>
      </w:r>
      <w:r>
        <w:rPr>
          <w:rFonts w:ascii="Calibri" w:hAnsi="Calibri" w:cs="Arial"/>
        </w:rPr>
        <w:t xml:space="preserve">collection institutions </w:t>
      </w:r>
    </w:p>
    <w:p w:rsidR="005F1310" w:rsidRPr="006E4467" w:rsidRDefault="005F1310" w:rsidP="005F1310">
      <w:pPr>
        <w:spacing w:after="160"/>
        <w:rPr>
          <w:rFonts w:ascii="Calibri" w:hAnsi="Calibri" w:cs="Arial"/>
        </w:rPr>
      </w:pPr>
      <w:r w:rsidRPr="00761ED9">
        <w:rPr>
          <w:rFonts w:ascii="Calibri" w:hAnsi="Calibri" w:cs="Arial"/>
        </w:rPr>
        <w:t xml:space="preserve">Research into digital preservation and associated infrastructure is an evolving field but fundamental to the successful implementation of a Digitisation Infrastructure capability. Developments in this field will need to be considered in the establishment of the capability to ensure </w:t>
      </w:r>
      <w:r>
        <w:rPr>
          <w:rFonts w:ascii="Calibri" w:hAnsi="Calibri" w:cs="Arial"/>
        </w:rPr>
        <w:t>it</w:t>
      </w:r>
      <w:r w:rsidRPr="00761ED9">
        <w:rPr>
          <w:rFonts w:ascii="Calibri" w:hAnsi="Calibri" w:cs="Arial"/>
        </w:rPr>
        <w:t xml:space="preserve"> is able to service the research sector in the future.</w:t>
      </w:r>
    </w:p>
    <w:p w:rsidR="005F1310" w:rsidRPr="006E4467" w:rsidRDefault="005F1310" w:rsidP="005F1310">
      <w:pPr>
        <w:spacing w:after="160"/>
        <w:rPr>
          <w:rFonts w:ascii="Calibri" w:hAnsi="Calibri" w:cs="Arial"/>
        </w:rPr>
      </w:pPr>
      <w:r>
        <w:rPr>
          <w:rFonts w:ascii="Calibri" w:hAnsi="Calibri" w:cs="Arial"/>
        </w:rPr>
        <w:t>Any Digitisation Infrastructure</w:t>
      </w:r>
      <w:r w:rsidRPr="006E4467">
        <w:rPr>
          <w:rFonts w:ascii="Calibri" w:hAnsi="Calibri" w:cs="Arial"/>
        </w:rPr>
        <w:t xml:space="preserve"> capability will need to </w:t>
      </w:r>
      <w:r>
        <w:rPr>
          <w:rFonts w:ascii="Calibri" w:hAnsi="Calibri" w:cs="Arial"/>
        </w:rPr>
        <w:t>consider</w:t>
      </w:r>
      <w:r w:rsidRPr="006E4467">
        <w:rPr>
          <w:rFonts w:ascii="Calibri" w:hAnsi="Calibri" w:cs="Arial"/>
        </w:rPr>
        <w:t xml:space="preserve"> existing digitised datasets and </w:t>
      </w:r>
      <w:r>
        <w:rPr>
          <w:rFonts w:ascii="Calibri" w:hAnsi="Calibri" w:cs="Arial"/>
        </w:rPr>
        <w:t>develop</w:t>
      </w:r>
      <w:r w:rsidRPr="006E4467">
        <w:rPr>
          <w:rFonts w:ascii="Calibri" w:hAnsi="Calibri" w:cs="Arial"/>
        </w:rPr>
        <w:t xml:space="preserve"> strong linkages to other capabilities, particularly those of Cultures and Communities</w:t>
      </w:r>
      <w:r>
        <w:rPr>
          <w:rFonts w:ascii="Calibri" w:hAnsi="Calibri" w:cs="Arial"/>
        </w:rPr>
        <w:t>,</w:t>
      </w:r>
      <w:r w:rsidRPr="006E4467">
        <w:rPr>
          <w:rFonts w:ascii="Calibri" w:hAnsi="Calibri" w:cs="Arial"/>
        </w:rPr>
        <w:t xml:space="preserve"> Biological Collections and </w:t>
      </w:r>
      <w:r w:rsidR="004B30FE">
        <w:rPr>
          <w:rFonts w:ascii="Calibri" w:hAnsi="Calibri" w:cs="Arial"/>
        </w:rPr>
        <w:t>Biobanks</w:t>
      </w:r>
      <w:r>
        <w:rPr>
          <w:rFonts w:ascii="Calibri" w:hAnsi="Calibri" w:cs="Arial"/>
        </w:rPr>
        <w:t>, as well as eResearch Infrastructure</w:t>
      </w:r>
      <w:r w:rsidRPr="006E4467">
        <w:rPr>
          <w:rFonts w:ascii="Calibri" w:hAnsi="Calibri" w:cs="Arial"/>
        </w:rPr>
        <w:t>.</w:t>
      </w:r>
    </w:p>
    <w:p w:rsidR="005F1310" w:rsidRPr="00DA6080" w:rsidRDefault="00D03A2A" w:rsidP="005F1310">
      <w:pPr>
        <w:pStyle w:val="Heading3"/>
        <w:keepNext/>
        <w:spacing w:after="120"/>
        <w:rPr>
          <w:rFonts w:ascii="Calibri" w:hAnsi="Calibri"/>
          <w:i/>
          <w:sz w:val="28"/>
          <w:szCs w:val="28"/>
        </w:rPr>
      </w:pPr>
      <w:r>
        <w:rPr>
          <w:rFonts w:ascii="Calibri" w:hAnsi="Calibri"/>
          <w:i/>
          <w:sz w:val="28"/>
          <w:szCs w:val="28"/>
        </w:rPr>
        <w:t>Specific requirements</w:t>
      </w:r>
    </w:p>
    <w:p w:rsidR="005F1310" w:rsidRDefault="005F1310" w:rsidP="005F1310">
      <w:pPr>
        <w:spacing w:after="160"/>
        <w:rPr>
          <w:rFonts w:ascii="Calibri" w:hAnsi="Calibri" w:cs="Arial"/>
        </w:rPr>
      </w:pPr>
      <w:r w:rsidRPr="006E4467">
        <w:rPr>
          <w:rFonts w:ascii="Calibri" w:hAnsi="Calibri" w:cs="Arial"/>
        </w:rPr>
        <w:t>The digitisation technology will need to be chosen to suit the highly varied demands of the user community and types of material to be digitised. Technology may include equipment suited to mass digitisation of objects, automated digitisation of audio</w:t>
      </w:r>
      <w:r w:rsidR="0061349E">
        <w:rPr>
          <w:rFonts w:ascii="Calibri" w:hAnsi="Calibri" w:cs="Arial"/>
        </w:rPr>
        <w:t>-</w:t>
      </w:r>
      <w:r w:rsidRPr="006E4467">
        <w:rPr>
          <w:rFonts w:ascii="Calibri" w:hAnsi="Calibri" w:cs="Arial"/>
        </w:rPr>
        <w:t xml:space="preserve">visual recorded material or microfilm, automated equipment suited to paper-based/archival collections, and technology suited to high-throughput processing of organic herbarium and natural history specimens, including those at microscopic scale. </w:t>
      </w:r>
    </w:p>
    <w:p w:rsidR="005F1310" w:rsidRPr="006E4467" w:rsidRDefault="005F1310" w:rsidP="005F1310">
      <w:pPr>
        <w:spacing w:after="160"/>
        <w:rPr>
          <w:rFonts w:ascii="Calibri" w:hAnsi="Calibri" w:cs="Arial"/>
        </w:rPr>
      </w:pPr>
      <w:r w:rsidRPr="006E4467">
        <w:rPr>
          <w:rFonts w:ascii="Calibri" w:hAnsi="Calibri" w:cs="Arial"/>
        </w:rPr>
        <w:t>3D technology for both imaging and rendering is anticipated to be routinely used in the near future and scanning of objects using a variety of imaging technologies is becoming increasingly common.</w:t>
      </w:r>
      <w:r>
        <w:rPr>
          <w:rFonts w:ascii="Calibri" w:hAnsi="Calibri" w:cs="Arial"/>
        </w:rPr>
        <w:t xml:space="preserve"> </w:t>
      </w:r>
      <w:r w:rsidRPr="006E4467">
        <w:rPr>
          <w:rFonts w:ascii="Calibri" w:hAnsi="Calibri" w:cs="Arial"/>
        </w:rPr>
        <w:t xml:space="preserve">Mobile digitisation technology </w:t>
      </w:r>
      <w:r w:rsidR="006A12C0" w:rsidRPr="006E4467">
        <w:rPr>
          <w:rFonts w:ascii="Calibri" w:hAnsi="Calibri" w:cs="Arial"/>
        </w:rPr>
        <w:t xml:space="preserve">is likely to become important </w:t>
      </w:r>
      <w:r w:rsidR="006A12C0">
        <w:rPr>
          <w:rFonts w:ascii="Calibri" w:hAnsi="Calibri" w:cs="Arial"/>
        </w:rPr>
        <w:t>as it</w:t>
      </w:r>
      <w:r w:rsidRPr="006E4467">
        <w:rPr>
          <w:rFonts w:ascii="Calibri" w:hAnsi="Calibri" w:cs="Arial"/>
        </w:rPr>
        <w:t xml:space="preserve"> can be taken to fragile unmoveable and regional collections</w:t>
      </w:r>
      <w:r>
        <w:rPr>
          <w:rFonts w:ascii="Calibri" w:hAnsi="Calibri" w:cs="Arial"/>
        </w:rPr>
        <w:t xml:space="preserve"> as well as allowing for digitisation of objects as found</w:t>
      </w:r>
      <w:r w:rsidRPr="006E4467">
        <w:rPr>
          <w:rFonts w:ascii="Calibri" w:hAnsi="Calibri" w:cs="Arial"/>
        </w:rPr>
        <w:t>.</w:t>
      </w:r>
    </w:p>
    <w:p w:rsidR="005F1310" w:rsidRPr="006E4467" w:rsidRDefault="005F1310" w:rsidP="005F1310">
      <w:pPr>
        <w:spacing w:after="160"/>
        <w:rPr>
          <w:rFonts w:ascii="Calibri" w:hAnsi="Calibri" w:cs="Arial"/>
        </w:rPr>
      </w:pPr>
      <w:r w:rsidRPr="006E4467">
        <w:rPr>
          <w:rFonts w:ascii="Calibri" w:hAnsi="Calibri" w:cs="Arial"/>
        </w:rPr>
        <w:t>Research infrastructure for this capability area will take advantage of newly developed rapid digitisation technology suited to large scale or mass digitisation. These tools will transform the traditional, labour</w:t>
      </w:r>
      <w:r w:rsidR="00B31544">
        <w:rPr>
          <w:rFonts w:ascii="Calibri" w:hAnsi="Calibri" w:cs="Arial"/>
        </w:rPr>
        <w:t xml:space="preserve"> </w:t>
      </w:r>
      <w:r w:rsidRPr="006E4467">
        <w:rPr>
          <w:rFonts w:ascii="Calibri" w:hAnsi="Calibri" w:cs="Arial"/>
        </w:rPr>
        <w:t xml:space="preserve">intensive processes previously required to make digital data available. </w:t>
      </w:r>
    </w:p>
    <w:p w:rsidR="005D1B43" w:rsidRPr="006E4467" w:rsidRDefault="005F1310" w:rsidP="005D1B43">
      <w:pPr>
        <w:spacing w:after="160"/>
        <w:rPr>
          <w:rFonts w:ascii="Calibri" w:hAnsi="Calibri" w:cs="Arial"/>
        </w:rPr>
      </w:pPr>
      <w:r w:rsidRPr="006E4467">
        <w:rPr>
          <w:rFonts w:ascii="Calibri" w:hAnsi="Calibri" w:cs="Arial"/>
        </w:rPr>
        <w:t xml:space="preserve">In order to serve the broadest range of users, </w:t>
      </w:r>
      <w:r w:rsidR="00334BB3">
        <w:rPr>
          <w:rFonts w:ascii="Calibri" w:hAnsi="Calibri" w:cs="Arial"/>
        </w:rPr>
        <w:t xml:space="preserve">a </w:t>
      </w:r>
      <w:r>
        <w:rPr>
          <w:rFonts w:ascii="Calibri" w:hAnsi="Calibri" w:cs="Arial"/>
        </w:rPr>
        <w:t>distributed</w:t>
      </w:r>
      <w:r w:rsidRPr="006E4467">
        <w:rPr>
          <w:rFonts w:ascii="Calibri" w:hAnsi="Calibri" w:cs="Arial"/>
        </w:rPr>
        <w:t xml:space="preserve"> facility model should be considered. This may include a suite of services, not just the instruments, but also </w:t>
      </w:r>
      <w:r>
        <w:rPr>
          <w:rFonts w:ascii="Calibri" w:hAnsi="Calibri" w:cs="Arial"/>
        </w:rPr>
        <w:t xml:space="preserve">the provision of </w:t>
      </w:r>
      <w:r w:rsidRPr="006E4467">
        <w:rPr>
          <w:rFonts w:ascii="Calibri" w:hAnsi="Calibri" w:cs="Arial"/>
        </w:rPr>
        <w:t xml:space="preserve">expertise on </w:t>
      </w:r>
      <w:r w:rsidR="00334BB3">
        <w:rPr>
          <w:rFonts w:ascii="Calibri" w:hAnsi="Calibri" w:cs="Arial"/>
        </w:rPr>
        <w:t xml:space="preserve">techniques, </w:t>
      </w:r>
      <w:r w:rsidRPr="006E4467">
        <w:rPr>
          <w:rFonts w:ascii="Calibri" w:hAnsi="Calibri" w:cs="Arial"/>
        </w:rPr>
        <w:t xml:space="preserve">methodology and interpretation. </w:t>
      </w:r>
    </w:p>
    <w:p w:rsidR="00D32014" w:rsidRPr="00662470" w:rsidRDefault="005D1B43" w:rsidP="00D32014">
      <w:pPr>
        <w:pStyle w:val="Heading2"/>
        <w:keepLines w:val="0"/>
        <w:spacing w:before="240" w:after="120" w:line="240" w:lineRule="auto"/>
        <w:rPr>
          <w:rFonts w:ascii="Calibri" w:eastAsia="Times New Roman" w:hAnsi="Calibri"/>
          <w:noProof w:val="0"/>
          <w:color w:val="auto"/>
          <w:sz w:val="36"/>
          <w:szCs w:val="36"/>
          <w:lang w:val="en-AU" w:eastAsia="en-US"/>
        </w:rPr>
      </w:pPr>
      <w:r w:rsidRPr="00692913">
        <w:rPr>
          <w:rFonts w:ascii="Calibri" w:eastAsia="Times New Roman" w:hAnsi="Calibri" w:cs="Arial"/>
          <w:b w:val="0"/>
          <w:noProof w:val="0"/>
          <w:color w:val="auto"/>
          <w:sz w:val="22"/>
          <w:szCs w:val="22"/>
          <w:lang w:val="en-AU" w:eastAsia="en-US"/>
        </w:rPr>
        <w:br w:type="page"/>
      </w:r>
      <w:bookmarkStart w:id="90" w:name="_Toc296672588"/>
      <w:bookmarkStart w:id="91" w:name="_Toc304554840"/>
      <w:r w:rsidR="00D32014" w:rsidRPr="00662470">
        <w:rPr>
          <w:rFonts w:ascii="Calibri" w:eastAsia="Times New Roman" w:hAnsi="Calibri"/>
          <w:noProof w:val="0"/>
          <w:color w:val="auto"/>
          <w:sz w:val="36"/>
          <w:szCs w:val="36"/>
          <w:lang w:val="en-AU" w:eastAsia="en-US"/>
        </w:rPr>
        <w:t>eResearch Infrastructure</w:t>
      </w:r>
      <w:bookmarkEnd w:id="90"/>
      <w:bookmarkEnd w:id="91"/>
    </w:p>
    <w:p w:rsidR="00D32014" w:rsidRDefault="00E71E36" w:rsidP="00D32014">
      <w:pPr>
        <w:spacing w:after="160"/>
        <w:rPr>
          <w:rFonts w:ascii="Calibri" w:hAnsi="Calibri"/>
          <w:szCs w:val="22"/>
        </w:rPr>
      </w:pPr>
      <w:r>
        <w:rPr>
          <w:rFonts w:ascii="Calibri" w:hAnsi="Calibri"/>
          <w:noProof/>
          <w:szCs w:val="22"/>
          <w:lang w:eastAsia="en-AU"/>
        </w:rPr>
        <w:drawing>
          <wp:inline distT="0" distB="0" distL="0" distR="0">
            <wp:extent cx="514350" cy="514350"/>
            <wp:effectExtent l="0" t="0" r="0" b="0"/>
            <wp:docPr id="65" name="Picture 65" descr="Icon representing the research priority: An Environmentally Sustainabl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con representing the research priority: An Environmentally Sustainable Austral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D32014">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66" name="Picture 66" descr="Icon representing the research priority: Promoting and Maintaining Good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con representing the research priority: Promoting and Maintaining Good Heal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00D32014">
        <w:rPr>
          <w:rFonts w:ascii="Calibri" w:hAnsi="Calibri"/>
          <w:szCs w:val="22"/>
        </w:rPr>
        <w:t xml:space="preserve"> </w:t>
      </w:r>
      <w:r>
        <w:rPr>
          <w:rFonts w:ascii="Calibri" w:hAnsi="Calibri"/>
          <w:noProof/>
          <w:szCs w:val="22"/>
          <w:lang w:eastAsia="en-AU"/>
        </w:rPr>
        <w:drawing>
          <wp:inline distT="0" distB="0" distL="0" distR="0">
            <wp:extent cx="514350" cy="514350"/>
            <wp:effectExtent l="0" t="0" r="0" b="0"/>
            <wp:docPr id="67" name="Picture 67" descr="Icon representing the research priority: Understanding Cultur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con representing the research priority: Understanding Cultures and Communit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Calibri" w:hAnsi="Calibri"/>
          <w:b/>
          <w:noProof/>
          <w:sz w:val="18"/>
          <w:szCs w:val="18"/>
          <w:lang w:eastAsia="en-AU"/>
        </w:rPr>
        <w:drawing>
          <wp:inline distT="0" distB="0" distL="0" distR="0">
            <wp:extent cx="514350" cy="561975"/>
            <wp:effectExtent l="0" t="0" r="0" b="9525"/>
            <wp:docPr id="68" name="Picture 68" descr="Icon representing the research priority: Safeguarding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con representing the research priority: Safeguarding Austral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r>
        <w:rPr>
          <w:rFonts w:ascii="Calibri" w:hAnsi="Calibri"/>
          <w:noProof/>
          <w:szCs w:val="22"/>
          <w:lang w:eastAsia="en-AU"/>
        </w:rPr>
        <w:drawing>
          <wp:inline distT="0" distB="0" distL="0" distR="0">
            <wp:extent cx="457200" cy="457200"/>
            <wp:effectExtent l="0" t="0" r="0" b="0"/>
            <wp:docPr id="69" name="Picture 69" descr="Icon representing the research priority: Frontier Technologies for Building and Transforming Australian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con representing the research priority: Frontier Technologies for Building and Transforming Australian Industri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D32014" w:rsidRPr="00DA6080" w:rsidRDefault="00D32014" w:rsidP="00D32014">
      <w:pPr>
        <w:pStyle w:val="Heading3"/>
        <w:keepNext/>
        <w:spacing w:after="120"/>
        <w:rPr>
          <w:rFonts w:ascii="Calibri" w:hAnsi="Calibri"/>
          <w:i/>
          <w:sz w:val="28"/>
          <w:szCs w:val="28"/>
        </w:rPr>
      </w:pPr>
      <w:r w:rsidRPr="00DA6080">
        <w:rPr>
          <w:rFonts w:ascii="Calibri" w:hAnsi="Calibri"/>
          <w:i/>
          <w:sz w:val="28"/>
          <w:szCs w:val="28"/>
        </w:rPr>
        <w:t>Description</w:t>
      </w:r>
    </w:p>
    <w:p w:rsidR="00D32014" w:rsidRPr="00692913" w:rsidRDefault="00D32014" w:rsidP="00D32014">
      <w:pPr>
        <w:spacing w:after="160"/>
        <w:rPr>
          <w:rFonts w:ascii="Calibri" w:hAnsi="Calibri"/>
        </w:rPr>
      </w:pPr>
      <w:r w:rsidRPr="001604F8">
        <w:rPr>
          <w:rFonts w:ascii="Calibri" w:hAnsi="Calibri" w:cs="Courier New"/>
          <w:szCs w:val="22"/>
          <w:lang w:eastAsia="en-AU"/>
        </w:rPr>
        <w:t xml:space="preserve">eResearch infrastructure comprises the information and communications technology (ICT) assets, facilities and services which support research within institutions and across national innovation systems and which contribute to the capacity of researchers to undertake excellent research and deliver innovation outcomes. </w:t>
      </w:r>
      <w:r w:rsidRPr="001604F8">
        <w:rPr>
          <w:rFonts w:ascii="Calibri" w:hAnsi="Calibri"/>
          <w:szCs w:val="22"/>
        </w:rPr>
        <w:t>eResearch infrastructure increases both the efficiency and effectiveness of research and opens up new and innovative research possibilities</w:t>
      </w:r>
      <w:r>
        <w:rPr>
          <w:rFonts w:ascii="Calibri" w:hAnsi="Calibri"/>
          <w:szCs w:val="22"/>
        </w:rPr>
        <w:t>, across all disciplines including the ability to disseminate that knowledge</w:t>
      </w:r>
      <w:r w:rsidRPr="001604F8">
        <w:rPr>
          <w:rFonts w:ascii="Calibri" w:hAnsi="Calibri"/>
          <w:szCs w:val="22"/>
        </w:rPr>
        <w:t>.</w:t>
      </w:r>
      <w:r>
        <w:rPr>
          <w:rFonts w:ascii="Calibri" w:hAnsi="Calibri"/>
          <w:szCs w:val="22"/>
        </w:rPr>
        <w:t xml:space="preserve"> </w:t>
      </w:r>
      <w:r>
        <w:rPr>
          <w:rFonts w:ascii="Calibri" w:hAnsi="Calibri"/>
        </w:rPr>
        <w:t>This reflects the fact that eResearch infrastructure is an integral part of modern research.</w:t>
      </w:r>
    </w:p>
    <w:p w:rsidR="00D32014" w:rsidRDefault="00D32014" w:rsidP="00D32014">
      <w:pPr>
        <w:spacing w:after="160"/>
        <w:rPr>
          <w:rFonts w:ascii="Calibri" w:hAnsi="Calibri"/>
        </w:rPr>
      </w:pPr>
      <w:r w:rsidRPr="002E3640">
        <w:rPr>
          <w:rFonts w:ascii="Calibri" w:hAnsi="Calibri"/>
        </w:rPr>
        <w:t>Planning for future eResearch infrastructure builds on the near</w:t>
      </w:r>
      <w:r w:rsidR="00B31544">
        <w:rPr>
          <w:rFonts w:ascii="Calibri" w:hAnsi="Calibri"/>
        </w:rPr>
        <w:t xml:space="preserve"> </w:t>
      </w:r>
      <w:r w:rsidRPr="002E3640">
        <w:rPr>
          <w:rFonts w:ascii="Calibri" w:hAnsi="Calibri"/>
        </w:rPr>
        <w:t>ubiquitous deployment of high bandwidth research networks; on investments in, and excellent uptake of, high performance computing; and growing understanding and uptake of data management practices. The impact of collaboration tools and resources is being reinforced while the use of authorisation services is well established and growing.</w:t>
      </w:r>
      <w:r>
        <w:rPr>
          <w:rFonts w:ascii="Calibri" w:hAnsi="Calibri"/>
        </w:rPr>
        <w:t xml:space="preserve"> </w:t>
      </w:r>
    </w:p>
    <w:p w:rsidR="00D32014" w:rsidRPr="00DA6080" w:rsidRDefault="00D03A2A" w:rsidP="00D32014">
      <w:pPr>
        <w:pStyle w:val="Heading3"/>
        <w:keepNext/>
        <w:spacing w:after="120"/>
        <w:rPr>
          <w:rFonts w:ascii="Calibri" w:hAnsi="Calibri"/>
          <w:i/>
          <w:sz w:val="28"/>
          <w:szCs w:val="28"/>
        </w:rPr>
      </w:pPr>
      <w:r>
        <w:rPr>
          <w:rFonts w:ascii="Calibri" w:hAnsi="Calibri"/>
          <w:i/>
          <w:sz w:val="28"/>
          <w:szCs w:val="28"/>
        </w:rPr>
        <w:t>Strategic impact</w:t>
      </w:r>
    </w:p>
    <w:p w:rsidR="00D32014" w:rsidRDefault="00D32014" w:rsidP="00D32014">
      <w:pPr>
        <w:spacing w:after="160"/>
        <w:rPr>
          <w:rFonts w:ascii="Calibri" w:hAnsi="Calibri"/>
        </w:rPr>
      </w:pPr>
      <w:r>
        <w:rPr>
          <w:rFonts w:ascii="Calibri" w:hAnsi="Calibri"/>
        </w:rPr>
        <w:t>Some of the key advances arising from investment in eResearch infrastructure include global competitiveness in research, productivity driven by efficiencies and effective use, faster processing and deeper collaboration, discoveries that were previously unfathomable, and the ability to grapple intelligently with vast amounts of research data.</w:t>
      </w:r>
    </w:p>
    <w:p w:rsidR="00D32014" w:rsidRDefault="00D32014" w:rsidP="00D32014">
      <w:pPr>
        <w:spacing w:after="160"/>
        <w:rPr>
          <w:rFonts w:ascii="Calibri" w:hAnsi="Calibri"/>
        </w:rPr>
      </w:pPr>
      <w:r w:rsidRPr="00692913">
        <w:rPr>
          <w:rFonts w:ascii="Calibri" w:hAnsi="Calibri"/>
        </w:rPr>
        <w:t>The rapid transformation of research by ICT-based research infrastructure has shifted from a focus on early adopters to an almost</w:t>
      </w:r>
      <w:r w:rsidR="00B31544">
        <w:rPr>
          <w:rFonts w:ascii="Calibri" w:hAnsi="Calibri"/>
        </w:rPr>
        <w:t xml:space="preserve"> </w:t>
      </w:r>
      <w:r w:rsidRPr="00692913">
        <w:rPr>
          <w:rFonts w:ascii="Calibri" w:hAnsi="Calibri"/>
        </w:rPr>
        <w:t xml:space="preserve">ubiquitous experience at all levels of research. </w:t>
      </w:r>
      <w:r>
        <w:rPr>
          <w:rFonts w:ascii="Calibri" w:hAnsi="Calibri"/>
        </w:rPr>
        <w:t>T</w:t>
      </w:r>
      <w:r w:rsidRPr="00692913">
        <w:rPr>
          <w:rFonts w:ascii="Calibri" w:hAnsi="Calibri"/>
        </w:rPr>
        <w:t xml:space="preserve">his </w:t>
      </w:r>
      <w:r>
        <w:rPr>
          <w:rFonts w:ascii="Calibri" w:hAnsi="Calibri"/>
        </w:rPr>
        <w:t>has been supported by</w:t>
      </w:r>
      <w:r w:rsidRPr="00692913">
        <w:rPr>
          <w:rFonts w:ascii="Calibri" w:hAnsi="Calibri"/>
        </w:rPr>
        <w:t xml:space="preserve"> </w:t>
      </w:r>
      <w:r>
        <w:rPr>
          <w:rFonts w:ascii="Calibri" w:hAnsi="Calibri"/>
        </w:rPr>
        <w:t xml:space="preserve">longer term investment in eResearch infrastructure which has resulted in the </w:t>
      </w:r>
      <w:r w:rsidRPr="00692913">
        <w:rPr>
          <w:rFonts w:ascii="Calibri" w:hAnsi="Calibri"/>
        </w:rPr>
        <w:t>establish</w:t>
      </w:r>
      <w:r>
        <w:rPr>
          <w:rFonts w:ascii="Calibri" w:hAnsi="Calibri"/>
        </w:rPr>
        <w:t>ment of</w:t>
      </w:r>
      <w:r w:rsidRPr="00692913">
        <w:rPr>
          <w:rFonts w:ascii="Calibri" w:hAnsi="Calibri"/>
        </w:rPr>
        <w:t xml:space="preserve"> eResearch foundations across the country, </w:t>
      </w:r>
      <w:r>
        <w:rPr>
          <w:rFonts w:ascii="Calibri" w:hAnsi="Calibri"/>
        </w:rPr>
        <w:t>through</w:t>
      </w:r>
      <w:r w:rsidRPr="00692913">
        <w:rPr>
          <w:rFonts w:ascii="Calibri" w:hAnsi="Calibri"/>
        </w:rPr>
        <w:t xml:space="preserve"> national </w:t>
      </w:r>
      <w:r>
        <w:rPr>
          <w:rFonts w:ascii="Calibri" w:hAnsi="Calibri"/>
        </w:rPr>
        <w:t>and</w:t>
      </w:r>
      <w:r w:rsidRPr="00692913">
        <w:rPr>
          <w:rFonts w:ascii="Calibri" w:hAnsi="Calibri"/>
        </w:rPr>
        <w:t xml:space="preserve"> state-based initiatives</w:t>
      </w:r>
      <w:r>
        <w:rPr>
          <w:rFonts w:ascii="Calibri" w:hAnsi="Calibri"/>
        </w:rPr>
        <w:t xml:space="preserve">. </w:t>
      </w:r>
    </w:p>
    <w:p w:rsidR="00D32014" w:rsidRPr="00692913" w:rsidRDefault="00D32014" w:rsidP="00D32014">
      <w:pPr>
        <w:spacing w:after="160"/>
        <w:rPr>
          <w:rFonts w:ascii="Calibri" w:hAnsi="Calibri"/>
        </w:rPr>
      </w:pPr>
      <w:r>
        <w:rPr>
          <w:rFonts w:ascii="Calibri" w:hAnsi="Calibri"/>
        </w:rPr>
        <w:t xml:space="preserve">eResearch infrastructure supports </w:t>
      </w:r>
      <w:r w:rsidRPr="00692913">
        <w:rPr>
          <w:rFonts w:ascii="Calibri" w:hAnsi="Calibri"/>
        </w:rPr>
        <w:t xml:space="preserve">the ability to conduct research in more </w:t>
      </w:r>
      <w:r>
        <w:rPr>
          <w:rFonts w:ascii="Calibri" w:hAnsi="Calibri"/>
        </w:rPr>
        <w:t xml:space="preserve">efficient, </w:t>
      </w:r>
      <w:r w:rsidRPr="00692913">
        <w:rPr>
          <w:rFonts w:ascii="Calibri" w:hAnsi="Calibri"/>
        </w:rPr>
        <w:t>seamless</w:t>
      </w:r>
      <w:r>
        <w:rPr>
          <w:rFonts w:ascii="Calibri" w:hAnsi="Calibri"/>
        </w:rPr>
        <w:t xml:space="preserve"> and</w:t>
      </w:r>
      <w:r w:rsidRPr="00692913">
        <w:rPr>
          <w:rFonts w:ascii="Calibri" w:hAnsi="Calibri"/>
        </w:rPr>
        <w:t xml:space="preserve"> connected </w:t>
      </w:r>
      <w:r>
        <w:rPr>
          <w:rFonts w:ascii="Calibri" w:hAnsi="Calibri"/>
        </w:rPr>
        <w:t xml:space="preserve">ways, from a </w:t>
      </w:r>
      <w:r w:rsidRPr="00692913">
        <w:rPr>
          <w:rFonts w:ascii="Calibri" w:hAnsi="Calibri"/>
        </w:rPr>
        <w:t>greatly enhanced information base. There is also the potential to stimulate economic growth through research gains in industry</w:t>
      </w:r>
      <w:r>
        <w:rPr>
          <w:rFonts w:ascii="Calibri" w:hAnsi="Calibri"/>
        </w:rPr>
        <w:t xml:space="preserve"> and in</w:t>
      </w:r>
      <w:r w:rsidRPr="00692913">
        <w:rPr>
          <w:rFonts w:ascii="Calibri" w:hAnsi="Calibri"/>
        </w:rPr>
        <w:t xml:space="preserve"> attracti</w:t>
      </w:r>
      <w:r>
        <w:rPr>
          <w:rFonts w:ascii="Calibri" w:hAnsi="Calibri"/>
        </w:rPr>
        <w:t>ng</w:t>
      </w:r>
      <w:r w:rsidRPr="00692913">
        <w:rPr>
          <w:rFonts w:ascii="Calibri" w:hAnsi="Calibri"/>
        </w:rPr>
        <w:t xml:space="preserve"> international researchers, research organisations and international facilities to Australia.</w:t>
      </w:r>
      <w:r>
        <w:rPr>
          <w:rFonts w:ascii="Calibri" w:hAnsi="Calibri"/>
        </w:rPr>
        <w:t xml:space="preserve"> </w:t>
      </w:r>
    </w:p>
    <w:p w:rsidR="00D32014" w:rsidRPr="00692913" w:rsidRDefault="00D32014" w:rsidP="00D32014">
      <w:pPr>
        <w:spacing w:after="160"/>
        <w:rPr>
          <w:rFonts w:ascii="Calibri" w:hAnsi="Calibri"/>
        </w:rPr>
      </w:pPr>
      <w:r>
        <w:rPr>
          <w:rFonts w:ascii="Calibri" w:hAnsi="Calibri"/>
        </w:rPr>
        <w:t>Ensuring the international significance of Australia’s contribution to research</w:t>
      </w:r>
      <w:r w:rsidRPr="00692913">
        <w:rPr>
          <w:rFonts w:ascii="Calibri" w:hAnsi="Calibri"/>
        </w:rPr>
        <w:t xml:space="preserve"> relies on our ability to harness the tools that make data meaningful to the researcher, the user and the policy maker</w:t>
      </w:r>
      <w:r w:rsidRPr="00CF0D28">
        <w:rPr>
          <w:rStyle w:val="FootnoteReference"/>
          <w:rFonts w:ascii="Calibri" w:hAnsi="Calibri"/>
          <w:sz w:val="18"/>
          <w:szCs w:val="18"/>
        </w:rPr>
        <w:footnoteReference w:id="75"/>
      </w:r>
      <w:r w:rsidRPr="00692913">
        <w:rPr>
          <w:rFonts w:ascii="Calibri" w:hAnsi="Calibri"/>
        </w:rPr>
        <w:t>. Our ongoing ability to lead the world and make unique and major contributions to key research areas will rely on continued investment in eResearch infrastructure.</w:t>
      </w:r>
    </w:p>
    <w:p w:rsidR="00D32014" w:rsidRPr="00DA6080" w:rsidRDefault="00D32014" w:rsidP="00D32014">
      <w:pPr>
        <w:pStyle w:val="Heading3"/>
        <w:keepNext/>
        <w:spacing w:after="120"/>
        <w:rPr>
          <w:rFonts w:ascii="Calibri" w:hAnsi="Calibri"/>
          <w:i/>
          <w:sz w:val="28"/>
          <w:szCs w:val="28"/>
        </w:rPr>
      </w:pPr>
      <w:r w:rsidRPr="00DA6080">
        <w:rPr>
          <w:rFonts w:ascii="Calibri" w:hAnsi="Calibri"/>
          <w:i/>
          <w:sz w:val="28"/>
          <w:szCs w:val="28"/>
        </w:rPr>
        <w:t xml:space="preserve">Challenges and assumptions </w:t>
      </w:r>
    </w:p>
    <w:p w:rsidR="00D32014" w:rsidRDefault="00D32014" w:rsidP="00D32014">
      <w:pPr>
        <w:spacing w:after="120"/>
        <w:rPr>
          <w:rFonts w:ascii="Calibri" w:hAnsi="Calibri"/>
        </w:rPr>
      </w:pPr>
      <w:r w:rsidRPr="00692913">
        <w:rPr>
          <w:rFonts w:ascii="Calibri" w:hAnsi="Calibri"/>
        </w:rPr>
        <w:t>The need for appropriately secure, open and user-friendly access to eResearch infrastructure will accelerate over the next five to ten years. Researchers will need to be enabled to manage their own collaborative research environment, in which they will be able to move seamlessly from and between desktop computing, mobile technologies, particularly hand held devices, high performance computing</w:t>
      </w:r>
      <w:r>
        <w:rPr>
          <w:rFonts w:ascii="Calibri" w:hAnsi="Calibri"/>
        </w:rPr>
        <w:t xml:space="preserve"> </w:t>
      </w:r>
      <w:r w:rsidRPr="00692913">
        <w:rPr>
          <w:rFonts w:ascii="Calibri" w:hAnsi="Calibri"/>
        </w:rPr>
        <w:t xml:space="preserve">and cloud computing. </w:t>
      </w:r>
    </w:p>
    <w:p w:rsidR="00D32014" w:rsidRDefault="00D32014" w:rsidP="00D32014">
      <w:pPr>
        <w:spacing w:after="120"/>
        <w:rPr>
          <w:rFonts w:ascii="Calibri" w:hAnsi="Calibri"/>
        </w:rPr>
      </w:pPr>
      <w:r w:rsidRPr="00692913">
        <w:rPr>
          <w:rFonts w:ascii="Calibri" w:hAnsi="Calibri"/>
        </w:rPr>
        <w:t>The rate of data growth</w:t>
      </w:r>
      <w:r>
        <w:rPr>
          <w:rFonts w:ascii="Calibri" w:hAnsi="Calibri"/>
        </w:rPr>
        <w:t>,</w:t>
      </w:r>
      <w:r w:rsidRPr="00692913">
        <w:rPr>
          <w:rFonts w:ascii="Calibri" w:hAnsi="Calibri"/>
        </w:rPr>
        <w:t xml:space="preserve"> including data produced from scientific instruments, streaming and mobile devices and digiti</w:t>
      </w:r>
      <w:r>
        <w:rPr>
          <w:rFonts w:ascii="Calibri" w:hAnsi="Calibri"/>
        </w:rPr>
        <w:t>s</w:t>
      </w:r>
      <w:r w:rsidRPr="00692913">
        <w:rPr>
          <w:rFonts w:ascii="Calibri" w:hAnsi="Calibri"/>
        </w:rPr>
        <w:t>ed information</w:t>
      </w:r>
      <w:r>
        <w:rPr>
          <w:rFonts w:ascii="Calibri" w:hAnsi="Calibri"/>
        </w:rPr>
        <w:t>,</w:t>
      </w:r>
      <w:r w:rsidRPr="00692913">
        <w:rPr>
          <w:rFonts w:ascii="Calibri" w:hAnsi="Calibri"/>
        </w:rPr>
        <w:t xml:space="preserve"> </w:t>
      </w:r>
      <w:r>
        <w:rPr>
          <w:rFonts w:ascii="Calibri" w:hAnsi="Calibri"/>
        </w:rPr>
        <w:t xml:space="preserve">has the potential to </w:t>
      </w:r>
      <w:r w:rsidRPr="00692913">
        <w:rPr>
          <w:rFonts w:ascii="Calibri" w:hAnsi="Calibri"/>
        </w:rPr>
        <w:t>outstrip reductions in storage costs. The scale of data storage required now and into the future</w:t>
      </w:r>
      <w:r>
        <w:rPr>
          <w:rFonts w:ascii="Calibri" w:hAnsi="Calibri"/>
        </w:rPr>
        <w:t xml:space="preserve">, </w:t>
      </w:r>
      <w:r w:rsidRPr="00692913">
        <w:rPr>
          <w:rFonts w:ascii="Calibri" w:hAnsi="Calibri"/>
        </w:rPr>
        <w:t>particularly as open access to research data increases</w:t>
      </w:r>
      <w:r>
        <w:rPr>
          <w:rFonts w:ascii="Calibri" w:hAnsi="Calibri"/>
        </w:rPr>
        <w:t xml:space="preserve">, </w:t>
      </w:r>
      <w:r w:rsidRPr="00692913">
        <w:rPr>
          <w:rFonts w:ascii="Calibri" w:hAnsi="Calibri"/>
        </w:rPr>
        <w:t xml:space="preserve">has implications for funding continuity and the need for data management infrastructure. </w:t>
      </w:r>
    </w:p>
    <w:p w:rsidR="00D32014" w:rsidRDefault="00D32014" w:rsidP="00D32014">
      <w:pPr>
        <w:spacing w:after="120"/>
        <w:rPr>
          <w:rFonts w:ascii="Calibri" w:hAnsi="Calibri"/>
        </w:rPr>
      </w:pPr>
      <w:r w:rsidRPr="00692913">
        <w:rPr>
          <w:rFonts w:ascii="Calibri" w:hAnsi="Calibri"/>
        </w:rPr>
        <w:t>The huge opportunity presented by data integration</w:t>
      </w:r>
      <w:r>
        <w:rPr>
          <w:rFonts w:ascii="Calibri" w:hAnsi="Calibri"/>
        </w:rPr>
        <w:t>,</w:t>
      </w:r>
      <w:r w:rsidRPr="00692913">
        <w:rPr>
          <w:rFonts w:ascii="Calibri" w:hAnsi="Calibri"/>
        </w:rPr>
        <w:t xml:space="preserve"> re</w:t>
      </w:r>
      <w:r w:rsidR="0061349E">
        <w:rPr>
          <w:rFonts w:ascii="Calibri" w:hAnsi="Calibri"/>
        </w:rPr>
        <w:t>-</w:t>
      </w:r>
      <w:r w:rsidRPr="00692913">
        <w:rPr>
          <w:rFonts w:ascii="Calibri" w:hAnsi="Calibri"/>
        </w:rPr>
        <w:t>use</w:t>
      </w:r>
      <w:r>
        <w:rPr>
          <w:rFonts w:ascii="Calibri" w:hAnsi="Calibri"/>
        </w:rPr>
        <w:t xml:space="preserve">, mining, analysis and visualisation </w:t>
      </w:r>
      <w:r w:rsidRPr="00692913">
        <w:rPr>
          <w:rFonts w:ascii="Calibri" w:hAnsi="Calibri"/>
        </w:rPr>
        <w:t xml:space="preserve">compounds these trends as will </w:t>
      </w:r>
      <w:r>
        <w:rPr>
          <w:rFonts w:ascii="Calibri" w:hAnsi="Calibri"/>
        </w:rPr>
        <w:t xml:space="preserve">the need to </w:t>
      </w:r>
      <w:r w:rsidRPr="00692913">
        <w:rPr>
          <w:rFonts w:ascii="Calibri" w:hAnsi="Calibri"/>
        </w:rPr>
        <w:t>manag</w:t>
      </w:r>
      <w:r>
        <w:rPr>
          <w:rFonts w:ascii="Calibri" w:hAnsi="Calibri"/>
        </w:rPr>
        <w:t>e</w:t>
      </w:r>
      <w:r w:rsidRPr="00692913">
        <w:rPr>
          <w:rFonts w:ascii="Calibri" w:hAnsi="Calibri"/>
        </w:rPr>
        <w:t xml:space="preserve"> the links between data and publications (and in some cases computation models)</w:t>
      </w:r>
      <w:r>
        <w:rPr>
          <w:rFonts w:ascii="Calibri" w:hAnsi="Calibri"/>
        </w:rPr>
        <w:t xml:space="preserve">. </w:t>
      </w:r>
    </w:p>
    <w:p w:rsidR="00D32014" w:rsidRDefault="00D32014" w:rsidP="00D32014">
      <w:pPr>
        <w:spacing w:after="120"/>
        <w:rPr>
          <w:rFonts w:ascii="Calibri" w:hAnsi="Calibri"/>
        </w:rPr>
      </w:pPr>
      <w:r>
        <w:rPr>
          <w:rFonts w:ascii="Calibri" w:hAnsi="Calibri"/>
        </w:rPr>
        <w:t>eResearch infrastructure will need to be flexible so that future technologies can be easily integrated. Cloud computing and m</w:t>
      </w:r>
      <w:r w:rsidRPr="00692913">
        <w:rPr>
          <w:rFonts w:ascii="Calibri" w:hAnsi="Calibri"/>
        </w:rPr>
        <w:t xml:space="preserve">obile technologies </w:t>
      </w:r>
      <w:r>
        <w:rPr>
          <w:rFonts w:ascii="Calibri" w:hAnsi="Calibri"/>
        </w:rPr>
        <w:t xml:space="preserve">will continue to </w:t>
      </w:r>
      <w:r w:rsidRPr="00692913">
        <w:rPr>
          <w:rFonts w:ascii="Calibri" w:hAnsi="Calibri"/>
        </w:rPr>
        <w:t>evolv</w:t>
      </w:r>
      <w:r>
        <w:rPr>
          <w:rFonts w:ascii="Calibri" w:hAnsi="Calibri"/>
        </w:rPr>
        <w:t>e</w:t>
      </w:r>
      <w:r w:rsidRPr="00692913">
        <w:rPr>
          <w:rFonts w:ascii="Calibri" w:hAnsi="Calibri"/>
        </w:rPr>
        <w:t xml:space="preserve"> and will increasingly allow researchers to connect to their experiments, data and analysis tools from anywhere at any time.</w:t>
      </w:r>
      <w:r>
        <w:rPr>
          <w:rFonts w:ascii="Calibri" w:hAnsi="Calibri"/>
        </w:rPr>
        <w:t xml:space="preserve"> </w:t>
      </w:r>
    </w:p>
    <w:p w:rsidR="00D32014" w:rsidRPr="00692913" w:rsidRDefault="00D32014" w:rsidP="00D32014">
      <w:pPr>
        <w:spacing w:after="120"/>
        <w:rPr>
          <w:rFonts w:ascii="Calibri" w:hAnsi="Calibri"/>
        </w:rPr>
      </w:pPr>
      <w:r>
        <w:rPr>
          <w:rFonts w:ascii="Calibri" w:hAnsi="Calibri"/>
        </w:rPr>
        <w:t>In some disciplines, the trend towards cloud computing and large</w:t>
      </w:r>
      <w:r w:rsidR="00B31544">
        <w:rPr>
          <w:rFonts w:ascii="Calibri" w:hAnsi="Calibri"/>
        </w:rPr>
        <w:t xml:space="preserve"> </w:t>
      </w:r>
      <w:r>
        <w:rPr>
          <w:rFonts w:ascii="Calibri" w:hAnsi="Calibri"/>
        </w:rPr>
        <w:t>scale international experiments will have implications for access to overseas facilities. These developments will i</w:t>
      </w:r>
      <w:r w:rsidRPr="00692913">
        <w:rPr>
          <w:rFonts w:ascii="Calibri" w:hAnsi="Calibri"/>
        </w:rPr>
        <w:t>ncrease the demand for enhanced international connectivity</w:t>
      </w:r>
      <w:r>
        <w:rPr>
          <w:rFonts w:ascii="Calibri" w:hAnsi="Calibri"/>
        </w:rPr>
        <w:t>, research services and data networks</w:t>
      </w:r>
      <w:r w:rsidR="00091B98">
        <w:rPr>
          <w:rFonts w:ascii="Calibri" w:hAnsi="Calibri"/>
        </w:rPr>
        <w:t>,</w:t>
      </w:r>
      <w:r>
        <w:rPr>
          <w:rFonts w:ascii="Calibri" w:hAnsi="Calibri"/>
        </w:rPr>
        <w:t xml:space="preserve"> </w:t>
      </w:r>
      <w:r w:rsidRPr="00692913">
        <w:rPr>
          <w:rFonts w:ascii="Calibri" w:hAnsi="Calibri"/>
        </w:rPr>
        <w:t>and for solutions to sovereignty and privacy issues</w:t>
      </w:r>
      <w:r>
        <w:rPr>
          <w:rFonts w:ascii="Calibri" w:hAnsi="Calibri"/>
        </w:rPr>
        <w:t>.</w:t>
      </w:r>
      <w:r w:rsidRPr="00692913">
        <w:rPr>
          <w:rFonts w:ascii="Calibri" w:hAnsi="Calibri"/>
        </w:rPr>
        <w:t xml:space="preserve"> </w:t>
      </w:r>
      <w:r>
        <w:rPr>
          <w:rFonts w:ascii="Calibri" w:hAnsi="Calibri"/>
        </w:rPr>
        <w:t>I</w:t>
      </w:r>
      <w:r w:rsidRPr="00692913">
        <w:rPr>
          <w:rFonts w:ascii="Calibri" w:hAnsi="Calibri"/>
        </w:rPr>
        <w:t>ssues associated with interoperability between public and private clouds</w:t>
      </w:r>
      <w:r>
        <w:rPr>
          <w:rFonts w:ascii="Calibri" w:hAnsi="Calibri"/>
        </w:rPr>
        <w:t xml:space="preserve"> will also need to be </w:t>
      </w:r>
      <w:r w:rsidRPr="00692913">
        <w:rPr>
          <w:rFonts w:ascii="Calibri" w:hAnsi="Calibri"/>
        </w:rPr>
        <w:t>addressed</w:t>
      </w:r>
      <w:r>
        <w:rPr>
          <w:rFonts w:ascii="Calibri" w:hAnsi="Calibri"/>
        </w:rPr>
        <w:t>.</w:t>
      </w:r>
    </w:p>
    <w:p w:rsidR="00D32014" w:rsidRDefault="00D32014" w:rsidP="00D32014">
      <w:pPr>
        <w:spacing w:after="160"/>
        <w:rPr>
          <w:rFonts w:ascii="Calibri" w:hAnsi="Calibri" w:cs="Arial"/>
        </w:rPr>
      </w:pPr>
      <w:r w:rsidRPr="00692913">
        <w:rPr>
          <w:rFonts w:ascii="Calibri" w:hAnsi="Calibri" w:cs="Arial"/>
        </w:rPr>
        <w:t>Balancing</w:t>
      </w:r>
      <w:r>
        <w:rPr>
          <w:rFonts w:ascii="Calibri" w:hAnsi="Calibri" w:cs="Arial"/>
        </w:rPr>
        <w:t xml:space="preserve"> </w:t>
      </w:r>
      <w:r w:rsidRPr="00692913">
        <w:rPr>
          <w:rFonts w:ascii="Calibri" w:hAnsi="Calibri" w:cs="Arial"/>
        </w:rPr>
        <w:t>support for high</w:t>
      </w:r>
      <w:r w:rsidR="005C445E">
        <w:rPr>
          <w:rFonts w:ascii="Calibri" w:hAnsi="Calibri" w:cs="Arial"/>
        </w:rPr>
        <w:t xml:space="preserve"> </w:t>
      </w:r>
      <w:r w:rsidRPr="00692913">
        <w:rPr>
          <w:rFonts w:ascii="Calibri" w:hAnsi="Calibri" w:cs="Arial"/>
        </w:rPr>
        <w:t xml:space="preserve">end users while also providing the </w:t>
      </w:r>
      <w:r>
        <w:rPr>
          <w:rFonts w:ascii="Calibri" w:hAnsi="Calibri" w:cs="Arial"/>
        </w:rPr>
        <w:t xml:space="preserve">infrastructure </w:t>
      </w:r>
      <w:r w:rsidRPr="00692913">
        <w:rPr>
          <w:rFonts w:ascii="Calibri" w:hAnsi="Calibri" w:cs="Arial"/>
        </w:rPr>
        <w:t>that will lift the participation of th</w:t>
      </w:r>
      <w:r>
        <w:rPr>
          <w:rFonts w:ascii="Calibri" w:hAnsi="Calibri" w:cs="Arial"/>
        </w:rPr>
        <w:t>e many</w:t>
      </w:r>
      <w:r w:rsidRPr="00692913">
        <w:rPr>
          <w:rFonts w:ascii="Calibri" w:hAnsi="Calibri" w:cs="Arial"/>
        </w:rPr>
        <w:t xml:space="preserve"> disciplines that are relatively late adopters of eResearch is another challenge. </w:t>
      </w:r>
      <w:r>
        <w:rPr>
          <w:rFonts w:ascii="Calibri" w:hAnsi="Calibri" w:cs="Arial"/>
        </w:rPr>
        <w:t xml:space="preserve">There is now significant acceptance that both a foundational eResearch infrastructure base and eResearch solutions designed for specific domains </w:t>
      </w:r>
      <w:r w:rsidR="00091B98">
        <w:rPr>
          <w:rFonts w:ascii="Calibri" w:hAnsi="Calibri" w:cs="Arial"/>
        </w:rPr>
        <w:t>are</w:t>
      </w:r>
      <w:r>
        <w:rPr>
          <w:rFonts w:ascii="Calibri" w:hAnsi="Calibri" w:cs="Arial"/>
        </w:rPr>
        <w:t xml:space="preserve"> required.</w:t>
      </w:r>
    </w:p>
    <w:p w:rsidR="00D32014" w:rsidRDefault="00D32014" w:rsidP="00D32014">
      <w:pPr>
        <w:spacing w:after="160"/>
        <w:rPr>
          <w:rFonts w:ascii="Calibri" w:hAnsi="Calibri" w:cs="Arial"/>
        </w:rPr>
      </w:pPr>
      <w:r>
        <w:rPr>
          <w:rFonts w:ascii="Calibri" w:hAnsi="Calibri" w:cs="Arial"/>
        </w:rPr>
        <w:t>It will be critical to balance support across the specific high</w:t>
      </w:r>
      <w:r w:rsidR="005C445E">
        <w:rPr>
          <w:rFonts w:ascii="Calibri" w:hAnsi="Calibri" w:cs="Arial"/>
        </w:rPr>
        <w:t xml:space="preserve"> </w:t>
      </w:r>
      <w:r>
        <w:rPr>
          <w:rFonts w:ascii="Calibri" w:hAnsi="Calibri" w:cs="Arial"/>
        </w:rPr>
        <w:t xml:space="preserve">end computational needs of some disciplines </w:t>
      </w:r>
      <w:r w:rsidRPr="00692913">
        <w:rPr>
          <w:rFonts w:ascii="Calibri" w:hAnsi="Calibri" w:cs="Arial"/>
        </w:rPr>
        <w:t>(such as discipline or demand driven research</w:t>
      </w:r>
      <w:r w:rsidR="00091B98">
        <w:rPr>
          <w:rFonts w:ascii="Calibri" w:hAnsi="Calibri" w:cs="Arial"/>
        </w:rPr>
        <w:t>,</w:t>
      </w:r>
      <w:r w:rsidRPr="00692913">
        <w:rPr>
          <w:rFonts w:ascii="Calibri" w:hAnsi="Calibri" w:cs="Arial"/>
        </w:rPr>
        <w:t xml:space="preserve"> </w:t>
      </w:r>
      <w:r>
        <w:rPr>
          <w:rFonts w:ascii="Calibri" w:hAnsi="Calibri" w:cs="Arial"/>
        </w:rPr>
        <w:t xml:space="preserve">for example </w:t>
      </w:r>
      <w:r w:rsidRPr="00692913">
        <w:rPr>
          <w:rFonts w:ascii="Calibri" w:hAnsi="Calibri" w:cs="Arial"/>
        </w:rPr>
        <w:t>high performance computing for climate science)</w:t>
      </w:r>
      <w:r>
        <w:rPr>
          <w:rFonts w:ascii="Calibri" w:hAnsi="Calibri" w:cs="Arial"/>
        </w:rPr>
        <w:t xml:space="preserve"> and the needs of a wider range of researchers including access to more generic but similarly transformational eResearch infrastructure (</w:t>
      </w:r>
      <w:r w:rsidRPr="00692913">
        <w:rPr>
          <w:rFonts w:ascii="Calibri" w:hAnsi="Calibri" w:cs="Arial"/>
        </w:rPr>
        <w:t>such as collaboration tools</w:t>
      </w:r>
      <w:r>
        <w:rPr>
          <w:rFonts w:ascii="Calibri" w:hAnsi="Calibri" w:cs="Arial"/>
        </w:rPr>
        <w:t xml:space="preserve">, </w:t>
      </w:r>
      <w:r w:rsidRPr="00692913">
        <w:rPr>
          <w:rFonts w:ascii="Calibri" w:hAnsi="Calibri" w:cs="Arial"/>
        </w:rPr>
        <w:t>data, software</w:t>
      </w:r>
      <w:r>
        <w:rPr>
          <w:rFonts w:ascii="Calibri" w:hAnsi="Calibri" w:cs="Arial"/>
        </w:rPr>
        <w:t>, networks</w:t>
      </w:r>
      <w:r w:rsidRPr="00692913">
        <w:rPr>
          <w:rFonts w:ascii="Calibri" w:hAnsi="Calibri" w:cs="Arial"/>
        </w:rPr>
        <w:t xml:space="preserve"> and/or compute</w:t>
      </w:r>
      <w:r>
        <w:rPr>
          <w:rFonts w:ascii="Calibri" w:hAnsi="Calibri" w:cs="Arial"/>
        </w:rPr>
        <w:t>).</w:t>
      </w:r>
    </w:p>
    <w:p w:rsidR="00D32014" w:rsidRDefault="00D32014" w:rsidP="00D32014">
      <w:pPr>
        <w:spacing w:after="160"/>
        <w:rPr>
          <w:rFonts w:ascii="Calibri" w:hAnsi="Calibri"/>
        </w:rPr>
      </w:pPr>
      <w:r>
        <w:rPr>
          <w:rFonts w:ascii="Calibri" w:hAnsi="Calibri"/>
        </w:rPr>
        <w:t xml:space="preserve">eResearch infrastructure provides a critical foundational component for many of the other infrastructure areas outlined in this </w:t>
      </w:r>
      <w:r w:rsidR="000C59CD">
        <w:rPr>
          <w:rFonts w:ascii="Calibri" w:hAnsi="Calibri"/>
        </w:rPr>
        <w:t>R</w:t>
      </w:r>
      <w:r>
        <w:rPr>
          <w:rFonts w:ascii="Calibri" w:hAnsi="Calibri"/>
        </w:rPr>
        <w:t xml:space="preserve">oadmap. </w:t>
      </w:r>
      <w:r w:rsidRPr="00692913">
        <w:rPr>
          <w:rFonts w:ascii="Calibri" w:hAnsi="Calibri" w:cs="Arial"/>
        </w:rPr>
        <w:t>Meeting these challenges is necessary to ensure that the impact of eResearch is felt across the research sector including between and within individual research disciplines.</w:t>
      </w:r>
    </w:p>
    <w:p w:rsidR="00D32014" w:rsidRPr="00DA6080" w:rsidRDefault="00D32014" w:rsidP="00D32014">
      <w:pPr>
        <w:pStyle w:val="Heading3"/>
        <w:keepNext/>
        <w:spacing w:after="120"/>
        <w:rPr>
          <w:rFonts w:ascii="Calibri" w:hAnsi="Calibri"/>
          <w:i/>
          <w:sz w:val="28"/>
          <w:szCs w:val="28"/>
        </w:rPr>
      </w:pPr>
      <w:r w:rsidRPr="00DA6080">
        <w:rPr>
          <w:rFonts w:ascii="Calibri" w:hAnsi="Calibri"/>
          <w:i/>
          <w:sz w:val="28"/>
          <w:szCs w:val="28"/>
        </w:rPr>
        <w:t>Requirements</w:t>
      </w:r>
    </w:p>
    <w:p w:rsidR="00D32014" w:rsidRPr="003143B6" w:rsidRDefault="00D32014" w:rsidP="00D32014">
      <w:pPr>
        <w:pStyle w:val="Heading4"/>
        <w:spacing w:after="120"/>
        <w:rPr>
          <w:rFonts w:ascii="Calibri" w:hAnsi="Calibri"/>
          <w:i/>
          <w:sz w:val="24"/>
          <w:szCs w:val="24"/>
        </w:rPr>
      </w:pPr>
      <w:r w:rsidRPr="003143B6">
        <w:rPr>
          <w:rFonts w:ascii="Calibri" w:hAnsi="Calibri"/>
          <w:i/>
          <w:sz w:val="24"/>
          <w:szCs w:val="24"/>
        </w:rPr>
        <w:t xml:space="preserve">Broad </w:t>
      </w:r>
      <w:r w:rsidR="00D03A2A">
        <w:rPr>
          <w:rFonts w:ascii="Calibri" w:hAnsi="Calibri"/>
          <w:i/>
          <w:sz w:val="24"/>
          <w:szCs w:val="24"/>
        </w:rPr>
        <w:t>r</w:t>
      </w:r>
      <w:r w:rsidRPr="003143B6">
        <w:rPr>
          <w:rFonts w:ascii="Calibri" w:hAnsi="Calibri"/>
          <w:i/>
          <w:sz w:val="24"/>
          <w:szCs w:val="24"/>
        </w:rPr>
        <w:t>equirements</w:t>
      </w:r>
    </w:p>
    <w:p w:rsidR="00D32014" w:rsidRPr="00692913" w:rsidRDefault="00D32014" w:rsidP="00D32014">
      <w:pPr>
        <w:spacing w:after="160"/>
        <w:rPr>
          <w:rFonts w:ascii="Calibri" w:hAnsi="Calibri"/>
        </w:rPr>
      </w:pPr>
      <w:r w:rsidRPr="00692913">
        <w:rPr>
          <w:rFonts w:ascii="Calibri" w:hAnsi="Calibri" w:cs="Arial"/>
        </w:rPr>
        <w:t xml:space="preserve">In framing the path ahead for continued investment in eResearch infrastructure, it will be essential to ensure that both existing and new eResearch infrastructure can interconnect with each other and across capabilities in ways that bring about highly developed solutions and support research excellence in meaningful ways. </w:t>
      </w:r>
      <w:r w:rsidRPr="00692913">
        <w:rPr>
          <w:rFonts w:ascii="Calibri" w:hAnsi="Calibri"/>
        </w:rPr>
        <w:t>The next stage of implementation must:</w:t>
      </w:r>
    </w:p>
    <w:p w:rsidR="00D32014" w:rsidRPr="00692913" w:rsidRDefault="00D32014" w:rsidP="00D32014">
      <w:pPr>
        <w:numPr>
          <w:ilvl w:val="0"/>
          <w:numId w:val="27"/>
        </w:numPr>
        <w:spacing w:after="160"/>
        <w:ind w:left="714" w:hanging="357"/>
        <w:rPr>
          <w:rFonts w:ascii="Calibri" w:hAnsi="Calibri"/>
        </w:rPr>
      </w:pPr>
      <w:r>
        <w:rPr>
          <w:rFonts w:ascii="Calibri" w:hAnsi="Calibri"/>
        </w:rPr>
        <w:t>e</w:t>
      </w:r>
      <w:r w:rsidRPr="00692913">
        <w:rPr>
          <w:rFonts w:ascii="Calibri" w:hAnsi="Calibri"/>
        </w:rPr>
        <w:t>nsure the investment framework is flexible enough to support new</w:t>
      </w:r>
      <w:r>
        <w:rPr>
          <w:rFonts w:ascii="Calibri" w:hAnsi="Calibri"/>
        </w:rPr>
        <w:t xml:space="preserve"> and emerging priority areas, </w:t>
      </w:r>
      <w:r w:rsidRPr="00692913">
        <w:rPr>
          <w:rFonts w:ascii="Calibri" w:hAnsi="Calibri"/>
        </w:rPr>
        <w:t>respond to advances in technology</w:t>
      </w:r>
      <w:r>
        <w:rPr>
          <w:rFonts w:ascii="Calibri" w:hAnsi="Calibri"/>
        </w:rPr>
        <w:t xml:space="preserve"> and provide a responsive balance between capital and operating infrastructure investment</w:t>
      </w:r>
    </w:p>
    <w:p w:rsidR="00D32014" w:rsidRPr="00796B15" w:rsidRDefault="00D32014" w:rsidP="00D32014">
      <w:pPr>
        <w:numPr>
          <w:ilvl w:val="0"/>
          <w:numId w:val="27"/>
        </w:numPr>
        <w:spacing w:after="160"/>
        <w:ind w:left="714" w:hanging="357"/>
        <w:rPr>
          <w:rFonts w:ascii="Calibri" w:hAnsi="Calibri" w:cs="Arial"/>
        </w:rPr>
      </w:pPr>
      <w:r w:rsidRPr="00796B15">
        <w:rPr>
          <w:rFonts w:ascii="Calibri" w:hAnsi="Calibri"/>
        </w:rPr>
        <w:t>build stronger coordination and ensure that national investments continue to complement and support the development of state and territory and institution based eResearch capabilities</w:t>
      </w:r>
      <w:r>
        <w:rPr>
          <w:rFonts w:ascii="Calibri" w:hAnsi="Calibri"/>
        </w:rPr>
        <w:t xml:space="preserve"> as well as the integration of the services provided by external</w:t>
      </w:r>
      <w:r w:rsidRPr="00692913">
        <w:rPr>
          <w:rFonts w:ascii="Calibri" w:hAnsi="Calibri"/>
        </w:rPr>
        <w:t xml:space="preserve"> eResearch providers</w:t>
      </w:r>
      <w:r>
        <w:rPr>
          <w:rFonts w:ascii="Calibri" w:hAnsi="Calibri"/>
        </w:rPr>
        <w:t xml:space="preserve"> including industry</w:t>
      </w:r>
    </w:p>
    <w:p w:rsidR="00D32014" w:rsidRPr="00796B15" w:rsidRDefault="00D32014" w:rsidP="00D32014">
      <w:pPr>
        <w:numPr>
          <w:ilvl w:val="0"/>
          <w:numId w:val="27"/>
        </w:numPr>
        <w:spacing w:after="160"/>
        <w:ind w:left="714" w:hanging="357"/>
        <w:rPr>
          <w:rFonts w:ascii="Calibri" w:hAnsi="Calibri" w:cs="Arial"/>
        </w:rPr>
      </w:pPr>
      <w:r w:rsidRPr="00796B15">
        <w:rPr>
          <w:rFonts w:ascii="Calibri" w:hAnsi="Calibri"/>
        </w:rPr>
        <w:t xml:space="preserve">enable a deep integration of eResearch across Australia’s research community, including the need for enhanced support </w:t>
      </w:r>
      <w:r>
        <w:rPr>
          <w:rFonts w:ascii="Calibri" w:hAnsi="Calibri"/>
        </w:rPr>
        <w:t xml:space="preserve">to build </w:t>
      </w:r>
      <w:r w:rsidRPr="00796B15">
        <w:rPr>
          <w:rFonts w:ascii="Calibri" w:hAnsi="Calibri"/>
        </w:rPr>
        <w:t>skills capacity</w:t>
      </w:r>
      <w:r>
        <w:rPr>
          <w:rFonts w:ascii="Calibri" w:hAnsi="Calibri"/>
        </w:rPr>
        <w:t>.</w:t>
      </w:r>
      <w:r w:rsidRPr="00796B15">
        <w:rPr>
          <w:rFonts w:ascii="Calibri" w:hAnsi="Calibri"/>
        </w:rPr>
        <w:t xml:space="preserve"> </w:t>
      </w:r>
    </w:p>
    <w:p w:rsidR="00D32014" w:rsidRPr="00692913" w:rsidRDefault="00D32014" w:rsidP="00D32014">
      <w:pPr>
        <w:spacing w:after="160"/>
        <w:rPr>
          <w:rFonts w:ascii="Calibri" w:hAnsi="Calibri"/>
        </w:rPr>
      </w:pPr>
      <w:r>
        <w:rPr>
          <w:rFonts w:ascii="Calibri" w:hAnsi="Calibri"/>
        </w:rPr>
        <w:t xml:space="preserve">There is a clear requirement for a coordinating component </w:t>
      </w:r>
      <w:r w:rsidRPr="00692913">
        <w:rPr>
          <w:rFonts w:ascii="Calibri" w:hAnsi="Calibri"/>
        </w:rPr>
        <w:t>in eResearch infrastructure development and implementation.</w:t>
      </w:r>
      <w:r>
        <w:rPr>
          <w:rFonts w:ascii="Calibri" w:hAnsi="Calibri"/>
        </w:rPr>
        <w:t xml:space="preserve"> </w:t>
      </w:r>
      <w:r w:rsidRPr="00692913">
        <w:rPr>
          <w:rFonts w:ascii="Calibri" w:hAnsi="Calibri"/>
        </w:rPr>
        <w:t xml:space="preserve">Efforts to increase coordination and collaboration, build economies of scale and reduce fragmentation will </w:t>
      </w:r>
      <w:r>
        <w:rPr>
          <w:rFonts w:ascii="Calibri" w:hAnsi="Calibri"/>
        </w:rPr>
        <w:t>assist</w:t>
      </w:r>
      <w:r w:rsidRPr="00692913">
        <w:rPr>
          <w:rFonts w:ascii="Calibri" w:hAnsi="Calibri"/>
        </w:rPr>
        <w:t xml:space="preserve"> to ensure that the benefits delivered by eResearch are delivered across the research sector, and consolidated and maintained in the longer term.</w:t>
      </w:r>
      <w:r>
        <w:rPr>
          <w:rFonts w:ascii="Calibri" w:hAnsi="Calibri"/>
        </w:rPr>
        <w:t xml:space="preserve"> Underpinning p</w:t>
      </w:r>
      <w:r w:rsidRPr="00692913">
        <w:rPr>
          <w:rFonts w:ascii="Calibri" w:hAnsi="Calibri"/>
        </w:rPr>
        <w:t xml:space="preserve">rinciples </w:t>
      </w:r>
      <w:r w:rsidR="001D19C0">
        <w:rPr>
          <w:rFonts w:ascii="Calibri" w:hAnsi="Calibri"/>
        </w:rPr>
        <w:t>for coordination</w:t>
      </w:r>
      <w:r w:rsidRPr="00692913">
        <w:rPr>
          <w:rFonts w:ascii="Calibri" w:hAnsi="Calibri"/>
        </w:rPr>
        <w:t xml:space="preserve"> </w:t>
      </w:r>
      <w:r>
        <w:rPr>
          <w:rFonts w:ascii="Calibri" w:hAnsi="Calibri"/>
        </w:rPr>
        <w:t xml:space="preserve">could </w:t>
      </w:r>
      <w:r w:rsidRPr="00692913">
        <w:rPr>
          <w:rFonts w:ascii="Calibri" w:hAnsi="Calibri"/>
        </w:rPr>
        <w:t>include:</w:t>
      </w:r>
      <w:r>
        <w:rPr>
          <w:rFonts w:ascii="Calibri" w:hAnsi="Calibri"/>
        </w:rPr>
        <w:t xml:space="preserve"> </w:t>
      </w:r>
    </w:p>
    <w:p w:rsidR="00D32014" w:rsidRPr="004115FD" w:rsidRDefault="00D32014" w:rsidP="00D32014">
      <w:pPr>
        <w:numPr>
          <w:ilvl w:val="0"/>
          <w:numId w:val="2"/>
        </w:numPr>
        <w:tabs>
          <w:tab w:val="clear" w:pos="360"/>
          <w:tab w:val="num" w:pos="851"/>
        </w:tabs>
        <w:spacing w:after="120"/>
        <w:ind w:left="850" w:hanging="425"/>
        <w:rPr>
          <w:rFonts w:ascii="Calibri" w:hAnsi="Calibri"/>
        </w:rPr>
      </w:pPr>
      <w:r w:rsidRPr="004115FD">
        <w:rPr>
          <w:rFonts w:ascii="Calibri" w:hAnsi="Calibri"/>
        </w:rPr>
        <w:t>enabling communication and engagement between researchers, projects and programs, industry, institutions and agencies engaged in accessing and supporting eResearch and eResearch infrastructure</w:t>
      </w:r>
      <w:r>
        <w:rPr>
          <w:rFonts w:ascii="Calibri" w:hAnsi="Calibri"/>
        </w:rPr>
        <w:t xml:space="preserve">, including </w:t>
      </w:r>
      <w:r w:rsidRPr="004115FD">
        <w:rPr>
          <w:rFonts w:ascii="Calibri" w:hAnsi="Calibri"/>
        </w:rPr>
        <w:t>build</w:t>
      </w:r>
      <w:r>
        <w:rPr>
          <w:rFonts w:ascii="Calibri" w:hAnsi="Calibri"/>
        </w:rPr>
        <w:t>ing</w:t>
      </w:r>
      <w:r w:rsidRPr="004115FD">
        <w:rPr>
          <w:rFonts w:ascii="Calibri" w:hAnsi="Calibri"/>
        </w:rPr>
        <w:t xml:space="preserve"> eResearch infrastructure visions and plans together</w:t>
      </w:r>
    </w:p>
    <w:p w:rsidR="00D32014" w:rsidRPr="004115FD" w:rsidRDefault="00D32014" w:rsidP="00D32014">
      <w:pPr>
        <w:numPr>
          <w:ilvl w:val="0"/>
          <w:numId w:val="2"/>
        </w:numPr>
        <w:tabs>
          <w:tab w:val="clear" w:pos="360"/>
          <w:tab w:val="num" w:pos="851"/>
        </w:tabs>
        <w:spacing w:after="120"/>
        <w:ind w:left="850" w:hanging="425"/>
        <w:rPr>
          <w:rFonts w:ascii="Calibri" w:hAnsi="Calibri"/>
        </w:rPr>
      </w:pPr>
      <w:r w:rsidRPr="004115FD">
        <w:rPr>
          <w:rFonts w:ascii="Calibri" w:hAnsi="Calibri"/>
        </w:rPr>
        <w:t>coordination around important issues such as policy, research community and institution engagement, interoperability and implementation phasing and approaches</w:t>
      </w:r>
      <w:r>
        <w:rPr>
          <w:rFonts w:ascii="Calibri" w:hAnsi="Calibri"/>
        </w:rPr>
        <w:t xml:space="preserve">. </w:t>
      </w:r>
      <w:r w:rsidR="0069619F" w:rsidRPr="0069619F">
        <w:rPr>
          <w:rFonts w:ascii="Calibri" w:hAnsi="Calibri"/>
        </w:rPr>
        <w:t>This could include supporting the development of data management planning for publicly funded research.</w:t>
      </w:r>
    </w:p>
    <w:p w:rsidR="00D32014" w:rsidRPr="004115FD" w:rsidRDefault="00D32014" w:rsidP="00D32014">
      <w:pPr>
        <w:numPr>
          <w:ilvl w:val="0"/>
          <w:numId w:val="2"/>
        </w:numPr>
        <w:tabs>
          <w:tab w:val="clear" w:pos="360"/>
          <w:tab w:val="num" w:pos="851"/>
        </w:tabs>
        <w:spacing w:after="120"/>
        <w:ind w:left="850" w:hanging="425"/>
        <w:rPr>
          <w:rFonts w:ascii="Calibri" w:hAnsi="Calibri"/>
        </w:rPr>
      </w:pPr>
      <w:r w:rsidRPr="004115FD">
        <w:rPr>
          <w:rFonts w:ascii="Calibri" w:hAnsi="Calibri"/>
        </w:rPr>
        <w:t xml:space="preserve">extending and complementing ICT and eResearch support in institutions and by state and territory governments; including allowing for the evolution and migration of services over time from within institutions to external service providers, or from research budgets to organisational ICT budgets </w:t>
      </w:r>
    </w:p>
    <w:p w:rsidR="00D32014" w:rsidRDefault="00D32014" w:rsidP="00D32014">
      <w:pPr>
        <w:numPr>
          <w:ilvl w:val="0"/>
          <w:numId w:val="2"/>
        </w:numPr>
        <w:tabs>
          <w:tab w:val="clear" w:pos="360"/>
          <w:tab w:val="num" w:pos="851"/>
        </w:tabs>
        <w:spacing w:after="160"/>
        <w:ind w:left="850" w:hanging="425"/>
        <w:rPr>
          <w:rFonts w:ascii="Calibri" w:hAnsi="Calibri"/>
        </w:rPr>
      </w:pPr>
      <w:r w:rsidRPr="004115FD">
        <w:rPr>
          <w:rFonts w:ascii="Calibri" w:hAnsi="Calibri"/>
        </w:rPr>
        <w:t>clearly identifying roles and articulating the space where investment should continue, and where other methods of providing eResearch infrastructure capability should emerge</w:t>
      </w:r>
    </w:p>
    <w:p w:rsidR="00D32014" w:rsidRPr="004115FD" w:rsidRDefault="00D32014" w:rsidP="00D32014">
      <w:pPr>
        <w:numPr>
          <w:ilvl w:val="0"/>
          <w:numId w:val="2"/>
        </w:numPr>
        <w:tabs>
          <w:tab w:val="clear" w:pos="360"/>
          <w:tab w:val="num" w:pos="851"/>
        </w:tabs>
        <w:spacing w:after="160"/>
        <w:ind w:left="850" w:hanging="425"/>
        <w:rPr>
          <w:rFonts w:ascii="Calibri" w:hAnsi="Calibri"/>
        </w:rPr>
      </w:pPr>
      <w:r w:rsidRPr="00692913" w:rsidDel="00B64C0F">
        <w:rPr>
          <w:rFonts w:ascii="Calibri" w:hAnsi="Calibri"/>
        </w:rPr>
        <w:t xml:space="preserve">raise </w:t>
      </w:r>
      <w:r w:rsidRPr="00692913">
        <w:rPr>
          <w:rFonts w:ascii="Calibri" w:hAnsi="Calibri"/>
        </w:rPr>
        <w:t>awareness of eResearch across many disciplines. This will be fundamental to capturing the significant benefit of existing and new investments.</w:t>
      </w:r>
    </w:p>
    <w:p w:rsidR="00D32014" w:rsidRDefault="00D32014" w:rsidP="00D32014">
      <w:pPr>
        <w:spacing w:after="160"/>
        <w:rPr>
          <w:rFonts w:ascii="Calibri" w:hAnsi="Calibri" w:cs="Arial"/>
        </w:rPr>
      </w:pPr>
      <w:r w:rsidRPr="00692913">
        <w:rPr>
          <w:rFonts w:ascii="Calibri" w:hAnsi="Calibri" w:cs="Arial"/>
        </w:rPr>
        <w:t xml:space="preserve">While some researchers advance readily into an eResearch-enabled world, it is important to assist other researchers to better appreciate the benefits and to engage with eResearch infrastructure. The reality is that many researchers wish to benefit from a seamless experience of eResearch infrastructure without necessarily knowing how the infrastructure works. </w:t>
      </w:r>
    </w:p>
    <w:p w:rsidR="00D32014" w:rsidRPr="00692913" w:rsidRDefault="00D32014" w:rsidP="00D32014">
      <w:pPr>
        <w:spacing w:after="160"/>
        <w:rPr>
          <w:rFonts w:ascii="Calibri" w:hAnsi="Calibri" w:cs="Arial"/>
        </w:rPr>
      </w:pPr>
      <w:r>
        <w:rPr>
          <w:rFonts w:ascii="Calibri" w:hAnsi="Calibri" w:cs="Arial"/>
        </w:rPr>
        <w:t xml:space="preserve">A critical issue is the need to simplify and integrate the interface between the researcher and the eResearch infrastructure. It is also important for </w:t>
      </w:r>
      <w:r w:rsidRPr="00692913">
        <w:rPr>
          <w:rFonts w:ascii="Calibri" w:hAnsi="Calibri" w:cs="Arial"/>
        </w:rPr>
        <w:t xml:space="preserve">the interface between </w:t>
      </w:r>
      <w:r>
        <w:rPr>
          <w:rFonts w:ascii="Calibri" w:hAnsi="Calibri" w:cs="Arial"/>
        </w:rPr>
        <w:t xml:space="preserve">eResearch infrastructure </w:t>
      </w:r>
      <w:r w:rsidRPr="00692913">
        <w:rPr>
          <w:rFonts w:ascii="Calibri" w:hAnsi="Calibri" w:cs="Arial"/>
        </w:rPr>
        <w:t xml:space="preserve">investments </w:t>
      </w:r>
      <w:r>
        <w:rPr>
          <w:rFonts w:ascii="Calibri" w:hAnsi="Calibri" w:cs="Arial"/>
        </w:rPr>
        <w:t>to</w:t>
      </w:r>
      <w:r w:rsidRPr="00692913">
        <w:rPr>
          <w:rFonts w:ascii="Calibri" w:hAnsi="Calibri" w:cs="Arial"/>
        </w:rPr>
        <w:t xml:space="preserve"> be easily accessible and us</w:t>
      </w:r>
      <w:r>
        <w:rPr>
          <w:rFonts w:ascii="Calibri" w:hAnsi="Calibri" w:cs="Arial"/>
        </w:rPr>
        <w:t>e</w:t>
      </w:r>
      <w:r w:rsidRPr="00692913">
        <w:rPr>
          <w:rFonts w:ascii="Calibri" w:hAnsi="Calibri" w:cs="Arial"/>
        </w:rPr>
        <w:t>able, irrespective of how many individual initiatives or programs underpin the service, and in a way that supports a seamless balance between vertical</w:t>
      </w:r>
      <w:r w:rsidR="001D19C0">
        <w:rPr>
          <w:rFonts w:ascii="Calibri" w:hAnsi="Calibri" w:cs="Arial"/>
        </w:rPr>
        <w:t xml:space="preserve"> </w:t>
      </w:r>
      <w:r w:rsidRPr="00692913">
        <w:rPr>
          <w:rFonts w:ascii="Calibri" w:hAnsi="Calibri" w:cs="Arial"/>
        </w:rPr>
        <w:t xml:space="preserve">(discipline or demand driven research) and horizontal requirements (data, software and/or compute). </w:t>
      </w:r>
    </w:p>
    <w:p w:rsidR="00D32014" w:rsidRPr="00692913" w:rsidRDefault="00D32014" w:rsidP="00D32014">
      <w:pPr>
        <w:spacing w:after="160"/>
        <w:rPr>
          <w:rFonts w:ascii="Calibri" w:hAnsi="Calibri" w:cs="Arial"/>
        </w:rPr>
      </w:pPr>
      <w:r w:rsidRPr="00692913">
        <w:rPr>
          <w:rFonts w:ascii="Calibri" w:hAnsi="Calibri" w:cs="Arial"/>
        </w:rPr>
        <w:t xml:space="preserve">In a specific discipline, </w:t>
      </w:r>
      <w:r>
        <w:rPr>
          <w:rFonts w:ascii="Calibri" w:hAnsi="Calibri" w:cs="Arial"/>
        </w:rPr>
        <w:t>such as</w:t>
      </w:r>
      <w:r w:rsidRPr="00692913">
        <w:rPr>
          <w:rFonts w:ascii="Calibri" w:hAnsi="Calibri" w:cs="Arial"/>
        </w:rPr>
        <w:t xml:space="preserve"> astronomy, it is important to be able to move vertically to access data management, software, various compute and networking requirements without having to work with different horizontal initiatives. </w:t>
      </w:r>
      <w:r w:rsidR="000543CD">
        <w:rPr>
          <w:rFonts w:ascii="Calibri" w:hAnsi="Calibri" w:cs="Arial"/>
        </w:rPr>
        <w:t>Vertical integration of services for targeted research communities is an emerging reality.</w:t>
      </w:r>
      <w:r w:rsidR="00920894">
        <w:rPr>
          <w:rFonts w:ascii="Calibri" w:hAnsi="Calibri" w:cs="Arial"/>
        </w:rPr>
        <w:t xml:space="preserve"> </w:t>
      </w:r>
    </w:p>
    <w:p w:rsidR="00D32014" w:rsidRPr="00692913" w:rsidRDefault="00D32014" w:rsidP="00D32014">
      <w:pPr>
        <w:spacing w:after="160"/>
        <w:rPr>
          <w:rFonts w:ascii="Calibri" w:hAnsi="Calibri" w:cs="Arial"/>
        </w:rPr>
      </w:pPr>
      <w:r w:rsidRPr="00692913">
        <w:rPr>
          <w:rFonts w:ascii="Calibri" w:hAnsi="Calibri" w:cs="Arial"/>
        </w:rPr>
        <w:t>Equally, it is critical to ensure horizontal integration and management, for example a cross</w:t>
      </w:r>
      <w:r>
        <w:rPr>
          <w:rFonts w:ascii="Calibri" w:hAnsi="Calibri" w:cs="Arial"/>
        </w:rPr>
        <w:t>-</w:t>
      </w:r>
      <w:r w:rsidRPr="00692913">
        <w:rPr>
          <w:rFonts w:ascii="Calibri" w:hAnsi="Calibri" w:cs="Arial"/>
        </w:rPr>
        <w:t xml:space="preserve">discipline capability in data management which can respond to the needs of individual researchers allowing new research that previously could never have been envisaged. </w:t>
      </w:r>
    </w:p>
    <w:p w:rsidR="00D32014" w:rsidRDefault="00D32014" w:rsidP="00D32014">
      <w:pPr>
        <w:spacing w:after="160"/>
        <w:rPr>
          <w:rFonts w:ascii="Calibri" w:hAnsi="Calibri"/>
        </w:rPr>
      </w:pPr>
      <w:r w:rsidRPr="00692913">
        <w:rPr>
          <w:rFonts w:ascii="Calibri" w:hAnsi="Calibri" w:cs="Arial"/>
        </w:rPr>
        <w:t xml:space="preserve">Ultimately, the aim should be to coordinate and position </w:t>
      </w:r>
      <w:r w:rsidRPr="00692913">
        <w:rPr>
          <w:rFonts w:ascii="Calibri" w:hAnsi="Calibri"/>
        </w:rPr>
        <w:t xml:space="preserve">eResearch initiatives to provide broad, deep and well integrated support to the researcher that facilitates a seamless interaction between institutional resources, national eResearch infrastructure initiatives and </w:t>
      </w:r>
      <w:r>
        <w:rPr>
          <w:rFonts w:ascii="Calibri" w:hAnsi="Calibri"/>
        </w:rPr>
        <w:t xml:space="preserve">the services delivered by </w:t>
      </w:r>
      <w:r w:rsidRPr="00692913">
        <w:rPr>
          <w:rFonts w:ascii="Calibri" w:hAnsi="Calibri"/>
        </w:rPr>
        <w:t>other eResearch providers</w:t>
      </w:r>
      <w:r>
        <w:rPr>
          <w:rFonts w:ascii="Calibri" w:hAnsi="Calibri"/>
        </w:rPr>
        <w:t xml:space="preserve"> including industry</w:t>
      </w:r>
      <w:r w:rsidRPr="00692913">
        <w:rPr>
          <w:rFonts w:ascii="Calibri" w:hAnsi="Calibri"/>
        </w:rPr>
        <w:t>.</w:t>
      </w:r>
      <w:r w:rsidRPr="00796B15">
        <w:rPr>
          <w:rFonts w:ascii="Calibri" w:hAnsi="Calibri"/>
        </w:rPr>
        <w:t xml:space="preserve"> </w:t>
      </w:r>
    </w:p>
    <w:p w:rsidR="00D32014" w:rsidRPr="003143B6" w:rsidRDefault="00D03A2A" w:rsidP="00D32014">
      <w:pPr>
        <w:pStyle w:val="Heading4"/>
        <w:spacing w:after="120"/>
        <w:rPr>
          <w:rFonts w:ascii="Calibri" w:hAnsi="Calibri"/>
          <w:i/>
          <w:sz w:val="24"/>
          <w:szCs w:val="24"/>
        </w:rPr>
      </w:pPr>
      <w:r>
        <w:rPr>
          <w:rFonts w:ascii="Calibri" w:hAnsi="Calibri"/>
          <w:i/>
          <w:sz w:val="24"/>
          <w:szCs w:val="24"/>
        </w:rPr>
        <w:t>Specific requirements</w:t>
      </w:r>
    </w:p>
    <w:p w:rsidR="00D32014" w:rsidRPr="00692913" w:rsidRDefault="00D32014" w:rsidP="00D32014">
      <w:pPr>
        <w:spacing w:after="160"/>
        <w:rPr>
          <w:rFonts w:ascii="Calibri" w:hAnsi="Calibri"/>
        </w:rPr>
      </w:pPr>
      <w:r w:rsidRPr="00692913">
        <w:rPr>
          <w:rFonts w:ascii="Calibri" w:hAnsi="Calibri"/>
        </w:rPr>
        <w:t>The following specific requirements recognis</w:t>
      </w:r>
      <w:r>
        <w:rPr>
          <w:rFonts w:ascii="Calibri" w:hAnsi="Calibri"/>
        </w:rPr>
        <w:t xml:space="preserve">e </w:t>
      </w:r>
      <w:r w:rsidRPr="00692913">
        <w:rPr>
          <w:rFonts w:ascii="Calibri" w:hAnsi="Calibri"/>
        </w:rPr>
        <w:t>that the investments currently in place must be built on and, as appropriate, extended to support further advances.</w:t>
      </w:r>
      <w:r>
        <w:rPr>
          <w:rFonts w:ascii="Calibri" w:hAnsi="Calibri"/>
        </w:rPr>
        <w:t xml:space="preserve"> </w:t>
      </w:r>
    </w:p>
    <w:p w:rsidR="00D32014" w:rsidRPr="003143B6" w:rsidRDefault="00D32014" w:rsidP="00D32014">
      <w:pPr>
        <w:pStyle w:val="Heading5"/>
        <w:rPr>
          <w:rFonts w:ascii="Calibri" w:hAnsi="Calibri"/>
          <w:b/>
          <w:i/>
          <w:szCs w:val="22"/>
          <w:u w:val="none"/>
        </w:rPr>
      </w:pPr>
      <w:r w:rsidRPr="003143B6">
        <w:rPr>
          <w:rFonts w:ascii="Calibri" w:hAnsi="Calibri"/>
          <w:b/>
          <w:i/>
          <w:szCs w:val="22"/>
          <w:u w:val="none"/>
        </w:rPr>
        <w:t>Data</w:t>
      </w:r>
    </w:p>
    <w:p w:rsidR="00D32014" w:rsidRPr="00692913" w:rsidRDefault="00D32014" w:rsidP="00D32014">
      <w:pPr>
        <w:spacing w:after="160"/>
        <w:rPr>
          <w:rFonts w:ascii="Calibri" w:hAnsi="Calibri"/>
        </w:rPr>
      </w:pPr>
      <w:r w:rsidRPr="00692913">
        <w:rPr>
          <w:rFonts w:ascii="Calibri" w:hAnsi="Calibri"/>
        </w:rPr>
        <w:t>Australia’s ongoing research success will depend on the development and improved management of national and global research data environments</w:t>
      </w:r>
      <w:r>
        <w:rPr>
          <w:rFonts w:ascii="Calibri" w:hAnsi="Calibri"/>
        </w:rPr>
        <w:t>, as well as</w:t>
      </w:r>
      <w:r w:rsidRPr="00692913">
        <w:rPr>
          <w:rFonts w:ascii="Calibri" w:hAnsi="Calibri"/>
        </w:rPr>
        <w:t xml:space="preserve"> the engagement of research</w:t>
      </w:r>
      <w:r>
        <w:rPr>
          <w:rFonts w:ascii="Calibri" w:hAnsi="Calibri"/>
        </w:rPr>
        <w:t>ers</w:t>
      </w:r>
      <w:r w:rsidRPr="00692913">
        <w:rPr>
          <w:rFonts w:ascii="Calibri" w:hAnsi="Calibri"/>
        </w:rPr>
        <w:t xml:space="preserve"> and research institutions in improving and supporting data management initiatives. </w:t>
      </w:r>
    </w:p>
    <w:p w:rsidR="00D32014" w:rsidRDefault="00D32014" w:rsidP="00D32014">
      <w:pPr>
        <w:spacing w:after="160"/>
        <w:rPr>
          <w:rFonts w:ascii="Calibri" w:hAnsi="Calibri"/>
        </w:rPr>
      </w:pPr>
      <w:r w:rsidRPr="00692913">
        <w:rPr>
          <w:rFonts w:ascii="Calibri" w:hAnsi="Calibri"/>
        </w:rPr>
        <w:t xml:space="preserve">The significant increase in the rate of data being captured, the range of disciplines and capability areas depending on data and the substantial potential benefit offered by integrated data analysis and re-use require more coordination across initiatives and between stakeholders. </w:t>
      </w:r>
    </w:p>
    <w:p w:rsidR="00D32014" w:rsidRPr="00692913" w:rsidRDefault="00D32014" w:rsidP="00D32014">
      <w:pPr>
        <w:spacing w:after="160"/>
        <w:rPr>
          <w:rFonts w:ascii="Calibri" w:hAnsi="Calibri"/>
        </w:rPr>
      </w:pPr>
      <w:r w:rsidRPr="00692913">
        <w:rPr>
          <w:rFonts w:ascii="Calibri" w:hAnsi="Calibri"/>
        </w:rPr>
        <w:t>eResearch infrastructure investments to date have made important headway towards addressing data management, data sharing, access and availability across and between research institutions</w:t>
      </w:r>
      <w:r w:rsidR="00091B98">
        <w:rPr>
          <w:rFonts w:ascii="Calibri" w:hAnsi="Calibri"/>
        </w:rPr>
        <w:t>,</w:t>
      </w:r>
      <w:r w:rsidRPr="00692913">
        <w:rPr>
          <w:rFonts w:ascii="Calibri" w:hAnsi="Calibri"/>
        </w:rPr>
        <w:t xml:space="preserve"> including dealing with issues associated with data capture, aggregation, transmission, storage, access, </w:t>
      </w:r>
      <w:r>
        <w:rPr>
          <w:rFonts w:ascii="Calibri" w:hAnsi="Calibri"/>
        </w:rPr>
        <w:t>re-use</w:t>
      </w:r>
      <w:r w:rsidRPr="00692913">
        <w:rPr>
          <w:rFonts w:ascii="Calibri" w:hAnsi="Calibri"/>
        </w:rPr>
        <w:t xml:space="preserve"> and curation. The significance and importance of data have also been recognised throughout the 2011 Roadmap. </w:t>
      </w:r>
    </w:p>
    <w:p w:rsidR="00D32014" w:rsidRPr="00692913" w:rsidRDefault="00D32014" w:rsidP="00D32014">
      <w:pPr>
        <w:spacing w:after="160"/>
        <w:rPr>
          <w:rFonts w:ascii="Calibri" w:hAnsi="Calibri"/>
        </w:rPr>
      </w:pPr>
      <w:r w:rsidRPr="00692913">
        <w:rPr>
          <w:rFonts w:ascii="Calibri" w:hAnsi="Calibri"/>
        </w:rPr>
        <w:t xml:space="preserve">Recent initiatives have positioned Australia well globally, but </w:t>
      </w:r>
      <w:r>
        <w:rPr>
          <w:rFonts w:ascii="Calibri" w:hAnsi="Calibri"/>
        </w:rPr>
        <w:t>we</w:t>
      </w:r>
      <w:r w:rsidRPr="00692913">
        <w:rPr>
          <w:rFonts w:ascii="Calibri" w:hAnsi="Calibri"/>
        </w:rPr>
        <w:t xml:space="preserve"> need to move towards a national research data management framework</w:t>
      </w:r>
      <w:r>
        <w:rPr>
          <w:rFonts w:ascii="Calibri" w:hAnsi="Calibri"/>
        </w:rPr>
        <w:t>, supported by strong data management leadership,</w:t>
      </w:r>
      <w:r w:rsidRPr="00692913">
        <w:rPr>
          <w:rFonts w:ascii="Calibri" w:hAnsi="Calibri"/>
        </w:rPr>
        <w:t xml:space="preserve"> that links data, publications and related information.</w:t>
      </w:r>
      <w:r>
        <w:rPr>
          <w:rFonts w:ascii="Calibri" w:hAnsi="Calibri"/>
        </w:rPr>
        <w:t xml:space="preserve"> The framework should include consideration of integration with international approaches to research data and</w:t>
      </w:r>
      <w:r w:rsidRPr="00692913">
        <w:rPr>
          <w:rFonts w:ascii="Calibri" w:hAnsi="Calibri"/>
        </w:rPr>
        <w:t xml:space="preserve"> must include:</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a</w:t>
      </w:r>
      <w:r>
        <w:rPr>
          <w:rFonts w:ascii="Calibri" w:hAnsi="Calibri"/>
        </w:rPr>
        <w:t>n</w:t>
      </w:r>
      <w:r w:rsidRPr="00692913">
        <w:rPr>
          <w:rFonts w:ascii="Calibri" w:hAnsi="Calibri"/>
        </w:rPr>
        <w:t xml:space="preserve"> holistic approach towards the creation, integration</w:t>
      </w:r>
      <w:r>
        <w:rPr>
          <w:rFonts w:ascii="Calibri" w:hAnsi="Calibri"/>
        </w:rPr>
        <w:t>,</w:t>
      </w:r>
      <w:r w:rsidRPr="00692913">
        <w:rPr>
          <w:rFonts w:ascii="Calibri" w:hAnsi="Calibri"/>
        </w:rPr>
        <w:t xml:space="preserve"> management </w:t>
      </w:r>
      <w:r>
        <w:rPr>
          <w:rFonts w:ascii="Calibri" w:hAnsi="Calibri"/>
        </w:rPr>
        <w:t xml:space="preserve">and storage </w:t>
      </w:r>
      <w:r w:rsidRPr="00692913">
        <w:rPr>
          <w:rFonts w:ascii="Calibri" w:hAnsi="Calibri"/>
        </w:rPr>
        <w:t>of research data repositories as part of the broader national scholarly information infrastructure, including common data access and data movement infrastructure that is open to both the producers and consumers of research data</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guidelines to deal with issues related to policy, ethics, ownership, access</w:t>
      </w:r>
      <w:r>
        <w:rPr>
          <w:rFonts w:ascii="Calibri" w:hAnsi="Calibri"/>
        </w:rPr>
        <w:t xml:space="preserve"> and discovery</w:t>
      </w:r>
      <w:r w:rsidRPr="00692913">
        <w:rPr>
          <w:rFonts w:ascii="Calibri" w:hAnsi="Calibri"/>
        </w:rPr>
        <w:t>, privacy and security</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access to research</w:t>
      </w:r>
      <w:r w:rsidR="00B31544">
        <w:rPr>
          <w:rFonts w:ascii="Calibri" w:hAnsi="Calibri"/>
        </w:rPr>
        <w:t xml:space="preserve"> </w:t>
      </w:r>
      <w:r w:rsidRPr="00692913">
        <w:rPr>
          <w:rFonts w:ascii="Calibri" w:hAnsi="Calibri"/>
        </w:rPr>
        <w:t xml:space="preserve">significant data collected and held outside research institutions, for example, </w:t>
      </w:r>
      <w:r>
        <w:rPr>
          <w:rFonts w:ascii="Calibri" w:hAnsi="Calibri"/>
        </w:rPr>
        <w:t xml:space="preserve">by </w:t>
      </w:r>
      <w:r w:rsidRPr="00692913">
        <w:rPr>
          <w:rFonts w:ascii="Calibri" w:hAnsi="Calibri"/>
        </w:rPr>
        <w:t xml:space="preserve">the Australian Bureau of Statistics, the Australian Institute of Health and Welfare and the </w:t>
      </w:r>
      <w:r>
        <w:rPr>
          <w:rFonts w:ascii="Calibri" w:hAnsi="Calibri"/>
        </w:rPr>
        <w:t xml:space="preserve">National </w:t>
      </w:r>
      <w:r w:rsidRPr="00692913">
        <w:rPr>
          <w:rFonts w:ascii="Calibri" w:hAnsi="Calibri"/>
        </w:rPr>
        <w:t>Archive</w:t>
      </w:r>
      <w:r>
        <w:rPr>
          <w:rFonts w:ascii="Calibri" w:hAnsi="Calibri"/>
        </w:rPr>
        <w:t>s</w:t>
      </w:r>
      <w:r w:rsidRPr="007474EC">
        <w:rPr>
          <w:rFonts w:ascii="Calibri" w:hAnsi="Calibri"/>
        </w:rPr>
        <w:t xml:space="preserve"> </w:t>
      </w:r>
      <w:r>
        <w:rPr>
          <w:rFonts w:ascii="Calibri" w:hAnsi="Calibri"/>
        </w:rPr>
        <w:t xml:space="preserve">of </w:t>
      </w:r>
      <w:r w:rsidRPr="00692913">
        <w:rPr>
          <w:rFonts w:ascii="Calibri" w:hAnsi="Calibri"/>
        </w:rPr>
        <w:t>Australia</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coordinat</w:t>
      </w:r>
      <w:r>
        <w:rPr>
          <w:rFonts w:ascii="Calibri" w:hAnsi="Calibri"/>
        </w:rPr>
        <w:t>ion of</w:t>
      </w:r>
      <w:r w:rsidRPr="00692913">
        <w:rPr>
          <w:rFonts w:ascii="Calibri" w:hAnsi="Calibri"/>
        </w:rPr>
        <w:t xml:space="preserve"> appropriate access to both research and administrative data sets</w:t>
      </w:r>
      <w:r>
        <w:rPr>
          <w:rFonts w:ascii="Calibri" w:hAnsi="Calibri"/>
        </w:rPr>
        <w:t>, including the development of standards and agreed protocols and schema</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Pr>
          <w:rFonts w:ascii="Calibri" w:hAnsi="Calibri"/>
        </w:rPr>
        <w:t>consideration of including</w:t>
      </w:r>
      <w:r w:rsidRPr="00692913">
        <w:rPr>
          <w:rFonts w:ascii="Calibri" w:hAnsi="Calibri"/>
        </w:rPr>
        <w:t xml:space="preserve"> </w:t>
      </w:r>
      <w:r>
        <w:rPr>
          <w:rFonts w:ascii="Calibri" w:hAnsi="Calibri"/>
        </w:rPr>
        <w:t xml:space="preserve">a requirement for </w:t>
      </w:r>
      <w:r w:rsidRPr="00692913">
        <w:rPr>
          <w:rFonts w:ascii="Calibri" w:hAnsi="Calibri"/>
        </w:rPr>
        <w:t>data management plans and embedding the data management framework into funding grant rules</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 xml:space="preserve">the development and use of research tools, particularly in the areas of automated metadata, access, data movement, data linking, analysis, visualisation and data mining techniques; all of which will further the aim of data </w:t>
      </w:r>
      <w:r>
        <w:rPr>
          <w:rFonts w:ascii="Calibri" w:hAnsi="Calibri"/>
        </w:rPr>
        <w:t>re-use</w:t>
      </w:r>
    </w:p>
    <w:p w:rsidR="00D32014" w:rsidRPr="00692913" w:rsidRDefault="00D32014" w:rsidP="00D32014">
      <w:pPr>
        <w:numPr>
          <w:ilvl w:val="0"/>
          <w:numId w:val="2"/>
        </w:numPr>
        <w:tabs>
          <w:tab w:val="clear" w:pos="360"/>
          <w:tab w:val="num" w:pos="851"/>
        </w:tabs>
        <w:spacing w:after="160"/>
        <w:ind w:left="850" w:hanging="425"/>
        <w:rPr>
          <w:rFonts w:ascii="Calibri" w:hAnsi="Calibri"/>
        </w:rPr>
      </w:pPr>
      <w:r w:rsidRPr="00692913">
        <w:rPr>
          <w:rFonts w:ascii="Calibri" w:hAnsi="Calibri"/>
        </w:rPr>
        <w:t>recognition</w:t>
      </w:r>
      <w:r>
        <w:rPr>
          <w:rFonts w:ascii="Calibri" w:hAnsi="Calibri"/>
        </w:rPr>
        <w:t xml:space="preserve"> of</w:t>
      </w:r>
      <w:r w:rsidRPr="00692913">
        <w:rPr>
          <w:rFonts w:ascii="Calibri" w:hAnsi="Calibri"/>
        </w:rPr>
        <w:t xml:space="preserve"> and support for the links between data and publication</w:t>
      </w:r>
      <w:r>
        <w:rPr>
          <w:rFonts w:ascii="Calibri" w:hAnsi="Calibri"/>
        </w:rPr>
        <w:t>,</w:t>
      </w:r>
      <w:r w:rsidRPr="00692913">
        <w:rPr>
          <w:rFonts w:ascii="Calibri" w:hAnsi="Calibri"/>
        </w:rPr>
        <w:t xml:space="preserve"> and in some cases computational models or other tools.</w:t>
      </w:r>
    </w:p>
    <w:p w:rsidR="00D32014" w:rsidRPr="00692913" w:rsidRDefault="00D32014" w:rsidP="00D32014">
      <w:pPr>
        <w:spacing w:after="160"/>
        <w:rPr>
          <w:rFonts w:ascii="Calibri" w:hAnsi="Calibri"/>
        </w:rPr>
      </w:pPr>
      <w:r w:rsidRPr="00692913">
        <w:rPr>
          <w:rFonts w:ascii="Calibri" w:hAnsi="Calibri"/>
        </w:rPr>
        <w:t xml:space="preserve">In addition, the support of institutions is needed to: </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 xml:space="preserve">put in place automated metadata capture and data publication frameworks </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facilitate the export of data to repositories and between institutions and data intensive facilities</w:t>
      </w:r>
      <w:r w:rsidR="008B38DB">
        <w:rPr>
          <w:rFonts w:ascii="Calibri" w:hAnsi="Calibri"/>
        </w:rPr>
        <w:t>.</w:t>
      </w:r>
    </w:p>
    <w:p w:rsidR="00D32014" w:rsidRPr="00692913" w:rsidRDefault="00D32014" w:rsidP="00D32014">
      <w:pPr>
        <w:spacing w:after="160"/>
        <w:rPr>
          <w:rFonts w:ascii="Calibri" w:hAnsi="Calibri"/>
        </w:rPr>
      </w:pPr>
      <w:r w:rsidRPr="00692913">
        <w:rPr>
          <w:rFonts w:ascii="Calibri" w:hAnsi="Calibri"/>
        </w:rPr>
        <w:t xml:space="preserve">It will be critical in developing </w:t>
      </w:r>
      <w:r>
        <w:rPr>
          <w:rFonts w:ascii="Calibri" w:hAnsi="Calibri"/>
        </w:rPr>
        <w:t>a</w:t>
      </w:r>
      <w:r w:rsidRPr="006C598B">
        <w:rPr>
          <w:rFonts w:ascii="Calibri" w:hAnsi="Calibri"/>
        </w:rPr>
        <w:t xml:space="preserve"> </w:t>
      </w:r>
      <w:r w:rsidRPr="00692913">
        <w:rPr>
          <w:rFonts w:ascii="Calibri" w:hAnsi="Calibri"/>
        </w:rPr>
        <w:t xml:space="preserve">national research data management framework to recognise the foundational role of existing eResearch </w:t>
      </w:r>
      <w:r>
        <w:rPr>
          <w:rFonts w:ascii="Calibri" w:hAnsi="Calibri"/>
        </w:rPr>
        <w:t xml:space="preserve">infrastructure </w:t>
      </w:r>
      <w:r w:rsidRPr="00692913">
        <w:rPr>
          <w:rFonts w:ascii="Calibri" w:hAnsi="Calibri"/>
        </w:rPr>
        <w:t xml:space="preserve">investments, in particular in data management and data storage. The sector will need to coordinate </w:t>
      </w:r>
      <w:r w:rsidRPr="00692913" w:rsidDel="00B64C0F">
        <w:rPr>
          <w:rFonts w:ascii="Calibri" w:hAnsi="Calibri"/>
        </w:rPr>
        <w:t>and</w:t>
      </w:r>
      <w:r w:rsidRPr="00692913">
        <w:rPr>
          <w:rFonts w:ascii="Calibri" w:hAnsi="Calibri"/>
        </w:rPr>
        <w:t xml:space="preserve">, where necessary, </w:t>
      </w:r>
      <w:r>
        <w:rPr>
          <w:rFonts w:ascii="Calibri" w:hAnsi="Calibri"/>
        </w:rPr>
        <w:t>require</w:t>
      </w:r>
      <w:r w:rsidRPr="00692913">
        <w:rPr>
          <w:rFonts w:ascii="Calibri" w:hAnsi="Calibri"/>
        </w:rPr>
        <w:t xml:space="preserve"> and reward the necessary changes in practice. An aspirational aim could be to ensure that by 2020 all appropriate data will be captured and discoverable at the time of creation and that initiatives will be well advanced to deal with already existing data sets, collections and publications.</w:t>
      </w:r>
    </w:p>
    <w:p w:rsidR="00D32014" w:rsidRPr="00692913" w:rsidRDefault="00D32014" w:rsidP="00D32014">
      <w:pPr>
        <w:spacing w:after="160"/>
        <w:rPr>
          <w:rFonts w:ascii="Calibri" w:hAnsi="Calibri"/>
        </w:rPr>
      </w:pPr>
      <w:r w:rsidRPr="005E0620">
        <w:rPr>
          <w:rFonts w:ascii="Calibri" w:hAnsi="Calibri"/>
          <w:szCs w:val="22"/>
        </w:rPr>
        <w:t>In addition</w:t>
      </w:r>
      <w:r>
        <w:rPr>
          <w:rFonts w:ascii="Calibri" w:hAnsi="Calibri"/>
          <w:b/>
          <w:i/>
          <w:szCs w:val="22"/>
        </w:rPr>
        <w:t xml:space="preserve">, </w:t>
      </w:r>
      <w:r>
        <w:rPr>
          <w:rFonts w:ascii="Calibri" w:hAnsi="Calibri"/>
        </w:rPr>
        <w:t>t</w:t>
      </w:r>
      <w:r w:rsidRPr="00692913">
        <w:rPr>
          <w:rFonts w:ascii="Calibri" w:hAnsi="Calibri"/>
        </w:rPr>
        <w:t>o maximise benefits of any future initiatives</w:t>
      </w:r>
      <w:r>
        <w:rPr>
          <w:rFonts w:ascii="Calibri" w:hAnsi="Calibri"/>
        </w:rPr>
        <w:t xml:space="preserve"> undertaken by the </w:t>
      </w:r>
      <w:r w:rsidRPr="00692913">
        <w:rPr>
          <w:rFonts w:ascii="Calibri" w:hAnsi="Calibri"/>
        </w:rPr>
        <w:t>Digitisation</w:t>
      </w:r>
      <w:r>
        <w:rPr>
          <w:rFonts w:ascii="Calibri" w:hAnsi="Calibri"/>
        </w:rPr>
        <w:t xml:space="preserve"> </w:t>
      </w:r>
      <w:r w:rsidR="0061349E">
        <w:rPr>
          <w:rFonts w:ascii="Calibri" w:hAnsi="Calibri"/>
        </w:rPr>
        <w:t>I</w:t>
      </w:r>
      <w:r>
        <w:rPr>
          <w:rFonts w:ascii="Calibri" w:hAnsi="Calibri"/>
        </w:rPr>
        <w:t>nfrastructure</w:t>
      </w:r>
      <w:r w:rsidRPr="00692913">
        <w:rPr>
          <w:rFonts w:ascii="Calibri" w:hAnsi="Calibri"/>
        </w:rPr>
        <w:t xml:space="preserve"> capabilit</w:t>
      </w:r>
      <w:r>
        <w:rPr>
          <w:rFonts w:ascii="Calibri" w:hAnsi="Calibri"/>
        </w:rPr>
        <w:t xml:space="preserve">y, it will be essential to align them with the proposed </w:t>
      </w:r>
      <w:r w:rsidRPr="00692913">
        <w:rPr>
          <w:rFonts w:ascii="Calibri" w:hAnsi="Calibri"/>
        </w:rPr>
        <w:t>research data management framework.</w:t>
      </w:r>
    </w:p>
    <w:p w:rsidR="00D32014" w:rsidRPr="003143B6" w:rsidRDefault="00D32014" w:rsidP="00D32014">
      <w:pPr>
        <w:pStyle w:val="Heading5"/>
        <w:rPr>
          <w:rFonts w:ascii="Calibri" w:hAnsi="Calibri"/>
          <w:b/>
          <w:i/>
          <w:szCs w:val="22"/>
          <w:u w:val="none"/>
        </w:rPr>
      </w:pPr>
      <w:r w:rsidRPr="003143B6">
        <w:rPr>
          <w:rFonts w:ascii="Calibri" w:hAnsi="Calibri"/>
          <w:b/>
          <w:i/>
          <w:szCs w:val="22"/>
          <w:u w:val="none"/>
        </w:rPr>
        <w:t xml:space="preserve">High </w:t>
      </w:r>
      <w:r w:rsidR="00BC1ED7">
        <w:rPr>
          <w:rFonts w:ascii="Calibri" w:hAnsi="Calibri"/>
          <w:b/>
          <w:i/>
          <w:szCs w:val="22"/>
          <w:u w:val="none"/>
        </w:rPr>
        <w:t>p</w:t>
      </w:r>
      <w:r w:rsidRPr="003143B6">
        <w:rPr>
          <w:rFonts w:ascii="Calibri" w:hAnsi="Calibri"/>
          <w:b/>
          <w:i/>
          <w:szCs w:val="22"/>
          <w:u w:val="none"/>
        </w:rPr>
        <w:t xml:space="preserve">erformance </w:t>
      </w:r>
      <w:r w:rsidR="00BC1ED7">
        <w:rPr>
          <w:rFonts w:ascii="Calibri" w:hAnsi="Calibri"/>
          <w:b/>
          <w:i/>
          <w:szCs w:val="22"/>
          <w:u w:val="none"/>
        </w:rPr>
        <w:t>c</w:t>
      </w:r>
      <w:r w:rsidRPr="003143B6">
        <w:rPr>
          <w:rFonts w:ascii="Calibri" w:hAnsi="Calibri"/>
          <w:b/>
          <w:i/>
          <w:szCs w:val="22"/>
          <w:u w:val="none"/>
        </w:rPr>
        <w:t>omputing</w:t>
      </w:r>
    </w:p>
    <w:p w:rsidR="00D32014" w:rsidRPr="00692913" w:rsidRDefault="00D32014" w:rsidP="00D32014">
      <w:pPr>
        <w:spacing w:after="160"/>
        <w:rPr>
          <w:rFonts w:ascii="Calibri" w:hAnsi="Calibri"/>
        </w:rPr>
      </w:pPr>
      <w:r w:rsidRPr="00692913">
        <w:rPr>
          <w:rFonts w:ascii="Calibri" w:hAnsi="Calibri"/>
        </w:rPr>
        <w:t>Demand for national high</w:t>
      </w:r>
      <w:r>
        <w:rPr>
          <w:rFonts w:ascii="Calibri" w:hAnsi="Calibri"/>
        </w:rPr>
        <w:t xml:space="preserve"> </w:t>
      </w:r>
      <w:r w:rsidRPr="00692913">
        <w:rPr>
          <w:rFonts w:ascii="Calibri" w:hAnsi="Calibri"/>
        </w:rPr>
        <w:t>performance computing</w:t>
      </w:r>
      <w:r>
        <w:rPr>
          <w:rFonts w:ascii="Calibri" w:hAnsi="Calibri"/>
        </w:rPr>
        <w:t xml:space="preserve"> (HPC)</w:t>
      </w:r>
      <w:r w:rsidRPr="00692913">
        <w:rPr>
          <w:rFonts w:ascii="Calibri" w:hAnsi="Calibri"/>
        </w:rPr>
        <w:t xml:space="preserve"> infrastructure, which underpins problem</w:t>
      </w:r>
      <w:r w:rsidR="00B31544">
        <w:rPr>
          <w:rFonts w:ascii="Calibri" w:hAnsi="Calibri"/>
        </w:rPr>
        <w:t xml:space="preserve"> </w:t>
      </w:r>
      <w:r w:rsidRPr="00692913">
        <w:rPr>
          <w:rFonts w:ascii="Calibri" w:hAnsi="Calibri"/>
        </w:rPr>
        <w:t>solving methodologies across a broad range of research domains, continues to grow at significant pace.</w:t>
      </w:r>
      <w:r>
        <w:rPr>
          <w:rFonts w:ascii="Calibri" w:hAnsi="Calibri"/>
        </w:rPr>
        <w:t xml:space="preserve"> </w:t>
      </w:r>
      <w:r w:rsidRPr="00692913">
        <w:rPr>
          <w:rFonts w:ascii="Calibri" w:hAnsi="Calibri"/>
        </w:rPr>
        <w:t>Globally</w:t>
      </w:r>
      <w:r>
        <w:rPr>
          <w:rFonts w:ascii="Calibri" w:hAnsi="Calibri"/>
        </w:rPr>
        <w:t>,</w:t>
      </w:r>
      <w:r w:rsidRPr="00692913">
        <w:rPr>
          <w:rFonts w:ascii="Calibri" w:hAnsi="Calibri"/>
        </w:rPr>
        <w:t xml:space="preserve"> this can be seen in moves towards exascale approaches to computing.</w:t>
      </w:r>
      <w:r>
        <w:rPr>
          <w:rFonts w:ascii="Calibri" w:hAnsi="Calibri"/>
        </w:rPr>
        <w:t xml:space="preserve"> </w:t>
      </w:r>
      <w:r w:rsidRPr="00692913">
        <w:rPr>
          <w:rFonts w:ascii="Calibri" w:hAnsi="Calibri"/>
        </w:rPr>
        <w:t>To support HPC infrastructure while preparing for exascale computing, Australia requires:</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continuing investment in consolidated peak HPC capability</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specialised computational support to find solutions to challenges such as achiev</w:t>
      </w:r>
      <w:r>
        <w:rPr>
          <w:rFonts w:ascii="Calibri" w:hAnsi="Calibri"/>
        </w:rPr>
        <w:t>ing</w:t>
      </w:r>
      <w:r w:rsidRPr="00692913">
        <w:rPr>
          <w:rFonts w:ascii="Calibri" w:hAnsi="Calibri"/>
        </w:rPr>
        <w:t xml:space="preserve"> close coupling with unique digital instrumentation, data collections and integration of unique computational methods</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development of scaled hardware</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flexibility to buy processing capability from commercial cloud service providers, where appropriate</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 xml:space="preserve">support for the </w:t>
      </w:r>
      <w:r>
        <w:rPr>
          <w:rFonts w:ascii="Calibri" w:hAnsi="Calibri"/>
        </w:rPr>
        <w:t>‘</w:t>
      </w:r>
      <w:r w:rsidRPr="00692913">
        <w:rPr>
          <w:rFonts w:ascii="Calibri" w:hAnsi="Calibri"/>
        </w:rPr>
        <w:t>new breed</w:t>
      </w:r>
      <w:r>
        <w:rPr>
          <w:rFonts w:ascii="Calibri" w:hAnsi="Calibri"/>
        </w:rPr>
        <w:t>’</w:t>
      </w:r>
      <w:r w:rsidRPr="00692913">
        <w:rPr>
          <w:rFonts w:ascii="Calibri" w:hAnsi="Calibri"/>
        </w:rPr>
        <w:t xml:space="preserve"> of computational experts required </w:t>
      </w:r>
      <w:r>
        <w:rPr>
          <w:rFonts w:ascii="Calibri" w:hAnsi="Calibri"/>
        </w:rPr>
        <w:t xml:space="preserve">to support the transition towards </w:t>
      </w:r>
      <w:r w:rsidRPr="00692913">
        <w:rPr>
          <w:rFonts w:ascii="Calibri" w:hAnsi="Calibri"/>
        </w:rPr>
        <w:t>exascale computing</w:t>
      </w:r>
    </w:p>
    <w:p w:rsidR="00D32014" w:rsidRPr="00692913" w:rsidRDefault="00D32014" w:rsidP="00D32014">
      <w:pPr>
        <w:numPr>
          <w:ilvl w:val="0"/>
          <w:numId w:val="2"/>
        </w:numPr>
        <w:tabs>
          <w:tab w:val="clear" w:pos="360"/>
          <w:tab w:val="num" w:pos="851"/>
        </w:tabs>
        <w:spacing w:after="160"/>
        <w:ind w:left="850" w:hanging="425"/>
        <w:rPr>
          <w:rFonts w:ascii="Calibri" w:hAnsi="Calibri"/>
        </w:rPr>
      </w:pPr>
      <w:r w:rsidRPr="00692913">
        <w:rPr>
          <w:rFonts w:ascii="Calibri" w:hAnsi="Calibri"/>
        </w:rPr>
        <w:t xml:space="preserve">specialist HPC facilities </w:t>
      </w:r>
      <w:r>
        <w:rPr>
          <w:rFonts w:ascii="Calibri" w:hAnsi="Calibri"/>
        </w:rPr>
        <w:t>for</w:t>
      </w:r>
      <w:r w:rsidRPr="00692913">
        <w:rPr>
          <w:rFonts w:ascii="Calibri" w:hAnsi="Calibri"/>
        </w:rPr>
        <w:t xml:space="preserve"> particular research communities</w:t>
      </w:r>
      <w:r>
        <w:rPr>
          <w:rFonts w:ascii="Calibri" w:hAnsi="Calibri"/>
        </w:rPr>
        <w:t>, where there is genuine national need. However,</w:t>
      </w:r>
      <w:r w:rsidRPr="00692913">
        <w:rPr>
          <w:rFonts w:ascii="Calibri" w:hAnsi="Calibri"/>
        </w:rPr>
        <w:t xml:space="preserve"> these should not be developed independent</w:t>
      </w:r>
      <w:r>
        <w:rPr>
          <w:rFonts w:ascii="Calibri" w:hAnsi="Calibri"/>
        </w:rPr>
        <w:t>ly of</w:t>
      </w:r>
      <w:r w:rsidRPr="00C0686E">
        <w:rPr>
          <w:rFonts w:ascii="Calibri" w:hAnsi="Calibri"/>
        </w:rPr>
        <w:t xml:space="preserve"> </w:t>
      </w:r>
      <w:r w:rsidRPr="00692913">
        <w:rPr>
          <w:rFonts w:ascii="Calibri" w:hAnsi="Calibri"/>
        </w:rPr>
        <w:t xml:space="preserve">investment in consolidated peak HPC capability. </w:t>
      </w:r>
    </w:p>
    <w:p w:rsidR="00D32014" w:rsidRDefault="00D32014" w:rsidP="00D32014">
      <w:pPr>
        <w:spacing w:after="160"/>
        <w:rPr>
          <w:rFonts w:ascii="Calibri" w:hAnsi="Calibri"/>
        </w:rPr>
      </w:pPr>
      <w:r w:rsidRPr="00692913">
        <w:rPr>
          <w:rFonts w:ascii="Calibri" w:hAnsi="Calibri"/>
        </w:rPr>
        <w:t>A strategic assessment will be required to determine if Australia should develop its own exascale capacity or consider collaborat</w:t>
      </w:r>
      <w:r>
        <w:rPr>
          <w:rFonts w:ascii="Calibri" w:hAnsi="Calibri"/>
        </w:rPr>
        <w:t>ing</w:t>
      </w:r>
      <w:r w:rsidRPr="00692913">
        <w:rPr>
          <w:rFonts w:ascii="Calibri" w:hAnsi="Calibri"/>
        </w:rPr>
        <w:t xml:space="preserve"> internationally to enable access to such a capacity for Australian researchers. However, </w:t>
      </w:r>
      <w:r>
        <w:rPr>
          <w:rFonts w:ascii="Calibri" w:hAnsi="Calibri"/>
        </w:rPr>
        <w:t xml:space="preserve">a </w:t>
      </w:r>
      <w:r w:rsidRPr="00692913">
        <w:rPr>
          <w:rFonts w:ascii="Calibri" w:hAnsi="Calibri"/>
        </w:rPr>
        <w:t>continued strong onshore infrastructure presence is necessary if Australia is to develop and retain the expertise that is critical to advances in computational science and HPC.</w:t>
      </w:r>
    </w:p>
    <w:p w:rsidR="00D32014" w:rsidRDefault="00D32014" w:rsidP="00D32014">
      <w:pPr>
        <w:spacing w:after="160"/>
        <w:rPr>
          <w:rFonts w:ascii="Calibri" w:hAnsi="Calibri"/>
        </w:rPr>
      </w:pPr>
      <w:r>
        <w:rPr>
          <w:rFonts w:ascii="Calibri" w:hAnsi="Calibri"/>
        </w:rPr>
        <w:t>Support for</w:t>
      </w:r>
      <w:r w:rsidRPr="00692913">
        <w:rPr>
          <w:rFonts w:ascii="Calibri" w:hAnsi="Calibri"/>
        </w:rPr>
        <w:t xml:space="preserve"> ongoing human capacity and expertise in HPC is a critical component </w:t>
      </w:r>
      <w:r>
        <w:rPr>
          <w:rFonts w:ascii="Calibri" w:hAnsi="Calibri"/>
        </w:rPr>
        <w:t>and includes</w:t>
      </w:r>
      <w:r w:rsidRPr="00692913">
        <w:rPr>
          <w:rFonts w:ascii="Calibri" w:hAnsi="Calibri"/>
        </w:rPr>
        <w:t xml:space="preserve"> expertise in peak services as well as allowing national capabilities to become comprehensive service providers of high</w:t>
      </w:r>
      <w:r w:rsidR="005C445E">
        <w:rPr>
          <w:rFonts w:ascii="Calibri" w:hAnsi="Calibri"/>
        </w:rPr>
        <w:t xml:space="preserve"> </w:t>
      </w:r>
      <w:r w:rsidRPr="00692913">
        <w:rPr>
          <w:rFonts w:ascii="Calibri" w:hAnsi="Calibri"/>
        </w:rPr>
        <w:t>end services.</w:t>
      </w:r>
    </w:p>
    <w:p w:rsidR="00D32014" w:rsidRPr="00692913" w:rsidRDefault="00D32014" w:rsidP="00D32014">
      <w:pPr>
        <w:spacing w:after="160"/>
        <w:rPr>
          <w:rFonts w:ascii="Calibri" w:hAnsi="Calibri"/>
        </w:rPr>
      </w:pPr>
      <w:r w:rsidRPr="00692913">
        <w:rPr>
          <w:rFonts w:ascii="Calibri" w:hAnsi="Calibri"/>
        </w:rPr>
        <w:t>Investment centred on data centric computing rather than compute centric capacity is also an important consideration. Data</w:t>
      </w:r>
      <w:r w:rsidR="00B31544">
        <w:rPr>
          <w:rFonts w:ascii="Calibri" w:hAnsi="Calibri"/>
        </w:rPr>
        <w:t xml:space="preserve"> </w:t>
      </w:r>
      <w:r w:rsidRPr="00692913">
        <w:rPr>
          <w:rFonts w:ascii="Calibri" w:hAnsi="Calibri"/>
        </w:rPr>
        <w:t>intensive workloads are the new paradigm in technical computing, driven by exponential data volume growth from all kind</w:t>
      </w:r>
      <w:r w:rsidR="0061349E">
        <w:rPr>
          <w:rFonts w:ascii="Calibri" w:hAnsi="Calibri"/>
        </w:rPr>
        <w:t>s</w:t>
      </w:r>
      <w:r w:rsidRPr="00692913">
        <w:rPr>
          <w:rFonts w:ascii="Calibri" w:hAnsi="Calibri"/>
        </w:rPr>
        <w:t xml:space="preserve"> of sources</w:t>
      </w:r>
      <w:r w:rsidR="0061349E">
        <w:rPr>
          <w:rFonts w:ascii="Calibri" w:hAnsi="Calibri"/>
        </w:rPr>
        <w:t>,</w:t>
      </w:r>
      <w:r w:rsidRPr="00692913">
        <w:rPr>
          <w:rFonts w:ascii="Calibri" w:hAnsi="Calibri"/>
        </w:rPr>
        <w:t xml:space="preserve"> such as telescopes, satellites and high-resolution scientific instruments. Other requirements could include the following:</w:t>
      </w:r>
    </w:p>
    <w:p w:rsidR="00D32014"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 xml:space="preserve">Simulation software </w:t>
      </w:r>
      <w:r>
        <w:rPr>
          <w:rFonts w:ascii="Calibri" w:hAnsi="Calibri"/>
        </w:rPr>
        <w:t xml:space="preserve">which </w:t>
      </w:r>
      <w:r w:rsidRPr="00692913">
        <w:rPr>
          <w:rFonts w:ascii="Calibri" w:hAnsi="Calibri"/>
        </w:rPr>
        <w:t>might include large complex suites of software codes and libraries. Software codes, which are often discipline specific, could be accessed in the same way as international research infrastructure. A case may exist for their purchase to be considered as part of infrastructure investment, where they come with substantial recurring costs.</w:t>
      </w:r>
    </w:p>
    <w:p w:rsidR="00D32014" w:rsidRDefault="00D32014" w:rsidP="00D32014">
      <w:pPr>
        <w:numPr>
          <w:ilvl w:val="0"/>
          <w:numId w:val="2"/>
        </w:numPr>
        <w:tabs>
          <w:tab w:val="clear" w:pos="360"/>
          <w:tab w:val="num" w:pos="851"/>
        </w:tabs>
        <w:spacing w:after="160"/>
        <w:ind w:left="850" w:hanging="425"/>
        <w:rPr>
          <w:rFonts w:ascii="Calibri" w:hAnsi="Calibri"/>
        </w:rPr>
      </w:pPr>
      <w:r w:rsidRPr="00692913">
        <w:rPr>
          <w:rFonts w:ascii="Calibri" w:hAnsi="Calibri"/>
        </w:rPr>
        <w:t xml:space="preserve">Visualisation is required for most scientific and other disciplines using computational or data resources. With larger and more complex simulations and data sets, visualisation will continue to be the essential user interface to extract results and insights. </w:t>
      </w:r>
    </w:p>
    <w:p w:rsidR="00D32014" w:rsidRDefault="00D32014" w:rsidP="00D32014">
      <w:pPr>
        <w:numPr>
          <w:ilvl w:val="0"/>
          <w:numId w:val="2"/>
        </w:numPr>
        <w:tabs>
          <w:tab w:val="clear" w:pos="360"/>
          <w:tab w:val="num" w:pos="851"/>
        </w:tabs>
        <w:spacing w:after="120"/>
        <w:ind w:left="850" w:hanging="425"/>
        <w:rPr>
          <w:rFonts w:ascii="Calibri" w:hAnsi="Calibri"/>
        </w:rPr>
      </w:pPr>
      <w:r>
        <w:rPr>
          <w:rFonts w:ascii="Calibri" w:hAnsi="Calibri"/>
        </w:rPr>
        <w:t>S</w:t>
      </w:r>
      <w:r w:rsidRPr="00AB3154">
        <w:rPr>
          <w:rFonts w:ascii="Calibri" w:hAnsi="Calibri"/>
        </w:rPr>
        <w:t xml:space="preserve">ome </w:t>
      </w:r>
      <w:r>
        <w:rPr>
          <w:rFonts w:ascii="Calibri" w:hAnsi="Calibri"/>
        </w:rPr>
        <w:t xml:space="preserve">computational codes and </w:t>
      </w:r>
      <w:r w:rsidRPr="00AB3154">
        <w:rPr>
          <w:rFonts w:ascii="Calibri" w:hAnsi="Calibri"/>
        </w:rPr>
        <w:t>data sets being created are now of a scale to be considered infrastructure in the same sense that a telescope or research vessel is infrastructure.</w:t>
      </w:r>
      <w:r>
        <w:rPr>
          <w:rFonts w:ascii="Calibri" w:hAnsi="Calibri"/>
        </w:rPr>
        <w:t xml:space="preserve"> </w:t>
      </w:r>
    </w:p>
    <w:p w:rsidR="00D32014" w:rsidRPr="003143B6" w:rsidRDefault="00D32014" w:rsidP="00D32014">
      <w:pPr>
        <w:pStyle w:val="Heading5"/>
        <w:rPr>
          <w:rFonts w:ascii="Calibri" w:hAnsi="Calibri"/>
          <w:b/>
          <w:i/>
          <w:szCs w:val="22"/>
          <w:u w:val="none"/>
        </w:rPr>
      </w:pPr>
      <w:r w:rsidRPr="003143B6">
        <w:rPr>
          <w:rFonts w:ascii="Calibri" w:hAnsi="Calibri"/>
          <w:b/>
          <w:i/>
          <w:szCs w:val="22"/>
          <w:u w:val="none"/>
        </w:rPr>
        <w:t xml:space="preserve">Software, </w:t>
      </w:r>
      <w:r w:rsidR="00BC1ED7">
        <w:rPr>
          <w:rFonts w:ascii="Calibri" w:hAnsi="Calibri"/>
          <w:b/>
          <w:i/>
          <w:szCs w:val="22"/>
          <w:u w:val="none"/>
        </w:rPr>
        <w:t>t</w:t>
      </w:r>
      <w:r w:rsidRPr="003143B6">
        <w:rPr>
          <w:rFonts w:ascii="Calibri" w:hAnsi="Calibri"/>
          <w:b/>
          <w:i/>
          <w:szCs w:val="22"/>
          <w:u w:val="none"/>
        </w:rPr>
        <w:t xml:space="preserve">ools and </w:t>
      </w:r>
      <w:r w:rsidR="00BC1ED7">
        <w:rPr>
          <w:rFonts w:ascii="Calibri" w:hAnsi="Calibri"/>
          <w:b/>
          <w:i/>
          <w:szCs w:val="22"/>
          <w:u w:val="none"/>
        </w:rPr>
        <w:t>c</w:t>
      </w:r>
      <w:r w:rsidRPr="003143B6">
        <w:rPr>
          <w:rFonts w:ascii="Calibri" w:hAnsi="Calibri"/>
          <w:b/>
          <w:i/>
          <w:szCs w:val="22"/>
          <w:u w:val="none"/>
        </w:rPr>
        <w:t xml:space="preserve">ollaboration </w:t>
      </w:r>
      <w:r w:rsidR="00BC1ED7">
        <w:rPr>
          <w:rFonts w:ascii="Calibri" w:hAnsi="Calibri"/>
          <w:b/>
          <w:i/>
          <w:szCs w:val="22"/>
          <w:u w:val="none"/>
        </w:rPr>
        <w:t>r</w:t>
      </w:r>
      <w:r w:rsidRPr="003143B6">
        <w:rPr>
          <w:rFonts w:ascii="Calibri" w:hAnsi="Calibri"/>
          <w:b/>
          <w:i/>
          <w:szCs w:val="22"/>
          <w:u w:val="none"/>
        </w:rPr>
        <w:t>esources</w:t>
      </w:r>
    </w:p>
    <w:p w:rsidR="00D32014" w:rsidRPr="00692913" w:rsidRDefault="00D32014" w:rsidP="00D32014">
      <w:pPr>
        <w:spacing w:after="160"/>
        <w:rPr>
          <w:rFonts w:ascii="Calibri" w:hAnsi="Calibri"/>
        </w:rPr>
      </w:pPr>
      <w:r w:rsidRPr="00692913">
        <w:rPr>
          <w:rFonts w:ascii="Calibri" w:hAnsi="Calibri"/>
        </w:rPr>
        <w:t xml:space="preserve">Software, </w:t>
      </w:r>
      <w:r>
        <w:rPr>
          <w:rFonts w:ascii="Calibri" w:hAnsi="Calibri"/>
        </w:rPr>
        <w:t>tools and collaboration</w:t>
      </w:r>
      <w:r w:rsidRPr="00692913">
        <w:rPr>
          <w:rFonts w:ascii="Calibri" w:hAnsi="Calibri"/>
        </w:rPr>
        <w:t xml:space="preserve"> resources enable researchers to access, annotate and analyse large</w:t>
      </w:r>
      <w:r w:rsidR="00B31544">
        <w:rPr>
          <w:rFonts w:ascii="Calibri" w:hAnsi="Calibri"/>
        </w:rPr>
        <w:t xml:space="preserve"> </w:t>
      </w:r>
      <w:r w:rsidRPr="00692913">
        <w:rPr>
          <w:rFonts w:ascii="Calibri" w:hAnsi="Calibri"/>
        </w:rPr>
        <w:t>scale, distributed datasets</w:t>
      </w:r>
      <w:r>
        <w:rPr>
          <w:rFonts w:ascii="Calibri" w:hAnsi="Calibri"/>
        </w:rPr>
        <w:t>,</w:t>
      </w:r>
      <w:r w:rsidRPr="00692913">
        <w:rPr>
          <w:rFonts w:ascii="Calibri" w:hAnsi="Calibri"/>
        </w:rPr>
        <w:t xml:space="preserve"> as well as </w:t>
      </w:r>
      <w:r w:rsidR="00091B98">
        <w:rPr>
          <w:rFonts w:ascii="Calibri" w:hAnsi="Calibri"/>
        </w:rPr>
        <w:t xml:space="preserve">to </w:t>
      </w:r>
      <w:r w:rsidRPr="00692913">
        <w:rPr>
          <w:rFonts w:ascii="Calibri" w:hAnsi="Calibri"/>
        </w:rPr>
        <w:t xml:space="preserve">ingest, manage, annotate, analyse, share and publish their own data. To allow effective collaboration it will be critical that many of these software tools are standardised and effectively managed. </w:t>
      </w:r>
    </w:p>
    <w:p w:rsidR="00D32014" w:rsidRDefault="00D32014" w:rsidP="00D32014">
      <w:pPr>
        <w:spacing w:after="160"/>
        <w:rPr>
          <w:rFonts w:ascii="Calibri" w:hAnsi="Calibri"/>
        </w:rPr>
      </w:pPr>
      <w:r w:rsidRPr="00692913">
        <w:rPr>
          <w:rFonts w:ascii="Calibri" w:hAnsi="Calibri"/>
        </w:rPr>
        <w:t xml:space="preserve">Shared </w:t>
      </w:r>
      <w:r>
        <w:rPr>
          <w:rFonts w:ascii="Calibri" w:hAnsi="Calibri"/>
        </w:rPr>
        <w:t xml:space="preserve">online </w:t>
      </w:r>
      <w:r w:rsidRPr="00692913">
        <w:rPr>
          <w:rFonts w:ascii="Calibri" w:hAnsi="Calibri"/>
        </w:rPr>
        <w:t>spaces empower researchers to work with each other and more easily share and access global resources, including through software, common tools, web and video collaboration. In addition, shared collaboration spaces enable researchers to use simple, customised user interfaces to perform large</w:t>
      </w:r>
      <w:r w:rsidR="00B31544">
        <w:rPr>
          <w:rFonts w:ascii="Calibri" w:hAnsi="Calibri"/>
        </w:rPr>
        <w:t xml:space="preserve"> </w:t>
      </w:r>
      <w:r w:rsidRPr="00692913">
        <w:rPr>
          <w:rFonts w:ascii="Calibri" w:hAnsi="Calibri"/>
        </w:rPr>
        <w:t>scale simulation, modelling and analysis on high</w:t>
      </w:r>
      <w:r w:rsidR="005C445E">
        <w:rPr>
          <w:rFonts w:ascii="Calibri" w:hAnsi="Calibri"/>
        </w:rPr>
        <w:t xml:space="preserve"> </w:t>
      </w:r>
      <w:r w:rsidRPr="00692913">
        <w:rPr>
          <w:rFonts w:ascii="Calibri" w:hAnsi="Calibri"/>
        </w:rPr>
        <w:t xml:space="preserve">end computing facilities; perform complex workflows that automate tasks currently done manually; and remotely manage and operate facilities, instruments and sensor networks. </w:t>
      </w:r>
    </w:p>
    <w:p w:rsidR="00D32014" w:rsidRPr="00692913" w:rsidRDefault="00D32014" w:rsidP="00D32014">
      <w:pPr>
        <w:spacing w:after="160"/>
        <w:rPr>
          <w:rFonts w:ascii="Calibri" w:hAnsi="Calibri"/>
        </w:rPr>
      </w:pPr>
      <w:r w:rsidRPr="00692913" w:rsidDel="00B64C0F">
        <w:rPr>
          <w:rFonts w:ascii="Calibri" w:hAnsi="Calibri"/>
        </w:rPr>
        <w:t>A number of related</w:t>
      </w:r>
      <w:r w:rsidRPr="00692913">
        <w:rPr>
          <w:rFonts w:ascii="Calibri" w:hAnsi="Calibri"/>
        </w:rPr>
        <w:t xml:space="preserve"> issues will need increasing attention:</w:t>
      </w:r>
    </w:p>
    <w:p w:rsidR="00D32014" w:rsidRPr="002E266B" w:rsidRDefault="00D32014" w:rsidP="0061349E">
      <w:pPr>
        <w:numPr>
          <w:ilvl w:val="0"/>
          <w:numId w:val="2"/>
        </w:numPr>
        <w:tabs>
          <w:tab w:val="clear" w:pos="360"/>
          <w:tab w:val="num" w:pos="851"/>
        </w:tabs>
        <w:spacing w:after="120"/>
        <w:ind w:left="850" w:hanging="425"/>
        <w:rPr>
          <w:rFonts w:ascii="Calibri" w:hAnsi="Calibri"/>
        </w:rPr>
      </w:pPr>
      <w:r w:rsidRPr="002E266B">
        <w:rPr>
          <w:rFonts w:ascii="Calibri" w:hAnsi="Calibri"/>
        </w:rPr>
        <w:t>continued promotion and ubiquitous adoption of authorisation and authentication measures, underpinned by single sign-on approaches. While significant advances have been made in this space, the reach of such measures need</w:t>
      </w:r>
      <w:r>
        <w:rPr>
          <w:rFonts w:ascii="Calibri" w:hAnsi="Calibri"/>
        </w:rPr>
        <w:t>s</w:t>
      </w:r>
      <w:r w:rsidRPr="002E266B">
        <w:rPr>
          <w:rFonts w:ascii="Calibri" w:hAnsi="Calibri"/>
        </w:rPr>
        <w:t xml:space="preserve"> to extend to holders or providers of data relevant to research</w:t>
      </w:r>
      <w:r>
        <w:rPr>
          <w:rFonts w:ascii="Calibri" w:hAnsi="Calibri"/>
        </w:rPr>
        <w:t xml:space="preserve"> beyond public research organisations</w:t>
      </w:r>
      <w:r w:rsidRPr="002E266B">
        <w:rPr>
          <w:rFonts w:ascii="Calibri" w:hAnsi="Calibri"/>
        </w:rPr>
        <w:t>, such as government and commercial eResearch service providers</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more sophisticated software and tools will need to be developed, deployed and standardised to enable data analysis, modelling, mining, simulation and high</w:t>
      </w:r>
      <w:r w:rsidR="00043C0E">
        <w:rPr>
          <w:rFonts w:ascii="Calibri" w:hAnsi="Calibri"/>
        </w:rPr>
        <w:t>-</w:t>
      </w:r>
      <w:r w:rsidRPr="00692913">
        <w:rPr>
          <w:rFonts w:ascii="Calibri" w:hAnsi="Calibri"/>
        </w:rPr>
        <w:t>resolution visualisation. As data sets increase in size, having tools that can effectively merge or enable researchers to work across the data sets will become increasingly important</w:t>
      </w:r>
    </w:p>
    <w:p w:rsidR="00D32014" w:rsidRPr="00692913" w:rsidRDefault="00D32014" w:rsidP="0061349E">
      <w:pPr>
        <w:numPr>
          <w:ilvl w:val="0"/>
          <w:numId w:val="2"/>
        </w:numPr>
        <w:tabs>
          <w:tab w:val="clear" w:pos="360"/>
          <w:tab w:val="num" w:pos="851"/>
        </w:tabs>
        <w:spacing w:after="120"/>
        <w:ind w:left="850" w:hanging="425"/>
        <w:rPr>
          <w:rFonts w:ascii="Calibri" w:hAnsi="Calibri"/>
        </w:rPr>
      </w:pPr>
      <w:r w:rsidRPr="00692913">
        <w:rPr>
          <w:rFonts w:ascii="Calibri" w:hAnsi="Calibri"/>
        </w:rPr>
        <w:t xml:space="preserve">development should continue </w:t>
      </w:r>
      <w:r>
        <w:rPr>
          <w:rFonts w:ascii="Calibri" w:hAnsi="Calibri"/>
        </w:rPr>
        <w:t>in</w:t>
      </w:r>
      <w:r w:rsidRPr="00692913">
        <w:rPr>
          <w:rFonts w:ascii="Calibri" w:hAnsi="Calibri"/>
        </w:rPr>
        <w:t xml:space="preserve"> a mixture of both case</w:t>
      </w:r>
      <w:r w:rsidR="00B31544">
        <w:rPr>
          <w:rFonts w:ascii="Calibri" w:hAnsi="Calibri"/>
        </w:rPr>
        <w:t xml:space="preserve"> </w:t>
      </w:r>
      <w:r w:rsidRPr="00692913">
        <w:rPr>
          <w:rFonts w:ascii="Calibri" w:hAnsi="Calibri"/>
        </w:rPr>
        <w:t xml:space="preserve">specific and general eResearch infrastructure tools, software, services and resources, including making them ready for exascale computing. </w:t>
      </w:r>
    </w:p>
    <w:p w:rsidR="00D32014" w:rsidRPr="00692913" w:rsidRDefault="00D32014" w:rsidP="00D32014">
      <w:pPr>
        <w:spacing w:after="160"/>
        <w:rPr>
          <w:rFonts w:ascii="Calibri" w:hAnsi="Calibri"/>
        </w:rPr>
      </w:pPr>
      <w:r>
        <w:rPr>
          <w:rFonts w:ascii="Calibri" w:hAnsi="Calibri"/>
        </w:rPr>
        <w:t xml:space="preserve">Many tools are available internationally or commercially, and serious consideration should be given to accessing these where possible. </w:t>
      </w:r>
    </w:p>
    <w:p w:rsidR="00D32014" w:rsidRPr="00692913" w:rsidRDefault="00D32014" w:rsidP="00D32014">
      <w:pPr>
        <w:spacing w:after="160"/>
        <w:rPr>
          <w:rFonts w:ascii="Calibri" w:hAnsi="Calibri"/>
        </w:rPr>
      </w:pPr>
      <w:r w:rsidRPr="00692913">
        <w:rPr>
          <w:rFonts w:ascii="Calibri" w:hAnsi="Calibri"/>
        </w:rPr>
        <w:t>Where data understanding or interpretation is contingent upon software, it will be critical to build sustainability into the software development process. Software creation is a discipline, as is data curation, and the development of software and tools must:</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adhere to industry standards and architectures to avoid duplication and ensure re-use and interoperability</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integrate into national mechanisms which allow sharing of software and tools, such as an ‘apps store’ to enable researchers to work directly with multiple data sets as a user, and which foster software skills development</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seek to develop metadata around software, as well as data, so that it is discoverable</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recognise that researchers also require skills to use the software</w:t>
      </w:r>
    </w:p>
    <w:p w:rsidR="00D32014" w:rsidRDefault="00D32014" w:rsidP="00D32014">
      <w:pPr>
        <w:numPr>
          <w:ilvl w:val="0"/>
          <w:numId w:val="2"/>
        </w:numPr>
        <w:tabs>
          <w:tab w:val="clear" w:pos="360"/>
          <w:tab w:val="num" w:pos="851"/>
        </w:tabs>
        <w:spacing w:after="160"/>
        <w:ind w:left="850" w:hanging="425"/>
        <w:rPr>
          <w:rFonts w:ascii="Calibri" w:hAnsi="Calibri"/>
        </w:rPr>
      </w:pPr>
      <w:r w:rsidRPr="00692913">
        <w:rPr>
          <w:rFonts w:ascii="Calibri" w:hAnsi="Calibri"/>
        </w:rPr>
        <w:t>embed collaboration tools, software and resources into routine activities of researchers.</w:t>
      </w:r>
    </w:p>
    <w:p w:rsidR="00D32014" w:rsidRPr="003143B6" w:rsidRDefault="00D32014" w:rsidP="00D32014">
      <w:pPr>
        <w:pStyle w:val="Heading5"/>
        <w:rPr>
          <w:rFonts w:ascii="Calibri" w:hAnsi="Calibri"/>
          <w:b/>
          <w:i/>
          <w:szCs w:val="22"/>
          <w:u w:val="none"/>
        </w:rPr>
      </w:pPr>
      <w:r w:rsidRPr="003143B6">
        <w:rPr>
          <w:rFonts w:ascii="Calibri" w:hAnsi="Calibri"/>
          <w:b/>
          <w:i/>
          <w:szCs w:val="22"/>
          <w:u w:val="none"/>
        </w:rPr>
        <w:t>Networks</w:t>
      </w:r>
    </w:p>
    <w:p w:rsidR="00D32014" w:rsidRPr="00692913" w:rsidRDefault="00D32014" w:rsidP="00D32014">
      <w:pPr>
        <w:spacing w:after="160"/>
        <w:rPr>
          <w:rFonts w:ascii="Calibri" w:hAnsi="Calibri"/>
        </w:rPr>
      </w:pPr>
      <w:r w:rsidRPr="00692913">
        <w:rPr>
          <w:rFonts w:ascii="Calibri" w:hAnsi="Calibri"/>
        </w:rPr>
        <w:t>The Australian Research and Education Network (AREN) is an advanced research and education network that connects universities and research institutes in all capital cities, many regional centres and isolated research facilities such as radio telescopes, as well as connecting Australian researchers to international collaborators.</w:t>
      </w:r>
    </w:p>
    <w:p w:rsidR="00D32014" w:rsidRPr="00692913" w:rsidRDefault="00D32014" w:rsidP="00D32014">
      <w:pPr>
        <w:spacing w:after="160"/>
        <w:rPr>
          <w:rFonts w:ascii="Calibri" w:hAnsi="Calibri"/>
        </w:rPr>
      </w:pPr>
      <w:r w:rsidRPr="00692913">
        <w:rPr>
          <w:rFonts w:ascii="Calibri" w:hAnsi="Calibri"/>
        </w:rPr>
        <w:t>A comprehensive, cooperative and non-competitive approach to network strategy, operations and capacity planning is essential. In order to facilitate this, AREN providers</w:t>
      </w:r>
      <w:r w:rsidRPr="003C4945">
        <w:rPr>
          <w:rStyle w:val="FootnoteReference"/>
          <w:rFonts w:ascii="Calibri" w:hAnsi="Calibri"/>
          <w:sz w:val="18"/>
          <w:szCs w:val="18"/>
        </w:rPr>
        <w:footnoteReference w:id="76"/>
      </w:r>
      <w:r w:rsidRPr="00692913">
        <w:rPr>
          <w:rFonts w:ascii="Calibri" w:hAnsi="Calibri"/>
        </w:rPr>
        <w:t xml:space="preserve"> must collaborate to deliver interoperability and interconnection between their respective networks.</w:t>
      </w:r>
    </w:p>
    <w:p w:rsidR="00D32014" w:rsidRPr="00692913" w:rsidRDefault="00D32014" w:rsidP="00D32014">
      <w:pPr>
        <w:spacing w:after="160"/>
        <w:rPr>
          <w:rFonts w:ascii="Calibri" w:hAnsi="Calibri"/>
        </w:rPr>
      </w:pPr>
      <w:r w:rsidRPr="00692913">
        <w:rPr>
          <w:rFonts w:ascii="Calibri" w:hAnsi="Calibri"/>
        </w:rPr>
        <w:t>Future strategic development of the AREN should focus on:</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continued extension of the reach</w:t>
      </w:r>
      <w:r>
        <w:rPr>
          <w:rFonts w:ascii="Calibri" w:hAnsi="Calibri"/>
        </w:rPr>
        <w:t xml:space="preserve">, </w:t>
      </w:r>
      <w:r w:rsidRPr="00692913">
        <w:rPr>
          <w:rFonts w:ascii="Calibri" w:hAnsi="Calibri"/>
        </w:rPr>
        <w:t>redundancy</w:t>
      </w:r>
      <w:r>
        <w:rPr>
          <w:rFonts w:ascii="Calibri" w:hAnsi="Calibri"/>
        </w:rPr>
        <w:t xml:space="preserve"> and scalable capacity</w:t>
      </w:r>
      <w:r w:rsidRPr="00692913">
        <w:rPr>
          <w:rFonts w:ascii="Calibri" w:hAnsi="Calibri"/>
        </w:rPr>
        <w:t xml:space="preserve"> of the national backbone with a priority focus on </w:t>
      </w:r>
      <w:r>
        <w:rPr>
          <w:rFonts w:ascii="Calibri" w:hAnsi="Calibri"/>
        </w:rPr>
        <w:t>known and anticipated research demand</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provision of higher level overlay networks for specific research communities to support the development of higher order applications and services</w:t>
      </w:r>
    </w:p>
    <w:p w:rsidR="00D32014"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enhanced international network capacity</w:t>
      </w:r>
      <w:r>
        <w:rPr>
          <w:rFonts w:ascii="Calibri" w:hAnsi="Calibri"/>
        </w:rPr>
        <w:t>,</w:t>
      </w:r>
      <w:r w:rsidRPr="00692913">
        <w:rPr>
          <w:rFonts w:ascii="Calibri" w:hAnsi="Calibri"/>
        </w:rPr>
        <w:t xml:space="preserve"> including high quality eastern and western seaboard access to ensure redundancy</w:t>
      </w:r>
    </w:p>
    <w:p w:rsidR="00D32014" w:rsidRPr="00692913" w:rsidRDefault="00D32014" w:rsidP="00D32014">
      <w:pPr>
        <w:numPr>
          <w:ilvl w:val="0"/>
          <w:numId w:val="2"/>
        </w:numPr>
        <w:tabs>
          <w:tab w:val="clear" w:pos="360"/>
          <w:tab w:val="num" w:pos="851"/>
        </w:tabs>
        <w:spacing w:after="120"/>
        <w:ind w:left="850" w:hanging="425"/>
        <w:rPr>
          <w:rFonts w:ascii="Calibri" w:hAnsi="Calibri"/>
        </w:rPr>
      </w:pPr>
      <w:r w:rsidRPr="00692913">
        <w:rPr>
          <w:rFonts w:ascii="Calibri" w:hAnsi="Calibri"/>
        </w:rPr>
        <w:t>greater interoperation between AREN service providers and commercial networks, including the integration of broadband wireless research and data collection sensor networks into the core network</w:t>
      </w:r>
    </w:p>
    <w:p w:rsidR="00D32014" w:rsidRPr="00692913" w:rsidRDefault="00D32014" w:rsidP="00D32014">
      <w:pPr>
        <w:numPr>
          <w:ilvl w:val="0"/>
          <w:numId w:val="2"/>
        </w:numPr>
        <w:tabs>
          <w:tab w:val="clear" w:pos="360"/>
          <w:tab w:val="num" w:pos="851"/>
        </w:tabs>
        <w:spacing w:after="160"/>
        <w:ind w:left="850" w:hanging="425"/>
        <w:rPr>
          <w:rFonts w:ascii="Calibri" w:hAnsi="Calibri"/>
        </w:rPr>
      </w:pPr>
      <w:r w:rsidRPr="00692913">
        <w:rPr>
          <w:rFonts w:ascii="Calibri" w:hAnsi="Calibri"/>
        </w:rPr>
        <w:t>enhanced connection of researchers and a range of public and private research organisations to the AREN, including access to the resources held in these institutions that can be shared for research use.</w:t>
      </w:r>
    </w:p>
    <w:p w:rsidR="00D32014" w:rsidRPr="00692913" w:rsidRDefault="00D32014" w:rsidP="00D32014">
      <w:pPr>
        <w:spacing w:after="160"/>
        <w:rPr>
          <w:rFonts w:ascii="Calibri" w:hAnsi="Calibri"/>
        </w:rPr>
      </w:pPr>
      <w:r w:rsidRPr="00692913">
        <w:rPr>
          <w:rFonts w:ascii="Calibri" w:hAnsi="Calibri"/>
        </w:rPr>
        <w:t xml:space="preserve">To underpin large science initiatives, leverage existing investments and build on the capability of multiple service providers, future investment must, wherever possible, engage both network infrastructure providers to the AREN and to broader network initiatives in Australia. </w:t>
      </w:r>
    </w:p>
    <w:p w:rsidR="00826EDA" w:rsidRPr="00692913" w:rsidRDefault="00D32014" w:rsidP="007B1139">
      <w:pPr>
        <w:spacing w:after="160"/>
        <w:rPr>
          <w:rFonts w:ascii="Calibri" w:hAnsi="Calibri"/>
        </w:rPr>
      </w:pPr>
      <w:r w:rsidRPr="00692913">
        <w:rPr>
          <w:rFonts w:ascii="Calibri" w:hAnsi="Calibri"/>
        </w:rPr>
        <w:t>At all times the use of existing network infrastructure investments should be optimised with the expectation that network partners will collaborate to ensure new networks are not built where current capacity exists. New funds can then be directed to the creation of special services where service provider capabilities are not otherwise available.</w:t>
      </w:r>
      <w:bookmarkEnd w:id="68"/>
    </w:p>
    <w:p w:rsidR="00826EDA" w:rsidRPr="00826EDA" w:rsidRDefault="002172C4" w:rsidP="00826EDA">
      <w:pPr>
        <w:pStyle w:val="Heading5"/>
        <w:rPr>
          <w:rFonts w:ascii="Calibri" w:hAnsi="Calibri"/>
          <w:b/>
          <w:i/>
          <w:szCs w:val="22"/>
          <w:u w:val="none"/>
        </w:rPr>
      </w:pPr>
      <w:r>
        <w:rPr>
          <w:rFonts w:ascii="Calibri" w:hAnsi="Calibri"/>
          <w:b/>
          <w:i/>
          <w:szCs w:val="22"/>
          <w:u w:val="none"/>
        </w:rPr>
        <w:t xml:space="preserve">eResearch infrastructure needs </w:t>
      </w:r>
      <w:r w:rsidR="001A7115">
        <w:rPr>
          <w:rFonts w:ascii="Calibri" w:hAnsi="Calibri"/>
          <w:b/>
          <w:i/>
          <w:szCs w:val="22"/>
          <w:u w:val="none"/>
        </w:rPr>
        <w:t>of</w:t>
      </w:r>
      <w:r>
        <w:rPr>
          <w:rFonts w:ascii="Calibri" w:hAnsi="Calibri"/>
          <w:b/>
          <w:i/>
          <w:szCs w:val="22"/>
          <w:u w:val="none"/>
        </w:rPr>
        <w:t xml:space="preserve"> c</w:t>
      </w:r>
      <w:r w:rsidR="00826EDA">
        <w:rPr>
          <w:rFonts w:ascii="Calibri" w:hAnsi="Calibri"/>
          <w:b/>
          <w:i/>
          <w:szCs w:val="22"/>
          <w:u w:val="none"/>
        </w:rPr>
        <w:t>apability area</w:t>
      </w:r>
      <w:r>
        <w:rPr>
          <w:rFonts w:ascii="Calibri" w:hAnsi="Calibri"/>
          <w:b/>
          <w:i/>
          <w:szCs w:val="22"/>
          <w:u w:val="none"/>
        </w:rPr>
        <w:t>s</w:t>
      </w:r>
      <w:r w:rsidR="00826EDA">
        <w:rPr>
          <w:rFonts w:ascii="Calibri" w:hAnsi="Calibri"/>
          <w:b/>
          <w:i/>
          <w:szCs w:val="22"/>
          <w:u w:val="none"/>
        </w:rPr>
        <w:t xml:space="preserve"> </w:t>
      </w:r>
    </w:p>
    <w:p w:rsidR="00C0588B" w:rsidRDefault="00C0588B" w:rsidP="00C0588B">
      <w:pPr>
        <w:spacing w:after="160"/>
        <w:rPr>
          <w:rFonts w:ascii="Calibri" w:hAnsi="Calibri"/>
        </w:rPr>
      </w:pPr>
      <w:r>
        <w:rPr>
          <w:rFonts w:ascii="Calibri" w:hAnsi="Calibri"/>
        </w:rPr>
        <w:t>C</w:t>
      </w:r>
      <w:r w:rsidRPr="00826EDA">
        <w:rPr>
          <w:rFonts w:ascii="Calibri" w:hAnsi="Calibri"/>
        </w:rPr>
        <w:t>ollaboration and coordination of eRe</w:t>
      </w:r>
      <w:r>
        <w:rPr>
          <w:rFonts w:ascii="Calibri" w:hAnsi="Calibri"/>
        </w:rPr>
        <w:t>search infrastructure</w:t>
      </w:r>
      <w:r w:rsidRPr="00826EDA">
        <w:rPr>
          <w:rFonts w:ascii="Calibri" w:hAnsi="Calibri"/>
        </w:rPr>
        <w:t xml:space="preserve"> will </w:t>
      </w:r>
      <w:r>
        <w:rPr>
          <w:rFonts w:ascii="Calibri" w:hAnsi="Calibri"/>
        </w:rPr>
        <w:t xml:space="preserve">optimise the ability to effectively meet </w:t>
      </w:r>
      <w:r w:rsidRPr="00826EDA">
        <w:rPr>
          <w:rFonts w:ascii="Calibri" w:hAnsi="Calibri"/>
        </w:rPr>
        <w:t xml:space="preserve">the specific </w:t>
      </w:r>
      <w:r>
        <w:rPr>
          <w:rFonts w:ascii="Calibri" w:hAnsi="Calibri"/>
        </w:rPr>
        <w:t xml:space="preserve">eResearch </w:t>
      </w:r>
      <w:r w:rsidRPr="00826EDA">
        <w:rPr>
          <w:rFonts w:ascii="Calibri" w:hAnsi="Calibri"/>
        </w:rPr>
        <w:t>infrastructure needs of the capabiliti</w:t>
      </w:r>
      <w:r>
        <w:rPr>
          <w:rFonts w:ascii="Calibri" w:hAnsi="Calibri"/>
        </w:rPr>
        <w:t>es.</w:t>
      </w:r>
      <w:r w:rsidRPr="00826EDA">
        <w:rPr>
          <w:rFonts w:ascii="Calibri" w:hAnsi="Calibri"/>
        </w:rPr>
        <w:t xml:space="preserve"> </w:t>
      </w:r>
    </w:p>
    <w:p w:rsidR="00C0588B" w:rsidRDefault="00C0588B" w:rsidP="00C0588B">
      <w:pPr>
        <w:spacing w:after="160"/>
        <w:rPr>
          <w:rFonts w:ascii="Calibri" w:hAnsi="Calibri"/>
        </w:rPr>
      </w:pPr>
      <w:r>
        <w:rPr>
          <w:rFonts w:ascii="Calibri" w:hAnsi="Calibri"/>
        </w:rPr>
        <w:t>An i</w:t>
      </w:r>
      <w:r w:rsidRPr="00826EDA">
        <w:rPr>
          <w:rFonts w:ascii="Calibri" w:hAnsi="Calibri"/>
        </w:rPr>
        <w:t>nitial map</w:t>
      </w:r>
      <w:r>
        <w:rPr>
          <w:rFonts w:ascii="Calibri" w:hAnsi="Calibri"/>
        </w:rPr>
        <w:t xml:space="preserve"> of </w:t>
      </w:r>
      <w:r w:rsidRPr="00826EDA">
        <w:rPr>
          <w:rFonts w:ascii="Calibri" w:hAnsi="Calibri"/>
        </w:rPr>
        <w:t xml:space="preserve">the </w:t>
      </w:r>
      <w:r w:rsidR="004215A5">
        <w:rPr>
          <w:rFonts w:ascii="Calibri" w:hAnsi="Calibri"/>
        </w:rPr>
        <w:t>likely</w:t>
      </w:r>
      <w:r w:rsidRPr="00826EDA">
        <w:rPr>
          <w:rFonts w:ascii="Calibri" w:hAnsi="Calibri"/>
        </w:rPr>
        <w:t xml:space="preserve"> </w:t>
      </w:r>
      <w:r>
        <w:rPr>
          <w:rFonts w:ascii="Calibri" w:hAnsi="Calibri"/>
        </w:rPr>
        <w:t xml:space="preserve">national scale </w:t>
      </w:r>
      <w:r w:rsidR="004215A5">
        <w:rPr>
          <w:rFonts w:ascii="Calibri" w:hAnsi="Calibri"/>
        </w:rPr>
        <w:t xml:space="preserve">eResearch infrastructure </w:t>
      </w:r>
      <w:r w:rsidRPr="00826EDA">
        <w:rPr>
          <w:rFonts w:ascii="Calibri" w:hAnsi="Calibri"/>
        </w:rPr>
        <w:t>requirements of the capability a</w:t>
      </w:r>
      <w:r w:rsidR="004215A5">
        <w:rPr>
          <w:rFonts w:ascii="Calibri" w:hAnsi="Calibri"/>
        </w:rPr>
        <w:t>reas has been provided on the next page. It indicates</w:t>
      </w:r>
      <w:r>
        <w:rPr>
          <w:rFonts w:ascii="Calibri" w:hAnsi="Calibri"/>
        </w:rPr>
        <w:t xml:space="preserve"> where these requirements </w:t>
      </w:r>
      <w:r w:rsidRPr="00826EDA">
        <w:rPr>
          <w:rFonts w:ascii="Calibri" w:hAnsi="Calibri"/>
        </w:rPr>
        <w:t>intersec</w:t>
      </w:r>
      <w:r>
        <w:rPr>
          <w:rFonts w:ascii="Calibri" w:hAnsi="Calibri"/>
        </w:rPr>
        <w:t>t with the current eResearch i</w:t>
      </w:r>
      <w:r w:rsidRPr="00826EDA">
        <w:rPr>
          <w:rFonts w:ascii="Calibri" w:hAnsi="Calibri"/>
        </w:rPr>
        <w:t>nfrastructure investment</w:t>
      </w:r>
      <w:r>
        <w:rPr>
          <w:rFonts w:ascii="Calibri" w:hAnsi="Calibri"/>
        </w:rPr>
        <w:t>s</w:t>
      </w:r>
      <w:r w:rsidRPr="00826EDA">
        <w:rPr>
          <w:rFonts w:ascii="Calibri" w:hAnsi="Calibri"/>
        </w:rPr>
        <w:t xml:space="preserve"> </w:t>
      </w:r>
      <w:r>
        <w:rPr>
          <w:rFonts w:ascii="Calibri" w:hAnsi="Calibri"/>
        </w:rPr>
        <w:t xml:space="preserve">in the areas of: </w:t>
      </w:r>
      <w:r w:rsidRPr="00826EDA">
        <w:rPr>
          <w:rFonts w:ascii="Calibri" w:hAnsi="Calibri"/>
        </w:rPr>
        <w:t>data</w:t>
      </w:r>
      <w:r>
        <w:rPr>
          <w:rFonts w:ascii="Calibri" w:hAnsi="Calibri"/>
        </w:rPr>
        <w:t>;</w:t>
      </w:r>
      <w:r w:rsidRPr="00826EDA">
        <w:rPr>
          <w:rFonts w:ascii="Calibri" w:hAnsi="Calibri"/>
        </w:rPr>
        <w:t xml:space="preserve"> high performance computing</w:t>
      </w:r>
      <w:r>
        <w:rPr>
          <w:rFonts w:ascii="Calibri" w:hAnsi="Calibri"/>
        </w:rPr>
        <w:t>;</w:t>
      </w:r>
      <w:r w:rsidRPr="00826EDA">
        <w:rPr>
          <w:rFonts w:ascii="Calibri" w:hAnsi="Calibri"/>
        </w:rPr>
        <w:t xml:space="preserve"> software, tools, collabor</w:t>
      </w:r>
      <w:r>
        <w:rPr>
          <w:rFonts w:ascii="Calibri" w:hAnsi="Calibri"/>
        </w:rPr>
        <w:t>ation resources; and networks.</w:t>
      </w:r>
      <w:r w:rsidRPr="00826EDA">
        <w:rPr>
          <w:rFonts w:ascii="Calibri" w:hAnsi="Calibri"/>
        </w:rPr>
        <w:t xml:space="preserve"> </w:t>
      </w:r>
    </w:p>
    <w:p w:rsidR="00470F68" w:rsidRDefault="00470F68" w:rsidP="00101ACA">
      <w:pPr>
        <w:spacing w:after="160"/>
        <w:rPr>
          <w:rFonts w:ascii="Calibri" w:hAnsi="Calibri"/>
        </w:rPr>
        <w:sectPr w:rsidR="00470F68" w:rsidSect="00035A81">
          <w:footerReference w:type="default" r:id="rId22"/>
          <w:pgSz w:w="11900" w:h="16840"/>
          <w:pgMar w:top="1440" w:right="1418" w:bottom="1440" w:left="1418" w:header="709" w:footer="709" w:gutter="0"/>
          <w:cols w:space="708"/>
          <w:rtlGutter/>
          <w:docGrid w:linePitch="360"/>
        </w:sect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418"/>
        <w:gridCol w:w="1134"/>
        <w:gridCol w:w="1134"/>
        <w:gridCol w:w="992"/>
        <w:gridCol w:w="1134"/>
        <w:gridCol w:w="992"/>
        <w:gridCol w:w="1276"/>
        <w:gridCol w:w="992"/>
        <w:gridCol w:w="993"/>
        <w:gridCol w:w="1275"/>
        <w:gridCol w:w="1134"/>
      </w:tblGrid>
      <w:tr w:rsidR="00826EDA" w:rsidRPr="00384C1C" w:rsidTr="00826EDA">
        <w:trPr>
          <w:trHeight w:val="550"/>
        </w:trPr>
        <w:tc>
          <w:tcPr>
            <w:tcW w:w="1809" w:type="dxa"/>
            <w:vMerge w:val="restart"/>
            <w:shd w:val="pct40" w:color="auto" w:fill="auto"/>
            <w:vAlign w:val="center"/>
          </w:tcPr>
          <w:p w:rsidR="00826EDA" w:rsidRPr="00384C1C" w:rsidRDefault="00826EDA" w:rsidP="00826EDA">
            <w:pPr>
              <w:pStyle w:val="Tableentry"/>
              <w:spacing w:before="20" w:after="20"/>
              <w:jc w:val="center"/>
              <w:rPr>
                <w:rFonts w:ascii="Arial" w:hAnsi="Arial" w:cs="Arial"/>
                <w:b/>
                <w:sz w:val="20"/>
                <w:lang w:val="en-US"/>
              </w:rPr>
            </w:pPr>
            <w:r w:rsidRPr="00384C1C">
              <w:rPr>
                <w:rFonts w:ascii="Arial" w:hAnsi="Arial" w:cs="Arial"/>
                <w:b/>
                <w:sz w:val="20"/>
                <w:lang w:val="en-US"/>
              </w:rPr>
              <w:t>eResearch</w:t>
            </w:r>
          </w:p>
          <w:p w:rsidR="00826EDA" w:rsidRPr="00384C1C" w:rsidRDefault="00826EDA" w:rsidP="00826EDA">
            <w:pPr>
              <w:pStyle w:val="Tableentry"/>
              <w:spacing w:before="20" w:after="20"/>
              <w:jc w:val="center"/>
              <w:rPr>
                <w:rFonts w:ascii="Arial" w:hAnsi="Arial" w:cs="Arial"/>
                <w:b/>
                <w:sz w:val="20"/>
                <w:lang w:val="en-US"/>
              </w:rPr>
            </w:pPr>
            <w:r w:rsidRPr="00384C1C">
              <w:rPr>
                <w:rFonts w:ascii="Arial" w:hAnsi="Arial" w:cs="Arial"/>
                <w:b/>
                <w:sz w:val="20"/>
                <w:lang w:val="en-US"/>
              </w:rPr>
              <w:t>Infrastructure</w:t>
            </w:r>
          </w:p>
        </w:tc>
        <w:tc>
          <w:tcPr>
            <w:tcW w:w="3686" w:type="dxa"/>
            <w:gridSpan w:val="3"/>
            <w:shd w:val="pct40" w:color="auto" w:fill="auto"/>
          </w:tcPr>
          <w:p w:rsidR="00826EDA" w:rsidRPr="00384C1C" w:rsidRDefault="00826EDA" w:rsidP="00826EDA">
            <w:pPr>
              <w:pStyle w:val="Tableentry"/>
              <w:spacing w:before="20" w:after="20"/>
              <w:jc w:val="center"/>
              <w:rPr>
                <w:rFonts w:ascii="Arial" w:hAnsi="Arial" w:cs="Arial"/>
                <w:b/>
                <w:sz w:val="20"/>
                <w:lang w:val="en-US"/>
              </w:rPr>
            </w:pPr>
            <w:r w:rsidRPr="00384C1C">
              <w:rPr>
                <w:rFonts w:ascii="Arial" w:hAnsi="Arial" w:cs="Arial"/>
                <w:b/>
                <w:sz w:val="20"/>
                <w:lang w:val="en-US"/>
              </w:rPr>
              <w:t>Data</w:t>
            </w:r>
          </w:p>
        </w:tc>
        <w:tc>
          <w:tcPr>
            <w:tcW w:w="3118" w:type="dxa"/>
            <w:gridSpan w:val="3"/>
            <w:shd w:val="pct40" w:color="auto" w:fill="auto"/>
          </w:tcPr>
          <w:p w:rsidR="00826EDA" w:rsidRPr="00384C1C" w:rsidRDefault="00826EDA" w:rsidP="00826EDA">
            <w:pPr>
              <w:pStyle w:val="Tableentry"/>
              <w:spacing w:before="20" w:after="20"/>
              <w:jc w:val="center"/>
              <w:rPr>
                <w:rFonts w:ascii="Arial" w:hAnsi="Arial" w:cs="Arial"/>
                <w:b/>
                <w:sz w:val="20"/>
                <w:lang w:val="en-US"/>
              </w:rPr>
            </w:pPr>
            <w:r w:rsidRPr="00384C1C">
              <w:rPr>
                <w:rFonts w:ascii="Arial" w:hAnsi="Arial" w:cs="Arial"/>
                <w:b/>
                <w:sz w:val="20"/>
                <w:lang w:val="en-US"/>
              </w:rPr>
              <w:t xml:space="preserve">High Performance </w:t>
            </w:r>
          </w:p>
          <w:p w:rsidR="00826EDA" w:rsidRPr="00384C1C" w:rsidRDefault="00826EDA" w:rsidP="00826EDA">
            <w:pPr>
              <w:pStyle w:val="Tableentry"/>
              <w:spacing w:before="20" w:after="20"/>
              <w:jc w:val="center"/>
              <w:rPr>
                <w:rFonts w:ascii="Arial" w:hAnsi="Arial" w:cs="Arial"/>
                <w:b/>
                <w:sz w:val="20"/>
                <w:lang w:val="en-US"/>
              </w:rPr>
            </w:pPr>
            <w:r w:rsidRPr="00384C1C">
              <w:rPr>
                <w:rFonts w:ascii="Arial" w:hAnsi="Arial" w:cs="Arial"/>
                <w:b/>
                <w:sz w:val="20"/>
                <w:lang w:val="en-US"/>
              </w:rPr>
              <w:t>Computing</w:t>
            </w:r>
          </w:p>
        </w:tc>
        <w:tc>
          <w:tcPr>
            <w:tcW w:w="3261" w:type="dxa"/>
            <w:gridSpan w:val="3"/>
            <w:shd w:val="pct40" w:color="auto" w:fill="auto"/>
          </w:tcPr>
          <w:p w:rsidR="00826EDA" w:rsidRPr="00384C1C" w:rsidRDefault="00826EDA" w:rsidP="00826EDA">
            <w:pPr>
              <w:pStyle w:val="Tableentry"/>
              <w:spacing w:before="20" w:after="20"/>
              <w:jc w:val="center"/>
              <w:rPr>
                <w:rFonts w:ascii="Arial" w:hAnsi="Arial" w:cs="Arial"/>
                <w:b/>
                <w:sz w:val="20"/>
                <w:lang w:val="en-US"/>
              </w:rPr>
            </w:pPr>
            <w:r w:rsidRPr="00384C1C">
              <w:rPr>
                <w:rFonts w:ascii="Arial" w:hAnsi="Arial" w:cs="Arial"/>
                <w:b/>
                <w:sz w:val="20"/>
                <w:lang w:val="en-US"/>
              </w:rPr>
              <w:t>Software, Tools and Collaboration Resources</w:t>
            </w:r>
          </w:p>
        </w:tc>
        <w:tc>
          <w:tcPr>
            <w:tcW w:w="2409" w:type="dxa"/>
            <w:gridSpan w:val="2"/>
            <w:shd w:val="pct40" w:color="auto" w:fill="auto"/>
          </w:tcPr>
          <w:p w:rsidR="00826EDA" w:rsidRPr="00384C1C" w:rsidRDefault="00826EDA" w:rsidP="00826EDA">
            <w:pPr>
              <w:pStyle w:val="Tableentry"/>
              <w:spacing w:before="20" w:after="20"/>
              <w:jc w:val="center"/>
              <w:rPr>
                <w:rFonts w:ascii="Arial" w:hAnsi="Arial" w:cs="Arial"/>
                <w:b/>
                <w:sz w:val="20"/>
                <w:lang w:val="en-US"/>
              </w:rPr>
            </w:pPr>
            <w:r w:rsidRPr="00384C1C">
              <w:rPr>
                <w:rFonts w:ascii="Arial" w:hAnsi="Arial" w:cs="Arial"/>
                <w:b/>
                <w:sz w:val="20"/>
                <w:lang w:val="en-US"/>
              </w:rPr>
              <w:t>Networks</w:t>
            </w:r>
          </w:p>
        </w:tc>
      </w:tr>
      <w:tr w:rsidR="00826EDA" w:rsidRPr="00384C1C" w:rsidTr="00826EDA">
        <w:trPr>
          <w:trHeight w:val="482"/>
        </w:trPr>
        <w:tc>
          <w:tcPr>
            <w:tcW w:w="1809" w:type="dxa"/>
            <w:vMerge/>
          </w:tcPr>
          <w:p w:rsidR="00826EDA" w:rsidRPr="00384C1C" w:rsidRDefault="00826EDA" w:rsidP="00826EDA">
            <w:pPr>
              <w:pStyle w:val="Tableentry"/>
              <w:spacing w:before="20" w:after="20"/>
              <w:rPr>
                <w:rFonts w:ascii="Arial" w:hAnsi="Arial" w:cs="Arial"/>
                <w:b/>
                <w:sz w:val="20"/>
                <w:lang w:val="en-US"/>
              </w:rPr>
            </w:pPr>
          </w:p>
        </w:tc>
        <w:tc>
          <w:tcPr>
            <w:tcW w:w="1418"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Management</w:t>
            </w:r>
          </w:p>
        </w:tc>
        <w:tc>
          <w:tcPr>
            <w:tcW w:w="1134"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Storage</w:t>
            </w:r>
          </w:p>
        </w:tc>
        <w:tc>
          <w:tcPr>
            <w:tcW w:w="1134"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Sharing</w:t>
            </w:r>
          </w:p>
        </w:tc>
        <w:tc>
          <w:tcPr>
            <w:tcW w:w="992"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Model</w:t>
            </w:r>
          </w:p>
        </w:tc>
        <w:tc>
          <w:tcPr>
            <w:tcW w:w="1134"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Visualise</w:t>
            </w:r>
          </w:p>
        </w:tc>
        <w:tc>
          <w:tcPr>
            <w:tcW w:w="992"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Analyse</w:t>
            </w:r>
          </w:p>
        </w:tc>
        <w:tc>
          <w:tcPr>
            <w:tcW w:w="1276"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Research Tools</w:t>
            </w:r>
          </w:p>
        </w:tc>
        <w:tc>
          <w:tcPr>
            <w:tcW w:w="992"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Virtual Labs</w:t>
            </w:r>
          </w:p>
        </w:tc>
        <w:tc>
          <w:tcPr>
            <w:tcW w:w="993"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Cloud</w:t>
            </w:r>
          </w:p>
        </w:tc>
        <w:tc>
          <w:tcPr>
            <w:tcW w:w="1275"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Bandwidth</w:t>
            </w:r>
          </w:p>
        </w:tc>
        <w:tc>
          <w:tcPr>
            <w:tcW w:w="1134" w:type="dxa"/>
            <w:shd w:val="pct20" w:color="auto" w:fill="auto"/>
          </w:tcPr>
          <w:p w:rsidR="00826EDA" w:rsidRPr="00384C1C" w:rsidRDefault="00826EDA" w:rsidP="00826EDA">
            <w:pPr>
              <w:pStyle w:val="Tableentry"/>
              <w:spacing w:before="20" w:after="20"/>
              <w:jc w:val="center"/>
              <w:rPr>
                <w:rFonts w:ascii="Arial" w:hAnsi="Arial" w:cs="Arial"/>
                <w:b/>
                <w:sz w:val="18"/>
                <w:szCs w:val="18"/>
                <w:lang w:val="en-US"/>
              </w:rPr>
            </w:pPr>
            <w:r w:rsidRPr="00384C1C">
              <w:rPr>
                <w:rFonts w:ascii="Arial" w:hAnsi="Arial" w:cs="Arial"/>
                <w:b/>
                <w:sz w:val="18"/>
                <w:szCs w:val="18"/>
                <w:lang w:val="en-US"/>
              </w:rPr>
              <w:t>Reach</w:t>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Marine Environment</w:t>
            </w:r>
          </w:p>
        </w:tc>
        <w:tc>
          <w:tcPr>
            <w:tcW w:w="1418"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76" name="Picture 11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77" name="Picture 11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78" name="Picture 11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79" name="Picture 11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0" name="Picture 11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1" name="Picture 12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2" name="Picture 12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3" name="Picture 12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4" name="Picture 12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5" name="Picture 12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Terrestrial Systems</w:t>
            </w:r>
          </w:p>
        </w:tc>
        <w:tc>
          <w:tcPr>
            <w:tcW w:w="1418"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6" name="Picture 12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25"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7" name="Picture 87" descr="http://www.clker.com/cliparts/e/3/9/7/1245686792938124914raemi_Check_mark.svg.med.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8" name="Picture 8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89" name="Picture 12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hyperlink r:id="rId26"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0" name="Picture 223"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1" name="Picture 12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27"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2" name="Picture 227"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3" name="Picture 12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4" name="Picture 13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5" name="Picture 13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6" name="Picture 13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7" name="Picture 13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826EDA" w:rsidP="00826EDA">
            <w:pPr>
              <w:pStyle w:val="Tableentry"/>
              <w:spacing w:before="20" w:after="20"/>
              <w:jc w:val="center"/>
              <w:rPr>
                <w:rFonts w:ascii="Arial" w:hAnsi="Arial" w:cs="Arial"/>
                <w:sz w:val="16"/>
                <w:szCs w:val="16"/>
                <w:lang w:val="en-US"/>
              </w:rPr>
            </w:pPr>
            <w:hyperlink r:id="rId28"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8" name="Picture 241"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99" name="Picture 13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0" name="Picture 13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Atmospheric Observations</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1" name="Picture 15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2" name="Picture 15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3" name="Picture 15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4" name="Picture 16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5" name="Picture 16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6" name="Picture 16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7" name="Picture 16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8" name="Picture 16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09" name="Picture 16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Solid Earth</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0" name="Picture 13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1" name="Picture 13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2" name="Picture 13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hyperlink r:id="rId29"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3" name="Picture 225"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4" name="Picture 13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5" name="Picture 14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6" name="Picture 14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7" name="Picture 14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8" name="Picture 14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19" name="Picture 14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826EDA" w:rsidP="00826EDA">
            <w:pPr>
              <w:pStyle w:val="Tableentry"/>
              <w:spacing w:before="20" w:after="20"/>
              <w:jc w:val="center"/>
              <w:rPr>
                <w:rFonts w:ascii="Arial" w:hAnsi="Arial" w:cs="Arial"/>
                <w:sz w:val="16"/>
                <w:szCs w:val="16"/>
                <w:lang w:val="en-US"/>
              </w:rPr>
            </w:pPr>
            <w:hyperlink r:id="rId30"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0" name="Picture 215"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1" name="Picture 14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2" name="Picture 14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Urban Settlements</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3" name="Picture 14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4" name="Picture 14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5" name="Picture 14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6" name="Picture 15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7" name="Picture 15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8" name="Picture 15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826EDA" w:rsidP="00826EDA">
            <w:pPr>
              <w:pStyle w:val="Tableentry"/>
              <w:spacing w:before="20" w:after="20"/>
              <w:jc w:val="center"/>
              <w:rPr>
                <w:rFonts w:ascii="Arial" w:hAnsi="Arial" w:cs="Arial"/>
                <w:sz w:val="16"/>
                <w:szCs w:val="16"/>
                <w:lang w:val="en-US"/>
              </w:rPr>
            </w:pPr>
            <w:hyperlink r:id="rId31"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29" name="Picture 233"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0" name="Picture 15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1" name="Picture 15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2" name="Picture 239"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3" name="Picture 15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32"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4" name="Picture 247"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5" name="Picture 15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Sustainable Energy</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6" name="Picture 9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7" name="Picture 9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8" name="Picture 9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39" name="Picture 9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0" name="Picture 9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1" name="Picture 9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2" name="Picture 9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3" name="Picture 9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Integrated Biosecurity</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4" name="Picture 4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5" name="Picture 4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6" name="Picture 4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7" name="Picture 4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8" name="Picture 4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hyperlink r:id="rId33"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49" name="Picture 229"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0" name="Picture 5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1" name="Picture 5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2" name="Picture 5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3" name="Picture 5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4" name="Picture 5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34"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5" name="Picture 201"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6" name="Picture 5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Cyber Security</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7" name="Picture 15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8" name="Picture 9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59" name="Picture 10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0" name="Picture 10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1" name="Picture 10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2" name="Picture 10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3" name="Picture 10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4" name="Picture 10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Astronomy</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5" name="Picture 7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35"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6" name="Picture 207"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7" name="Picture 7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8" name="Picture 7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69" name="Picture 7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0" name="Picture 7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hyperlink r:id="rId36"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1" name="Picture 209"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2" name="Picture 7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3" name="Picture 7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826EDA" w:rsidP="00826EDA">
            <w:pPr>
              <w:pStyle w:val="Tableentry"/>
              <w:spacing w:before="20" w:after="20"/>
              <w:jc w:val="center"/>
              <w:rPr>
                <w:rFonts w:ascii="Arial" w:hAnsi="Arial" w:cs="Arial"/>
                <w:sz w:val="16"/>
                <w:szCs w:val="16"/>
                <w:lang w:val="en-US"/>
              </w:rPr>
            </w:pPr>
            <w:hyperlink r:id="rId37"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4" name="Picture 211"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5" name="Picture 7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6" name="Picture 7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Population Health Research Platforms</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7" name="Picture 5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8" name="Picture 5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79" name="Picture 5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0" name="Picture 5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1" name="Picture 6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826EDA" w:rsidP="00826EDA">
            <w:pPr>
              <w:pStyle w:val="Tableentry"/>
              <w:spacing w:before="20" w:after="20"/>
              <w:jc w:val="center"/>
              <w:rPr>
                <w:rFonts w:ascii="Arial" w:hAnsi="Arial" w:cs="Arial"/>
                <w:sz w:val="16"/>
                <w:szCs w:val="16"/>
                <w:lang w:val="en-US"/>
              </w:rPr>
            </w:pPr>
            <w:hyperlink r:id="rId38"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2" name="Picture 235"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3" name="Picture 6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4" name="Picture 6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5" name="Picture 6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6" name="Picture 6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Translating Health Research</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7" name="Picture 6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8" name="Picture 6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89" name="Picture 6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0" name="Picture 6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1" name="Picture 6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39"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2" name="Picture 245"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3" name="Picture 7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Cultures and Communities</w:t>
            </w:r>
          </w:p>
        </w:tc>
        <w:tc>
          <w:tcPr>
            <w:tcW w:w="1418" w:type="dxa"/>
          </w:tcPr>
          <w:p w:rsidR="00826EDA" w:rsidRPr="00384C1C" w:rsidRDefault="00826EDA" w:rsidP="00826EDA">
            <w:pPr>
              <w:pStyle w:val="Tableentry"/>
              <w:spacing w:before="20" w:after="20"/>
              <w:ind w:left="-392" w:firstLine="392"/>
              <w:jc w:val="center"/>
              <w:rPr>
                <w:rFonts w:ascii="Arial" w:hAnsi="Arial" w:cs="Arial"/>
                <w:sz w:val="16"/>
                <w:szCs w:val="16"/>
                <w:lang w:val="en-US"/>
              </w:rPr>
            </w:pPr>
            <w:hyperlink r:id="rId40"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4" name="Picture 221"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5" name="Picture 10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6" name="Picture 10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41"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7" name="Picture 219"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8" name="Picture 10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199" name="Picture 10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0" name="Picture 11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826EDA" w:rsidP="00826EDA">
            <w:pPr>
              <w:pStyle w:val="Tableentry"/>
              <w:spacing w:before="20" w:after="20"/>
              <w:jc w:val="center"/>
              <w:rPr>
                <w:rFonts w:ascii="Arial" w:hAnsi="Arial" w:cs="Arial"/>
                <w:sz w:val="16"/>
                <w:szCs w:val="16"/>
                <w:lang w:val="en-US"/>
              </w:rPr>
            </w:pPr>
            <w:hyperlink r:id="rId42"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1" name="Picture 231"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2" name="Picture 11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3" name="Picture 11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4" name="Picture 11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43"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5" name="Picture 243"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6" name="Picture 11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Integrated Biological Discovery</w:t>
            </w:r>
          </w:p>
        </w:tc>
        <w:tc>
          <w:tcPr>
            <w:tcW w:w="1418"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7" name="Picture 2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44"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8" name="Picture 205"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09" name="Picture 2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45"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0" name="Picture 193"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1" name="Picture 2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hyperlink r:id="rId46"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2" name="Picture 195"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3" name="Picture 3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4" name="Picture 3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hyperlink r:id="rId47"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5" name="Picture 197"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6" name="Picture 3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276" w:type="dxa"/>
          </w:tcPr>
          <w:p w:rsidR="00826EDA" w:rsidRPr="00384C1C" w:rsidRDefault="00826EDA" w:rsidP="00826EDA">
            <w:pPr>
              <w:pStyle w:val="Tableentry"/>
              <w:spacing w:before="20" w:after="20"/>
              <w:jc w:val="center"/>
              <w:rPr>
                <w:rFonts w:ascii="Arial" w:hAnsi="Arial" w:cs="Arial"/>
                <w:sz w:val="16"/>
                <w:szCs w:val="16"/>
                <w:lang w:val="en-US"/>
              </w:rPr>
            </w:pPr>
            <w:hyperlink r:id="rId48"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7" name="Picture 237"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8" name="Picture 3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19" name="Picture 3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0" name="Picture 3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826EDA" w:rsidP="00826EDA">
            <w:pPr>
              <w:pStyle w:val="Tableentry"/>
              <w:spacing w:before="20" w:after="20"/>
              <w:jc w:val="center"/>
              <w:rPr>
                <w:rFonts w:ascii="Arial" w:hAnsi="Arial" w:cs="Arial"/>
                <w:sz w:val="16"/>
                <w:szCs w:val="16"/>
                <w:lang w:val="en-US"/>
              </w:rPr>
            </w:pPr>
            <w:hyperlink r:id="rId49"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1" name="Picture 213"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2" name="Picture 3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3" name="Picture 3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Biolo</w:t>
            </w:r>
            <w:r>
              <w:rPr>
                <w:rFonts w:ascii="Arial" w:hAnsi="Arial" w:cs="Arial"/>
                <w:sz w:val="16"/>
                <w:szCs w:val="16"/>
                <w:lang w:val="en-US"/>
              </w:rPr>
              <w:t>gical Collections and Biobanks</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4" name="Picture 3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5" name="Picture 3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50"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6" name="Picture 203"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7" name="Picture 4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8" name="Picture 4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29" name="Picture 4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0" name="Picture 4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51"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1" name="Picture 199"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2" name="Picture 4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Characterisation</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3" name="Picture 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4" name="Picture 184"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5" name="Picture 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6" name="Picture 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7" name="Picture 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8" name="Picture 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39" name="Picture 169"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0" name="Picture 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1" name="Picture 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2" name="Picture 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3" name="Picture 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4" name="Picture 173"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5" name="Picture 1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Fabrication</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6" name="Picture 1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7" name="Picture 1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8" name="Picture 1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49" name="Picture 1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0" name="Picture 1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1" name="Picture 1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Space Science</w:t>
            </w:r>
          </w:p>
        </w:tc>
        <w:tc>
          <w:tcPr>
            <w:tcW w:w="1418" w:type="dxa"/>
          </w:tcPr>
          <w:p w:rsidR="00826EDA" w:rsidRPr="00384C1C" w:rsidRDefault="00E71E36" w:rsidP="00826EDA">
            <w:pPr>
              <w:pStyle w:val="Tableentry"/>
              <w:spacing w:before="20" w:after="20"/>
              <w:ind w:left="-392" w:firstLine="392"/>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2" name="Picture 8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3" name="Picture 8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4" name="Picture 8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5" name="Picture 8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6" name="Picture 8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7" name="Picture 8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8" name="Picture 8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59" name="Picture 87"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3" w:type="dxa"/>
          </w:tcPr>
          <w:p w:rsidR="00826EDA" w:rsidRPr="00384C1C" w:rsidRDefault="00826EDA" w:rsidP="00826EDA">
            <w:pPr>
              <w:pStyle w:val="Tableentry"/>
              <w:spacing w:before="20" w:after="20"/>
              <w:jc w:val="center"/>
              <w:rPr>
                <w:rFonts w:ascii="Arial" w:hAnsi="Arial" w:cs="Arial"/>
                <w:sz w:val="16"/>
                <w:szCs w:val="16"/>
                <w:lang w:val="en-US"/>
              </w:rPr>
            </w:pP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0" name="Picture 88"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1" name="Picture 8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r w:rsidR="00826EDA" w:rsidRPr="00384C1C" w:rsidTr="00826EDA">
        <w:trPr>
          <w:trHeight w:val="410"/>
        </w:trPr>
        <w:tc>
          <w:tcPr>
            <w:tcW w:w="1809" w:type="dxa"/>
          </w:tcPr>
          <w:p w:rsidR="00826EDA" w:rsidRPr="00384C1C" w:rsidRDefault="00826EDA" w:rsidP="00826EDA">
            <w:pPr>
              <w:pStyle w:val="Tableentry"/>
              <w:spacing w:before="20" w:after="20"/>
              <w:rPr>
                <w:rFonts w:ascii="Arial" w:hAnsi="Arial" w:cs="Arial"/>
                <w:sz w:val="16"/>
                <w:szCs w:val="16"/>
                <w:lang w:val="en-US"/>
              </w:rPr>
            </w:pPr>
            <w:r w:rsidRPr="00384C1C">
              <w:rPr>
                <w:rFonts w:ascii="Arial" w:hAnsi="Arial" w:cs="Arial"/>
                <w:sz w:val="16"/>
                <w:szCs w:val="16"/>
                <w:lang w:val="en-US"/>
              </w:rPr>
              <w:t>Digitisation Infrastructure</w:t>
            </w:r>
          </w:p>
        </w:tc>
        <w:tc>
          <w:tcPr>
            <w:tcW w:w="1418"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2" name="Picture 19"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3" name="Picture 20"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4" name="Picture 186"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hyperlink r:id="rId52" w:history="1">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5" name="Picture 188"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6" name="Picture 21"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1134"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2"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7" name="Picture 22"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6"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8" name="Picture 23"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992" w:type="dxa"/>
          </w:tcPr>
          <w:p w:rsidR="00826EDA" w:rsidRPr="00384C1C" w:rsidRDefault="00826EDA" w:rsidP="00826EDA">
            <w:pPr>
              <w:pStyle w:val="Tableentry"/>
              <w:spacing w:before="20" w:after="20"/>
              <w:jc w:val="center"/>
              <w:rPr>
                <w:rFonts w:ascii="Arial" w:hAnsi="Arial" w:cs="Arial"/>
                <w:sz w:val="16"/>
                <w:szCs w:val="16"/>
                <w:lang w:val="en-US"/>
              </w:rPr>
            </w:pPr>
          </w:p>
        </w:tc>
        <w:tc>
          <w:tcPr>
            <w:tcW w:w="993"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69" name="Picture 24"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275"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70" name="Picture 25"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c>
          <w:tcPr>
            <w:tcW w:w="1134" w:type="dxa"/>
          </w:tcPr>
          <w:p w:rsidR="00826EDA" w:rsidRPr="00384C1C" w:rsidRDefault="00E71E36" w:rsidP="00826EDA">
            <w:pPr>
              <w:pStyle w:val="Tableentry"/>
              <w:spacing w:before="20" w:after="20"/>
              <w:jc w:val="center"/>
              <w:rPr>
                <w:rFonts w:ascii="Arial" w:hAnsi="Arial" w:cs="Arial"/>
                <w:sz w:val="16"/>
                <w:szCs w:val="16"/>
                <w:lang w:val="en-US"/>
              </w:rPr>
            </w:pP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71" name="Picture 26" descr="Check Mark Clip 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heck Mark Clip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Arial" w:hAnsi="Arial" w:cs="Arial"/>
                <w:noProof/>
                <w:color w:val="004A84"/>
                <w:sz w:val="16"/>
                <w:szCs w:val="16"/>
                <w:bdr w:val="none" w:sz="0" w:space="0" w:color="auto" w:frame="1"/>
                <w:lang w:eastAsia="en-AU"/>
              </w:rPr>
              <w:drawing>
                <wp:inline distT="0" distB="0" distL="0" distR="0">
                  <wp:extent cx="133350" cy="171450"/>
                  <wp:effectExtent l="0" t="0" r="0" b="0"/>
                  <wp:docPr id="272" name="Picture 175" descr="http://www.clker.com/cliparts/e/3/9/7/1245686792938124914raemi_Check_mark.svg.med.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clker.com/cliparts/e/3/9/7/1245686792938124914raemi_Check_mark.svg.med.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tc>
      </w:tr>
    </w:tbl>
    <w:p w:rsidR="00470F68" w:rsidRPr="006371DD" w:rsidRDefault="00470F68" w:rsidP="00470F68"/>
    <w:p w:rsidR="00470F68" w:rsidRDefault="00470F68" w:rsidP="00101ACA">
      <w:pPr>
        <w:spacing w:after="160"/>
        <w:rPr>
          <w:rFonts w:ascii="Calibri" w:hAnsi="Calibri"/>
        </w:rPr>
        <w:sectPr w:rsidR="00470F68" w:rsidSect="00470F68">
          <w:headerReference w:type="default" r:id="rId53"/>
          <w:footerReference w:type="default" r:id="rId54"/>
          <w:pgSz w:w="16840" w:h="11900" w:orient="landscape"/>
          <w:pgMar w:top="1418" w:right="1440" w:bottom="1418" w:left="1440" w:header="709" w:footer="709" w:gutter="0"/>
          <w:cols w:space="708"/>
          <w:docGrid w:linePitch="360"/>
        </w:sectPr>
      </w:pPr>
    </w:p>
    <w:p w:rsidR="00101ACA" w:rsidRDefault="00101ACA" w:rsidP="00101ACA">
      <w:pPr>
        <w:spacing w:after="160"/>
        <w:rPr>
          <w:rFonts w:ascii="Calibri" w:hAnsi="Calibri"/>
        </w:rPr>
      </w:pPr>
    </w:p>
    <w:tbl>
      <w:tblPr>
        <w:tblStyle w:val="TableGrid"/>
        <w:tblW w:w="0" w:type="auto"/>
        <w:tblLook w:val="01E0" w:firstRow="1" w:lastRow="1" w:firstColumn="1" w:lastColumn="1" w:noHBand="0" w:noVBand="0"/>
      </w:tblPr>
      <w:tblGrid>
        <w:gridCol w:w="9280"/>
      </w:tblGrid>
      <w:tr w:rsidR="00101ACA" w:rsidTr="00101ACA">
        <w:tc>
          <w:tcPr>
            <w:tcW w:w="9280" w:type="dxa"/>
            <w:shd w:val="clear" w:color="auto" w:fill="D9D9D9"/>
          </w:tcPr>
          <w:p w:rsidR="00101ACA" w:rsidRPr="00384B98" w:rsidRDefault="00101ACA" w:rsidP="00683BE4">
            <w:pPr>
              <w:spacing w:before="160" w:after="160"/>
              <w:rPr>
                <w:rFonts w:ascii="Calibri" w:hAnsi="Calibri"/>
                <w:b/>
              </w:rPr>
            </w:pPr>
            <w:r w:rsidRPr="00384B98">
              <w:rPr>
                <w:rFonts w:ascii="Calibri" w:hAnsi="Calibri"/>
                <w:b/>
              </w:rPr>
              <w:t>Example</w:t>
            </w:r>
            <w:r w:rsidR="00384B98" w:rsidRPr="00384B98">
              <w:rPr>
                <w:rFonts w:ascii="Calibri" w:hAnsi="Calibri"/>
                <w:b/>
              </w:rPr>
              <w:t>:</w:t>
            </w:r>
            <w:r w:rsidRPr="00384B98">
              <w:rPr>
                <w:rFonts w:ascii="Calibri" w:hAnsi="Calibri"/>
                <w:b/>
              </w:rPr>
              <w:t xml:space="preserve"> </w:t>
            </w:r>
            <w:r w:rsidR="00384B98" w:rsidRPr="00101ACA">
              <w:rPr>
                <w:rFonts w:ascii="Calibri" w:hAnsi="Calibri"/>
                <w:b/>
              </w:rPr>
              <w:t>Computation</w:t>
            </w:r>
            <w:r w:rsidR="00384B98">
              <w:rPr>
                <w:rFonts w:ascii="Calibri" w:hAnsi="Calibri"/>
                <w:b/>
              </w:rPr>
              <w:t>al</w:t>
            </w:r>
            <w:r w:rsidR="00384B98" w:rsidRPr="00101ACA">
              <w:rPr>
                <w:rFonts w:ascii="Calibri" w:hAnsi="Calibri"/>
                <w:b/>
              </w:rPr>
              <w:t xml:space="preserve"> </w:t>
            </w:r>
            <w:r w:rsidR="00D03A2A">
              <w:rPr>
                <w:rFonts w:ascii="Calibri" w:hAnsi="Calibri"/>
                <w:b/>
              </w:rPr>
              <w:t>s</w:t>
            </w:r>
            <w:r w:rsidR="00384B98" w:rsidRPr="00101ACA">
              <w:rPr>
                <w:rFonts w:ascii="Calibri" w:hAnsi="Calibri"/>
                <w:b/>
              </w:rPr>
              <w:t>cience</w:t>
            </w:r>
            <w:r w:rsidR="00384B98">
              <w:rPr>
                <w:rFonts w:ascii="Calibri" w:hAnsi="Calibri"/>
                <w:b/>
              </w:rPr>
              <w:t xml:space="preserve"> – need for</w:t>
            </w:r>
            <w:r w:rsidRPr="00384B98">
              <w:rPr>
                <w:rFonts w:ascii="Calibri" w:hAnsi="Calibri"/>
                <w:b/>
              </w:rPr>
              <w:t xml:space="preserve"> an integrated approach</w:t>
            </w:r>
          </w:p>
          <w:p w:rsidR="00101ACA" w:rsidRPr="00101ACA" w:rsidRDefault="00101ACA" w:rsidP="00101ACA">
            <w:pPr>
              <w:spacing w:after="160"/>
              <w:rPr>
                <w:rFonts w:ascii="Calibri" w:hAnsi="Calibri"/>
              </w:rPr>
            </w:pPr>
            <w:r w:rsidRPr="00101ACA">
              <w:rPr>
                <w:rFonts w:ascii="Calibri" w:hAnsi="Calibri"/>
              </w:rPr>
              <w:t>Computational science is a multidisciplinary field that uses advanced computing capabilities to understand and solve complex problems. It employs mathematical models and quantitative analysis techniques in computer simulations of problems in various research fields and in many it is recognised as a third route to discovery, sitting alongside experiment and theory.</w:t>
            </w:r>
            <w:r w:rsidR="008E6648">
              <w:rPr>
                <w:rFonts w:ascii="Calibri" w:hAnsi="Calibri"/>
              </w:rPr>
              <w:t xml:space="preserve"> </w:t>
            </w:r>
          </w:p>
          <w:p w:rsidR="00101ACA" w:rsidRPr="00101ACA" w:rsidRDefault="00101ACA" w:rsidP="00101ACA">
            <w:pPr>
              <w:spacing w:after="160"/>
              <w:rPr>
                <w:rFonts w:ascii="Calibri" w:hAnsi="Calibri"/>
              </w:rPr>
            </w:pPr>
            <w:r w:rsidRPr="00101ACA">
              <w:rPr>
                <w:rFonts w:ascii="Calibri" w:hAnsi="Calibri"/>
              </w:rPr>
              <w:t>Often events simulated in computations are too fast, small, large, complex or dangerous to be amenable to experimental investigation, such as the motions of molecules, economic processes or predictions of future climate. Simulation and modelling are also central to modern engineering practice. Computational engineering, for the design and optimisation of new products and processes, is now pervasive across technical and consumer products and major industrial and societal infrastructure.</w:t>
            </w:r>
          </w:p>
          <w:p w:rsidR="00101ACA" w:rsidRPr="00101ACA" w:rsidRDefault="00101ACA" w:rsidP="00101ACA">
            <w:pPr>
              <w:spacing w:after="160"/>
              <w:rPr>
                <w:rFonts w:ascii="Calibri" w:hAnsi="Calibri"/>
              </w:rPr>
            </w:pPr>
            <w:r w:rsidRPr="00101ACA">
              <w:rPr>
                <w:rFonts w:ascii="Calibri" w:hAnsi="Calibri"/>
              </w:rPr>
              <w:t xml:space="preserve">The pace of technological developments in computer hardware has been unrelenting for decades. This can be expected to continue and will require energetic efforts to develop new algorithms and software to capture the performance of emerging hardware platforms. Surmounting these challenges will open up new performance horizons for researchers using computational methods, and ultimately enable new discoveries. </w:t>
            </w:r>
          </w:p>
          <w:p w:rsidR="00101ACA" w:rsidRPr="00101ACA" w:rsidRDefault="00101ACA" w:rsidP="00101ACA">
            <w:pPr>
              <w:spacing w:after="160"/>
              <w:rPr>
                <w:rFonts w:ascii="Calibri" w:hAnsi="Calibri"/>
              </w:rPr>
            </w:pPr>
            <w:r w:rsidRPr="00101ACA" w:rsidDel="00C17B2F">
              <w:rPr>
                <w:rFonts w:ascii="Calibri" w:hAnsi="Calibri"/>
              </w:rPr>
              <w:t xml:space="preserve">As </w:t>
            </w:r>
            <w:r w:rsidRPr="00101ACA">
              <w:rPr>
                <w:rFonts w:ascii="Calibri" w:hAnsi="Calibri"/>
              </w:rPr>
              <w:t>a new era in algorithms and simulation codes begins, it is essential that Australia’s next generation of researchers are provided with a path to the frontiers at which their international collaborators are working. Specifically there is a need for integrated hardware and software systems, algorithms, visualisation tools and computer code libraries to be provided in an integrated, coherent and generally accessible manner. This will need to be accompanied by appropriate training and educational programs. Most critical is a clear focus on research user needs and usability of the technologies.</w:t>
            </w:r>
          </w:p>
          <w:p w:rsidR="00101ACA" w:rsidRDefault="00101ACA" w:rsidP="00101ACA">
            <w:pPr>
              <w:spacing w:after="160"/>
              <w:rPr>
                <w:rFonts w:ascii="Calibri" w:hAnsi="Calibri"/>
              </w:rPr>
            </w:pPr>
            <w:r w:rsidRPr="00101ACA">
              <w:rPr>
                <w:rFonts w:ascii="Calibri" w:hAnsi="Calibri"/>
              </w:rPr>
              <w:t xml:space="preserve">The eResearch </w:t>
            </w:r>
            <w:r w:rsidR="00D04B3B">
              <w:rPr>
                <w:rFonts w:ascii="Calibri" w:hAnsi="Calibri"/>
              </w:rPr>
              <w:t>I</w:t>
            </w:r>
            <w:r w:rsidRPr="00101ACA">
              <w:rPr>
                <w:rFonts w:ascii="Calibri" w:hAnsi="Calibri"/>
              </w:rPr>
              <w:t xml:space="preserve">nfrastructure and Fabrication capability areas provide essential support for computational science. In turn, computational science supports many of the capabilities set out in this Roadmap, including Space Science, the bioinformatics and biostatistics aspects of Integrated Biological Discovery, Characterisation, and the environmental capabilities. </w:t>
            </w:r>
          </w:p>
        </w:tc>
      </w:tr>
    </w:tbl>
    <w:p w:rsidR="00101ACA" w:rsidRDefault="00101ACA" w:rsidP="00101ACA">
      <w:pPr>
        <w:spacing w:after="160"/>
        <w:rPr>
          <w:rFonts w:ascii="Calibri" w:hAnsi="Calibri"/>
        </w:rPr>
      </w:pPr>
    </w:p>
    <w:p w:rsidR="008029AD" w:rsidRDefault="0021502E" w:rsidP="00D32014">
      <w:pPr>
        <w:pStyle w:val="Heading1"/>
        <w:keepLines w:val="0"/>
        <w:spacing w:before="0" w:line="240" w:lineRule="auto"/>
        <w:jc w:val="right"/>
        <w:rPr>
          <w:rFonts w:ascii="Arial" w:eastAsia="Times New Roman" w:hAnsi="Arial"/>
          <w:noProof w:val="0"/>
          <w:color w:val="auto"/>
          <w:kern w:val="32"/>
          <w:sz w:val="32"/>
          <w:szCs w:val="32"/>
          <w:lang w:val="en-AU" w:eastAsia="en-US"/>
        </w:rPr>
        <w:sectPr w:rsidR="008029AD" w:rsidSect="00035A81">
          <w:headerReference w:type="default" r:id="rId55"/>
          <w:footerReference w:type="default" r:id="rId56"/>
          <w:pgSz w:w="11900" w:h="16840"/>
          <w:pgMar w:top="1440" w:right="1418" w:bottom="1440" w:left="1418" w:header="709" w:footer="709" w:gutter="0"/>
          <w:cols w:space="708"/>
          <w:docGrid w:linePitch="360"/>
        </w:sectPr>
      </w:pPr>
      <w:r>
        <w:rPr>
          <w:rFonts w:ascii="Arial" w:eastAsia="Times New Roman" w:hAnsi="Arial"/>
          <w:noProof w:val="0"/>
          <w:color w:val="auto"/>
          <w:kern w:val="32"/>
          <w:sz w:val="32"/>
          <w:szCs w:val="32"/>
          <w:lang w:val="en-AU" w:eastAsia="en-US"/>
        </w:rPr>
        <w:br w:type="page"/>
      </w:r>
    </w:p>
    <w:p w:rsidR="00E50173" w:rsidRPr="007877C5" w:rsidRDefault="00E50173" w:rsidP="007877C5">
      <w:pPr>
        <w:pStyle w:val="Heading2"/>
        <w:keepLines w:val="0"/>
        <w:spacing w:before="0" w:line="240" w:lineRule="auto"/>
        <w:ind w:left="357"/>
        <w:rPr>
          <w:rFonts w:ascii="Calibri" w:eastAsia="Times New Roman" w:hAnsi="Calibri"/>
          <w:noProof w:val="0"/>
          <w:color w:val="FF9900"/>
          <w:sz w:val="56"/>
          <w:szCs w:val="56"/>
          <w:lang w:val="en-AU" w:eastAsia="en-US"/>
        </w:rPr>
      </w:pPr>
      <w:bookmarkStart w:id="92" w:name="_Toc300764689"/>
      <w:bookmarkStart w:id="93" w:name="_Toc302551196"/>
      <w:bookmarkStart w:id="94" w:name="_Toc302567684"/>
      <w:bookmarkStart w:id="95" w:name="_Toc303005907"/>
      <w:bookmarkStart w:id="96" w:name="_Toc303069086"/>
      <w:bookmarkStart w:id="97" w:name="_Toc303069125"/>
      <w:bookmarkStart w:id="98" w:name="_Toc304554841"/>
      <w:r w:rsidRPr="007877C5">
        <w:rPr>
          <w:rFonts w:ascii="Calibri" w:eastAsia="Times New Roman" w:hAnsi="Calibri"/>
          <w:noProof w:val="0"/>
          <w:color w:val="FF9900"/>
          <w:sz w:val="56"/>
          <w:szCs w:val="56"/>
          <w:lang w:val="en-AU" w:eastAsia="en-US"/>
        </w:rPr>
        <w:t>STRATEGIC FRAMEWORK FOR RESEARCH INFRASTRUCTURE INVESTMENT</w:t>
      </w:r>
      <w:bookmarkEnd w:id="92"/>
      <w:bookmarkEnd w:id="93"/>
      <w:bookmarkEnd w:id="94"/>
      <w:bookmarkEnd w:id="95"/>
      <w:bookmarkEnd w:id="96"/>
      <w:bookmarkEnd w:id="97"/>
      <w:bookmarkEnd w:id="98"/>
    </w:p>
    <w:p w:rsidR="00E50173" w:rsidRPr="00BE58A8" w:rsidRDefault="00E50173" w:rsidP="00E50173">
      <w:pPr>
        <w:rPr>
          <w:rFonts w:ascii="Calibri" w:hAnsi="Calibri" w:cs="Arial"/>
        </w:rPr>
      </w:pPr>
    </w:p>
    <w:p w:rsidR="00E50173" w:rsidRDefault="00E50173" w:rsidP="00E50173">
      <w:pPr>
        <w:ind w:left="360"/>
        <w:rPr>
          <w:rFonts w:ascii="Calibri" w:hAnsi="Calibri" w:cs="Arial"/>
          <w:color w:val="333333"/>
        </w:rPr>
      </w:pPr>
      <w:r w:rsidRPr="008E267A">
        <w:rPr>
          <w:rFonts w:ascii="Calibri" w:hAnsi="Calibri" w:cs="Arial"/>
          <w:i/>
          <w:color w:val="333333"/>
        </w:rPr>
        <w:t>Powering Ideas</w:t>
      </w:r>
      <w:r w:rsidRPr="00BE58A8">
        <w:rPr>
          <w:rFonts w:ascii="Calibri" w:hAnsi="Calibri" w:cs="Arial"/>
          <w:color w:val="333333"/>
        </w:rPr>
        <w:t>, the Australian Government’s innovation agenda,</w:t>
      </w:r>
      <w:r>
        <w:rPr>
          <w:rFonts w:ascii="Calibri" w:hAnsi="Calibri" w:cs="Arial"/>
          <w:color w:val="333333"/>
        </w:rPr>
        <w:t xml:space="preserve"> aims to build a stronger national innovation system to assist in creating a better Australia – one that can meet the challenges and grasp the opportunities of the twenty</w:t>
      </w:r>
      <w:r w:rsidR="00B31544">
        <w:rPr>
          <w:rFonts w:ascii="Calibri" w:hAnsi="Calibri" w:cs="Arial"/>
          <w:color w:val="333333"/>
        </w:rPr>
        <w:t xml:space="preserve"> </w:t>
      </w:r>
      <w:r>
        <w:rPr>
          <w:rFonts w:ascii="Calibri" w:hAnsi="Calibri" w:cs="Arial"/>
          <w:color w:val="333333"/>
        </w:rPr>
        <w:t xml:space="preserve">first century. </w:t>
      </w:r>
    </w:p>
    <w:p w:rsidR="00E50173" w:rsidRDefault="00E50173" w:rsidP="00E50173">
      <w:pPr>
        <w:ind w:left="360"/>
        <w:rPr>
          <w:rFonts w:ascii="Calibri" w:hAnsi="Calibri" w:cs="Arial"/>
          <w:i/>
          <w:color w:val="333333"/>
        </w:rPr>
      </w:pPr>
    </w:p>
    <w:p w:rsidR="00E50173" w:rsidRPr="00BE58A8" w:rsidRDefault="00E50173" w:rsidP="00E50173">
      <w:pPr>
        <w:ind w:left="360"/>
        <w:rPr>
          <w:rFonts w:ascii="Calibri" w:hAnsi="Calibri" w:cs="Arial"/>
          <w:color w:val="333333"/>
        </w:rPr>
      </w:pPr>
      <w:r w:rsidRPr="008E267A">
        <w:rPr>
          <w:rFonts w:ascii="Calibri" w:hAnsi="Calibri" w:cs="Arial"/>
          <w:i/>
          <w:color w:val="333333"/>
        </w:rPr>
        <w:t>Powering Ideas</w:t>
      </w:r>
      <w:r>
        <w:rPr>
          <w:rFonts w:ascii="Calibri" w:hAnsi="Calibri" w:cs="Arial"/>
          <w:color w:val="333333"/>
        </w:rPr>
        <w:t xml:space="preserve"> included</w:t>
      </w:r>
      <w:r w:rsidRPr="00BE58A8">
        <w:rPr>
          <w:rFonts w:ascii="Calibri" w:hAnsi="Calibri" w:cs="Arial"/>
          <w:color w:val="333333"/>
        </w:rPr>
        <w:t xml:space="preserve"> the creation of the </w:t>
      </w:r>
      <w:hyperlink r:id="rId57" w:history="1">
        <w:r w:rsidRPr="008E267A">
          <w:rPr>
            <w:rStyle w:val="Hyperlink"/>
            <w:rFonts w:ascii="Calibri" w:hAnsi="Calibri" w:cs="Arial"/>
          </w:rPr>
          <w:t>National Research Infrastructure Council</w:t>
        </w:r>
      </w:hyperlink>
      <w:r w:rsidRPr="00BE58A8">
        <w:rPr>
          <w:rFonts w:ascii="Calibri" w:hAnsi="Calibri" w:cs="Arial"/>
          <w:color w:val="333333"/>
        </w:rPr>
        <w:t xml:space="preserve"> (NRIC) to provide strategic advice on future research infrastructure investments. </w:t>
      </w:r>
    </w:p>
    <w:p w:rsidR="00E50173" w:rsidRPr="00BE58A8" w:rsidRDefault="00E50173" w:rsidP="00E50173">
      <w:pPr>
        <w:rPr>
          <w:rFonts w:ascii="Calibri" w:hAnsi="Calibri" w:cs="Arial"/>
          <w:color w:val="333333"/>
        </w:rPr>
      </w:pPr>
    </w:p>
    <w:p w:rsidR="00E50173" w:rsidRDefault="00E50173" w:rsidP="00E50173">
      <w:pPr>
        <w:ind w:left="360"/>
        <w:rPr>
          <w:rFonts w:ascii="Calibri" w:hAnsi="Calibri" w:cs="Arial"/>
          <w:color w:val="333333"/>
        </w:rPr>
      </w:pPr>
      <w:r w:rsidRPr="00BE58A8">
        <w:rPr>
          <w:rFonts w:ascii="Calibri" w:hAnsi="Calibri" w:cs="Arial"/>
          <w:color w:val="333333"/>
        </w:rPr>
        <w:t xml:space="preserve">The </w:t>
      </w:r>
      <w:r w:rsidRPr="00BE58A8">
        <w:rPr>
          <w:rFonts w:ascii="Calibri" w:hAnsi="Calibri" w:cs="Arial"/>
          <w:i/>
          <w:color w:val="333333"/>
        </w:rPr>
        <w:t>Strategic Framework for Research Infrastructure Investment</w:t>
      </w:r>
      <w:r w:rsidRPr="00BE58A8">
        <w:rPr>
          <w:rFonts w:ascii="Calibri" w:hAnsi="Calibri" w:cs="Arial"/>
          <w:color w:val="333333"/>
        </w:rPr>
        <w:t xml:space="preserve"> has been developed by NRIC in consultation with the</w:t>
      </w:r>
      <w:r>
        <w:rPr>
          <w:rFonts w:ascii="Calibri" w:hAnsi="Calibri" w:cs="Arial"/>
          <w:color w:val="333333"/>
        </w:rPr>
        <w:t xml:space="preserve"> research</w:t>
      </w:r>
      <w:r w:rsidRPr="00BE58A8">
        <w:rPr>
          <w:rFonts w:ascii="Calibri" w:hAnsi="Calibri" w:cs="Arial"/>
          <w:color w:val="333333"/>
        </w:rPr>
        <w:t xml:space="preserve"> sector to guide the development of policy advice and the design of programs related to the funding of research infrastructure. The Council will undertake stewardship, promotion and championing of the Framework across the Australian Government and the States and Territories.</w:t>
      </w:r>
    </w:p>
    <w:p w:rsidR="00E50173" w:rsidRPr="00BE58A8" w:rsidRDefault="00E50173" w:rsidP="00E50173">
      <w:pPr>
        <w:ind w:left="360"/>
        <w:rPr>
          <w:rFonts w:ascii="Calibri" w:hAnsi="Calibri" w:cs="Arial"/>
          <w:color w:val="333333"/>
        </w:rPr>
      </w:pPr>
    </w:p>
    <w:p w:rsidR="00E50173" w:rsidRPr="00CC30C1" w:rsidRDefault="00E50173" w:rsidP="00E50173">
      <w:pPr>
        <w:ind w:left="360"/>
        <w:rPr>
          <w:rFonts w:ascii="Calibri" w:hAnsi="Calibri" w:cs="Arial"/>
          <w:color w:val="333333"/>
        </w:rPr>
      </w:pPr>
      <w:r w:rsidRPr="00CC30C1">
        <w:rPr>
          <w:rFonts w:ascii="Calibri" w:hAnsi="Calibri" w:cs="Arial"/>
          <w:color w:val="333333"/>
        </w:rPr>
        <w:t>Investment in innovation and research drives productivity. Excellent research infrastructure, addressing national priority areas, is necessary to deliver high</w:t>
      </w:r>
      <w:r w:rsidR="00BB1F49">
        <w:rPr>
          <w:rFonts w:ascii="Calibri" w:hAnsi="Calibri" w:cs="Arial"/>
          <w:color w:val="333333"/>
        </w:rPr>
        <w:t xml:space="preserve"> </w:t>
      </w:r>
      <w:r w:rsidRPr="00CC30C1">
        <w:rPr>
          <w:rFonts w:ascii="Calibri" w:hAnsi="Calibri" w:cs="Arial"/>
          <w:color w:val="333333"/>
        </w:rPr>
        <w:t>quality research and innovation outcomes</w:t>
      </w:r>
      <w:r>
        <w:rPr>
          <w:rFonts w:ascii="Calibri" w:hAnsi="Calibri" w:cs="Arial"/>
          <w:color w:val="333333"/>
        </w:rPr>
        <w:t>,</w:t>
      </w:r>
      <w:r w:rsidRPr="00CC30C1">
        <w:rPr>
          <w:rFonts w:ascii="Calibri" w:hAnsi="Calibri" w:cs="Arial"/>
          <w:color w:val="333333"/>
        </w:rPr>
        <w:t xml:space="preserve"> to enable Australia to be globally competitive. The principles identified in this Strategic Framework will ensure that the approaches used to plan, fund and develop research infrastructure deliver the maximum contribution to economic development, social wellbeing, environmental sustainability and national prosperity.</w:t>
      </w:r>
    </w:p>
    <w:p w:rsidR="00E50173" w:rsidRPr="00F80AF9" w:rsidRDefault="00E50173" w:rsidP="00E50173">
      <w:pPr>
        <w:ind w:left="360"/>
        <w:rPr>
          <w:rFonts w:ascii="Calibri" w:hAnsi="Calibri" w:cs="Arial"/>
          <w:b/>
          <w:sz w:val="28"/>
          <w:szCs w:val="28"/>
        </w:rPr>
      </w:pPr>
    </w:p>
    <w:p w:rsidR="00707D74" w:rsidRDefault="00707D74" w:rsidP="00E50173">
      <w:pPr>
        <w:ind w:left="360"/>
        <w:rPr>
          <w:rFonts w:ascii="Calibri" w:hAnsi="Calibri" w:cs="Arial"/>
          <w:color w:val="333333"/>
        </w:rPr>
      </w:pPr>
    </w:p>
    <w:p w:rsidR="00707D74" w:rsidRDefault="00707D74" w:rsidP="00E50173">
      <w:pPr>
        <w:ind w:left="360"/>
        <w:rPr>
          <w:rFonts w:ascii="Calibri" w:hAnsi="Calibri" w:cs="Arial"/>
          <w:color w:val="333333"/>
        </w:rPr>
      </w:pPr>
    </w:p>
    <w:p w:rsidR="00E50173" w:rsidRPr="00421109" w:rsidRDefault="00421109" w:rsidP="00421109">
      <w:pPr>
        <w:ind w:left="360"/>
        <w:jc w:val="right"/>
        <w:rPr>
          <w:rFonts w:ascii="Calibri" w:hAnsi="Calibri" w:cs="Arial"/>
          <w:b/>
          <w:color w:val="333333"/>
          <w:sz w:val="32"/>
          <w:szCs w:val="32"/>
        </w:rPr>
      </w:pPr>
      <w:r w:rsidRPr="00421109">
        <w:rPr>
          <w:rFonts w:ascii="Calibri" w:hAnsi="Calibri" w:cs="Arial"/>
          <w:b/>
          <w:sz w:val="32"/>
          <w:szCs w:val="32"/>
        </w:rPr>
        <w:t>Appendix A</w:t>
      </w:r>
      <w:r w:rsidR="00E71E36">
        <w:rPr>
          <w:noProof/>
          <w:lang w:eastAsia="en-AU"/>
        </w:rPr>
        <w:drawing>
          <wp:anchor distT="0" distB="0" distL="114300" distR="114300" simplePos="0" relativeHeight="251657728" behindDoc="0" locked="0" layoutInCell="1" allowOverlap="1">
            <wp:simplePos x="0" y="0"/>
            <wp:positionH relativeFrom="column">
              <wp:posOffset>776605</wp:posOffset>
            </wp:positionH>
            <wp:positionV relativeFrom="paragraph">
              <wp:posOffset>2540</wp:posOffset>
            </wp:positionV>
            <wp:extent cx="1562100" cy="1009650"/>
            <wp:effectExtent l="0" t="0" r="0" b="0"/>
            <wp:wrapNone/>
            <wp:docPr id="274" name="Picture 4" descr="Logo of the Department of Innovation, Industry, Science and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the Department of Innovation, Industry, Science and Research"/>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621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0173" w:rsidRDefault="00E50173" w:rsidP="00421109">
      <w:pPr>
        <w:ind w:left="360"/>
        <w:jc w:val="right"/>
        <w:rPr>
          <w:rFonts w:ascii="Calibri" w:hAnsi="Calibri" w:cs="Arial"/>
          <w:color w:val="333333"/>
        </w:rPr>
      </w:pPr>
    </w:p>
    <w:p w:rsidR="00E50173" w:rsidRDefault="00E50173" w:rsidP="00E50173">
      <w:pPr>
        <w:ind w:left="360"/>
        <w:rPr>
          <w:rFonts w:ascii="Calibri" w:hAnsi="Calibri" w:cs="Arial"/>
          <w:color w:val="333333"/>
        </w:rPr>
      </w:pPr>
    </w:p>
    <w:p w:rsidR="00421109" w:rsidRDefault="00421109" w:rsidP="00E50173">
      <w:pPr>
        <w:ind w:left="360"/>
        <w:rPr>
          <w:rFonts w:ascii="Calibri" w:hAnsi="Calibri" w:cs="Arial"/>
          <w:color w:val="333333"/>
        </w:rPr>
      </w:pPr>
    </w:p>
    <w:p w:rsidR="00E50173" w:rsidRDefault="00E50173" w:rsidP="00E50173">
      <w:pPr>
        <w:ind w:left="360"/>
        <w:rPr>
          <w:rFonts w:ascii="Calibri" w:hAnsi="Calibri" w:cs="Arial"/>
          <w:color w:val="333333"/>
        </w:rPr>
      </w:pPr>
    </w:p>
    <w:p w:rsidR="00E50173" w:rsidRDefault="00E50173" w:rsidP="00E50173">
      <w:pPr>
        <w:ind w:left="360"/>
        <w:rPr>
          <w:rFonts w:ascii="Calibri" w:hAnsi="Calibri" w:cs="Arial"/>
          <w:color w:val="333333"/>
        </w:rPr>
      </w:pPr>
    </w:p>
    <w:p w:rsidR="00E50173" w:rsidRDefault="00E71E36" w:rsidP="00E50173">
      <w:pPr>
        <w:ind w:left="360"/>
      </w:pPr>
      <w:r>
        <w:rPr>
          <w:noProof/>
          <w:lang w:eastAsia="en-AU"/>
        </w:rPr>
        <w:drawing>
          <wp:inline distT="0" distB="0" distL="0" distR="0">
            <wp:extent cx="2857500" cy="790575"/>
            <wp:effectExtent l="0" t="0" r="0" b="9525"/>
            <wp:docPr id="273" name="Picture 273" descr="Logo of the National Research Infrastructu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Logo of the National Research Infrastructure Council"/>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57500" cy="790575"/>
                    </a:xfrm>
                    <a:prstGeom prst="rect">
                      <a:avLst/>
                    </a:prstGeom>
                    <a:noFill/>
                    <a:ln>
                      <a:noFill/>
                    </a:ln>
                  </pic:spPr>
                </pic:pic>
              </a:graphicData>
            </a:graphic>
          </wp:inline>
        </w:drawing>
      </w:r>
    </w:p>
    <w:p w:rsidR="00E50173" w:rsidRDefault="00E50173" w:rsidP="00E50173">
      <w:pPr>
        <w:ind w:left="360"/>
      </w:pPr>
    </w:p>
    <w:p w:rsidR="00E50173" w:rsidRPr="00F00038" w:rsidRDefault="00E50173" w:rsidP="00E50173">
      <w:pPr>
        <w:pStyle w:val="Heading2"/>
        <w:keepLines w:val="0"/>
        <w:spacing w:before="0" w:line="240" w:lineRule="auto"/>
        <w:ind w:left="357"/>
        <w:rPr>
          <w:rFonts w:ascii="Calibri" w:eastAsia="Times New Roman" w:hAnsi="Calibri"/>
          <w:noProof w:val="0"/>
          <w:color w:val="FF9900"/>
          <w:sz w:val="28"/>
          <w:szCs w:val="28"/>
          <w:lang w:val="en-AU" w:eastAsia="en-US"/>
        </w:rPr>
      </w:pPr>
      <w:bookmarkStart w:id="99" w:name="_Toc300663893"/>
      <w:bookmarkStart w:id="100" w:name="_Toc300664138"/>
      <w:bookmarkStart w:id="101" w:name="_Toc300760748"/>
      <w:bookmarkStart w:id="102" w:name="_Toc300764600"/>
      <w:bookmarkStart w:id="103" w:name="_Toc300764690"/>
      <w:bookmarkStart w:id="104" w:name="_Toc302551197"/>
      <w:bookmarkStart w:id="105" w:name="_Toc302567685"/>
      <w:bookmarkStart w:id="106" w:name="_Toc303005908"/>
      <w:bookmarkStart w:id="107" w:name="_Toc303069087"/>
      <w:bookmarkStart w:id="108" w:name="_Toc303069126"/>
      <w:bookmarkStart w:id="109" w:name="_Toc304554842"/>
      <w:r w:rsidRPr="00F00038">
        <w:rPr>
          <w:rFonts w:ascii="Calibri" w:eastAsia="Times New Roman" w:hAnsi="Calibri"/>
          <w:noProof w:val="0"/>
          <w:color w:val="FF9900"/>
          <w:sz w:val="28"/>
          <w:szCs w:val="28"/>
          <w:lang w:val="en-AU" w:eastAsia="en-US"/>
        </w:rPr>
        <w:t>Purpose of the Strategic Framework</w:t>
      </w:r>
      <w:bookmarkEnd w:id="99"/>
      <w:bookmarkEnd w:id="100"/>
      <w:bookmarkEnd w:id="101"/>
      <w:bookmarkEnd w:id="102"/>
      <w:bookmarkEnd w:id="103"/>
      <w:bookmarkEnd w:id="104"/>
      <w:bookmarkEnd w:id="105"/>
      <w:bookmarkEnd w:id="106"/>
      <w:bookmarkEnd w:id="107"/>
      <w:bookmarkEnd w:id="108"/>
      <w:bookmarkEnd w:id="109"/>
    </w:p>
    <w:p w:rsidR="00E50173" w:rsidRPr="0021502E" w:rsidRDefault="00E50173" w:rsidP="00E50173">
      <w:pPr>
        <w:rPr>
          <w:rFonts w:ascii="Calibri" w:hAnsi="Calibri" w:cs="Arial"/>
          <w:color w:val="333333"/>
          <w:sz w:val="20"/>
        </w:rPr>
      </w:pPr>
    </w:p>
    <w:p w:rsidR="00E50173" w:rsidRPr="00BE58A8" w:rsidRDefault="00E50173" w:rsidP="00E50173">
      <w:pPr>
        <w:spacing w:after="60"/>
        <w:ind w:left="360"/>
        <w:rPr>
          <w:rFonts w:ascii="Calibri" w:hAnsi="Calibri" w:cs="Arial"/>
          <w:color w:val="333333"/>
        </w:rPr>
      </w:pPr>
      <w:r w:rsidRPr="00BE58A8">
        <w:rPr>
          <w:rFonts w:ascii="Calibri" w:hAnsi="Calibri" w:cs="Arial"/>
          <w:color w:val="333333"/>
        </w:rPr>
        <w:t xml:space="preserve">The purpose of the Strategic Framework is to: </w:t>
      </w:r>
    </w:p>
    <w:p w:rsidR="00E50173" w:rsidRPr="00BE58A8" w:rsidRDefault="00E50173" w:rsidP="00E50173">
      <w:pPr>
        <w:numPr>
          <w:ilvl w:val="0"/>
          <w:numId w:val="16"/>
        </w:numPr>
        <w:spacing w:after="60"/>
        <w:rPr>
          <w:rFonts w:ascii="Calibri" w:hAnsi="Calibri" w:cs="Arial"/>
          <w:color w:val="333333"/>
        </w:rPr>
      </w:pPr>
      <w:r w:rsidRPr="00BE58A8">
        <w:rPr>
          <w:rFonts w:ascii="Calibri" w:hAnsi="Calibri" w:cs="Arial"/>
          <w:color w:val="333333"/>
        </w:rPr>
        <w:t>identify principles to guide the development of policy advice and design of future programs related to the funding of research infrastructure;</w:t>
      </w:r>
    </w:p>
    <w:p w:rsidR="00E50173" w:rsidRPr="00BE58A8" w:rsidRDefault="00E50173" w:rsidP="00E50173">
      <w:pPr>
        <w:numPr>
          <w:ilvl w:val="0"/>
          <w:numId w:val="16"/>
        </w:numPr>
        <w:spacing w:after="60"/>
        <w:rPr>
          <w:rFonts w:ascii="Calibri" w:hAnsi="Calibri" w:cs="Arial"/>
          <w:color w:val="333333"/>
        </w:rPr>
      </w:pPr>
      <w:r w:rsidRPr="00BE58A8">
        <w:rPr>
          <w:rFonts w:ascii="Calibri" w:hAnsi="Calibri" w:cs="Arial"/>
          <w:color w:val="333333"/>
        </w:rPr>
        <w:t>ensure that research infrastructure delivers the maximum outcome for the nation for the money invested; and</w:t>
      </w:r>
    </w:p>
    <w:p w:rsidR="00E50173" w:rsidRPr="00BE58A8" w:rsidRDefault="00E50173" w:rsidP="00E50173">
      <w:pPr>
        <w:numPr>
          <w:ilvl w:val="0"/>
          <w:numId w:val="16"/>
        </w:numPr>
        <w:rPr>
          <w:rFonts w:ascii="Calibri" w:hAnsi="Calibri" w:cs="Arial"/>
          <w:color w:val="333333"/>
        </w:rPr>
      </w:pPr>
      <w:r w:rsidRPr="00BE58A8">
        <w:rPr>
          <w:rFonts w:ascii="Calibri" w:hAnsi="Calibri" w:cs="Arial"/>
          <w:color w:val="333333"/>
        </w:rPr>
        <w:t>improve consistency and coordination of Australian Government and State and Territory programs that support research infrastructure.</w:t>
      </w:r>
    </w:p>
    <w:p w:rsidR="00E50173" w:rsidRPr="00BE58A8" w:rsidRDefault="00E50173" w:rsidP="00707D74">
      <w:pPr>
        <w:spacing w:before="200" w:after="60"/>
        <w:ind w:left="357"/>
        <w:rPr>
          <w:rFonts w:ascii="Calibri" w:hAnsi="Calibri" w:cs="Arial"/>
          <w:color w:val="333333"/>
        </w:rPr>
      </w:pPr>
      <w:r w:rsidRPr="00BE58A8">
        <w:rPr>
          <w:rFonts w:ascii="Calibri" w:hAnsi="Calibri" w:cs="Arial"/>
          <w:color w:val="333333"/>
        </w:rPr>
        <w:t>The applicability of the Strategic Framework principles will vary depending on</w:t>
      </w:r>
      <w:r>
        <w:rPr>
          <w:rFonts w:ascii="Calibri" w:hAnsi="Calibri" w:cs="Arial"/>
          <w:color w:val="333333"/>
        </w:rPr>
        <w:t xml:space="preserve"> </w:t>
      </w:r>
      <w:r w:rsidRPr="00BE58A8">
        <w:rPr>
          <w:rFonts w:ascii="Calibri" w:hAnsi="Calibri" w:cs="Arial"/>
          <w:color w:val="333333"/>
        </w:rPr>
        <w:t>the scale of the research infrastructure investment.</w:t>
      </w:r>
    </w:p>
    <w:p w:rsidR="00E50173" w:rsidRPr="00BE58A8" w:rsidRDefault="00E50173" w:rsidP="00E50173">
      <w:pPr>
        <w:spacing w:after="60"/>
        <w:ind w:left="360"/>
        <w:rPr>
          <w:rFonts w:ascii="Calibri" w:hAnsi="Calibri" w:cs="Arial"/>
          <w:color w:val="333333"/>
        </w:rPr>
      </w:pPr>
      <w:r w:rsidRPr="00BE58A8">
        <w:rPr>
          <w:rFonts w:ascii="Calibri" w:hAnsi="Calibri" w:cs="Arial"/>
          <w:color w:val="333333"/>
        </w:rPr>
        <w:t>For the purpose of this Framework, investment in research infrastructure has been divided into three broad categories:</w:t>
      </w:r>
    </w:p>
    <w:p w:rsidR="00E50173" w:rsidRPr="00BE58A8" w:rsidRDefault="00E50173" w:rsidP="00E50173">
      <w:pPr>
        <w:numPr>
          <w:ilvl w:val="0"/>
          <w:numId w:val="17"/>
        </w:numPr>
        <w:spacing w:after="60"/>
        <w:rPr>
          <w:rFonts w:ascii="Calibri" w:hAnsi="Calibri" w:cs="Arial"/>
          <w:color w:val="333333"/>
        </w:rPr>
      </w:pPr>
      <w:r w:rsidRPr="00AD04EB">
        <w:rPr>
          <w:rFonts w:ascii="Calibri" w:hAnsi="Calibri" w:cs="Arial"/>
          <w:color w:val="333333"/>
        </w:rPr>
        <w:t>Local</w:t>
      </w:r>
      <w:r w:rsidRPr="00BE58A8">
        <w:rPr>
          <w:rFonts w:ascii="Calibri" w:hAnsi="Calibri" w:cs="Arial"/>
          <w:color w:val="333333"/>
        </w:rPr>
        <w:t xml:space="preserve"> – research infrastructure which could be expected to be owned and operated within a single institution.</w:t>
      </w:r>
    </w:p>
    <w:p w:rsidR="00E50173" w:rsidRPr="00BE58A8" w:rsidRDefault="00E50173" w:rsidP="00E50173">
      <w:pPr>
        <w:numPr>
          <w:ilvl w:val="0"/>
          <w:numId w:val="17"/>
        </w:numPr>
        <w:spacing w:after="60"/>
        <w:rPr>
          <w:rFonts w:ascii="Calibri" w:hAnsi="Calibri" w:cs="Arial"/>
          <w:color w:val="333333"/>
        </w:rPr>
      </w:pPr>
      <w:r w:rsidRPr="00AD04EB">
        <w:rPr>
          <w:rFonts w:ascii="Calibri" w:hAnsi="Calibri" w:cs="Arial"/>
          <w:color w:val="333333"/>
        </w:rPr>
        <w:t>National</w:t>
      </w:r>
      <w:r w:rsidRPr="00BE58A8">
        <w:rPr>
          <w:rFonts w:ascii="Calibri" w:hAnsi="Calibri" w:cs="Arial"/>
          <w:color w:val="333333"/>
        </w:rPr>
        <w:t xml:space="preserve"> – research infrastructure on a scale </w:t>
      </w:r>
      <w:r>
        <w:rPr>
          <w:rFonts w:ascii="Calibri" w:hAnsi="Calibri" w:cs="Arial"/>
          <w:color w:val="333333"/>
        </w:rPr>
        <w:t xml:space="preserve">generally </w:t>
      </w:r>
      <w:r w:rsidRPr="00BE58A8">
        <w:rPr>
          <w:rFonts w:ascii="Calibri" w:hAnsi="Calibri" w:cs="Arial"/>
          <w:color w:val="333333"/>
        </w:rPr>
        <w:t xml:space="preserve">not appropriate to be owned or operated by a single institution and which often supports collaborative research and is generally regarded as part of the national research capability. </w:t>
      </w:r>
    </w:p>
    <w:p w:rsidR="00707D74" w:rsidRPr="00BE58A8" w:rsidRDefault="00E50173" w:rsidP="00E50173">
      <w:pPr>
        <w:numPr>
          <w:ilvl w:val="0"/>
          <w:numId w:val="17"/>
        </w:numPr>
        <w:spacing w:after="60"/>
        <w:rPr>
          <w:rFonts w:ascii="Calibri" w:hAnsi="Calibri" w:cs="Arial"/>
          <w:color w:val="333333"/>
        </w:rPr>
      </w:pPr>
      <w:r w:rsidRPr="00AD04EB">
        <w:rPr>
          <w:rFonts w:ascii="Calibri" w:hAnsi="Calibri" w:cs="Arial"/>
          <w:color w:val="333333"/>
        </w:rPr>
        <w:t>Landmark</w:t>
      </w:r>
      <w:r w:rsidRPr="00BE58A8">
        <w:rPr>
          <w:rFonts w:ascii="Calibri" w:hAnsi="Calibri" w:cs="Arial"/>
          <w:color w:val="333333"/>
        </w:rPr>
        <w:t xml:space="preserve"> – large</w:t>
      </w:r>
      <w:r w:rsidR="00B31544">
        <w:rPr>
          <w:rFonts w:ascii="Calibri" w:hAnsi="Calibri" w:cs="Arial"/>
          <w:color w:val="333333"/>
        </w:rPr>
        <w:t xml:space="preserve"> </w:t>
      </w:r>
      <w:r w:rsidRPr="00BE58A8">
        <w:rPr>
          <w:rFonts w:ascii="Calibri" w:hAnsi="Calibri" w:cs="Arial"/>
          <w:color w:val="333333"/>
        </w:rPr>
        <w:t>scale facilities (which may be single-site or distributed) that serve large and diverse user communities, are generally regarded as part of the global research capability, and engage national and international collaborators in investment and access protocols.</w:t>
      </w:r>
      <w:r w:rsidR="0021502E">
        <w:rPr>
          <w:rFonts w:ascii="Calibri" w:hAnsi="Calibri" w:cs="Arial"/>
          <w:color w:val="333333"/>
        </w:rPr>
        <w:t xml:space="preserve"> </w:t>
      </w:r>
    </w:p>
    <w:p w:rsidR="00E50173" w:rsidRPr="00707D74" w:rsidRDefault="00E50173" w:rsidP="0021502E">
      <w:pPr>
        <w:pStyle w:val="Heading2"/>
        <w:keepLines w:val="0"/>
        <w:spacing w:before="0" w:line="240" w:lineRule="auto"/>
        <w:ind w:firstLine="360"/>
        <w:rPr>
          <w:rFonts w:ascii="Calibri" w:eastAsia="Times New Roman" w:hAnsi="Calibri"/>
          <w:noProof w:val="0"/>
          <w:color w:val="FF9900"/>
          <w:sz w:val="28"/>
          <w:szCs w:val="28"/>
          <w:lang w:val="en-AU" w:eastAsia="en-US"/>
        </w:rPr>
      </w:pPr>
      <w:bookmarkStart w:id="110" w:name="_Toc300663894"/>
      <w:bookmarkStart w:id="111" w:name="_Toc300664139"/>
      <w:bookmarkStart w:id="112" w:name="_Toc300760749"/>
      <w:bookmarkStart w:id="113" w:name="_Toc300764601"/>
      <w:bookmarkStart w:id="114" w:name="_Toc300764691"/>
      <w:bookmarkStart w:id="115" w:name="_Toc302551198"/>
      <w:bookmarkStart w:id="116" w:name="_Toc302567686"/>
      <w:bookmarkStart w:id="117" w:name="_Toc303005909"/>
      <w:bookmarkStart w:id="118" w:name="_Toc303069088"/>
      <w:bookmarkStart w:id="119" w:name="_Toc303069127"/>
      <w:bookmarkStart w:id="120" w:name="_Toc304554843"/>
      <w:r w:rsidRPr="00707D74">
        <w:rPr>
          <w:rFonts w:ascii="Calibri" w:eastAsia="Times New Roman" w:hAnsi="Calibri"/>
          <w:noProof w:val="0"/>
          <w:color w:val="FF9900"/>
          <w:sz w:val="28"/>
          <w:szCs w:val="28"/>
          <w:lang w:val="en-AU" w:eastAsia="en-US"/>
        </w:rPr>
        <w:t>Definition of Research Infrastructure</w:t>
      </w:r>
      <w:bookmarkEnd w:id="110"/>
      <w:bookmarkEnd w:id="111"/>
      <w:bookmarkEnd w:id="112"/>
      <w:bookmarkEnd w:id="113"/>
      <w:bookmarkEnd w:id="114"/>
      <w:bookmarkEnd w:id="115"/>
      <w:bookmarkEnd w:id="116"/>
      <w:bookmarkEnd w:id="117"/>
      <w:bookmarkEnd w:id="118"/>
      <w:bookmarkEnd w:id="119"/>
      <w:bookmarkEnd w:id="120"/>
    </w:p>
    <w:p w:rsidR="00E50173" w:rsidRPr="00BE58A8" w:rsidRDefault="00E50173" w:rsidP="00E50173">
      <w:pPr>
        <w:keepNext/>
        <w:rPr>
          <w:rFonts w:ascii="Calibri" w:hAnsi="Calibri" w:cs="Arial"/>
          <w:color w:val="333333"/>
        </w:rPr>
      </w:pPr>
    </w:p>
    <w:p w:rsidR="00E50173" w:rsidRDefault="00E50173" w:rsidP="00E50173">
      <w:pPr>
        <w:ind w:left="360"/>
        <w:rPr>
          <w:rFonts w:ascii="Calibri" w:hAnsi="Calibri" w:cs="Arial"/>
          <w:color w:val="333333"/>
        </w:rPr>
      </w:pPr>
      <w:r w:rsidRPr="00BE58A8">
        <w:rPr>
          <w:rFonts w:ascii="Calibri" w:hAnsi="Calibri" w:cs="Arial"/>
          <w:color w:val="333333"/>
        </w:rPr>
        <w:t>Research infrastructure comprises the assets, facilities and services which support research across the innovation system and which maintain the capacity of researchers to undertake excellent research and deliver innovation outcomes.</w:t>
      </w:r>
    </w:p>
    <w:p w:rsidR="00E50173" w:rsidRDefault="00E50173" w:rsidP="00E50173">
      <w:pPr>
        <w:ind w:left="360"/>
        <w:rPr>
          <w:rFonts w:ascii="Calibri" w:hAnsi="Calibri" w:cs="Arial"/>
          <w:color w:val="333333"/>
        </w:rPr>
      </w:pPr>
    </w:p>
    <w:p w:rsidR="00E50173" w:rsidRPr="00BE58A8" w:rsidRDefault="00E50173" w:rsidP="00E50173">
      <w:pPr>
        <w:ind w:left="360"/>
        <w:rPr>
          <w:rFonts w:ascii="Calibri" w:hAnsi="Calibri" w:cs="Arial"/>
          <w:color w:val="333333"/>
        </w:rPr>
      </w:pPr>
    </w:p>
    <w:p w:rsidR="00E50173" w:rsidRPr="00F00038" w:rsidRDefault="00E50173" w:rsidP="00E50173">
      <w:pPr>
        <w:pStyle w:val="Heading2"/>
        <w:keepLines w:val="0"/>
        <w:spacing w:before="0" w:line="240" w:lineRule="auto"/>
        <w:ind w:left="357"/>
        <w:rPr>
          <w:rFonts w:ascii="Calibri" w:eastAsia="Times New Roman" w:hAnsi="Calibri"/>
          <w:noProof w:val="0"/>
          <w:color w:val="FF9900"/>
          <w:sz w:val="28"/>
          <w:szCs w:val="28"/>
          <w:lang w:val="en-AU" w:eastAsia="en-US"/>
        </w:rPr>
      </w:pPr>
      <w:bookmarkStart w:id="121" w:name="_Toc300663895"/>
      <w:bookmarkStart w:id="122" w:name="_Toc300664140"/>
      <w:bookmarkStart w:id="123" w:name="_Toc300760750"/>
      <w:bookmarkStart w:id="124" w:name="_Toc300764602"/>
      <w:bookmarkStart w:id="125" w:name="_Toc300764692"/>
      <w:bookmarkStart w:id="126" w:name="_Toc302551199"/>
      <w:bookmarkStart w:id="127" w:name="_Toc302567687"/>
      <w:bookmarkStart w:id="128" w:name="_Toc303005910"/>
      <w:bookmarkStart w:id="129" w:name="_Toc303069089"/>
      <w:bookmarkStart w:id="130" w:name="_Toc303069128"/>
      <w:bookmarkStart w:id="131" w:name="_Toc304554844"/>
      <w:r w:rsidRPr="00F00038">
        <w:rPr>
          <w:rFonts w:ascii="Calibri" w:eastAsia="Times New Roman" w:hAnsi="Calibri"/>
          <w:noProof w:val="0"/>
          <w:color w:val="FF9900"/>
          <w:sz w:val="28"/>
          <w:szCs w:val="28"/>
          <w:lang w:val="en-AU" w:eastAsia="en-US"/>
        </w:rPr>
        <w:t>Principles for Research Infrastructure Investment</w:t>
      </w:r>
      <w:bookmarkEnd w:id="121"/>
      <w:bookmarkEnd w:id="122"/>
      <w:bookmarkEnd w:id="123"/>
      <w:bookmarkEnd w:id="124"/>
      <w:bookmarkEnd w:id="125"/>
      <w:bookmarkEnd w:id="126"/>
      <w:bookmarkEnd w:id="127"/>
      <w:bookmarkEnd w:id="128"/>
      <w:bookmarkEnd w:id="129"/>
      <w:bookmarkEnd w:id="130"/>
      <w:bookmarkEnd w:id="131"/>
    </w:p>
    <w:p w:rsidR="00E50173" w:rsidRPr="00BE58A8"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Continuity of Funding</w:t>
      </w:r>
    </w:p>
    <w:p w:rsidR="00E50173" w:rsidRPr="00BE58A8" w:rsidRDefault="00E50173" w:rsidP="00E50173">
      <w:pPr>
        <w:numPr>
          <w:ilvl w:val="0"/>
          <w:numId w:val="18"/>
        </w:numPr>
        <w:spacing w:after="60"/>
        <w:rPr>
          <w:rFonts w:ascii="Calibri" w:hAnsi="Calibri" w:cs="Arial"/>
          <w:color w:val="333333"/>
        </w:rPr>
      </w:pPr>
      <w:r>
        <w:rPr>
          <w:rFonts w:ascii="Calibri" w:hAnsi="Calibri" w:cs="Arial"/>
          <w:color w:val="333333"/>
        </w:rPr>
        <w:t>R</w:t>
      </w:r>
      <w:r w:rsidRPr="00BE58A8">
        <w:rPr>
          <w:rFonts w:ascii="Calibri" w:hAnsi="Calibri" w:cs="Arial"/>
          <w:color w:val="333333"/>
        </w:rPr>
        <w:t>esearch infrastructure funding programs should be ongoing and predictable</w:t>
      </w:r>
      <w:r>
        <w:rPr>
          <w:rFonts w:ascii="Calibri" w:hAnsi="Calibri" w:cs="Arial"/>
          <w:color w:val="333333"/>
        </w:rPr>
        <w:t>, to achieve optimal use of funds</w:t>
      </w:r>
      <w:r w:rsidRPr="00BE58A8">
        <w:rPr>
          <w:rFonts w:ascii="Calibri" w:hAnsi="Calibri" w:cs="Arial"/>
          <w:color w:val="333333"/>
        </w:rPr>
        <w:t>.</w:t>
      </w:r>
    </w:p>
    <w:p w:rsidR="00E50173" w:rsidRPr="00BE58A8" w:rsidRDefault="00E50173" w:rsidP="00E50173">
      <w:pPr>
        <w:numPr>
          <w:ilvl w:val="0"/>
          <w:numId w:val="18"/>
        </w:numPr>
        <w:spacing w:after="60"/>
        <w:rPr>
          <w:rFonts w:ascii="Calibri" w:hAnsi="Calibri" w:cs="Arial"/>
          <w:color w:val="333333"/>
        </w:rPr>
      </w:pPr>
      <w:r w:rsidRPr="00BE58A8">
        <w:rPr>
          <w:rFonts w:ascii="Calibri" w:hAnsi="Calibri" w:cs="Arial"/>
          <w:color w:val="333333"/>
        </w:rPr>
        <w:t>Infrastructure that continues to be a priority</w:t>
      </w:r>
      <w:r w:rsidRPr="00BE58A8" w:rsidDel="00702DC5">
        <w:rPr>
          <w:rFonts w:ascii="Calibri" w:hAnsi="Calibri" w:cs="Arial"/>
          <w:color w:val="333333"/>
        </w:rPr>
        <w:t xml:space="preserve"> </w:t>
      </w:r>
      <w:r w:rsidRPr="00BE58A8">
        <w:rPr>
          <w:rFonts w:ascii="Calibri" w:hAnsi="Calibri" w:cs="Arial"/>
          <w:color w:val="333333"/>
        </w:rPr>
        <w:t>should be able to access funding for ongoing operations.</w:t>
      </w:r>
    </w:p>
    <w:p w:rsidR="00E50173" w:rsidRPr="004F0A7D" w:rsidRDefault="00E50173" w:rsidP="00E50173">
      <w:pPr>
        <w:pStyle w:val="Heading4"/>
        <w:spacing w:before="160"/>
        <w:ind w:left="720"/>
        <w:rPr>
          <w:rFonts w:ascii="Calibri" w:hAnsi="Calibri"/>
          <w:b w:val="0"/>
          <w:i/>
          <w:sz w:val="24"/>
          <w:szCs w:val="24"/>
        </w:rPr>
      </w:pPr>
      <w:r w:rsidRPr="004F0A7D">
        <w:rPr>
          <w:rFonts w:ascii="Calibri" w:hAnsi="Calibri"/>
          <w:b w:val="0"/>
          <w:i/>
          <w:sz w:val="24"/>
          <w:szCs w:val="24"/>
        </w:rPr>
        <w:t>Guiding considerations</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Ongoing and predictable funding programs support a more strategic, collaborative and planned approach to research infrastructure investment.</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Ongoing operational funding for priority national and landmark research infrastructure assists in maximising the benefit from the original investment.</w:t>
      </w:r>
    </w:p>
    <w:p w:rsidR="00E50173" w:rsidRPr="00BE58A8"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 xml:space="preserve">Holistic Funding </w:t>
      </w:r>
    </w:p>
    <w:p w:rsidR="00E50173" w:rsidRPr="001E7833" w:rsidRDefault="00E50173" w:rsidP="00E50173">
      <w:pPr>
        <w:numPr>
          <w:ilvl w:val="0"/>
          <w:numId w:val="19"/>
        </w:numPr>
        <w:spacing w:after="60"/>
        <w:rPr>
          <w:rFonts w:ascii="Calibri" w:hAnsi="Calibri" w:cs="Arial"/>
        </w:rPr>
      </w:pPr>
      <w:r w:rsidRPr="001E7833">
        <w:rPr>
          <w:rFonts w:ascii="Calibri" w:hAnsi="Calibri" w:cs="Arial"/>
        </w:rPr>
        <w:t xml:space="preserve">Funding required to support research infrastructure will vary between elements, including capital costs, governance, skilled technical support staff and operations and maintenance. Support should be available to cover these key elements. </w:t>
      </w:r>
    </w:p>
    <w:p w:rsidR="00E50173" w:rsidRPr="00BE58A8" w:rsidRDefault="00E50173" w:rsidP="00E50173">
      <w:pPr>
        <w:numPr>
          <w:ilvl w:val="0"/>
          <w:numId w:val="19"/>
        </w:numPr>
        <w:spacing w:after="60"/>
        <w:rPr>
          <w:rFonts w:ascii="Calibri" w:hAnsi="Calibri" w:cs="Arial"/>
          <w:color w:val="333333"/>
        </w:rPr>
      </w:pPr>
      <w:r w:rsidRPr="00BE58A8">
        <w:rPr>
          <w:rFonts w:ascii="Calibri" w:hAnsi="Calibri" w:cs="Arial"/>
          <w:color w:val="333333"/>
        </w:rPr>
        <w:t xml:space="preserve">Funding programs should </w:t>
      </w:r>
      <w:r>
        <w:rPr>
          <w:rFonts w:ascii="Calibri" w:hAnsi="Calibri" w:cs="Arial"/>
          <w:color w:val="333333"/>
        </w:rPr>
        <w:t>allow</w:t>
      </w:r>
      <w:r w:rsidRPr="00BE58A8">
        <w:rPr>
          <w:rFonts w:ascii="Calibri" w:hAnsi="Calibri" w:cs="Arial"/>
          <w:color w:val="333333"/>
        </w:rPr>
        <w:t xml:space="preserve"> some funding for project development costs, either for a facilitation-based process or for project development and scoping activities.</w:t>
      </w:r>
    </w:p>
    <w:p w:rsidR="00E50173" w:rsidRPr="00A60A72" w:rsidRDefault="00E50173" w:rsidP="00E50173">
      <w:pPr>
        <w:numPr>
          <w:ilvl w:val="0"/>
          <w:numId w:val="19"/>
        </w:numPr>
        <w:spacing w:after="60"/>
        <w:rPr>
          <w:rFonts w:ascii="Calibri" w:hAnsi="Calibri" w:cs="Arial"/>
          <w:color w:val="333333"/>
        </w:rPr>
      </w:pPr>
      <w:r w:rsidRPr="00A60A72">
        <w:rPr>
          <w:rFonts w:ascii="Calibri" w:hAnsi="Calibri" w:cs="Arial"/>
          <w:color w:val="333333"/>
        </w:rPr>
        <w:t>In the context where not all national and landmark infrastructure would necessarily be replaced, depreciation for these facilities should not be funded by Australian Government funding programs.</w:t>
      </w:r>
    </w:p>
    <w:p w:rsidR="00E50173" w:rsidRPr="004F0A7D" w:rsidRDefault="00707D74" w:rsidP="00E50173">
      <w:pPr>
        <w:pStyle w:val="Heading4"/>
        <w:spacing w:before="160"/>
        <w:ind w:left="720"/>
        <w:rPr>
          <w:rFonts w:ascii="Calibri" w:hAnsi="Calibri"/>
          <w:b w:val="0"/>
          <w:i/>
          <w:sz w:val="24"/>
          <w:szCs w:val="24"/>
        </w:rPr>
      </w:pPr>
      <w:bookmarkStart w:id="132" w:name="OLE_LINK25"/>
      <w:r>
        <w:rPr>
          <w:rFonts w:ascii="Calibri" w:hAnsi="Calibri"/>
          <w:b w:val="0"/>
          <w:i/>
          <w:sz w:val="24"/>
          <w:szCs w:val="24"/>
        </w:rPr>
        <w:br w:type="column"/>
      </w:r>
      <w:r w:rsidR="00E50173" w:rsidRPr="004F0A7D">
        <w:rPr>
          <w:rFonts w:ascii="Calibri" w:hAnsi="Calibri"/>
          <w:b w:val="0"/>
          <w:i/>
          <w:sz w:val="24"/>
          <w:szCs w:val="24"/>
        </w:rPr>
        <w:t>Guiding considerations</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The ability to invest in human capital and operating costs results in superior service delivery and more efficient, productive and viable research infrastructure facilities.</w:t>
      </w:r>
    </w:p>
    <w:bookmarkEnd w:id="132"/>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Funding for specialist staff assists in developing and maintaining the highly</w:t>
      </w:r>
      <w:r w:rsidR="00B31544">
        <w:rPr>
          <w:rFonts w:ascii="Calibri" w:hAnsi="Calibri" w:cs="Arial"/>
          <w:i/>
          <w:color w:val="333333"/>
        </w:rPr>
        <w:t xml:space="preserve"> </w:t>
      </w:r>
      <w:r w:rsidRPr="00BE58A8">
        <w:rPr>
          <w:rFonts w:ascii="Calibri" w:hAnsi="Calibri" w:cs="Arial"/>
          <w:i/>
          <w:color w:val="333333"/>
        </w:rPr>
        <w:t xml:space="preserve">skilled workforce required for the efficient operation of sophisticated facilities. </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Rigorous, consultative project planning is a key input to developing excellent research infrastructure facilities, particularly at the national and landmark scale</w:t>
      </w:r>
      <w:r w:rsidR="00B21861">
        <w:rPr>
          <w:rFonts w:ascii="Calibri" w:hAnsi="Calibri" w:cs="Arial"/>
          <w:i/>
          <w:color w:val="333333"/>
        </w:rPr>
        <w:t>.</w:t>
      </w:r>
    </w:p>
    <w:p w:rsidR="00E50173" w:rsidRPr="00BE58A8"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Prioritisation</w:t>
      </w:r>
    </w:p>
    <w:p w:rsidR="00E50173" w:rsidRDefault="00E50173" w:rsidP="00E50173">
      <w:pPr>
        <w:numPr>
          <w:ilvl w:val="0"/>
          <w:numId w:val="20"/>
        </w:numPr>
        <w:spacing w:after="60"/>
        <w:rPr>
          <w:rFonts w:ascii="Calibri" w:hAnsi="Calibri" w:cs="Arial"/>
          <w:color w:val="333333"/>
        </w:rPr>
      </w:pPr>
      <w:r w:rsidRPr="00BE58A8">
        <w:rPr>
          <w:rFonts w:ascii="Calibri" w:hAnsi="Calibri" w:cs="Arial"/>
          <w:color w:val="333333"/>
        </w:rPr>
        <w:t>Any proposed</w:t>
      </w:r>
      <w:r>
        <w:rPr>
          <w:rFonts w:ascii="Calibri" w:hAnsi="Calibri" w:cs="Arial"/>
          <w:color w:val="333333"/>
        </w:rPr>
        <w:t xml:space="preserve"> research</w:t>
      </w:r>
      <w:r w:rsidRPr="00BE58A8">
        <w:rPr>
          <w:rFonts w:ascii="Calibri" w:hAnsi="Calibri" w:cs="Arial"/>
          <w:color w:val="333333"/>
        </w:rPr>
        <w:t xml:space="preserve"> infrastructure investment should align with and support Australia’s research, innovation and infrastructure priorities.</w:t>
      </w:r>
    </w:p>
    <w:p w:rsidR="00E50173" w:rsidRPr="00BE58A8" w:rsidRDefault="00E50173" w:rsidP="00E50173">
      <w:pPr>
        <w:numPr>
          <w:ilvl w:val="0"/>
          <w:numId w:val="20"/>
        </w:numPr>
        <w:spacing w:after="60"/>
        <w:rPr>
          <w:rFonts w:ascii="Calibri" w:hAnsi="Calibri" w:cs="Arial"/>
          <w:color w:val="333333"/>
        </w:rPr>
      </w:pPr>
      <w:r w:rsidRPr="00BE58A8">
        <w:rPr>
          <w:rFonts w:ascii="Calibri" w:hAnsi="Calibri" w:cs="Arial"/>
          <w:color w:val="333333"/>
        </w:rPr>
        <w:t>Funding for Australia’s research infrastructure should focus on areas where Australia:</w:t>
      </w:r>
    </w:p>
    <w:p w:rsidR="00E50173" w:rsidRPr="00BE58A8" w:rsidRDefault="00E50173" w:rsidP="00E50173">
      <w:pPr>
        <w:numPr>
          <w:ilvl w:val="1"/>
          <w:numId w:val="7"/>
        </w:numPr>
        <w:spacing w:after="60"/>
        <w:rPr>
          <w:rFonts w:ascii="Calibri" w:hAnsi="Calibri" w:cs="Arial"/>
          <w:color w:val="333333"/>
        </w:rPr>
      </w:pPr>
      <w:r w:rsidRPr="00BE58A8">
        <w:rPr>
          <w:rFonts w:ascii="Calibri" w:hAnsi="Calibri" w:cs="Arial"/>
          <w:color w:val="333333"/>
        </w:rPr>
        <w:t>undertakes world-leading research or innovation;</w:t>
      </w:r>
    </w:p>
    <w:p w:rsidR="00E50173" w:rsidRPr="00BE58A8" w:rsidRDefault="00E50173" w:rsidP="00E50173">
      <w:pPr>
        <w:numPr>
          <w:ilvl w:val="1"/>
          <w:numId w:val="7"/>
        </w:numPr>
        <w:spacing w:after="60"/>
        <w:rPr>
          <w:rFonts w:ascii="Calibri" w:hAnsi="Calibri" w:cs="Arial"/>
          <w:color w:val="333333"/>
        </w:rPr>
      </w:pPr>
      <w:r w:rsidRPr="00BE58A8">
        <w:rPr>
          <w:rFonts w:ascii="Calibri" w:hAnsi="Calibri" w:cs="Arial"/>
          <w:color w:val="333333"/>
        </w:rPr>
        <w:t>has demonstrated a particular strength in international terms; or</w:t>
      </w:r>
    </w:p>
    <w:p w:rsidR="00E50173" w:rsidRDefault="00E50173" w:rsidP="00E50173">
      <w:pPr>
        <w:numPr>
          <w:ilvl w:val="1"/>
          <w:numId w:val="7"/>
        </w:numPr>
        <w:spacing w:after="60"/>
        <w:rPr>
          <w:rFonts w:ascii="Calibri" w:hAnsi="Calibri" w:cs="Arial"/>
          <w:color w:val="333333"/>
        </w:rPr>
      </w:pPr>
      <w:r w:rsidRPr="00BE58A8">
        <w:rPr>
          <w:rFonts w:ascii="Calibri" w:hAnsi="Calibri" w:cs="Arial"/>
          <w:color w:val="333333"/>
        </w:rPr>
        <w:t>has reasons to seek to strengthen capacity in an area of research or innovation.</w:t>
      </w:r>
    </w:p>
    <w:p w:rsidR="00405C8A" w:rsidRDefault="00E50173" w:rsidP="00405C8A">
      <w:pPr>
        <w:numPr>
          <w:ilvl w:val="0"/>
          <w:numId w:val="21"/>
        </w:numPr>
        <w:spacing w:after="60"/>
        <w:rPr>
          <w:rFonts w:ascii="Calibri" w:hAnsi="Calibri" w:cs="Arial"/>
          <w:color w:val="333333"/>
        </w:rPr>
      </w:pPr>
      <w:r w:rsidRPr="00BE58A8">
        <w:rPr>
          <w:rFonts w:ascii="Calibri" w:hAnsi="Calibri" w:cs="Arial"/>
          <w:color w:val="333333"/>
        </w:rPr>
        <w:t>Prioritisation of investment in research infrastructure is necessary to ensure appropriate, effect</w:t>
      </w:r>
      <w:r>
        <w:rPr>
          <w:rFonts w:ascii="Calibri" w:hAnsi="Calibri" w:cs="Arial"/>
          <w:color w:val="333333"/>
        </w:rPr>
        <w:t>ive and efficient investment;</w:t>
      </w:r>
      <w:r w:rsidRPr="00BE58A8">
        <w:rPr>
          <w:rFonts w:ascii="Calibri" w:hAnsi="Calibri" w:cs="Arial"/>
          <w:color w:val="333333"/>
        </w:rPr>
        <w:t xml:space="preserve"> to support strategic decision</w:t>
      </w:r>
      <w:r w:rsidR="00B31544">
        <w:rPr>
          <w:rFonts w:ascii="Calibri" w:hAnsi="Calibri" w:cs="Arial"/>
          <w:color w:val="333333"/>
        </w:rPr>
        <w:t xml:space="preserve"> </w:t>
      </w:r>
      <w:r w:rsidRPr="00BE58A8">
        <w:rPr>
          <w:rFonts w:ascii="Calibri" w:hAnsi="Calibri" w:cs="Arial"/>
          <w:color w:val="333333"/>
        </w:rPr>
        <w:t>making with regard to national and landmark infrastructure</w:t>
      </w:r>
      <w:r>
        <w:rPr>
          <w:rFonts w:ascii="Calibri" w:hAnsi="Calibri" w:cs="Arial"/>
          <w:color w:val="333333"/>
        </w:rPr>
        <w:t>; and to ensure Australia achieves the maximum outcome for the money invested</w:t>
      </w:r>
      <w:r w:rsidRPr="00BE58A8">
        <w:rPr>
          <w:rFonts w:ascii="Calibri" w:hAnsi="Calibri" w:cs="Arial"/>
          <w:color w:val="333333"/>
        </w:rPr>
        <w:t xml:space="preserve">. </w:t>
      </w:r>
    </w:p>
    <w:p w:rsidR="00E50173" w:rsidRPr="00BE58A8" w:rsidRDefault="00E50173" w:rsidP="00E50173">
      <w:pPr>
        <w:numPr>
          <w:ilvl w:val="0"/>
          <w:numId w:val="21"/>
        </w:numPr>
        <w:spacing w:after="60"/>
        <w:rPr>
          <w:rFonts w:ascii="Calibri" w:hAnsi="Calibri" w:cs="Arial"/>
          <w:color w:val="333333"/>
        </w:rPr>
      </w:pPr>
      <w:r w:rsidRPr="00BE58A8">
        <w:rPr>
          <w:rFonts w:ascii="Calibri" w:hAnsi="Calibri" w:cs="Arial"/>
          <w:color w:val="333333"/>
        </w:rPr>
        <w:t xml:space="preserve">Processes for funding research infrastructure should be transparent, provide effective use of funds and </w:t>
      </w:r>
      <w:r>
        <w:rPr>
          <w:rFonts w:ascii="Calibri" w:hAnsi="Calibri" w:cs="Arial"/>
          <w:color w:val="333333"/>
        </w:rPr>
        <w:t xml:space="preserve">clearly </w:t>
      </w:r>
      <w:r w:rsidRPr="00BE58A8">
        <w:rPr>
          <w:rFonts w:ascii="Calibri" w:hAnsi="Calibri" w:cs="Arial"/>
          <w:color w:val="333333"/>
        </w:rPr>
        <w:t>target intended outcomes.</w:t>
      </w:r>
    </w:p>
    <w:p w:rsidR="00E50173" w:rsidRPr="004F0A7D" w:rsidRDefault="00405C8A" w:rsidP="00E50173">
      <w:pPr>
        <w:pStyle w:val="Heading4"/>
        <w:spacing w:before="160"/>
        <w:ind w:left="720"/>
        <w:rPr>
          <w:rFonts w:ascii="Calibri" w:hAnsi="Calibri"/>
          <w:b w:val="0"/>
          <w:i/>
          <w:sz w:val="24"/>
          <w:szCs w:val="24"/>
        </w:rPr>
      </w:pPr>
      <w:r>
        <w:rPr>
          <w:rFonts w:ascii="Calibri" w:hAnsi="Calibri"/>
          <w:b w:val="0"/>
          <w:i/>
          <w:sz w:val="24"/>
          <w:szCs w:val="24"/>
        </w:rPr>
        <w:br w:type="page"/>
      </w:r>
      <w:r w:rsidR="00E50173" w:rsidRPr="004F0A7D">
        <w:rPr>
          <w:rFonts w:ascii="Calibri" w:hAnsi="Calibri"/>
          <w:b w:val="0"/>
          <w:i/>
          <w:sz w:val="24"/>
          <w:szCs w:val="24"/>
        </w:rPr>
        <w:t>Guiding considerations</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With finite resources, Australia needs to choose where to target its investments in research infrastructure.</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Australia needs to consider its priorities in both a national and an international context.</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Transparent processes to determine priorities will lead to better informed and more widely supported outcomes.</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The strategic identification of capabilities and priorities should be through a consultative roadmapping process every three years.</w:t>
      </w:r>
    </w:p>
    <w:p w:rsidR="00E50173" w:rsidRPr="00BE58A8"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Excellence in research infrastructure</w:t>
      </w:r>
    </w:p>
    <w:p w:rsidR="00E50173" w:rsidRDefault="00E50173" w:rsidP="00E50173">
      <w:pPr>
        <w:numPr>
          <w:ilvl w:val="0"/>
          <w:numId w:val="22"/>
        </w:numPr>
        <w:spacing w:after="60"/>
        <w:rPr>
          <w:rFonts w:ascii="Calibri" w:hAnsi="Calibri" w:cs="Arial"/>
          <w:color w:val="333333"/>
        </w:rPr>
      </w:pPr>
      <w:r w:rsidRPr="00BE58A8">
        <w:rPr>
          <w:rFonts w:ascii="Calibri" w:hAnsi="Calibri" w:cs="Arial"/>
          <w:color w:val="333333"/>
        </w:rPr>
        <w:t xml:space="preserve">Proposals for investment in all scales of research infrastructure should be evaluated on the basis of their ability to create excellent infrastructure. </w:t>
      </w:r>
    </w:p>
    <w:p w:rsidR="00E50173" w:rsidRPr="00BE58A8" w:rsidRDefault="00E50173" w:rsidP="00E50173">
      <w:pPr>
        <w:numPr>
          <w:ilvl w:val="0"/>
          <w:numId w:val="22"/>
        </w:numPr>
        <w:spacing w:after="60"/>
        <w:rPr>
          <w:rFonts w:ascii="Calibri" w:hAnsi="Calibri" w:cs="Arial"/>
          <w:color w:val="333333"/>
        </w:rPr>
      </w:pPr>
      <w:r>
        <w:rPr>
          <w:rFonts w:ascii="Calibri" w:hAnsi="Calibri" w:cs="Arial"/>
          <w:color w:val="333333"/>
        </w:rPr>
        <w:t>Governance structures should be robust and fit for purpose to ensure the delivery of excellence in research infrastructure.</w:t>
      </w:r>
    </w:p>
    <w:p w:rsidR="00E50173" w:rsidRPr="004F0A7D" w:rsidRDefault="00E50173" w:rsidP="00E50173">
      <w:pPr>
        <w:pStyle w:val="Heading4"/>
        <w:spacing w:before="160"/>
        <w:ind w:left="720"/>
        <w:rPr>
          <w:rFonts w:ascii="Calibri" w:hAnsi="Calibri"/>
          <w:b w:val="0"/>
          <w:i/>
          <w:sz w:val="24"/>
          <w:szCs w:val="24"/>
        </w:rPr>
      </w:pPr>
      <w:bookmarkStart w:id="133" w:name="OLE_LINK26"/>
      <w:r w:rsidRPr="004F0A7D">
        <w:rPr>
          <w:rFonts w:ascii="Calibri" w:hAnsi="Calibri"/>
          <w:b w:val="0"/>
          <w:i/>
          <w:sz w:val="24"/>
          <w:szCs w:val="24"/>
        </w:rPr>
        <w:t>Guiding considerations</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Excellence in research infrastructure is essential to ensuring Australia is able to continue to compete internationally and contributes to a strong innovation system.</w:t>
      </w:r>
    </w:p>
    <w:bookmarkEnd w:id="133"/>
    <w:p w:rsidR="00E50173" w:rsidRPr="00BE58A8"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 xml:space="preserve">Collaboration </w:t>
      </w:r>
    </w:p>
    <w:p w:rsidR="00E50173" w:rsidRPr="00BE58A8" w:rsidRDefault="00E50173" w:rsidP="00E50173">
      <w:pPr>
        <w:numPr>
          <w:ilvl w:val="0"/>
          <w:numId w:val="23"/>
        </w:numPr>
        <w:spacing w:after="60"/>
        <w:rPr>
          <w:rFonts w:ascii="Calibri" w:hAnsi="Calibri" w:cs="Arial"/>
          <w:color w:val="333333"/>
        </w:rPr>
      </w:pPr>
      <w:r w:rsidRPr="00BE58A8">
        <w:rPr>
          <w:rFonts w:ascii="Calibri" w:hAnsi="Calibri" w:cs="Arial"/>
          <w:color w:val="333333"/>
        </w:rPr>
        <w:t>Funding should favour investments that demonstrate collaborative approaches for the creation</w:t>
      </w:r>
      <w:r>
        <w:rPr>
          <w:rFonts w:ascii="Calibri" w:hAnsi="Calibri" w:cs="Arial"/>
          <w:color w:val="333333"/>
        </w:rPr>
        <w:t xml:space="preserve"> and</w:t>
      </w:r>
      <w:r w:rsidRPr="00BE58A8">
        <w:rPr>
          <w:rFonts w:ascii="Calibri" w:hAnsi="Calibri" w:cs="Arial"/>
          <w:color w:val="333333"/>
        </w:rPr>
        <w:t xml:space="preserve"> development of research infrastructure an</w:t>
      </w:r>
      <w:r>
        <w:rPr>
          <w:rFonts w:ascii="Calibri" w:hAnsi="Calibri" w:cs="Arial"/>
          <w:color w:val="333333"/>
        </w:rPr>
        <w:t>d</w:t>
      </w:r>
      <w:r w:rsidRPr="00BE58A8">
        <w:rPr>
          <w:rFonts w:ascii="Calibri" w:hAnsi="Calibri" w:cs="Arial"/>
          <w:color w:val="333333"/>
        </w:rPr>
        <w:t xml:space="preserve"> that foster </w:t>
      </w:r>
      <w:r>
        <w:rPr>
          <w:rFonts w:ascii="Calibri" w:hAnsi="Calibri" w:cs="Arial"/>
          <w:color w:val="333333"/>
        </w:rPr>
        <w:t xml:space="preserve">and facilitate </w:t>
      </w:r>
      <w:r w:rsidRPr="00BE58A8">
        <w:rPr>
          <w:rFonts w:ascii="Calibri" w:hAnsi="Calibri" w:cs="Arial"/>
          <w:color w:val="333333"/>
        </w:rPr>
        <w:t>a collaborative research culture.</w:t>
      </w:r>
    </w:p>
    <w:p w:rsidR="00E50173" w:rsidRPr="004F0A7D" w:rsidRDefault="00E50173" w:rsidP="00E50173">
      <w:pPr>
        <w:pStyle w:val="Heading4"/>
        <w:spacing w:before="160"/>
        <w:ind w:left="720"/>
        <w:rPr>
          <w:rFonts w:ascii="Calibri" w:hAnsi="Calibri"/>
          <w:b w:val="0"/>
          <w:i/>
          <w:sz w:val="24"/>
          <w:szCs w:val="24"/>
        </w:rPr>
      </w:pPr>
      <w:r w:rsidRPr="004F0A7D">
        <w:rPr>
          <w:rFonts w:ascii="Calibri" w:hAnsi="Calibri"/>
          <w:b w:val="0"/>
          <w:i/>
          <w:sz w:val="24"/>
          <w:szCs w:val="24"/>
        </w:rPr>
        <w:t>Guiding considerations</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Collaboration is a key driver of innovation and is critical to ensuring the research community can deliver the outcomes Australia needs.</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 xml:space="preserve">There are </w:t>
      </w:r>
      <w:r>
        <w:rPr>
          <w:rFonts w:ascii="Calibri" w:hAnsi="Calibri" w:cs="Arial"/>
          <w:i/>
          <w:color w:val="333333"/>
        </w:rPr>
        <w:t xml:space="preserve">often </w:t>
      </w:r>
      <w:r w:rsidRPr="00BE58A8">
        <w:rPr>
          <w:rFonts w:ascii="Calibri" w:hAnsi="Calibri" w:cs="Arial"/>
          <w:i/>
          <w:color w:val="333333"/>
        </w:rPr>
        <w:t>economic and efficiency benefits from taking a collaborative approach to establishing and operating research infrastructure.</w:t>
      </w:r>
    </w:p>
    <w:p w:rsidR="00E50173" w:rsidRPr="00F40014"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Co-investment</w:t>
      </w:r>
    </w:p>
    <w:p w:rsidR="00E50173" w:rsidRPr="00004ED4" w:rsidRDefault="00E50173" w:rsidP="00E50173">
      <w:pPr>
        <w:numPr>
          <w:ilvl w:val="0"/>
          <w:numId w:val="25"/>
        </w:numPr>
        <w:tabs>
          <w:tab w:val="num" w:pos="1320"/>
        </w:tabs>
        <w:spacing w:after="60"/>
        <w:rPr>
          <w:rFonts w:ascii="Calibri" w:hAnsi="Calibri" w:cs="Arial"/>
          <w:color w:val="333333"/>
        </w:rPr>
      </w:pPr>
      <w:r w:rsidRPr="00004ED4">
        <w:rPr>
          <w:rFonts w:ascii="Calibri" w:hAnsi="Calibri" w:cs="Arial"/>
          <w:color w:val="333333"/>
        </w:rPr>
        <w:t>Co-investment in research infrastructure is desirable as it demonstrates a commitment by the investing party/ies to the project. Any program requirements for co-investment should be flexible to leverage maximum support.</w:t>
      </w:r>
    </w:p>
    <w:p w:rsidR="00E50173" w:rsidRPr="004F0A7D" w:rsidRDefault="00E50173" w:rsidP="00E50173">
      <w:pPr>
        <w:pStyle w:val="Heading4"/>
        <w:spacing w:before="160"/>
        <w:ind w:left="720"/>
        <w:rPr>
          <w:rFonts w:ascii="Calibri" w:hAnsi="Calibri"/>
          <w:b w:val="0"/>
          <w:i/>
          <w:sz w:val="24"/>
          <w:szCs w:val="24"/>
        </w:rPr>
      </w:pPr>
      <w:r w:rsidRPr="004F0A7D">
        <w:rPr>
          <w:rFonts w:ascii="Calibri" w:hAnsi="Calibri"/>
          <w:b w:val="0"/>
          <w:i/>
          <w:sz w:val="24"/>
          <w:szCs w:val="24"/>
        </w:rPr>
        <w:t>Guiding considerations</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Flexibility and transparency in co-investment requirements can lead to greater overall leverage and improves the ability of States and Territories to coordinate support for research infrastructure with the Australian Government.</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Opportunities for industry co-investment in research infrastructure facilities should be clear and encouraged as a basis for closer research collaboration.</w:t>
      </w:r>
    </w:p>
    <w:p w:rsidR="00E50173" w:rsidRPr="00BE58A8"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Access and Pricing for Australian-based infrastructure</w:t>
      </w:r>
    </w:p>
    <w:p w:rsidR="00E50173" w:rsidRPr="0084354A" w:rsidRDefault="00E50173" w:rsidP="00E50173">
      <w:pPr>
        <w:numPr>
          <w:ilvl w:val="0"/>
          <w:numId w:val="24"/>
        </w:numPr>
        <w:spacing w:after="60"/>
        <w:rPr>
          <w:rFonts w:ascii="Calibri" w:hAnsi="Calibri" w:cs="Arial"/>
          <w:color w:val="333333"/>
        </w:rPr>
      </w:pPr>
      <w:r w:rsidRPr="00BE58A8">
        <w:rPr>
          <w:rFonts w:ascii="Calibri" w:hAnsi="Calibri" w:cs="Arial"/>
          <w:color w:val="333333"/>
        </w:rPr>
        <w:t>Research infrastructure at the national and landmark scale should be made widely accessible to publicly funded researchers</w:t>
      </w:r>
      <w:r>
        <w:rPr>
          <w:rFonts w:ascii="Calibri" w:hAnsi="Calibri" w:cs="Arial"/>
          <w:color w:val="333333"/>
        </w:rPr>
        <w:t>.</w:t>
      </w:r>
      <w:r w:rsidRPr="00BE58A8">
        <w:rPr>
          <w:rFonts w:ascii="Calibri" w:hAnsi="Calibri" w:cs="Arial"/>
          <w:color w:val="333333"/>
        </w:rPr>
        <w:t xml:space="preserve"> </w:t>
      </w:r>
    </w:p>
    <w:p w:rsidR="00E50173" w:rsidRDefault="00E50173" w:rsidP="00E50173">
      <w:pPr>
        <w:numPr>
          <w:ilvl w:val="0"/>
          <w:numId w:val="24"/>
        </w:numPr>
        <w:spacing w:after="60"/>
        <w:rPr>
          <w:rFonts w:ascii="Calibri" w:hAnsi="Calibri" w:cs="Arial"/>
          <w:color w:val="333333"/>
        </w:rPr>
      </w:pPr>
      <w:r w:rsidRPr="00BE58A8">
        <w:rPr>
          <w:rFonts w:ascii="Calibri" w:hAnsi="Calibri" w:cs="Arial"/>
          <w:color w:val="333333"/>
        </w:rPr>
        <w:t>Research infrastructure at the local scale should be made accessible to the extent possible in order to maximise use and support collaboration between institutions.</w:t>
      </w:r>
    </w:p>
    <w:p w:rsidR="00E50173" w:rsidRDefault="00E50173" w:rsidP="00E50173">
      <w:pPr>
        <w:numPr>
          <w:ilvl w:val="0"/>
          <w:numId w:val="24"/>
        </w:numPr>
        <w:spacing w:after="60"/>
        <w:rPr>
          <w:rFonts w:ascii="Calibri" w:hAnsi="Calibri" w:cs="Arial"/>
          <w:color w:val="333333"/>
        </w:rPr>
      </w:pPr>
      <w:r w:rsidRPr="00BE58A8">
        <w:rPr>
          <w:rFonts w:ascii="Calibri" w:hAnsi="Calibri" w:cs="Arial"/>
          <w:color w:val="333333"/>
        </w:rPr>
        <w:t xml:space="preserve">Pricing policies for research infrastructure should be </w:t>
      </w:r>
      <w:r>
        <w:rPr>
          <w:rFonts w:ascii="Calibri" w:hAnsi="Calibri" w:cs="Arial"/>
          <w:color w:val="333333"/>
        </w:rPr>
        <w:t xml:space="preserve">clear and </w:t>
      </w:r>
      <w:r w:rsidRPr="00BE58A8">
        <w:rPr>
          <w:rFonts w:ascii="Calibri" w:hAnsi="Calibri" w:cs="Arial"/>
          <w:color w:val="333333"/>
        </w:rPr>
        <w:t>transparent and allow for flexibility in the charging model, while still maximising the public benefit.</w:t>
      </w:r>
    </w:p>
    <w:p w:rsidR="00E50173" w:rsidRPr="0084354A" w:rsidRDefault="00E50173" w:rsidP="00E50173">
      <w:pPr>
        <w:numPr>
          <w:ilvl w:val="0"/>
          <w:numId w:val="24"/>
        </w:numPr>
        <w:spacing w:after="60"/>
        <w:rPr>
          <w:rFonts w:ascii="Calibri" w:hAnsi="Calibri" w:cs="Arial"/>
          <w:i/>
          <w:color w:val="333333"/>
        </w:rPr>
      </w:pPr>
      <w:r>
        <w:rPr>
          <w:rFonts w:ascii="Calibri" w:hAnsi="Calibri" w:cs="Arial"/>
          <w:color w:val="333333"/>
        </w:rPr>
        <w:t>A</w:t>
      </w:r>
      <w:r w:rsidRPr="0084354A">
        <w:rPr>
          <w:rFonts w:ascii="Calibri" w:hAnsi="Calibri" w:cs="Arial"/>
          <w:color w:val="333333"/>
        </w:rPr>
        <w:t xml:space="preserve">ccess </w:t>
      </w:r>
      <w:r>
        <w:rPr>
          <w:rFonts w:ascii="Calibri" w:hAnsi="Calibri" w:cs="Arial"/>
          <w:color w:val="333333"/>
        </w:rPr>
        <w:t xml:space="preserve">to and pricing of </w:t>
      </w:r>
      <w:r w:rsidRPr="0084354A">
        <w:rPr>
          <w:rFonts w:ascii="Calibri" w:hAnsi="Calibri" w:cs="Arial"/>
          <w:color w:val="333333"/>
        </w:rPr>
        <w:t>finite research infrastructure r</w:t>
      </w:r>
      <w:r>
        <w:rPr>
          <w:rFonts w:ascii="Calibri" w:hAnsi="Calibri" w:cs="Arial"/>
          <w:color w:val="333333"/>
        </w:rPr>
        <w:t>e</w:t>
      </w:r>
      <w:r w:rsidRPr="0084354A">
        <w:rPr>
          <w:rFonts w:ascii="Calibri" w:hAnsi="Calibri" w:cs="Arial"/>
          <w:color w:val="333333"/>
        </w:rPr>
        <w:t>sources should be based on a combination of factors including merit, co-investment, the role of the</w:t>
      </w:r>
      <w:r>
        <w:rPr>
          <w:rFonts w:ascii="Calibri" w:hAnsi="Calibri" w:cs="Arial"/>
          <w:color w:val="333333"/>
        </w:rPr>
        <w:t xml:space="preserve"> </w:t>
      </w:r>
      <w:r w:rsidRPr="0084354A">
        <w:rPr>
          <w:rFonts w:ascii="Calibri" w:hAnsi="Calibri" w:cs="Arial"/>
          <w:color w:val="333333"/>
        </w:rPr>
        <w:t>host institution, opportunities for early career researchers, and supporting collaborative research.</w:t>
      </w:r>
      <w:r w:rsidR="00EF56F5">
        <w:rPr>
          <w:rFonts w:ascii="Calibri" w:hAnsi="Calibri" w:cs="Arial"/>
          <w:color w:val="333333"/>
        </w:rPr>
        <w:t xml:space="preserve"> </w:t>
      </w:r>
    </w:p>
    <w:p w:rsidR="00E50173" w:rsidRPr="004F0A7D" w:rsidRDefault="00E50173" w:rsidP="00E50173">
      <w:pPr>
        <w:pStyle w:val="Heading4"/>
        <w:spacing w:before="160"/>
        <w:ind w:left="720"/>
        <w:rPr>
          <w:rFonts w:ascii="Calibri" w:hAnsi="Calibri"/>
          <w:b w:val="0"/>
          <w:i/>
          <w:sz w:val="24"/>
          <w:szCs w:val="24"/>
        </w:rPr>
      </w:pPr>
      <w:r w:rsidRPr="004F0A7D">
        <w:rPr>
          <w:rFonts w:ascii="Calibri" w:hAnsi="Calibri"/>
          <w:b w:val="0"/>
          <w:i/>
          <w:sz w:val="24"/>
          <w:szCs w:val="24"/>
        </w:rPr>
        <w:t>Guiding considerations</w:t>
      </w:r>
    </w:p>
    <w:p w:rsidR="00E50173" w:rsidRDefault="00E50173" w:rsidP="00E50173">
      <w:pPr>
        <w:keepNext/>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An effective access regime ensures that research infrastructure is put to optimum use and fosters collaboration both nationally and internationally.</w:t>
      </w:r>
    </w:p>
    <w:p w:rsidR="00E50173" w:rsidRDefault="00405C8A"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br w:type="page"/>
      </w:r>
      <w:r w:rsidR="00E50173" w:rsidRPr="00BE58A8">
        <w:rPr>
          <w:rFonts w:ascii="Calibri" w:hAnsi="Calibri" w:cs="Arial"/>
          <w:i/>
          <w:color w:val="333333"/>
        </w:rPr>
        <w:t>An effective pricing policy for publicly funded research infrastructure ensures that meritorious research is not priced out of the market.</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Clear and transparent pricing policies allow for access costs to be built into research funding proposals.</w:t>
      </w:r>
    </w:p>
    <w:p w:rsidR="00E50173" w:rsidRPr="00BE58A8"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Access to overseas-based infrastructure</w:t>
      </w:r>
    </w:p>
    <w:p w:rsidR="00E50173" w:rsidRDefault="00E50173" w:rsidP="00E50173">
      <w:pPr>
        <w:numPr>
          <w:ilvl w:val="0"/>
          <w:numId w:val="15"/>
        </w:numPr>
        <w:spacing w:after="60"/>
        <w:rPr>
          <w:rFonts w:ascii="Calibri" w:hAnsi="Calibri" w:cs="Arial"/>
          <w:color w:val="333333"/>
        </w:rPr>
      </w:pPr>
      <w:r w:rsidRPr="00BE58A8">
        <w:rPr>
          <w:rFonts w:ascii="Calibri" w:hAnsi="Calibri" w:cs="Arial"/>
          <w:color w:val="333333"/>
        </w:rPr>
        <w:t>Research infrastructure funding programs should consider Australian membership of</w:t>
      </w:r>
      <w:r>
        <w:rPr>
          <w:rFonts w:ascii="Calibri" w:hAnsi="Calibri" w:cs="Arial"/>
          <w:color w:val="333333"/>
        </w:rPr>
        <w:t xml:space="preserve">, </w:t>
      </w:r>
      <w:r w:rsidRPr="00BE58A8">
        <w:rPr>
          <w:rFonts w:ascii="Calibri" w:hAnsi="Calibri" w:cs="Arial"/>
          <w:color w:val="333333"/>
        </w:rPr>
        <w:t>or contribution to the construction of</w:t>
      </w:r>
      <w:r>
        <w:rPr>
          <w:rFonts w:ascii="Calibri" w:hAnsi="Calibri" w:cs="Arial"/>
          <w:color w:val="333333"/>
        </w:rPr>
        <w:t xml:space="preserve">, </w:t>
      </w:r>
      <w:r w:rsidRPr="00BE58A8">
        <w:rPr>
          <w:rFonts w:ascii="Calibri" w:hAnsi="Calibri" w:cs="Arial"/>
          <w:color w:val="333333"/>
        </w:rPr>
        <w:t xml:space="preserve">overseas facilities </w:t>
      </w:r>
      <w:r>
        <w:rPr>
          <w:rFonts w:ascii="Calibri" w:hAnsi="Calibri" w:cs="Arial"/>
          <w:color w:val="333333"/>
        </w:rPr>
        <w:t>as the development of infrastructure in Australia is not always the most cost</w:t>
      </w:r>
      <w:r w:rsidR="00B31544">
        <w:rPr>
          <w:rFonts w:ascii="Calibri" w:hAnsi="Calibri" w:cs="Arial"/>
          <w:color w:val="333333"/>
        </w:rPr>
        <w:t xml:space="preserve"> </w:t>
      </w:r>
      <w:r>
        <w:rPr>
          <w:rFonts w:ascii="Calibri" w:hAnsi="Calibri" w:cs="Arial"/>
          <w:color w:val="333333"/>
        </w:rPr>
        <w:t>effective solution to providing research infrastructure.</w:t>
      </w:r>
    </w:p>
    <w:p w:rsidR="00E50173" w:rsidRPr="00BE58A8" w:rsidRDefault="00E50173" w:rsidP="00E50173">
      <w:pPr>
        <w:numPr>
          <w:ilvl w:val="0"/>
          <w:numId w:val="15"/>
        </w:numPr>
        <w:spacing w:after="60"/>
        <w:rPr>
          <w:rFonts w:ascii="Calibri" w:hAnsi="Calibri" w:cs="Arial"/>
          <w:color w:val="333333"/>
        </w:rPr>
      </w:pPr>
      <w:r w:rsidRPr="00BE58A8">
        <w:rPr>
          <w:rFonts w:ascii="Calibri" w:hAnsi="Calibri" w:cs="Arial"/>
          <w:color w:val="333333"/>
        </w:rPr>
        <w:t>Research</w:t>
      </w:r>
      <w:r>
        <w:rPr>
          <w:rFonts w:ascii="Calibri" w:hAnsi="Calibri" w:cs="Arial"/>
          <w:color w:val="333333"/>
        </w:rPr>
        <w:t xml:space="preserve"> </w:t>
      </w:r>
      <w:r w:rsidRPr="00BE58A8">
        <w:rPr>
          <w:rFonts w:ascii="Calibri" w:hAnsi="Calibri" w:cs="Arial"/>
          <w:color w:val="333333"/>
        </w:rPr>
        <w:t xml:space="preserve">funding programs </w:t>
      </w:r>
      <w:r>
        <w:rPr>
          <w:rFonts w:ascii="Calibri" w:hAnsi="Calibri" w:cs="Arial"/>
          <w:color w:val="333333"/>
        </w:rPr>
        <w:t xml:space="preserve">should consider </w:t>
      </w:r>
      <w:r w:rsidRPr="00BE58A8">
        <w:rPr>
          <w:rFonts w:ascii="Calibri" w:hAnsi="Calibri" w:cs="Arial"/>
          <w:color w:val="333333"/>
        </w:rPr>
        <w:t>requests for funding Australian researcher access to overseas faciliti</w:t>
      </w:r>
      <w:r>
        <w:rPr>
          <w:rFonts w:ascii="Calibri" w:hAnsi="Calibri" w:cs="Arial"/>
          <w:color w:val="333333"/>
        </w:rPr>
        <w:t>es</w:t>
      </w:r>
      <w:r w:rsidRPr="00BE58A8">
        <w:rPr>
          <w:rFonts w:ascii="Calibri" w:hAnsi="Calibri" w:cs="Arial"/>
          <w:color w:val="333333"/>
        </w:rPr>
        <w:t>.</w:t>
      </w:r>
    </w:p>
    <w:p w:rsidR="00E50173" w:rsidRPr="00BE58A8" w:rsidRDefault="00E50173" w:rsidP="00E50173">
      <w:pPr>
        <w:numPr>
          <w:ilvl w:val="0"/>
          <w:numId w:val="15"/>
        </w:numPr>
        <w:spacing w:after="60"/>
        <w:rPr>
          <w:rFonts w:ascii="Calibri" w:hAnsi="Calibri" w:cs="Arial"/>
          <w:color w:val="333333"/>
        </w:rPr>
      </w:pPr>
      <w:r>
        <w:rPr>
          <w:rFonts w:ascii="Calibri" w:hAnsi="Calibri" w:cs="Arial"/>
          <w:color w:val="333333"/>
        </w:rPr>
        <w:t xml:space="preserve">Where possible Australian </w:t>
      </w:r>
      <w:r w:rsidRPr="00BE58A8">
        <w:rPr>
          <w:rFonts w:ascii="Calibri" w:hAnsi="Calibri" w:cs="Arial"/>
          <w:color w:val="333333"/>
        </w:rPr>
        <w:t xml:space="preserve">research infrastructure facilities should be encouraged to provide access to </w:t>
      </w:r>
      <w:r>
        <w:rPr>
          <w:rFonts w:ascii="Calibri" w:hAnsi="Calibri" w:cs="Arial"/>
          <w:color w:val="333333"/>
        </w:rPr>
        <w:t>International researchers</w:t>
      </w:r>
      <w:r w:rsidRPr="00BE58A8">
        <w:rPr>
          <w:rFonts w:ascii="Calibri" w:hAnsi="Calibri" w:cs="Arial"/>
          <w:color w:val="333333"/>
        </w:rPr>
        <w:t xml:space="preserve"> to foster international links and collaborations and build local skills.</w:t>
      </w:r>
    </w:p>
    <w:p w:rsidR="00E50173" w:rsidRPr="004F0A7D" w:rsidRDefault="00E50173" w:rsidP="00E50173">
      <w:pPr>
        <w:pStyle w:val="Heading4"/>
        <w:spacing w:before="0"/>
        <w:ind w:left="720"/>
        <w:rPr>
          <w:rFonts w:ascii="Calibri" w:hAnsi="Calibri"/>
          <w:b w:val="0"/>
          <w:i/>
          <w:sz w:val="24"/>
          <w:szCs w:val="24"/>
        </w:rPr>
      </w:pPr>
      <w:r>
        <w:rPr>
          <w:rFonts w:ascii="Calibri" w:hAnsi="Calibri"/>
          <w:b w:val="0"/>
          <w:i/>
          <w:sz w:val="24"/>
          <w:szCs w:val="24"/>
        </w:rPr>
        <w:br w:type="column"/>
      </w:r>
      <w:r w:rsidRPr="004F0A7D">
        <w:rPr>
          <w:rFonts w:ascii="Calibri" w:hAnsi="Calibri"/>
          <w:b w:val="0"/>
          <w:i/>
          <w:sz w:val="24"/>
          <w:szCs w:val="24"/>
        </w:rPr>
        <w:t>Guiding considerations</w:t>
      </w:r>
    </w:p>
    <w:p w:rsidR="00E50173" w:rsidRPr="00BE58A8" w:rsidRDefault="00E50173" w:rsidP="00E50173">
      <w:pPr>
        <w:numPr>
          <w:ilvl w:val="1"/>
          <w:numId w:val="7"/>
        </w:numPr>
        <w:tabs>
          <w:tab w:val="clear" w:pos="1440"/>
          <w:tab w:val="num" w:pos="1200"/>
        </w:tabs>
        <w:spacing w:after="60"/>
        <w:ind w:left="1200" w:hanging="240"/>
        <w:rPr>
          <w:rFonts w:ascii="Calibri" w:hAnsi="Calibri" w:cs="Arial"/>
          <w:i/>
          <w:color w:val="333333"/>
        </w:rPr>
      </w:pPr>
      <w:r w:rsidRPr="00BE58A8">
        <w:rPr>
          <w:rFonts w:ascii="Calibri" w:hAnsi="Calibri" w:cs="Arial"/>
          <w:i/>
          <w:color w:val="333333"/>
        </w:rPr>
        <w:t xml:space="preserve">Funding access to overseas-based research infrastructure ensures Australian researchers can utilise the best </w:t>
      </w:r>
      <w:r>
        <w:rPr>
          <w:rFonts w:ascii="Calibri" w:hAnsi="Calibri" w:cs="Arial"/>
          <w:i/>
          <w:color w:val="333333"/>
        </w:rPr>
        <w:t>infrastructure</w:t>
      </w:r>
      <w:r w:rsidRPr="00BE58A8">
        <w:rPr>
          <w:rFonts w:ascii="Calibri" w:hAnsi="Calibri" w:cs="Arial"/>
          <w:i/>
          <w:color w:val="333333"/>
        </w:rPr>
        <w:t xml:space="preserve"> available and furthers Australia’s engagement with the global research community.</w:t>
      </w:r>
    </w:p>
    <w:p w:rsidR="00E50173" w:rsidRPr="00F40014" w:rsidRDefault="00E50173" w:rsidP="00E50173">
      <w:pPr>
        <w:rPr>
          <w:rFonts w:ascii="Calibri" w:hAnsi="Calibri" w:cs="Arial"/>
          <w:color w:val="333333"/>
        </w:rPr>
      </w:pPr>
    </w:p>
    <w:p w:rsidR="00E50173" w:rsidRPr="00F00038" w:rsidRDefault="00E50173" w:rsidP="00E50173">
      <w:pPr>
        <w:pStyle w:val="Heading3"/>
        <w:keepNext/>
        <w:spacing w:before="0" w:after="0"/>
        <w:ind w:left="357"/>
        <w:rPr>
          <w:rFonts w:ascii="Calibri" w:hAnsi="Calibri"/>
          <w:color w:val="FF9900"/>
          <w:sz w:val="24"/>
          <w:szCs w:val="24"/>
        </w:rPr>
      </w:pPr>
      <w:r w:rsidRPr="00F00038">
        <w:rPr>
          <w:rFonts w:ascii="Calibri" w:hAnsi="Calibri"/>
          <w:color w:val="FF9900"/>
          <w:sz w:val="24"/>
          <w:szCs w:val="24"/>
        </w:rPr>
        <w:t>Evaluation and Monitoring</w:t>
      </w:r>
    </w:p>
    <w:p w:rsidR="00E50173" w:rsidRDefault="00E50173" w:rsidP="00E50173">
      <w:pPr>
        <w:numPr>
          <w:ilvl w:val="0"/>
          <w:numId w:val="14"/>
        </w:numPr>
        <w:spacing w:after="60"/>
        <w:rPr>
          <w:rFonts w:ascii="Calibri" w:hAnsi="Calibri" w:cs="Arial"/>
          <w:color w:val="333333"/>
        </w:rPr>
      </w:pPr>
      <w:r w:rsidRPr="00BE58A8">
        <w:rPr>
          <w:rFonts w:ascii="Calibri" w:hAnsi="Calibri" w:cs="Arial"/>
          <w:color w:val="333333"/>
        </w:rPr>
        <w:t xml:space="preserve">Research infrastructure funding programs should incorporate procedures for regular and rigorous </w:t>
      </w:r>
      <w:r>
        <w:rPr>
          <w:rFonts w:ascii="Calibri" w:hAnsi="Calibri" w:cs="Arial"/>
          <w:color w:val="333333"/>
        </w:rPr>
        <w:t xml:space="preserve">monitoring and </w:t>
      </w:r>
      <w:r w:rsidRPr="00BE58A8">
        <w:rPr>
          <w:rFonts w:ascii="Calibri" w:hAnsi="Calibri" w:cs="Arial"/>
          <w:color w:val="333333"/>
        </w:rPr>
        <w:t>evaluation</w:t>
      </w:r>
      <w:r>
        <w:rPr>
          <w:rFonts w:ascii="Calibri" w:hAnsi="Calibri" w:cs="Arial"/>
          <w:color w:val="333333"/>
        </w:rPr>
        <w:t xml:space="preserve"> to ensure the effective use of public funds.</w:t>
      </w:r>
    </w:p>
    <w:p w:rsidR="00E50173" w:rsidRPr="004F0A7D" w:rsidRDefault="00E50173" w:rsidP="00E50173">
      <w:pPr>
        <w:pStyle w:val="Heading4"/>
        <w:spacing w:before="160"/>
        <w:ind w:left="720"/>
        <w:rPr>
          <w:rFonts w:ascii="Calibri" w:hAnsi="Calibri"/>
          <w:b w:val="0"/>
          <w:i/>
          <w:sz w:val="24"/>
          <w:szCs w:val="24"/>
        </w:rPr>
      </w:pPr>
      <w:r w:rsidRPr="004F0A7D">
        <w:rPr>
          <w:rFonts w:ascii="Calibri" w:hAnsi="Calibri"/>
          <w:b w:val="0"/>
          <w:i/>
          <w:sz w:val="24"/>
          <w:szCs w:val="24"/>
        </w:rPr>
        <w:t>Guiding considerations</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 xml:space="preserve">Evaluation and monitoring is essential to </w:t>
      </w:r>
      <w:r w:rsidRPr="003D71EF">
        <w:rPr>
          <w:rFonts w:ascii="Calibri" w:hAnsi="Calibri" w:cs="Arial"/>
          <w:i/>
          <w:color w:val="333333"/>
        </w:rPr>
        <w:t>determine whether the</w:t>
      </w:r>
      <w:r>
        <w:rPr>
          <w:rFonts w:ascii="Calibri" w:hAnsi="Calibri" w:cs="Arial"/>
          <w:i/>
          <w:color w:val="333333"/>
        </w:rPr>
        <w:t xml:space="preserve"> research</w:t>
      </w:r>
      <w:r w:rsidRPr="003D71EF">
        <w:rPr>
          <w:rFonts w:ascii="Calibri" w:hAnsi="Calibri" w:cs="Arial"/>
          <w:i/>
          <w:color w:val="333333"/>
        </w:rPr>
        <w:t xml:space="preserve"> infrastructure has del</w:t>
      </w:r>
      <w:r>
        <w:rPr>
          <w:rFonts w:ascii="Calibri" w:hAnsi="Calibri" w:cs="Arial"/>
          <w:i/>
          <w:color w:val="333333"/>
        </w:rPr>
        <w:t xml:space="preserve">ivered its desired outcomes and </w:t>
      </w:r>
      <w:r w:rsidRPr="003D71EF">
        <w:rPr>
          <w:rFonts w:ascii="Calibri" w:hAnsi="Calibri" w:cs="Arial"/>
          <w:i/>
          <w:color w:val="333333"/>
        </w:rPr>
        <w:t>achieved its objectives over the short and medium term, as well as over its whole life</w:t>
      </w:r>
      <w:r>
        <w:rPr>
          <w:rFonts w:ascii="Calibri" w:hAnsi="Calibri" w:cs="Arial"/>
          <w:i/>
          <w:color w:val="333333"/>
        </w:rPr>
        <w:t>-cycle.</w:t>
      </w:r>
    </w:p>
    <w:p w:rsidR="00E50173" w:rsidRDefault="00E50173" w:rsidP="00E50173">
      <w:pPr>
        <w:numPr>
          <w:ilvl w:val="1"/>
          <w:numId w:val="7"/>
        </w:numPr>
        <w:tabs>
          <w:tab w:val="clear" w:pos="1440"/>
          <w:tab w:val="num" w:pos="1200"/>
        </w:tabs>
        <w:spacing w:after="60"/>
        <w:ind w:left="1200" w:hanging="240"/>
        <w:rPr>
          <w:rFonts w:ascii="Calibri" w:hAnsi="Calibri" w:cs="Arial"/>
          <w:i/>
          <w:color w:val="333333"/>
        </w:rPr>
      </w:pPr>
      <w:r>
        <w:rPr>
          <w:rFonts w:ascii="Calibri" w:hAnsi="Calibri" w:cs="Arial"/>
          <w:i/>
          <w:color w:val="333333"/>
        </w:rPr>
        <w:t>Consideration of whether the research infrastructure continues to be a national priority is assisted through rigorous evaluation.</w:t>
      </w:r>
    </w:p>
    <w:p w:rsidR="00E50173" w:rsidRDefault="00E50173" w:rsidP="00E50173">
      <w:pPr>
        <w:ind w:left="360"/>
        <w:rPr>
          <w:rFonts w:ascii="Calibri" w:hAnsi="Calibri" w:cs="Arial"/>
          <w:color w:val="333333"/>
        </w:rPr>
      </w:pPr>
    </w:p>
    <w:p w:rsidR="00E50173" w:rsidRDefault="00E50173" w:rsidP="00E50173">
      <w:pPr>
        <w:ind w:left="360"/>
        <w:rPr>
          <w:rFonts w:ascii="Calibri" w:hAnsi="Calibri" w:cs="Arial"/>
          <w:color w:val="333333"/>
        </w:rPr>
      </w:pPr>
    </w:p>
    <w:p w:rsidR="00E50173" w:rsidRDefault="00E50173" w:rsidP="00E50173">
      <w:pPr>
        <w:ind w:left="360"/>
        <w:rPr>
          <w:rFonts w:ascii="Calibri" w:hAnsi="Calibri" w:cs="Arial"/>
          <w:color w:val="333333"/>
        </w:rPr>
      </w:pPr>
    </w:p>
    <w:p w:rsidR="00E50173" w:rsidRDefault="00E50173" w:rsidP="00E50173">
      <w:pPr>
        <w:ind w:left="360"/>
        <w:rPr>
          <w:rFonts w:ascii="Calibri" w:hAnsi="Calibri" w:cs="Arial"/>
          <w:color w:val="333333"/>
        </w:rPr>
      </w:pPr>
    </w:p>
    <w:p w:rsidR="00E50173" w:rsidRDefault="00E50173" w:rsidP="008029AD">
      <w:pPr>
        <w:spacing w:after="160"/>
        <w:rPr>
          <w:rFonts w:ascii="Calibri" w:hAnsi="Calibri"/>
        </w:rPr>
        <w:sectPr w:rsidR="00E50173" w:rsidSect="00707D74">
          <w:type w:val="continuous"/>
          <w:pgSz w:w="11900" w:h="16840"/>
          <w:pgMar w:top="1440" w:right="701" w:bottom="1440" w:left="709" w:header="709" w:footer="709" w:gutter="0"/>
          <w:cols w:num="2" w:space="568"/>
          <w:docGrid w:linePitch="360"/>
        </w:sectPr>
      </w:pPr>
    </w:p>
    <w:p w:rsidR="003E7BD7" w:rsidRPr="00707D74" w:rsidRDefault="00313585" w:rsidP="00313585">
      <w:pPr>
        <w:pStyle w:val="Heading1"/>
        <w:keepLines w:val="0"/>
        <w:spacing w:before="0" w:line="240" w:lineRule="auto"/>
        <w:rPr>
          <w:rFonts w:ascii="Calibri" w:eastAsia="Times New Roman" w:hAnsi="Calibri" w:cs="Arial"/>
          <w:noProof w:val="0"/>
          <w:color w:val="auto"/>
          <w:kern w:val="32"/>
          <w:sz w:val="32"/>
          <w:szCs w:val="32"/>
          <w:lang w:val="en-AU" w:eastAsia="en-US"/>
        </w:rPr>
      </w:pPr>
      <w:bookmarkStart w:id="134" w:name="_Toc304554845"/>
      <w:r w:rsidRPr="00707D74">
        <w:rPr>
          <w:rFonts w:ascii="Calibri" w:eastAsia="Times New Roman" w:hAnsi="Calibri" w:cs="Arial"/>
          <w:noProof w:val="0"/>
          <w:color w:val="auto"/>
          <w:kern w:val="32"/>
          <w:sz w:val="32"/>
          <w:szCs w:val="32"/>
          <w:lang w:val="en-AU" w:eastAsia="en-US"/>
        </w:rPr>
        <w:t xml:space="preserve">Appendix </w:t>
      </w:r>
      <w:r w:rsidR="005D1B43" w:rsidRPr="00707D74">
        <w:rPr>
          <w:rFonts w:ascii="Calibri" w:eastAsia="Times New Roman" w:hAnsi="Calibri" w:cs="Arial"/>
          <w:noProof w:val="0"/>
          <w:color w:val="auto"/>
          <w:kern w:val="32"/>
          <w:sz w:val="32"/>
          <w:szCs w:val="32"/>
          <w:lang w:val="en-AU" w:eastAsia="en-US"/>
        </w:rPr>
        <w:t>B</w:t>
      </w:r>
      <w:r w:rsidRPr="00707D74">
        <w:rPr>
          <w:rFonts w:ascii="Calibri" w:eastAsia="Times New Roman" w:hAnsi="Calibri" w:cs="Arial"/>
          <w:noProof w:val="0"/>
          <w:color w:val="auto"/>
          <w:kern w:val="32"/>
          <w:sz w:val="32"/>
          <w:szCs w:val="32"/>
          <w:lang w:val="en-AU" w:eastAsia="en-US"/>
        </w:rPr>
        <w:t xml:space="preserve"> </w:t>
      </w:r>
      <w:r w:rsidR="00B326D4" w:rsidRPr="00707D74">
        <w:rPr>
          <w:rFonts w:ascii="Calibri" w:eastAsia="Times New Roman" w:hAnsi="Calibri" w:cs="Arial"/>
          <w:noProof w:val="0"/>
          <w:color w:val="auto"/>
          <w:kern w:val="32"/>
          <w:sz w:val="32"/>
          <w:szCs w:val="32"/>
          <w:lang w:val="en-AU" w:eastAsia="en-US"/>
        </w:rPr>
        <w:t xml:space="preserve">– </w:t>
      </w:r>
      <w:r w:rsidRPr="00707D74">
        <w:rPr>
          <w:rFonts w:ascii="Calibri" w:eastAsia="Times New Roman" w:hAnsi="Calibri" w:cs="Arial"/>
          <w:noProof w:val="0"/>
          <w:color w:val="auto"/>
          <w:kern w:val="32"/>
          <w:sz w:val="32"/>
          <w:szCs w:val="32"/>
          <w:lang w:val="en-AU" w:eastAsia="en-US"/>
        </w:rPr>
        <w:t>Details of the 2011 Roadmap Development Process</w:t>
      </w:r>
      <w:bookmarkEnd w:id="134"/>
    </w:p>
    <w:p w:rsidR="00313585" w:rsidRPr="00B326D4" w:rsidRDefault="00313585" w:rsidP="00B326D4">
      <w:pPr>
        <w:spacing w:after="160"/>
        <w:rPr>
          <w:rFonts w:ascii="Calibri" w:hAnsi="Calibri"/>
        </w:rPr>
      </w:pPr>
    </w:p>
    <w:p w:rsidR="00313585" w:rsidRPr="00B326D4" w:rsidRDefault="00313585" w:rsidP="00B326D4">
      <w:pPr>
        <w:spacing w:after="160"/>
        <w:rPr>
          <w:rFonts w:ascii="Calibri" w:hAnsi="Calibri"/>
        </w:rPr>
      </w:pPr>
      <w:r w:rsidRPr="00B326D4">
        <w:rPr>
          <w:rFonts w:ascii="Calibri" w:hAnsi="Calibri"/>
        </w:rPr>
        <w:t xml:space="preserve">The development of the </w:t>
      </w:r>
      <w:r w:rsidRPr="00581924">
        <w:rPr>
          <w:rFonts w:ascii="Calibri" w:hAnsi="Calibri"/>
          <w:i/>
        </w:rPr>
        <w:t>2011 Strategic Roadmap for Australian Research Infrastructure</w:t>
      </w:r>
      <w:r w:rsidRPr="00B326D4">
        <w:rPr>
          <w:rFonts w:ascii="Calibri" w:hAnsi="Calibri"/>
        </w:rPr>
        <w:t xml:space="preserve"> took place primarily in the first half of 2011. There were three key stages of the document’s development in the following order:</w:t>
      </w:r>
    </w:p>
    <w:p w:rsidR="00313585" w:rsidRPr="00B326D4" w:rsidRDefault="00313585" w:rsidP="00E43920">
      <w:pPr>
        <w:numPr>
          <w:ilvl w:val="0"/>
          <w:numId w:val="2"/>
        </w:numPr>
        <w:tabs>
          <w:tab w:val="clear" w:pos="360"/>
          <w:tab w:val="num" w:pos="851"/>
        </w:tabs>
        <w:spacing w:after="80"/>
        <w:ind w:left="850" w:hanging="425"/>
        <w:rPr>
          <w:rFonts w:ascii="Calibri" w:hAnsi="Calibri"/>
        </w:rPr>
      </w:pPr>
      <w:r w:rsidRPr="00313585">
        <w:rPr>
          <w:rFonts w:ascii="Calibri" w:hAnsi="Calibri" w:cs="Arial"/>
          <w:szCs w:val="22"/>
        </w:rPr>
        <w:t>R</w:t>
      </w:r>
      <w:r w:rsidRPr="00B326D4">
        <w:rPr>
          <w:rFonts w:ascii="Calibri" w:hAnsi="Calibri"/>
        </w:rPr>
        <w:t>elease of a Discussion Paper for consultation</w:t>
      </w:r>
    </w:p>
    <w:p w:rsidR="00313585" w:rsidRPr="00B326D4" w:rsidRDefault="00313585" w:rsidP="00E43920">
      <w:pPr>
        <w:numPr>
          <w:ilvl w:val="0"/>
          <w:numId w:val="2"/>
        </w:numPr>
        <w:tabs>
          <w:tab w:val="clear" w:pos="360"/>
          <w:tab w:val="num" w:pos="851"/>
        </w:tabs>
        <w:spacing w:after="80"/>
        <w:ind w:left="850" w:hanging="425"/>
        <w:rPr>
          <w:rFonts w:ascii="Calibri" w:hAnsi="Calibri"/>
        </w:rPr>
      </w:pPr>
      <w:r w:rsidRPr="00B326D4">
        <w:rPr>
          <w:rFonts w:ascii="Calibri" w:hAnsi="Calibri"/>
        </w:rPr>
        <w:t>Release of an Exposure Draft of the 2011 Roadmap for consultation</w:t>
      </w:r>
    </w:p>
    <w:p w:rsidR="00313585" w:rsidRPr="00B326D4" w:rsidRDefault="00313585" w:rsidP="00B646E8">
      <w:pPr>
        <w:numPr>
          <w:ilvl w:val="0"/>
          <w:numId w:val="2"/>
        </w:numPr>
        <w:tabs>
          <w:tab w:val="clear" w:pos="360"/>
          <w:tab w:val="num" w:pos="851"/>
        </w:tabs>
        <w:spacing w:after="160"/>
        <w:ind w:left="850" w:hanging="425"/>
        <w:rPr>
          <w:rFonts w:ascii="Calibri" w:hAnsi="Calibri"/>
        </w:rPr>
      </w:pPr>
      <w:r w:rsidRPr="00B326D4">
        <w:rPr>
          <w:rFonts w:ascii="Calibri" w:hAnsi="Calibri"/>
        </w:rPr>
        <w:t xml:space="preserve">Release of the final </w:t>
      </w:r>
      <w:r w:rsidRPr="00883143">
        <w:rPr>
          <w:rFonts w:ascii="Calibri" w:hAnsi="Calibri"/>
          <w:i/>
        </w:rPr>
        <w:t>2011 Strategic Roadmap for Australian Research Infrastructure</w:t>
      </w:r>
      <w:r w:rsidRPr="00B326D4">
        <w:rPr>
          <w:rFonts w:ascii="Calibri" w:hAnsi="Calibri"/>
        </w:rPr>
        <w:t>.</w:t>
      </w:r>
    </w:p>
    <w:p w:rsidR="00313585" w:rsidRPr="00B326D4" w:rsidRDefault="00313585" w:rsidP="00B326D4">
      <w:pPr>
        <w:spacing w:after="160"/>
        <w:rPr>
          <w:rFonts w:ascii="Calibri" w:hAnsi="Calibri"/>
        </w:rPr>
      </w:pPr>
      <w:r w:rsidRPr="00B326D4">
        <w:rPr>
          <w:rFonts w:ascii="Calibri" w:hAnsi="Calibri"/>
        </w:rPr>
        <w:t>The 2011 Roadmap was developed under the strategic leadership of the National Research Infrastructure Council and the roadmapping process was designed to allow for the widest possible consultation.</w:t>
      </w:r>
    </w:p>
    <w:p w:rsidR="00313585" w:rsidRPr="00B326D4" w:rsidRDefault="00313585" w:rsidP="00B326D4">
      <w:pPr>
        <w:spacing w:after="160"/>
        <w:rPr>
          <w:rFonts w:ascii="Calibri" w:hAnsi="Calibri"/>
        </w:rPr>
      </w:pPr>
      <w:r w:rsidRPr="00B326D4">
        <w:rPr>
          <w:rFonts w:ascii="Calibri" w:hAnsi="Calibri"/>
        </w:rPr>
        <w:t xml:space="preserve">A key aspect of the roadmapping process was the use of Expert Working Groups to provide specialist advice to the department on developments in research and priorities for research infrastructure. </w:t>
      </w:r>
    </w:p>
    <w:p w:rsidR="00313585" w:rsidRPr="00B326D4" w:rsidRDefault="00313585" w:rsidP="00B326D4">
      <w:pPr>
        <w:spacing w:after="160"/>
        <w:rPr>
          <w:rFonts w:ascii="Calibri" w:hAnsi="Calibri"/>
        </w:rPr>
      </w:pPr>
      <w:r w:rsidRPr="00B326D4">
        <w:rPr>
          <w:rFonts w:ascii="Calibri" w:hAnsi="Calibri"/>
        </w:rPr>
        <w:t>Six Expert Working Groups were established using the National Research Priorities (NRPs)</w:t>
      </w:r>
      <w:r w:rsidRPr="00142A53">
        <w:rPr>
          <w:rStyle w:val="FootnoteReference"/>
          <w:rFonts w:ascii="Calibri" w:hAnsi="Calibri"/>
          <w:sz w:val="18"/>
          <w:szCs w:val="18"/>
        </w:rPr>
        <w:footnoteReference w:id="77"/>
      </w:r>
      <w:r w:rsidRPr="00B326D4">
        <w:rPr>
          <w:rFonts w:ascii="Calibri" w:hAnsi="Calibri"/>
        </w:rPr>
        <w:t xml:space="preserve"> as an organising principle, with additional groups for ‘Understanding Cultures and Communities’ and ‘eResearch Infrastructure’.</w:t>
      </w:r>
    </w:p>
    <w:p w:rsidR="00313585" w:rsidRPr="00B326D4" w:rsidRDefault="00313585" w:rsidP="00B326D4">
      <w:pPr>
        <w:spacing w:after="160"/>
        <w:rPr>
          <w:rFonts w:ascii="Calibri" w:hAnsi="Calibri"/>
        </w:rPr>
      </w:pPr>
      <w:r w:rsidRPr="00B326D4">
        <w:rPr>
          <w:rFonts w:ascii="Calibri" w:hAnsi="Calibri"/>
        </w:rPr>
        <w:t>The formation of the Expert Working Groups around the NRPs with the two additional groups reflects the process taken to create both the 2006 and 2008 Roadmaps.</w:t>
      </w:r>
    </w:p>
    <w:p w:rsidR="00313585" w:rsidRPr="00B326D4" w:rsidRDefault="00313585" w:rsidP="00B326D4">
      <w:pPr>
        <w:spacing w:after="160"/>
        <w:rPr>
          <w:rFonts w:ascii="Calibri" w:hAnsi="Calibri"/>
        </w:rPr>
      </w:pPr>
      <w:r w:rsidRPr="00B326D4">
        <w:rPr>
          <w:rFonts w:ascii="Calibri" w:hAnsi="Calibri"/>
        </w:rPr>
        <w:t>The six Expert Working Groups in the 2011 process were as follows:</w:t>
      </w:r>
    </w:p>
    <w:p w:rsidR="00313585" w:rsidRPr="00B326D4" w:rsidRDefault="00313585" w:rsidP="00E43920">
      <w:pPr>
        <w:numPr>
          <w:ilvl w:val="0"/>
          <w:numId w:val="2"/>
        </w:numPr>
        <w:tabs>
          <w:tab w:val="clear" w:pos="360"/>
          <w:tab w:val="num" w:pos="851"/>
        </w:tabs>
        <w:spacing w:after="80"/>
        <w:ind w:left="850" w:hanging="425"/>
        <w:rPr>
          <w:rFonts w:ascii="Calibri" w:hAnsi="Calibri"/>
        </w:rPr>
      </w:pPr>
      <w:r w:rsidRPr="00B326D4">
        <w:rPr>
          <w:rFonts w:ascii="Calibri" w:hAnsi="Calibri"/>
        </w:rPr>
        <w:t xml:space="preserve">Environmentally Sustainable Australia </w:t>
      </w:r>
    </w:p>
    <w:p w:rsidR="00313585" w:rsidRPr="00B326D4" w:rsidRDefault="00313585" w:rsidP="00E43920">
      <w:pPr>
        <w:numPr>
          <w:ilvl w:val="0"/>
          <w:numId w:val="2"/>
        </w:numPr>
        <w:tabs>
          <w:tab w:val="clear" w:pos="360"/>
          <w:tab w:val="num" w:pos="851"/>
        </w:tabs>
        <w:spacing w:after="80"/>
        <w:ind w:left="850" w:hanging="425"/>
        <w:rPr>
          <w:rFonts w:ascii="Calibri" w:hAnsi="Calibri"/>
        </w:rPr>
      </w:pPr>
      <w:r w:rsidRPr="00B326D4">
        <w:rPr>
          <w:rFonts w:ascii="Calibri" w:hAnsi="Calibri"/>
        </w:rPr>
        <w:t>Promoting and Maintaining Good Health</w:t>
      </w:r>
    </w:p>
    <w:p w:rsidR="00313585" w:rsidRPr="00B326D4" w:rsidRDefault="00313585" w:rsidP="00E43920">
      <w:pPr>
        <w:numPr>
          <w:ilvl w:val="0"/>
          <w:numId w:val="2"/>
        </w:numPr>
        <w:tabs>
          <w:tab w:val="clear" w:pos="360"/>
          <w:tab w:val="num" w:pos="851"/>
        </w:tabs>
        <w:spacing w:after="80"/>
        <w:ind w:left="850" w:hanging="425"/>
        <w:rPr>
          <w:rFonts w:ascii="Calibri" w:hAnsi="Calibri"/>
        </w:rPr>
      </w:pPr>
      <w:r w:rsidRPr="00B326D4">
        <w:rPr>
          <w:rFonts w:ascii="Calibri" w:hAnsi="Calibri"/>
        </w:rPr>
        <w:t xml:space="preserve">Frontier Technologies </w:t>
      </w:r>
    </w:p>
    <w:p w:rsidR="00313585" w:rsidRPr="00B326D4" w:rsidRDefault="00313585" w:rsidP="00E43920">
      <w:pPr>
        <w:numPr>
          <w:ilvl w:val="0"/>
          <w:numId w:val="2"/>
        </w:numPr>
        <w:tabs>
          <w:tab w:val="clear" w:pos="360"/>
          <w:tab w:val="num" w:pos="851"/>
        </w:tabs>
        <w:spacing w:after="80"/>
        <w:ind w:left="850" w:hanging="425"/>
        <w:rPr>
          <w:rFonts w:ascii="Calibri" w:hAnsi="Calibri"/>
        </w:rPr>
      </w:pPr>
      <w:r w:rsidRPr="00B326D4">
        <w:rPr>
          <w:rFonts w:ascii="Calibri" w:hAnsi="Calibri"/>
        </w:rPr>
        <w:t xml:space="preserve">Safeguarding Australia </w:t>
      </w:r>
    </w:p>
    <w:p w:rsidR="00313585" w:rsidRPr="00B326D4" w:rsidRDefault="00313585" w:rsidP="00E43920">
      <w:pPr>
        <w:numPr>
          <w:ilvl w:val="0"/>
          <w:numId w:val="2"/>
        </w:numPr>
        <w:tabs>
          <w:tab w:val="clear" w:pos="360"/>
          <w:tab w:val="num" w:pos="851"/>
        </w:tabs>
        <w:spacing w:after="80"/>
        <w:ind w:left="850" w:hanging="425"/>
        <w:rPr>
          <w:rFonts w:ascii="Calibri" w:hAnsi="Calibri"/>
        </w:rPr>
      </w:pPr>
      <w:r w:rsidRPr="00B326D4">
        <w:rPr>
          <w:rFonts w:ascii="Calibri" w:hAnsi="Calibri"/>
        </w:rPr>
        <w:t>Understanding Cultures and Communities</w:t>
      </w:r>
    </w:p>
    <w:p w:rsidR="00313585" w:rsidRPr="002D0DF6" w:rsidRDefault="00313585" w:rsidP="002D0DF6">
      <w:pPr>
        <w:numPr>
          <w:ilvl w:val="0"/>
          <w:numId w:val="2"/>
        </w:numPr>
        <w:tabs>
          <w:tab w:val="clear" w:pos="360"/>
          <w:tab w:val="num" w:pos="851"/>
        </w:tabs>
        <w:spacing w:after="160"/>
        <w:ind w:left="850" w:hanging="425"/>
        <w:rPr>
          <w:rFonts w:ascii="Calibri" w:hAnsi="Calibri"/>
        </w:rPr>
      </w:pPr>
      <w:r w:rsidRPr="002D0DF6">
        <w:rPr>
          <w:rFonts w:ascii="Calibri" w:hAnsi="Calibri"/>
        </w:rPr>
        <w:t>eResearch Infrastructure</w:t>
      </w:r>
    </w:p>
    <w:p w:rsidR="00313585" w:rsidRDefault="00313585" w:rsidP="00B326D4">
      <w:pPr>
        <w:spacing w:after="160"/>
        <w:rPr>
          <w:rFonts w:ascii="Calibri" w:hAnsi="Calibri"/>
        </w:rPr>
      </w:pPr>
      <w:r w:rsidRPr="00B326D4">
        <w:rPr>
          <w:rFonts w:ascii="Calibri" w:hAnsi="Calibri"/>
        </w:rPr>
        <w:t xml:space="preserve">The department sought nominations from a wide range of stakeholders in late 2010 and received more than 400 nominations. Members of these groups were drawn from a wide range of </w:t>
      </w:r>
      <w:r w:rsidR="00883143">
        <w:rPr>
          <w:rFonts w:ascii="Calibri" w:hAnsi="Calibri"/>
        </w:rPr>
        <w:t xml:space="preserve">organisations and </w:t>
      </w:r>
      <w:r w:rsidRPr="00B326D4">
        <w:rPr>
          <w:rFonts w:ascii="Calibri" w:hAnsi="Calibri"/>
        </w:rPr>
        <w:t xml:space="preserve">discipline areas. They were selected on the basis of their skills and knowledge in specific areas, and their ability to engage with and seek views of their peers and other stakeholders. </w:t>
      </w:r>
      <w:r w:rsidR="006535C5" w:rsidRPr="00B326D4">
        <w:rPr>
          <w:rFonts w:ascii="Calibri" w:hAnsi="Calibri"/>
        </w:rPr>
        <w:t>A list of members of th</w:t>
      </w:r>
      <w:r w:rsidR="006535C5">
        <w:rPr>
          <w:rFonts w:ascii="Calibri" w:hAnsi="Calibri"/>
        </w:rPr>
        <w:t xml:space="preserve">e Expert Working Groups is provided </w:t>
      </w:r>
      <w:r w:rsidR="008342B9">
        <w:rPr>
          <w:rFonts w:ascii="Calibri" w:hAnsi="Calibri"/>
        </w:rPr>
        <w:t>on the following pages</w:t>
      </w:r>
      <w:r w:rsidR="006535C5">
        <w:rPr>
          <w:rFonts w:ascii="Calibri" w:hAnsi="Calibri"/>
        </w:rPr>
        <w:t>.</w:t>
      </w:r>
    </w:p>
    <w:p w:rsidR="00883143" w:rsidRDefault="00883143" w:rsidP="00B326D4">
      <w:pPr>
        <w:spacing w:after="160"/>
        <w:rPr>
          <w:rFonts w:ascii="Calibri" w:hAnsi="Calibri"/>
        </w:rPr>
      </w:pPr>
      <w:r>
        <w:rPr>
          <w:rFonts w:ascii="Calibri" w:hAnsi="Calibri"/>
        </w:rPr>
        <w:t>The Expert Working Groups, supported by the department, developed a Discussion Paper</w:t>
      </w:r>
      <w:r w:rsidR="006535C5">
        <w:rPr>
          <w:rFonts w:ascii="Calibri" w:hAnsi="Calibri"/>
        </w:rPr>
        <w:t xml:space="preserve"> for consultation. T</w:t>
      </w:r>
      <w:r w:rsidRPr="00883143">
        <w:rPr>
          <w:rFonts w:ascii="Calibri" w:hAnsi="Calibri"/>
        </w:rPr>
        <w:t xml:space="preserve">he purpose of </w:t>
      </w:r>
      <w:r w:rsidR="006535C5">
        <w:rPr>
          <w:rFonts w:ascii="Calibri" w:hAnsi="Calibri"/>
        </w:rPr>
        <w:t>the Discussion Paper</w:t>
      </w:r>
      <w:r>
        <w:rPr>
          <w:rFonts w:ascii="Calibri" w:hAnsi="Calibri"/>
        </w:rPr>
        <w:t xml:space="preserve"> </w:t>
      </w:r>
      <w:r w:rsidRPr="00883143">
        <w:rPr>
          <w:rFonts w:ascii="Calibri" w:hAnsi="Calibri"/>
        </w:rPr>
        <w:t>was to seek feedback from stakeholders on the research infrastructure requirements to support excellent research and innovation outcomes into the future.</w:t>
      </w:r>
      <w:r>
        <w:rPr>
          <w:rFonts w:ascii="Calibri" w:hAnsi="Calibri"/>
        </w:rPr>
        <w:t xml:space="preserve"> </w:t>
      </w:r>
    </w:p>
    <w:p w:rsidR="006535C5" w:rsidRDefault="00883143" w:rsidP="00B326D4">
      <w:pPr>
        <w:spacing w:after="160"/>
        <w:rPr>
          <w:rFonts w:ascii="Calibri" w:hAnsi="Calibri"/>
        </w:rPr>
      </w:pPr>
      <w:r w:rsidRPr="00883143">
        <w:rPr>
          <w:rFonts w:ascii="Calibri" w:hAnsi="Calibri"/>
        </w:rPr>
        <w:t xml:space="preserve">Following analysis of the over 200 submissions and input from stakeholder consultations, an Exposure Draft </w:t>
      </w:r>
      <w:r>
        <w:rPr>
          <w:rFonts w:ascii="Calibri" w:hAnsi="Calibri"/>
        </w:rPr>
        <w:t xml:space="preserve">of the 2011 </w:t>
      </w:r>
      <w:r w:rsidRPr="00883143">
        <w:rPr>
          <w:rFonts w:ascii="Calibri" w:hAnsi="Calibri"/>
        </w:rPr>
        <w:t>Roadmap was prepared</w:t>
      </w:r>
      <w:r>
        <w:rPr>
          <w:rFonts w:ascii="Calibri" w:hAnsi="Calibri"/>
        </w:rPr>
        <w:t xml:space="preserve"> and released.</w:t>
      </w:r>
      <w:r w:rsidR="006535C5">
        <w:rPr>
          <w:rFonts w:ascii="Calibri" w:hAnsi="Calibri"/>
        </w:rPr>
        <w:t xml:space="preserve"> This involved synthesising the identified research infrastructure needs into a set of priority capability areas of a national scale.</w:t>
      </w:r>
    </w:p>
    <w:p w:rsidR="00883143" w:rsidRPr="00B326D4" w:rsidRDefault="00E43920" w:rsidP="00B326D4">
      <w:pPr>
        <w:spacing w:after="160"/>
        <w:rPr>
          <w:rFonts w:ascii="Calibri" w:hAnsi="Calibri"/>
        </w:rPr>
      </w:pPr>
      <w:r>
        <w:rPr>
          <w:rFonts w:ascii="Calibri" w:hAnsi="Calibri"/>
        </w:rPr>
        <w:t>Over 150 submissions were received in response to the Exposure Draft. The submissions were considered, in conjunction with</w:t>
      </w:r>
      <w:r w:rsidR="006535C5">
        <w:rPr>
          <w:rFonts w:ascii="Calibri" w:hAnsi="Calibri"/>
        </w:rPr>
        <w:t xml:space="preserve"> further targeted consultation</w:t>
      </w:r>
      <w:r>
        <w:rPr>
          <w:rFonts w:ascii="Calibri" w:hAnsi="Calibri"/>
        </w:rPr>
        <w:t>s,</w:t>
      </w:r>
      <w:r w:rsidR="006535C5">
        <w:rPr>
          <w:rFonts w:ascii="Calibri" w:hAnsi="Calibri"/>
        </w:rPr>
        <w:t xml:space="preserve"> during </w:t>
      </w:r>
      <w:r>
        <w:rPr>
          <w:rFonts w:ascii="Calibri" w:hAnsi="Calibri"/>
        </w:rPr>
        <w:t xml:space="preserve">the </w:t>
      </w:r>
      <w:r w:rsidR="006535C5">
        <w:rPr>
          <w:rFonts w:ascii="Calibri" w:hAnsi="Calibri"/>
        </w:rPr>
        <w:t xml:space="preserve">preparation of the final </w:t>
      </w:r>
      <w:r w:rsidR="00582704" w:rsidRPr="00582704">
        <w:rPr>
          <w:rFonts w:ascii="Calibri" w:hAnsi="Calibri"/>
        </w:rPr>
        <w:t>2011 Roadmap.</w:t>
      </w:r>
    </w:p>
    <w:p w:rsidR="00313585" w:rsidRPr="00DA6080" w:rsidRDefault="00313585" w:rsidP="001713CF">
      <w:pPr>
        <w:pStyle w:val="Heading3"/>
        <w:keepNext/>
        <w:spacing w:after="120"/>
        <w:rPr>
          <w:rFonts w:ascii="Calibri" w:hAnsi="Calibri"/>
          <w:i/>
          <w:sz w:val="28"/>
          <w:szCs w:val="28"/>
        </w:rPr>
      </w:pPr>
      <w:r w:rsidRPr="00DA6080">
        <w:rPr>
          <w:rFonts w:ascii="Calibri" w:hAnsi="Calibri"/>
          <w:i/>
          <w:sz w:val="28"/>
          <w:szCs w:val="28"/>
        </w:rPr>
        <w:t>Environmentally Sustainable Australia</w:t>
      </w:r>
    </w:p>
    <w:p w:rsidR="00313585" w:rsidRPr="00313585" w:rsidRDefault="00313585" w:rsidP="001713CF">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John Gunn (Chief Scientist, Australian Antarctic Division) – Chair</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Vassiliios G Agelidis (The University of New South Wales)</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Andrew Barnicoat (Geoscience Australia)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John Church (CSIRO)</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Colin Creighton (Fisheries Research and Development Corporation and the Grains Research and Development Corporation)</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Nick D'Adamo (UNESCO)</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David Day (Flinders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Stephen Dovers (The Australian National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Bronwyn Gillanders (The University of Adelaide)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Mr Warwick McDonald (Bureau of Meteorology)</w:t>
      </w:r>
    </w:p>
    <w:p w:rsidR="00313585" w:rsidRPr="00313585" w:rsidRDefault="00313585" w:rsidP="00313585">
      <w:pPr>
        <w:spacing w:after="80"/>
        <w:ind w:right="-208"/>
        <w:rPr>
          <w:rFonts w:ascii="Calibri" w:hAnsi="Calibri" w:cs="Arial"/>
          <w:szCs w:val="22"/>
          <w:lang w:val="de-DE"/>
        </w:rPr>
      </w:pPr>
      <w:r w:rsidRPr="00313585">
        <w:rPr>
          <w:rFonts w:ascii="Calibri" w:hAnsi="Calibri" w:cs="Arial"/>
          <w:szCs w:val="22"/>
          <w:lang w:val="de-DE"/>
        </w:rPr>
        <w:t>Dr Phillip McFadden</w:t>
      </w:r>
    </w:p>
    <w:p w:rsidR="00313585" w:rsidRPr="00313585" w:rsidRDefault="00313585" w:rsidP="00313585">
      <w:pPr>
        <w:spacing w:after="80"/>
        <w:ind w:right="-208"/>
        <w:rPr>
          <w:rFonts w:ascii="Calibri" w:hAnsi="Calibri" w:cs="Arial"/>
          <w:szCs w:val="22"/>
          <w:lang w:val="de-DE"/>
        </w:rPr>
      </w:pPr>
      <w:r w:rsidRPr="00313585">
        <w:rPr>
          <w:rFonts w:ascii="Calibri" w:hAnsi="Calibri" w:cs="Arial"/>
          <w:szCs w:val="22"/>
          <w:lang w:val="de-DE"/>
        </w:rPr>
        <w:t>Dr Neil McKenzie (CSIRO)</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Tony Press (Antarctic Climate and Ecosystems Cooperative Research Centre)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Russell Reichelt (Great Barrier Reef Marine Park Authority)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Paul Sanders (Queensland University of Technology)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Mike Sandiford (The University of Melbourne)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Brett Summerell (The Royal Botanic Gardens and Domain Trust)</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Grant Wardell-Johnson (Curtin University)</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p>
    <w:p w:rsidR="00313585" w:rsidRPr="00DA6080" w:rsidRDefault="00313585" w:rsidP="00A343EF">
      <w:pPr>
        <w:pStyle w:val="Heading3"/>
        <w:keepNext/>
        <w:spacing w:after="120"/>
        <w:rPr>
          <w:rFonts w:ascii="Calibri" w:hAnsi="Calibri"/>
          <w:i/>
          <w:sz w:val="28"/>
          <w:szCs w:val="28"/>
        </w:rPr>
      </w:pPr>
      <w:r w:rsidRPr="00DA6080">
        <w:rPr>
          <w:rFonts w:ascii="Calibri" w:hAnsi="Calibri"/>
          <w:i/>
          <w:sz w:val="28"/>
          <w:szCs w:val="28"/>
        </w:rPr>
        <w:t xml:space="preserve">Promoting and Maintaining Good Health </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r w:rsidRPr="00313585">
        <w:rPr>
          <w:rFonts w:ascii="Calibri" w:hAnsi="Calibri" w:cs="Arial"/>
          <w:szCs w:val="22"/>
        </w:rPr>
        <w:t xml:space="preserve">Professor Mike Calford (Deputy Vice-Chancellor (Research), The University of Newcastle) – Chair </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Judith Clements (Queensland University of Technology)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Simon Foote (University of Tasmania)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Doug Hilton (Walter and Eliza Hall Institute of Medical Research)</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Paul Jelfs (Australian Bureau of Statistics)</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Louisa Jorm (University of Western Sydney)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Paul Keall (The University of Sydney)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Peter Leedman (The University of Western Australia)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Julio Licinio (The Australian National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Kerin O'Dea (University of South Australia)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Ian Smith (Monash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Ron Weiner (Australian Nuclear Science and Technology Organisation)</w:t>
      </w:r>
    </w:p>
    <w:p w:rsidR="00753F78" w:rsidRPr="00313585" w:rsidRDefault="00753F78" w:rsidP="00313585">
      <w:pPr>
        <w:spacing w:after="80"/>
        <w:ind w:right="-208"/>
        <w:rPr>
          <w:rFonts w:ascii="Calibri" w:hAnsi="Calibri" w:cs="Arial"/>
          <w:szCs w:val="22"/>
        </w:rPr>
      </w:pPr>
    </w:p>
    <w:p w:rsidR="00313585" w:rsidRPr="00DA6080" w:rsidRDefault="00753F78" w:rsidP="001713CF">
      <w:pPr>
        <w:pStyle w:val="Heading3"/>
        <w:keepNext/>
        <w:spacing w:after="120"/>
        <w:rPr>
          <w:rFonts w:ascii="Calibri" w:hAnsi="Calibri"/>
          <w:i/>
          <w:sz w:val="28"/>
          <w:szCs w:val="28"/>
        </w:rPr>
      </w:pPr>
      <w:r>
        <w:rPr>
          <w:rFonts w:ascii="Calibri" w:hAnsi="Calibri"/>
          <w:b w:val="0"/>
          <w:i/>
          <w:sz w:val="32"/>
          <w:szCs w:val="32"/>
        </w:rPr>
        <w:br w:type="page"/>
      </w:r>
      <w:r w:rsidR="00313585" w:rsidRPr="00DA6080">
        <w:rPr>
          <w:rFonts w:ascii="Calibri" w:hAnsi="Calibri"/>
          <w:i/>
          <w:sz w:val="28"/>
          <w:szCs w:val="28"/>
        </w:rPr>
        <w:t xml:space="preserve">Frontier Technologies </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r w:rsidRPr="00313585">
        <w:rPr>
          <w:rFonts w:ascii="Calibri" w:hAnsi="Calibri" w:cs="Arial"/>
          <w:szCs w:val="22"/>
        </w:rPr>
        <w:t xml:space="preserve">Dr Calum Drummond (Group Executive, Manufacturing, Materials and Minerals, CSIRO) – Chair </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Phil Diamond (CSIRO)</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Lorenzo Faraone (The University of Western Australia)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Associate Professor John Fletcher (The University of New South Wales)</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Marie-Claude Gregoire (Australian Nuclear Science and Technology Organisation)</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Tanya Monro (The University of Adelaide)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Paddy Nixon (University of Tasmania)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Emeritus Professor John O’Callaghan (The Australian National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Mary O'Kane (NSW Chief Scientist and Scientific Engineer)</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Bernard Pailthorpe (The University of Queensland)</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Steven Prawer (The University of Melbourne)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Judy Raper (University of Wollongong)</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Robert Williamson (The Australian National University)</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p>
    <w:p w:rsidR="00313585" w:rsidRPr="00DA6080" w:rsidRDefault="00313585" w:rsidP="00A343EF">
      <w:pPr>
        <w:pStyle w:val="Heading3"/>
        <w:keepNext/>
        <w:spacing w:after="120"/>
        <w:rPr>
          <w:rFonts w:ascii="Calibri" w:hAnsi="Calibri"/>
          <w:i/>
          <w:sz w:val="28"/>
          <w:szCs w:val="28"/>
        </w:rPr>
      </w:pPr>
      <w:r w:rsidRPr="00DA6080">
        <w:rPr>
          <w:rFonts w:ascii="Calibri" w:hAnsi="Calibri"/>
          <w:i/>
          <w:sz w:val="28"/>
          <w:szCs w:val="28"/>
        </w:rPr>
        <w:t xml:space="preserve">Safeguarding Australia </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r w:rsidRPr="00313585">
        <w:rPr>
          <w:rFonts w:ascii="Calibri" w:hAnsi="Calibri" w:cs="Arial"/>
          <w:szCs w:val="22"/>
        </w:rPr>
        <w:t xml:space="preserve">Dr Alastair Robertson (Group Executive, Food, Health and Life Science Industries, CSIRO) – Chair </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Laurie Besley (National Measurement Institute)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Mr Brett Biddington (Biddington Research Pty Ltd.)</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Regina Fogarty (Industry &amp; Investment NSW)</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Associate Professor James Gilkerson (The University of Melbourne)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Andrew John Goldsmith (University of Wollongong)</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John Percival (Defence Science and Technology Organisation)</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Susan Pond (Commercialisation Australia)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John Roddick (Flinders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John Stambas (Deakin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Richard Tay (La Trobe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Sue Thomas (Charles Sturt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Associate Professor Colin Wastell (Macquarie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Tony Watson (Edith Cowan University)</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p>
    <w:p w:rsidR="00313585" w:rsidRPr="00DA6080" w:rsidRDefault="00753F78" w:rsidP="001713CF">
      <w:pPr>
        <w:pStyle w:val="Heading3"/>
        <w:keepNext/>
        <w:spacing w:after="120"/>
        <w:rPr>
          <w:rFonts w:ascii="Calibri" w:hAnsi="Calibri"/>
          <w:i/>
          <w:sz w:val="28"/>
          <w:szCs w:val="28"/>
        </w:rPr>
      </w:pPr>
      <w:r>
        <w:rPr>
          <w:rFonts w:ascii="Calibri" w:hAnsi="Calibri"/>
          <w:b w:val="0"/>
          <w:i/>
          <w:sz w:val="32"/>
          <w:szCs w:val="32"/>
        </w:rPr>
        <w:br w:type="page"/>
      </w:r>
      <w:r w:rsidR="00313585" w:rsidRPr="00DA6080">
        <w:rPr>
          <w:rFonts w:ascii="Calibri" w:hAnsi="Calibri"/>
          <w:i/>
          <w:sz w:val="28"/>
          <w:szCs w:val="28"/>
        </w:rPr>
        <w:t xml:space="preserve">Understanding Cultures and Communities </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r w:rsidRPr="00313585">
        <w:rPr>
          <w:rFonts w:ascii="Calibri" w:hAnsi="Calibri" w:cs="Arial"/>
          <w:szCs w:val="22"/>
        </w:rPr>
        <w:t xml:space="preserve">Professor Rae Frances (Dean of Arts, Monash University) – Chair </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Pal Ahluwalia (University of South Australia)</w:t>
      </w:r>
    </w:p>
    <w:p w:rsidR="00313585" w:rsidRPr="00D9012F" w:rsidRDefault="00313585" w:rsidP="00313585">
      <w:pPr>
        <w:spacing w:after="80"/>
        <w:ind w:right="-208"/>
        <w:rPr>
          <w:rFonts w:ascii="Calibri" w:hAnsi="Calibri" w:cs="Arial"/>
          <w:szCs w:val="22"/>
          <w:lang w:val="sv-SE"/>
        </w:rPr>
      </w:pPr>
      <w:r w:rsidRPr="00D9012F">
        <w:rPr>
          <w:rFonts w:ascii="Calibri" w:hAnsi="Calibri" w:cs="Arial"/>
          <w:szCs w:val="22"/>
          <w:lang w:val="sv-SE"/>
        </w:rPr>
        <w:t>Ms Margaret Anderson (History SA)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Paul Arthur (The Australian National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Alison Bashford (The University of Sydney)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Ann Capling (The University of Melbourne)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Mr Alec Coles (Western Australian Museum)</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Distinguished Professor Stephen Crain (Macquarie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Rebecca Johnson (Australian Museum)</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Marcus Lane (CSIRO)</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Ms Anne-Marie Schwirtlich (National Library of Australia)</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Luke Taylor (Australian Institute of Aboriginal and Torres Strait Studies)</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Dr Nicholas Thieberger (The University of Melbourne)</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Mandy Thomas (The Australian National University)</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Ms Gemma Van Halderen (Australian Bureau of Statistics)</w:t>
      </w:r>
    </w:p>
    <w:p w:rsidR="00313585" w:rsidRPr="00313585" w:rsidRDefault="00313585" w:rsidP="00313585">
      <w:pPr>
        <w:spacing w:after="80"/>
        <w:ind w:right="-208"/>
        <w:rPr>
          <w:rFonts w:ascii="Calibri" w:hAnsi="Calibri" w:cs="Arial"/>
          <w:szCs w:val="22"/>
        </w:rPr>
      </w:pPr>
      <w:r w:rsidRPr="00313585">
        <w:rPr>
          <w:rFonts w:ascii="Calibri" w:hAnsi="Calibri" w:cs="Arial"/>
          <w:szCs w:val="22"/>
        </w:rPr>
        <w:t>Professor Andrew Wells (Australian Research Council)</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p>
    <w:p w:rsidR="00313585" w:rsidRPr="00DA6080" w:rsidRDefault="00313585" w:rsidP="00A343EF">
      <w:pPr>
        <w:pStyle w:val="Heading3"/>
        <w:keepNext/>
        <w:spacing w:after="120"/>
        <w:rPr>
          <w:rFonts w:ascii="Calibri" w:hAnsi="Calibri"/>
          <w:i/>
          <w:sz w:val="28"/>
          <w:szCs w:val="28"/>
        </w:rPr>
      </w:pPr>
      <w:r w:rsidRPr="00DA6080">
        <w:rPr>
          <w:rFonts w:ascii="Calibri" w:hAnsi="Calibri"/>
          <w:i/>
          <w:sz w:val="28"/>
          <w:szCs w:val="28"/>
        </w:rPr>
        <w:t>eResearch Infrastructure</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r w:rsidRPr="00313585">
        <w:rPr>
          <w:rFonts w:ascii="Calibri" w:hAnsi="Calibri" w:cs="Arial"/>
          <w:szCs w:val="22"/>
        </w:rPr>
        <w:t xml:space="preserve">Professor Attila Brungs (Deputy Vice-Chancellor and Vice-President (Research), University of Technology, Sydney) – Chair </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Professor Paul Bonnington (Monash University)</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Professor Andrew Cheetham (University of Western Sydney)</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Dr Joanne Daly (CSIRO)</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Mr Peter Nikoletatos (Curtin University)</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Mrs Linda O'Brien (Griffith University)</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Professor Andy Pitman (The University of New South Wales)</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Mr Antony Stinziani (Geoscience Australia)</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Ms Judy Stokker (Queensland University of Technology)</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Dr Darrell Williamson (CSIRO)</w:t>
      </w:r>
    </w:p>
    <w:p w:rsidR="00313585" w:rsidRPr="00313585" w:rsidRDefault="00313585" w:rsidP="00313585">
      <w:pPr>
        <w:framePr w:hSpace="180" w:wrap="around" w:vAnchor="text" w:hAnchor="text" w:y="1"/>
        <w:spacing w:after="80"/>
        <w:ind w:right="-208"/>
        <w:suppressOverlap/>
        <w:rPr>
          <w:rFonts w:ascii="Calibri" w:hAnsi="Calibri" w:cs="Arial"/>
          <w:szCs w:val="22"/>
        </w:rPr>
      </w:pPr>
      <w:r w:rsidRPr="00313585">
        <w:rPr>
          <w:rFonts w:ascii="Calibri" w:hAnsi="Calibri" w:cs="Arial"/>
          <w:szCs w:val="22"/>
        </w:rPr>
        <w:t>Dr Judith Winternitz (Department of Broadband, Communications and the Digital Economy)</w:t>
      </w: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p>
    <w:p w:rsidR="00313585" w:rsidRPr="00313585" w:rsidRDefault="00313585" w:rsidP="00313585">
      <w:pPr>
        <w:spacing w:after="80"/>
        <w:ind w:right="-208"/>
        <w:rPr>
          <w:rFonts w:ascii="Calibri" w:hAnsi="Calibri" w:cs="Arial"/>
          <w:szCs w:val="22"/>
        </w:rPr>
      </w:pPr>
    </w:p>
    <w:sectPr w:rsidR="00313585" w:rsidRPr="00313585" w:rsidSect="008029AD">
      <w:pgSz w:w="11900" w:h="16840"/>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594" w:rsidRDefault="00F87594">
      <w:r>
        <w:separator/>
      </w:r>
    </w:p>
  </w:endnote>
  <w:endnote w:type="continuationSeparator" w:id="0">
    <w:p w:rsidR="00F87594" w:rsidRDefault="00F8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Grande">
    <w:altName w:val="Courier New"/>
    <w:panose1 w:val="00000000000000000000"/>
    <w:charset w:val="00"/>
    <w:family w:val="auto"/>
    <w:notTrueType/>
    <w:pitch w:val="variable"/>
    <w:sig w:usb0="00000003" w:usb1="00000000" w:usb2="00000000" w:usb3="00000000" w:csb0="00000001" w:csb1="00000000"/>
  </w:font>
  <w:font w:name="ヒラギノ角ゴ Pro W3">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s²Ó©úÅé"/>
    <w:panose1 w:val="02020500000000000000"/>
    <w:charset w:val="88"/>
    <w:family w:val="roman"/>
    <w:pitch w:val="variable"/>
    <w:sig w:usb0="A00002FF" w:usb1="28CFFCFA" w:usb2="00000016" w:usb3="00000000" w:csb0="00100001" w:csb1="00000000"/>
  </w:font>
  <w:font w:name="MS Mincho">
    <w:altName w:val="‚l‚r –¾’©"/>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PigiarniqLight">
    <w:altName w:val="Pigiarniq Light"/>
    <w:panose1 w:val="00000000000000000000"/>
    <w:charset w:val="4D"/>
    <w:family w:val="auto"/>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4" w:rsidRDefault="00F87594" w:rsidP="002B48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87594" w:rsidRDefault="00F87594" w:rsidP="002B485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4" w:rsidRPr="006B2D6A" w:rsidRDefault="00F87594" w:rsidP="002B4858">
    <w:pPr>
      <w:pStyle w:val="Footer"/>
      <w:framePr w:wrap="around" w:vAnchor="text" w:hAnchor="margin" w:xAlign="right" w:y="1"/>
      <w:rPr>
        <w:rStyle w:val="PageNumber"/>
        <w:rFonts w:ascii="Calibri" w:hAnsi="Calibri"/>
        <w:sz w:val="20"/>
      </w:rPr>
    </w:pPr>
    <w:r w:rsidRPr="006B2D6A">
      <w:rPr>
        <w:rStyle w:val="PageNumber"/>
        <w:rFonts w:ascii="Calibri" w:hAnsi="Calibri"/>
        <w:sz w:val="20"/>
      </w:rPr>
      <w:fldChar w:fldCharType="begin"/>
    </w:r>
    <w:r w:rsidRPr="006B2D6A">
      <w:rPr>
        <w:rStyle w:val="PageNumber"/>
        <w:rFonts w:ascii="Calibri" w:hAnsi="Calibri"/>
        <w:sz w:val="20"/>
      </w:rPr>
      <w:instrText xml:space="preserve">PAGE  </w:instrText>
    </w:r>
    <w:r w:rsidRPr="006B2D6A">
      <w:rPr>
        <w:rStyle w:val="PageNumber"/>
        <w:rFonts w:ascii="Calibri" w:hAnsi="Calibri"/>
        <w:sz w:val="20"/>
      </w:rPr>
      <w:fldChar w:fldCharType="separate"/>
    </w:r>
    <w:r w:rsidR="00E71E36">
      <w:rPr>
        <w:rStyle w:val="PageNumber"/>
        <w:rFonts w:ascii="Calibri" w:hAnsi="Calibri"/>
        <w:noProof/>
        <w:sz w:val="20"/>
      </w:rPr>
      <w:t>4</w:t>
    </w:r>
    <w:r w:rsidRPr="006B2D6A">
      <w:rPr>
        <w:rStyle w:val="PageNumber"/>
        <w:rFonts w:ascii="Calibri" w:hAnsi="Calibri"/>
        <w:sz w:val="20"/>
      </w:rPr>
      <w:fldChar w:fldCharType="end"/>
    </w:r>
  </w:p>
  <w:p w:rsidR="00F87594" w:rsidRDefault="00F87594" w:rsidP="002B485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4" w:rsidRPr="006B2D6A" w:rsidRDefault="00F87594" w:rsidP="002B4858">
    <w:pPr>
      <w:pStyle w:val="Footer"/>
      <w:framePr w:wrap="around" w:vAnchor="text" w:hAnchor="margin" w:xAlign="right" w:y="1"/>
      <w:rPr>
        <w:rStyle w:val="PageNumber"/>
        <w:rFonts w:ascii="Calibri" w:hAnsi="Calibri"/>
        <w:sz w:val="20"/>
      </w:rPr>
    </w:pPr>
    <w:r w:rsidRPr="006B2D6A">
      <w:rPr>
        <w:rStyle w:val="PageNumber"/>
        <w:rFonts w:ascii="Calibri" w:hAnsi="Calibri"/>
        <w:sz w:val="20"/>
      </w:rPr>
      <w:fldChar w:fldCharType="begin"/>
    </w:r>
    <w:r w:rsidRPr="006B2D6A">
      <w:rPr>
        <w:rStyle w:val="PageNumber"/>
        <w:rFonts w:ascii="Calibri" w:hAnsi="Calibri"/>
        <w:sz w:val="20"/>
      </w:rPr>
      <w:instrText xml:space="preserve">PAGE  </w:instrText>
    </w:r>
    <w:r w:rsidRPr="006B2D6A">
      <w:rPr>
        <w:rStyle w:val="PageNumber"/>
        <w:rFonts w:ascii="Calibri" w:hAnsi="Calibri"/>
        <w:sz w:val="20"/>
      </w:rPr>
      <w:fldChar w:fldCharType="separate"/>
    </w:r>
    <w:r w:rsidR="00E71E36">
      <w:rPr>
        <w:rStyle w:val="PageNumber"/>
        <w:rFonts w:ascii="Calibri" w:hAnsi="Calibri"/>
        <w:noProof/>
        <w:sz w:val="20"/>
      </w:rPr>
      <w:t>19</w:t>
    </w:r>
    <w:r w:rsidRPr="006B2D6A">
      <w:rPr>
        <w:rStyle w:val="PageNumber"/>
        <w:rFonts w:ascii="Calibri" w:hAnsi="Calibri"/>
        <w:sz w:val="20"/>
      </w:rPr>
      <w:fldChar w:fldCharType="end"/>
    </w:r>
  </w:p>
  <w:p w:rsidR="00F87594" w:rsidRDefault="00F87594" w:rsidP="002B485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4" w:rsidRPr="006B2D6A" w:rsidRDefault="00F87594" w:rsidP="002B4858">
    <w:pPr>
      <w:pStyle w:val="Footer"/>
      <w:framePr w:wrap="around" w:vAnchor="text" w:hAnchor="margin" w:xAlign="right" w:y="1"/>
      <w:rPr>
        <w:rStyle w:val="PageNumber"/>
        <w:rFonts w:ascii="Calibri" w:hAnsi="Calibri"/>
        <w:sz w:val="20"/>
      </w:rPr>
    </w:pPr>
    <w:r w:rsidRPr="006B2D6A">
      <w:rPr>
        <w:rStyle w:val="PageNumber"/>
        <w:rFonts w:ascii="Calibri" w:hAnsi="Calibri"/>
        <w:sz w:val="20"/>
      </w:rPr>
      <w:fldChar w:fldCharType="begin"/>
    </w:r>
    <w:r w:rsidRPr="006B2D6A">
      <w:rPr>
        <w:rStyle w:val="PageNumber"/>
        <w:rFonts w:ascii="Calibri" w:hAnsi="Calibri"/>
        <w:sz w:val="20"/>
      </w:rPr>
      <w:instrText xml:space="preserve">PAGE  </w:instrText>
    </w:r>
    <w:r w:rsidRPr="006B2D6A">
      <w:rPr>
        <w:rStyle w:val="PageNumber"/>
        <w:rFonts w:ascii="Calibri" w:hAnsi="Calibri"/>
        <w:sz w:val="20"/>
      </w:rPr>
      <w:fldChar w:fldCharType="separate"/>
    </w:r>
    <w:r>
      <w:rPr>
        <w:rStyle w:val="PageNumber"/>
        <w:rFonts w:ascii="Calibri" w:hAnsi="Calibri"/>
        <w:noProof/>
        <w:sz w:val="20"/>
      </w:rPr>
      <w:t>81</w:t>
    </w:r>
    <w:r w:rsidRPr="006B2D6A">
      <w:rPr>
        <w:rStyle w:val="PageNumber"/>
        <w:rFonts w:ascii="Calibri" w:hAnsi="Calibri"/>
        <w:sz w:val="20"/>
      </w:rPr>
      <w:fldChar w:fldCharType="end"/>
    </w:r>
  </w:p>
  <w:p w:rsidR="00F87594" w:rsidRPr="00AE73B1" w:rsidRDefault="00F87594" w:rsidP="00E90195">
    <w:pPr>
      <w:pStyle w:val="Footer"/>
      <w:rPr>
        <w:rFonts w:ascii="Calibri" w:hAnsi="Calibri"/>
        <w:sz w:val="20"/>
      </w:rPr>
    </w:pPr>
    <w:r w:rsidRPr="00AE73B1">
      <w:rPr>
        <w:rFonts w:ascii="Calibri" w:hAnsi="Calibri"/>
        <w:sz w:val="20"/>
      </w:rPr>
      <w:t xml:space="preserve">Legend </w:t>
    </w:r>
    <w:r w:rsidRPr="00AE73B1">
      <w:rPr>
        <w:rFonts w:ascii="Calibri" w:hAnsi="Calibri"/>
        <w:sz w:val="20"/>
      </w:rPr>
      <w:br/>
    </w:r>
    <w:r w:rsidR="00E71E36">
      <w:rPr>
        <w:rFonts w:ascii="Calibri" w:hAnsi="Calibri" w:cs="Arial"/>
        <w:noProof/>
        <w:color w:val="004A84"/>
        <w:sz w:val="20"/>
        <w:bdr w:val="none" w:sz="0" w:space="0" w:color="auto" w:frame="1"/>
        <w:lang w:eastAsia="en-AU"/>
      </w:rPr>
      <w:drawing>
        <wp:inline distT="0" distB="0" distL="0" distR="0">
          <wp:extent cx="133350" cy="171450"/>
          <wp:effectExtent l="0" t="0" r="0" b="0"/>
          <wp:docPr id="73" name="Picture 98" descr="Check Mark Clip Ar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heck Mark Clip A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AE73B1">
      <w:rPr>
        <w:rFonts w:ascii="Calibri" w:hAnsi="Calibri"/>
        <w:sz w:val="20"/>
      </w:rPr>
      <w:t xml:space="preserve"> - Essential national eResearch </w:t>
    </w:r>
    <w:r>
      <w:rPr>
        <w:rFonts w:ascii="Calibri" w:hAnsi="Calibri"/>
        <w:sz w:val="20"/>
      </w:rPr>
      <w:t>infrastructure support</w:t>
    </w:r>
    <w:r w:rsidRPr="00AE73B1">
      <w:rPr>
        <w:rFonts w:ascii="Calibri" w:hAnsi="Calibri"/>
        <w:sz w:val="20"/>
      </w:rPr>
      <w:t xml:space="preserve"> is needed to underpin the research. Special / enhanced needs not yet identified if these exist.</w:t>
    </w:r>
  </w:p>
  <w:p w:rsidR="00F87594" w:rsidRPr="00E90195" w:rsidRDefault="00F87594" w:rsidP="00E90195">
    <w:pPr>
      <w:pStyle w:val="Footer"/>
      <w:rPr>
        <w:rFonts w:ascii="Calibri" w:hAnsi="Calibri"/>
      </w:rPr>
    </w:pPr>
    <w:hyperlink r:id="rId3" w:history="1">
      <w:r w:rsidR="00E71E36">
        <w:rPr>
          <w:rFonts w:ascii="Calibri" w:hAnsi="Calibri" w:cs="Arial"/>
          <w:noProof/>
          <w:color w:val="004A84"/>
          <w:sz w:val="20"/>
          <w:bdr w:val="none" w:sz="0" w:space="0" w:color="auto" w:frame="1"/>
          <w:lang w:eastAsia="en-AU"/>
        </w:rPr>
        <w:drawing>
          <wp:inline distT="0" distB="0" distL="0" distR="0">
            <wp:extent cx="133350" cy="171450"/>
            <wp:effectExtent l="0" t="0" r="0" b="0"/>
            <wp:docPr id="74" name="Picture 217" descr="http://www.clker.com/cliparts/e/3/9/7/1245686792938124914raemi_Check_mark.svg.med.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clker.com/cliparts/e/3/9/7/1245686792938124914raemi_Check_mark.svg.m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71E36">
        <w:rPr>
          <w:rFonts w:ascii="Calibri" w:hAnsi="Calibri" w:cs="Arial"/>
          <w:noProof/>
          <w:color w:val="004A84"/>
          <w:sz w:val="20"/>
          <w:bdr w:val="none" w:sz="0" w:space="0" w:color="auto" w:frame="1"/>
          <w:lang w:eastAsia="en-AU"/>
        </w:rPr>
        <w:drawing>
          <wp:inline distT="0" distB="0" distL="0" distR="0">
            <wp:extent cx="133350" cy="171450"/>
            <wp:effectExtent l="0" t="0" r="0" b="0"/>
            <wp:docPr id="75" name="Picture 126" descr="Check Mark Clip Ar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heck Mark Clip A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hyperlink>
    <w:r w:rsidRPr="00AE73B1">
      <w:rPr>
        <w:rFonts w:ascii="Calibri" w:hAnsi="Calibri"/>
        <w:sz w:val="20"/>
      </w:rPr>
      <w:t>- Essential and advanced national eResearch</w:t>
    </w:r>
    <w:r>
      <w:rPr>
        <w:rFonts w:ascii="Calibri" w:hAnsi="Calibri"/>
        <w:sz w:val="20"/>
      </w:rPr>
      <w:t xml:space="preserve"> infrastructure</w:t>
    </w:r>
    <w:r w:rsidRPr="00AE73B1">
      <w:rPr>
        <w:rFonts w:ascii="Calibri" w:hAnsi="Calibri"/>
        <w:sz w:val="20"/>
      </w:rPr>
      <w:t xml:space="preserve"> </w:t>
    </w:r>
    <w:r>
      <w:rPr>
        <w:rFonts w:ascii="Calibri" w:hAnsi="Calibri"/>
        <w:sz w:val="20"/>
      </w:rPr>
      <w:t>support</w:t>
    </w:r>
    <w:r w:rsidRPr="00AE73B1">
      <w:rPr>
        <w:rFonts w:ascii="Calibri" w:hAnsi="Calibri"/>
        <w:sz w:val="20"/>
      </w:rPr>
      <w:t xml:space="preserve"> is needed to underpin the research. Special or enhanced needs are known.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4" w:rsidRPr="006B2D6A" w:rsidRDefault="00F87594" w:rsidP="002B4858">
    <w:pPr>
      <w:pStyle w:val="Footer"/>
      <w:framePr w:wrap="around" w:vAnchor="text" w:hAnchor="margin" w:xAlign="right" w:y="1"/>
      <w:rPr>
        <w:rStyle w:val="PageNumber"/>
        <w:rFonts w:ascii="Calibri" w:hAnsi="Calibri"/>
        <w:sz w:val="20"/>
      </w:rPr>
    </w:pPr>
    <w:r w:rsidRPr="006B2D6A">
      <w:rPr>
        <w:rStyle w:val="PageNumber"/>
        <w:rFonts w:ascii="Calibri" w:hAnsi="Calibri"/>
        <w:sz w:val="20"/>
      </w:rPr>
      <w:fldChar w:fldCharType="begin"/>
    </w:r>
    <w:r w:rsidRPr="006B2D6A">
      <w:rPr>
        <w:rStyle w:val="PageNumber"/>
        <w:rFonts w:ascii="Calibri" w:hAnsi="Calibri"/>
        <w:sz w:val="20"/>
      </w:rPr>
      <w:instrText xml:space="preserve">PAGE  </w:instrText>
    </w:r>
    <w:r w:rsidRPr="006B2D6A">
      <w:rPr>
        <w:rStyle w:val="PageNumber"/>
        <w:rFonts w:ascii="Calibri" w:hAnsi="Calibri"/>
        <w:sz w:val="20"/>
      </w:rPr>
      <w:fldChar w:fldCharType="separate"/>
    </w:r>
    <w:r w:rsidR="00C70B02">
      <w:rPr>
        <w:rStyle w:val="PageNumber"/>
        <w:rFonts w:ascii="Calibri" w:hAnsi="Calibri"/>
        <w:noProof/>
        <w:sz w:val="20"/>
      </w:rPr>
      <w:t>90</w:t>
    </w:r>
    <w:r w:rsidRPr="006B2D6A">
      <w:rPr>
        <w:rStyle w:val="PageNumber"/>
        <w:rFonts w:ascii="Calibri" w:hAnsi="Calibri"/>
        <w:sz w:val="20"/>
      </w:rPr>
      <w:fldChar w:fldCharType="end"/>
    </w:r>
  </w:p>
  <w:p w:rsidR="00F87594" w:rsidRDefault="00F87594" w:rsidP="002B485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594" w:rsidRDefault="00F87594">
      <w:r>
        <w:separator/>
      </w:r>
    </w:p>
  </w:footnote>
  <w:footnote w:type="continuationSeparator" w:id="0">
    <w:p w:rsidR="00F87594" w:rsidRDefault="00F87594">
      <w:r>
        <w:continuationSeparator/>
      </w:r>
    </w:p>
  </w:footnote>
  <w:footnote w:id="1">
    <w:p w:rsidR="00000000" w:rsidRDefault="00F87594" w:rsidP="00CE4964">
      <w:pPr>
        <w:pStyle w:val="FootnoteText"/>
      </w:pPr>
      <w:r w:rsidRPr="00CE4964">
        <w:rPr>
          <w:rStyle w:val="FootnoteReference"/>
          <w:rFonts w:ascii="Calibri" w:hAnsi="Calibri"/>
          <w:sz w:val="16"/>
          <w:szCs w:val="16"/>
        </w:rPr>
        <w:footnoteRef/>
      </w:r>
      <w:r w:rsidRPr="00CE4964">
        <w:rPr>
          <w:rFonts w:ascii="Calibri" w:hAnsi="Calibri"/>
          <w:sz w:val="16"/>
          <w:szCs w:val="16"/>
        </w:rPr>
        <w:t xml:space="preserve"> </w:t>
      </w:r>
      <w:hyperlink r:id="rId1" w:history="1">
        <w:r>
          <w:rPr>
            <w:rStyle w:val="Hyperlink"/>
            <w:rFonts w:ascii="Calibri" w:hAnsi="Calibri"/>
            <w:sz w:val="16"/>
            <w:szCs w:val="16"/>
          </w:rPr>
          <w:t>www.gemini.edu/gallery/v/gn/lgs/lgs_from_cfht_green_sm.jpg.html</w:t>
        </w:r>
      </w:hyperlink>
      <w:r>
        <w:rPr>
          <w:rFonts w:ascii="Calibri" w:hAnsi="Calibri"/>
          <w:sz w:val="16"/>
          <w:szCs w:val="16"/>
        </w:rPr>
        <w:t xml:space="preserve"> </w:t>
      </w:r>
    </w:p>
  </w:footnote>
  <w:footnote w:id="2">
    <w:p w:rsidR="00000000" w:rsidRDefault="00F87594" w:rsidP="00C133A7">
      <w:pPr>
        <w:pStyle w:val="FootnoteText"/>
      </w:pPr>
      <w:r w:rsidRPr="00A56443">
        <w:rPr>
          <w:rStyle w:val="FootnoteReference"/>
          <w:rFonts w:ascii="Calibri" w:hAnsi="Calibri"/>
          <w:sz w:val="16"/>
          <w:szCs w:val="16"/>
        </w:rPr>
        <w:footnoteRef/>
      </w:r>
      <w:r w:rsidRPr="00A56443">
        <w:rPr>
          <w:rFonts w:ascii="Calibri" w:hAnsi="Calibri"/>
          <w:sz w:val="16"/>
          <w:szCs w:val="16"/>
        </w:rPr>
        <w:t xml:space="preserve"> </w:t>
      </w:r>
      <w:hyperlink r:id="rId2" w:history="1">
        <w:r w:rsidRPr="00013631">
          <w:rPr>
            <w:rStyle w:val="Hyperlink"/>
            <w:rFonts w:ascii="Calibri" w:hAnsi="Calibri"/>
            <w:sz w:val="16"/>
            <w:szCs w:val="16"/>
          </w:rPr>
          <w:t>www.innovation.gov.au/Innovation/Policy/Pages/PoweringIdeas.aspx</w:t>
        </w:r>
      </w:hyperlink>
      <w:r w:rsidRPr="00A56443">
        <w:rPr>
          <w:rFonts w:ascii="Calibri" w:hAnsi="Calibri"/>
          <w:sz w:val="16"/>
          <w:szCs w:val="16"/>
        </w:rPr>
        <w:t xml:space="preserve"> </w:t>
      </w:r>
    </w:p>
  </w:footnote>
  <w:footnote w:id="3">
    <w:p w:rsidR="00000000" w:rsidRDefault="00F87594" w:rsidP="00C133A7">
      <w:pPr>
        <w:pStyle w:val="FootnoteText"/>
      </w:pPr>
      <w:r w:rsidRPr="00DB7B06">
        <w:rPr>
          <w:rStyle w:val="FootnoteReference"/>
          <w:rFonts w:ascii="Calibri" w:hAnsi="Calibri"/>
          <w:sz w:val="16"/>
          <w:szCs w:val="16"/>
        </w:rPr>
        <w:footnoteRef/>
      </w:r>
      <w:r w:rsidRPr="00DB7B06">
        <w:rPr>
          <w:rFonts w:ascii="Calibri" w:hAnsi="Calibri"/>
          <w:sz w:val="16"/>
          <w:szCs w:val="16"/>
        </w:rPr>
        <w:t xml:space="preserve"> </w:t>
      </w:r>
      <w:hyperlink r:id="rId3" w:history="1">
        <w:r w:rsidRPr="00013631">
          <w:rPr>
            <w:rStyle w:val="Hyperlink"/>
            <w:rFonts w:ascii="Calibri" w:hAnsi="Calibri"/>
            <w:sz w:val="16"/>
            <w:szCs w:val="16"/>
          </w:rPr>
          <w:t>www.innovation.gov.au/Innovation/Policy/Documents/PoweringIdeasExecutiveSummary.pdf</w:t>
        </w:r>
      </w:hyperlink>
      <w:r>
        <w:rPr>
          <w:rFonts w:ascii="Calibri" w:hAnsi="Calibri"/>
          <w:sz w:val="16"/>
          <w:szCs w:val="16"/>
        </w:rPr>
        <w:t>, pg 1</w:t>
      </w:r>
    </w:p>
  </w:footnote>
  <w:footnote w:id="4">
    <w:p w:rsidR="00000000" w:rsidRDefault="00F87594" w:rsidP="00C133A7">
      <w:pPr>
        <w:pStyle w:val="FootnoteText"/>
      </w:pPr>
      <w:r w:rsidRPr="00BC3D06">
        <w:rPr>
          <w:rStyle w:val="FootnoteReference"/>
          <w:rFonts w:ascii="Calibri" w:hAnsi="Calibri"/>
          <w:sz w:val="16"/>
          <w:szCs w:val="16"/>
        </w:rPr>
        <w:footnoteRef/>
      </w:r>
      <w:r w:rsidRPr="00BC3D06">
        <w:rPr>
          <w:rFonts w:ascii="Calibri" w:hAnsi="Calibri"/>
          <w:sz w:val="16"/>
          <w:szCs w:val="16"/>
        </w:rPr>
        <w:t xml:space="preserve"> </w:t>
      </w:r>
      <w:hyperlink r:id="rId4" w:tooltip="http://www.oecd.org/dataoecd/2/31/39374789.pdf" w:history="1">
        <w:r w:rsidRPr="00BC3D06">
          <w:rPr>
            <w:rStyle w:val="Hyperlink"/>
            <w:rFonts w:ascii="Calibri" w:hAnsi="Calibri" w:cs="Arial"/>
            <w:sz w:val="16"/>
            <w:szCs w:val="16"/>
          </w:rPr>
          <w:t>www.oecd.org/dataoecd/2/31/39374789.pdf</w:t>
        </w:r>
      </w:hyperlink>
    </w:p>
  </w:footnote>
  <w:footnote w:id="5">
    <w:p w:rsidR="00000000" w:rsidRDefault="00F87594">
      <w:pPr>
        <w:pStyle w:val="FootnoteText"/>
      </w:pPr>
      <w:r w:rsidRPr="00044C2F">
        <w:rPr>
          <w:rStyle w:val="FootnoteReference"/>
          <w:rFonts w:ascii="Calibri" w:hAnsi="Calibri"/>
          <w:sz w:val="16"/>
          <w:szCs w:val="16"/>
        </w:rPr>
        <w:footnoteRef/>
      </w:r>
      <w:r w:rsidRPr="00044C2F">
        <w:rPr>
          <w:rFonts w:ascii="Calibri" w:hAnsi="Calibri"/>
          <w:sz w:val="16"/>
          <w:szCs w:val="16"/>
        </w:rPr>
        <w:t xml:space="preserve"> </w:t>
      </w:r>
      <w:hyperlink r:id="rId5" w:history="1">
        <w:r w:rsidRPr="00013631">
          <w:rPr>
            <w:rStyle w:val="Hyperlink"/>
            <w:rFonts w:ascii="Calibri" w:hAnsi="Calibri"/>
            <w:sz w:val="16"/>
            <w:szCs w:val="16"/>
          </w:rPr>
          <w:t>www.innovation.gov.au/Innovation/Policy/Pages/AustralianInnovationSystemReport2011.aspx</w:t>
        </w:r>
      </w:hyperlink>
      <w:r>
        <w:rPr>
          <w:rFonts w:ascii="Calibri" w:hAnsi="Calibri"/>
          <w:sz w:val="16"/>
          <w:szCs w:val="16"/>
        </w:rPr>
        <w:t>, pg 53</w:t>
      </w:r>
    </w:p>
  </w:footnote>
  <w:footnote w:id="6">
    <w:p w:rsidR="00000000" w:rsidRDefault="00F87594" w:rsidP="00704D8A">
      <w:pPr>
        <w:pStyle w:val="FootnoteText"/>
      </w:pPr>
      <w:r w:rsidRPr="00D33CB7">
        <w:rPr>
          <w:rStyle w:val="FootnoteReference"/>
          <w:rFonts w:ascii="Calibri" w:hAnsi="Calibri"/>
          <w:sz w:val="16"/>
          <w:szCs w:val="16"/>
        </w:rPr>
        <w:footnoteRef/>
      </w:r>
      <w:r w:rsidRPr="00D33CB7">
        <w:rPr>
          <w:rFonts w:ascii="Calibri" w:hAnsi="Calibri"/>
          <w:sz w:val="16"/>
          <w:szCs w:val="16"/>
        </w:rPr>
        <w:t xml:space="preserve"> </w:t>
      </w:r>
      <w:r>
        <w:rPr>
          <w:rFonts w:ascii="Calibri" w:hAnsi="Calibri"/>
          <w:sz w:val="16"/>
          <w:szCs w:val="16"/>
        </w:rPr>
        <w:t xml:space="preserve">Productivity Commission, 2007, </w:t>
      </w:r>
      <w:hyperlink r:id="rId6" w:history="1">
        <w:r>
          <w:rPr>
            <w:rStyle w:val="Hyperlink"/>
            <w:rFonts w:ascii="Calibri" w:hAnsi="Calibri"/>
            <w:sz w:val="16"/>
            <w:szCs w:val="16"/>
          </w:rPr>
          <w:t>www.pc.gov.au/projects/study/science/docs/finalreport</w:t>
        </w:r>
      </w:hyperlink>
      <w:r>
        <w:rPr>
          <w:rFonts w:ascii="Calibri" w:hAnsi="Calibri"/>
          <w:sz w:val="16"/>
          <w:szCs w:val="16"/>
        </w:rPr>
        <w:t xml:space="preserve"> </w:t>
      </w:r>
    </w:p>
  </w:footnote>
  <w:footnote w:id="7">
    <w:p w:rsidR="00000000" w:rsidRDefault="00F87594" w:rsidP="00704D8A">
      <w:pPr>
        <w:pStyle w:val="FootnoteText"/>
      </w:pPr>
      <w:r w:rsidRPr="00D33CB7">
        <w:rPr>
          <w:rStyle w:val="FootnoteReference"/>
          <w:rFonts w:ascii="Calibri" w:hAnsi="Calibri"/>
          <w:sz w:val="16"/>
          <w:szCs w:val="16"/>
        </w:rPr>
        <w:footnoteRef/>
      </w:r>
      <w:r w:rsidRPr="00D33CB7">
        <w:rPr>
          <w:rFonts w:ascii="Calibri" w:hAnsi="Calibri"/>
          <w:sz w:val="16"/>
          <w:szCs w:val="16"/>
        </w:rPr>
        <w:t xml:space="preserve"> </w:t>
      </w:r>
      <w:r>
        <w:rPr>
          <w:rFonts w:ascii="Calibri" w:hAnsi="Calibri"/>
          <w:sz w:val="16"/>
          <w:szCs w:val="16"/>
        </w:rPr>
        <w:t xml:space="preserve">National Academy of Sciences, 2010, </w:t>
      </w:r>
      <w:hyperlink r:id="rId7" w:history="1">
        <w:r>
          <w:rPr>
            <w:rStyle w:val="Hyperlink"/>
            <w:rFonts w:ascii="Calibri" w:hAnsi="Calibri"/>
            <w:sz w:val="16"/>
            <w:szCs w:val="16"/>
          </w:rPr>
          <w:t>www.aps.org/policy/reports/upload/rags-revisited.PDF</w:t>
        </w:r>
      </w:hyperlink>
      <w:r>
        <w:rPr>
          <w:rFonts w:ascii="Calibri" w:hAnsi="Calibri"/>
          <w:sz w:val="16"/>
          <w:szCs w:val="16"/>
        </w:rPr>
        <w:t xml:space="preserve"> </w:t>
      </w:r>
    </w:p>
  </w:footnote>
  <w:footnote w:id="8">
    <w:p w:rsidR="00000000" w:rsidRDefault="00F87594" w:rsidP="00704D8A">
      <w:pPr>
        <w:pStyle w:val="FootnoteText"/>
      </w:pPr>
      <w:r w:rsidRPr="00D33CB7">
        <w:rPr>
          <w:rStyle w:val="FootnoteReference"/>
          <w:rFonts w:ascii="Calibri" w:hAnsi="Calibri"/>
          <w:sz w:val="16"/>
          <w:szCs w:val="16"/>
        </w:rPr>
        <w:footnoteRef/>
      </w:r>
      <w:r w:rsidRPr="00D33CB7">
        <w:rPr>
          <w:rFonts w:ascii="Calibri" w:hAnsi="Calibri"/>
          <w:sz w:val="16"/>
          <w:szCs w:val="16"/>
        </w:rPr>
        <w:t xml:space="preserve"> </w:t>
      </w:r>
      <w:r>
        <w:rPr>
          <w:rFonts w:ascii="Calibri" w:hAnsi="Calibri"/>
          <w:sz w:val="16"/>
          <w:szCs w:val="16"/>
        </w:rPr>
        <w:t xml:space="preserve">Martin and Tang, 2007, </w:t>
      </w:r>
      <w:hyperlink r:id="rId8" w:history="1">
        <w:r w:rsidRPr="00D33CB7">
          <w:rPr>
            <w:rStyle w:val="Hyperlink"/>
            <w:rFonts w:ascii="Calibri" w:hAnsi="Calibri" w:cs="Arial"/>
            <w:sz w:val="16"/>
            <w:szCs w:val="16"/>
          </w:rPr>
          <w:t>www.erawatch-network.eu/reports/sewp161.pdf</w:t>
        </w:r>
      </w:hyperlink>
      <w:r w:rsidRPr="00D33CB7">
        <w:rPr>
          <w:rStyle w:val="HTMLCite"/>
          <w:rFonts w:ascii="Calibri" w:hAnsi="Calibri" w:cs="Arial"/>
          <w:sz w:val="16"/>
          <w:szCs w:val="16"/>
        </w:rPr>
        <w:t xml:space="preserve"> </w:t>
      </w:r>
    </w:p>
  </w:footnote>
  <w:footnote w:id="9">
    <w:p w:rsidR="00000000" w:rsidRDefault="00F87594" w:rsidP="00C133A7">
      <w:r w:rsidRPr="00B75CB5">
        <w:rPr>
          <w:rStyle w:val="FootnoteReference"/>
          <w:rFonts w:ascii="Calibri" w:hAnsi="Calibri"/>
          <w:sz w:val="16"/>
          <w:szCs w:val="16"/>
        </w:rPr>
        <w:footnoteRef/>
      </w:r>
      <w:r w:rsidRPr="00B75CB5">
        <w:rPr>
          <w:rFonts w:ascii="Calibri" w:hAnsi="Calibri"/>
          <w:sz w:val="16"/>
          <w:szCs w:val="16"/>
        </w:rPr>
        <w:t xml:space="preserve"> </w:t>
      </w:r>
      <w:hyperlink r:id="rId9" w:tooltip="http://www.oecd.org/dataoecd/2/31/39374789.pdf" w:history="1">
        <w:r w:rsidRPr="00093C8B">
          <w:rPr>
            <w:rStyle w:val="Hyperlink"/>
            <w:rFonts w:ascii="Calibri" w:hAnsi="Calibri" w:cs="Arial"/>
            <w:sz w:val="16"/>
            <w:szCs w:val="16"/>
          </w:rPr>
          <w:t>www.oecd.org/dataoecd/2/31/39374789.pdf</w:t>
        </w:r>
      </w:hyperlink>
    </w:p>
  </w:footnote>
  <w:footnote w:id="10">
    <w:p w:rsidR="00000000" w:rsidRDefault="00F87594" w:rsidP="00C133A7">
      <w:pPr>
        <w:pStyle w:val="FootnoteText"/>
      </w:pPr>
      <w:r w:rsidRPr="00DB7B06">
        <w:rPr>
          <w:rStyle w:val="FootnoteReference"/>
          <w:rFonts w:ascii="Calibri" w:hAnsi="Calibri"/>
          <w:sz w:val="16"/>
          <w:szCs w:val="16"/>
        </w:rPr>
        <w:footnoteRef/>
      </w:r>
      <w:r w:rsidRPr="00DB7B06">
        <w:rPr>
          <w:rFonts w:ascii="Calibri" w:hAnsi="Calibri"/>
          <w:sz w:val="16"/>
          <w:szCs w:val="16"/>
        </w:rPr>
        <w:t xml:space="preserve"> Australian Academy of Science submission in response to the </w:t>
      </w:r>
      <w:r>
        <w:rPr>
          <w:rFonts w:ascii="Calibri" w:hAnsi="Calibri"/>
          <w:sz w:val="16"/>
          <w:szCs w:val="16"/>
        </w:rPr>
        <w:t xml:space="preserve">2011 </w:t>
      </w:r>
      <w:r w:rsidRPr="00DB7B06">
        <w:rPr>
          <w:rFonts w:ascii="Calibri" w:hAnsi="Calibri"/>
          <w:sz w:val="16"/>
          <w:szCs w:val="16"/>
        </w:rPr>
        <w:t>Roadmap Discussion Paper</w:t>
      </w:r>
    </w:p>
  </w:footnote>
  <w:footnote w:id="11">
    <w:p w:rsidR="00000000" w:rsidRDefault="00F87594" w:rsidP="00C133A7">
      <w:pPr>
        <w:autoSpaceDE w:val="0"/>
        <w:autoSpaceDN w:val="0"/>
        <w:adjustRightInd w:val="0"/>
      </w:pPr>
      <w:r w:rsidRPr="00305651">
        <w:rPr>
          <w:rStyle w:val="FootnoteReference"/>
          <w:rFonts w:ascii="Calibri" w:hAnsi="Calibri"/>
          <w:sz w:val="16"/>
          <w:szCs w:val="16"/>
        </w:rPr>
        <w:footnoteRef/>
      </w:r>
      <w:r w:rsidRPr="00305651">
        <w:rPr>
          <w:rFonts w:ascii="Calibri" w:hAnsi="Calibri"/>
          <w:sz w:val="16"/>
          <w:szCs w:val="16"/>
        </w:rPr>
        <w:t xml:space="preserve"> </w:t>
      </w:r>
      <w:r w:rsidRPr="00305651">
        <w:rPr>
          <w:rFonts w:ascii="Calibri" w:hAnsi="Calibri"/>
          <w:sz w:val="16"/>
          <w:szCs w:val="16"/>
          <w:lang w:eastAsia="en-AU"/>
        </w:rPr>
        <w:t>A</w:t>
      </w:r>
      <w:r>
        <w:rPr>
          <w:rFonts w:ascii="Calibri" w:hAnsi="Calibri"/>
          <w:sz w:val="16"/>
          <w:szCs w:val="16"/>
          <w:lang w:eastAsia="en-AU"/>
        </w:rPr>
        <w:t>ustralian Industry</w:t>
      </w:r>
      <w:r w:rsidRPr="00305651">
        <w:rPr>
          <w:rFonts w:ascii="Calibri" w:hAnsi="Calibri"/>
          <w:sz w:val="16"/>
          <w:szCs w:val="16"/>
          <w:lang w:eastAsia="en-AU"/>
        </w:rPr>
        <w:t xml:space="preserve"> Group submission in response to the Strategic Framework for Research Infrastructure Investment Discussion Paper</w:t>
      </w:r>
    </w:p>
  </w:footnote>
  <w:footnote w:id="12">
    <w:p w:rsidR="00000000" w:rsidRDefault="00F87594" w:rsidP="00C133A7">
      <w:pPr>
        <w:pStyle w:val="FootnoteText"/>
      </w:pPr>
      <w:r w:rsidRPr="00CE6B06">
        <w:rPr>
          <w:rStyle w:val="FootnoteReference"/>
          <w:rFonts w:ascii="Calibri" w:hAnsi="Calibri"/>
          <w:sz w:val="16"/>
          <w:szCs w:val="16"/>
        </w:rPr>
        <w:footnoteRef/>
      </w:r>
      <w:r w:rsidRPr="00CE6B06">
        <w:rPr>
          <w:rFonts w:ascii="Calibri" w:hAnsi="Calibri"/>
          <w:sz w:val="16"/>
          <w:szCs w:val="16"/>
        </w:rPr>
        <w:t xml:space="preserve"> </w:t>
      </w:r>
      <w:hyperlink r:id="rId10" w:history="1">
        <w:r w:rsidRPr="00785227">
          <w:rPr>
            <w:rStyle w:val="Hyperlink"/>
            <w:rFonts w:ascii="Calibri" w:hAnsi="Calibri"/>
            <w:sz w:val="16"/>
            <w:szCs w:val="16"/>
          </w:rPr>
          <w:t>www.innovation.gov.au/Science/ResearchInfrastructure/Pages/NRIC.aspx</w:t>
        </w:r>
      </w:hyperlink>
      <w:r>
        <w:rPr>
          <w:rFonts w:ascii="Calibri" w:hAnsi="Calibri"/>
          <w:sz w:val="16"/>
          <w:szCs w:val="16"/>
        </w:rPr>
        <w:t xml:space="preserve"> </w:t>
      </w:r>
    </w:p>
  </w:footnote>
  <w:footnote w:id="13">
    <w:p w:rsidR="00000000" w:rsidRDefault="00F87594" w:rsidP="00C133A7">
      <w:pPr>
        <w:pStyle w:val="FootnoteText"/>
      </w:pPr>
      <w:r w:rsidRPr="001909D1">
        <w:rPr>
          <w:rStyle w:val="FootnoteReference"/>
          <w:rFonts w:ascii="Calibri" w:hAnsi="Calibri"/>
          <w:sz w:val="16"/>
          <w:szCs w:val="16"/>
        </w:rPr>
        <w:footnoteRef/>
      </w:r>
      <w:r w:rsidRPr="001909D1">
        <w:rPr>
          <w:rFonts w:ascii="Calibri" w:hAnsi="Calibri"/>
          <w:sz w:val="16"/>
          <w:szCs w:val="16"/>
        </w:rPr>
        <w:t xml:space="preserve"> </w:t>
      </w:r>
      <w:hyperlink r:id="rId11" w:history="1">
        <w:r w:rsidRPr="001909D1">
          <w:rPr>
            <w:rStyle w:val="Hyperlink"/>
            <w:rFonts w:ascii="Calibri" w:hAnsi="Calibri"/>
            <w:sz w:val="16"/>
            <w:szCs w:val="16"/>
          </w:rPr>
          <w:t>http://ncris.innovation.gov.au/Documents/NRIT_Report.pdf</w:t>
        </w:r>
      </w:hyperlink>
      <w:r w:rsidRPr="001909D1">
        <w:rPr>
          <w:rFonts w:ascii="Calibri" w:hAnsi="Calibri"/>
          <w:sz w:val="16"/>
          <w:szCs w:val="16"/>
        </w:rPr>
        <w:t xml:space="preserve"> </w:t>
      </w:r>
    </w:p>
  </w:footnote>
  <w:footnote w:id="14">
    <w:p w:rsidR="00000000" w:rsidRDefault="00F87594" w:rsidP="00C133A7">
      <w:pPr>
        <w:pStyle w:val="FootnoteText"/>
      </w:pPr>
      <w:r w:rsidRPr="00CE6B06">
        <w:rPr>
          <w:rStyle w:val="FootnoteReference"/>
          <w:rFonts w:ascii="Calibri" w:hAnsi="Calibri"/>
          <w:sz w:val="16"/>
          <w:szCs w:val="16"/>
        </w:rPr>
        <w:footnoteRef/>
      </w:r>
      <w:r w:rsidRPr="00CE6B06">
        <w:rPr>
          <w:rFonts w:ascii="Calibri" w:hAnsi="Calibri"/>
          <w:sz w:val="16"/>
          <w:szCs w:val="16"/>
        </w:rPr>
        <w:t xml:space="preserve"> </w:t>
      </w:r>
      <w:hyperlink r:id="rId12" w:history="1">
        <w:r w:rsidRPr="00CE6B06">
          <w:rPr>
            <w:rStyle w:val="Hyperlink"/>
            <w:rFonts w:ascii="Calibri" w:hAnsi="Calibri"/>
            <w:sz w:val="16"/>
            <w:szCs w:val="16"/>
          </w:rPr>
          <w:t>http://ncris.innovation.gov.au/Documents/2006_Roadmap.pdf</w:t>
        </w:r>
      </w:hyperlink>
      <w:r w:rsidRPr="00CE6B06">
        <w:rPr>
          <w:rFonts w:ascii="Calibri" w:hAnsi="Calibri"/>
          <w:sz w:val="16"/>
          <w:szCs w:val="16"/>
        </w:rPr>
        <w:t xml:space="preserve"> </w:t>
      </w:r>
    </w:p>
  </w:footnote>
  <w:footnote w:id="15">
    <w:p w:rsidR="00000000" w:rsidRDefault="00F87594" w:rsidP="00C133A7">
      <w:pPr>
        <w:pStyle w:val="FootnoteText"/>
      </w:pPr>
      <w:r w:rsidRPr="00CE6B06">
        <w:rPr>
          <w:rStyle w:val="FootnoteReference"/>
          <w:rFonts w:ascii="Calibri" w:hAnsi="Calibri"/>
          <w:sz w:val="16"/>
          <w:szCs w:val="16"/>
        </w:rPr>
        <w:footnoteRef/>
      </w:r>
      <w:r w:rsidRPr="00CE6B06">
        <w:rPr>
          <w:rFonts w:ascii="Calibri" w:hAnsi="Calibri"/>
          <w:sz w:val="16"/>
          <w:szCs w:val="16"/>
        </w:rPr>
        <w:t xml:space="preserve"> </w:t>
      </w:r>
      <w:hyperlink r:id="rId13" w:history="1">
        <w:r w:rsidRPr="00CE6B06">
          <w:rPr>
            <w:rStyle w:val="Hyperlink"/>
            <w:rFonts w:ascii="Calibri" w:hAnsi="Calibri"/>
            <w:sz w:val="16"/>
            <w:szCs w:val="16"/>
          </w:rPr>
          <w:t>http://ncris.innovation.gov.au/Documents/2008_Roadmap.pdf</w:t>
        </w:r>
      </w:hyperlink>
      <w:r w:rsidRPr="00CE6B06">
        <w:rPr>
          <w:rFonts w:ascii="Calibri" w:hAnsi="Calibri"/>
          <w:sz w:val="16"/>
          <w:szCs w:val="16"/>
        </w:rPr>
        <w:t xml:space="preserve"> </w:t>
      </w:r>
    </w:p>
  </w:footnote>
  <w:footnote w:id="16">
    <w:p w:rsidR="00000000" w:rsidRDefault="00F87594" w:rsidP="00C133A7">
      <w:pPr>
        <w:pStyle w:val="FootnoteText"/>
      </w:pPr>
      <w:r w:rsidRPr="001909D1">
        <w:rPr>
          <w:rStyle w:val="FootnoteReference"/>
          <w:rFonts w:ascii="Calibri" w:hAnsi="Calibri"/>
          <w:sz w:val="16"/>
          <w:szCs w:val="16"/>
        </w:rPr>
        <w:footnoteRef/>
      </w:r>
      <w:r w:rsidRPr="001909D1">
        <w:rPr>
          <w:rFonts w:ascii="Calibri" w:hAnsi="Calibri"/>
          <w:sz w:val="16"/>
          <w:szCs w:val="16"/>
        </w:rPr>
        <w:t xml:space="preserve"> </w:t>
      </w:r>
      <w:hyperlink r:id="rId14" w:history="1">
        <w:r w:rsidRPr="00013631">
          <w:rPr>
            <w:rStyle w:val="Hyperlink"/>
            <w:rFonts w:ascii="Calibri" w:hAnsi="Calibri"/>
            <w:sz w:val="16"/>
            <w:szCs w:val="16"/>
          </w:rPr>
          <w:t>www.deewr.gov.au/HigherEducation/Programs/EIF/Pages/default.aspx</w:t>
        </w:r>
      </w:hyperlink>
      <w:r w:rsidRPr="001909D1">
        <w:rPr>
          <w:rFonts w:ascii="Calibri" w:hAnsi="Calibri"/>
          <w:sz w:val="16"/>
          <w:szCs w:val="16"/>
        </w:rPr>
        <w:t xml:space="preserve"> </w:t>
      </w:r>
    </w:p>
  </w:footnote>
  <w:footnote w:id="17">
    <w:p w:rsidR="00000000" w:rsidRDefault="00F87594" w:rsidP="00C133A7">
      <w:r w:rsidRPr="002F2E29">
        <w:rPr>
          <w:rStyle w:val="FootnoteReference"/>
          <w:rFonts w:ascii="Calibri" w:hAnsi="Calibri"/>
          <w:sz w:val="16"/>
          <w:szCs w:val="16"/>
        </w:rPr>
        <w:footnoteRef/>
      </w:r>
      <w:r w:rsidRPr="002F2E29">
        <w:rPr>
          <w:rFonts w:ascii="Calibri" w:hAnsi="Calibri"/>
          <w:sz w:val="16"/>
          <w:szCs w:val="16"/>
        </w:rPr>
        <w:t xml:space="preserve"> </w:t>
      </w:r>
      <w:hyperlink r:id="rId15" w:history="1">
        <w:r w:rsidRPr="002F2E29">
          <w:rPr>
            <w:rStyle w:val="Hyperlink"/>
            <w:rFonts w:ascii="Calibri" w:hAnsi="Calibri"/>
            <w:sz w:val="16"/>
            <w:szCs w:val="16"/>
          </w:rPr>
          <w:t>www.innovation.gov.au/Science/ResearchInfrastructure/Pages/NCRIS.aspx</w:t>
        </w:r>
      </w:hyperlink>
      <w:r w:rsidRPr="002F2E29">
        <w:rPr>
          <w:rFonts w:ascii="Calibri" w:hAnsi="Calibri"/>
          <w:sz w:val="16"/>
          <w:szCs w:val="16"/>
        </w:rPr>
        <w:t xml:space="preserve"> </w:t>
      </w:r>
    </w:p>
  </w:footnote>
  <w:footnote w:id="18">
    <w:p w:rsidR="00000000" w:rsidRDefault="00F87594" w:rsidP="00C133A7">
      <w:pPr>
        <w:pStyle w:val="FootnoteText"/>
      </w:pPr>
      <w:r w:rsidRPr="002F2E29">
        <w:rPr>
          <w:rStyle w:val="FootnoteReference"/>
          <w:rFonts w:ascii="Calibri" w:hAnsi="Calibri"/>
          <w:sz w:val="16"/>
          <w:szCs w:val="16"/>
        </w:rPr>
        <w:footnoteRef/>
      </w:r>
      <w:r w:rsidRPr="002F2E29">
        <w:rPr>
          <w:rFonts w:ascii="Calibri" w:hAnsi="Calibri"/>
          <w:sz w:val="16"/>
          <w:szCs w:val="16"/>
        </w:rPr>
        <w:t xml:space="preserve"> </w:t>
      </w:r>
      <w:hyperlink r:id="rId16" w:history="1">
        <w:r w:rsidRPr="002F2E29">
          <w:rPr>
            <w:rStyle w:val="Hyperlink"/>
            <w:rFonts w:ascii="Calibri" w:hAnsi="Calibri"/>
            <w:sz w:val="16"/>
            <w:szCs w:val="16"/>
          </w:rPr>
          <w:t>www.innovation.gov.au/Science/ResearchInfrastructure/Pages/SuperScience.aspx</w:t>
        </w:r>
      </w:hyperlink>
      <w:r w:rsidRPr="002F2E29">
        <w:rPr>
          <w:rFonts w:ascii="Calibri" w:hAnsi="Calibri"/>
          <w:sz w:val="16"/>
          <w:szCs w:val="16"/>
        </w:rPr>
        <w:t xml:space="preserve"> </w:t>
      </w:r>
    </w:p>
  </w:footnote>
  <w:footnote w:id="19">
    <w:p w:rsidR="00000000" w:rsidRDefault="00F87594">
      <w:pPr>
        <w:pStyle w:val="FootnoteText"/>
      </w:pPr>
      <w:r w:rsidRPr="00A63165">
        <w:rPr>
          <w:rStyle w:val="FootnoteReference"/>
          <w:rFonts w:ascii="Calibri" w:hAnsi="Calibri"/>
          <w:sz w:val="16"/>
          <w:szCs w:val="16"/>
        </w:rPr>
        <w:footnoteRef/>
      </w:r>
      <w:r w:rsidRPr="00A63165">
        <w:rPr>
          <w:rFonts w:ascii="Calibri" w:hAnsi="Calibri"/>
          <w:sz w:val="16"/>
          <w:szCs w:val="16"/>
        </w:rPr>
        <w:t xml:space="preserve"> </w:t>
      </w:r>
      <w:hyperlink r:id="rId17" w:history="1">
        <w:r w:rsidRPr="00013631">
          <w:rPr>
            <w:rStyle w:val="Hyperlink"/>
            <w:rFonts w:ascii="Calibri" w:hAnsi="Calibri"/>
            <w:sz w:val="16"/>
            <w:szCs w:val="16"/>
          </w:rPr>
          <w:t>www.innovation.gov.au/Science/ResearchInfrastructure/Pages/NCRIS.aspx</w:t>
        </w:r>
      </w:hyperlink>
      <w:r>
        <w:rPr>
          <w:rFonts w:ascii="Calibri" w:hAnsi="Calibri"/>
          <w:sz w:val="16"/>
          <w:szCs w:val="16"/>
        </w:rPr>
        <w:t xml:space="preserve"> </w:t>
      </w:r>
    </w:p>
  </w:footnote>
  <w:footnote w:id="20">
    <w:p w:rsidR="00000000" w:rsidRDefault="00F87594">
      <w:pPr>
        <w:pStyle w:val="FootnoteText"/>
      </w:pPr>
      <w:r w:rsidRPr="00A63165">
        <w:rPr>
          <w:rStyle w:val="FootnoteReference"/>
          <w:rFonts w:ascii="Calibri" w:hAnsi="Calibri"/>
          <w:sz w:val="16"/>
          <w:szCs w:val="16"/>
        </w:rPr>
        <w:footnoteRef/>
      </w:r>
      <w:r w:rsidRPr="00A63165">
        <w:rPr>
          <w:rFonts w:ascii="Calibri" w:hAnsi="Calibri"/>
          <w:sz w:val="16"/>
          <w:szCs w:val="16"/>
        </w:rPr>
        <w:t xml:space="preserve"> </w:t>
      </w:r>
      <w:hyperlink r:id="rId18" w:history="1">
        <w:r w:rsidRPr="00013631">
          <w:rPr>
            <w:rStyle w:val="Hyperlink"/>
            <w:rFonts w:ascii="Calibri" w:hAnsi="Calibri"/>
            <w:sz w:val="16"/>
            <w:szCs w:val="16"/>
          </w:rPr>
          <w:t>www.arc.gov.au/ncgp/lief/lief_default.htm</w:t>
        </w:r>
      </w:hyperlink>
      <w:r>
        <w:rPr>
          <w:rFonts w:ascii="Calibri" w:hAnsi="Calibri"/>
          <w:sz w:val="16"/>
          <w:szCs w:val="16"/>
        </w:rPr>
        <w:t xml:space="preserve"> </w:t>
      </w:r>
    </w:p>
  </w:footnote>
  <w:footnote w:id="21">
    <w:p w:rsidR="00000000" w:rsidRDefault="00F87594" w:rsidP="00C133A7">
      <w:pPr>
        <w:pStyle w:val="FootnoteText"/>
      </w:pPr>
      <w:r w:rsidRPr="001909D1">
        <w:rPr>
          <w:rStyle w:val="FootnoteReference"/>
          <w:rFonts w:ascii="Calibri" w:hAnsi="Calibri"/>
          <w:sz w:val="16"/>
          <w:szCs w:val="16"/>
        </w:rPr>
        <w:footnoteRef/>
      </w:r>
      <w:r w:rsidRPr="001909D1">
        <w:rPr>
          <w:rFonts w:ascii="Calibri" w:hAnsi="Calibri"/>
          <w:sz w:val="16"/>
          <w:szCs w:val="16"/>
        </w:rPr>
        <w:t xml:space="preserve"> </w:t>
      </w:r>
      <w:hyperlink r:id="rId19" w:history="1">
        <w:r w:rsidRPr="00013631">
          <w:rPr>
            <w:rStyle w:val="Hyperlink"/>
            <w:rFonts w:ascii="Calibri" w:hAnsi="Calibri"/>
            <w:sz w:val="16"/>
            <w:szCs w:val="16"/>
          </w:rPr>
          <w:t>www.innovation.gov.au/Science/Documents/LandmarkDiscussionPaper.pdf</w:t>
        </w:r>
      </w:hyperlink>
      <w:r w:rsidRPr="001909D1">
        <w:rPr>
          <w:rFonts w:ascii="Calibri" w:hAnsi="Calibri"/>
          <w:sz w:val="16"/>
          <w:szCs w:val="16"/>
        </w:rPr>
        <w:t xml:space="preserve"> </w:t>
      </w:r>
    </w:p>
  </w:footnote>
  <w:footnote w:id="22">
    <w:p w:rsidR="00000000" w:rsidRDefault="00F87594">
      <w:pPr>
        <w:pStyle w:val="FootnoteText"/>
      </w:pPr>
      <w:r w:rsidRPr="00497364">
        <w:rPr>
          <w:rStyle w:val="FootnoteReference"/>
          <w:rFonts w:ascii="Calibri" w:hAnsi="Calibri"/>
          <w:sz w:val="16"/>
          <w:szCs w:val="16"/>
        </w:rPr>
        <w:footnoteRef/>
      </w:r>
      <w:r w:rsidRPr="00497364">
        <w:rPr>
          <w:rFonts w:ascii="Calibri" w:hAnsi="Calibri"/>
          <w:sz w:val="16"/>
          <w:szCs w:val="16"/>
        </w:rPr>
        <w:t xml:space="preserve"> </w:t>
      </w:r>
      <w:hyperlink r:id="rId20" w:history="1">
        <w:r w:rsidRPr="00013631">
          <w:rPr>
            <w:rStyle w:val="Hyperlink"/>
            <w:rFonts w:ascii="Calibri" w:hAnsi="Calibri"/>
            <w:sz w:val="16"/>
            <w:szCs w:val="16"/>
          </w:rPr>
          <w:t>www.dest.gov.au/NR/rdonlyres/D15793B2-FEB9-41EE-B7E8-C6DB2E84E8C9/15103/From_Data_to_Wisdom_Pathways_data_man_forAust_scie.pdf</w:t>
        </w:r>
      </w:hyperlink>
      <w:r>
        <w:rPr>
          <w:rFonts w:ascii="Calibri" w:hAnsi="Calibri"/>
          <w:sz w:val="16"/>
          <w:szCs w:val="16"/>
        </w:rPr>
        <w:t xml:space="preserve"> </w:t>
      </w:r>
    </w:p>
  </w:footnote>
  <w:footnote w:id="23">
    <w:p w:rsidR="00000000" w:rsidRDefault="00F87594">
      <w:pPr>
        <w:pStyle w:val="FootnoteText"/>
      </w:pPr>
      <w:r w:rsidRPr="00596DCE">
        <w:rPr>
          <w:rStyle w:val="FootnoteReference"/>
          <w:rFonts w:ascii="Calibri" w:hAnsi="Calibri"/>
          <w:sz w:val="16"/>
          <w:szCs w:val="16"/>
        </w:rPr>
        <w:footnoteRef/>
      </w:r>
      <w:r w:rsidRPr="00596DCE">
        <w:rPr>
          <w:rFonts w:ascii="Calibri" w:hAnsi="Calibri"/>
          <w:sz w:val="16"/>
          <w:szCs w:val="16"/>
        </w:rPr>
        <w:t xml:space="preserve"> </w:t>
      </w:r>
      <w:hyperlink r:id="rId21" w:history="1">
        <w:r w:rsidRPr="00013631">
          <w:rPr>
            <w:rStyle w:val="Hyperlink"/>
            <w:rFonts w:ascii="Calibri" w:hAnsi="Calibri"/>
            <w:sz w:val="16"/>
            <w:szCs w:val="16"/>
          </w:rPr>
          <w:t>http://cordis.europa.eu/fp7/ict/e-infrastructure/docs/hlg-sdi-report.pdf</w:t>
        </w:r>
      </w:hyperlink>
      <w:r>
        <w:rPr>
          <w:rFonts w:ascii="Calibri" w:hAnsi="Calibri"/>
          <w:sz w:val="16"/>
          <w:szCs w:val="16"/>
        </w:rPr>
        <w:t xml:space="preserve"> </w:t>
      </w:r>
    </w:p>
  </w:footnote>
  <w:footnote w:id="24">
    <w:p w:rsidR="00000000" w:rsidRDefault="00F87594">
      <w:pPr>
        <w:pStyle w:val="FootnoteText"/>
      </w:pPr>
      <w:r w:rsidRPr="003704AD">
        <w:rPr>
          <w:rStyle w:val="FootnoteReference"/>
          <w:rFonts w:ascii="Calibri" w:hAnsi="Calibri"/>
          <w:sz w:val="16"/>
          <w:szCs w:val="16"/>
        </w:rPr>
        <w:footnoteRef/>
      </w:r>
      <w:r w:rsidRPr="003704AD">
        <w:rPr>
          <w:rFonts w:ascii="Calibri" w:hAnsi="Calibri"/>
          <w:sz w:val="16"/>
          <w:szCs w:val="16"/>
        </w:rPr>
        <w:t xml:space="preserve"> </w:t>
      </w:r>
      <w:hyperlink r:id="rId22" w:history="1">
        <w:r w:rsidRPr="00013631">
          <w:rPr>
            <w:rStyle w:val="Hyperlink"/>
            <w:rFonts w:ascii="Calibri" w:hAnsi="Calibri"/>
            <w:sz w:val="16"/>
            <w:szCs w:val="16"/>
          </w:rPr>
          <w:t>www.finance.gov.au/publications/gov20taskforcereport/index.html</w:t>
        </w:r>
      </w:hyperlink>
      <w:r>
        <w:rPr>
          <w:rFonts w:ascii="Calibri" w:hAnsi="Calibri"/>
          <w:sz w:val="16"/>
          <w:szCs w:val="16"/>
        </w:rPr>
        <w:t xml:space="preserve"> </w:t>
      </w:r>
    </w:p>
  </w:footnote>
  <w:footnote w:id="25">
    <w:p w:rsidR="00000000" w:rsidRDefault="00F87594">
      <w:pPr>
        <w:pStyle w:val="FootnoteText"/>
      </w:pPr>
      <w:r w:rsidRPr="003704AD">
        <w:rPr>
          <w:rStyle w:val="FootnoteReference"/>
          <w:rFonts w:ascii="Calibri" w:hAnsi="Calibri"/>
          <w:sz w:val="16"/>
          <w:szCs w:val="16"/>
        </w:rPr>
        <w:footnoteRef/>
      </w:r>
      <w:r w:rsidRPr="003704AD">
        <w:rPr>
          <w:rFonts w:ascii="Calibri" w:hAnsi="Calibri"/>
          <w:sz w:val="16"/>
          <w:szCs w:val="16"/>
        </w:rPr>
        <w:t xml:space="preserve"> </w:t>
      </w:r>
      <w:hyperlink r:id="rId23" w:history="1">
        <w:r w:rsidRPr="00013631">
          <w:rPr>
            <w:rStyle w:val="Hyperlink"/>
            <w:rFonts w:ascii="Calibri" w:hAnsi="Calibri"/>
            <w:sz w:val="16"/>
            <w:szCs w:val="16"/>
          </w:rPr>
          <w:t>http://data.gov.au/</w:t>
        </w:r>
      </w:hyperlink>
      <w:r>
        <w:rPr>
          <w:rFonts w:ascii="Calibri" w:hAnsi="Calibri"/>
          <w:sz w:val="16"/>
          <w:szCs w:val="16"/>
        </w:rPr>
        <w:t xml:space="preserve"> </w:t>
      </w:r>
    </w:p>
  </w:footnote>
  <w:footnote w:id="26">
    <w:p w:rsidR="00000000" w:rsidRDefault="00F87594" w:rsidP="00C133A7">
      <w:pPr>
        <w:pStyle w:val="FootnoteText"/>
      </w:pPr>
      <w:r w:rsidRPr="001909D1">
        <w:rPr>
          <w:rStyle w:val="FootnoteReference"/>
          <w:rFonts w:ascii="Calibri" w:hAnsi="Calibri" w:cs="Arial"/>
          <w:sz w:val="16"/>
          <w:szCs w:val="16"/>
        </w:rPr>
        <w:footnoteRef/>
      </w:r>
      <w:r w:rsidRPr="001909D1">
        <w:rPr>
          <w:rFonts w:ascii="Calibri" w:hAnsi="Calibri" w:cs="Arial"/>
          <w:sz w:val="16"/>
          <w:szCs w:val="16"/>
        </w:rPr>
        <w:t xml:space="preserve"> </w:t>
      </w:r>
      <w:hyperlink r:id="rId24" w:history="1">
        <w:r w:rsidRPr="001909D1">
          <w:rPr>
            <w:rStyle w:val="Hyperlink"/>
            <w:rFonts w:ascii="Calibri" w:hAnsi="Calibri" w:cs="Arial"/>
            <w:sz w:val="16"/>
            <w:szCs w:val="16"/>
          </w:rPr>
          <w:t>http://ec.europa.eu/research/infrastructures/index_en.cfm?pg=esfri</w:t>
        </w:r>
      </w:hyperlink>
      <w:r>
        <w:rPr>
          <w:rFonts w:ascii="Calibri" w:hAnsi="Calibri" w:cs="Arial"/>
          <w:sz w:val="16"/>
          <w:szCs w:val="16"/>
        </w:rPr>
        <w:t xml:space="preserve"> </w:t>
      </w:r>
    </w:p>
  </w:footnote>
  <w:footnote w:id="27">
    <w:p w:rsidR="00000000" w:rsidRDefault="00F87594" w:rsidP="00C133A7">
      <w:pPr>
        <w:pStyle w:val="FootnoteText"/>
      </w:pPr>
      <w:r w:rsidRPr="00133F2B">
        <w:rPr>
          <w:rStyle w:val="FootnoteReference"/>
          <w:rFonts w:ascii="Calibri" w:hAnsi="Calibri"/>
          <w:sz w:val="16"/>
          <w:szCs w:val="16"/>
        </w:rPr>
        <w:footnoteRef/>
      </w:r>
      <w:r w:rsidRPr="00133F2B">
        <w:rPr>
          <w:rFonts w:ascii="Calibri" w:hAnsi="Calibri"/>
          <w:sz w:val="16"/>
          <w:szCs w:val="16"/>
        </w:rPr>
        <w:t xml:space="preserve"> </w:t>
      </w:r>
      <w:hyperlink r:id="rId25" w:history="1">
        <w:r w:rsidRPr="00133F2B">
          <w:rPr>
            <w:rStyle w:val="Hyperlink"/>
            <w:rFonts w:ascii="Calibri" w:hAnsi="Calibri"/>
            <w:sz w:val="16"/>
            <w:szCs w:val="16"/>
          </w:rPr>
          <w:t>www.innovation.gov.au/Science/ResearchInfrastructure/Pages/NRIC.aspx</w:t>
        </w:r>
      </w:hyperlink>
      <w:r w:rsidRPr="00133F2B">
        <w:rPr>
          <w:rFonts w:ascii="Calibri" w:hAnsi="Calibri"/>
          <w:sz w:val="16"/>
          <w:szCs w:val="16"/>
        </w:rPr>
        <w:t xml:space="preserve"> </w:t>
      </w:r>
    </w:p>
  </w:footnote>
  <w:footnote w:id="28">
    <w:p w:rsidR="00000000" w:rsidRDefault="00F87594">
      <w:pPr>
        <w:pStyle w:val="FootnoteText"/>
      </w:pPr>
      <w:r w:rsidRPr="00133F2B">
        <w:rPr>
          <w:rStyle w:val="FootnoteReference"/>
          <w:rFonts w:ascii="Calibri" w:hAnsi="Calibri"/>
          <w:sz w:val="16"/>
          <w:szCs w:val="16"/>
        </w:rPr>
        <w:footnoteRef/>
      </w:r>
      <w:r w:rsidRPr="00133F2B">
        <w:rPr>
          <w:rFonts w:ascii="Calibri" w:hAnsi="Calibri"/>
          <w:sz w:val="16"/>
          <w:szCs w:val="16"/>
        </w:rPr>
        <w:t xml:space="preserve"> </w:t>
      </w:r>
      <w:hyperlink r:id="rId26" w:history="1">
        <w:r w:rsidRPr="00133F2B">
          <w:rPr>
            <w:rStyle w:val="Hyperlink"/>
            <w:rFonts w:ascii="Calibri" w:hAnsi="Calibri"/>
            <w:sz w:val="16"/>
            <w:szCs w:val="16"/>
          </w:rPr>
          <w:t>www.innovation.gov.au/Science/ResearchInfrastructure/Pages/NCRIS.aspx</w:t>
        </w:r>
      </w:hyperlink>
      <w:r w:rsidRPr="00133F2B">
        <w:rPr>
          <w:rFonts w:ascii="Calibri" w:hAnsi="Calibri"/>
          <w:sz w:val="16"/>
          <w:szCs w:val="16"/>
        </w:rPr>
        <w:t xml:space="preserve"> </w:t>
      </w:r>
    </w:p>
  </w:footnote>
  <w:footnote w:id="29">
    <w:p w:rsidR="00000000" w:rsidRDefault="00F87594">
      <w:pPr>
        <w:pStyle w:val="FootnoteText"/>
      </w:pPr>
      <w:r w:rsidRPr="00133F2B">
        <w:rPr>
          <w:rStyle w:val="FootnoteReference"/>
          <w:rFonts w:ascii="Calibri" w:hAnsi="Calibri"/>
          <w:sz w:val="16"/>
          <w:szCs w:val="16"/>
        </w:rPr>
        <w:footnoteRef/>
      </w:r>
      <w:r w:rsidRPr="00133F2B">
        <w:rPr>
          <w:rFonts w:ascii="Calibri" w:hAnsi="Calibri"/>
          <w:sz w:val="16"/>
          <w:szCs w:val="16"/>
        </w:rPr>
        <w:t xml:space="preserve"> </w:t>
      </w:r>
      <w:hyperlink r:id="rId27" w:history="1">
        <w:r w:rsidRPr="00133F2B">
          <w:rPr>
            <w:rStyle w:val="Hyperlink"/>
            <w:rFonts w:ascii="Calibri" w:hAnsi="Calibri"/>
            <w:sz w:val="16"/>
            <w:szCs w:val="16"/>
          </w:rPr>
          <w:t>www.innovation.gov.au/Science/ResearchInfrastructure/Pages/NCRIS.aspx</w:t>
        </w:r>
      </w:hyperlink>
      <w:r w:rsidRPr="00133F2B">
        <w:rPr>
          <w:rFonts w:ascii="Calibri" w:hAnsi="Calibri"/>
          <w:sz w:val="16"/>
          <w:szCs w:val="16"/>
        </w:rPr>
        <w:t>, pg 79</w:t>
      </w:r>
    </w:p>
  </w:footnote>
  <w:footnote w:id="30">
    <w:p w:rsidR="00000000" w:rsidRDefault="00F87594">
      <w:pPr>
        <w:pStyle w:val="FootnoteText"/>
      </w:pPr>
      <w:r w:rsidRPr="00307C18">
        <w:rPr>
          <w:rStyle w:val="FootnoteReference"/>
          <w:rFonts w:ascii="Calibri" w:hAnsi="Calibri"/>
          <w:sz w:val="16"/>
          <w:szCs w:val="16"/>
        </w:rPr>
        <w:footnoteRef/>
      </w:r>
      <w:r w:rsidRPr="00307C18">
        <w:rPr>
          <w:rFonts w:ascii="Calibri" w:hAnsi="Calibri"/>
          <w:sz w:val="16"/>
          <w:szCs w:val="16"/>
        </w:rPr>
        <w:t xml:space="preserve"> </w:t>
      </w:r>
      <w:hyperlink r:id="rId28" w:history="1">
        <w:r w:rsidRPr="00307C18">
          <w:rPr>
            <w:rStyle w:val="Hyperlink"/>
            <w:rFonts w:ascii="Calibri" w:hAnsi="Calibri"/>
            <w:sz w:val="16"/>
            <w:szCs w:val="16"/>
          </w:rPr>
          <w:t>http://ncris.innovation.gov.au/development/Pages/default.aspx</w:t>
        </w:r>
      </w:hyperlink>
      <w:r w:rsidRPr="00307C18">
        <w:rPr>
          <w:rFonts w:ascii="Calibri" w:hAnsi="Calibri"/>
          <w:sz w:val="16"/>
          <w:szCs w:val="16"/>
        </w:rPr>
        <w:t xml:space="preserve"> </w:t>
      </w:r>
    </w:p>
  </w:footnote>
  <w:footnote w:id="31">
    <w:p w:rsidR="00000000" w:rsidRDefault="00F87594" w:rsidP="00133016">
      <w:pPr>
        <w:pStyle w:val="FootnoteText"/>
      </w:pPr>
      <w:r>
        <w:rPr>
          <w:rStyle w:val="FootnoteReference"/>
          <w:rFonts w:ascii="Calibri" w:hAnsi="Calibri"/>
          <w:sz w:val="16"/>
          <w:szCs w:val="16"/>
        </w:rPr>
        <w:footnoteRef/>
      </w:r>
      <w:r>
        <w:rPr>
          <w:rFonts w:ascii="Calibri" w:hAnsi="Calibri"/>
          <w:sz w:val="16"/>
          <w:szCs w:val="16"/>
        </w:rPr>
        <w:t xml:space="preserve"> </w:t>
      </w:r>
      <w:hyperlink r:id="rId29" w:history="1">
        <w:r>
          <w:rPr>
            <w:rStyle w:val="Hyperlink"/>
            <w:rFonts w:ascii="Calibri" w:hAnsi="Calibri"/>
            <w:sz w:val="16"/>
            <w:szCs w:val="16"/>
          </w:rPr>
          <w:t>www.innovation.gov.au/Research/ResearchWorkforceIssues/Documents/ResearchSkillsforanInnovativeFuture.pdf</w:t>
        </w:r>
      </w:hyperlink>
      <w:r>
        <w:rPr>
          <w:rFonts w:ascii="Calibri" w:hAnsi="Calibri"/>
          <w:sz w:val="16"/>
          <w:szCs w:val="16"/>
        </w:rPr>
        <w:t xml:space="preserve"> </w:t>
      </w:r>
    </w:p>
  </w:footnote>
  <w:footnote w:id="32">
    <w:p w:rsidR="00000000" w:rsidRDefault="00F87594">
      <w:pPr>
        <w:pStyle w:val="FootnoteText"/>
      </w:pPr>
      <w:r w:rsidRPr="00F65DA9">
        <w:rPr>
          <w:rStyle w:val="FootnoteReference"/>
          <w:rFonts w:ascii="Calibri" w:hAnsi="Calibri"/>
          <w:sz w:val="16"/>
          <w:szCs w:val="16"/>
        </w:rPr>
        <w:footnoteRef/>
      </w:r>
      <w:r w:rsidRPr="00F65DA9">
        <w:rPr>
          <w:rFonts w:ascii="Calibri" w:hAnsi="Calibri"/>
          <w:sz w:val="16"/>
          <w:szCs w:val="16"/>
        </w:rPr>
        <w:t xml:space="preserve"> </w:t>
      </w:r>
      <w:hyperlink r:id="rId30" w:history="1">
        <w:r w:rsidRPr="00F65DA9">
          <w:rPr>
            <w:rStyle w:val="Hyperlink"/>
            <w:rFonts w:ascii="Calibri" w:hAnsi="Calibri"/>
            <w:sz w:val="16"/>
            <w:szCs w:val="16"/>
          </w:rPr>
          <w:t>www.innovation.gov.au/Innovation/Policy/Pages/AustralianInnovationSystemReport2011.aspx</w:t>
        </w:r>
      </w:hyperlink>
      <w:r w:rsidRPr="00F65DA9">
        <w:rPr>
          <w:rFonts w:ascii="Calibri" w:hAnsi="Calibri"/>
          <w:sz w:val="16"/>
          <w:szCs w:val="16"/>
        </w:rPr>
        <w:t xml:space="preserve">, pg </w:t>
      </w:r>
      <w:r>
        <w:rPr>
          <w:rFonts w:ascii="Calibri" w:hAnsi="Calibri"/>
          <w:sz w:val="16"/>
          <w:szCs w:val="16"/>
        </w:rPr>
        <w:t>84</w:t>
      </w:r>
    </w:p>
  </w:footnote>
  <w:footnote w:id="33">
    <w:p w:rsidR="00000000" w:rsidRDefault="00F87594" w:rsidP="00C133A7">
      <w:pPr>
        <w:pStyle w:val="FootnoteText"/>
      </w:pPr>
      <w:r w:rsidRPr="00E07E8F">
        <w:rPr>
          <w:rStyle w:val="FootnoteReference"/>
          <w:rFonts w:ascii="Calibri" w:hAnsi="Calibri"/>
          <w:sz w:val="16"/>
          <w:szCs w:val="16"/>
        </w:rPr>
        <w:footnoteRef/>
      </w:r>
      <w:r w:rsidRPr="00E07E8F">
        <w:rPr>
          <w:rFonts w:ascii="Calibri" w:hAnsi="Calibri"/>
          <w:sz w:val="16"/>
          <w:szCs w:val="16"/>
        </w:rPr>
        <w:t xml:space="preserve"> </w:t>
      </w:r>
      <w:hyperlink r:id="rId31" w:history="1">
        <w:r w:rsidRPr="00013631">
          <w:rPr>
            <w:rStyle w:val="Hyperlink"/>
            <w:rFonts w:ascii="Calibri" w:hAnsi="Calibri"/>
            <w:sz w:val="16"/>
            <w:szCs w:val="16"/>
          </w:rPr>
          <w:t>www.innovation.gov.au/AboutUs/KeyPublications/Documents/InnovationPortfolioFactSheets.pdf</w:t>
        </w:r>
      </w:hyperlink>
      <w:r w:rsidRPr="00E07E8F">
        <w:rPr>
          <w:rFonts w:ascii="Calibri" w:hAnsi="Calibri"/>
          <w:sz w:val="16"/>
          <w:szCs w:val="16"/>
        </w:rPr>
        <w:t>, pg 14</w:t>
      </w:r>
      <w:r>
        <w:rPr>
          <w:rFonts w:ascii="Calibri" w:hAnsi="Calibri"/>
          <w:sz w:val="16"/>
          <w:szCs w:val="16"/>
        </w:rPr>
        <w:t>4</w:t>
      </w:r>
    </w:p>
  </w:footnote>
  <w:footnote w:id="34">
    <w:p w:rsidR="00000000" w:rsidRDefault="00F87594" w:rsidP="00920486">
      <w:r w:rsidRPr="00D80425">
        <w:rPr>
          <w:rStyle w:val="EndnoteReference"/>
          <w:rFonts w:ascii="Calibri" w:hAnsi="Calibri"/>
          <w:color w:val="000000"/>
          <w:sz w:val="16"/>
          <w:szCs w:val="16"/>
        </w:rPr>
        <w:footnoteRef/>
      </w:r>
      <w:r>
        <w:rPr>
          <w:rFonts w:ascii="Calibri" w:hAnsi="Calibri"/>
          <w:sz w:val="16"/>
          <w:szCs w:val="16"/>
        </w:rPr>
        <w:t xml:space="preserve"> </w:t>
      </w:r>
      <w:hyperlink r:id="rId32" w:history="1">
        <w:r w:rsidRPr="00013631">
          <w:rPr>
            <w:rStyle w:val="Hyperlink"/>
            <w:rFonts w:ascii="Calibri" w:hAnsi="Calibri"/>
            <w:sz w:val="16"/>
            <w:szCs w:val="16"/>
          </w:rPr>
          <w:t>www.climatechange.gov.au/government/initiatives/~/media/publications/science/national-framework-cc-science.ashx</w:t>
        </w:r>
      </w:hyperlink>
      <w:r>
        <w:rPr>
          <w:rFonts w:ascii="Calibri" w:hAnsi="Calibri"/>
          <w:sz w:val="16"/>
          <w:szCs w:val="16"/>
        </w:rPr>
        <w:t xml:space="preserve"> </w:t>
      </w:r>
    </w:p>
  </w:footnote>
  <w:footnote w:id="35">
    <w:p w:rsidR="00000000" w:rsidRDefault="00F87594" w:rsidP="00920486">
      <w:r w:rsidRPr="00D80425">
        <w:rPr>
          <w:rStyle w:val="EndnoteReference"/>
          <w:rFonts w:ascii="Calibri" w:hAnsi="Calibri"/>
          <w:color w:val="000000"/>
          <w:sz w:val="16"/>
          <w:szCs w:val="16"/>
        </w:rPr>
        <w:footnoteRef/>
      </w:r>
      <w:r>
        <w:rPr>
          <w:rFonts w:ascii="Calibri" w:hAnsi="Calibri"/>
          <w:sz w:val="16"/>
          <w:szCs w:val="16"/>
        </w:rPr>
        <w:t xml:space="preserve"> </w:t>
      </w:r>
      <w:hyperlink r:id="rId33" w:history="1">
        <w:r w:rsidRPr="00013631">
          <w:rPr>
            <w:rStyle w:val="Hyperlink"/>
            <w:rFonts w:ascii="Calibri" w:hAnsi="Calibri"/>
            <w:sz w:val="16"/>
            <w:szCs w:val="16"/>
            <w:lang w:val="en-AU"/>
          </w:rPr>
          <w:t>www.opsag.org/pdf/opsag-marine-nation-01.pdf</w:t>
        </w:r>
      </w:hyperlink>
    </w:p>
  </w:footnote>
  <w:footnote w:id="36">
    <w:p w:rsidR="00000000" w:rsidRDefault="00F87594" w:rsidP="00920486">
      <w:r w:rsidRPr="00D80425">
        <w:rPr>
          <w:rStyle w:val="EndnoteReference"/>
          <w:rFonts w:ascii="Calibri" w:hAnsi="Calibri"/>
          <w:color w:val="000000"/>
          <w:sz w:val="16"/>
          <w:szCs w:val="16"/>
        </w:rPr>
        <w:footnoteRef/>
      </w:r>
      <w:r>
        <w:rPr>
          <w:rFonts w:ascii="Calibri" w:hAnsi="Calibri"/>
          <w:sz w:val="16"/>
          <w:szCs w:val="16"/>
        </w:rPr>
        <w:t xml:space="preserve"> </w:t>
      </w:r>
      <w:hyperlink r:id="rId34" w:history="1">
        <w:r w:rsidRPr="00013631">
          <w:rPr>
            <w:rStyle w:val="Hyperlink"/>
            <w:rFonts w:ascii="Calibri" w:hAnsi="Calibri"/>
            <w:sz w:val="16"/>
            <w:szCs w:val="16"/>
          </w:rPr>
          <w:t>www.antarctica.gov.au/science/australian-antarctic-science-strategic-plan-201112-202021</w:t>
        </w:r>
      </w:hyperlink>
    </w:p>
  </w:footnote>
  <w:footnote w:id="37">
    <w:p w:rsidR="00000000" w:rsidRDefault="00F87594" w:rsidP="00920486">
      <w:r w:rsidRPr="00D80425">
        <w:rPr>
          <w:rStyle w:val="EndnoteReference"/>
          <w:rFonts w:ascii="Calibri" w:hAnsi="Calibri"/>
          <w:color w:val="000000"/>
          <w:sz w:val="16"/>
          <w:szCs w:val="16"/>
        </w:rPr>
        <w:footnoteRef/>
      </w:r>
      <w:r w:rsidRPr="00D80425">
        <w:rPr>
          <w:rFonts w:ascii="Calibri" w:hAnsi="Calibri"/>
          <w:sz w:val="16"/>
          <w:szCs w:val="16"/>
        </w:rPr>
        <w:t xml:space="preserve"> </w:t>
      </w:r>
      <w:hyperlink r:id="rId35" w:history="1">
        <w:r w:rsidRPr="00013631">
          <w:rPr>
            <w:rStyle w:val="Hyperlink"/>
            <w:rFonts w:ascii="Calibri" w:hAnsi="Calibri"/>
            <w:sz w:val="16"/>
            <w:szCs w:val="16"/>
            <w:lang w:val="en-AU"/>
          </w:rPr>
          <w:t>www.science.org.au/natcoms/nc-ess/documents/ess-report2010.pdf</w:t>
        </w:r>
      </w:hyperlink>
    </w:p>
  </w:footnote>
  <w:footnote w:id="38">
    <w:p w:rsidR="00000000" w:rsidRDefault="00F87594" w:rsidP="00920486">
      <w:pPr>
        <w:pStyle w:val="FootnoteText"/>
      </w:pPr>
      <w:r w:rsidRPr="00700969">
        <w:rPr>
          <w:rStyle w:val="FootnoteReference"/>
          <w:rFonts w:ascii="Calibri" w:hAnsi="Calibri"/>
          <w:sz w:val="16"/>
          <w:szCs w:val="16"/>
        </w:rPr>
        <w:footnoteRef/>
      </w:r>
      <w:r w:rsidRPr="00700969">
        <w:rPr>
          <w:rFonts w:ascii="Calibri" w:hAnsi="Calibri"/>
          <w:sz w:val="16"/>
          <w:szCs w:val="16"/>
        </w:rPr>
        <w:t xml:space="preserve"> </w:t>
      </w:r>
      <w:hyperlink r:id="rId36" w:history="1">
        <w:r w:rsidRPr="00013631">
          <w:rPr>
            <w:rStyle w:val="Hyperlink"/>
            <w:rFonts w:ascii="Calibri" w:hAnsi="Calibri"/>
            <w:sz w:val="16"/>
            <w:szCs w:val="16"/>
          </w:rPr>
          <w:t>www.climatechange.gov.au/government/initiatives/national-framework-science</w:t>
        </w:r>
      </w:hyperlink>
      <w:r w:rsidRPr="00947D83">
        <w:rPr>
          <w:rFonts w:ascii="Calibri" w:hAnsi="Calibri"/>
          <w:sz w:val="16"/>
          <w:szCs w:val="16"/>
        </w:rPr>
        <w:t xml:space="preserve"> </w:t>
      </w:r>
    </w:p>
  </w:footnote>
  <w:footnote w:id="39">
    <w:p w:rsidR="00000000" w:rsidRDefault="00F87594" w:rsidP="00920486">
      <w:pPr>
        <w:pStyle w:val="FootnoteText"/>
      </w:pPr>
      <w:r w:rsidRPr="00795DCA">
        <w:rPr>
          <w:rStyle w:val="FootnoteReference"/>
          <w:rFonts w:ascii="Calibri" w:hAnsi="Calibri"/>
          <w:sz w:val="16"/>
          <w:szCs w:val="16"/>
        </w:rPr>
        <w:footnoteRef/>
      </w:r>
      <w:r>
        <w:rPr>
          <w:rFonts w:ascii="Calibri" w:hAnsi="Calibri"/>
          <w:sz w:val="16"/>
          <w:szCs w:val="16"/>
        </w:rPr>
        <w:t xml:space="preserve"> </w:t>
      </w:r>
      <w:hyperlink r:id="rId37" w:history="1">
        <w:r w:rsidRPr="00013631">
          <w:rPr>
            <w:rStyle w:val="Hyperlink"/>
            <w:rFonts w:ascii="Calibri" w:hAnsi="Calibri"/>
            <w:sz w:val="16"/>
            <w:szCs w:val="16"/>
          </w:rPr>
          <w:t>www.ioc-goos.org</w:t>
        </w:r>
      </w:hyperlink>
      <w:r w:rsidRPr="00795DCA">
        <w:rPr>
          <w:rFonts w:ascii="Calibri" w:hAnsi="Calibri"/>
          <w:sz w:val="16"/>
          <w:szCs w:val="16"/>
        </w:rPr>
        <w:t xml:space="preserve"> </w:t>
      </w:r>
    </w:p>
  </w:footnote>
  <w:footnote w:id="40">
    <w:p w:rsidR="00000000" w:rsidRDefault="00F87594" w:rsidP="00920486">
      <w:pPr>
        <w:pStyle w:val="FootnoteText"/>
      </w:pPr>
      <w:r w:rsidRPr="00DF6854">
        <w:rPr>
          <w:rStyle w:val="FootnoteReference"/>
          <w:rFonts w:ascii="Calibri" w:hAnsi="Calibri"/>
          <w:sz w:val="16"/>
          <w:szCs w:val="16"/>
        </w:rPr>
        <w:footnoteRef/>
      </w:r>
      <w:r w:rsidRPr="00DF6854">
        <w:rPr>
          <w:rFonts w:ascii="Calibri" w:hAnsi="Calibri"/>
          <w:sz w:val="16"/>
          <w:szCs w:val="16"/>
        </w:rPr>
        <w:t xml:space="preserve"> </w:t>
      </w:r>
      <w:hyperlink r:id="rId38" w:history="1">
        <w:r w:rsidRPr="00013631">
          <w:rPr>
            <w:rStyle w:val="Hyperlink"/>
            <w:rFonts w:ascii="Calibri" w:hAnsi="Calibri"/>
            <w:sz w:val="16"/>
            <w:szCs w:val="16"/>
          </w:rPr>
          <w:t>www.environment.gov.au/npei/index.html</w:t>
        </w:r>
      </w:hyperlink>
      <w:r>
        <w:rPr>
          <w:rFonts w:ascii="Calibri" w:hAnsi="Calibri"/>
          <w:sz w:val="16"/>
          <w:szCs w:val="16"/>
        </w:rPr>
        <w:t xml:space="preserve"> </w:t>
      </w:r>
    </w:p>
  </w:footnote>
  <w:footnote w:id="41">
    <w:p w:rsidR="00000000" w:rsidRDefault="00F87594" w:rsidP="00920486">
      <w:pPr>
        <w:pStyle w:val="FootnoteText"/>
      </w:pPr>
      <w:r w:rsidRPr="00DF6854">
        <w:rPr>
          <w:rStyle w:val="FootnoteReference"/>
          <w:rFonts w:ascii="Calibri" w:hAnsi="Calibri"/>
          <w:sz w:val="16"/>
          <w:szCs w:val="16"/>
        </w:rPr>
        <w:footnoteRef/>
      </w:r>
      <w:r w:rsidRPr="00DF6854">
        <w:rPr>
          <w:rFonts w:ascii="Calibri" w:hAnsi="Calibri"/>
          <w:sz w:val="16"/>
          <w:szCs w:val="16"/>
        </w:rPr>
        <w:t xml:space="preserve"> </w:t>
      </w:r>
      <w:hyperlink r:id="rId39" w:history="1">
        <w:r w:rsidRPr="00013631">
          <w:rPr>
            <w:rStyle w:val="Hyperlink"/>
            <w:rFonts w:ascii="Calibri" w:hAnsi="Calibri"/>
            <w:sz w:val="16"/>
            <w:szCs w:val="16"/>
          </w:rPr>
          <w:t>www.bom.gov.au/water/about/wip/awris.shtml</w:t>
        </w:r>
      </w:hyperlink>
      <w:r>
        <w:rPr>
          <w:rFonts w:ascii="Calibri" w:hAnsi="Calibri"/>
          <w:sz w:val="16"/>
          <w:szCs w:val="16"/>
        </w:rPr>
        <w:t xml:space="preserve"> </w:t>
      </w:r>
    </w:p>
  </w:footnote>
  <w:footnote w:id="42">
    <w:p w:rsidR="00000000" w:rsidRDefault="00F87594" w:rsidP="00920486">
      <w:pPr>
        <w:pStyle w:val="FootnoteText"/>
      </w:pPr>
      <w:r w:rsidRPr="00700969">
        <w:rPr>
          <w:rStyle w:val="FootnoteReference"/>
          <w:rFonts w:ascii="Calibri" w:hAnsi="Calibri"/>
          <w:sz w:val="16"/>
          <w:szCs w:val="16"/>
        </w:rPr>
        <w:footnoteRef/>
      </w:r>
      <w:r w:rsidRPr="00700969">
        <w:rPr>
          <w:rFonts w:ascii="Calibri" w:hAnsi="Calibri"/>
          <w:sz w:val="16"/>
          <w:szCs w:val="16"/>
        </w:rPr>
        <w:t xml:space="preserve"> </w:t>
      </w:r>
      <w:hyperlink r:id="rId40" w:history="1">
        <w:r w:rsidRPr="00013631">
          <w:rPr>
            <w:rStyle w:val="Hyperlink"/>
            <w:rFonts w:ascii="Calibri" w:hAnsi="Calibri"/>
            <w:sz w:val="16"/>
            <w:szCs w:val="16"/>
          </w:rPr>
          <w:t>www.climatechange.gov.au/government/initiatives/national-framework-science.aspx</w:t>
        </w:r>
      </w:hyperlink>
      <w:r w:rsidRPr="00700969">
        <w:rPr>
          <w:rFonts w:ascii="Calibri" w:hAnsi="Calibri"/>
          <w:sz w:val="16"/>
          <w:szCs w:val="16"/>
        </w:rPr>
        <w:t xml:space="preserve"> </w:t>
      </w:r>
    </w:p>
  </w:footnote>
  <w:footnote w:id="43">
    <w:p w:rsidR="00000000" w:rsidRDefault="00F87594" w:rsidP="00920486">
      <w:pPr>
        <w:pStyle w:val="FootnoteText"/>
      </w:pPr>
      <w:r w:rsidRPr="001B3E4D">
        <w:rPr>
          <w:rStyle w:val="FootnoteReference"/>
          <w:rFonts w:ascii="Calibri" w:hAnsi="Calibri"/>
          <w:sz w:val="16"/>
          <w:szCs w:val="16"/>
        </w:rPr>
        <w:footnoteRef/>
      </w:r>
      <w:r w:rsidRPr="001B3E4D">
        <w:rPr>
          <w:rFonts w:ascii="Calibri" w:hAnsi="Calibri"/>
          <w:sz w:val="16"/>
          <w:szCs w:val="16"/>
        </w:rPr>
        <w:t xml:space="preserve"> </w:t>
      </w:r>
      <w:hyperlink r:id="rId41" w:history="1">
        <w:r w:rsidRPr="001B3E4D">
          <w:rPr>
            <w:rStyle w:val="Hyperlink"/>
            <w:rFonts w:ascii="Calibri" w:hAnsi="Calibri"/>
            <w:sz w:val="16"/>
            <w:szCs w:val="16"/>
          </w:rPr>
          <w:t>http://unfccc.int/essential_background/convention/background/items/2853.php</w:t>
        </w:r>
      </w:hyperlink>
      <w:r w:rsidRPr="001B3E4D">
        <w:rPr>
          <w:rFonts w:ascii="Calibri" w:hAnsi="Calibri"/>
          <w:sz w:val="16"/>
          <w:szCs w:val="16"/>
        </w:rPr>
        <w:t xml:space="preserve"> </w:t>
      </w:r>
    </w:p>
  </w:footnote>
  <w:footnote w:id="44">
    <w:p w:rsidR="00000000" w:rsidRDefault="00F87594" w:rsidP="00920486">
      <w:pPr>
        <w:pStyle w:val="FootnoteText"/>
      </w:pPr>
      <w:r w:rsidRPr="00700969">
        <w:rPr>
          <w:rStyle w:val="FootnoteReference"/>
          <w:rFonts w:ascii="Calibri" w:hAnsi="Calibri"/>
          <w:sz w:val="16"/>
          <w:szCs w:val="16"/>
        </w:rPr>
        <w:footnoteRef/>
      </w:r>
      <w:r w:rsidRPr="00700969">
        <w:rPr>
          <w:rFonts w:ascii="Calibri" w:hAnsi="Calibri"/>
          <w:sz w:val="16"/>
          <w:szCs w:val="16"/>
        </w:rPr>
        <w:t xml:space="preserve"> </w:t>
      </w:r>
      <w:hyperlink r:id="rId42" w:history="1">
        <w:r w:rsidRPr="00013631">
          <w:rPr>
            <w:rStyle w:val="Hyperlink"/>
            <w:rFonts w:ascii="Calibri" w:hAnsi="Calibri"/>
            <w:sz w:val="16"/>
            <w:szCs w:val="16"/>
          </w:rPr>
          <w:t>www.science.org.au/reports/documents/EOSfinal.pdf</w:t>
        </w:r>
      </w:hyperlink>
      <w:r>
        <w:rPr>
          <w:rFonts w:ascii="Calibri" w:hAnsi="Calibri"/>
          <w:sz w:val="16"/>
          <w:szCs w:val="16"/>
        </w:rPr>
        <w:t xml:space="preserve"> </w:t>
      </w:r>
    </w:p>
  </w:footnote>
  <w:footnote w:id="45">
    <w:p w:rsidR="00000000" w:rsidRDefault="00F87594" w:rsidP="00E7695E">
      <w:pPr>
        <w:pStyle w:val="FootnoteText"/>
      </w:pPr>
      <w:r w:rsidRPr="00DF6854">
        <w:rPr>
          <w:rStyle w:val="FootnoteReference"/>
          <w:rFonts w:ascii="Calibri" w:hAnsi="Calibri"/>
          <w:sz w:val="16"/>
          <w:szCs w:val="16"/>
        </w:rPr>
        <w:footnoteRef/>
      </w:r>
      <w:r w:rsidRPr="00DF6854">
        <w:rPr>
          <w:rFonts w:ascii="Calibri" w:hAnsi="Calibri"/>
          <w:sz w:val="16"/>
          <w:szCs w:val="16"/>
        </w:rPr>
        <w:t xml:space="preserve"> </w:t>
      </w:r>
      <w:hyperlink r:id="rId43" w:history="1">
        <w:r w:rsidRPr="00013631">
          <w:rPr>
            <w:rStyle w:val="Hyperlink"/>
            <w:rFonts w:ascii="Calibri" w:hAnsi="Calibri"/>
            <w:sz w:val="16"/>
            <w:szCs w:val="16"/>
          </w:rPr>
          <w:t>www.environment.gov.au/npei/index.html</w:t>
        </w:r>
      </w:hyperlink>
      <w:r>
        <w:rPr>
          <w:rFonts w:ascii="Calibri" w:hAnsi="Calibri"/>
          <w:sz w:val="16"/>
          <w:szCs w:val="16"/>
        </w:rPr>
        <w:t xml:space="preserve"> </w:t>
      </w:r>
    </w:p>
  </w:footnote>
  <w:footnote w:id="46">
    <w:p w:rsidR="00000000" w:rsidRDefault="00F87594" w:rsidP="00920486">
      <w:pPr>
        <w:pStyle w:val="FootnoteText"/>
      </w:pPr>
      <w:r w:rsidRPr="00795DCA">
        <w:rPr>
          <w:rStyle w:val="FootnoteReference"/>
          <w:rFonts w:ascii="Calibri" w:hAnsi="Calibri"/>
          <w:sz w:val="16"/>
          <w:szCs w:val="16"/>
        </w:rPr>
        <w:footnoteRef/>
      </w:r>
      <w:r w:rsidRPr="00795DCA">
        <w:rPr>
          <w:rFonts w:ascii="Calibri" w:hAnsi="Calibri"/>
          <w:sz w:val="16"/>
          <w:szCs w:val="16"/>
        </w:rPr>
        <w:t xml:space="preserve"> </w:t>
      </w:r>
      <w:hyperlink r:id="rId44" w:history="1">
        <w:r>
          <w:rPr>
            <w:rStyle w:val="Hyperlink"/>
            <w:rFonts w:ascii="Calibri" w:hAnsi="Calibri"/>
            <w:sz w:val="16"/>
            <w:szCs w:val="16"/>
          </w:rPr>
          <w:t>www.cleanenergyfuture.gov.au/</w:t>
        </w:r>
      </w:hyperlink>
      <w:r w:rsidRPr="00795DCA">
        <w:rPr>
          <w:rFonts w:ascii="Calibri" w:hAnsi="Calibri"/>
          <w:sz w:val="16"/>
          <w:szCs w:val="16"/>
        </w:rPr>
        <w:t xml:space="preserve"> </w:t>
      </w:r>
    </w:p>
  </w:footnote>
  <w:footnote w:id="47">
    <w:p w:rsidR="00000000" w:rsidRDefault="00F87594">
      <w:pPr>
        <w:pStyle w:val="FootnoteText"/>
      </w:pPr>
      <w:r w:rsidRPr="009A6DFB">
        <w:rPr>
          <w:rStyle w:val="FootnoteReference"/>
          <w:rFonts w:ascii="Calibri" w:hAnsi="Calibri"/>
          <w:sz w:val="16"/>
          <w:szCs w:val="16"/>
        </w:rPr>
        <w:footnoteRef/>
      </w:r>
      <w:r w:rsidRPr="009A6DFB">
        <w:rPr>
          <w:rFonts w:ascii="Calibri" w:hAnsi="Calibri"/>
          <w:sz w:val="16"/>
          <w:szCs w:val="16"/>
        </w:rPr>
        <w:t xml:space="preserve"> </w:t>
      </w:r>
      <w:hyperlink r:id="rId45" w:history="1">
        <w:r w:rsidRPr="009A6DFB">
          <w:rPr>
            <w:rStyle w:val="Hyperlink"/>
            <w:rFonts w:ascii="Calibri" w:hAnsi="Calibri"/>
            <w:sz w:val="16"/>
            <w:szCs w:val="16"/>
          </w:rPr>
          <w:t>www.cleanenergyfuture.gov.au/</w:t>
        </w:r>
      </w:hyperlink>
      <w:r w:rsidRPr="009A6DFB">
        <w:rPr>
          <w:rFonts w:ascii="Calibri" w:hAnsi="Calibri"/>
          <w:sz w:val="16"/>
          <w:szCs w:val="16"/>
        </w:rPr>
        <w:t xml:space="preserve"> </w:t>
      </w:r>
    </w:p>
  </w:footnote>
  <w:footnote w:id="48">
    <w:p w:rsidR="00000000" w:rsidRDefault="00F87594" w:rsidP="002423C0">
      <w:pPr>
        <w:pStyle w:val="FootnoteText"/>
      </w:pPr>
      <w:r w:rsidRPr="00E230EE">
        <w:rPr>
          <w:rStyle w:val="FootnoteReference"/>
          <w:rFonts w:ascii="Calibri" w:hAnsi="Calibri"/>
          <w:sz w:val="16"/>
          <w:szCs w:val="16"/>
        </w:rPr>
        <w:footnoteRef/>
      </w:r>
      <w:r w:rsidRPr="00E230EE">
        <w:rPr>
          <w:rFonts w:ascii="Calibri" w:hAnsi="Calibri"/>
          <w:sz w:val="16"/>
          <w:szCs w:val="16"/>
        </w:rPr>
        <w:t xml:space="preserve"> </w:t>
      </w:r>
      <w:hyperlink r:id="rId46" w:history="1">
        <w:r w:rsidRPr="00E230EE">
          <w:rPr>
            <w:rStyle w:val="Hyperlink"/>
            <w:rFonts w:ascii="Calibri" w:hAnsi="Calibri"/>
            <w:sz w:val="16"/>
            <w:szCs w:val="16"/>
          </w:rPr>
          <w:t xml:space="preserve">www.innovation.gov.au/Industry/CleanEnergyFuture/Pages/default.aspx </w:t>
        </w:r>
      </w:hyperlink>
    </w:p>
  </w:footnote>
  <w:footnote w:id="49">
    <w:p w:rsidR="00000000" w:rsidRDefault="00F87594" w:rsidP="00920486">
      <w:pPr>
        <w:pStyle w:val="FootnoteText"/>
      </w:pPr>
      <w:r w:rsidRPr="009A6DFB">
        <w:rPr>
          <w:rStyle w:val="FootnoteReference"/>
          <w:rFonts w:ascii="Calibri" w:hAnsi="Calibri"/>
          <w:sz w:val="16"/>
          <w:szCs w:val="16"/>
        </w:rPr>
        <w:footnoteRef/>
      </w:r>
      <w:r w:rsidRPr="009A6DFB">
        <w:rPr>
          <w:rFonts w:ascii="Calibri" w:hAnsi="Calibri"/>
          <w:sz w:val="16"/>
          <w:szCs w:val="16"/>
        </w:rPr>
        <w:t xml:space="preserve"> </w:t>
      </w:r>
      <w:hyperlink r:id="rId47" w:history="1">
        <w:r w:rsidRPr="009A6DFB">
          <w:rPr>
            <w:rStyle w:val="Hyperlink"/>
            <w:rFonts w:ascii="Calibri" w:hAnsi="Calibri"/>
            <w:sz w:val="16"/>
            <w:szCs w:val="16"/>
          </w:rPr>
          <w:t>www.ret.gov.au/energy/clean/cei/sfp/Pages/sfp.aspx</w:t>
        </w:r>
      </w:hyperlink>
      <w:r w:rsidRPr="009A6DFB">
        <w:rPr>
          <w:rFonts w:ascii="Calibri" w:hAnsi="Calibri"/>
          <w:sz w:val="16"/>
          <w:szCs w:val="16"/>
        </w:rPr>
        <w:t xml:space="preserve"> </w:t>
      </w:r>
    </w:p>
  </w:footnote>
  <w:footnote w:id="50">
    <w:p w:rsidR="00000000" w:rsidRDefault="00F87594" w:rsidP="00920486">
      <w:pPr>
        <w:pStyle w:val="FootnoteText"/>
      </w:pPr>
      <w:r w:rsidRPr="00921D74">
        <w:rPr>
          <w:rStyle w:val="FootnoteReference"/>
          <w:rFonts w:ascii="Calibri" w:hAnsi="Calibri"/>
          <w:sz w:val="16"/>
          <w:szCs w:val="16"/>
        </w:rPr>
        <w:footnoteRef/>
      </w:r>
      <w:r w:rsidRPr="00921D74">
        <w:rPr>
          <w:rFonts w:ascii="Calibri" w:hAnsi="Calibri"/>
          <w:sz w:val="16"/>
          <w:szCs w:val="16"/>
        </w:rPr>
        <w:t xml:space="preserve"> </w:t>
      </w:r>
      <w:hyperlink r:id="rId48" w:history="1">
        <w:r w:rsidRPr="004E39E6">
          <w:rPr>
            <w:rStyle w:val="Hyperlink"/>
            <w:rFonts w:ascii="Calibri" w:hAnsi="Calibri"/>
            <w:sz w:val="16"/>
            <w:szCs w:val="16"/>
          </w:rPr>
          <w:t>www.ret.gov.au/energy/clean/cei/asi/Pages/default.aspx</w:t>
        </w:r>
      </w:hyperlink>
      <w:r>
        <w:rPr>
          <w:rFonts w:ascii="Calibri" w:hAnsi="Calibri"/>
          <w:sz w:val="16"/>
          <w:szCs w:val="16"/>
        </w:rPr>
        <w:t xml:space="preserve"> </w:t>
      </w:r>
    </w:p>
  </w:footnote>
  <w:footnote w:id="51">
    <w:p w:rsidR="00000000" w:rsidRDefault="00F87594" w:rsidP="00920486">
      <w:pPr>
        <w:pStyle w:val="FootnoteText"/>
      </w:pPr>
      <w:r w:rsidRPr="00921D74">
        <w:rPr>
          <w:rStyle w:val="FootnoteReference"/>
          <w:rFonts w:ascii="Calibri" w:hAnsi="Calibri"/>
          <w:sz w:val="16"/>
          <w:szCs w:val="16"/>
        </w:rPr>
        <w:footnoteRef/>
      </w:r>
      <w:r w:rsidRPr="00921D74">
        <w:rPr>
          <w:rFonts w:ascii="Calibri" w:hAnsi="Calibri"/>
          <w:sz w:val="16"/>
          <w:szCs w:val="16"/>
        </w:rPr>
        <w:t xml:space="preserve"> </w:t>
      </w:r>
      <w:hyperlink r:id="rId49" w:history="1">
        <w:r w:rsidRPr="00013631">
          <w:rPr>
            <w:rStyle w:val="Hyperlink"/>
            <w:rFonts w:ascii="Calibri" w:hAnsi="Calibri"/>
            <w:sz w:val="16"/>
            <w:szCs w:val="16"/>
          </w:rPr>
          <w:t>www.ret.gov.au/energy/clean/cei/acre/Pages/default.aspx</w:t>
        </w:r>
      </w:hyperlink>
      <w:r>
        <w:rPr>
          <w:rFonts w:ascii="Calibri" w:hAnsi="Calibri"/>
          <w:sz w:val="16"/>
          <w:szCs w:val="16"/>
        </w:rPr>
        <w:t xml:space="preserve"> </w:t>
      </w:r>
    </w:p>
  </w:footnote>
  <w:footnote w:id="52">
    <w:p w:rsidR="00000000" w:rsidRDefault="00F87594" w:rsidP="00920486">
      <w:pPr>
        <w:pStyle w:val="FootnoteText"/>
      </w:pPr>
      <w:r w:rsidRPr="00921D74">
        <w:rPr>
          <w:rStyle w:val="FootnoteReference"/>
          <w:rFonts w:ascii="Calibri" w:hAnsi="Calibri"/>
          <w:sz w:val="16"/>
          <w:szCs w:val="16"/>
        </w:rPr>
        <w:footnoteRef/>
      </w:r>
      <w:r>
        <w:rPr>
          <w:rFonts w:ascii="Calibri" w:hAnsi="Calibri"/>
          <w:sz w:val="16"/>
          <w:szCs w:val="16"/>
        </w:rPr>
        <w:t xml:space="preserve"> </w:t>
      </w:r>
      <w:hyperlink r:id="rId50" w:history="1">
        <w:r w:rsidRPr="00957102">
          <w:rPr>
            <w:rStyle w:val="Hyperlink"/>
            <w:rFonts w:ascii="Calibri" w:hAnsi="Calibri"/>
            <w:sz w:val="16"/>
            <w:szCs w:val="16"/>
          </w:rPr>
          <w:t>http://minister.ret.gov.au/mediacentre/mediareleases/pages/budgetaustralianbiofuelsresearchinstitute.aspx</w:t>
        </w:r>
      </w:hyperlink>
      <w:r>
        <w:rPr>
          <w:rFonts w:ascii="Calibri" w:hAnsi="Calibri"/>
          <w:sz w:val="16"/>
          <w:szCs w:val="16"/>
        </w:rPr>
        <w:t xml:space="preserve"> </w:t>
      </w:r>
    </w:p>
  </w:footnote>
  <w:footnote w:id="53">
    <w:p w:rsidR="00000000" w:rsidRDefault="00F87594" w:rsidP="00B15515">
      <w:pPr>
        <w:pStyle w:val="FootnoteText"/>
      </w:pPr>
      <w:r w:rsidRPr="00921D74">
        <w:rPr>
          <w:rStyle w:val="FootnoteReference"/>
          <w:rFonts w:ascii="Calibri" w:hAnsi="Calibri"/>
          <w:sz w:val="16"/>
          <w:szCs w:val="16"/>
        </w:rPr>
        <w:footnoteRef/>
      </w:r>
      <w:r w:rsidRPr="00921D74">
        <w:rPr>
          <w:rFonts w:ascii="Calibri" w:hAnsi="Calibri"/>
          <w:sz w:val="16"/>
          <w:szCs w:val="16"/>
        </w:rPr>
        <w:t xml:space="preserve"> </w:t>
      </w:r>
      <w:hyperlink r:id="rId51" w:history="1">
        <w:r w:rsidRPr="00013631">
          <w:rPr>
            <w:rStyle w:val="Hyperlink"/>
            <w:rFonts w:ascii="Calibri" w:hAnsi="Calibri"/>
            <w:sz w:val="16"/>
            <w:szCs w:val="16"/>
          </w:rPr>
          <w:t>www.csiro.au/org/EnergyTransformedFlagship.html</w:t>
        </w:r>
      </w:hyperlink>
      <w:r w:rsidRPr="00921D74">
        <w:rPr>
          <w:rFonts w:ascii="Calibri" w:hAnsi="Calibri"/>
          <w:sz w:val="16"/>
          <w:szCs w:val="16"/>
        </w:rPr>
        <w:t xml:space="preserve"> </w:t>
      </w:r>
    </w:p>
  </w:footnote>
  <w:footnote w:id="54">
    <w:p w:rsidR="00000000" w:rsidRDefault="00F87594" w:rsidP="00B15515">
      <w:pPr>
        <w:pStyle w:val="FootnoteText"/>
      </w:pPr>
      <w:r w:rsidRPr="00C57EAE">
        <w:rPr>
          <w:rStyle w:val="FootnoteReference"/>
          <w:rFonts w:ascii="Calibri" w:hAnsi="Calibri"/>
          <w:sz w:val="16"/>
          <w:szCs w:val="16"/>
        </w:rPr>
        <w:footnoteRef/>
      </w:r>
      <w:r w:rsidRPr="00C57EAE">
        <w:rPr>
          <w:rFonts w:ascii="Calibri" w:hAnsi="Calibri"/>
          <w:sz w:val="16"/>
          <w:szCs w:val="16"/>
        </w:rPr>
        <w:t xml:space="preserve"> </w:t>
      </w:r>
      <w:hyperlink r:id="rId52" w:history="1">
        <w:r w:rsidRPr="00013631">
          <w:rPr>
            <w:rStyle w:val="Hyperlink"/>
            <w:rFonts w:ascii="Calibri" w:hAnsi="Calibri"/>
            <w:sz w:val="16"/>
            <w:szCs w:val="16"/>
          </w:rPr>
          <w:t>www.ret.gov.au/energy/clean/cei/ccsfp/Pages/default.aspx</w:t>
        </w:r>
      </w:hyperlink>
      <w:r w:rsidRPr="00C57EAE">
        <w:rPr>
          <w:rFonts w:ascii="Calibri" w:hAnsi="Calibri"/>
          <w:sz w:val="16"/>
          <w:szCs w:val="16"/>
        </w:rPr>
        <w:t xml:space="preserve"> </w:t>
      </w:r>
    </w:p>
  </w:footnote>
  <w:footnote w:id="55">
    <w:p w:rsidR="00000000" w:rsidRDefault="00F87594" w:rsidP="00DE7F46">
      <w:pPr>
        <w:pStyle w:val="FootnoteText"/>
      </w:pPr>
      <w:r w:rsidRPr="00921D74">
        <w:rPr>
          <w:rStyle w:val="FootnoteReference"/>
          <w:rFonts w:ascii="Calibri" w:hAnsi="Calibri"/>
          <w:sz w:val="16"/>
          <w:szCs w:val="16"/>
        </w:rPr>
        <w:footnoteRef/>
      </w:r>
      <w:r w:rsidRPr="00921D74">
        <w:rPr>
          <w:rFonts w:ascii="Calibri" w:hAnsi="Calibri"/>
          <w:sz w:val="16"/>
          <w:szCs w:val="16"/>
        </w:rPr>
        <w:t xml:space="preserve"> </w:t>
      </w:r>
      <w:hyperlink r:id="rId53" w:history="1">
        <w:r w:rsidRPr="00013631">
          <w:rPr>
            <w:rStyle w:val="Hyperlink"/>
            <w:rFonts w:ascii="Calibri" w:hAnsi="Calibri"/>
            <w:sz w:val="16"/>
            <w:szCs w:val="16"/>
          </w:rPr>
          <w:t>www.ret.gov.au/energy/energy_programs/smartgrid/Pages/default.aspx</w:t>
        </w:r>
      </w:hyperlink>
      <w:r>
        <w:rPr>
          <w:rFonts w:ascii="Calibri" w:hAnsi="Calibri"/>
          <w:sz w:val="16"/>
          <w:szCs w:val="16"/>
        </w:rPr>
        <w:t xml:space="preserve"> </w:t>
      </w:r>
    </w:p>
  </w:footnote>
  <w:footnote w:id="56">
    <w:p w:rsidR="00000000" w:rsidRDefault="00F87594" w:rsidP="00920486">
      <w:pPr>
        <w:pStyle w:val="FootnoteText"/>
      </w:pPr>
      <w:r w:rsidRPr="00795DCA">
        <w:rPr>
          <w:rStyle w:val="FootnoteReference"/>
          <w:rFonts w:ascii="Calibri" w:hAnsi="Calibri"/>
          <w:sz w:val="16"/>
          <w:szCs w:val="16"/>
        </w:rPr>
        <w:footnoteRef/>
      </w:r>
      <w:r w:rsidRPr="00795DCA">
        <w:rPr>
          <w:rFonts w:ascii="Calibri" w:hAnsi="Calibri"/>
          <w:sz w:val="16"/>
          <w:szCs w:val="16"/>
        </w:rPr>
        <w:t xml:space="preserve"> </w:t>
      </w:r>
      <w:hyperlink r:id="rId54" w:history="1">
        <w:r w:rsidRPr="00013631">
          <w:rPr>
            <w:rStyle w:val="Hyperlink"/>
            <w:rFonts w:ascii="Calibri" w:hAnsi="Calibri"/>
            <w:sz w:val="16"/>
            <w:szCs w:val="16"/>
          </w:rPr>
          <w:t>www.iter.org</w:t>
        </w:r>
      </w:hyperlink>
      <w:r w:rsidRPr="00795DCA">
        <w:rPr>
          <w:rFonts w:ascii="Calibri" w:hAnsi="Calibri"/>
          <w:sz w:val="16"/>
          <w:szCs w:val="16"/>
        </w:rPr>
        <w:t xml:space="preserve"> </w:t>
      </w:r>
    </w:p>
  </w:footnote>
  <w:footnote w:id="57">
    <w:p w:rsidR="00000000" w:rsidRDefault="00F87594" w:rsidP="00920486">
      <w:pPr>
        <w:pStyle w:val="FootnoteText"/>
        <w:rPr>
          <w:rFonts w:ascii="Times New Roman" w:eastAsia="ヒラギノ角ゴ Pro W3" w:hAnsi="Times New Roman"/>
          <w:noProof/>
          <w:color w:val="000000"/>
          <w:sz w:val="20"/>
          <w:szCs w:val="20"/>
          <w:lang w:val="en-US" w:eastAsia="en-AU"/>
        </w:rPr>
      </w:pPr>
      <w:r w:rsidRPr="00133F2B">
        <w:rPr>
          <w:rStyle w:val="FootnoteReference"/>
          <w:rFonts w:ascii="Calibri" w:eastAsia="ヒラギノ角ゴ Pro W3" w:hAnsi="Calibri"/>
          <w:noProof/>
          <w:color w:val="000000"/>
          <w:sz w:val="16"/>
          <w:szCs w:val="16"/>
          <w:lang w:val="en-US" w:eastAsia="en-AU"/>
        </w:rPr>
        <w:footnoteRef/>
      </w:r>
      <w:r w:rsidRPr="00133F2B">
        <w:rPr>
          <w:rFonts w:ascii="Calibri" w:eastAsia="ヒラギノ角ゴ Pro W3" w:hAnsi="Calibri"/>
          <w:noProof/>
          <w:color w:val="000000"/>
          <w:sz w:val="16"/>
          <w:szCs w:val="16"/>
          <w:lang w:val="en-US" w:eastAsia="en-AU"/>
        </w:rPr>
        <w:t xml:space="preserve"> </w:t>
      </w:r>
      <w:hyperlink r:id="rId55" w:history="1">
        <w:r w:rsidRPr="00133F2B">
          <w:rPr>
            <w:rStyle w:val="Hyperlink"/>
            <w:rFonts w:ascii="Calibri" w:eastAsia="ヒラギノ角ゴ Pro W3" w:hAnsi="Calibri"/>
            <w:noProof/>
            <w:sz w:val="16"/>
            <w:szCs w:val="16"/>
            <w:lang w:val="en-US" w:eastAsia="en-AU"/>
          </w:rPr>
          <w:t>www.aph.gov.au/house/committee/ccwea/coastalzone/report.htm</w:t>
        </w:r>
      </w:hyperlink>
    </w:p>
  </w:footnote>
  <w:footnote w:id="58">
    <w:p w:rsidR="00000000" w:rsidRDefault="00F87594" w:rsidP="00920486">
      <w:pPr>
        <w:pStyle w:val="FootnoteText"/>
        <w:rPr>
          <w:rFonts w:ascii="Times New Roman" w:eastAsia="ヒラギノ角ゴ Pro W3" w:hAnsi="Times New Roman"/>
          <w:noProof/>
          <w:color w:val="000000"/>
          <w:sz w:val="20"/>
          <w:szCs w:val="20"/>
          <w:lang w:val="en-US" w:eastAsia="en-AU"/>
        </w:rPr>
      </w:pPr>
      <w:r w:rsidRPr="00133F2B">
        <w:rPr>
          <w:rStyle w:val="FootnoteReference"/>
          <w:rFonts w:ascii="Calibri" w:eastAsia="ヒラギノ角ゴ Pro W3" w:hAnsi="Calibri"/>
          <w:noProof/>
          <w:color w:val="000000"/>
          <w:sz w:val="16"/>
          <w:szCs w:val="16"/>
          <w:lang w:val="en-US" w:eastAsia="en-AU"/>
        </w:rPr>
        <w:footnoteRef/>
      </w:r>
      <w:r w:rsidRPr="00133F2B">
        <w:rPr>
          <w:rFonts w:ascii="Calibri" w:eastAsia="ヒラギノ角ゴ Pro W3" w:hAnsi="Calibri"/>
          <w:noProof/>
          <w:color w:val="000000"/>
          <w:sz w:val="16"/>
          <w:szCs w:val="16"/>
          <w:lang w:val="en-US" w:eastAsia="en-AU"/>
        </w:rPr>
        <w:t xml:space="preserve"> </w:t>
      </w:r>
      <w:hyperlink r:id="rId56" w:history="1">
        <w:r w:rsidRPr="00133F2B">
          <w:rPr>
            <w:rStyle w:val="Hyperlink"/>
            <w:rFonts w:ascii="Calibri" w:eastAsia="ヒラギノ角ゴ Pro W3" w:hAnsi="Calibri"/>
            <w:noProof/>
            <w:sz w:val="16"/>
            <w:szCs w:val="16"/>
            <w:lang w:val="en-US" w:eastAsia="en-AU"/>
          </w:rPr>
          <w:t>www.environment.gov.au/coasts/iczm/index.html</w:t>
        </w:r>
      </w:hyperlink>
    </w:p>
  </w:footnote>
  <w:footnote w:id="59">
    <w:p w:rsidR="00000000" w:rsidRDefault="00F87594" w:rsidP="00920486">
      <w:pPr>
        <w:pStyle w:val="FootnoteText"/>
        <w:rPr>
          <w:rFonts w:ascii="Times New Roman" w:eastAsia="ヒラギノ角ゴ Pro W3" w:hAnsi="Times New Roman"/>
          <w:noProof/>
          <w:color w:val="000000"/>
          <w:sz w:val="20"/>
          <w:szCs w:val="20"/>
          <w:lang w:val="en-US" w:eastAsia="en-AU"/>
        </w:rPr>
      </w:pPr>
      <w:r w:rsidRPr="00133F2B">
        <w:rPr>
          <w:rStyle w:val="FootnoteReference"/>
          <w:rFonts w:ascii="Calibri" w:eastAsia="ヒラギノ角ゴ Pro W3" w:hAnsi="Calibri"/>
          <w:noProof/>
          <w:color w:val="000000"/>
          <w:sz w:val="16"/>
          <w:szCs w:val="16"/>
          <w:lang w:val="en-US" w:eastAsia="en-AU"/>
        </w:rPr>
        <w:footnoteRef/>
      </w:r>
      <w:r w:rsidRPr="00133F2B">
        <w:rPr>
          <w:rFonts w:ascii="Calibri" w:eastAsia="ヒラギノ角ゴ Pro W3" w:hAnsi="Calibri"/>
          <w:noProof/>
          <w:color w:val="000000"/>
          <w:sz w:val="16"/>
          <w:szCs w:val="16"/>
          <w:lang w:val="en-US" w:eastAsia="en-AU"/>
        </w:rPr>
        <w:t xml:space="preserve"> Morton et al, Austral Ecology (2009) 34, 1–9</w:t>
      </w:r>
    </w:p>
  </w:footnote>
  <w:footnote w:id="60">
    <w:p w:rsidR="00000000" w:rsidRDefault="00F87594" w:rsidP="00920486">
      <w:pPr>
        <w:pStyle w:val="FootnoteText"/>
        <w:rPr>
          <w:rFonts w:ascii="Times New Roman" w:eastAsia="ヒラギノ角ゴ Pro W3" w:hAnsi="Times New Roman"/>
          <w:noProof/>
          <w:color w:val="000000"/>
          <w:sz w:val="20"/>
          <w:szCs w:val="20"/>
          <w:lang w:val="en-US" w:eastAsia="en-AU"/>
        </w:rPr>
      </w:pPr>
      <w:r w:rsidRPr="00133F2B">
        <w:rPr>
          <w:rStyle w:val="FootnoteReference"/>
          <w:rFonts w:ascii="Calibri" w:eastAsia="ヒラギノ角ゴ Pro W3" w:hAnsi="Calibri"/>
          <w:noProof/>
          <w:color w:val="000000"/>
          <w:sz w:val="16"/>
          <w:szCs w:val="16"/>
          <w:lang w:val="en-US" w:eastAsia="en-AU"/>
        </w:rPr>
        <w:footnoteRef/>
      </w:r>
      <w:r w:rsidRPr="00133F2B">
        <w:rPr>
          <w:rFonts w:ascii="Calibri" w:eastAsia="ヒラギノ角ゴ Pro W3" w:hAnsi="Calibri"/>
          <w:noProof/>
          <w:color w:val="000000"/>
          <w:sz w:val="16"/>
          <w:szCs w:val="16"/>
          <w:lang w:val="en-US" w:eastAsia="en-AU"/>
        </w:rPr>
        <w:t xml:space="preserve"> </w:t>
      </w:r>
      <w:r w:rsidRPr="00133F2B">
        <w:rPr>
          <w:rFonts w:ascii="Calibri" w:eastAsia="ヒラギノ角ゴ Pro W3" w:hAnsi="Calibri"/>
          <w:noProof/>
          <w:color w:val="000000"/>
          <w:sz w:val="16"/>
          <w:szCs w:val="16"/>
          <w:lang w:val="en-AU" w:eastAsia="en-AU"/>
        </w:rPr>
        <w:t xml:space="preserve">Requirements for Global Implementation of the Strategic Plan for Coastal GOOS : </w:t>
      </w:r>
      <w:r w:rsidRPr="00133F2B">
        <w:rPr>
          <w:rFonts w:ascii="Calibri" w:eastAsia="ヒラギノ角ゴ Pro W3" w:hAnsi="Calibri"/>
          <w:noProof/>
          <w:color w:val="000000"/>
          <w:sz w:val="16"/>
          <w:szCs w:val="16"/>
          <w:lang w:val="en-US" w:eastAsia="en-AU"/>
        </w:rPr>
        <w:t>IOC-WMO-UNEP-ICSU: Global Ocean Observing System Draft Document</w:t>
      </w:r>
    </w:p>
  </w:footnote>
  <w:footnote w:id="61">
    <w:p w:rsidR="00000000" w:rsidRDefault="00F87594" w:rsidP="005D1B43">
      <w:pPr>
        <w:pStyle w:val="FootnoteText"/>
      </w:pPr>
      <w:r w:rsidRPr="00FC6288">
        <w:rPr>
          <w:rStyle w:val="FootnoteReference"/>
          <w:rFonts w:ascii="Calibri" w:hAnsi="Calibri"/>
          <w:sz w:val="16"/>
          <w:szCs w:val="16"/>
        </w:rPr>
        <w:footnoteRef/>
      </w:r>
      <w:r w:rsidRPr="00FC6288">
        <w:rPr>
          <w:rFonts w:ascii="Calibri" w:hAnsi="Calibri"/>
          <w:sz w:val="16"/>
          <w:szCs w:val="16"/>
        </w:rPr>
        <w:t xml:space="preserve"> </w:t>
      </w:r>
      <w:hyperlink r:id="rId57" w:history="1">
        <w:r w:rsidRPr="00FC6288">
          <w:rPr>
            <w:rStyle w:val="Hyperlink"/>
            <w:rFonts w:ascii="Calibri" w:hAnsi="Calibri"/>
            <w:sz w:val="16"/>
            <w:szCs w:val="16"/>
          </w:rPr>
          <w:t>www.science.org.au/natcoms/nc-astronomy/documents/AstronomyDecadalPlan(2011).pdf</w:t>
        </w:r>
      </w:hyperlink>
      <w:r>
        <w:rPr>
          <w:rFonts w:ascii="Calibri" w:hAnsi="Calibri"/>
          <w:sz w:val="16"/>
          <w:szCs w:val="16"/>
        </w:rPr>
        <w:t xml:space="preserve"> </w:t>
      </w:r>
    </w:p>
  </w:footnote>
  <w:footnote w:id="62">
    <w:p w:rsidR="00000000" w:rsidRDefault="00F87594" w:rsidP="004B30FE">
      <w:pPr>
        <w:pStyle w:val="FootnoteText"/>
      </w:pPr>
      <w:r w:rsidRPr="004B30FE">
        <w:rPr>
          <w:rStyle w:val="FootnoteReference"/>
          <w:rFonts w:ascii="Calibri" w:hAnsi="Calibri"/>
          <w:sz w:val="16"/>
          <w:szCs w:val="16"/>
        </w:rPr>
        <w:footnoteRef/>
      </w:r>
      <w:r w:rsidRPr="004B30FE">
        <w:rPr>
          <w:rFonts w:ascii="Calibri" w:hAnsi="Calibri"/>
          <w:sz w:val="16"/>
          <w:szCs w:val="16"/>
        </w:rPr>
        <w:t xml:space="preserve"> </w:t>
      </w:r>
      <w:hyperlink r:id="rId58" w:history="1">
        <w:r>
          <w:rPr>
            <w:rStyle w:val="Hyperlink"/>
            <w:rFonts w:ascii="Calibri" w:hAnsi="Calibri"/>
            <w:sz w:val="16"/>
            <w:szCs w:val="16"/>
          </w:rPr>
          <w:t>www.innovation.gov.au/INDUSTRY/PHARMACEUTICALSANDHEALTHTECHNOLOGIES/CLINICALTRIALSACTIONGROUP/Pages/default.aspx</w:t>
        </w:r>
      </w:hyperlink>
      <w:r>
        <w:rPr>
          <w:rFonts w:ascii="Calibri" w:hAnsi="Calibri"/>
          <w:sz w:val="16"/>
          <w:szCs w:val="16"/>
        </w:rPr>
        <w:t xml:space="preserve"> </w:t>
      </w:r>
    </w:p>
  </w:footnote>
  <w:footnote w:id="63">
    <w:p w:rsidR="00000000" w:rsidRDefault="00F87594" w:rsidP="005D1B43">
      <w:pPr>
        <w:pStyle w:val="FootnoteText"/>
      </w:pPr>
      <w:r w:rsidRPr="00947D83">
        <w:rPr>
          <w:rStyle w:val="FootnoteReference"/>
          <w:rFonts w:ascii="Calibri" w:hAnsi="Calibri"/>
          <w:sz w:val="16"/>
          <w:szCs w:val="16"/>
        </w:rPr>
        <w:footnoteRef/>
      </w:r>
      <w:r w:rsidRPr="00947D83">
        <w:rPr>
          <w:rFonts w:ascii="Calibri" w:hAnsi="Calibri"/>
          <w:sz w:val="16"/>
          <w:szCs w:val="16"/>
        </w:rPr>
        <w:t xml:space="preserve"> </w:t>
      </w:r>
      <w:hyperlink r:id="rId59" w:history="1">
        <w:r w:rsidRPr="00013631">
          <w:rPr>
            <w:rStyle w:val="Hyperlink"/>
            <w:rFonts w:ascii="Calibri" w:hAnsi="Calibri"/>
            <w:sz w:val="16"/>
            <w:szCs w:val="16"/>
          </w:rPr>
          <w:t>www.nla.gov.au</w:t>
        </w:r>
      </w:hyperlink>
      <w:r w:rsidRPr="00947D83">
        <w:rPr>
          <w:rFonts w:ascii="Calibri" w:hAnsi="Calibri"/>
          <w:sz w:val="16"/>
          <w:szCs w:val="16"/>
        </w:rPr>
        <w:t xml:space="preserve"> </w:t>
      </w:r>
    </w:p>
  </w:footnote>
  <w:footnote w:id="64">
    <w:p w:rsidR="00000000" w:rsidRDefault="00F87594" w:rsidP="005D1B43">
      <w:pPr>
        <w:pStyle w:val="FootnoteText"/>
      </w:pPr>
      <w:r w:rsidRPr="005D5436">
        <w:rPr>
          <w:rStyle w:val="FootnoteReference"/>
          <w:rFonts w:ascii="Calibri" w:hAnsi="Calibri"/>
          <w:sz w:val="16"/>
          <w:szCs w:val="16"/>
        </w:rPr>
        <w:footnoteRef/>
      </w:r>
      <w:r w:rsidRPr="005D5436">
        <w:rPr>
          <w:rFonts w:ascii="Calibri" w:hAnsi="Calibri"/>
          <w:sz w:val="16"/>
          <w:szCs w:val="16"/>
        </w:rPr>
        <w:t xml:space="preserve"> </w:t>
      </w:r>
      <w:r>
        <w:rPr>
          <w:rFonts w:ascii="Calibri" w:hAnsi="Calibri"/>
          <w:sz w:val="16"/>
          <w:szCs w:val="16"/>
        </w:rPr>
        <w:t xml:space="preserve">An example is outlined by the </w:t>
      </w:r>
      <w:r w:rsidRPr="005D5436">
        <w:rPr>
          <w:rFonts w:ascii="Calibri" w:hAnsi="Calibri"/>
          <w:sz w:val="16"/>
          <w:szCs w:val="16"/>
        </w:rPr>
        <w:t xml:space="preserve">Division for Clinical Research Resources: Guidelines for General Clinical Research Centers Program (M01) National Center for Research Resources, National Institutes of Health, Department of Health and Human Services, October 2005 </w:t>
      </w:r>
    </w:p>
  </w:footnote>
  <w:footnote w:id="65">
    <w:p w:rsidR="00000000" w:rsidRDefault="00F87594">
      <w:pPr>
        <w:pStyle w:val="FootnoteText"/>
      </w:pPr>
      <w:r w:rsidRPr="00BC65C7">
        <w:rPr>
          <w:rStyle w:val="FootnoteReference"/>
          <w:rFonts w:ascii="Calibri" w:hAnsi="Calibri"/>
          <w:sz w:val="16"/>
          <w:szCs w:val="16"/>
        </w:rPr>
        <w:footnoteRef/>
      </w:r>
      <w:r w:rsidRPr="00BC65C7">
        <w:rPr>
          <w:rFonts w:ascii="Calibri" w:hAnsi="Calibri"/>
          <w:sz w:val="16"/>
          <w:szCs w:val="16"/>
        </w:rPr>
        <w:t xml:space="preserve"> </w:t>
      </w:r>
      <w:r>
        <w:rPr>
          <w:rFonts w:ascii="Calibri" w:hAnsi="Calibri"/>
          <w:sz w:val="16"/>
          <w:szCs w:val="16"/>
        </w:rPr>
        <w:t xml:space="preserve">This work will need to occur within the broader policy context, including the government’s </w:t>
      </w:r>
      <w:r w:rsidRPr="00BC65C7">
        <w:rPr>
          <w:rFonts w:ascii="Calibri" w:hAnsi="Calibri"/>
          <w:sz w:val="16"/>
          <w:szCs w:val="16"/>
        </w:rPr>
        <w:t xml:space="preserve">Personally Controlled Electronic Health Record </w:t>
      </w:r>
      <w:r>
        <w:rPr>
          <w:rFonts w:ascii="Calibri" w:hAnsi="Calibri"/>
          <w:sz w:val="16"/>
          <w:szCs w:val="16"/>
        </w:rPr>
        <w:t xml:space="preserve">initiative </w:t>
      </w:r>
      <w:hyperlink r:id="rId60" w:history="1">
        <w:r w:rsidRPr="00A63BBC">
          <w:rPr>
            <w:rStyle w:val="Hyperlink"/>
            <w:rFonts w:ascii="Calibri" w:hAnsi="Calibri"/>
            <w:sz w:val="16"/>
            <w:szCs w:val="16"/>
          </w:rPr>
          <w:t>http://www.nehta.gov.au/</w:t>
        </w:r>
      </w:hyperlink>
      <w:r>
        <w:rPr>
          <w:rFonts w:ascii="Calibri" w:hAnsi="Calibri"/>
          <w:sz w:val="16"/>
          <w:szCs w:val="16"/>
        </w:rPr>
        <w:t xml:space="preserve"> </w:t>
      </w:r>
    </w:p>
  </w:footnote>
  <w:footnote w:id="66">
    <w:p w:rsidR="00000000" w:rsidRDefault="00F87594">
      <w:pPr>
        <w:pStyle w:val="FootnoteText"/>
      </w:pPr>
      <w:r w:rsidRPr="0065676B">
        <w:rPr>
          <w:rStyle w:val="FootnoteReference"/>
          <w:rFonts w:ascii="Calibri" w:hAnsi="Calibri"/>
          <w:sz w:val="16"/>
          <w:szCs w:val="16"/>
        </w:rPr>
        <w:footnoteRef/>
      </w:r>
      <w:r w:rsidRPr="0065676B">
        <w:rPr>
          <w:rFonts w:ascii="Calibri" w:hAnsi="Calibri"/>
          <w:sz w:val="16"/>
          <w:szCs w:val="16"/>
        </w:rPr>
        <w:t xml:space="preserve"> </w:t>
      </w:r>
      <w:hyperlink r:id="rId61" w:history="1">
        <w:r w:rsidRPr="0065676B">
          <w:rPr>
            <w:rStyle w:val="Hyperlink"/>
            <w:rFonts w:ascii="Calibri" w:hAnsi="Calibri"/>
            <w:sz w:val="16"/>
            <w:szCs w:val="16"/>
          </w:rPr>
          <w:t>www.nhmrc.gov.au/grants/apply-funding/infrastructure-support</w:t>
        </w:r>
      </w:hyperlink>
      <w:r w:rsidRPr="0065676B">
        <w:rPr>
          <w:rFonts w:ascii="Calibri" w:hAnsi="Calibri"/>
          <w:sz w:val="16"/>
          <w:szCs w:val="16"/>
        </w:rPr>
        <w:t xml:space="preserve"> </w:t>
      </w:r>
    </w:p>
  </w:footnote>
  <w:footnote w:id="67">
    <w:p w:rsidR="00000000" w:rsidRDefault="00F87594" w:rsidP="00717B48">
      <w:pPr>
        <w:pStyle w:val="FootnoteText"/>
      </w:pPr>
      <w:r w:rsidRPr="003A51A6">
        <w:rPr>
          <w:rStyle w:val="FootnoteReference"/>
          <w:rFonts w:ascii="Calibri" w:hAnsi="Calibri"/>
          <w:sz w:val="16"/>
          <w:szCs w:val="16"/>
        </w:rPr>
        <w:footnoteRef/>
      </w:r>
      <w:r w:rsidRPr="003A51A6">
        <w:rPr>
          <w:rFonts w:ascii="Calibri" w:hAnsi="Calibri"/>
          <w:sz w:val="16"/>
          <w:szCs w:val="16"/>
        </w:rPr>
        <w:t xml:space="preserve"> </w:t>
      </w:r>
      <w:hyperlink r:id="rId62" w:history="1">
        <w:r w:rsidRPr="00013631">
          <w:rPr>
            <w:rStyle w:val="Hyperlink"/>
            <w:rFonts w:ascii="Calibri" w:hAnsi="Calibri"/>
            <w:sz w:val="16"/>
            <w:szCs w:val="16"/>
          </w:rPr>
          <w:t>www.synchrotron.org.au/index.php/about-us/australian-synchrotron-development-plan</w:t>
        </w:r>
      </w:hyperlink>
      <w:r w:rsidRPr="003A51A6">
        <w:rPr>
          <w:rFonts w:ascii="Calibri" w:hAnsi="Calibri"/>
          <w:sz w:val="16"/>
          <w:szCs w:val="16"/>
        </w:rPr>
        <w:t xml:space="preserve"> </w:t>
      </w:r>
    </w:p>
  </w:footnote>
  <w:footnote w:id="68">
    <w:p w:rsidR="00000000" w:rsidRDefault="00F87594">
      <w:pPr>
        <w:pStyle w:val="FootnoteText"/>
      </w:pPr>
      <w:r w:rsidRPr="005C445E">
        <w:rPr>
          <w:rStyle w:val="FootnoteReference"/>
          <w:rFonts w:ascii="Calibri" w:hAnsi="Calibri"/>
          <w:sz w:val="16"/>
          <w:szCs w:val="16"/>
        </w:rPr>
        <w:footnoteRef/>
      </w:r>
      <w:r w:rsidRPr="005C445E">
        <w:rPr>
          <w:rFonts w:ascii="Calibri" w:hAnsi="Calibri"/>
          <w:sz w:val="16"/>
          <w:szCs w:val="16"/>
        </w:rPr>
        <w:t xml:space="preserve"> </w:t>
      </w:r>
      <w:hyperlink r:id="rId63" w:history="1">
        <w:r>
          <w:rPr>
            <w:rStyle w:val="Hyperlink"/>
            <w:rFonts w:ascii="Calibri" w:hAnsi="Calibri"/>
            <w:sz w:val="16"/>
            <w:szCs w:val="16"/>
          </w:rPr>
          <w:t>www.ansto.gov.au/discovering_ansto/publications_audio_video_and_images/publications/corporate_plan_2010-2015</w:t>
        </w:r>
      </w:hyperlink>
      <w:r>
        <w:rPr>
          <w:rFonts w:ascii="Calibri" w:hAnsi="Calibri"/>
          <w:sz w:val="16"/>
          <w:szCs w:val="16"/>
        </w:rPr>
        <w:t xml:space="preserve"> </w:t>
      </w:r>
    </w:p>
  </w:footnote>
  <w:footnote w:id="69">
    <w:p w:rsidR="00000000" w:rsidRDefault="00F87594" w:rsidP="00717B48">
      <w:pPr>
        <w:spacing w:line="23" w:lineRule="atLeast"/>
      </w:pPr>
      <w:r w:rsidRPr="00082316">
        <w:rPr>
          <w:rStyle w:val="FootnoteReference"/>
          <w:rFonts w:ascii="Calibri" w:hAnsi="Calibri"/>
          <w:sz w:val="16"/>
          <w:szCs w:val="16"/>
        </w:rPr>
        <w:footnoteRef/>
      </w:r>
      <w:r w:rsidRPr="00082316">
        <w:rPr>
          <w:rFonts w:ascii="Calibri" w:hAnsi="Calibri"/>
          <w:sz w:val="16"/>
          <w:szCs w:val="16"/>
        </w:rPr>
        <w:t xml:space="preserve"> An example is the National Institute of Standards and Technology Combinatorial Methods Centre in Maryland, USA</w:t>
      </w:r>
      <w:r>
        <w:rPr>
          <w:rFonts w:ascii="Calibri" w:hAnsi="Calibri"/>
          <w:sz w:val="16"/>
          <w:szCs w:val="16"/>
        </w:rPr>
        <w:t xml:space="preserve"> </w:t>
      </w:r>
      <w:hyperlink r:id="rId64" w:history="1">
        <w:r w:rsidRPr="00BD6B90">
          <w:rPr>
            <w:rStyle w:val="Hyperlink"/>
            <w:rFonts w:ascii="Calibri" w:hAnsi="Calibri"/>
            <w:sz w:val="16"/>
            <w:szCs w:val="16"/>
          </w:rPr>
          <w:t>www.nist.gov/mml/polymers/combi.cfm</w:t>
        </w:r>
      </w:hyperlink>
    </w:p>
  </w:footnote>
  <w:footnote w:id="70">
    <w:p w:rsidR="00000000" w:rsidRDefault="00F87594" w:rsidP="00717B48">
      <w:pPr>
        <w:pStyle w:val="FootnoteText"/>
        <w:tabs>
          <w:tab w:val="left" w:pos="2175"/>
        </w:tabs>
      </w:pPr>
      <w:r w:rsidRPr="005D5436">
        <w:rPr>
          <w:rStyle w:val="FootnoteReference"/>
          <w:rFonts w:ascii="Calibri" w:hAnsi="Calibri"/>
          <w:sz w:val="16"/>
          <w:szCs w:val="16"/>
        </w:rPr>
        <w:footnoteRef/>
      </w:r>
      <w:r w:rsidRPr="005D5436">
        <w:rPr>
          <w:rFonts w:ascii="Calibri" w:hAnsi="Calibri"/>
          <w:sz w:val="16"/>
          <w:szCs w:val="16"/>
        </w:rPr>
        <w:t xml:space="preserve"> </w:t>
      </w:r>
      <w:hyperlink r:id="rId65" w:history="1">
        <w:r w:rsidRPr="00013631">
          <w:rPr>
            <w:rStyle w:val="Hyperlink"/>
            <w:rFonts w:ascii="Calibri" w:hAnsi="Calibri"/>
            <w:sz w:val="16"/>
            <w:szCs w:val="16"/>
          </w:rPr>
          <w:t>www.space.gov.au/Pages/default.aspx</w:t>
        </w:r>
      </w:hyperlink>
      <w:r>
        <w:rPr>
          <w:rFonts w:ascii="Calibri" w:hAnsi="Calibri"/>
          <w:sz w:val="16"/>
          <w:szCs w:val="16"/>
        </w:rPr>
        <w:t xml:space="preserve"> </w:t>
      </w:r>
    </w:p>
  </w:footnote>
  <w:footnote w:id="71">
    <w:p w:rsidR="00000000" w:rsidRDefault="00F87594" w:rsidP="00C135F3">
      <w:pPr>
        <w:pStyle w:val="FootnoteText"/>
      </w:pPr>
      <w:r w:rsidRPr="003C5D9A">
        <w:rPr>
          <w:rStyle w:val="FootnoteReference"/>
          <w:rFonts w:ascii="Calibri" w:hAnsi="Calibri"/>
          <w:sz w:val="16"/>
          <w:szCs w:val="16"/>
        </w:rPr>
        <w:footnoteRef/>
      </w:r>
      <w:r>
        <w:rPr>
          <w:rFonts w:ascii="Calibri" w:hAnsi="Calibri"/>
          <w:sz w:val="16"/>
          <w:szCs w:val="16"/>
        </w:rPr>
        <w:t xml:space="preserve"> </w:t>
      </w:r>
      <w:hyperlink r:id="rId66" w:history="1">
        <w:r w:rsidRPr="00013631">
          <w:rPr>
            <w:rStyle w:val="Hyperlink"/>
            <w:rFonts w:ascii="Calibri" w:hAnsi="Calibri"/>
            <w:sz w:val="16"/>
            <w:szCs w:val="16"/>
          </w:rPr>
          <w:t>www.science.org.au/reports/documents/EOSfinal.pdf</w:t>
        </w:r>
      </w:hyperlink>
      <w:r>
        <w:rPr>
          <w:rFonts w:ascii="Calibri" w:hAnsi="Calibri"/>
          <w:sz w:val="16"/>
          <w:szCs w:val="16"/>
        </w:rPr>
        <w:t xml:space="preserve"> </w:t>
      </w:r>
    </w:p>
  </w:footnote>
  <w:footnote w:id="72">
    <w:p w:rsidR="00000000" w:rsidRDefault="00F87594" w:rsidP="00106B8B">
      <w:pPr>
        <w:pStyle w:val="FootnoteText"/>
      </w:pPr>
      <w:r w:rsidRPr="00774F8C">
        <w:rPr>
          <w:rStyle w:val="FootnoteReference"/>
          <w:rFonts w:ascii="Calibri" w:hAnsi="Calibri"/>
          <w:sz w:val="16"/>
          <w:szCs w:val="16"/>
        </w:rPr>
        <w:footnoteRef/>
      </w:r>
      <w:r>
        <w:rPr>
          <w:rFonts w:ascii="Calibri" w:hAnsi="Calibri"/>
          <w:sz w:val="16"/>
          <w:szCs w:val="16"/>
        </w:rPr>
        <w:t xml:space="preserve"> </w:t>
      </w:r>
      <w:hyperlink r:id="rId67" w:history="1">
        <w:r w:rsidRPr="00281316">
          <w:rPr>
            <w:rStyle w:val="Hyperlink"/>
            <w:rFonts w:ascii="Calibri" w:hAnsi="Calibri"/>
            <w:sz w:val="16"/>
            <w:szCs w:val="16"/>
          </w:rPr>
          <w:t>www.science.org.au/natcoms/nc-space/documents/nc-space-decadal-plan.pdf</w:t>
        </w:r>
      </w:hyperlink>
      <w:r w:rsidRPr="00CF0D28">
        <w:rPr>
          <w:rFonts w:ascii="Calibri" w:hAnsi="Calibri"/>
          <w:sz w:val="16"/>
          <w:szCs w:val="16"/>
        </w:rPr>
        <w:t xml:space="preserve"> </w:t>
      </w:r>
    </w:p>
  </w:footnote>
  <w:footnote w:id="73">
    <w:p w:rsidR="00000000" w:rsidRDefault="00F87594" w:rsidP="005F1310">
      <w:pPr>
        <w:pStyle w:val="FootnoteText"/>
      </w:pPr>
      <w:r w:rsidRPr="00083D82">
        <w:rPr>
          <w:rStyle w:val="FootnoteReference"/>
          <w:rFonts w:ascii="Calibri" w:hAnsi="Calibri"/>
          <w:sz w:val="16"/>
          <w:szCs w:val="16"/>
        </w:rPr>
        <w:footnoteRef/>
      </w:r>
      <w:r w:rsidRPr="00083D82">
        <w:rPr>
          <w:rStyle w:val="Hyperlink"/>
          <w:rFonts w:ascii="Calibri" w:hAnsi="Calibri"/>
          <w:color w:val="auto"/>
          <w:sz w:val="16"/>
          <w:szCs w:val="16"/>
          <w:u w:val="none"/>
        </w:rPr>
        <w:t xml:space="preserve"> </w:t>
      </w:r>
      <w:hyperlink r:id="rId68" w:history="1">
        <w:r w:rsidRPr="00083D82">
          <w:rPr>
            <w:rStyle w:val="Hyperlink"/>
            <w:rFonts w:ascii="Calibri" w:hAnsi="Calibri"/>
            <w:sz w:val="16"/>
            <w:szCs w:val="16"/>
          </w:rPr>
          <w:t>http://trove.nla.gov.au/</w:t>
        </w:r>
      </w:hyperlink>
      <w:r w:rsidRPr="00083D82">
        <w:rPr>
          <w:rStyle w:val="Hyperlink"/>
          <w:rFonts w:ascii="Calibri" w:hAnsi="Calibri"/>
          <w:sz w:val="16"/>
          <w:szCs w:val="16"/>
        </w:rPr>
        <w:t xml:space="preserve"> </w:t>
      </w:r>
    </w:p>
  </w:footnote>
  <w:footnote w:id="74">
    <w:p w:rsidR="00000000" w:rsidRDefault="00F87594" w:rsidP="005F1310">
      <w:pPr>
        <w:pStyle w:val="FootnoteText"/>
      </w:pPr>
      <w:r w:rsidRPr="00CF0E79">
        <w:rPr>
          <w:rStyle w:val="FootnoteReference"/>
          <w:rFonts w:ascii="Calibri" w:hAnsi="Calibri"/>
          <w:sz w:val="16"/>
          <w:szCs w:val="16"/>
        </w:rPr>
        <w:footnoteRef/>
      </w:r>
      <w:r w:rsidRPr="00CF0E79">
        <w:rPr>
          <w:rStyle w:val="Hyperlink"/>
          <w:rFonts w:ascii="Calibri" w:hAnsi="Calibri"/>
          <w:color w:val="auto"/>
          <w:sz w:val="16"/>
          <w:szCs w:val="16"/>
          <w:u w:val="none"/>
        </w:rPr>
        <w:t xml:space="preserve"> </w:t>
      </w:r>
      <w:hyperlink r:id="rId69" w:history="1">
        <w:r w:rsidRPr="00013631">
          <w:rPr>
            <w:rStyle w:val="Hyperlink"/>
            <w:rFonts w:ascii="Calibri" w:hAnsi="Calibri"/>
            <w:sz w:val="16"/>
            <w:szCs w:val="16"/>
          </w:rPr>
          <w:t>www.museumsaustralia.org.au/site/mme.php</w:t>
        </w:r>
      </w:hyperlink>
      <w:r w:rsidRPr="00CF0E79">
        <w:rPr>
          <w:rStyle w:val="Hyperlink"/>
          <w:rFonts w:ascii="Calibri" w:hAnsi="Calibri"/>
          <w:sz w:val="16"/>
          <w:szCs w:val="16"/>
        </w:rPr>
        <w:t xml:space="preserve"> </w:t>
      </w:r>
    </w:p>
  </w:footnote>
  <w:footnote w:id="75">
    <w:p w:rsidR="00000000" w:rsidRDefault="00F87594" w:rsidP="00D32014">
      <w:pPr>
        <w:pStyle w:val="FootnoteText"/>
      </w:pPr>
      <w:r w:rsidRPr="00992492">
        <w:rPr>
          <w:rStyle w:val="FootnoteReference"/>
          <w:rFonts w:ascii="Calibri" w:hAnsi="Calibri"/>
          <w:sz w:val="16"/>
          <w:szCs w:val="16"/>
        </w:rPr>
        <w:footnoteRef/>
      </w:r>
      <w:r w:rsidRPr="00992492">
        <w:rPr>
          <w:rFonts w:ascii="Calibri" w:hAnsi="Calibri"/>
          <w:sz w:val="16"/>
          <w:szCs w:val="16"/>
        </w:rPr>
        <w:t xml:space="preserve"> For example, in a digital age, developments in eResearch infrastructure complement broader initiatives, such as the National Broadband Network and the Australian Government’s development of a </w:t>
      </w:r>
      <w:r w:rsidRPr="00992492">
        <w:rPr>
          <w:rFonts w:ascii="Calibri" w:hAnsi="Calibri"/>
          <w:i/>
          <w:sz w:val="16"/>
          <w:szCs w:val="16"/>
        </w:rPr>
        <w:t>Strategic Vision for the Australian Government’s use of ICT</w:t>
      </w:r>
      <w:r w:rsidRPr="00992492">
        <w:rPr>
          <w:rFonts w:ascii="Calibri" w:hAnsi="Calibri"/>
          <w:sz w:val="16"/>
          <w:szCs w:val="16"/>
        </w:rPr>
        <w:t>. In particular, research productivity enabled by ICT is matched by gains in research-related outcomes</w:t>
      </w:r>
    </w:p>
  </w:footnote>
  <w:footnote w:id="76">
    <w:p w:rsidR="00000000" w:rsidRDefault="00F87594" w:rsidP="00D32014">
      <w:pPr>
        <w:pStyle w:val="FootnoteText"/>
      </w:pPr>
      <w:r w:rsidRPr="00B646E8">
        <w:rPr>
          <w:rStyle w:val="FootnoteReference"/>
          <w:rFonts w:ascii="Calibri" w:hAnsi="Calibri"/>
          <w:sz w:val="16"/>
          <w:szCs w:val="16"/>
        </w:rPr>
        <w:footnoteRef/>
      </w:r>
      <w:r w:rsidRPr="00B646E8">
        <w:rPr>
          <w:rFonts w:ascii="Calibri" w:hAnsi="Calibri"/>
          <w:sz w:val="16"/>
          <w:szCs w:val="16"/>
        </w:rPr>
        <w:t xml:space="preserve"> These include AARNet, VERNet and SABRENet</w:t>
      </w:r>
    </w:p>
  </w:footnote>
  <w:footnote w:id="77">
    <w:p w:rsidR="00000000" w:rsidRDefault="00F87594" w:rsidP="00313585">
      <w:pPr>
        <w:pStyle w:val="FootnoteText"/>
      </w:pPr>
      <w:r w:rsidRPr="00CF0D28">
        <w:rPr>
          <w:rStyle w:val="FootnoteReference"/>
          <w:rFonts w:ascii="Calibri" w:hAnsi="Calibri"/>
          <w:sz w:val="16"/>
          <w:szCs w:val="16"/>
        </w:rPr>
        <w:footnoteRef/>
      </w:r>
      <w:r w:rsidRPr="00CF0D28">
        <w:rPr>
          <w:rFonts w:ascii="Calibri" w:hAnsi="Calibri"/>
          <w:sz w:val="16"/>
          <w:szCs w:val="16"/>
        </w:rPr>
        <w:t xml:space="preserve"> </w:t>
      </w:r>
      <w:hyperlink r:id="rId70" w:history="1">
        <w:r w:rsidRPr="00CF0D28">
          <w:rPr>
            <w:rStyle w:val="Hyperlink"/>
            <w:rFonts w:ascii="Calibri" w:hAnsi="Calibri"/>
            <w:sz w:val="16"/>
            <w:szCs w:val="16"/>
          </w:rPr>
          <w:t>www.innovation.gov.au/AboutUs/KeyPublications/Documents/InnovationPortfolioFactSheets.pdf</w:t>
        </w:r>
      </w:hyperlink>
      <w:r w:rsidRPr="00CF0D28">
        <w:rPr>
          <w:rFonts w:ascii="Calibri" w:hAnsi="Calibri"/>
          <w:sz w:val="16"/>
          <w:szCs w:val="16"/>
        </w:rPr>
        <w:t>, pg 14</w:t>
      </w:r>
      <w:r>
        <w:rPr>
          <w:rFonts w:ascii="Calibri" w:hAnsi="Calibri"/>
          <w:sz w:val="16"/>
          <w:szCs w:val="16"/>
        </w:rPr>
        <w:t>4</w:t>
      </w:r>
      <w:r w:rsidRPr="00CF0D28">
        <w:rPr>
          <w:rFonts w:ascii="Calibri" w:hAnsi="Calibr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4" w:rsidRPr="00E90195" w:rsidRDefault="00F87594" w:rsidP="00470F68">
    <w:pPr>
      <w:rPr>
        <w:rFonts w:ascii="Calibri" w:hAnsi="Calibri" w:cs="Arial"/>
        <w:b/>
        <w:sz w:val="24"/>
        <w:szCs w:val="24"/>
      </w:rPr>
    </w:pPr>
    <w:r>
      <w:rPr>
        <w:rFonts w:ascii="Calibri" w:hAnsi="Calibri"/>
        <w:b/>
        <w:sz w:val="24"/>
        <w:szCs w:val="24"/>
      </w:rPr>
      <w:t xml:space="preserve">Table 2 – </w:t>
    </w:r>
    <w:r w:rsidRPr="00E90195">
      <w:rPr>
        <w:rFonts w:ascii="Calibri" w:hAnsi="Calibri"/>
        <w:b/>
        <w:sz w:val="24"/>
        <w:szCs w:val="24"/>
      </w:rPr>
      <w:t>The anticipated national scale eResearch infrastructure requirements relating to each of the 2011 Roadmap capability areas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4" w:rsidRPr="00470F68" w:rsidRDefault="00F87594" w:rsidP="00470F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894EE874"/>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nsid w:val="00000005"/>
    <w:multiLevelType w:val="multilevel"/>
    <w:tmpl w:val="894EE877"/>
    <w:lvl w:ilvl="0">
      <w:start w:val="1"/>
      <w:numFmt w:val="decimal"/>
      <w:isLgl/>
      <w:lvlText w:val="%1."/>
      <w:lvlJc w:val="left"/>
      <w:pPr>
        <w:tabs>
          <w:tab w:val="num" w:pos="360"/>
        </w:tabs>
        <w:ind w:left="360" w:firstLine="360"/>
      </w:pPr>
      <w:rPr>
        <w:rFonts w:cs="Times New Roman" w:hint="default"/>
        <w:color w:val="000000"/>
        <w:position w:val="0"/>
        <w:sz w:val="22"/>
      </w:rPr>
    </w:lvl>
    <w:lvl w:ilvl="1">
      <w:start w:val="1"/>
      <w:numFmt w:val="decimal"/>
      <w:isLgl/>
      <w:lvlText w:val="%2."/>
      <w:lvlJc w:val="left"/>
      <w:pPr>
        <w:tabs>
          <w:tab w:val="num" w:pos="360"/>
        </w:tabs>
        <w:ind w:left="360" w:firstLine="1080"/>
      </w:pPr>
      <w:rPr>
        <w:rFonts w:cs="Times New Roman"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2">
    <w:nsid w:val="00000009"/>
    <w:multiLevelType w:val="multilevel"/>
    <w:tmpl w:val="894EE87B"/>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2"/>
      </w:rPr>
    </w:lvl>
  </w:abstractNum>
  <w:abstractNum w:abstractNumId="3">
    <w:nsid w:val="0000000B"/>
    <w:multiLevelType w:val="multilevel"/>
    <w:tmpl w:val="894EE87D"/>
    <w:lvl w:ilvl="0">
      <w:start w:val="1"/>
      <w:numFmt w:val="bullet"/>
      <w:lvlText w:val="·"/>
      <w:lvlJc w:val="left"/>
      <w:pPr>
        <w:tabs>
          <w:tab w:val="num" w:pos="360"/>
        </w:tabs>
        <w:ind w:left="360" w:firstLine="72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2"/>
      </w:rPr>
    </w:lvl>
  </w:abstractNum>
  <w:abstractNum w:abstractNumId="4">
    <w:nsid w:val="0000000F"/>
    <w:multiLevelType w:val="multilevel"/>
    <w:tmpl w:val="894EE881"/>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5">
    <w:nsid w:val="00000011"/>
    <w:multiLevelType w:val="multilevel"/>
    <w:tmpl w:val="894EE883"/>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6">
    <w:nsid w:val="06F50F60"/>
    <w:multiLevelType w:val="hybridMultilevel"/>
    <w:tmpl w:val="27EAA682"/>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9D851EE"/>
    <w:multiLevelType w:val="hybridMultilevel"/>
    <w:tmpl w:val="CC2C3C4E"/>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C080B2D"/>
    <w:multiLevelType w:val="hybridMultilevel"/>
    <w:tmpl w:val="E3B2A406"/>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CB61BA6"/>
    <w:multiLevelType w:val="hybridMultilevel"/>
    <w:tmpl w:val="C5E8FDCC"/>
    <w:lvl w:ilvl="0" w:tplc="6A14D898">
      <w:start w:val="1"/>
      <w:numFmt w:val="bullet"/>
      <w:lvlText w:val=""/>
      <w:lvlJc w:val="left"/>
      <w:pPr>
        <w:tabs>
          <w:tab w:val="num" w:pos="964"/>
        </w:tabs>
        <w:ind w:left="964" w:hanging="79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F275EB6"/>
    <w:multiLevelType w:val="hybridMultilevel"/>
    <w:tmpl w:val="676E3EE8"/>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02F6FFE"/>
    <w:multiLevelType w:val="hybridMultilevel"/>
    <w:tmpl w:val="8B6875BC"/>
    <w:lvl w:ilvl="0" w:tplc="B456B682">
      <w:start w:val="1"/>
      <w:numFmt w:val="bullet"/>
      <w:lvlText w:val="-"/>
      <w:lvlJc w:val="left"/>
      <w:pPr>
        <w:tabs>
          <w:tab w:val="num" w:pos="720"/>
        </w:tabs>
        <w:ind w:left="720" w:hanging="360"/>
      </w:pPr>
      <w:rPr>
        <w:rFonts w:ascii="Courier New" w:hAnsi="Courier New"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254D3226"/>
    <w:multiLevelType w:val="hybridMultilevel"/>
    <w:tmpl w:val="4CFE2994"/>
    <w:lvl w:ilvl="0" w:tplc="7F8A3AA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5CA5E3F"/>
    <w:multiLevelType w:val="hybridMultilevel"/>
    <w:tmpl w:val="BE508AC4"/>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28A27CD1"/>
    <w:multiLevelType w:val="hybridMultilevel"/>
    <w:tmpl w:val="20C8E39C"/>
    <w:lvl w:ilvl="0" w:tplc="0C09000F">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nsid w:val="2E31579B"/>
    <w:multiLevelType w:val="hybridMultilevel"/>
    <w:tmpl w:val="2FE6FB9E"/>
    <w:lvl w:ilvl="0" w:tplc="87E047BE">
      <w:start w:val="1"/>
      <w:numFmt w:val="bullet"/>
      <w:lvlText w:val=""/>
      <w:lvlJc w:val="left"/>
      <w:pPr>
        <w:tabs>
          <w:tab w:val="num" w:pos="785"/>
        </w:tabs>
        <w:ind w:left="785" w:hanging="360"/>
      </w:pPr>
      <w:rPr>
        <w:rFonts w:ascii="Symbol" w:hAnsi="Symbol" w:hint="default"/>
      </w:rPr>
    </w:lvl>
    <w:lvl w:ilvl="1" w:tplc="0C090003" w:tentative="1">
      <w:start w:val="1"/>
      <w:numFmt w:val="bullet"/>
      <w:lvlText w:val="o"/>
      <w:lvlJc w:val="left"/>
      <w:pPr>
        <w:tabs>
          <w:tab w:val="num" w:pos="1505"/>
        </w:tabs>
        <w:ind w:left="1505" w:hanging="360"/>
      </w:pPr>
      <w:rPr>
        <w:rFonts w:ascii="Courier New" w:hAnsi="Courier New" w:hint="default"/>
      </w:rPr>
    </w:lvl>
    <w:lvl w:ilvl="2" w:tplc="0C090005" w:tentative="1">
      <w:start w:val="1"/>
      <w:numFmt w:val="bullet"/>
      <w:lvlText w:val=""/>
      <w:lvlJc w:val="left"/>
      <w:pPr>
        <w:tabs>
          <w:tab w:val="num" w:pos="2225"/>
        </w:tabs>
        <w:ind w:left="2225" w:hanging="360"/>
      </w:pPr>
      <w:rPr>
        <w:rFonts w:ascii="Wingdings" w:hAnsi="Wingdings" w:hint="default"/>
      </w:rPr>
    </w:lvl>
    <w:lvl w:ilvl="3" w:tplc="0C090001" w:tentative="1">
      <w:start w:val="1"/>
      <w:numFmt w:val="bullet"/>
      <w:lvlText w:val=""/>
      <w:lvlJc w:val="left"/>
      <w:pPr>
        <w:tabs>
          <w:tab w:val="num" w:pos="2945"/>
        </w:tabs>
        <w:ind w:left="2945" w:hanging="360"/>
      </w:pPr>
      <w:rPr>
        <w:rFonts w:ascii="Symbol" w:hAnsi="Symbol" w:hint="default"/>
      </w:rPr>
    </w:lvl>
    <w:lvl w:ilvl="4" w:tplc="0C090003" w:tentative="1">
      <w:start w:val="1"/>
      <w:numFmt w:val="bullet"/>
      <w:lvlText w:val="o"/>
      <w:lvlJc w:val="left"/>
      <w:pPr>
        <w:tabs>
          <w:tab w:val="num" w:pos="3665"/>
        </w:tabs>
        <w:ind w:left="3665" w:hanging="360"/>
      </w:pPr>
      <w:rPr>
        <w:rFonts w:ascii="Courier New" w:hAnsi="Courier New" w:hint="default"/>
      </w:rPr>
    </w:lvl>
    <w:lvl w:ilvl="5" w:tplc="0C090005" w:tentative="1">
      <w:start w:val="1"/>
      <w:numFmt w:val="bullet"/>
      <w:lvlText w:val=""/>
      <w:lvlJc w:val="left"/>
      <w:pPr>
        <w:tabs>
          <w:tab w:val="num" w:pos="4385"/>
        </w:tabs>
        <w:ind w:left="4385" w:hanging="360"/>
      </w:pPr>
      <w:rPr>
        <w:rFonts w:ascii="Wingdings" w:hAnsi="Wingdings" w:hint="default"/>
      </w:rPr>
    </w:lvl>
    <w:lvl w:ilvl="6" w:tplc="0C090001" w:tentative="1">
      <w:start w:val="1"/>
      <w:numFmt w:val="bullet"/>
      <w:lvlText w:val=""/>
      <w:lvlJc w:val="left"/>
      <w:pPr>
        <w:tabs>
          <w:tab w:val="num" w:pos="5105"/>
        </w:tabs>
        <w:ind w:left="5105" w:hanging="360"/>
      </w:pPr>
      <w:rPr>
        <w:rFonts w:ascii="Symbol" w:hAnsi="Symbol" w:hint="default"/>
      </w:rPr>
    </w:lvl>
    <w:lvl w:ilvl="7" w:tplc="0C090003" w:tentative="1">
      <w:start w:val="1"/>
      <w:numFmt w:val="bullet"/>
      <w:lvlText w:val="o"/>
      <w:lvlJc w:val="left"/>
      <w:pPr>
        <w:tabs>
          <w:tab w:val="num" w:pos="5825"/>
        </w:tabs>
        <w:ind w:left="5825" w:hanging="360"/>
      </w:pPr>
      <w:rPr>
        <w:rFonts w:ascii="Courier New" w:hAnsi="Courier New" w:hint="default"/>
      </w:rPr>
    </w:lvl>
    <w:lvl w:ilvl="8" w:tplc="0C090005" w:tentative="1">
      <w:start w:val="1"/>
      <w:numFmt w:val="bullet"/>
      <w:lvlText w:val=""/>
      <w:lvlJc w:val="left"/>
      <w:pPr>
        <w:tabs>
          <w:tab w:val="num" w:pos="6545"/>
        </w:tabs>
        <w:ind w:left="6545" w:hanging="360"/>
      </w:pPr>
      <w:rPr>
        <w:rFonts w:ascii="Wingdings" w:hAnsi="Wingdings" w:hint="default"/>
      </w:rPr>
    </w:lvl>
  </w:abstractNum>
  <w:abstractNum w:abstractNumId="16">
    <w:nsid w:val="2E576ECC"/>
    <w:multiLevelType w:val="hybridMultilevel"/>
    <w:tmpl w:val="CD3C30EC"/>
    <w:lvl w:ilvl="0" w:tplc="A3A84EC8">
      <w:start w:val="1"/>
      <w:numFmt w:val="bullet"/>
      <w:lvlText w:val=""/>
      <w:lvlJc w:val="left"/>
      <w:pPr>
        <w:tabs>
          <w:tab w:val="num" w:pos="-660"/>
        </w:tabs>
        <w:ind w:left="-660" w:hanging="360"/>
      </w:pPr>
      <w:rPr>
        <w:rFonts w:ascii="Symbol" w:hAnsi="Symbol" w:hint="default"/>
        <w:sz w:val="20"/>
      </w:rPr>
    </w:lvl>
    <w:lvl w:ilvl="1" w:tplc="00030409">
      <w:start w:val="1"/>
      <w:numFmt w:val="bullet"/>
      <w:lvlText w:val="o"/>
      <w:lvlJc w:val="left"/>
      <w:pPr>
        <w:tabs>
          <w:tab w:val="num" w:pos="1500"/>
        </w:tabs>
        <w:ind w:left="1500" w:hanging="360"/>
      </w:pPr>
      <w:rPr>
        <w:rFonts w:ascii="Courier New" w:hAnsi="Courier New" w:hint="default"/>
      </w:rPr>
    </w:lvl>
    <w:lvl w:ilvl="2" w:tplc="00050409" w:tentative="1">
      <w:start w:val="1"/>
      <w:numFmt w:val="bullet"/>
      <w:lvlText w:val=""/>
      <w:lvlJc w:val="left"/>
      <w:pPr>
        <w:tabs>
          <w:tab w:val="num" w:pos="2220"/>
        </w:tabs>
        <w:ind w:left="2220" w:hanging="360"/>
      </w:pPr>
      <w:rPr>
        <w:rFonts w:ascii="Wingdings" w:hAnsi="Wingdings" w:hint="default"/>
      </w:rPr>
    </w:lvl>
    <w:lvl w:ilvl="3" w:tplc="00010409" w:tentative="1">
      <w:start w:val="1"/>
      <w:numFmt w:val="bullet"/>
      <w:lvlText w:val=""/>
      <w:lvlJc w:val="left"/>
      <w:pPr>
        <w:tabs>
          <w:tab w:val="num" w:pos="2940"/>
        </w:tabs>
        <w:ind w:left="2940" w:hanging="360"/>
      </w:pPr>
      <w:rPr>
        <w:rFonts w:ascii="Symbol" w:hAnsi="Symbol" w:hint="default"/>
      </w:rPr>
    </w:lvl>
    <w:lvl w:ilvl="4" w:tplc="00030409" w:tentative="1">
      <w:start w:val="1"/>
      <w:numFmt w:val="bullet"/>
      <w:lvlText w:val="o"/>
      <w:lvlJc w:val="left"/>
      <w:pPr>
        <w:tabs>
          <w:tab w:val="num" w:pos="3660"/>
        </w:tabs>
        <w:ind w:left="3660" w:hanging="360"/>
      </w:pPr>
      <w:rPr>
        <w:rFonts w:ascii="Courier New" w:hAnsi="Courier New" w:hint="default"/>
      </w:rPr>
    </w:lvl>
    <w:lvl w:ilvl="5" w:tplc="00050409" w:tentative="1">
      <w:start w:val="1"/>
      <w:numFmt w:val="bullet"/>
      <w:lvlText w:val=""/>
      <w:lvlJc w:val="left"/>
      <w:pPr>
        <w:tabs>
          <w:tab w:val="num" w:pos="4380"/>
        </w:tabs>
        <w:ind w:left="4380" w:hanging="360"/>
      </w:pPr>
      <w:rPr>
        <w:rFonts w:ascii="Wingdings" w:hAnsi="Wingdings" w:hint="default"/>
      </w:rPr>
    </w:lvl>
    <w:lvl w:ilvl="6" w:tplc="00010409" w:tentative="1">
      <w:start w:val="1"/>
      <w:numFmt w:val="bullet"/>
      <w:lvlText w:val=""/>
      <w:lvlJc w:val="left"/>
      <w:pPr>
        <w:tabs>
          <w:tab w:val="num" w:pos="5100"/>
        </w:tabs>
        <w:ind w:left="5100" w:hanging="360"/>
      </w:pPr>
      <w:rPr>
        <w:rFonts w:ascii="Symbol" w:hAnsi="Symbol" w:hint="default"/>
      </w:rPr>
    </w:lvl>
    <w:lvl w:ilvl="7" w:tplc="00030409" w:tentative="1">
      <w:start w:val="1"/>
      <w:numFmt w:val="bullet"/>
      <w:lvlText w:val="o"/>
      <w:lvlJc w:val="left"/>
      <w:pPr>
        <w:tabs>
          <w:tab w:val="num" w:pos="5820"/>
        </w:tabs>
        <w:ind w:left="5820" w:hanging="360"/>
      </w:pPr>
      <w:rPr>
        <w:rFonts w:ascii="Courier New" w:hAnsi="Courier New" w:hint="default"/>
      </w:rPr>
    </w:lvl>
    <w:lvl w:ilvl="8" w:tplc="00050409" w:tentative="1">
      <w:start w:val="1"/>
      <w:numFmt w:val="bullet"/>
      <w:lvlText w:val=""/>
      <w:lvlJc w:val="left"/>
      <w:pPr>
        <w:tabs>
          <w:tab w:val="num" w:pos="6540"/>
        </w:tabs>
        <w:ind w:left="6540" w:hanging="360"/>
      </w:pPr>
      <w:rPr>
        <w:rFonts w:ascii="Wingdings" w:hAnsi="Wingdings" w:hint="default"/>
      </w:rPr>
    </w:lvl>
  </w:abstractNum>
  <w:abstractNum w:abstractNumId="17">
    <w:nsid w:val="2E693641"/>
    <w:multiLevelType w:val="hybridMultilevel"/>
    <w:tmpl w:val="58508C8A"/>
    <w:lvl w:ilvl="0" w:tplc="700C073E">
      <w:start w:val="1"/>
      <w:numFmt w:val="bullet"/>
      <w:lvlText w:val="-"/>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343230B9"/>
    <w:multiLevelType w:val="hybridMultilevel"/>
    <w:tmpl w:val="DFBEF930"/>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384F797D"/>
    <w:multiLevelType w:val="hybridMultilevel"/>
    <w:tmpl w:val="EC10CF7E"/>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1E945A4"/>
    <w:multiLevelType w:val="hybridMultilevel"/>
    <w:tmpl w:val="D5CC825A"/>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48325B9"/>
    <w:multiLevelType w:val="hybridMultilevel"/>
    <w:tmpl w:val="DE26E882"/>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532A3D6B"/>
    <w:multiLevelType w:val="hybridMultilevel"/>
    <w:tmpl w:val="C7EEAF56"/>
    <w:lvl w:ilvl="0" w:tplc="24BA360A">
      <w:start w:val="1"/>
      <w:numFmt w:val="bullet"/>
      <w:lvlText w:val=""/>
      <w:lvlJc w:val="left"/>
      <w:pPr>
        <w:tabs>
          <w:tab w:val="num" w:pos="720"/>
        </w:tabs>
        <w:ind w:left="720" w:hanging="360"/>
      </w:pPr>
      <w:rPr>
        <w:rFonts w:ascii="Wingdings" w:hAnsi="Wingdings" w:hint="default"/>
        <w:color w:val="8000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79E1778"/>
    <w:multiLevelType w:val="hybridMultilevel"/>
    <w:tmpl w:val="1BA03064"/>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609A495E"/>
    <w:multiLevelType w:val="multilevel"/>
    <w:tmpl w:val="894EE877"/>
    <w:lvl w:ilvl="0">
      <w:start w:val="1"/>
      <w:numFmt w:val="decimal"/>
      <w:isLgl/>
      <w:lvlText w:val="%1."/>
      <w:lvlJc w:val="left"/>
      <w:pPr>
        <w:tabs>
          <w:tab w:val="num" w:pos="360"/>
        </w:tabs>
        <w:ind w:left="360" w:firstLine="360"/>
      </w:pPr>
      <w:rPr>
        <w:rFonts w:cs="Times New Roman" w:hint="default"/>
        <w:color w:val="000000"/>
        <w:position w:val="0"/>
        <w:sz w:val="22"/>
      </w:rPr>
    </w:lvl>
    <w:lvl w:ilvl="1">
      <w:start w:val="1"/>
      <w:numFmt w:val="decimal"/>
      <w:isLgl/>
      <w:lvlText w:val="%2."/>
      <w:lvlJc w:val="left"/>
      <w:pPr>
        <w:tabs>
          <w:tab w:val="num" w:pos="360"/>
        </w:tabs>
        <w:ind w:left="360" w:firstLine="1080"/>
      </w:pPr>
      <w:rPr>
        <w:rFonts w:cs="Times New Roman"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25">
    <w:nsid w:val="63894FA9"/>
    <w:multiLevelType w:val="hybridMultilevel"/>
    <w:tmpl w:val="97A2CFDC"/>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74163632"/>
    <w:multiLevelType w:val="hybridMultilevel"/>
    <w:tmpl w:val="D44C17C2"/>
    <w:lvl w:ilvl="0" w:tplc="AC5A711C">
      <w:start w:val="1"/>
      <w:numFmt w:val="bullet"/>
      <w:lvlText w:val=""/>
      <w:lvlJc w:val="left"/>
      <w:pPr>
        <w:tabs>
          <w:tab w:val="num" w:pos="720"/>
        </w:tabs>
        <w:ind w:left="720" w:hanging="360"/>
      </w:pPr>
      <w:rPr>
        <w:rFonts w:ascii="Wingdings" w:hAnsi="Wingdings" w:hint="default"/>
        <w:color w:val="FF9900"/>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78007734"/>
    <w:multiLevelType w:val="hybridMultilevel"/>
    <w:tmpl w:val="9A8C56FE"/>
    <w:lvl w:ilvl="0" w:tplc="0C090001">
      <w:start w:val="1"/>
      <w:numFmt w:val="bullet"/>
      <w:lvlText w:val=""/>
      <w:lvlJc w:val="left"/>
      <w:pPr>
        <w:tabs>
          <w:tab w:val="num" w:pos="900"/>
        </w:tabs>
        <w:ind w:left="90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6"/>
  </w:num>
  <w:num w:numId="7">
    <w:abstractNumId w:val="22"/>
  </w:num>
  <w:num w:numId="8">
    <w:abstractNumId w:val="12"/>
  </w:num>
  <w:num w:numId="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1"/>
  </w:num>
  <w:num w:numId="12">
    <w:abstractNumId w:val="0"/>
  </w:num>
  <w:num w:numId="13">
    <w:abstractNumId w:val="9"/>
  </w:num>
  <w:num w:numId="14">
    <w:abstractNumId w:val="10"/>
  </w:num>
  <w:num w:numId="15">
    <w:abstractNumId w:val="25"/>
  </w:num>
  <w:num w:numId="16">
    <w:abstractNumId w:val="6"/>
  </w:num>
  <w:num w:numId="17">
    <w:abstractNumId w:val="13"/>
  </w:num>
  <w:num w:numId="18">
    <w:abstractNumId w:val="18"/>
  </w:num>
  <w:num w:numId="19">
    <w:abstractNumId w:val="21"/>
  </w:num>
  <w:num w:numId="20">
    <w:abstractNumId w:val="7"/>
  </w:num>
  <w:num w:numId="21">
    <w:abstractNumId w:val="20"/>
  </w:num>
  <w:num w:numId="22">
    <w:abstractNumId w:val="8"/>
  </w:num>
  <w:num w:numId="23">
    <w:abstractNumId w:val="23"/>
  </w:num>
  <w:num w:numId="24">
    <w:abstractNumId w:val="19"/>
  </w:num>
  <w:num w:numId="25">
    <w:abstractNumId w:val="26"/>
  </w:num>
  <w:num w:numId="26">
    <w:abstractNumId w:val="15"/>
  </w:num>
  <w:num w:numId="27">
    <w:abstractNumId w:val="24"/>
  </w:num>
  <w:num w:numId="28">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7EA"/>
    <w:rsid w:val="000009A7"/>
    <w:rsid w:val="00000EDD"/>
    <w:rsid w:val="0000183E"/>
    <w:rsid w:val="00001B49"/>
    <w:rsid w:val="00003B2A"/>
    <w:rsid w:val="0000418E"/>
    <w:rsid w:val="00004ED4"/>
    <w:rsid w:val="00005176"/>
    <w:rsid w:val="00007B82"/>
    <w:rsid w:val="00011DE9"/>
    <w:rsid w:val="000129C7"/>
    <w:rsid w:val="00013631"/>
    <w:rsid w:val="000170A3"/>
    <w:rsid w:val="000204C3"/>
    <w:rsid w:val="00020CA9"/>
    <w:rsid w:val="00021B6A"/>
    <w:rsid w:val="00023AB2"/>
    <w:rsid w:val="00030735"/>
    <w:rsid w:val="00030FA4"/>
    <w:rsid w:val="00031107"/>
    <w:rsid w:val="00031D68"/>
    <w:rsid w:val="00032F19"/>
    <w:rsid w:val="000337E6"/>
    <w:rsid w:val="00034FEC"/>
    <w:rsid w:val="00035A81"/>
    <w:rsid w:val="00041AF8"/>
    <w:rsid w:val="00042671"/>
    <w:rsid w:val="00043011"/>
    <w:rsid w:val="0004392C"/>
    <w:rsid w:val="00043C0E"/>
    <w:rsid w:val="000445B6"/>
    <w:rsid w:val="00044BEB"/>
    <w:rsid w:val="00044C2F"/>
    <w:rsid w:val="00045913"/>
    <w:rsid w:val="00050FA7"/>
    <w:rsid w:val="00053DC7"/>
    <w:rsid w:val="000543CD"/>
    <w:rsid w:val="00055A93"/>
    <w:rsid w:val="00055F91"/>
    <w:rsid w:val="000564BF"/>
    <w:rsid w:val="00057B99"/>
    <w:rsid w:val="000612F4"/>
    <w:rsid w:val="00061E0E"/>
    <w:rsid w:val="00063C37"/>
    <w:rsid w:val="000645A0"/>
    <w:rsid w:val="00064646"/>
    <w:rsid w:val="0006671A"/>
    <w:rsid w:val="0007090E"/>
    <w:rsid w:val="0007139F"/>
    <w:rsid w:val="00073A86"/>
    <w:rsid w:val="00080EF8"/>
    <w:rsid w:val="00082316"/>
    <w:rsid w:val="00082535"/>
    <w:rsid w:val="00083D82"/>
    <w:rsid w:val="00091231"/>
    <w:rsid w:val="00091902"/>
    <w:rsid w:val="00091B98"/>
    <w:rsid w:val="00091E66"/>
    <w:rsid w:val="00092AC9"/>
    <w:rsid w:val="00093C8B"/>
    <w:rsid w:val="00096718"/>
    <w:rsid w:val="0009680D"/>
    <w:rsid w:val="00097E46"/>
    <w:rsid w:val="000A002A"/>
    <w:rsid w:val="000A02E9"/>
    <w:rsid w:val="000A0414"/>
    <w:rsid w:val="000A0790"/>
    <w:rsid w:val="000A56BF"/>
    <w:rsid w:val="000A587E"/>
    <w:rsid w:val="000A65A1"/>
    <w:rsid w:val="000B14BD"/>
    <w:rsid w:val="000B2A92"/>
    <w:rsid w:val="000B338C"/>
    <w:rsid w:val="000B647B"/>
    <w:rsid w:val="000B752E"/>
    <w:rsid w:val="000C046C"/>
    <w:rsid w:val="000C0B49"/>
    <w:rsid w:val="000C2C0E"/>
    <w:rsid w:val="000C36C8"/>
    <w:rsid w:val="000C3D93"/>
    <w:rsid w:val="000C3ECF"/>
    <w:rsid w:val="000C59CD"/>
    <w:rsid w:val="000C6842"/>
    <w:rsid w:val="000C742B"/>
    <w:rsid w:val="000D05FF"/>
    <w:rsid w:val="000D6C24"/>
    <w:rsid w:val="000D7B68"/>
    <w:rsid w:val="000E35CF"/>
    <w:rsid w:val="000E5F07"/>
    <w:rsid w:val="000E7E0B"/>
    <w:rsid w:val="000F0396"/>
    <w:rsid w:val="000F1A7C"/>
    <w:rsid w:val="000F32DE"/>
    <w:rsid w:val="000F6D04"/>
    <w:rsid w:val="000F7F21"/>
    <w:rsid w:val="001003EF"/>
    <w:rsid w:val="00100DD5"/>
    <w:rsid w:val="00101ACA"/>
    <w:rsid w:val="00104C8E"/>
    <w:rsid w:val="00106B8B"/>
    <w:rsid w:val="0011063B"/>
    <w:rsid w:val="00110A6A"/>
    <w:rsid w:val="00110AF4"/>
    <w:rsid w:val="0011192E"/>
    <w:rsid w:val="001151FC"/>
    <w:rsid w:val="00115AAD"/>
    <w:rsid w:val="00115D4A"/>
    <w:rsid w:val="00116C0F"/>
    <w:rsid w:val="00117F09"/>
    <w:rsid w:val="00122C8E"/>
    <w:rsid w:val="001231B2"/>
    <w:rsid w:val="001240FF"/>
    <w:rsid w:val="00127F37"/>
    <w:rsid w:val="00130FA8"/>
    <w:rsid w:val="00133016"/>
    <w:rsid w:val="00133654"/>
    <w:rsid w:val="00133843"/>
    <w:rsid w:val="00133F2B"/>
    <w:rsid w:val="001340D9"/>
    <w:rsid w:val="001350BF"/>
    <w:rsid w:val="00137164"/>
    <w:rsid w:val="00142A53"/>
    <w:rsid w:val="00143EEE"/>
    <w:rsid w:val="00145145"/>
    <w:rsid w:val="00147BF5"/>
    <w:rsid w:val="00150019"/>
    <w:rsid w:val="00151A65"/>
    <w:rsid w:val="001522DD"/>
    <w:rsid w:val="0015302E"/>
    <w:rsid w:val="00154CD3"/>
    <w:rsid w:val="001571D6"/>
    <w:rsid w:val="00157236"/>
    <w:rsid w:val="001604F8"/>
    <w:rsid w:val="001668BD"/>
    <w:rsid w:val="001713CF"/>
    <w:rsid w:val="001757C8"/>
    <w:rsid w:val="00182121"/>
    <w:rsid w:val="00182808"/>
    <w:rsid w:val="0018544B"/>
    <w:rsid w:val="00185DA0"/>
    <w:rsid w:val="001909D1"/>
    <w:rsid w:val="00191F58"/>
    <w:rsid w:val="0019375B"/>
    <w:rsid w:val="00194FC3"/>
    <w:rsid w:val="001951F3"/>
    <w:rsid w:val="00197331"/>
    <w:rsid w:val="001A0D38"/>
    <w:rsid w:val="001A1697"/>
    <w:rsid w:val="001A1ACD"/>
    <w:rsid w:val="001A2D24"/>
    <w:rsid w:val="001A57F0"/>
    <w:rsid w:val="001A5D85"/>
    <w:rsid w:val="001A7115"/>
    <w:rsid w:val="001A732D"/>
    <w:rsid w:val="001A792E"/>
    <w:rsid w:val="001B113E"/>
    <w:rsid w:val="001B3E4D"/>
    <w:rsid w:val="001B422F"/>
    <w:rsid w:val="001B5DB7"/>
    <w:rsid w:val="001C0B46"/>
    <w:rsid w:val="001C1122"/>
    <w:rsid w:val="001C2554"/>
    <w:rsid w:val="001C2E66"/>
    <w:rsid w:val="001C3E11"/>
    <w:rsid w:val="001C502F"/>
    <w:rsid w:val="001C672A"/>
    <w:rsid w:val="001C6B2C"/>
    <w:rsid w:val="001D19C0"/>
    <w:rsid w:val="001D217C"/>
    <w:rsid w:val="001D26DC"/>
    <w:rsid w:val="001D2DA8"/>
    <w:rsid w:val="001D47B3"/>
    <w:rsid w:val="001D5FE5"/>
    <w:rsid w:val="001E0D60"/>
    <w:rsid w:val="001E10B5"/>
    <w:rsid w:val="001E1FE8"/>
    <w:rsid w:val="001E21E3"/>
    <w:rsid w:val="001E36F2"/>
    <w:rsid w:val="001E5121"/>
    <w:rsid w:val="001E5C3F"/>
    <w:rsid w:val="001E7833"/>
    <w:rsid w:val="001F00CB"/>
    <w:rsid w:val="001F3468"/>
    <w:rsid w:val="001F6F37"/>
    <w:rsid w:val="001F712D"/>
    <w:rsid w:val="001F73A7"/>
    <w:rsid w:val="00204F6A"/>
    <w:rsid w:val="002109E4"/>
    <w:rsid w:val="00211D63"/>
    <w:rsid w:val="0021245C"/>
    <w:rsid w:val="002144DC"/>
    <w:rsid w:val="002149CA"/>
    <w:rsid w:val="0021502E"/>
    <w:rsid w:val="002172C4"/>
    <w:rsid w:val="0022355D"/>
    <w:rsid w:val="00224BC1"/>
    <w:rsid w:val="00232912"/>
    <w:rsid w:val="00236D2B"/>
    <w:rsid w:val="00240719"/>
    <w:rsid w:val="002423C0"/>
    <w:rsid w:val="0024341B"/>
    <w:rsid w:val="002438AA"/>
    <w:rsid w:val="002453D3"/>
    <w:rsid w:val="0024585F"/>
    <w:rsid w:val="0024698E"/>
    <w:rsid w:val="0025065C"/>
    <w:rsid w:val="00251EC4"/>
    <w:rsid w:val="00252393"/>
    <w:rsid w:val="0025676D"/>
    <w:rsid w:val="0025748C"/>
    <w:rsid w:val="0025758A"/>
    <w:rsid w:val="00257C77"/>
    <w:rsid w:val="00260920"/>
    <w:rsid w:val="00261AF3"/>
    <w:rsid w:val="00261E57"/>
    <w:rsid w:val="002621B5"/>
    <w:rsid w:val="002626B4"/>
    <w:rsid w:val="00262A3F"/>
    <w:rsid w:val="00263A16"/>
    <w:rsid w:val="00271AE3"/>
    <w:rsid w:val="00277688"/>
    <w:rsid w:val="00281316"/>
    <w:rsid w:val="0028246E"/>
    <w:rsid w:val="00282AD9"/>
    <w:rsid w:val="002859D3"/>
    <w:rsid w:val="00290627"/>
    <w:rsid w:val="0029216E"/>
    <w:rsid w:val="002926B7"/>
    <w:rsid w:val="00295A73"/>
    <w:rsid w:val="00295ADC"/>
    <w:rsid w:val="002971A6"/>
    <w:rsid w:val="002A0B73"/>
    <w:rsid w:val="002A1AB1"/>
    <w:rsid w:val="002A3925"/>
    <w:rsid w:val="002A65AE"/>
    <w:rsid w:val="002B2B57"/>
    <w:rsid w:val="002B3577"/>
    <w:rsid w:val="002B3843"/>
    <w:rsid w:val="002B46FE"/>
    <w:rsid w:val="002B4858"/>
    <w:rsid w:val="002B4BB1"/>
    <w:rsid w:val="002B7FA8"/>
    <w:rsid w:val="002C454C"/>
    <w:rsid w:val="002C544F"/>
    <w:rsid w:val="002C6103"/>
    <w:rsid w:val="002D0DF6"/>
    <w:rsid w:val="002D2006"/>
    <w:rsid w:val="002D3AC1"/>
    <w:rsid w:val="002D4366"/>
    <w:rsid w:val="002D4933"/>
    <w:rsid w:val="002D7146"/>
    <w:rsid w:val="002E1629"/>
    <w:rsid w:val="002E266B"/>
    <w:rsid w:val="002E3640"/>
    <w:rsid w:val="002E4331"/>
    <w:rsid w:val="002E52A9"/>
    <w:rsid w:val="002F2E29"/>
    <w:rsid w:val="002F305A"/>
    <w:rsid w:val="002F4389"/>
    <w:rsid w:val="002F56DE"/>
    <w:rsid w:val="002F66F4"/>
    <w:rsid w:val="0030249F"/>
    <w:rsid w:val="00303564"/>
    <w:rsid w:val="00303A8E"/>
    <w:rsid w:val="00304874"/>
    <w:rsid w:val="00305531"/>
    <w:rsid w:val="00305651"/>
    <w:rsid w:val="003065F9"/>
    <w:rsid w:val="00307C18"/>
    <w:rsid w:val="00307FF2"/>
    <w:rsid w:val="003106FC"/>
    <w:rsid w:val="00310CC4"/>
    <w:rsid w:val="00312D09"/>
    <w:rsid w:val="00313585"/>
    <w:rsid w:val="00313F8D"/>
    <w:rsid w:val="003143B6"/>
    <w:rsid w:val="00314561"/>
    <w:rsid w:val="0032021F"/>
    <w:rsid w:val="00320E9D"/>
    <w:rsid w:val="003211CC"/>
    <w:rsid w:val="00321F36"/>
    <w:rsid w:val="00323139"/>
    <w:rsid w:val="003244F5"/>
    <w:rsid w:val="003263C7"/>
    <w:rsid w:val="003307A4"/>
    <w:rsid w:val="003325A5"/>
    <w:rsid w:val="00334306"/>
    <w:rsid w:val="00334BB3"/>
    <w:rsid w:val="003350E7"/>
    <w:rsid w:val="00336D6D"/>
    <w:rsid w:val="0033704C"/>
    <w:rsid w:val="00341B88"/>
    <w:rsid w:val="0034259C"/>
    <w:rsid w:val="00343233"/>
    <w:rsid w:val="003457DC"/>
    <w:rsid w:val="003540F5"/>
    <w:rsid w:val="00354519"/>
    <w:rsid w:val="00356CC9"/>
    <w:rsid w:val="0036532A"/>
    <w:rsid w:val="0036675A"/>
    <w:rsid w:val="00366D3E"/>
    <w:rsid w:val="0036741D"/>
    <w:rsid w:val="00367F31"/>
    <w:rsid w:val="003704AD"/>
    <w:rsid w:val="003706CC"/>
    <w:rsid w:val="00373865"/>
    <w:rsid w:val="00377E9E"/>
    <w:rsid w:val="00382320"/>
    <w:rsid w:val="00382B8A"/>
    <w:rsid w:val="00383145"/>
    <w:rsid w:val="0038473B"/>
    <w:rsid w:val="00384B98"/>
    <w:rsid w:val="00384C1C"/>
    <w:rsid w:val="00386F2B"/>
    <w:rsid w:val="00387BBF"/>
    <w:rsid w:val="0039189A"/>
    <w:rsid w:val="00391DCF"/>
    <w:rsid w:val="003928B7"/>
    <w:rsid w:val="00393B29"/>
    <w:rsid w:val="003968C0"/>
    <w:rsid w:val="00397F01"/>
    <w:rsid w:val="003A09B4"/>
    <w:rsid w:val="003A4908"/>
    <w:rsid w:val="003A51A6"/>
    <w:rsid w:val="003A5229"/>
    <w:rsid w:val="003A68DD"/>
    <w:rsid w:val="003A6A7C"/>
    <w:rsid w:val="003B3151"/>
    <w:rsid w:val="003B4425"/>
    <w:rsid w:val="003B532F"/>
    <w:rsid w:val="003B643B"/>
    <w:rsid w:val="003C38E9"/>
    <w:rsid w:val="003C4945"/>
    <w:rsid w:val="003C5D9A"/>
    <w:rsid w:val="003D2399"/>
    <w:rsid w:val="003D3998"/>
    <w:rsid w:val="003D4DA2"/>
    <w:rsid w:val="003D71EF"/>
    <w:rsid w:val="003D7D8F"/>
    <w:rsid w:val="003E1ABF"/>
    <w:rsid w:val="003E1E5F"/>
    <w:rsid w:val="003E3198"/>
    <w:rsid w:val="003E43FC"/>
    <w:rsid w:val="003E4F86"/>
    <w:rsid w:val="003E5854"/>
    <w:rsid w:val="003E5FE6"/>
    <w:rsid w:val="003E7B5A"/>
    <w:rsid w:val="003E7BD7"/>
    <w:rsid w:val="003F1185"/>
    <w:rsid w:val="003F365C"/>
    <w:rsid w:val="003F4717"/>
    <w:rsid w:val="003F6AE1"/>
    <w:rsid w:val="003F6B32"/>
    <w:rsid w:val="004008BC"/>
    <w:rsid w:val="00401412"/>
    <w:rsid w:val="0040295F"/>
    <w:rsid w:val="00403A3E"/>
    <w:rsid w:val="00405C8A"/>
    <w:rsid w:val="00406F1B"/>
    <w:rsid w:val="004070EC"/>
    <w:rsid w:val="004072A6"/>
    <w:rsid w:val="004115FD"/>
    <w:rsid w:val="00412714"/>
    <w:rsid w:val="00413A6A"/>
    <w:rsid w:val="00415CDE"/>
    <w:rsid w:val="00415FA5"/>
    <w:rsid w:val="00416E77"/>
    <w:rsid w:val="00421109"/>
    <w:rsid w:val="004215A5"/>
    <w:rsid w:val="00425484"/>
    <w:rsid w:val="004302CC"/>
    <w:rsid w:val="00430734"/>
    <w:rsid w:val="00433508"/>
    <w:rsid w:val="00433A86"/>
    <w:rsid w:val="00434AF7"/>
    <w:rsid w:val="00435E44"/>
    <w:rsid w:val="004360FB"/>
    <w:rsid w:val="00446DE7"/>
    <w:rsid w:val="004502E9"/>
    <w:rsid w:val="0045335A"/>
    <w:rsid w:val="00453B1C"/>
    <w:rsid w:val="004550F0"/>
    <w:rsid w:val="00455924"/>
    <w:rsid w:val="00455EE1"/>
    <w:rsid w:val="004630C3"/>
    <w:rsid w:val="00465451"/>
    <w:rsid w:val="00470F68"/>
    <w:rsid w:val="004712D3"/>
    <w:rsid w:val="00474E8A"/>
    <w:rsid w:val="004809C7"/>
    <w:rsid w:val="0048194F"/>
    <w:rsid w:val="00481C60"/>
    <w:rsid w:val="004866F6"/>
    <w:rsid w:val="00486E6C"/>
    <w:rsid w:val="004872B6"/>
    <w:rsid w:val="004908C0"/>
    <w:rsid w:val="004913AB"/>
    <w:rsid w:val="00491873"/>
    <w:rsid w:val="00492947"/>
    <w:rsid w:val="004943B4"/>
    <w:rsid w:val="00497364"/>
    <w:rsid w:val="00497406"/>
    <w:rsid w:val="00497CFE"/>
    <w:rsid w:val="004A0038"/>
    <w:rsid w:val="004A05AD"/>
    <w:rsid w:val="004A0D99"/>
    <w:rsid w:val="004A4B73"/>
    <w:rsid w:val="004A75A2"/>
    <w:rsid w:val="004B06FF"/>
    <w:rsid w:val="004B214B"/>
    <w:rsid w:val="004B30FE"/>
    <w:rsid w:val="004B56EA"/>
    <w:rsid w:val="004C12A4"/>
    <w:rsid w:val="004C2882"/>
    <w:rsid w:val="004C2967"/>
    <w:rsid w:val="004C3099"/>
    <w:rsid w:val="004C3E0D"/>
    <w:rsid w:val="004C4D74"/>
    <w:rsid w:val="004C513C"/>
    <w:rsid w:val="004C5D4C"/>
    <w:rsid w:val="004C627F"/>
    <w:rsid w:val="004C7F28"/>
    <w:rsid w:val="004D04C9"/>
    <w:rsid w:val="004D2593"/>
    <w:rsid w:val="004D2875"/>
    <w:rsid w:val="004D35D5"/>
    <w:rsid w:val="004D5C5E"/>
    <w:rsid w:val="004D6F9D"/>
    <w:rsid w:val="004D70ED"/>
    <w:rsid w:val="004D7805"/>
    <w:rsid w:val="004E0EA6"/>
    <w:rsid w:val="004E23AC"/>
    <w:rsid w:val="004E29B0"/>
    <w:rsid w:val="004E39E6"/>
    <w:rsid w:val="004E3DA1"/>
    <w:rsid w:val="004E58E2"/>
    <w:rsid w:val="004E7BA9"/>
    <w:rsid w:val="004F0A7D"/>
    <w:rsid w:val="004F1BC9"/>
    <w:rsid w:val="004F1DEC"/>
    <w:rsid w:val="004F22AC"/>
    <w:rsid w:val="004F38AB"/>
    <w:rsid w:val="004F77EB"/>
    <w:rsid w:val="004F7EAB"/>
    <w:rsid w:val="00500F16"/>
    <w:rsid w:val="005028CA"/>
    <w:rsid w:val="00507F6E"/>
    <w:rsid w:val="00510309"/>
    <w:rsid w:val="0051053B"/>
    <w:rsid w:val="00510A10"/>
    <w:rsid w:val="00511A89"/>
    <w:rsid w:val="0051497A"/>
    <w:rsid w:val="005201E1"/>
    <w:rsid w:val="005245F7"/>
    <w:rsid w:val="0053159A"/>
    <w:rsid w:val="00532669"/>
    <w:rsid w:val="005336E4"/>
    <w:rsid w:val="0053638D"/>
    <w:rsid w:val="00537043"/>
    <w:rsid w:val="005400D6"/>
    <w:rsid w:val="00541900"/>
    <w:rsid w:val="0054427A"/>
    <w:rsid w:val="005454CF"/>
    <w:rsid w:val="00545AEB"/>
    <w:rsid w:val="005467BC"/>
    <w:rsid w:val="0054695F"/>
    <w:rsid w:val="00547420"/>
    <w:rsid w:val="005478EC"/>
    <w:rsid w:val="00547A7F"/>
    <w:rsid w:val="005513F2"/>
    <w:rsid w:val="00551728"/>
    <w:rsid w:val="005613D7"/>
    <w:rsid w:val="00562E9F"/>
    <w:rsid w:val="00564618"/>
    <w:rsid w:val="00565D5A"/>
    <w:rsid w:val="00571C6A"/>
    <w:rsid w:val="00572033"/>
    <w:rsid w:val="00573131"/>
    <w:rsid w:val="005747B4"/>
    <w:rsid w:val="00575782"/>
    <w:rsid w:val="005759CC"/>
    <w:rsid w:val="00575D07"/>
    <w:rsid w:val="00575FD8"/>
    <w:rsid w:val="00581924"/>
    <w:rsid w:val="00582704"/>
    <w:rsid w:val="00582D7E"/>
    <w:rsid w:val="00584397"/>
    <w:rsid w:val="00585637"/>
    <w:rsid w:val="00592139"/>
    <w:rsid w:val="005939EC"/>
    <w:rsid w:val="00595C4E"/>
    <w:rsid w:val="00595E67"/>
    <w:rsid w:val="00596043"/>
    <w:rsid w:val="00596DCE"/>
    <w:rsid w:val="005975C4"/>
    <w:rsid w:val="005A1C00"/>
    <w:rsid w:val="005A2EE4"/>
    <w:rsid w:val="005A5F72"/>
    <w:rsid w:val="005A62BE"/>
    <w:rsid w:val="005A7F95"/>
    <w:rsid w:val="005B019F"/>
    <w:rsid w:val="005B0DFB"/>
    <w:rsid w:val="005B603A"/>
    <w:rsid w:val="005B7D2A"/>
    <w:rsid w:val="005C00A9"/>
    <w:rsid w:val="005C0C5C"/>
    <w:rsid w:val="005C166E"/>
    <w:rsid w:val="005C2ABD"/>
    <w:rsid w:val="005C337F"/>
    <w:rsid w:val="005C34AE"/>
    <w:rsid w:val="005C445E"/>
    <w:rsid w:val="005C5557"/>
    <w:rsid w:val="005C5595"/>
    <w:rsid w:val="005C5618"/>
    <w:rsid w:val="005C6FAC"/>
    <w:rsid w:val="005C7968"/>
    <w:rsid w:val="005D0268"/>
    <w:rsid w:val="005D1B43"/>
    <w:rsid w:val="005D4272"/>
    <w:rsid w:val="005D5436"/>
    <w:rsid w:val="005E0620"/>
    <w:rsid w:val="005E08E5"/>
    <w:rsid w:val="005E177E"/>
    <w:rsid w:val="005E1BE6"/>
    <w:rsid w:val="005E544B"/>
    <w:rsid w:val="005E59B5"/>
    <w:rsid w:val="005E605C"/>
    <w:rsid w:val="005E7100"/>
    <w:rsid w:val="005E7FC2"/>
    <w:rsid w:val="005F0236"/>
    <w:rsid w:val="005F1310"/>
    <w:rsid w:val="005F18D6"/>
    <w:rsid w:val="005F2455"/>
    <w:rsid w:val="005F2DCE"/>
    <w:rsid w:val="005F3213"/>
    <w:rsid w:val="005F73E4"/>
    <w:rsid w:val="00601803"/>
    <w:rsid w:val="00603334"/>
    <w:rsid w:val="00603FF0"/>
    <w:rsid w:val="00605D52"/>
    <w:rsid w:val="00606E05"/>
    <w:rsid w:val="00606E46"/>
    <w:rsid w:val="00610FEE"/>
    <w:rsid w:val="0061349E"/>
    <w:rsid w:val="00613B65"/>
    <w:rsid w:val="00627129"/>
    <w:rsid w:val="006273F9"/>
    <w:rsid w:val="00627C66"/>
    <w:rsid w:val="00634CB0"/>
    <w:rsid w:val="00635652"/>
    <w:rsid w:val="00635AAE"/>
    <w:rsid w:val="006371DD"/>
    <w:rsid w:val="006374E3"/>
    <w:rsid w:val="00637B7E"/>
    <w:rsid w:val="00644840"/>
    <w:rsid w:val="00644A7C"/>
    <w:rsid w:val="0064564D"/>
    <w:rsid w:val="0064582F"/>
    <w:rsid w:val="00647C53"/>
    <w:rsid w:val="0065142C"/>
    <w:rsid w:val="00651B63"/>
    <w:rsid w:val="00652D17"/>
    <w:rsid w:val="006533B9"/>
    <w:rsid w:val="006535C5"/>
    <w:rsid w:val="0065676B"/>
    <w:rsid w:val="0066073B"/>
    <w:rsid w:val="00660945"/>
    <w:rsid w:val="0066135D"/>
    <w:rsid w:val="00662470"/>
    <w:rsid w:val="00664722"/>
    <w:rsid w:val="00665592"/>
    <w:rsid w:val="00670862"/>
    <w:rsid w:val="00670FDA"/>
    <w:rsid w:val="00676F96"/>
    <w:rsid w:val="00677A11"/>
    <w:rsid w:val="00677F63"/>
    <w:rsid w:val="00680977"/>
    <w:rsid w:val="00683063"/>
    <w:rsid w:val="00683BE4"/>
    <w:rsid w:val="00687F24"/>
    <w:rsid w:val="00691180"/>
    <w:rsid w:val="00692881"/>
    <w:rsid w:val="00692913"/>
    <w:rsid w:val="0069356E"/>
    <w:rsid w:val="00695721"/>
    <w:rsid w:val="006957F3"/>
    <w:rsid w:val="0069619F"/>
    <w:rsid w:val="00697964"/>
    <w:rsid w:val="006A0E5B"/>
    <w:rsid w:val="006A12C0"/>
    <w:rsid w:val="006A153D"/>
    <w:rsid w:val="006A21AE"/>
    <w:rsid w:val="006A3897"/>
    <w:rsid w:val="006A48C9"/>
    <w:rsid w:val="006B0996"/>
    <w:rsid w:val="006B2D6A"/>
    <w:rsid w:val="006B6DC0"/>
    <w:rsid w:val="006C0FD6"/>
    <w:rsid w:val="006C598B"/>
    <w:rsid w:val="006D58BF"/>
    <w:rsid w:val="006D686B"/>
    <w:rsid w:val="006D6C54"/>
    <w:rsid w:val="006E0540"/>
    <w:rsid w:val="006E092E"/>
    <w:rsid w:val="006E2285"/>
    <w:rsid w:val="006E4467"/>
    <w:rsid w:val="006E4C30"/>
    <w:rsid w:val="006E55B4"/>
    <w:rsid w:val="006E6E38"/>
    <w:rsid w:val="006F01EB"/>
    <w:rsid w:val="006F637F"/>
    <w:rsid w:val="006F7546"/>
    <w:rsid w:val="006F7684"/>
    <w:rsid w:val="00700969"/>
    <w:rsid w:val="00702310"/>
    <w:rsid w:val="00702D7C"/>
    <w:rsid w:val="00702DC5"/>
    <w:rsid w:val="0070336D"/>
    <w:rsid w:val="00704D8A"/>
    <w:rsid w:val="007053E0"/>
    <w:rsid w:val="00707D74"/>
    <w:rsid w:val="00711061"/>
    <w:rsid w:val="007114EC"/>
    <w:rsid w:val="0071334D"/>
    <w:rsid w:val="0071708D"/>
    <w:rsid w:val="00717B48"/>
    <w:rsid w:val="00717D42"/>
    <w:rsid w:val="007217EF"/>
    <w:rsid w:val="0072332F"/>
    <w:rsid w:val="007321EC"/>
    <w:rsid w:val="00734EC5"/>
    <w:rsid w:val="007353EA"/>
    <w:rsid w:val="00737B2D"/>
    <w:rsid w:val="007474EC"/>
    <w:rsid w:val="00750423"/>
    <w:rsid w:val="007506A1"/>
    <w:rsid w:val="00753F78"/>
    <w:rsid w:val="00754F2E"/>
    <w:rsid w:val="007560FE"/>
    <w:rsid w:val="0075783D"/>
    <w:rsid w:val="00761ED9"/>
    <w:rsid w:val="00763413"/>
    <w:rsid w:val="0076347B"/>
    <w:rsid w:val="00764099"/>
    <w:rsid w:val="0076564A"/>
    <w:rsid w:val="00765EFD"/>
    <w:rsid w:val="00766514"/>
    <w:rsid w:val="007738C0"/>
    <w:rsid w:val="00774F8C"/>
    <w:rsid w:val="007801B4"/>
    <w:rsid w:val="007831BD"/>
    <w:rsid w:val="00785227"/>
    <w:rsid w:val="007871D6"/>
    <w:rsid w:val="007877C5"/>
    <w:rsid w:val="00790956"/>
    <w:rsid w:val="007916B5"/>
    <w:rsid w:val="00792C16"/>
    <w:rsid w:val="00793E86"/>
    <w:rsid w:val="00795DCA"/>
    <w:rsid w:val="00796B15"/>
    <w:rsid w:val="007973AA"/>
    <w:rsid w:val="00797753"/>
    <w:rsid w:val="007A2FE1"/>
    <w:rsid w:val="007A6B0B"/>
    <w:rsid w:val="007A7D71"/>
    <w:rsid w:val="007A7E15"/>
    <w:rsid w:val="007B1139"/>
    <w:rsid w:val="007B1A74"/>
    <w:rsid w:val="007B1E20"/>
    <w:rsid w:val="007B226D"/>
    <w:rsid w:val="007B53B6"/>
    <w:rsid w:val="007B6656"/>
    <w:rsid w:val="007B6770"/>
    <w:rsid w:val="007B7009"/>
    <w:rsid w:val="007C029B"/>
    <w:rsid w:val="007C42E5"/>
    <w:rsid w:val="007C4762"/>
    <w:rsid w:val="007C574C"/>
    <w:rsid w:val="007C74FA"/>
    <w:rsid w:val="007C7C44"/>
    <w:rsid w:val="007D16F8"/>
    <w:rsid w:val="007D6561"/>
    <w:rsid w:val="007D683C"/>
    <w:rsid w:val="007E28FC"/>
    <w:rsid w:val="007E426E"/>
    <w:rsid w:val="007F110A"/>
    <w:rsid w:val="007F2BA8"/>
    <w:rsid w:val="007F2F9A"/>
    <w:rsid w:val="007F424A"/>
    <w:rsid w:val="007F4C42"/>
    <w:rsid w:val="007F6E36"/>
    <w:rsid w:val="00800FA8"/>
    <w:rsid w:val="0080168C"/>
    <w:rsid w:val="00801DA7"/>
    <w:rsid w:val="008029AD"/>
    <w:rsid w:val="00805363"/>
    <w:rsid w:val="0080763B"/>
    <w:rsid w:val="00810462"/>
    <w:rsid w:val="00811F88"/>
    <w:rsid w:val="008138CA"/>
    <w:rsid w:val="00817CA1"/>
    <w:rsid w:val="008215C7"/>
    <w:rsid w:val="00822773"/>
    <w:rsid w:val="00823784"/>
    <w:rsid w:val="00823CD4"/>
    <w:rsid w:val="00825086"/>
    <w:rsid w:val="00826398"/>
    <w:rsid w:val="00826EDA"/>
    <w:rsid w:val="0082729D"/>
    <w:rsid w:val="00827853"/>
    <w:rsid w:val="008313AA"/>
    <w:rsid w:val="00832CD6"/>
    <w:rsid w:val="008330E8"/>
    <w:rsid w:val="00834249"/>
    <w:rsid w:val="008342B9"/>
    <w:rsid w:val="00834B4F"/>
    <w:rsid w:val="00835395"/>
    <w:rsid w:val="00842951"/>
    <w:rsid w:val="0084354A"/>
    <w:rsid w:val="0084473C"/>
    <w:rsid w:val="00844FDF"/>
    <w:rsid w:val="0084524A"/>
    <w:rsid w:val="0084557D"/>
    <w:rsid w:val="00847557"/>
    <w:rsid w:val="00851025"/>
    <w:rsid w:val="00853F50"/>
    <w:rsid w:val="00855858"/>
    <w:rsid w:val="00855EAF"/>
    <w:rsid w:val="008560E6"/>
    <w:rsid w:val="00857B91"/>
    <w:rsid w:val="00862CEA"/>
    <w:rsid w:val="00862D1E"/>
    <w:rsid w:val="00862DD2"/>
    <w:rsid w:val="00863CE9"/>
    <w:rsid w:val="00865DF5"/>
    <w:rsid w:val="00865F54"/>
    <w:rsid w:val="00866ADF"/>
    <w:rsid w:val="008672D9"/>
    <w:rsid w:val="00867928"/>
    <w:rsid w:val="00867E2D"/>
    <w:rsid w:val="00867F38"/>
    <w:rsid w:val="00872A87"/>
    <w:rsid w:val="0087454C"/>
    <w:rsid w:val="0087528F"/>
    <w:rsid w:val="008774EB"/>
    <w:rsid w:val="00880EDC"/>
    <w:rsid w:val="0088299E"/>
    <w:rsid w:val="00883143"/>
    <w:rsid w:val="0088600D"/>
    <w:rsid w:val="008862B2"/>
    <w:rsid w:val="00891289"/>
    <w:rsid w:val="008913BB"/>
    <w:rsid w:val="00891EBD"/>
    <w:rsid w:val="00891EF3"/>
    <w:rsid w:val="00892EA1"/>
    <w:rsid w:val="00892F42"/>
    <w:rsid w:val="008952A4"/>
    <w:rsid w:val="008A31A1"/>
    <w:rsid w:val="008A36D0"/>
    <w:rsid w:val="008A7798"/>
    <w:rsid w:val="008B130D"/>
    <w:rsid w:val="008B38DB"/>
    <w:rsid w:val="008B58BC"/>
    <w:rsid w:val="008B752F"/>
    <w:rsid w:val="008B7A8D"/>
    <w:rsid w:val="008C21A7"/>
    <w:rsid w:val="008C4A06"/>
    <w:rsid w:val="008C5BF1"/>
    <w:rsid w:val="008C6E6A"/>
    <w:rsid w:val="008C7716"/>
    <w:rsid w:val="008D0D90"/>
    <w:rsid w:val="008E267A"/>
    <w:rsid w:val="008E3E24"/>
    <w:rsid w:val="008E6641"/>
    <w:rsid w:val="008E6648"/>
    <w:rsid w:val="008E7762"/>
    <w:rsid w:val="008F2130"/>
    <w:rsid w:val="008F26D0"/>
    <w:rsid w:val="008F2D22"/>
    <w:rsid w:val="008F3B0D"/>
    <w:rsid w:val="00901A6E"/>
    <w:rsid w:val="009026D7"/>
    <w:rsid w:val="00903F6B"/>
    <w:rsid w:val="009061D6"/>
    <w:rsid w:val="009062B0"/>
    <w:rsid w:val="00906CA1"/>
    <w:rsid w:val="009124FB"/>
    <w:rsid w:val="009125DF"/>
    <w:rsid w:val="009153BA"/>
    <w:rsid w:val="00916290"/>
    <w:rsid w:val="0091664F"/>
    <w:rsid w:val="00916CEA"/>
    <w:rsid w:val="00920486"/>
    <w:rsid w:val="00920894"/>
    <w:rsid w:val="00921125"/>
    <w:rsid w:val="00921D74"/>
    <w:rsid w:val="00923499"/>
    <w:rsid w:val="00923A64"/>
    <w:rsid w:val="009259BD"/>
    <w:rsid w:val="00925DA2"/>
    <w:rsid w:val="009269F5"/>
    <w:rsid w:val="00927B85"/>
    <w:rsid w:val="00927C6E"/>
    <w:rsid w:val="0093087B"/>
    <w:rsid w:val="00930E24"/>
    <w:rsid w:val="00931F76"/>
    <w:rsid w:val="00932409"/>
    <w:rsid w:val="009328A6"/>
    <w:rsid w:val="0093368C"/>
    <w:rsid w:val="00936E8A"/>
    <w:rsid w:val="009375B4"/>
    <w:rsid w:val="00940676"/>
    <w:rsid w:val="00941436"/>
    <w:rsid w:val="009425D0"/>
    <w:rsid w:val="0094684C"/>
    <w:rsid w:val="00946C8F"/>
    <w:rsid w:val="00947D83"/>
    <w:rsid w:val="00955486"/>
    <w:rsid w:val="00955760"/>
    <w:rsid w:val="00956F45"/>
    <w:rsid w:val="00957102"/>
    <w:rsid w:val="00960E0E"/>
    <w:rsid w:val="00961546"/>
    <w:rsid w:val="00961C14"/>
    <w:rsid w:val="00963138"/>
    <w:rsid w:val="00967E72"/>
    <w:rsid w:val="00971C0B"/>
    <w:rsid w:val="0097343A"/>
    <w:rsid w:val="009740C2"/>
    <w:rsid w:val="009752FB"/>
    <w:rsid w:val="0097633A"/>
    <w:rsid w:val="00976DEB"/>
    <w:rsid w:val="00981AE0"/>
    <w:rsid w:val="00986AE2"/>
    <w:rsid w:val="009875AE"/>
    <w:rsid w:val="009921BB"/>
    <w:rsid w:val="00992492"/>
    <w:rsid w:val="00994C68"/>
    <w:rsid w:val="00995F66"/>
    <w:rsid w:val="00996BB6"/>
    <w:rsid w:val="009A3C7B"/>
    <w:rsid w:val="009A493A"/>
    <w:rsid w:val="009A596F"/>
    <w:rsid w:val="009A602E"/>
    <w:rsid w:val="009A6230"/>
    <w:rsid w:val="009A65C4"/>
    <w:rsid w:val="009A6DFB"/>
    <w:rsid w:val="009A6E1D"/>
    <w:rsid w:val="009B0F52"/>
    <w:rsid w:val="009B2CFE"/>
    <w:rsid w:val="009B3423"/>
    <w:rsid w:val="009B7369"/>
    <w:rsid w:val="009C1F1C"/>
    <w:rsid w:val="009C2331"/>
    <w:rsid w:val="009C2F12"/>
    <w:rsid w:val="009C31E7"/>
    <w:rsid w:val="009C3DB0"/>
    <w:rsid w:val="009C70A3"/>
    <w:rsid w:val="009D12D4"/>
    <w:rsid w:val="009D1A0F"/>
    <w:rsid w:val="009D1D45"/>
    <w:rsid w:val="009D2E68"/>
    <w:rsid w:val="009D2F6A"/>
    <w:rsid w:val="009D3184"/>
    <w:rsid w:val="009D723A"/>
    <w:rsid w:val="009E0277"/>
    <w:rsid w:val="009E033D"/>
    <w:rsid w:val="009E2FA6"/>
    <w:rsid w:val="009E717F"/>
    <w:rsid w:val="009F17A5"/>
    <w:rsid w:val="009F249E"/>
    <w:rsid w:val="009F36DF"/>
    <w:rsid w:val="009F6569"/>
    <w:rsid w:val="00A01658"/>
    <w:rsid w:val="00A02BD2"/>
    <w:rsid w:val="00A040EB"/>
    <w:rsid w:val="00A0412D"/>
    <w:rsid w:val="00A05A74"/>
    <w:rsid w:val="00A0675A"/>
    <w:rsid w:val="00A07C87"/>
    <w:rsid w:val="00A07E92"/>
    <w:rsid w:val="00A11FA6"/>
    <w:rsid w:val="00A12765"/>
    <w:rsid w:val="00A145FE"/>
    <w:rsid w:val="00A172A7"/>
    <w:rsid w:val="00A2265E"/>
    <w:rsid w:val="00A23FCC"/>
    <w:rsid w:val="00A24B06"/>
    <w:rsid w:val="00A265E8"/>
    <w:rsid w:val="00A30B1B"/>
    <w:rsid w:val="00A31578"/>
    <w:rsid w:val="00A3230D"/>
    <w:rsid w:val="00A343EF"/>
    <w:rsid w:val="00A3593F"/>
    <w:rsid w:val="00A360DE"/>
    <w:rsid w:val="00A40941"/>
    <w:rsid w:val="00A40AC8"/>
    <w:rsid w:val="00A40D77"/>
    <w:rsid w:val="00A42A1F"/>
    <w:rsid w:val="00A45AF8"/>
    <w:rsid w:val="00A45E8D"/>
    <w:rsid w:val="00A51338"/>
    <w:rsid w:val="00A51920"/>
    <w:rsid w:val="00A51CEF"/>
    <w:rsid w:val="00A5564B"/>
    <w:rsid w:val="00A56443"/>
    <w:rsid w:val="00A60A72"/>
    <w:rsid w:val="00A617DD"/>
    <w:rsid w:val="00A63165"/>
    <w:rsid w:val="00A63BBC"/>
    <w:rsid w:val="00A64B35"/>
    <w:rsid w:val="00A65753"/>
    <w:rsid w:val="00A71EE2"/>
    <w:rsid w:val="00A7238F"/>
    <w:rsid w:val="00A75BA1"/>
    <w:rsid w:val="00A81248"/>
    <w:rsid w:val="00A81F70"/>
    <w:rsid w:val="00A84897"/>
    <w:rsid w:val="00A84B75"/>
    <w:rsid w:val="00A85E84"/>
    <w:rsid w:val="00A91166"/>
    <w:rsid w:val="00A92833"/>
    <w:rsid w:val="00A969C3"/>
    <w:rsid w:val="00A970E7"/>
    <w:rsid w:val="00AA301F"/>
    <w:rsid w:val="00AA4FC6"/>
    <w:rsid w:val="00AA51E0"/>
    <w:rsid w:val="00AA614D"/>
    <w:rsid w:val="00AA707A"/>
    <w:rsid w:val="00AA737B"/>
    <w:rsid w:val="00AB2849"/>
    <w:rsid w:val="00AB3154"/>
    <w:rsid w:val="00AB5067"/>
    <w:rsid w:val="00AB5752"/>
    <w:rsid w:val="00AC6ABD"/>
    <w:rsid w:val="00AD04EB"/>
    <w:rsid w:val="00AD0703"/>
    <w:rsid w:val="00AD0C7F"/>
    <w:rsid w:val="00AD10C6"/>
    <w:rsid w:val="00AD1533"/>
    <w:rsid w:val="00AD4B67"/>
    <w:rsid w:val="00AD5096"/>
    <w:rsid w:val="00AD6511"/>
    <w:rsid w:val="00AE45FC"/>
    <w:rsid w:val="00AE4D78"/>
    <w:rsid w:val="00AE73B1"/>
    <w:rsid w:val="00AF0EAA"/>
    <w:rsid w:val="00AF0EFC"/>
    <w:rsid w:val="00AF2949"/>
    <w:rsid w:val="00AF2A0D"/>
    <w:rsid w:val="00AF2D52"/>
    <w:rsid w:val="00AF4AED"/>
    <w:rsid w:val="00B0325D"/>
    <w:rsid w:val="00B05521"/>
    <w:rsid w:val="00B0639A"/>
    <w:rsid w:val="00B147C1"/>
    <w:rsid w:val="00B15515"/>
    <w:rsid w:val="00B165F8"/>
    <w:rsid w:val="00B21861"/>
    <w:rsid w:val="00B24958"/>
    <w:rsid w:val="00B25CEA"/>
    <w:rsid w:val="00B25D48"/>
    <w:rsid w:val="00B25F12"/>
    <w:rsid w:val="00B31544"/>
    <w:rsid w:val="00B326D4"/>
    <w:rsid w:val="00B34615"/>
    <w:rsid w:val="00B35CEE"/>
    <w:rsid w:val="00B41EC3"/>
    <w:rsid w:val="00B4439D"/>
    <w:rsid w:val="00B457B0"/>
    <w:rsid w:val="00B46BC9"/>
    <w:rsid w:val="00B50143"/>
    <w:rsid w:val="00B50B11"/>
    <w:rsid w:val="00B53DF4"/>
    <w:rsid w:val="00B57009"/>
    <w:rsid w:val="00B57D59"/>
    <w:rsid w:val="00B63801"/>
    <w:rsid w:val="00B6397F"/>
    <w:rsid w:val="00B6455E"/>
    <w:rsid w:val="00B646E8"/>
    <w:rsid w:val="00B64C0F"/>
    <w:rsid w:val="00B65384"/>
    <w:rsid w:val="00B66542"/>
    <w:rsid w:val="00B67DAB"/>
    <w:rsid w:val="00B70912"/>
    <w:rsid w:val="00B70BBF"/>
    <w:rsid w:val="00B7252A"/>
    <w:rsid w:val="00B733B8"/>
    <w:rsid w:val="00B74099"/>
    <w:rsid w:val="00B74DC3"/>
    <w:rsid w:val="00B75CB5"/>
    <w:rsid w:val="00B77380"/>
    <w:rsid w:val="00B773E7"/>
    <w:rsid w:val="00B80629"/>
    <w:rsid w:val="00B80F26"/>
    <w:rsid w:val="00B836D3"/>
    <w:rsid w:val="00B8375A"/>
    <w:rsid w:val="00B83CA1"/>
    <w:rsid w:val="00B87D62"/>
    <w:rsid w:val="00B901E8"/>
    <w:rsid w:val="00B90324"/>
    <w:rsid w:val="00B90883"/>
    <w:rsid w:val="00B910B0"/>
    <w:rsid w:val="00B944EE"/>
    <w:rsid w:val="00B94B4B"/>
    <w:rsid w:val="00BA0AB8"/>
    <w:rsid w:val="00BA0F99"/>
    <w:rsid w:val="00BA1BB1"/>
    <w:rsid w:val="00BA4CE5"/>
    <w:rsid w:val="00BA5664"/>
    <w:rsid w:val="00BB1F49"/>
    <w:rsid w:val="00BB24FC"/>
    <w:rsid w:val="00BB2B0F"/>
    <w:rsid w:val="00BB45EE"/>
    <w:rsid w:val="00BB4A94"/>
    <w:rsid w:val="00BC1242"/>
    <w:rsid w:val="00BC19CA"/>
    <w:rsid w:val="00BC1ED7"/>
    <w:rsid w:val="00BC2F9A"/>
    <w:rsid w:val="00BC3D06"/>
    <w:rsid w:val="00BC3E61"/>
    <w:rsid w:val="00BC4FED"/>
    <w:rsid w:val="00BC5705"/>
    <w:rsid w:val="00BC65C7"/>
    <w:rsid w:val="00BC787C"/>
    <w:rsid w:val="00BC7BCB"/>
    <w:rsid w:val="00BD04EB"/>
    <w:rsid w:val="00BD0D93"/>
    <w:rsid w:val="00BD593D"/>
    <w:rsid w:val="00BD6B90"/>
    <w:rsid w:val="00BE09D1"/>
    <w:rsid w:val="00BE324B"/>
    <w:rsid w:val="00BE57F0"/>
    <w:rsid w:val="00BE58A8"/>
    <w:rsid w:val="00BE698A"/>
    <w:rsid w:val="00BE6BAC"/>
    <w:rsid w:val="00BE77E1"/>
    <w:rsid w:val="00BF5572"/>
    <w:rsid w:val="00BF6881"/>
    <w:rsid w:val="00BF7101"/>
    <w:rsid w:val="00BF73D9"/>
    <w:rsid w:val="00C04361"/>
    <w:rsid w:val="00C0588B"/>
    <w:rsid w:val="00C0686E"/>
    <w:rsid w:val="00C115EA"/>
    <w:rsid w:val="00C12B11"/>
    <w:rsid w:val="00C13218"/>
    <w:rsid w:val="00C133A7"/>
    <w:rsid w:val="00C135F3"/>
    <w:rsid w:val="00C15C77"/>
    <w:rsid w:val="00C16345"/>
    <w:rsid w:val="00C17B2F"/>
    <w:rsid w:val="00C208A6"/>
    <w:rsid w:val="00C2416B"/>
    <w:rsid w:val="00C243CB"/>
    <w:rsid w:val="00C264DD"/>
    <w:rsid w:val="00C26C2E"/>
    <w:rsid w:val="00C31205"/>
    <w:rsid w:val="00C324D8"/>
    <w:rsid w:val="00C32910"/>
    <w:rsid w:val="00C355C4"/>
    <w:rsid w:val="00C35AC0"/>
    <w:rsid w:val="00C36B2E"/>
    <w:rsid w:val="00C40B9A"/>
    <w:rsid w:val="00C41F8E"/>
    <w:rsid w:val="00C42ADC"/>
    <w:rsid w:val="00C464D0"/>
    <w:rsid w:val="00C50174"/>
    <w:rsid w:val="00C51951"/>
    <w:rsid w:val="00C520D1"/>
    <w:rsid w:val="00C52764"/>
    <w:rsid w:val="00C53807"/>
    <w:rsid w:val="00C54F00"/>
    <w:rsid w:val="00C5658F"/>
    <w:rsid w:val="00C57E3D"/>
    <w:rsid w:val="00C57EAE"/>
    <w:rsid w:val="00C625C6"/>
    <w:rsid w:val="00C634C8"/>
    <w:rsid w:val="00C70367"/>
    <w:rsid w:val="00C70998"/>
    <w:rsid w:val="00C70B02"/>
    <w:rsid w:val="00C7113B"/>
    <w:rsid w:val="00C737AC"/>
    <w:rsid w:val="00C746A8"/>
    <w:rsid w:val="00C75527"/>
    <w:rsid w:val="00C76A07"/>
    <w:rsid w:val="00C80230"/>
    <w:rsid w:val="00C83127"/>
    <w:rsid w:val="00C84A31"/>
    <w:rsid w:val="00C86E70"/>
    <w:rsid w:val="00C87D60"/>
    <w:rsid w:val="00C90E6C"/>
    <w:rsid w:val="00C91FC5"/>
    <w:rsid w:val="00C95846"/>
    <w:rsid w:val="00C97CC0"/>
    <w:rsid w:val="00CA0678"/>
    <w:rsid w:val="00CA143B"/>
    <w:rsid w:val="00CA2331"/>
    <w:rsid w:val="00CA541E"/>
    <w:rsid w:val="00CA5CC3"/>
    <w:rsid w:val="00CB1DE0"/>
    <w:rsid w:val="00CB299F"/>
    <w:rsid w:val="00CB386E"/>
    <w:rsid w:val="00CB394C"/>
    <w:rsid w:val="00CB4039"/>
    <w:rsid w:val="00CB527B"/>
    <w:rsid w:val="00CB68BA"/>
    <w:rsid w:val="00CC30C1"/>
    <w:rsid w:val="00CC4D95"/>
    <w:rsid w:val="00CD24E9"/>
    <w:rsid w:val="00CE4964"/>
    <w:rsid w:val="00CE4A61"/>
    <w:rsid w:val="00CE5C11"/>
    <w:rsid w:val="00CE6B06"/>
    <w:rsid w:val="00CF0D28"/>
    <w:rsid w:val="00CF0E79"/>
    <w:rsid w:val="00D00A8E"/>
    <w:rsid w:val="00D0178C"/>
    <w:rsid w:val="00D01B33"/>
    <w:rsid w:val="00D0218F"/>
    <w:rsid w:val="00D03A2A"/>
    <w:rsid w:val="00D04B3B"/>
    <w:rsid w:val="00D064A4"/>
    <w:rsid w:val="00D12D6D"/>
    <w:rsid w:val="00D15A9B"/>
    <w:rsid w:val="00D17B58"/>
    <w:rsid w:val="00D213B0"/>
    <w:rsid w:val="00D21A68"/>
    <w:rsid w:val="00D21EA0"/>
    <w:rsid w:val="00D230FF"/>
    <w:rsid w:val="00D3156C"/>
    <w:rsid w:val="00D318C5"/>
    <w:rsid w:val="00D32014"/>
    <w:rsid w:val="00D33CB7"/>
    <w:rsid w:val="00D35B33"/>
    <w:rsid w:val="00D35FE8"/>
    <w:rsid w:val="00D445BC"/>
    <w:rsid w:val="00D46852"/>
    <w:rsid w:val="00D509D9"/>
    <w:rsid w:val="00D50E60"/>
    <w:rsid w:val="00D53FDE"/>
    <w:rsid w:val="00D60409"/>
    <w:rsid w:val="00D60FFE"/>
    <w:rsid w:val="00D6202F"/>
    <w:rsid w:val="00D6310C"/>
    <w:rsid w:val="00D71C6B"/>
    <w:rsid w:val="00D729C9"/>
    <w:rsid w:val="00D73CFF"/>
    <w:rsid w:val="00D76274"/>
    <w:rsid w:val="00D76A14"/>
    <w:rsid w:val="00D800A4"/>
    <w:rsid w:val="00D80425"/>
    <w:rsid w:val="00D8045D"/>
    <w:rsid w:val="00D80BA5"/>
    <w:rsid w:val="00D8272E"/>
    <w:rsid w:val="00D82976"/>
    <w:rsid w:val="00D82C50"/>
    <w:rsid w:val="00D832FD"/>
    <w:rsid w:val="00D83776"/>
    <w:rsid w:val="00D86D0D"/>
    <w:rsid w:val="00D9012F"/>
    <w:rsid w:val="00D90477"/>
    <w:rsid w:val="00D91154"/>
    <w:rsid w:val="00D91CD4"/>
    <w:rsid w:val="00D9223E"/>
    <w:rsid w:val="00D922AB"/>
    <w:rsid w:val="00D92845"/>
    <w:rsid w:val="00D931BA"/>
    <w:rsid w:val="00D9500C"/>
    <w:rsid w:val="00D95296"/>
    <w:rsid w:val="00D97B62"/>
    <w:rsid w:val="00DA1E29"/>
    <w:rsid w:val="00DA395E"/>
    <w:rsid w:val="00DA6080"/>
    <w:rsid w:val="00DB0CAA"/>
    <w:rsid w:val="00DB1C57"/>
    <w:rsid w:val="00DB2BE8"/>
    <w:rsid w:val="00DB300E"/>
    <w:rsid w:val="00DB321A"/>
    <w:rsid w:val="00DB7270"/>
    <w:rsid w:val="00DB7B06"/>
    <w:rsid w:val="00DC122B"/>
    <w:rsid w:val="00DC55A4"/>
    <w:rsid w:val="00DC574F"/>
    <w:rsid w:val="00DC6E73"/>
    <w:rsid w:val="00DD0639"/>
    <w:rsid w:val="00DD22C5"/>
    <w:rsid w:val="00DD23A6"/>
    <w:rsid w:val="00DD3177"/>
    <w:rsid w:val="00DD4723"/>
    <w:rsid w:val="00DD4771"/>
    <w:rsid w:val="00DE09AC"/>
    <w:rsid w:val="00DE09BC"/>
    <w:rsid w:val="00DE227C"/>
    <w:rsid w:val="00DE387B"/>
    <w:rsid w:val="00DE39B8"/>
    <w:rsid w:val="00DE417B"/>
    <w:rsid w:val="00DE53AA"/>
    <w:rsid w:val="00DE5D50"/>
    <w:rsid w:val="00DE61E7"/>
    <w:rsid w:val="00DE670F"/>
    <w:rsid w:val="00DE7816"/>
    <w:rsid w:val="00DE797A"/>
    <w:rsid w:val="00DE7F46"/>
    <w:rsid w:val="00DF3F52"/>
    <w:rsid w:val="00DF6854"/>
    <w:rsid w:val="00DF7D62"/>
    <w:rsid w:val="00E00CE0"/>
    <w:rsid w:val="00E045E2"/>
    <w:rsid w:val="00E0628A"/>
    <w:rsid w:val="00E06D30"/>
    <w:rsid w:val="00E07933"/>
    <w:rsid w:val="00E07E8F"/>
    <w:rsid w:val="00E11BC5"/>
    <w:rsid w:val="00E146AE"/>
    <w:rsid w:val="00E158EE"/>
    <w:rsid w:val="00E163C8"/>
    <w:rsid w:val="00E204CA"/>
    <w:rsid w:val="00E20CE8"/>
    <w:rsid w:val="00E211EE"/>
    <w:rsid w:val="00E21C2A"/>
    <w:rsid w:val="00E230EE"/>
    <w:rsid w:val="00E23F69"/>
    <w:rsid w:val="00E2647D"/>
    <w:rsid w:val="00E27DCB"/>
    <w:rsid w:val="00E30904"/>
    <w:rsid w:val="00E30BE6"/>
    <w:rsid w:val="00E31260"/>
    <w:rsid w:val="00E343B4"/>
    <w:rsid w:val="00E378F8"/>
    <w:rsid w:val="00E4043A"/>
    <w:rsid w:val="00E40AF7"/>
    <w:rsid w:val="00E42E70"/>
    <w:rsid w:val="00E42FD4"/>
    <w:rsid w:val="00E434D1"/>
    <w:rsid w:val="00E43920"/>
    <w:rsid w:val="00E46E43"/>
    <w:rsid w:val="00E50173"/>
    <w:rsid w:val="00E5391A"/>
    <w:rsid w:val="00E544E1"/>
    <w:rsid w:val="00E54B67"/>
    <w:rsid w:val="00E60E05"/>
    <w:rsid w:val="00E64018"/>
    <w:rsid w:val="00E71E36"/>
    <w:rsid w:val="00E7389D"/>
    <w:rsid w:val="00E7695E"/>
    <w:rsid w:val="00E803DD"/>
    <w:rsid w:val="00E81BF9"/>
    <w:rsid w:val="00E82266"/>
    <w:rsid w:val="00E84B98"/>
    <w:rsid w:val="00E862F9"/>
    <w:rsid w:val="00E8696E"/>
    <w:rsid w:val="00E86C05"/>
    <w:rsid w:val="00E8702B"/>
    <w:rsid w:val="00E90195"/>
    <w:rsid w:val="00E91ECC"/>
    <w:rsid w:val="00E94ADE"/>
    <w:rsid w:val="00E96FD5"/>
    <w:rsid w:val="00EA12E1"/>
    <w:rsid w:val="00EA1C68"/>
    <w:rsid w:val="00EA47CB"/>
    <w:rsid w:val="00EA57B7"/>
    <w:rsid w:val="00EA7689"/>
    <w:rsid w:val="00EA7C6B"/>
    <w:rsid w:val="00EB3895"/>
    <w:rsid w:val="00EB646C"/>
    <w:rsid w:val="00EB6579"/>
    <w:rsid w:val="00EB6CC9"/>
    <w:rsid w:val="00EC3908"/>
    <w:rsid w:val="00EC4E86"/>
    <w:rsid w:val="00EC5CE1"/>
    <w:rsid w:val="00EC606E"/>
    <w:rsid w:val="00EC63EB"/>
    <w:rsid w:val="00ED16F2"/>
    <w:rsid w:val="00ED381B"/>
    <w:rsid w:val="00ED3E0A"/>
    <w:rsid w:val="00ED4421"/>
    <w:rsid w:val="00ED4855"/>
    <w:rsid w:val="00ED4D05"/>
    <w:rsid w:val="00ED4E4F"/>
    <w:rsid w:val="00ED5E6E"/>
    <w:rsid w:val="00ED5FB4"/>
    <w:rsid w:val="00ED6220"/>
    <w:rsid w:val="00EE0B60"/>
    <w:rsid w:val="00EE2B44"/>
    <w:rsid w:val="00EE31EF"/>
    <w:rsid w:val="00EE35C1"/>
    <w:rsid w:val="00EE5060"/>
    <w:rsid w:val="00EF3015"/>
    <w:rsid w:val="00EF56F5"/>
    <w:rsid w:val="00EF680A"/>
    <w:rsid w:val="00EF6F96"/>
    <w:rsid w:val="00EF7B50"/>
    <w:rsid w:val="00F00038"/>
    <w:rsid w:val="00F00901"/>
    <w:rsid w:val="00F025D5"/>
    <w:rsid w:val="00F02698"/>
    <w:rsid w:val="00F02B98"/>
    <w:rsid w:val="00F04C5A"/>
    <w:rsid w:val="00F05018"/>
    <w:rsid w:val="00F070DC"/>
    <w:rsid w:val="00F10F70"/>
    <w:rsid w:val="00F15197"/>
    <w:rsid w:val="00F1631A"/>
    <w:rsid w:val="00F16DFD"/>
    <w:rsid w:val="00F16E3D"/>
    <w:rsid w:val="00F17EDF"/>
    <w:rsid w:val="00F20629"/>
    <w:rsid w:val="00F24502"/>
    <w:rsid w:val="00F27797"/>
    <w:rsid w:val="00F34650"/>
    <w:rsid w:val="00F3677A"/>
    <w:rsid w:val="00F40014"/>
    <w:rsid w:val="00F41F51"/>
    <w:rsid w:val="00F44794"/>
    <w:rsid w:val="00F44FD3"/>
    <w:rsid w:val="00F45530"/>
    <w:rsid w:val="00F46694"/>
    <w:rsid w:val="00F5258F"/>
    <w:rsid w:val="00F5259B"/>
    <w:rsid w:val="00F5305D"/>
    <w:rsid w:val="00F55C3F"/>
    <w:rsid w:val="00F56525"/>
    <w:rsid w:val="00F61184"/>
    <w:rsid w:val="00F62EEF"/>
    <w:rsid w:val="00F65DA9"/>
    <w:rsid w:val="00F6726D"/>
    <w:rsid w:val="00F7164C"/>
    <w:rsid w:val="00F7368C"/>
    <w:rsid w:val="00F73EFB"/>
    <w:rsid w:val="00F74FFA"/>
    <w:rsid w:val="00F8045F"/>
    <w:rsid w:val="00F80AF9"/>
    <w:rsid w:val="00F811DD"/>
    <w:rsid w:val="00F8255C"/>
    <w:rsid w:val="00F85102"/>
    <w:rsid w:val="00F86247"/>
    <w:rsid w:val="00F86594"/>
    <w:rsid w:val="00F87594"/>
    <w:rsid w:val="00F901EF"/>
    <w:rsid w:val="00F90364"/>
    <w:rsid w:val="00F91065"/>
    <w:rsid w:val="00F93894"/>
    <w:rsid w:val="00F94EBB"/>
    <w:rsid w:val="00F96B19"/>
    <w:rsid w:val="00FA08AF"/>
    <w:rsid w:val="00FA24FB"/>
    <w:rsid w:val="00FA41F6"/>
    <w:rsid w:val="00FA58DD"/>
    <w:rsid w:val="00FA5EE4"/>
    <w:rsid w:val="00FB6F19"/>
    <w:rsid w:val="00FB7204"/>
    <w:rsid w:val="00FC328A"/>
    <w:rsid w:val="00FC6288"/>
    <w:rsid w:val="00FD01C5"/>
    <w:rsid w:val="00FD2A39"/>
    <w:rsid w:val="00FD3CCD"/>
    <w:rsid w:val="00FD4CA6"/>
    <w:rsid w:val="00FE5747"/>
    <w:rsid w:val="00FF0136"/>
    <w:rsid w:val="00FF089F"/>
    <w:rsid w:val="00FF08CD"/>
    <w:rsid w:val="00FF256C"/>
    <w:rsid w:val="00FF57EA"/>
    <w:rsid w:val="00FF63EC"/>
    <w:rsid w:val="00FF65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szCs w:val="20"/>
      <w:lang w:eastAsia="en-US"/>
    </w:rPr>
  </w:style>
  <w:style w:type="paragraph" w:styleId="Heading1">
    <w:name w:val="heading 1"/>
    <w:basedOn w:val="Normal"/>
    <w:next w:val="Normal"/>
    <w:link w:val="Heading1Char"/>
    <w:uiPriority w:val="99"/>
    <w:qFormat/>
    <w:pPr>
      <w:keepNext/>
      <w:keepLines/>
      <w:spacing w:before="480" w:line="276" w:lineRule="auto"/>
      <w:outlineLvl w:val="0"/>
    </w:pPr>
    <w:rPr>
      <w:rFonts w:ascii="Lucida Grande" w:eastAsia="ヒラギノ角ゴ Pro W3" w:hAnsi="Lucida Grande"/>
      <w:b/>
      <w:noProof/>
      <w:color w:val="2E4D7C"/>
      <w:sz w:val="28"/>
      <w:lang w:val="en-US" w:eastAsia="en-AU"/>
    </w:rPr>
  </w:style>
  <w:style w:type="paragraph" w:styleId="Heading2">
    <w:name w:val="heading 2"/>
    <w:basedOn w:val="Normal"/>
    <w:next w:val="Normal"/>
    <w:link w:val="Heading2Char"/>
    <w:uiPriority w:val="99"/>
    <w:qFormat/>
    <w:pPr>
      <w:keepNext/>
      <w:keepLines/>
      <w:spacing w:before="200" w:line="276" w:lineRule="auto"/>
      <w:outlineLvl w:val="1"/>
    </w:pPr>
    <w:rPr>
      <w:rFonts w:ascii="Lucida Grande" w:eastAsia="ヒラギノ角ゴ Pro W3" w:hAnsi="Lucida Grande"/>
      <w:b/>
      <w:noProof/>
      <w:color w:val="456FAC"/>
      <w:sz w:val="26"/>
      <w:lang w:val="en-US" w:eastAsia="en-AU"/>
    </w:rPr>
  </w:style>
  <w:style w:type="paragraph" w:styleId="Heading3">
    <w:name w:val="heading 3"/>
    <w:basedOn w:val="Normal"/>
    <w:next w:val="Normal"/>
    <w:link w:val="Heading3Char"/>
    <w:uiPriority w:val="99"/>
    <w:qFormat/>
    <w:pPr>
      <w:spacing w:before="240" w:after="60"/>
      <w:outlineLvl w:val="2"/>
    </w:pPr>
    <w:rPr>
      <w:b/>
      <w:bCs/>
      <w:noProof/>
      <w:color w:val="000000"/>
      <w:sz w:val="26"/>
      <w:szCs w:val="26"/>
      <w:lang w:val="en-AU" w:eastAsia="en-AU"/>
    </w:rPr>
  </w:style>
  <w:style w:type="paragraph" w:styleId="Heading4">
    <w:name w:val="heading 4"/>
    <w:basedOn w:val="Normal"/>
    <w:next w:val="Normal"/>
    <w:link w:val="Heading4Char"/>
    <w:uiPriority w:val="99"/>
    <w:qFormat/>
    <w:pPr>
      <w:keepNext/>
      <w:spacing w:before="240" w:after="60"/>
      <w:outlineLvl w:val="3"/>
    </w:pPr>
    <w:rPr>
      <w:b/>
      <w:sz w:val="20"/>
      <w:szCs w:val="28"/>
    </w:rPr>
  </w:style>
  <w:style w:type="paragraph" w:styleId="Heading5">
    <w:name w:val="heading 5"/>
    <w:basedOn w:val="Normal"/>
    <w:next w:val="Normal"/>
    <w:link w:val="Heading5Char"/>
    <w:uiPriority w:val="99"/>
    <w:qFormat/>
    <w:pPr>
      <w:spacing w:before="240" w:after="60"/>
      <w:outlineLvl w:val="4"/>
    </w:pPr>
    <w:rPr>
      <w:szCs w:val="26"/>
      <w:u w:val="single"/>
    </w:rPr>
  </w:style>
  <w:style w:type="paragraph" w:styleId="Heading6">
    <w:name w:val="heading 6"/>
    <w:basedOn w:val="Normal"/>
    <w:next w:val="Normal"/>
    <w:link w:val="Heading6Char"/>
    <w:uiPriority w:val="99"/>
    <w:qFormat/>
    <w:pPr>
      <w:spacing w:before="240" w:after="60"/>
      <w:outlineLvl w:val="5"/>
    </w:pPr>
    <w:rPr>
      <w:rFonts w:ascii="Times New Roman" w:hAnsi="Times New Roman"/>
      <w:b/>
      <w:bCs/>
      <w:noProof/>
      <w:color w:val="000000"/>
      <w:szCs w:val="22"/>
      <w:lang w:val="en-AU" w:eastAsia="en-AU"/>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lang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customStyle="1" w:styleId="FreeForm">
    <w:name w:val="Free Form"/>
    <w:uiPriority w:val="99"/>
    <w:pPr>
      <w:spacing w:after="0" w:line="240" w:lineRule="auto"/>
    </w:pPr>
    <w:rPr>
      <w:rFonts w:eastAsia="ヒラギノ角ゴ Pro W3"/>
      <w:noProof/>
      <w:color w:val="000000"/>
      <w:szCs w:val="20"/>
    </w:rPr>
  </w:style>
  <w:style w:type="character" w:customStyle="1" w:styleId="apple-style-span">
    <w:name w:val="apple-style-span"/>
    <w:uiPriority w:val="99"/>
    <w:rPr>
      <w:color w:val="000000"/>
      <w:sz w:val="22"/>
    </w:rPr>
  </w:style>
  <w:style w:type="paragraph" w:styleId="ListParagraph">
    <w:name w:val="List Paragraph"/>
    <w:basedOn w:val="Normal"/>
    <w:uiPriority w:val="99"/>
    <w:qFormat/>
    <w:pPr>
      <w:spacing w:after="200" w:line="276" w:lineRule="auto"/>
      <w:ind w:left="720"/>
    </w:pPr>
    <w:rPr>
      <w:rFonts w:ascii="Times New Roman" w:eastAsia="ヒラギノ角ゴ Pro W3" w:hAnsi="Times New Roman"/>
      <w:noProof/>
      <w:color w:val="000000"/>
      <w:lang w:val="en-US" w:eastAsia="en-AU"/>
    </w:rPr>
  </w:style>
  <w:style w:type="character" w:styleId="Hyperlink">
    <w:name w:val="Hyperlink"/>
    <w:basedOn w:val="DefaultParagraphFont"/>
    <w:uiPriority w:val="99"/>
    <w:rPr>
      <w:color w:val="0028F9"/>
      <w:sz w:val="22"/>
      <w:u w:val="single"/>
    </w:rPr>
  </w:style>
  <w:style w:type="character" w:styleId="CommentReference">
    <w:name w:val="annotation reference"/>
    <w:basedOn w:val="DefaultParagraphFont"/>
    <w:uiPriority w:val="99"/>
    <w:semiHidden/>
    <w:rPr>
      <w:rFonts w:cs="Times New Roman"/>
      <w:sz w:val="18"/>
    </w:rPr>
  </w:style>
  <w:style w:type="paragraph" w:styleId="CommentText">
    <w:name w:val="annotation text"/>
    <w:basedOn w:val="Normal"/>
    <w:link w:val="CommentTextChar"/>
    <w:uiPriority w:val="99"/>
    <w:semiHidden/>
    <w:rPr>
      <w:rFonts w:ascii="Lucida Grande" w:eastAsia="ヒラギノ角ゴ Pro W3" w:hAnsi="Lucida Grande"/>
      <w:color w:val="000000"/>
      <w:sz w:val="24"/>
      <w:szCs w:val="24"/>
      <w:lang w:val="en-US"/>
    </w:rPr>
  </w:style>
  <w:style w:type="character" w:customStyle="1" w:styleId="CommentTextChar">
    <w:name w:val="Comment Text Char"/>
    <w:basedOn w:val="DefaultParagraphFont"/>
    <w:link w:val="CommentText"/>
    <w:uiPriority w:val="99"/>
    <w:semiHidden/>
    <w:locked/>
    <w:rsid w:val="0093368C"/>
    <w:rPr>
      <w:rFonts w:ascii="Lucida Grande" w:eastAsia="ヒラギノ角ゴ Pro W3" w:hAnsi="Lucida Grande" w:cs="Times New Roman"/>
      <w:color w:val="000000"/>
      <w:sz w:val="24"/>
      <w:szCs w:val="24"/>
      <w:lang w:val="en-US" w:eastAsia="en-US" w:bidi="ar-SA"/>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4"/>
      <w:szCs w:val="24"/>
    </w:rPr>
  </w:style>
  <w:style w:type="character" w:customStyle="1" w:styleId="FootnoteTextChar">
    <w:name w:val="Footnote Text Char"/>
    <w:basedOn w:val="DefaultParagraphFont"/>
    <w:link w:val="FootnoteText"/>
    <w:uiPriority w:val="99"/>
    <w:semiHidden/>
    <w:locked/>
    <w:rsid w:val="00F90364"/>
    <w:rPr>
      <w:rFonts w:ascii="Arial" w:hAnsi="Arial" w:cs="Times New Roman"/>
      <w:sz w:val="24"/>
      <w:szCs w:val="24"/>
      <w:lang w:val="en-AU" w:eastAsia="en-US" w:bidi="ar-SA"/>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4"/>
      <w:szCs w:val="24"/>
    </w:rPr>
  </w:style>
  <w:style w:type="character" w:customStyle="1" w:styleId="EndnoteTextChar">
    <w:name w:val="Endnote Text Char"/>
    <w:basedOn w:val="DefaultParagraphFont"/>
    <w:link w:val="EndnoteText"/>
    <w:uiPriority w:val="99"/>
    <w:semiHidden/>
    <w:rPr>
      <w:rFonts w:ascii="Arial" w:hAnsi="Arial"/>
      <w:sz w:val="20"/>
      <w:szCs w:val="20"/>
      <w:lang w:eastAsia="en-US"/>
    </w:rPr>
  </w:style>
  <w:style w:type="paragraph" w:customStyle="1" w:styleId="ARNumbered1">
    <w:name w:val="AR Numbered 1"/>
    <w:uiPriority w:val="99"/>
    <w:pPr>
      <w:tabs>
        <w:tab w:val="left" w:pos="1800"/>
      </w:tabs>
      <w:spacing w:after="0" w:line="240" w:lineRule="auto"/>
    </w:pPr>
    <w:rPr>
      <w:rFonts w:eastAsia="ヒラギノ角ゴ Pro W3"/>
      <w:noProof/>
      <w:color w:val="000000"/>
      <w:sz w:val="24"/>
      <w:szCs w:val="20"/>
      <w:lang w:val="ja-JP"/>
    </w:rPr>
  </w:style>
  <w:style w:type="table" w:styleId="TableGrid">
    <w:name w:val="Table Grid"/>
    <w:basedOn w:val="TableNormal"/>
    <w:uiPriority w:val="9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B4858"/>
    <w:pPr>
      <w:tabs>
        <w:tab w:val="center" w:pos="4153"/>
        <w:tab w:val="right" w:pos="8306"/>
      </w:tabs>
    </w:pPr>
  </w:style>
  <w:style w:type="character" w:customStyle="1" w:styleId="FooterChar">
    <w:name w:val="Footer Char"/>
    <w:basedOn w:val="DefaultParagraphFont"/>
    <w:link w:val="Footer"/>
    <w:uiPriority w:val="99"/>
    <w:semiHidden/>
    <w:locked/>
    <w:rsid w:val="00E90195"/>
    <w:rPr>
      <w:rFonts w:ascii="Arial" w:hAnsi="Arial" w:cs="Times New Roman"/>
      <w:sz w:val="22"/>
      <w:lang w:val="en-AU" w:eastAsia="en-US" w:bidi="ar-SA"/>
    </w:rPr>
  </w:style>
  <w:style w:type="character" w:styleId="PageNumber">
    <w:name w:val="page number"/>
    <w:basedOn w:val="DefaultParagraphFont"/>
    <w:uiPriority w:val="99"/>
    <w:rsid w:val="002B4858"/>
    <w:rPr>
      <w:rFonts w:cs="Times New Roman"/>
    </w:rPr>
  </w:style>
  <w:style w:type="paragraph" w:styleId="CommentSubject">
    <w:name w:val="annotation subject"/>
    <w:basedOn w:val="CommentText"/>
    <w:next w:val="CommentText"/>
    <w:link w:val="CommentSubjectChar"/>
    <w:uiPriority w:val="99"/>
    <w:semiHidden/>
    <w:rPr>
      <w:rFonts w:ascii="Times New Roman" w:eastAsia="Times New Roman" w:hAnsi="Times New Roman"/>
      <w:b/>
      <w:bCs/>
      <w:noProof/>
      <w:sz w:val="20"/>
      <w:szCs w:val="20"/>
      <w:lang w:val="en-AU" w:eastAsia="en-AU"/>
    </w:rPr>
  </w:style>
  <w:style w:type="character" w:customStyle="1" w:styleId="CommentSubjectChar">
    <w:name w:val="Comment Subject Char"/>
    <w:basedOn w:val="CommentTextChar"/>
    <w:link w:val="CommentSubject"/>
    <w:uiPriority w:val="99"/>
    <w:semiHidden/>
    <w:rPr>
      <w:rFonts w:ascii="Arial" w:hAnsi="Arial"/>
      <w:b/>
      <w:bCs/>
      <w:sz w:val="20"/>
      <w:szCs w:val="20"/>
      <w:lang w:eastAsia="en-US"/>
    </w:rPr>
  </w:style>
  <w:style w:type="character" w:styleId="FollowedHyperlink">
    <w:name w:val="FollowedHyperlink"/>
    <w:basedOn w:val="DefaultParagraphFont"/>
    <w:uiPriority w:val="99"/>
    <w:rPr>
      <w:rFonts w:cs="Times New Roman"/>
      <w:color w:val="800080"/>
      <w:u w:val="single"/>
    </w:rPr>
  </w:style>
  <w:style w:type="paragraph" w:styleId="NormalWeb">
    <w:name w:val="Normal (Web)"/>
    <w:basedOn w:val="Normal"/>
    <w:uiPriority w:val="99"/>
    <w:pPr>
      <w:spacing w:before="100" w:beforeAutospacing="1" w:after="100" w:afterAutospacing="1"/>
    </w:pPr>
    <w:rPr>
      <w:rFonts w:ascii="Times New Roman" w:hAnsi="Times New Roman"/>
      <w:sz w:val="24"/>
      <w:szCs w:val="24"/>
      <w:lang w:eastAsia="en-AU"/>
    </w:rPr>
  </w:style>
  <w:style w:type="character" w:styleId="Emphasis">
    <w:name w:val="Emphasis"/>
    <w:basedOn w:val="DefaultParagraphFont"/>
    <w:uiPriority w:val="99"/>
    <w:qFormat/>
    <w:rPr>
      <w:rFonts w:cs="Times New Roman"/>
      <w:i/>
      <w:iCs/>
    </w:rPr>
  </w:style>
  <w:style w:type="paragraph" w:customStyle="1" w:styleId="msonospacing0">
    <w:name w:val="msonospacing"/>
    <w:basedOn w:val="Normal"/>
    <w:uiPriority w:val="99"/>
    <w:rPr>
      <w:rFonts w:ascii="Calibri" w:eastAsia="PMingLiU" w:hAnsi="Calibri"/>
      <w:szCs w:val="22"/>
      <w:lang w:eastAsia="zh-TW"/>
    </w:rPr>
  </w:style>
  <w:style w:type="paragraph" w:customStyle="1" w:styleId="msolistparagraph0">
    <w:name w:val="msolistparagraph"/>
    <w:basedOn w:val="Normal"/>
    <w:uiPriority w:val="99"/>
    <w:pPr>
      <w:ind w:left="720"/>
    </w:pPr>
    <w:rPr>
      <w:rFonts w:ascii="Times New Roman" w:eastAsia="PMingLiU" w:hAnsi="Times New Roman"/>
      <w:sz w:val="24"/>
      <w:szCs w:val="24"/>
      <w:lang w:eastAsia="zh-TW"/>
    </w:rPr>
  </w:style>
  <w:style w:type="paragraph" w:styleId="TOC1">
    <w:name w:val="toc 1"/>
    <w:basedOn w:val="Normal"/>
    <w:next w:val="Normal"/>
    <w:autoRedefine/>
    <w:uiPriority w:val="99"/>
    <w:semiHidden/>
    <w:rsid w:val="00603FF0"/>
    <w:pPr>
      <w:spacing w:before="240" w:after="120"/>
    </w:pPr>
    <w:rPr>
      <w:rFonts w:ascii="Calibri" w:hAnsi="Calibri"/>
      <w:b/>
      <w:bCs/>
      <w:sz w:val="20"/>
    </w:rPr>
  </w:style>
  <w:style w:type="paragraph" w:styleId="TOC2">
    <w:name w:val="toc 2"/>
    <w:basedOn w:val="Normal"/>
    <w:next w:val="Normal"/>
    <w:autoRedefine/>
    <w:uiPriority w:val="99"/>
    <w:semiHidden/>
    <w:rsid w:val="000129C7"/>
    <w:pPr>
      <w:tabs>
        <w:tab w:val="right" w:leader="dot" w:pos="9054"/>
      </w:tabs>
      <w:spacing w:before="120"/>
      <w:ind w:left="220"/>
    </w:pPr>
    <w:rPr>
      <w:rFonts w:ascii="Calibri" w:hAnsi="Calibri"/>
      <w:i/>
      <w:iCs/>
      <w:noProof/>
      <w:sz w:val="20"/>
    </w:rPr>
  </w:style>
  <w:style w:type="paragraph" w:styleId="TOC3">
    <w:name w:val="toc 3"/>
    <w:basedOn w:val="Normal"/>
    <w:next w:val="Normal"/>
    <w:autoRedefine/>
    <w:uiPriority w:val="99"/>
    <w:semiHidden/>
    <w:pPr>
      <w:ind w:left="440"/>
    </w:pPr>
    <w:rPr>
      <w:rFonts w:ascii="Times New Roman" w:hAnsi="Times New Roman"/>
      <w:sz w:val="20"/>
    </w:rPr>
  </w:style>
  <w:style w:type="paragraph" w:styleId="TOC4">
    <w:name w:val="toc 4"/>
    <w:basedOn w:val="Normal"/>
    <w:next w:val="Normal"/>
    <w:autoRedefine/>
    <w:uiPriority w:val="99"/>
    <w:semiHidden/>
    <w:pPr>
      <w:ind w:left="660"/>
    </w:pPr>
    <w:rPr>
      <w:rFonts w:ascii="Times New Roman" w:hAnsi="Times New Roman"/>
      <w:sz w:val="20"/>
    </w:rPr>
  </w:style>
  <w:style w:type="paragraph" w:styleId="TOC5">
    <w:name w:val="toc 5"/>
    <w:basedOn w:val="Normal"/>
    <w:next w:val="Normal"/>
    <w:autoRedefine/>
    <w:uiPriority w:val="99"/>
    <w:semiHidden/>
    <w:pPr>
      <w:ind w:left="880"/>
    </w:pPr>
    <w:rPr>
      <w:rFonts w:ascii="Times New Roman" w:hAnsi="Times New Roman"/>
      <w:sz w:val="20"/>
    </w:rPr>
  </w:style>
  <w:style w:type="paragraph" w:styleId="TOC6">
    <w:name w:val="toc 6"/>
    <w:basedOn w:val="Normal"/>
    <w:next w:val="Normal"/>
    <w:autoRedefine/>
    <w:uiPriority w:val="99"/>
    <w:semiHidden/>
    <w:pPr>
      <w:ind w:left="1100"/>
    </w:pPr>
    <w:rPr>
      <w:rFonts w:ascii="Times New Roman" w:hAnsi="Times New Roman"/>
      <w:sz w:val="20"/>
    </w:rPr>
  </w:style>
  <w:style w:type="paragraph" w:styleId="TOC7">
    <w:name w:val="toc 7"/>
    <w:basedOn w:val="Normal"/>
    <w:next w:val="Normal"/>
    <w:autoRedefine/>
    <w:uiPriority w:val="99"/>
    <w:semiHidden/>
    <w:pPr>
      <w:ind w:left="1320"/>
    </w:pPr>
    <w:rPr>
      <w:rFonts w:ascii="Times New Roman" w:hAnsi="Times New Roman"/>
      <w:sz w:val="20"/>
    </w:rPr>
  </w:style>
  <w:style w:type="paragraph" w:styleId="TOC8">
    <w:name w:val="toc 8"/>
    <w:basedOn w:val="Normal"/>
    <w:next w:val="Normal"/>
    <w:autoRedefine/>
    <w:uiPriority w:val="99"/>
    <w:semiHidden/>
    <w:pPr>
      <w:ind w:left="1540"/>
    </w:pPr>
    <w:rPr>
      <w:rFonts w:ascii="Times New Roman" w:hAnsi="Times New Roman"/>
      <w:sz w:val="20"/>
    </w:rPr>
  </w:style>
  <w:style w:type="paragraph" w:styleId="TOC9">
    <w:name w:val="toc 9"/>
    <w:basedOn w:val="Normal"/>
    <w:next w:val="Normal"/>
    <w:autoRedefine/>
    <w:uiPriority w:val="99"/>
    <w:semiHidden/>
    <w:pPr>
      <w:ind w:left="1760"/>
    </w:pPr>
    <w:rPr>
      <w:rFonts w:ascii="Times New Roman" w:hAnsi="Times New Roman"/>
      <w:sz w:val="20"/>
    </w:rPr>
  </w:style>
  <w:style w:type="paragraph" w:customStyle="1" w:styleId="Heading3Capabilities">
    <w:name w:val="Heading 3 Capabilities"/>
    <w:uiPriority w:val="99"/>
    <w:pPr>
      <w:keepNext/>
      <w:spacing w:before="120" w:line="240" w:lineRule="auto"/>
    </w:pPr>
    <w:rPr>
      <w:rFonts w:ascii="Arial" w:eastAsia="ヒラギノ角ゴ Pro W3" w:hAnsi="Arial"/>
      <w:b/>
      <w:i/>
      <w:noProof/>
      <w:color w:val="000000"/>
      <w:spacing w:val="20"/>
      <w:szCs w:val="20"/>
      <w:u w:val="single"/>
      <w:lang w:val="en-US"/>
    </w:rPr>
  </w:style>
  <w:style w:type="paragraph" w:customStyle="1" w:styleId="NCRISCapabilitysubheading">
    <w:name w:val="NCRIS Capability subheading"/>
    <w:uiPriority w:val="99"/>
    <w:pPr>
      <w:spacing w:line="240" w:lineRule="auto"/>
    </w:pPr>
    <w:rPr>
      <w:rFonts w:ascii="Arial" w:eastAsia="ヒラギノ角ゴ Pro W3" w:hAnsi="Arial"/>
      <w:b/>
      <w:noProof/>
      <w:color w:val="000000"/>
      <w:szCs w:val="20"/>
      <w:lang w:val="en-US"/>
    </w:rPr>
  </w:style>
  <w:style w:type="paragraph" w:customStyle="1" w:styleId="NCRISParagraph">
    <w:name w:val="NCRIS Paragraph"/>
    <w:autoRedefine/>
    <w:uiPriority w:val="99"/>
    <w:pPr>
      <w:spacing w:line="240" w:lineRule="auto"/>
    </w:pPr>
    <w:rPr>
      <w:rFonts w:ascii="Arial" w:eastAsia="ヒラギノ角ゴ Pro W3" w:hAnsi="Arial"/>
      <w:noProof/>
      <w:color w:val="000000"/>
      <w:szCs w:val="20"/>
      <w:lang w:val="en-US"/>
    </w:rPr>
  </w:style>
  <w:style w:type="paragraph" w:customStyle="1" w:styleId="NCRISList1">
    <w:name w:val="NCRIS List 1"/>
    <w:uiPriority w:val="99"/>
    <w:pPr>
      <w:spacing w:line="240" w:lineRule="auto"/>
    </w:pPr>
    <w:rPr>
      <w:rFonts w:ascii="Arial" w:eastAsia="ヒラギノ角ゴ Pro W3" w:hAnsi="Arial"/>
      <w:noProof/>
      <w:color w:val="000000"/>
      <w:szCs w:val="20"/>
      <w:lang w:val="en-US"/>
    </w:rPr>
  </w:style>
  <w:style w:type="paragraph" w:customStyle="1" w:styleId="NCRISCapabilitysubheading2">
    <w:name w:val="NCRIS Capability subheading 2"/>
    <w:uiPriority w:val="99"/>
    <w:pPr>
      <w:keepNext/>
      <w:spacing w:line="240" w:lineRule="auto"/>
    </w:pPr>
    <w:rPr>
      <w:rFonts w:ascii="Arial" w:eastAsia="ヒラギノ角ゴ Pro W3" w:hAnsi="Arial"/>
      <w:i/>
      <w:noProof/>
      <w:color w:val="000000"/>
      <w:szCs w:val="20"/>
      <w:lang w:val="en-US"/>
    </w:rPr>
  </w:style>
  <w:style w:type="paragraph" w:styleId="Header">
    <w:name w:val="header"/>
    <w:basedOn w:val="Normal"/>
    <w:link w:val="HeaderChar"/>
    <w:uiPriority w:val="99"/>
    <w:pPr>
      <w:tabs>
        <w:tab w:val="center" w:pos="4153"/>
        <w:tab w:val="right" w:pos="8306"/>
      </w:tabs>
    </w:pPr>
    <w:rPr>
      <w:rFonts w:ascii="Times New Roman" w:eastAsia="MS Mincho" w:hAnsi="Times New Roman"/>
      <w:sz w:val="24"/>
      <w:szCs w:val="24"/>
      <w:lang w:eastAsia="ja-JP"/>
    </w:rPr>
  </w:style>
  <w:style w:type="character" w:customStyle="1" w:styleId="HeaderChar">
    <w:name w:val="Header Char"/>
    <w:basedOn w:val="DefaultParagraphFont"/>
    <w:link w:val="Header"/>
    <w:uiPriority w:val="99"/>
    <w:semiHidden/>
    <w:rPr>
      <w:rFonts w:ascii="Arial" w:hAnsi="Arial"/>
      <w:szCs w:val="20"/>
      <w:lang w:eastAsia="en-US"/>
    </w:rPr>
  </w:style>
  <w:style w:type="paragraph" w:customStyle="1" w:styleId="Default">
    <w:name w:val="Default"/>
    <w:uiPriority w:val="99"/>
    <w:rsid w:val="00961546"/>
    <w:pPr>
      <w:autoSpaceDE w:val="0"/>
      <w:autoSpaceDN w:val="0"/>
      <w:adjustRightInd w:val="0"/>
      <w:spacing w:after="0" w:line="240" w:lineRule="auto"/>
    </w:pPr>
    <w:rPr>
      <w:rFonts w:ascii="Calibri" w:hAnsi="Calibri" w:cs="Calibri"/>
      <w:color w:val="000000"/>
      <w:sz w:val="24"/>
      <w:szCs w:val="24"/>
    </w:rPr>
  </w:style>
  <w:style w:type="character" w:customStyle="1" w:styleId="CharChar2">
    <w:name w:val="Char Char2"/>
    <w:basedOn w:val="DefaultParagraphFont"/>
    <w:uiPriority w:val="99"/>
    <w:semiHidden/>
    <w:rsid w:val="00313585"/>
    <w:rPr>
      <w:rFonts w:ascii="Arial" w:hAnsi="Arial" w:cs="Times New Roman"/>
      <w:lang w:val="en-AU" w:eastAsia="en-US" w:bidi="ar-SA"/>
    </w:rPr>
  </w:style>
  <w:style w:type="paragraph" w:customStyle="1" w:styleId="Heading1ExpDraft">
    <w:name w:val="Heading 1 Exp Draft"/>
    <w:basedOn w:val="Heading1"/>
    <w:autoRedefine/>
    <w:uiPriority w:val="99"/>
    <w:rsid w:val="006E55B4"/>
    <w:pPr>
      <w:keepLines w:val="0"/>
      <w:spacing w:before="0" w:after="60" w:line="240" w:lineRule="auto"/>
    </w:pPr>
    <w:rPr>
      <w:rFonts w:ascii="Calibri" w:eastAsia="Times New Roman" w:hAnsi="Calibri" w:cs="Arial"/>
      <w:noProof w:val="0"/>
      <w:color w:val="auto"/>
      <w:kern w:val="32"/>
      <w:sz w:val="40"/>
      <w:szCs w:val="40"/>
      <w:lang w:val="en-AU" w:eastAsia="en-US"/>
    </w:rPr>
  </w:style>
  <w:style w:type="character" w:customStyle="1" w:styleId="CharChar1">
    <w:name w:val="Char Char1"/>
    <w:basedOn w:val="DefaultParagraphFont"/>
    <w:uiPriority w:val="99"/>
    <w:semiHidden/>
    <w:locked/>
    <w:rsid w:val="00AA614D"/>
    <w:rPr>
      <w:rFonts w:ascii="Lucida Grande" w:eastAsia="ヒラギノ角ゴ Pro W3" w:hAnsi="Lucida Grande" w:cs="Times New Roman"/>
      <w:color w:val="000000"/>
      <w:sz w:val="24"/>
      <w:szCs w:val="24"/>
      <w:lang w:val="en-US" w:eastAsia="en-US" w:bidi="ar-SA"/>
    </w:rPr>
  </w:style>
  <w:style w:type="character" w:customStyle="1" w:styleId="CharChar">
    <w:name w:val="Char Char"/>
    <w:basedOn w:val="DefaultParagraphFont"/>
    <w:uiPriority w:val="99"/>
    <w:semiHidden/>
    <w:locked/>
    <w:rsid w:val="00AA614D"/>
    <w:rPr>
      <w:rFonts w:ascii="Arial" w:hAnsi="Arial" w:cs="Times New Roman"/>
      <w:sz w:val="24"/>
      <w:szCs w:val="24"/>
      <w:lang w:val="en-AU" w:eastAsia="en-US" w:bidi="ar-SA"/>
    </w:rPr>
  </w:style>
  <w:style w:type="paragraph" w:customStyle="1" w:styleId="bodytext">
    <w:name w:val=".body text"/>
    <w:basedOn w:val="Normal"/>
    <w:uiPriority w:val="99"/>
    <w:rsid w:val="00AA614D"/>
    <w:pPr>
      <w:widowControl w:val="0"/>
      <w:suppressAutoHyphens/>
      <w:autoSpaceDE w:val="0"/>
      <w:autoSpaceDN w:val="0"/>
      <w:adjustRightInd w:val="0"/>
      <w:spacing w:before="170" w:line="260" w:lineRule="atLeast"/>
      <w:textAlignment w:val="center"/>
    </w:pPr>
    <w:rPr>
      <w:rFonts w:ascii="Times" w:hAnsi="Times" w:cs="PigiarniqLight"/>
      <w:color w:val="000000"/>
      <w:sz w:val="18"/>
      <w:szCs w:val="18"/>
      <w:lang w:val="en-GB"/>
    </w:rPr>
  </w:style>
  <w:style w:type="character" w:styleId="HTMLCite">
    <w:name w:val="HTML Cite"/>
    <w:basedOn w:val="DefaultParagraphFont"/>
    <w:uiPriority w:val="99"/>
    <w:rsid w:val="005C5618"/>
    <w:rPr>
      <w:rFonts w:cs="Times New Roman"/>
      <w:color w:val="0E774A"/>
    </w:rPr>
  </w:style>
  <w:style w:type="character" w:customStyle="1" w:styleId="CharChar4">
    <w:name w:val="Char Char4"/>
    <w:basedOn w:val="DefaultParagraphFont"/>
    <w:uiPriority w:val="99"/>
    <w:semiHidden/>
    <w:locked/>
    <w:rsid w:val="00D32014"/>
    <w:rPr>
      <w:rFonts w:ascii="Lucida Grande" w:eastAsia="ヒラギノ角ゴ Pro W3" w:hAnsi="Lucida Grande" w:cs="Times New Roman"/>
      <w:color w:val="000000"/>
      <w:sz w:val="24"/>
      <w:szCs w:val="24"/>
      <w:lang w:val="en-US" w:eastAsia="en-US" w:bidi="ar-SA"/>
    </w:rPr>
  </w:style>
  <w:style w:type="character" w:customStyle="1" w:styleId="CharChar3">
    <w:name w:val="Char Char3"/>
    <w:basedOn w:val="DefaultParagraphFont"/>
    <w:uiPriority w:val="99"/>
    <w:semiHidden/>
    <w:locked/>
    <w:rsid w:val="00D32014"/>
    <w:rPr>
      <w:rFonts w:ascii="Arial" w:hAnsi="Arial" w:cs="Times New Roman"/>
      <w:sz w:val="24"/>
      <w:szCs w:val="24"/>
      <w:lang w:val="en-AU" w:eastAsia="en-US" w:bidi="ar-SA"/>
    </w:rPr>
  </w:style>
  <w:style w:type="paragraph" w:customStyle="1" w:styleId="Tableentry">
    <w:name w:val="Table entry"/>
    <w:basedOn w:val="Normal"/>
    <w:uiPriority w:val="99"/>
    <w:rsid w:val="00470F68"/>
    <w:pPr>
      <w:spacing w:before="40" w:after="40"/>
    </w:pPr>
    <w:rPr>
      <w:rFonts w:ascii="Times New Roman" w:eastAsia="MS ??" w:hAnsi="Times New Roman"/>
    </w:rPr>
  </w:style>
  <w:style w:type="character" w:customStyle="1" w:styleId="CharChar7">
    <w:name w:val="Char Char7"/>
    <w:basedOn w:val="DefaultParagraphFont"/>
    <w:uiPriority w:val="99"/>
    <w:semiHidden/>
    <w:locked/>
    <w:rsid w:val="00307C18"/>
    <w:rPr>
      <w:rFonts w:ascii="Lucida Grande" w:eastAsia="ヒラギノ角ゴ Pro W3" w:hAnsi="Lucida Grande" w:cs="Times New Roman"/>
      <w:color w:val="000000"/>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szCs w:val="20"/>
      <w:lang w:eastAsia="en-US"/>
    </w:rPr>
  </w:style>
  <w:style w:type="paragraph" w:styleId="Heading1">
    <w:name w:val="heading 1"/>
    <w:basedOn w:val="Normal"/>
    <w:next w:val="Normal"/>
    <w:link w:val="Heading1Char"/>
    <w:uiPriority w:val="99"/>
    <w:qFormat/>
    <w:pPr>
      <w:keepNext/>
      <w:keepLines/>
      <w:spacing w:before="480" w:line="276" w:lineRule="auto"/>
      <w:outlineLvl w:val="0"/>
    </w:pPr>
    <w:rPr>
      <w:rFonts w:ascii="Lucida Grande" w:eastAsia="ヒラギノ角ゴ Pro W3" w:hAnsi="Lucida Grande"/>
      <w:b/>
      <w:noProof/>
      <w:color w:val="2E4D7C"/>
      <w:sz w:val="28"/>
      <w:lang w:val="en-US" w:eastAsia="en-AU"/>
    </w:rPr>
  </w:style>
  <w:style w:type="paragraph" w:styleId="Heading2">
    <w:name w:val="heading 2"/>
    <w:basedOn w:val="Normal"/>
    <w:next w:val="Normal"/>
    <w:link w:val="Heading2Char"/>
    <w:uiPriority w:val="99"/>
    <w:qFormat/>
    <w:pPr>
      <w:keepNext/>
      <w:keepLines/>
      <w:spacing w:before="200" w:line="276" w:lineRule="auto"/>
      <w:outlineLvl w:val="1"/>
    </w:pPr>
    <w:rPr>
      <w:rFonts w:ascii="Lucida Grande" w:eastAsia="ヒラギノ角ゴ Pro W3" w:hAnsi="Lucida Grande"/>
      <w:b/>
      <w:noProof/>
      <w:color w:val="456FAC"/>
      <w:sz w:val="26"/>
      <w:lang w:val="en-US" w:eastAsia="en-AU"/>
    </w:rPr>
  </w:style>
  <w:style w:type="paragraph" w:styleId="Heading3">
    <w:name w:val="heading 3"/>
    <w:basedOn w:val="Normal"/>
    <w:next w:val="Normal"/>
    <w:link w:val="Heading3Char"/>
    <w:uiPriority w:val="99"/>
    <w:qFormat/>
    <w:pPr>
      <w:spacing w:before="240" w:after="60"/>
      <w:outlineLvl w:val="2"/>
    </w:pPr>
    <w:rPr>
      <w:b/>
      <w:bCs/>
      <w:noProof/>
      <w:color w:val="000000"/>
      <w:sz w:val="26"/>
      <w:szCs w:val="26"/>
      <w:lang w:val="en-AU" w:eastAsia="en-AU"/>
    </w:rPr>
  </w:style>
  <w:style w:type="paragraph" w:styleId="Heading4">
    <w:name w:val="heading 4"/>
    <w:basedOn w:val="Normal"/>
    <w:next w:val="Normal"/>
    <w:link w:val="Heading4Char"/>
    <w:uiPriority w:val="99"/>
    <w:qFormat/>
    <w:pPr>
      <w:keepNext/>
      <w:spacing w:before="240" w:after="60"/>
      <w:outlineLvl w:val="3"/>
    </w:pPr>
    <w:rPr>
      <w:b/>
      <w:sz w:val="20"/>
      <w:szCs w:val="28"/>
    </w:rPr>
  </w:style>
  <w:style w:type="paragraph" w:styleId="Heading5">
    <w:name w:val="heading 5"/>
    <w:basedOn w:val="Normal"/>
    <w:next w:val="Normal"/>
    <w:link w:val="Heading5Char"/>
    <w:uiPriority w:val="99"/>
    <w:qFormat/>
    <w:pPr>
      <w:spacing w:before="240" w:after="60"/>
      <w:outlineLvl w:val="4"/>
    </w:pPr>
    <w:rPr>
      <w:szCs w:val="26"/>
      <w:u w:val="single"/>
    </w:rPr>
  </w:style>
  <w:style w:type="paragraph" w:styleId="Heading6">
    <w:name w:val="heading 6"/>
    <w:basedOn w:val="Normal"/>
    <w:next w:val="Normal"/>
    <w:link w:val="Heading6Char"/>
    <w:uiPriority w:val="99"/>
    <w:qFormat/>
    <w:pPr>
      <w:spacing w:before="240" w:after="60"/>
      <w:outlineLvl w:val="5"/>
    </w:pPr>
    <w:rPr>
      <w:rFonts w:ascii="Times New Roman" w:hAnsi="Times New Roman"/>
      <w:b/>
      <w:bCs/>
      <w:noProof/>
      <w:color w:val="000000"/>
      <w:szCs w:val="22"/>
      <w:lang w:val="en-AU" w:eastAsia="en-AU"/>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lang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customStyle="1" w:styleId="FreeForm">
    <w:name w:val="Free Form"/>
    <w:uiPriority w:val="99"/>
    <w:pPr>
      <w:spacing w:after="0" w:line="240" w:lineRule="auto"/>
    </w:pPr>
    <w:rPr>
      <w:rFonts w:eastAsia="ヒラギノ角ゴ Pro W3"/>
      <w:noProof/>
      <w:color w:val="000000"/>
      <w:szCs w:val="20"/>
    </w:rPr>
  </w:style>
  <w:style w:type="character" w:customStyle="1" w:styleId="apple-style-span">
    <w:name w:val="apple-style-span"/>
    <w:uiPriority w:val="99"/>
    <w:rPr>
      <w:color w:val="000000"/>
      <w:sz w:val="22"/>
    </w:rPr>
  </w:style>
  <w:style w:type="paragraph" w:styleId="ListParagraph">
    <w:name w:val="List Paragraph"/>
    <w:basedOn w:val="Normal"/>
    <w:uiPriority w:val="99"/>
    <w:qFormat/>
    <w:pPr>
      <w:spacing w:after="200" w:line="276" w:lineRule="auto"/>
      <w:ind w:left="720"/>
    </w:pPr>
    <w:rPr>
      <w:rFonts w:ascii="Times New Roman" w:eastAsia="ヒラギノ角ゴ Pro W3" w:hAnsi="Times New Roman"/>
      <w:noProof/>
      <w:color w:val="000000"/>
      <w:lang w:val="en-US" w:eastAsia="en-AU"/>
    </w:rPr>
  </w:style>
  <w:style w:type="character" w:styleId="Hyperlink">
    <w:name w:val="Hyperlink"/>
    <w:basedOn w:val="DefaultParagraphFont"/>
    <w:uiPriority w:val="99"/>
    <w:rPr>
      <w:color w:val="0028F9"/>
      <w:sz w:val="22"/>
      <w:u w:val="single"/>
    </w:rPr>
  </w:style>
  <w:style w:type="character" w:styleId="CommentReference">
    <w:name w:val="annotation reference"/>
    <w:basedOn w:val="DefaultParagraphFont"/>
    <w:uiPriority w:val="99"/>
    <w:semiHidden/>
    <w:rPr>
      <w:rFonts w:cs="Times New Roman"/>
      <w:sz w:val="18"/>
    </w:rPr>
  </w:style>
  <w:style w:type="paragraph" w:styleId="CommentText">
    <w:name w:val="annotation text"/>
    <w:basedOn w:val="Normal"/>
    <w:link w:val="CommentTextChar"/>
    <w:uiPriority w:val="99"/>
    <w:semiHidden/>
    <w:rPr>
      <w:rFonts w:ascii="Lucida Grande" w:eastAsia="ヒラギノ角ゴ Pro W3" w:hAnsi="Lucida Grande"/>
      <w:color w:val="000000"/>
      <w:sz w:val="24"/>
      <w:szCs w:val="24"/>
      <w:lang w:val="en-US"/>
    </w:rPr>
  </w:style>
  <w:style w:type="character" w:customStyle="1" w:styleId="CommentTextChar">
    <w:name w:val="Comment Text Char"/>
    <w:basedOn w:val="DefaultParagraphFont"/>
    <w:link w:val="CommentText"/>
    <w:uiPriority w:val="99"/>
    <w:semiHidden/>
    <w:locked/>
    <w:rsid w:val="0093368C"/>
    <w:rPr>
      <w:rFonts w:ascii="Lucida Grande" w:eastAsia="ヒラギノ角ゴ Pro W3" w:hAnsi="Lucida Grande" w:cs="Times New Roman"/>
      <w:color w:val="000000"/>
      <w:sz w:val="24"/>
      <w:szCs w:val="24"/>
      <w:lang w:val="en-US" w:eastAsia="en-US" w:bidi="ar-SA"/>
    </w:rPr>
  </w:style>
  <w:style w:type="character" w:styleId="FootnoteReference">
    <w:name w:val="foot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4"/>
      <w:szCs w:val="24"/>
    </w:rPr>
  </w:style>
  <w:style w:type="character" w:customStyle="1" w:styleId="FootnoteTextChar">
    <w:name w:val="Footnote Text Char"/>
    <w:basedOn w:val="DefaultParagraphFont"/>
    <w:link w:val="FootnoteText"/>
    <w:uiPriority w:val="99"/>
    <w:semiHidden/>
    <w:locked/>
    <w:rsid w:val="00F90364"/>
    <w:rPr>
      <w:rFonts w:ascii="Arial" w:hAnsi="Arial" w:cs="Times New Roman"/>
      <w:sz w:val="24"/>
      <w:szCs w:val="24"/>
      <w:lang w:val="en-AU" w:eastAsia="en-US" w:bidi="ar-SA"/>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4"/>
      <w:szCs w:val="24"/>
    </w:rPr>
  </w:style>
  <w:style w:type="character" w:customStyle="1" w:styleId="EndnoteTextChar">
    <w:name w:val="Endnote Text Char"/>
    <w:basedOn w:val="DefaultParagraphFont"/>
    <w:link w:val="EndnoteText"/>
    <w:uiPriority w:val="99"/>
    <w:semiHidden/>
    <w:rPr>
      <w:rFonts w:ascii="Arial" w:hAnsi="Arial"/>
      <w:sz w:val="20"/>
      <w:szCs w:val="20"/>
      <w:lang w:eastAsia="en-US"/>
    </w:rPr>
  </w:style>
  <w:style w:type="paragraph" w:customStyle="1" w:styleId="ARNumbered1">
    <w:name w:val="AR Numbered 1"/>
    <w:uiPriority w:val="99"/>
    <w:pPr>
      <w:tabs>
        <w:tab w:val="left" w:pos="1800"/>
      </w:tabs>
      <w:spacing w:after="0" w:line="240" w:lineRule="auto"/>
    </w:pPr>
    <w:rPr>
      <w:rFonts w:eastAsia="ヒラギノ角ゴ Pro W3"/>
      <w:noProof/>
      <w:color w:val="000000"/>
      <w:sz w:val="24"/>
      <w:szCs w:val="20"/>
      <w:lang w:val="ja-JP"/>
    </w:rPr>
  </w:style>
  <w:style w:type="table" w:styleId="TableGrid">
    <w:name w:val="Table Grid"/>
    <w:basedOn w:val="TableNormal"/>
    <w:uiPriority w:val="9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B4858"/>
    <w:pPr>
      <w:tabs>
        <w:tab w:val="center" w:pos="4153"/>
        <w:tab w:val="right" w:pos="8306"/>
      </w:tabs>
    </w:pPr>
  </w:style>
  <w:style w:type="character" w:customStyle="1" w:styleId="FooterChar">
    <w:name w:val="Footer Char"/>
    <w:basedOn w:val="DefaultParagraphFont"/>
    <w:link w:val="Footer"/>
    <w:uiPriority w:val="99"/>
    <w:semiHidden/>
    <w:locked/>
    <w:rsid w:val="00E90195"/>
    <w:rPr>
      <w:rFonts w:ascii="Arial" w:hAnsi="Arial" w:cs="Times New Roman"/>
      <w:sz w:val="22"/>
      <w:lang w:val="en-AU" w:eastAsia="en-US" w:bidi="ar-SA"/>
    </w:rPr>
  </w:style>
  <w:style w:type="character" w:styleId="PageNumber">
    <w:name w:val="page number"/>
    <w:basedOn w:val="DefaultParagraphFont"/>
    <w:uiPriority w:val="99"/>
    <w:rsid w:val="002B4858"/>
    <w:rPr>
      <w:rFonts w:cs="Times New Roman"/>
    </w:rPr>
  </w:style>
  <w:style w:type="paragraph" w:styleId="CommentSubject">
    <w:name w:val="annotation subject"/>
    <w:basedOn w:val="CommentText"/>
    <w:next w:val="CommentText"/>
    <w:link w:val="CommentSubjectChar"/>
    <w:uiPriority w:val="99"/>
    <w:semiHidden/>
    <w:rPr>
      <w:rFonts w:ascii="Times New Roman" w:eastAsia="Times New Roman" w:hAnsi="Times New Roman"/>
      <w:b/>
      <w:bCs/>
      <w:noProof/>
      <w:sz w:val="20"/>
      <w:szCs w:val="20"/>
      <w:lang w:val="en-AU" w:eastAsia="en-AU"/>
    </w:rPr>
  </w:style>
  <w:style w:type="character" w:customStyle="1" w:styleId="CommentSubjectChar">
    <w:name w:val="Comment Subject Char"/>
    <w:basedOn w:val="CommentTextChar"/>
    <w:link w:val="CommentSubject"/>
    <w:uiPriority w:val="99"/>
    <w:semiHidden/>
    <w:rPr>
      <w:rFonts w:ascii="Arial" w:hAnsi="Arial"/>
      <w:b/>
      <w:bCs/>
      <w:sz w:val="20"/>
      <w:szCs w:val="20"/>
      <w:lang w:eastAsia="en-US"/>
    </w:rPr>
  </w:style>
  <w:style w:type="character" w:styleId="FollowedHyperlink">
    <w:name w:val="FollowedHyperlink"/>
    <w:basedOn w:val="DefaultParagraphFont"/>
    <w:uiPriority w:val="99"/>
    <w:rPr>
      <w:rFonts w:cs="Times New Roman"/>
      <w:color w:val="800080"/>
      <w:u w:val="single"/>
    </w:rPr>
  </w:style>
  <w:style w:type="paragraph" w:styleId="NormalWeb">
    <w:name w:val="Normal (Web)"/>
    <w:basedOn w:val="Normal"/>
    <w:uiPriority w:val="99"/>
    <w:pPr>
      <w:spacing w:before="100" w:beforeAutospacing="1" w:after="100" w:afterAutospacing="1"/>
    </w:pPr>
    <w:rPr>
      <w:rFonts w:ascii="Times New Roman" w:hAnsi="Times New Roman"/>
      <w:sz w:val="24"/>
      <w:szCs w:val="24"/>
      <w:lang w:eastAsia="en-AU"/>
    </w:rPr>
  </w:style>
  <w:style w:type="character" w:styleId="Emphasis">
    <w:name w:val="Emphasis"/>
    <w:basedOn w:val="DefaultParagraphFont"/>
    <w:uiPriority w:val="99"/>
    <w:qFormat/>
    <w:rPr>
      <w:rFonts w:cs="Times New Roman"/>
      <w:i/>
      <w:iCs/>
    </w:rPr>
  </w:style>
  <w:style w:type="paragraph" w:customStyle="1" w:styleId="msonospacing0">
    <w:name w:val="msonospacing"/>
    <w:basedOn w:val="Normal"/>
    <w:uiPriority w:val="99"/>
    <w:rPr>
      <w:rFonts w:ascii="Calibri" w:eastAsia="PMingLiU" w:hAnsi="Calibri"/>
      <w:szCs w:val="22"/>
      <w:lang w:eastAsia="zh-TW"/>
    </w:rPr>
  </w:style>
  <w:style w:type="paragraph" w:customStyle="1" w:styleId="msolistparagraph0">
    <w:name w:val="msolistparagraph"/>
    <w:basedOn w:val="Normal"/>
    <w:uiPriority w:val="99"/>
    <w:pPr>
      <w:ind w:left="720"/>
    </w:pPr>
    <w:rPr>
      <w:rFonts w:ascii="Times New Roman" w:eastAsia="PMingLiU" w:hAnsi="Times New Roman"/>
      <w:sz w:val="24"/>
      <w:szCs w:val="24"/>
      <w:lang w:eastAsia="zh-TW"/>
    </w:rPr>
  </w:style>
  <w:style w:type="paragraph" w:styleId="TOC1">
    <w:name w:val="toc 1"/>
    <w:basedOn w:val="Normal"/>
    <w:next w:val="Normal"/>
    <w:autoRedefine/>
    <w:uiPriority w:val="99"/>
    <w:semiHidden/>
    <w:rsid w:val="00603FF0"/>
    <w:pPr>
      <w:spacing w:before="240" w:after="120"/>
    </w:pPr>
    <w:rPr>
      <w:rFonts w:ascii="Calibri" w:hAnsi="Calibri"/>
      <w:b/>
      <w:bCs/>
      <w:sz w:val="20"/>
    </w:rPr>
  </w:style>
  <w:style w:type="paragraph" w:styleId="TOC2">
    <w:name w:val="toc 2"/>
    <w:basedOn w:val="Normal"/>
    <w:next w:val="Normal"/>
    <w:autoRedefine/>
    <w:uiPriority w:val="99"/>
    <w:semiHidden/>
    <w:rsid w:val="000129C7"/>
    <w:pPr>
      <w:tabs>
        <w:tab w:val="right" w:leader="dot" w:pos="9054"/>
      </w:tabs>
      <w:spacing w:before="120"/>
      <w:ind w:left="220"/>
    </w:pPr>
    <w:rPr>
      <w:rFonts w:ascii="Calibri" w:hAnsi="Calibri"/>
      <w:i/>
      <w:iCs/>
      <w:noProof/>
      <w:sz w:val="20"/>
    </w:rPr>
  </w:style>
  <w:style w:type="paragraph" w:styleId="TOC3">
    <w:name w:val="toc 3"/>
    <w:basedOn w:val="Normal"/>
    <w:next w:val="Normal"/>
    <w:autoRedefine/>
    <w:uiPriority w:val="99"/>
    <w:semiHidden/>
    <w:pPr>
      <w:ind w:left="440"/>
    </w:pPr>
    <w:rPr>
      <w:rFonts w:ascii="Times New Roman" w:hAnsi="Times New Roman"/>
      <w:sz w:val="20"/>
    </w:rPr>
  </w:style>
  <w:style w:type="paragraph" w:styleId="TOC4">
    <w:name w:val="toc 4"/>
    <w:basedOn w:val="Normal"/>
    <w:next w:val="Normal"/>
    <w:autoRedefine/>
    <w:uiPriority w:val="99"/>
    <w:semiHidden/>
    <w:pPr>
      <w:ind w:left="660"/>
    </w:pPr>
    <w:rPr>
      <w:rFonts w:ascii="Times New Roman" w:hAnsi="Times New Roman"/>
      <w:sz w:val="20"/>
    </w:rPr>
  </w:style>
  <w:style w:type="paragraph" w:styleId="TOC5">
    <w:name w:val="toc 5"/>
    <w:basedOn w:val="Normal"/>
    <w:next w:val="Normal"/>
    <w:autoRedefine/>
    <w:uiPriority w:val="99"/>
    <w:semiHidden/>
    <w:pPr>
      <w:ind w:left="880"/>
    </w:pPr>
    <w:rPr>
      <w:rFonts w:ascii="Times New Roman" w:hAnsi="Times New Roman"/>
      <w:sz w:val="20"/>
    </w:rPr>
  </w:style>
  <w:style w:type="paragraph" w:styleId="TOC6">
    <w:name w:val="toc 6"/>
    <w:basedOn w:val="Normal"/>
    <w:next w:val="Normal"/>
    <w:autoRedefine/>
    <w:uiPriority w:val="99"/>
    <w:semiHidden/>
    <w:pPr>
      <w:ind w:left="1100"/>
    </w:pPr>
    <w:rPr>
      <w:rFonts w:ascii="Times New Roman" w:hAnsi="Times New Roman"/>
      <w:sz w:val="20"/>
    </w:rPr>
  </w:style>
  <w:style w:type="paragraph" w:styleId="TOC7">
    <w:name w:val="toc 7"/>
    <w:basedOn w:val="Normal"/>
    <w:next w:val="Normal"/>
    <w:autoRedefine/>
    <w:uiPriority w:val="99"/>
    <w:semiHidden/>
    <w:pPr>
      <w:ind w:left="1320"/>
    </w:pPr>
    <w:rPr>
      <w:rFonts w:ascii="Times New Roman" w:hAnsi="Times New Roman"/>
      <w:sz w:val="20"/>
    </w:rPr>
  </w:style>
  <w:style w:type="paragraph" w:styleId="TOC8">
    <w:name w:val="toc 8"/>
    <w:basedOn w:val="Normal"/>
    <w:next w:val="Normal"/>
    <w:autoRedefine/>
    <w:uiPriority w:val="99"/>
    <w:semiHidden/>
    <w:pPr>
      <w:ind w:left="1540"/>
    </w:pPr>
    <w:rPr>
      <w:rFonts w:ascii="Times New Roman" w:hAnsi="Times New Roman"/>
      <w:sz w:val="20"/>
    </w:rPr>
  </w:style>
  <w:style w:type="paragraph" w:styleId="TOC9">
    <w:name w:val="toc 9"/>
    <w:basedOn w:val="Normal"/>
    <w:next w:val="Normal"/>
    <w:autoRedefine/>
    <w:uiPriority w:val="99"/>
    <w:semiHidden/>
    <w:pPr>
      <w:ind w:left="1760"/>
    </w:pPr>
    <w:rPr>
      <w:rFonts w:ascii="Times New Roman" w:hAnsi="Times New Roman"/>
      <w:sz w:val="20"/>
    </w:rPr>
  </w:style>
  <w:style w:type="paragraph" w:customStyle="1" w:styleId="Heading3Capabilities">
    <w:name w:val="Heading 3 Capabilities"/>
    <w:uiPriority w:val="99"/>
    <w:pPr>
      <w:keepNext/>
      <w:spacing w:before="120" w:line="240" w:lineRule="auto"/>
    </w:pPr>
    <w:rPr>
      <w:rFonts w:ascii="Arial" w:eastAsia="ヒラギノ角ゴ Pro W3" w:hAnsi="Arial"/>
      <w:b/>
      <w:i/>
      <w:noProof/>
      <w:color w:val="000000"/>
      <w:spacing w:val="20"/>
      <w:szCs w:val="20"/>
      <w:u w:val="single"/>
      <w:lang w:val="en-US"/>
    </w:rPr>
  </w:style>
  <w:style w:type="paragraph" w:customStyle="1" w:styleId="NCRISCapabilitysubheading">
    <w:name w:val="NCRIS Capability subheading"/>
    <w:uiPriority w:val="99"/>
    <w:pPr>
      <w:spacing w:line="240" w:lineRule="auto"/>
    </w:pPr>
    <w:rPr>
      <w:rFonts w:ascii="Arial" w:eastAsia="ヒラギノ角ゴ Pro W3" w:hAnsi="Arial"/>
      <w:b/>
      <w:noProof/>
      <w:color w:val="000000"/>
      <w:szCs w:val="20"/>
      <w:lang w:val="en-US"/>
    </w:rPr>
  </w:style>
  <w:style w:type="paragraph" w:customStyle="1" w:styleId="NCRISParagraph">
    <w:name w:val="NCRIS Paragraph"/>
    <w:autoRedefine/>
    <w:uiPriority w:val="99"/>
    <w:pPr>
      <w:spacing w:line="240" w:lineRule="auto"/>
    </w:pPr>
    <w:rPr>
      <w:rFonts w:ascii="Arial" w:eastAsia="ヒラギノ角ゴ Pro W3" w:hAnsi="Arial"/>
      <w:noProof/>
      <w:color w:val="000000"/>
      <w:szCs w:val="20"/>
      <w:lang w:val="en-US"/>
    </w:rPr>
  </w:style>
  <w:style w:type="paragraph" w:customStyle="1" w:styleId="NCRISList1">
    <w:name w:val="NCRIS List 1"/>
    <w:uiPriority w:val="99"/>
    <w:pPr>
      <w:spacing w:line="240" w:lineRule="auto"/>
    </w:pPr>
    <w:rPr>
      <w:rFonts w:ascii="Arial" w:eastAsia="ヒラギノ角ゴ Pro W3" w:hAnsi="Arial"/>
      <w:noProof/>
      <w:color w:val="000000"/>
      <w:szCs w:val="20"/>
      <w:lang w:val="en-US"/>
    </w:rPr>
  </w:style>
  <w:style w:type="paragraph" w:customStyle="1" w:styleId="NCRISCapabilitysubheading2">
    <w:name w:val="NCRIS Capability subheading 2"/>
    <w:uiPriority w:val="99"/>
    <w:pPr>
      <w:keepNext/>
      <w:spacing w:line="240" w:lineRule="auto"/>
    </w:pPr>
    <w:rPr>
      <w:rFonts w:ascii="Arial" w:eastAsia="ヒラギノ角ゴ Pro W3" w:hAnsi="Arial"/>
      <w:i/>
      <w:noProof/>
      <w:color w:val="000000"/>
      <w:szCs w:val="20"/>
      <w:lang w:val="en-US"/>
    </w:rPr>
  </w:style>
  <w:style w:type="paragraph" w:styleId="Header">
    <w:name w:val="header"/>
    <w:basedOn w:val="Normal"/>
    <w:link w:val="HeaderChar"/>
    <w:uiPriority w:val="99"/>
    <w:pPr>
      <w:tabs>
        <w:tab w:val="center" w:pos="4153"/>
        <w:tab w:val="right" w:pos="8306"/>
      </w:tabs>
    </w:pPr>
    <w:rPr>
      <w:rFonts w:ascii="Times New Roman" w:eastAsia="MS Mincho" w:hAnsi="Times New Roman"/>
      <w:sz w:val="24"/>
      <w:szCs w:val="24"/>
      <w:lang w:eastAsia="ja-JP"/>
    </w:rPr>
  </w:style>
  <w:style w:type="character" w:customStyle="1" w:styleId="HeaderChar">
    <w:name w:val="Header Char"/>
    <w:basedOn w:val="DefaultParagraphFont"/>
    <w:link w:val="Header"/>
    <w:uiPriority w:val="99"/>
    <w:semiHidden/>
    <w:rPr>
      <w:rFonts w:ascii="Arial" w:hAnsi="Arial"/>
      <w:szCs w:val="20"/>
      <w:lang w:eastAsia="en-US"/>
    </w:rPr>
  </w:style>
  <w:style w:type="paragraph" w:customStyle="1" w:styleId="Default">
    <w:name w:val="Default"/>
    <w:uiPriority w:val="99"/>
    <w:rsid w:val="00961546"/>
    <w:pPr>
      <w:autoSpaceDE w:val="0"/>
      <w:autoSpaceDN w:val="0"/>
      <w:adjustRightInd w:val="0"/>
      <w:spacing w:after="0" w:line="240" w:lineRule="auto"/>
    </w:pPr>
    <w:rPr>
      <w:rFonts w:ascii="Calibri" w:hAnsi="Calibri" w:cs="Calibri"/>
      <w:color w:val="000000"/>
      <w:sz w:val="24"/>
      <w:szCs w:val="24"/>
    </w:rPr>
  </w:style>
  <w:style w:type="character" w:customStyle="1" w:styleId="CharChar2">
    <w:name w:val="Char Char2"/>
    <w:basedOn w:val="DefaultParagraphFont"/>
    <w:uiPriority w:val="99"/>
    <w:semiHidden/>
    <w:rsid w:val="00313585"/>
    <w:rPr>
      <w:rFonts w:ascii="Arial" w:hAnsi="Arial" w:cs="Times New Roman"/>
      <w:lang w:val="en-AU" w:eastAsia="en-US" w:bidi="ar-SA"/>
    </w:rPr>
  </w:style>
  <w:style w:type="paragraph" w:customStyle="1" w:styleId="Heading1ExpDraft">
    <w:name w:val="Heading 1 Exp Draft"/>
    <w:basedOn w:val="Heading1"/>
    <w:autoRedefine/>
    <w:uiPriority w:val="99"/>
    <w:rsid w:val="006E55B4"/>
    <w:pPr>
      <w:keepLines w:val="0"/>
      <w:spacing w:before="0" w:after="60" w:line="240" w:lineRule="auto"/>
    </w:pPr>
    <w:rPr>
      <w:rFonts w:ascii="Calibri" w:eastAsia="Times New Roman" w:hAnsi="Calibri" w:cs="Arial"/>
      <w:noProof w:val="0"/>
      <w:color w:val="auto"/>
      <w:kern w:val="32"/>
      <w:sz w:val="40"/>
      <w:szCs w:val="40"/>
      <w:lang w:val="en-AU" w:eastAsia="en-US"/>
    </w:rPr>
  </w:style>
  <w:style w:type="character" w:customStyle="1" w:styleId="CharChar1">
    <w:name w:val="Char Char1"/>
    <w:basedOn w:val="DefaultParagraphFont"/>
    <w:uiPriority w:val="99"/>
    <w:semiHidden/>
    <w:locked/>
    <w:rsid w:val="00AA614D"/>
    <w:rPr>
      <w:rFonts w:ascii="Lucida Grande" w:eastAsia="ヒラギノ角ゴ Pro W3" w:hAnsi="Lucida Grande" w:cs="Times New Roman"/>
      <w:color w:val="000000"/>
      <w:sz w:val="24"/>
      <w:szCs w:val="24"/>
      <w:lang w:val="en-US" w:eastAsia="en-US" w:bidi="ar-SA"/>
    </w:rPr>
  </w:style>
  <w:style w:type="character" w:customStyle="1" w:styleId="CharChar">
    <w:name w:val="Char Char"/>
    <w:basedOn w:val="DefaultParagraphFont"/>
    <w:uiPriority w:val="99"/>
    <w:semiHidden/>
    <w:locked/>
    <w:rsid w:val="00AA614D"/>
    <w:rPr>
      <w:rFonts w:ascii="Arial" w:hAnsi="Arial" w:cs="Times New Roman"/>
      <w:sz w:val="24"/>
      <w:szCs w:val="24"/>
      <w:lang w:val="en-AU" w:eastAsia="en-US" w:bidi="ar-SA"/>
    </w:rPr>
  </w:style>
  <w:style w:type="paragraph" w:customStyle="1" w:styleId="bodytext">
    <w:name w:val=".body text"/>
    <w:basedOn w:val="Normal"/>
    <w:uiPriority w:val="99"/>
    <w:rsid w:val="00AA614D"/>
    <w:pPr>
      <w:widowControl w:val="0"/>
      <w:suppressAutoHyphens/>
      <w:autoSpaceDE w:val="0"/>
      <w:autoSpaceDN w:val="0"/>
      <w:adjustRightInd w:val="0"/>
      <w:spacing w:before="170" w:line="260" w:lineRule="atLeast"/>
      <w:textAlignment w:val="center"/>
    </w:pPr>
    <w:rPr>
      <w:rFonts w:ascii="Times" w:hAnsi="Times" w:cs="PigiarniqLight"/>
      <w:color w:val="000000"/>
      <w:sz w:val="18"/>
      <w:szCs w:val="18"/>
      <w:lang w:val="en-GB"/>
    </w:rPr>
  </w:style>
  <w:style w:type="character" w:styleId="HTMLCite">
    <w:name w:val="HTML Cite"/>
    <w:basedOn w:val="DefaultParagraphFont"/>
    <w:uiPriority w:val="99"/>
    <w:rsid w:val="005C5618"/>
    <w:rPr>
      <w:rFonts w:cs="Times New Roman"/>
      <w:color w:val="0E774A"/>
    </w:rPr>
  </w:style>
  <w:style w:type="character" w:customStyle="1" w:styleId="CharChar4">
    <w:name w:val="Char Char4"/>
    <w:basedOn w:val="DefaultParagraphFont"/>
    <w:uiPriority w:val="99"/>
    <w:semiHidden/>
    <w:locked/>
    <w:rsid w:val="00D32014"/>
    <w:rPr>
      <w:rFonts w:ascii="Lucida Grande" w:eastAsia="ヒラギノ角ゴ Pro W3" w:hAnsi="Lucida Grande" w:cs="Times New Roman"/>
      <w:color w:val="000000"/>
      <w:sz w:val="24"/>
      <w:szCs w:val="24"/>
      <w:lang w:val="en-US" w:eastAsia="en-US" w:bidi="ar-SA"/>
    </w:rPr>
  </w:style>
  <w:style w:type="character" w:customStyle="1" w:styleId="CharChar3">
    <w:name w:val="Char Char3"/>
    <w:basedOn w:val="DefaultParagraphFont"/>
    <w:uiPriority w:val="99"/>
    <w:semiHidden/>
    <w:locked/>
    <w:rsid w:val="00D32014"/>
    <w:rPr>
      <w:rFonts w:ascii="Arial" w:hAnsi="Arial" w:cs="Times New Roman"/>
      <w:sz w:val="24"/>
      <w:szCs w:val="24"/>
      <w:lang w:val="en-AU" w:eastAsia="en-US" w:bidi="ar-SA"/>
    </w:rPr>
  </w:style>
  <w:style w:type="paragraph" w:customStyle="1" w:styleId="Tableentry">
    <w:name w:val="Table entry"/>
    <w:basedOn w:val="Normal"/>
    <w:uiPriority w:val="99"/>
    <w:rsid w:val="00470F68"/>
    <w:pPr>
      <w:spacing w:before="40" w:after="40"/>
    </w:pPr>
    <w:rPr>
      <w:rFonts w:ascii="Times New Roman" w:eastAsia="MS ??" w:hAnsi="Times New Roman"/>
    </w:rPr>
  </w:style>
  <w:style w:type="character" w:customStyle="1" w:styleId="CharChar7">
    <w:name w:val="Char Char7"/>
    <w:basedOn w:val="DefaultParagraphFont"/>
    <w:uiPriority w:val="99"/>
    <w:semiHidden/>
    <w:locked/>
    <w:rsid w:val="00307C18"/>
    <w:rPr>
      <w:rFonts w:ascii="Lucida Grande" w:eastAsia="ヒラギノ角ゴ Pro W3" w:hAnsi="Lucida Grande" w:cs="Times New Roman"/>
      <w:color w:val="000000"/>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638156">
      <w:marLeft w:val="0"/>
      <w:marRight w:val="0"/>
      <w:marTop w:val="0"/>
      <w:marBottom w:val="0"/>
      <w:divBdr>
        <w:top w:val="none" w:sz="0" w:space="0" w:color="auto"/>
        <w:left w:val="none" w:sz="0" w:space="0" w:color="auto"/>
        <w:bottom w:val="none" w:sz="0" w:space="0" w:color="auto"/>
        <w:right w:val="none" w:sz="0" w:space="0" w:color="auto"/>
      </w:divBdr>
      <w:divsChild>
        <w:div w:id="1548638209">
          <w:marLeft w:val="0"/>
          <w:marRight w:val="0"/>
          <w:marTop w:val="0"/>
          <w:marBottom w:val="0"/>
          <w:divBdr>
            <w:top w:val="none" w:sz="0" w:space="0" w:color="auto"/>
            <w:left w:val="none" w:sz="0" w:space="0" w:color="auto"/>
            <w:bottom w:val="none" w:sz="0" w:space="0" w:color="auto"/>
            <w:right w:val="none" w:sz="0" w:space="0" w:color="auto"/>
          </w:divBdr>
          <w:divsChild>
            <w:div w:id="1548638187">
              <w:marLeft w:val="0"/>
              <w:marRight w:val="0"/>
              <w:marTop w:val="0"/>
              <w:marBottom w:val="300"/>
              <w:divBdr>
                <w:top w:val="none" w:sz="0" w:space="0" w:color="auto"/>
                <w:left w:val="none" w:sz="0" w:space="0" w:color="auto"/>
                <w:bottom w:val="none" w:sz="0" w:space="0" w:color="auto"/>
                <w:right w:val="none" w:sz="0" w:space="0" w:color="auto"/>
              </w:divBdr>
              <w:divsChild>
                <w:div w:id="1548638205">
                  <w:marLeft w:val="0"/>
                  <w:marRight w:val="0"/>
                  <w:marTop w:val="0"/>
                  <w:marBottom w:val="0"/>
                  <w:divBdr>
                    <w:top w:val="none" w:sz="0" w:space="0" w:color="auto"/>
                    <w:left w:val="none" w:sz="0" w:space="0" w:color="auto"/>
                    <w:bottom w:val="none" w:sz="0" w:space="0" w:color="auto"/>
                    <w:right w:val="none" w:sz="0" w:space="0" w:color="auto"/>
                  </w:divBdr>
                  <w:divsChild>
                    <w:div w:id="1548638165">
                      <w:marLeft w:val="0"/>
                      <w:marRight w:val="0"/>
                      <w:marTop w:val="0"/>
                      <w:marBottom w:val="0"/>
                      <w:divBdr>
                        <w:top w:val="none" w:sz="0" w:space="0" w:color="auto"/>
                        <w:left w:val="none" w:sz="0" w:space="0" w:color="auto"/>
                        <w:bottom w:val="none" w:sz="0" w:space="0" w:color="auto"/>
                        <w:right w:val="none" w:sz="0" w:space="0" w:color="auto"/>
                      </w:divBdr>
                      <w:divsChild>
                        <w:div w:id="1548638189">
                          <w:marLeft w:val="0"/>
                          <w:marRight w:val="0"/>
                          <w:marTop w:val="0"/>
                          <w:marBottom w:val="0"/>
                          <w:divBdr>
                            <w:top w:val="none" w:sz="0" w:space="0" w:color="auto"/>
                            <w:left w:val="none" w:sz="0" w:space="0" w:color="auto"/>
                            <w:bottom w:val="none" w:sz="0" w:space="0" w:color="auto"/>
                            <w:right w:val="none" w:sz="0" w:space="0" w:color="auto"/>
                          </w:divBdr>
                          <w:divsChild>
                            <w:div w:id="1548638155">
                              <w:marLeft w:val="0"/>
                              <w:marRight w:val="0"/>
                              <w:marTop w:val="0"/>
                              <w:marBottom w:val="0"/>
                              <w:divBdr>
                                <w:top w:val="none" w:sz="0" w:space="0" w:color="auto"/>
                                <w:left w:val="none" w:sz="0" w:space="0" w:color="auto"/>
                                <w:bottom w:val="none" w:sz="0" w:space="0" w:color="auto"/>
                                <w:right w:val="none" w:sz="0" w:space="0" w:color="auto"/>
                              </w:divBdr>
                              <w:divsChild>
                                <w:div w:id="1548638208">
                                  <w:marLeft w:val="0"/>
                                  <w:marRight w:val="0"/>
                                  <w:marTop w:val="0"/>
                                  <w:marBottom w:val="0"/>
                                  <w:divBdr>
                                    <w:top w:val="none" w:sz="0" w:space="0" w:color="auto"/>
                                    <w:left w:val="none" w:sz="0" w:space="0" w:color="auto"/>
                                    <w:bottom w:val="none" w:sz="0" w:space="0" w:color="auto"/>
                                    <w:right w:val="none" w:sz="0" w:space="0" w:color="auto"/>
                                  </w:divBdr>
                                  <w:divsChild>
                                    <w:div w:id="1548638197">
                                      <w:marLeft w:val="0"/>
                                      <w:marRight w:val="0"/>
                                      <w:marTop w:val="0"/>
                                      <w:marBottom w:val="0"/>
                                      <w:divBdr>
                                        <w:top w:val="none" w:sz="0" w:space="0" w:color="auto"/>
                                        <w:left w:val="none" w:sz="0" w:space="0" w:color="auto"/>
                                        <w:bottom w:val="none" w:sz="0" w:space="0" w:color="auto"/>
                                        <w:right w:val="none" w:sz="0" w:space="0" w:color="auto"/>
                                      </w:divBdr>
                                      <w:divsChild>
                                        <w:div w:id="1548638196">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638161">
      <w:marLeft w:val="0"/>
      <w:marRight w:val="0"/>
      <w:marTop w:val="0"/>
      <w:marBottom w:val="0"/>
      <w:divBdr>
        <w:top w:val="none" w:sz="0" w:space="0" w:color="auto"/>
        <w:left w:val="none" w:sz="0" w:space="0" w:color="auto"/>
        <w:bottom w:val="none" w:sz="0" w:space="0" w:color="auto"/>
        <w:right w:val="none" w:sz="0" w:space="0" w:color="auto"/>
      </w:divBdr>
      <w:divsChild>
        <w:div w:id="1548638163">
          <w:marLeft w:val="0"/>
          <w:marRight w:val="0"/>
          <w:marTop w:val="0"/>
          <w:marBottom w:val="0"/>
          <w:divBdr>
            <w:top w:val="none" w:sz="0" w:space="0" w:color="auto"/>
            <w:left w:val="none" w:sz="0" w:space="0" w:color="auto"/>
            <w:bottom w:val="none" w:sz="0" w:space="0" w:color="auto"/>
            <w:right w:val="none" w:sz="0" w:space="0" w:color="auto"/>
          </w:divBdr>
          <w:divsChild>
            <w:div w:id="1548638170">
              <w:marLeft w:val="0"/>
              <w:marRight w:val="0"/>
              <w:marTop w:val="0"/>
              <w:marBottom w:val="0"/>
              <w:divBdr>
                <w:top w:val="none" w:sz="0" w:space="0" w:color="auto"/>
                <w:left w:val="none" w:sz="0" w:space="0" w:color="auto"/>
                <w:bottom w:val="none" w:sz="0" w:space="0" w:color="auto"/>
                <w:right w:val="none" w:sz="0" w:space="0" w:color="auto"/>
              </w:divBdr>
              <w:divsChild>
                <w:div w:id="1548638212">
                  <w:marLeft w:val="0"/>
                  <w:marRight w:val="0"/>
                  <w:marTop w:val="0"/>
                  <w:marBottom w:val="0"/>
                  <w:divBdr>
                    <w:top w:val="none" w:sz="0" w:space="0" w:color="auto"/>
                    <w:left w:val="none" w:sz="0" w:space="0" w:color="auto"/>
                    <w:bottom w:val="none" w:sz="0" w:space="0" w:color="auto"/>
                    <w:right w:val="none" w:sz="0" w:space="0" w:color="auto"/>
                  </w:divBdr>
                  <w:divsChild>
                    <w:div w:id="1548638184">
                      <w:marLeft w:val="0"/>
                      <w:marRight w:val="0"/>
                      <w:marTop w:val="0"/>
                      <w:marBottom w:val="0"/>
                      <w:divBdr>
                        <w:top w:val="none" w:sz="0" w:space="0" w:color="auto"/>
                        <w:left w:val="none" w:sz="0" w:space="0" w:color="auto"/>
                        <w:bottom w:val="none" w:sz="0" w:space="0" w:color="auto"/>
                        <w:right w:val="none" w:sz="0" w:space="0" w:color="auto"/>
                      </w:divBdr>
                      <w:divsChild>
                        <w:div w:id="15486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638164">
      <w:marLeft w:val="0"/>
      <w:marRight w:val="0"/>
      <w:marTop w:val="0"/>
      <w:marBottom w:val="0"/>
      <w:divBdr>
        <w:top w:val="none" w:sz="0" w:space="0" w:color="auto"/>
        <w:left w:val="none" w:sz="0" w:space="0" w:color="auto"/>
        <w:bottom w:val="none" w:sz="0" w:space="0" w:color="auto"/>
        <w:right w:val="none" w:sz="0" w:space="0" w:color="auto"/>
      </w:divBdr>
      <w:divsChild>
        <w:div w:id="1548638169">
          <w:marLeft w:val="0"/>
          <w:marRight w:val="0"/>
          <w:marTop w:val="0"/>
          <w:marBottom w:val="0"/>
          <w:divBdr>
            <w:top w:val="none" w:sz="0" w:space="0" w:color="auto"/>
            <w:left w:val="none" w:sz="0" w:space="0" w:color="auto"/>
            <w:bottom w:val="none" w:sz="0" w:space="0" w:color="auto"/>
            <w:right w:val="none" w:sz="0" w:space="0" w:color="auto"/>
          </w:divBdr>
        </w:div>
      </w:divsChild>
    </w:div>
    <w:div w:id="1548638167">
      <w:marLeft w:val="0"/>
      <w:marRight w:val="0"/>
      <w:marTop w:val="0"/>
      <w:marBottom w:val="0"/>
      <w:divBdr>
        <w:top w:val="none" w:sz="0" w:space="0" w:color="auto"/>
        <w:left w:val="none" w:sz="0" w:space="0" w:color="auto"/>
        <w:bottom w:val="none" w:sz="0" w:space="0" w:color="auto"/>
        <w:right w:val="none" w:sz="0" w:space="0" w:color="auto"/>
      </w:divBdr>
      <w:divsChild>
        <w:div w:id="1548638160">
          <w:marLeft w:val="0"/>
          <w:marRight w:val="0"/>
          <w:marTop w:val="0"/>
          <w:marBottom w:val="0"/>
          <w:divBdr>
            <w:top w:val="none" w:sz="0" w:space="0" w:color="auto"/>
            <w:left w:val="none" w:sz="0" w:space="0" w:color="auto"/>
            <w:bottom w:val="none" w:sz="0" w:space="0" w:color="auto"/>
            <w:right w:val="none" w:sz="0" w:space="0" w:color="auto"/>
          </w:divBdr>
          <w:divsChild>
            <w:div w:id="1548638202">
              <w:marLeft w:val="0"/>
              <w:marRight w:val="0"/>
              <w:marTop w:val="0"/>
              <w:marBottom w:val="0"/>
              <w:divBdr>
                <w:top w:val="none" w:sz="0" w:space="0" w:color="auto"/>
                <w:left w:val="none" w:sz="0" w:space="0" w:color="auto"/>
                <w:bottom w:val="none" w:sz="0" w:space="0" w:color="auto"/>
                <w:right w:val="none" w:sz="0" w:space="0" w:color="auto"/>
              </w:divBdr>
              <w:divsChild>
                <w:div w:id="1548638207">
                  <w:marLeft w:val="0"/>
                  <w:marRight w:val="0"/>
                  <w:marTop w:val="0"/>
                  <w:marBottom w:val="0"/>
                  <w:divBdr>
                    <w:top w:val="none" w:sz="0" w:space="0" w:color="auto"/>
                    <w:left w:val="none" w:sz="0" w:space="0" w:color="auto"/>
                    <w:bottom w:val="none" w:sz="0" w:space="0" w:color="auto"/>
                    <w:right w:val="none" w:sz="0" w:space="0" w:color="auto"/>
                  </w:divBdr>
                  <w:divsChild>
                    <w:div w:id="1548638198">
                      <w:marLeft w:val="0"/>
                      <w:marRight w:val="0"/>
                      <w:marTop w:val="0"/>
                      <w:marBottom w:val="0"/>
                      <w:divBdr>
                        <w:top w:val="none" w:sz="0" w:space="0" w:color="auto"/>
                        <w:left w:val="none" w:sz="0" w:space="0" w:color="auto"/>
                        <w:bottom w:val="none" w:sz="0" w:space="0" w:color="auto"/>
                        <w:right w:val="none" w:sz="0" w:space="0" w:color="auto"/>
                      </w:divBdr>
                      <w:divsChild>
                        <w:div w:id="15486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638171">
      <w:marLeft w:val="0"/>
      <w:marRight w:val="0"/>
      <w:marTop w:val="0"/>
      <w:marBottom w:val="0"/>
      <w:divBdr>
        <w:top w:val="none" w:sz="0" w:space="0" w:color="auto"/>
        <w:left w:val="none" w:sz="0" w:space="0" w:color="auto"/>
        <w:bottom w:val="none" w:sz="0" w:space="0" w:color="auto"/>
        <w:right w:val="none" w:sz="0" w:space="0" w:color="auto"/>
      </w:divBdr>
      <w:divsChild>
        <w:div w:id="1548638158">
          <w:marLeft w:val="0"/>
          <w:marRight w:val="0"/>
          <w:marTop w:val="0"/>
          <w:marBottom w:val="0"/>
          <w:divBdr>
            <w:top w:val="none" w:sz="0" w:space="0" w:color="auto"/>
            <w:left w:val="none" w:sz="0" w:space="0" w:color="auto"/>
            <w:bottom w:val="none" w:sz="0" w:space="0" w:color="auto"/>
            <w:right w:val="none" w:sz="0" w:space="0" w:color="auto"/>
          </w:divBdr>
        </w:div>
      </w:divsChild>
    </w:div>
    <w:div w:id="1548638174">
      <w:marLeft w:val="0"/>
      <w:marRight w:val="0"/>
      <w:marTop w:val="0"/>
      <w:marBottom w:val="0"/>
      <w:divBdr>
        <w:top w:val="none" w:sz="0" w:space="0" w:color="auto"/>
        <w:left w:val="none" w:sz="0" w:space="0" w:color="auto"/>
        <w:bottom w:val="none" w:sz="0" w:space="0" w:color="auto"/>
        <w:right w:val="none" w:sz="0" w:space="0" w:color="auto"/>
      </w:divBdr>
      <w:divsChild>
        <w:div w:id="1548638182">
          <w:marLeft w:val="0"/>
          <w:marRight w:val="0"/>
          <w:marTop w:val="0"/>
          <w:marBottom w:val="0"/>
          <w:divBdr>
            <w:top w:val="none" w:sz="0" w:space="0" w:color="auto"/>
            <w:left w:val="none" w:sz="0" w:space="0" w:color="auto"/>
            <w:bottom w:val="none" w:sz="0" w:space="0" w:color="auto"/>
            <w:right w:val="none" w:sz="0" w:space="0" w:color="auto"/>
          </w:divBdr>
          <w:divsChild>
            <w:div w:id="1548638177">
              <w:marLeft w:val="525"/>
              <w:marRight w:val="525"/>
              <w:marTop w:val="0"/>
              <w:marBottom w:val="525"/>
              <w:divBdr>
                <w:top w:val="none" w:sz="0" w:space="0" w:color="auto"/>
                <w:left w:val="none" w:sz="0" w:space="0" w:color="auto"/>
                <w:bottom w:val="none" w:sz="0" w:space="0" w:color="auto"/>
                <w:right w:val="none" w:sz="0" w:space="0" w:color="auto"/>
              </w:divBdr>
              <w:divsChild>
                <w:div w:id="15486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38180">
      <w:marLeft w:val="0"/>
      <w:marRight w:val="0"/>
      <w:marTop w:val="0"/>
      <w:marBottom w:val="0"/>
      <w:divBdr>
        <w:top w:val="none" w:sz="0" w:space="0" w:color="auto"/>
        <w:left w:val="none" w:sz="0" w:space="0" w:color="auto"/>
        <w:bottom w:val="none" w:sz="0" w:space="0" w:color="auto"/>
        <w:right w:val="none" w:sz="0" w:space="0" w:color="auto"/>
      </w:divBdr>
    </w:div>
    <w:div w:id="1548638183">
      <w:marLeft w:val="0"/>
      <w:marRight w:val="0"/>
      <w:marTop w:val="0"/>
      <w:marBottom w:val="0"/>
      <w:divBdr>
        <w:top w:val="none" w:sz="0" w:space="0" w:color="auto"/>
        <w:left w:val="none" w:sz="0" w:space="0" w:color="auto"/>
        <w:bottom w:val="none" w:sz="0" w:space="0" w:color="auto"/>
        <w:right w:val="none" w:sz="0" w:space="0" w:color="auto"/>
      </w:divBdr>
    </w:div>
    <w:div w:id="1548638186">
      <w:marLeft w:val="0"/>
      <w:marRight w:val="0"/>
      <w:marTop w:val="0"/>
      <w:marBottom w:val="0"/>
      <w:divBdr>
        <w:top w:val="none" w:sz="0" w:space="0" w:color="auto"/>
        <w:left w:val="none" w:sz="0" w:space="0" w:color="auto"/>
        <w:bottom w:val="none" w:sz="0" w:space="0" w:color="auto"/>
        <w:right w:val="none" w:sz="0" w:space="0" w:color="auto"/>
      </w:divBdr>
      <w:divsChild>
        <w:div w:id="1548638162">
          <w:marLeft w:val="0"/>
          <w:marRight w:val="0"/>
          <w:marTop w:val="0"/>
          <w:marBottom w:val="0"/>
          <w:divBdr>
            <w:top w:val="none" w:sz="0" w:space="0" w:color="auto"/>
            <w:left w:val="none" w:sz="0" w:space="0" w:color="auto"/>
            <w:bottom w:val="none" w:sz="0" w:space="0" w:color="auto"/>
            <w:right w:val="none" w:sz="0" w:space="0" w:color="auto"/>
          </w:divBdr>
          <w:divsChild>
            <w:div w:id="1548638203">
              <w:marLeft w:val="0"/>
              <w:marRight w:val="0"/>
              <w:marTop w:val="0"/>
              <w:marBottom w:val="300"/>
              <w:divBdr>
                <w:top w:val="none" w:sz="0" w:space="0" w:color="auto"/>
                <w:left w:val="none" w:sz="0" w:space="0" w:color="auto"/>
                <w:bottom w:val="none" w:sz="0" w:space="0" w:color="auto"/>
                <w:right w:val="none" w:sz="0" w:space="0" w:color="auto"/>
              </w:divBdr>
              <w:divsChild>
                <w:div w:id="1548638185">
                  <w:marLeft w:val="0"/>
                  <w:marRight w:val="0"/>
                  <w:marTop w:val="0"/>
                  <w:marBottom w:val="0"/>
                  <w:divBdr>
                    <w:top w:val="none" w:sz="0" w:space="0" w:color="auto"/>
                    <w:left w:val="none" w:sz="0" w:space="0" w:color="auto"/>
                    <w:bottom w:val="none" w:sz="0" w:space="0" w:color="auto"/>
                    <w:right w:val="none" w:sz="0" w:space="0" w:color="auto"/>
                  </w:divBdr>
                  <w:divsChild>
                    <w:div w:id="1548638172">
                      <w:marLeft w:val="0"/>
                      <w:marRight w:val="0"/>
                      <w:marTop w:val="0"/>
                      <w:marBottom w:val="0"/>
                      <w:divBdr>
                        <w:top w:val="none" w:sz="0" w:space="0" w:color="auto"/>
                        <w:left w:val="none" w:sz="0" w:space="0" w:color="auto"/>
                        <w:bottom w:val="none" w:sz="0" w:space="0" w:color="auto"/>
                        <w:right w:val="none" w:sz="0" w:space="0" w:color="auto"/>
                      </w:divBdr>
                      <w:divsChild>
                        <w:div w:id="1548638201">
                          <w:marLeft w:val="0"/>
                          <w:marRight w:val="0"/>
                          <w:marTop w:val="0"/>
                          <w:marBottom w:val="0"/>
                          <w:divBdr>
                            <w:top w:val="none" w:sz="0" w:space="0" w:color="auto"/>
                            <w:left w:val="none" w:sz="0" w:space="0" w:color="auto"/>
                            <w:bottom w:val="none" w:sz="0" w:space="0" w:color="auto"/>
                            <w:right w:val="none" w:sz="0" w:space="0" w:color="auto"/>
                          </w:divBdr>
                          <w:divsChild>
                            <w:div w:id="1548638181">
                              <w:marLeft w:val="0"/>
                              <w:marRight w:val="0"/>
                              <w:marTop w:val="0"/>
                              <w:marBottom w:val="0"/>
                              <w:divBdr>
                                <w:top w:val="none" w:sz="0" w:space="0" w:color="auto"/>
                                <w:left w:val="none" w:sz="0" w:space="0" w:color="auto"/>
                                <w:bottom w:val="none" w:sz="0" w:space="0" w:color="auto"/>
                                <w:right w:val="none" w:sz="0" w:space="0" w:color="auto"/>
                              </w:divBdr>
                              <w:divsChild>
                                <w:div w:id="1548638159">
                                  <w:marLeft w:val="0"/>
                                  <w:marRight w:val="0"/>
                                  <w:marTop w:val="0"/>
                                  <w:marBottom w:val="0"/>
                                  <w:divBdr>
                                    <w:top w:val="none" w:sz="0" w:space="0" w:color="auto"/>
                                    <w:left w:val="none" w:sz="0" w:space="0" w:color="auto"/>
                                    <w:bottom w:val="none" w:sz="0" w:space="0" w:color="auto"/>
                                    <w:right w:val="none" w:sz="0" w:space="0" w:color="auto"/>
                                  </w:divBdr>
                                  <w:divsChild>
                                    <w:div w:id="1548638175">
                                      <w:marLeft w:val="0"/>
                                      <w:marRight w:val="0"/>
                                      <w:marTop w:val="0"/>
                                      <w:marBottom w:val="0"/>
                                      <w:divBdr>
                                        <w:top w:val="none" w:sz="0" w:space="0" w:color="auto"/>
                                        <w:left w:val="none" w:sz="0" w:space="0" w:color="auto"/>
                                        <w:bottom w:val="none" w:sz="0" w:space="0" w:color="auto"/>
                                        <w:right w:val="none" w:sz="0" w:space="0" w:color="auto"/>
                                      </w:divBdr>
                                      <w:divsChild>
                                        <w:div w:id="1548638179">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638188">
      <w:marLeft w:val="0"/>
      <w:marRight w:val="0"/>
      <w:marTop w:val="0"/>
      <w:marBottom w:val="0"/>
      <w:divBdr>
        <w:top w:val="none" w:sz="0" w:space="0" w:color="auto"/>
        <w:left w:val="none" w:sz="0" w:space="0" w:color="auto"/>
        <w:bottom w:val="none" w:sz="0" w:space="0" w:color="auto"/>
        <w:right w:val="none" w:sz="0" w:space="0" w:color="auto"/>
      </w:divBdr>
    </w:div>
    <w:div w:id="1548638190">
      <w:marLeft w:val="0"/>
      <w:marRight w:val="0"/>
      <w:marTop w:val="0"/>
      <w:marBottom w:val="0"/>
      <w:divBdr>
        <w:top w:val="none" w:sz="0" w:space="0" w:color="auto"/>
        <w:left w:val="none" w:sz="0" w:space="0" w:color="auto"/>
        <w:bottom w:val="none" w:sz="0" w:space="0" w:color="auto"/>
        <w:right w:val="none" w:sz="0" w:space="0" w:color="auto"/>
      </w:divBdr>
      <w:divsChild>
        <w:div w:id="1548638178">
          <w:marLeft w:val="0"/>
          <w:marRight w:val="0"/>
          <w:marTop w:val="0"/>
          <w:marBottom w:val="0"/>
          <w:divBdr>
            <w:top w:val="none" w:sz="0" w:space="0" w:color="auto"/>
            <w:left w:val="none" w:sz="0" w:space="0" w:color="auto"/>
            <w:bottom w:val="none" w:sz="0" w:space="0" w:color="auto"/>
            <w:right w:val="none" w:sz="0" w:space="0" w:color="auto"/>
          </w:divBdr>
          <w:divsChild>
            <w:div w:id="1548638168">
              <w:marLeft w:val="0"/>
              <w:marRight w:val="0"/>
              <w:marTop w:val="0"/>
              <w:marBottom w:val="168"/>
              <w:divBdr>
                <w:top w:val="none" w:sz="0" w:space="0" w:color="auto"/>
                <w:left w:val="none" w:sz="0" w:space="0" w:color="auto"/>
                <w:bottom w:val="none" w:sz="0" w:space="0" w:color="auto"/>
                <w:right w:val="none" w:sz="0" w:space="0" w:color="auto"/>
              </w:divBdr>
              <w:divsChild>
                <w:div w:id="1548638166">
                  <w:marLeft w:val="0"/>
                  <w:marRight w:val="0"/>
                  <w:marTop w:val="0"/>
                  <w:marBottom w:val="0"/>
                  <w:divBdr>
                    <w:top w:val="none" w:sz="0" w:space="0" w:color="auto"/>
                    <w:left w:val="none" w:sz="0" w:space="0" w:color="auto"/>
                    <w:bottom w:val="none" w:sz="0" w:space="0" w:color="auto"/>
                    <w:right w:val="none" w:sz="0" w:space="0" w:color="auto"/>
                  </w:divBdr>
                  <w:divsChild>
                    <w:div w:id="1548638206">
                      <w:marLeft w:val="0"/>
                      <w:marRight w:val="0"/>
                      <w:marTop w:val="0"/>
                      <w:marBottom w:val="0"/>
                      <w:divBdr>
                        <w:top w:val="none" w:sz="0" w:space="0" w:color="auto"/>
                        <w:left w:val="none" w:sz="0" w:space="0" w:color="auto"/>
                        <w:bottom w:val="none" w:sz="0" w:space="0" w:color="auto"/>
                        <w:right w:val="none" w:sz="0" w:space="0" w:color="auto"/>
                      </w:divBdr>
                      <w:divsChild>
                        <w:div w:id="1548638210">
                          <w:marLeft w:val="0"/>
                          <w:marRight w:val="0"/>
                          <w:marTop w:val="0"/>
                          <w:marBottom w:val="75"/>
                          <w:divBdr>
                            <w:top w:val="none" w:sz="0" w:space="0" w:color="auto"/>
                            <w:left w:val="none" w:sz="0" w:space="0" w:color="auto"/>
                            <w:bottom w:val="single" w:sz="6" w:space="0" w:color="FBA735"/>
                            <w:right w:val="none" w:sz="0" w:space="0" w:color="auto"/>
                          </w:divBdr>
                          <w:divsChild>
                            <w:div w:id="1548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38192">
      <w:marLeft w:val="0"/>
      <w:marRight w:val="0"/>
      <w:marTop w:val="0"/>
      <w:marBottom w:val="0"/>
      <w:divBdr>
        <w:top w:val="none" w:sz="0" w:space="0" w:color="auto"/>
        <w:left w:val="none" w:sz="0" w:space="0" w:color="auto"/>
        <w:bottom w:val="none" w:sz="0" w:space="0" w:color="auto"/>
        <w:right w:val="none" w:sz="0" w:space="0" w:color="auto"/>
      </w:divBdr>
      <w:divsChild>
        <w:div w:id="1548638157">
          <w:marLeft w:val="0"/>
          <w:marRight w:val="0"/>
          <w:marTop w:val="0"/>
          <w:marBottom w:val="0"/>
          <w:divBdr>
            <w:top w:val="none" w:sz="0" w:space="0" w:color="auto"/>
            <w:left w:val="none" w:sz="0" w:space="0" w:color="auto"/>
            <w:bottom w:val="none" w:sz="0" w:space="0" w:color="auto"/>
            <w:right w:val="none" w:sz="0" w:space="0" w:color="auto"/>
          </w:divBdr>
        </w:div>
        <w:div w:id="1548638194">
          <w:marLeft w:val="0"/>
          <w:marRight w:val="0"/>
          <w:marTop w:val="0"/>
          <w:marBottom w:val="0"/>
          <w:divBdr>
            <w:top w:val="none" w:sz="0" w:space="0" w:color="auto"/>
            <w:left w:val="none" w:sz="0" w:space="0" w:color="auto"/>
            <w:bottom w:val="none" w:sz="0" w:space="0" w:color="auto"/>
            <w:right w:val="none" w:sz="0" w:space="0" w:color="auto"/>
          </w:divBdr>
        </w:div>
        <w:div w:id="1548638204">
          <w:marLeft w:val="0"/>
          <w:marRight w:val="0"/>
          <w:marTop w:val="0"/>
          <w:marBottom w:val="0"/>
          <w:divBdr>
            <w:top w:val="none" w:sz="0" w:space="0" w:color="auto"/>
            <w:left w:val="none" w:sz="0" w:space="0" w:color="auto"/>
            <w:bottom w:val="none" w:sz="0" w:space="0" w:color="auto"/>
            <w:right w:val="none" w:sz="0" w:space="0" w:color="auto"/>
          </w:divBdr>
        </w:div>
      </w:divsChild>
    </w:div>
    <w:div w:id="1548638193">
      <w:marLeft w:val="0"/>
      <w:marRight w:val="0"/>
      <w:marTop w:val="0"/>
      <w:marBottom w:val="0"/>
      <w:divBdr>
        <w:top w:val="none" w:sz="0" w:space="0" w:color="auto"/>
        <w:left w:val="none" w:sz="0" w:space="0" w:color="auto"/>
        <w:bottom w:val="none" w:sz="0" w:space="0" w:color="auto"/>
        <w:right w:val="none" w:sz="0" w:space="0" w:color="auto"/>
      </w:divBdr>
      <w:divsChild>
        <w:div w:id="1548638195">
          <w:marLeft w:val="0"/>
          <w:marRight w:val="0"/>
          <w:marTop w:val="0"/>
          <w:marBottom w:val="0"/>
          <w:divBdr>
            <w:top w:val="none" w:sz="0" w:space="0" w:color="auto"/>
            <w:left w:val="none" w:sz="0" w:space="0" w:color="auto"/>
            <w:bottom w:val="none" w:sz="0" w:space="0" w:color="auto"/>
            <w:right w:val="none" w:sz="0" w:space="0" w:color="auto"/>
          </w:divBdr>
        </w:div>
      </w:divsChild>
    </w:div>
    <w:div w:id="1548638199">
      <w:marLeft w:val="0"/>
      <w:marRight w:val="0"/>
      <w:marTop w:val="0"/>
      <w:marBottom w:val="0"/>
      <w:divBdr>
        <w:top w:val="none" w:sz="0" w:space="0" w:color="auto"/>
        <w:left w:val="none" w:sz="0" w:space="0" w:color="auto"/>
        <w:bottom w:val="none" w:sz="0" w:space="0" w:color="auto"/>
        <w:right w:val="none" w:sz="0" w:space="0" w:color="auto"/>
      </w:divBdr>
      <w:divsChild>
        <w:div w:id="1548638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hyperlink" Target="javascript:edit(28861)" TargetMode="External"/><Relationship Id="rId39" Type="http://schemas.openxmlformats.org/officeDocument/2006/relationships/hyperlink" Target="javascript:edit(28861)" TargetMode="External"/><Relationship Id="rId21" Type="http://schemas.openxmlformats.org/officeDocument/2006/relationships/image" Target="media/image10.jpeg"/><Relationship Id="rId34" Type="http://schemas.openxmlformats.org/officeDocument/2006/relationships/hyperlink" Target="javascript:edit(28861)" TargetMode="External"/><Relationship Id="rId42" Type="http://schemas.openxmlformats.org/officeDocument/2006/relationships/hyperlink" Target="javascript:edit(28861)" TargetMode="External"/><Relationship Id="rId47" Type="http://schemas.openxmlformats.org/officeDocument/2006/relationships/hyperlink" Target="javascript:edit(28861)" TargetMode="External"/><Relationship Id="rId50" Type="http://schemas.openxmlformats.org/officeDocument/2006/relationships/hyperlink" Target="javascript:edit(28861)"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javascript:edit(28861)" TargetMode="External"/><Relationship Id="rId41" Type="http://schemas.openxmlformats.org/officeDocument/2006/relationships/hyperlink" Target="javascript:edit(28861)" TargetMode="External"/><Relationship Id="rId54"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nnovation.gov.au/Science/ResearchInfrastructure/Pages/default.aspx" TargetMode="External"/><Relationship Id="rId24" Type="http://schemas.openxmlformats.org/officeDocument/2006/relationships/image" Target="media/image11.png"/><Relationship Id="rId32" Type="http://schemas.openxmlformats.org/officeDocument/2006/relationships/hyperlink" Target="javascript:edit(28861)" TargetMode="External"/><Relationship Id="rId37" Type="http://schemas.openxmlformats.org/officeDocument/2006/relationships/hyperlink" Target="javascript:edit(28861)" TargetMode="External"/><Relationship Id="rId40" Type="http://schemas.openxmlformats.org/officeDocument/2006/relationships/hyperlink" Target="javascript:edit(28861)" TargetMode="External"/><Relationship Id="rId45" Type="http://schemas.openxmlformats.org/officeDocument/2006/relationships/hyperlink" Target="javascript:edit(28861)" TargetMode="External"/><Relationship Id="rId53" Type="http://schemas.openxmlformats.org/officeDocument/2006/relationships/header" Target="header1.xml"/><Relationship Id="rId58"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javascript:edit(28861" TargetMode="External"/><Relationship Id="rId28" Type="http://schemas.openxmlformats.org/officeDocument/2006/relationships/hyperlink" Target="javascript:edit(28861)" TargetMode="External"/><Relationship Id="rId36" Type="http://schemas.openxmlformats.org/officeDocument/2006/relationships/hyperlink" Target="javascript:edit(28861)" TargetMode="External"/><Relationship Id="rId49" Type="http://schemas.openxmlformats.org/officeDocument/2006/relationships/hyperlink" Target="javascript:edit(28861)" TargetMode="External"/><Relationship Id="rId57" Type="http://schemas.openxmlformats.org/officeDocument/2006/relationships/hyperlink" Target="http://www.innovation.gov.au/Science/ResearchInfrastructure/Pages/NRIC.aspx" TargetMode="External"/><Relationship Id="rId61"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hyperlink" Target="javascript:edit(28861)" TargetMode="External"/><Relationship Id="rId44" Type="http://schemas.openxmlformats.org/officeDocument/2006/relationships/hyperlink" Target="javascript:edit(28861)" TargetMode="External"/><Relationship Id="rId52" Type="http://schemas.openxmlformats.org/officeDocument/2006/relationships/hyperlink" Target="javascript:edit(2886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nc-nd/3.0/au/" TargetMode="Externa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hyperlink" Target="javascript:edit(28861)" TargetMode="External"/><Relationship Id="rId30" Type="http://schemas.openxmlformats.org/officeDocument/2006/relationships/hyperlink" Target="javascript:edit(28861)" TargetMode="External"/><Relationship Id="rId35" Type="http://schemas.openxmlformats.org/officeDocument/2006/relationships/hyperlink" Target="javascript:edit(28861)" TargetMode="External"/><Relationship Id="rId43" Type="http://schemas.openxmlformats.org/officeDocument/2006/relationships/hyperlink" Target="javascript:edit(28861)" TargetMode="External"/><Relationship Id="rId48" Type="http://schemas.openxmlformats.org/officeDocument/2006/relationships/hyperlink" Target="javascript:edit(28861)" TargetMode="External"/><Relationship Id="rId56"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hyperlink" Target="javascript:edit(28861)" TargetMode="External"/><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hyperlink" Target="javascript:edit(28861)" TargetMode="External"/><Relationship Id="rId33" Type="http://schemas.openxmlformats.org/officeDocument/2006/relationships/hyperlink" Target="javascript:edit(28861)" TargetMode="External"/><Relationship Id="rId38" Type="http://schemas.openxmlformats.org/officeDocument/2006/relationships/hyperlink" Target="javascript:edit(28861)" TargetMode="External"/><Relationship Id="rId46" Type="http://schemas.openxmlformats.org/officeDocument/2006/relationships/hyperlink" Target="javascript:edit(28861)" TargetMode="External"/><Relationship Id="rId59" Type="http://schemas.openxmlformats.org/officeDocument/2006/relationships/image" Target="media/image13.jpeg"/></Relationships>
</file>

<file path=word/_rels/footer4.xml.rels><?xml version="1.0" encoding="UTF-8" standalone="yes"?>
<Relationships xmlns="http://schemas.openxmlformats.org/package/2006/relationships"><Relationship Id="rId3" Type="http://schemas.openxmlformats.org/officeDocument/2006/relationships/hyperlink" Target="javascript:edit(28861)" TargetMode="External"/><Relationship Id="rId2" Type="http://schemas.openxmlformats.org/officeDocument/2006/relationships/image" Target="media/image11.png"/><Relationship Id="rId1" Type="http://schemas.openxmlformats.org/officeDocument/2006/relationships/hyperlink" Target="javascript:edit(28861"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ncris.innovation.gov.au/Documents/2008_Roadmap.pdf" TargetMode="External"/><Relationship Id="rId18" Type="http://schemas.openxmlformats.org/officeDocument/2006/relationships/hyperlink" Target="http://www.arc.gov.au/ncgp/lief/lief_default.htm" TargetMode="External"/><Relationship Id="rId26" Type="http://schemas.openxmlformats.org/officeDocument/2006/relationships/hyperlink" Target="http://www.innovation.gov.au/Science/ResearchInfrastructure/Pages/NCRIS.aspx" TargetMode="External"/><Relationship Id="rId39" Type="http://schemas.openxmlformats.org/officeDocument/2006/relationships/hyperlink" Target="http://www.bom.gov.au/water/about/wip/awris.shtml" TargetMode="External"/><Relationship Id="rId21" Type="http://schemas.openxmlformats.org/officeDocument/2006/relationships/hyperlink" Target="http://cordis.europa.eu/fp7/ict/e-infrastructure/docs/hlg-sdi-report.pdf" TargetMode="External"/><Relationship Id="rId34" Type="http://schemas.openxmlformats.org/officeDocument/2006/relationships/hyperlink" Target="http://www.antarctica.gov.au/science/australian-antarctic-science-strategic-plan-201112-202021" TargetMode="External"/><Relationship Id="rId42" Type="http://schemas.openxmlformats.org/officeDocument/2006/relationships/hyperlink" Target="http://www.science.org.au/reports/documents/EOSfinal.pdf" TargetMode="External"/><Relationship Id="rId47" Type="http://schemas.openxmlformats.org/officeDocument/2006/relationships/hyperlink" Target="http://www.ret.gov.au/energy/clean/cei/sfp/Pages/sfp.aspx" TargetMode="External"/><Relationship Id="rId50" Type="http://schemas.openxmlformats.org/officeDocument/2006/relationships/hyperlink" Target="http://minister.ret.gov.au/mediacentre/mediareleases/pages/budgetaustralianbiofuelsresearchinstitute.aspx" TargetMode="External"/><Relationship Id="rId55" Type="http://schemas.openxmlformats.org/officeDocument/2006/relationships/hyperlink" Target="http://www.aph.gov.au/house/committee/ccwea/coastalzone/report.htm" TargetMode="External"/><Relationship Id="rId63" Type="http://schemas.openxmlformats.org/officeDocument/2006/relationships/hyperlink" Target="http://www.ansto.gov.au/discovering_ansto/publications_audio_video_and_images/publications/corporate_plan_2010-2015" TargetMode="External"/><Relationship Id="rId68" Type="http://schemas.openxmlformats.org/officeDocument/2006/relationships/hyperlink" Target="http://trove.nla.gov.au/" TargetMode="External"/><Relationship Id="rId7" Type="http://schemas.openxmlformats.org/officeDocument/2006/relationships/hyperlink" Target="http://www.aps.org/policy/reports/upload/rags-revisited.PDF" TargetMode="External"/><Relationship Id="rId2" Type="http://schemas.openxmlformats.org/officeDocument/2006/relationships/hyperlink" Target="http://www.innovation.gov.au/Innovation/Policy/Pages/PoweringIdeas.aspx" TargetMode="External"/><Relationship Id="rId16" Type="http://schemas.openxmlformats.org/officeDocument/2006/relationships/hyperlink" Target="http://www.innovation.gov.au/Science/ResearchInfrastructure/Pages/SuperScience.aspx" TargetMode="External"/><Relationship Id="rId29" Type="http://schemas.openxmlformats.org/officeDocument/2006/relationships/hyperlink" Target="http://www.innovation.gov.au/Research/ResearchWorkforceIssues/Documents/ResearchSkillsforanInnovativeFuture.pdf" TargetMode="External"/><Relationship Id="rId1" Type="http://schemas.openxmlformats.org/officeDocument/2006/relationships/hyperlink" Target="http://www.gemini.edu/gallery/v/gn/lgs/lgs_from_cfht_green_sm.jpg.html" TargetMode="External"/><Relationship Id="rId6" Type="http://schemas.openxmlformats.org/officeDocument/2006/relationships/hyperlink" Target="http://www.pc.gov.au/projects/study/science/docs/finalreport" TargetMode="External"/><Relationship Id="rId11" Type="http://schemas.openxmlformats.org/officeDocument/2006/relationships/hyperlink" Target="http://ncris.innovation.gov.au/Documents/NRIT_Report.pdf" TargetMode="External"/><Relationship Id="rId24" Type="http://schemas.openxmlformats.org/officeDocument/2006/relationships/hyperlink" Target="http://ec.europa.eu/research/infrastructures/index_en.cfm?pg=esfri" TargetMode="External"/><Relationship Id="rId32" Type="http://schemas.openxmlformats.org/officeDocument/2006/relationships/hyperlink" Target="http://www.climatechange.gov.au/government/initiatives/~/media/publications/science/national-framework-cc-science.ashx" TargetMode="External"/><Relationship Id="rId37" Type="http://schemas.openxmlformats.org/officeDocument/2006/relationships/hyperlink" Target="http://www.ioc-goos.org" TargetMode="External"/><Relationship Id="rId40" Type="http://schemas.openxmlformats.org/officeDocument/2006/relationships/hyperlink" Target="http://www.climatechange.gov.au/government/initiatives/national-framework-science.aspx" TargetMode="External"/><Relationship Id="rId45" Type="http://schemas.openxmlformats.org/officeDocument/2006/relationships/hyperlink" Target="http://www.cleanenergyfuture.gov.au/" TargetMode="External"/><Relationship Id="rId53" Type="http://schemas.openxmlformats.org/officeDocument/2006/relationships/hyperlink" Target="http://www.ret.gov.au/energy/energy_programs/smartgrid/Pages/default.aspx" TargetMode="External"/><Relationship Id="rId58" Type="http://schemas.openxmlformats.org/officeDocument/2006/relationships/hyperlink" Target="http://www.innovation.gov.au/INDUSTRY/PHARMACEUTICALSANDHEALTHTECHNOLOGIES/CLINICALTRIALSACTIONGROUP/Pages/default.aspx" TargetMode="External"/><Relationship Id="rId66" Type="http://schemas.openxmlformats.org/officeDocument/2006/relationships/hyperlink" Target="http://www.science.org.au/reports/documents/EOSfinal.pdf" TargetMode="External"/><Relationship Id="rId5" Type="http://schemas.openxmlformats.org/officeDocument/2006/relationships/hyperlink" Target="http://www.innovation.gov.au/Innovation/Policy/Pages/AustralianInnovationSystemReport2011.aspx" TargetMode="External"/><Relationship Id="rId15" Type="http://schemas.openxmlformats.org/officeDocument/2006/relationships/hyperlink" Target="http://www.innovation.gov.au/Science/ResearchInfrastructure/Pages/NCRIS.aspx" TargetMode="External"/><Relationship Id="rId23" Type="http://schemas.openxmlformats.org/officeDocument/2006/relationships/hyperlink" Target="http://data.gov.au/" TargetMode="External"/><Relationship Id="rId28" Type="http://schemas.openxmlformats.org/officeDocument/2006/relationships/hyperlink" Target="http://ncris.innovation.gov.au/development/Pages/default.aspx" TargetMode="External"/><Relationship Id="rId36" Type="http://schemas.openxmlformats.org/officeDocument/2006/relationships/hyperlink" Target="http://www.climatechange.gov.au/government/initiatives/national-framework-science" TargetMode="External"/><Relationship Id="rId49" Type="http://schemas.openxmlformats.org/officeDocument/2006/relationships/hyperlink" Target="http://www.ret.gov.au/energy/clean/cei/acre/Pages/default.aspx" TargetMode="External"/><Relationship Id="rId57" Type="http://schemas.openxmlformats.org/officeDocument/2006/relationships/hyperlink" Target="http://www.science.org.au/natcoms/nc-astronomy/documents/AstronomyDecadalPlan(2011).pdf" TargetMode="External"/><Relationship Id="rId61" Type="http://schemas.openxmlformats.org/officeDocument/2006/relationships/hyperlink" Target="http://www.nhmrc.gov.au/grants/apply-funding/infrastructure-support" TargetMode="External"/><Relationship Id="rId10" Type="http://schemas.openxmlformats.org/officeDocument/2006/relationships/hyperlink" Target="http://www.innovation.gov.au/Science/ResearchInfrastructure/Pages/NRIC.aspx" TargetMode="External"/><Relationship Id="rId19" Type="http://schemas.openxmlformats.org/officeDocument/2006/relationships/hyperlink" Target="http://www.innovation.gov.au/Science/Documents/LandmarkDiscussionPaper.pdf" TargetMode="External"/><Relationship Id="rId31" Type="http://schemas.openxmlformats.org/officeDocument/2006/relationships/hyperlink" Target="http://www.innovation.gov.au/AboutUs/KeyPublications/Documents/InnovationPortfolioFactSheets.pdf" TargetMode="External"/><Relationship Id="rId44" Type="http://schemas.openxmlformats.org/officeDocument/2006/relationships/hyperlink" Target="http://www.cleanenergyfuture.gov.au/" TargetMode="External"/><Relationship Id="rId52" Type="http://schemas.openxmlformats.org/officeDocument/2006/relationships/hyperlink" Target="http://www.ret.gov.au/energy/clean/cei/ccsfp/Pages/default.aspx" TargetMode="External"/><Relationship Id="rId60" Type="http://schemas.openxmlformats.org/officeDocument/2006/relationships/hyperlink" Target="http://www.nehta.gov.au/" TargetMode="External"/><Relationship Id="rId65" Type="http://schemas.openxmlformats.org/officeDocument/2006/relationships/hyperlink" Target="http://www.space.gov.au/Pages/default.aspx" TargetMode="External"/><Relationship Id="rId4" Type="http://schemas.openxmlformats.org/officeDocument/2006/relationships/hyperlink" Target="http://www.oecd.org/dataoecd/2/31/39374789.pdf" TargetMode="External"/><Relationship Id="rId9" Type="http://schemas.openxmlformats.org/officeDocument/2006/relationships/hyperlink" Target="http://www.oecd.org/dataoecd/2/31/39374789.pdf" TargetMode="External"/><Relationship Id="rId14" Type="http://schemas.openxmlformats.org/officeDocument/2006/relationships/hyperlink" Target="http://www.deewr.gov.au/HigherEducation/Programs/EIF/Pages/default.aspx" TargetMode="External"/><Relationship Id="rId22" Type="http://schemas.openxmlformats.org/officeDocument/2006/relationships/hyperlink" Target="http://www.finance.gov.au/publications/gov20taskforcereport/index.html" TargetMode="External"/><Relationship Id="rId27" Type="http://schemas.openxmlformats.org/officeDocument/2006/relationships/hyperlink" Target="http://www.innovation.gov.au/Science/ResearchInfrastructure/Pages/NCRIS.aspx" TargetMode="External"/><Relationship Id="rId30" Type="http://schemas.openxmlformats.org/officeDocument/2006/relationships/hyperlink" Target="http://www.innovation.gov.au/Innovation/Policy/Pages/AustralianInnovationSystemReport2011.aspx" TargetMode="External"/><Relationship Id="rId35" Type="http://schemas.openxmlformats.org/officeDocument/2006/relationships/hyperlink" Target="http://www.science.org.au/natcoms/nc-ess/documents/ess-report2010.pdf" TargetMode="External"/><Relationship Id="rId43" Type="http://schemas.openxmlformats.org/officeDocument/2006/relationships/hyperlink" Target="http://www.environment.gov.au/npei/index.html" TargetMode="External"/><Relationship Id="rId48" Type="http://schemas.openxmlformats.org/officeDocument/2006/relationships/hyperlink" Target="http://www.ret.gov.au/energy/clean/cei/asi/Pages/default.aspx" TargetMode="External"/><Relationship Id="rId56" Type="http://schemas.openxmlformats.org/officeDocument/2006/relationships/hyperlink" Target="http://www.environment.gov.au/coasts/iczm/index.html" TargetMode="External"/><Relationship Id="rId64" Type="http://schemas.openxmlformats.org/officeDocument/2006/relationships/hyperlink" Target="http://www.nist.gov/mml/polymers/combi.cfm" TargetMode="External"/><Relationship Id="rId69" Type="http://schemas.openxmlformats.org/officeDocument/2006/relationships/hyperlink" Target="http://www.museumsaustralia.org.au/site/mme.php" TargetMode="External"/><Relationship Id="rId8" Type="http://schemas.openxmlformats.org/officeDocument/2006/relationships/hyperlink" Target="http://www.erawatch-network.eu/reports/sewp161.pdf" TargetMode="External"/><Relationship Id="rId51" Type="http://schemas.openxmlformats.org/officeDocument/2006/relationships/hyperlink" Target="http://www.csiro.au/org/EnergyTransformedFlagship.html" TargetMode="External"/><Relationship Id="rId3" Type="http://schemas.openxmlformats.org/officeDocument/2006/relationships/hyperlink" Target="http://www.innovation.gov.au/Innovation/Policy/Documents/PoweringIdeasExecutiveSummary.pdf" TargetMode="External"/><Relationship Id="rId12" Type="http://schemas.openxmlformats.org/officeDocument/2006/relationships/hyperlink" Target="http://ncris.innovation.gov.au/Documents/2006_Roadmap.pdf" TargetMode="External"/><Relationship Id="rId17" Type="http://schemas.openxmlformats.org/officeDocument/2006/relationships/hyperlink" Target="http://www.innovation.gov.au/Science/ResearchInfrastructure/Pages/NCRIS.aspx" TargetMode="External"/><Relationship Id="rId25" Type="http://schemas.openxmlformats.org/officeDocument/2006/relationships/hyperlink" Target="http://www.innovation.gov.au/Science/ResearchInfrastructure/Pages/NRIC.aspx" TargetMode="External"/><Relationship Id="rId33" Type="http://schemas.openxmlformats.org/officeDocument/2006/relationships/hyperlink" Target="http://www.opsag.org/pdf/opsag-marine-nation-01.pdf" TargetMode="External"/><Relationship Id="rId38" Type="http://schemas.openxmlformats.org/officeDocument/2006/relationships/hyperlink" Target="http://www.environment.gov.au/npei/index.html" TargetMode="External"/><Relationship Id="rId46" Type="http://schemas.openxmlformats.org/officeDocument/2006/relationships/hyperlink" Target="http://www.innovation.gov.au/Industry/CleanEnergyFuture/Pages/default.aspx" TargetMode="External"/><Relationship Id="rId59" Type="http://schemas.openxmlformats.org/officeDocument/2006/relationships/hyperlink" Target="http://www.nla.gov.au" TargetMode="External"/><Relationship Id="rId67" Type="http://schemas.openxmlformats.org/officeDocument/2006/relationships/hyperlink" Target="http://www.science.org.au/natcoms/nc-space/documents/nc-space-decadal-plan.pdf" TargetMode="External"/><Relationship Id="rId20" Type="http://schemas.openxmlformats.org/officeDocument/2006/relationships/hyperlink" Target="http://www.dest.gov.au/NR/rdonlyres/D15793B2-FEB9-41EE-B7E8-C6DB2E84E8C9/15103/From_Data_to_Wisdom_Pathways_data_man_forAust_scie.pdf" TargetMode="External"/><Relationship Id="rId41" Type="http://schemas.openxmlformats.org/officeDocument/2006/relationships/hyperlink" Target="http://unfccc.int/essential_background/convention/background/items/2853.php" TargetMode="External"/><Relationship Id="rId54" Type="http://schemas.openxmlformats.org/officeDocument/2006/relationships/hyperlink" Target="http://www.iter.org" TargetMode="External"/><Relationship Id="rId62" Type="http://schemas.openxmlformats.org/officeDocument/2006/relationships/hyperlink" Target="http://www.synchrotron.org.au/index.php/about-us/australian-synchrotron-development-plan" TargetMode="External"/><Relationship Id="rId70" Type="http://schemas.openxmlformats.org/officeDocument/2006/relationships/hyperlink" Target="http://www.innovation.gov.au/AboutUs/KeyPublications/Documents/InnovationPortfolioFactShee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39E5AF16.dotm</Template>
  <TotalTime>0</TotalTime>
  <Pages>20</Pages>
  <Words>35430</Words>
  <Characters>201957</Characters>
  <Application>Microsoft Office Word</Application>
  <DocSecurity>4</DocSecurity>
  <Lines>1682</Lines>
  <Paragraphs>473</Paragraphs>
  <ScaleCrop>false</ScaleCrop>
  <HeadingPairs>
    <vt:vector size="2" baseType="variant">
      <vt:variant>
        <vt:lpstr>Title</vt:lpstr>
      </vt:variant>
      <vt:variant>
        <vt:i4>1</vt:i4>
      </vt:variant>
    </vt:vector>
  </HeadingPairs>
  <TitlesOfParts>
    <vt:vector size="1" baseType="lpstr">
      <vt:lpstr>Exposure Draft of the 2011 Strategic Roadmap for Australian Research Infrastructure</vt:lpstr>
    </vt:vector>
  </TitlesOfParts>
  <Company>DIISR</Company>
  <LinksUpToDate>false</LinksUpToDate>
  <CharactersWithSpaces>236914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Exposure Draft of the 2011 Strategic Roadmap for Australian Research Infrastructure</dc:title>
  <dc:creator>DIISR</dc:creator>
  <cp:lastModifiedBy>Liz Smith</cp:lastModifiedBy>
  <cp:revision>2</cp:revision>
  <cp:lastPrinted>2011-08-29T06:07:00Z</cp:lastPrinted>
  <dcterms:created xsi:type="dcterms:W3CDTF">2013-11-21T01:21:00Z</dcterms:created>
  <dcterms:modified xsi:type="dcterms:W3CDTF">2013-11-21T01:21:00Z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Language">
    <vt:lpwstr>English</vt:lpwstr>
  </property>
</Properties>
</file>