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B1AD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5C35BBF4" wp14:editId="5056C55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831975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997" cy="18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6B776E0A" wp14:editId="3080F349">
            <wp:extent cx="2271600" cy="548089"/>
            <wp:effectExtent l="0" t="0" r="0" b="4445"/>
            <wp:docPr id="3" name="Graphic 3" descr="Australian Government. Australian Universities Acco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. Australian Universities Accord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4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F82C4" w14:textId="1678D156" w:rsidR="007B2CA1" w:rsidRDefault="007B2CA1"/>
    <w:p w14:paraId="34039181" w14:textId="28A83381" w:rsidR="00587861" w:rsidRDefault="00587861"/>
    <w:p w14:paraId="57CCABD0" w14:textId="61E81D22" w:rsidR="00587861" w:rsidRDefault="00587861"/>
    <w:p w14:paraId="7B240D59" w14:textId="77777777" w:rsidR="00587861" w:rsidRDefault="00587861" w:rsidP="00587861">
      <w:pPr>
        <w:pStyle w:val="Title"/>
      </w:pPr>
      <w:r>
        <w:t>Accord Panel Chair, Mary O’Kane and Professor Martin Betts share their insights on the higher education review.</w:t>
      </w:r>
    </w:p>
    <w:p w14:paraId="312105F2" w14:textId="77777777" w:rsidR="00587861" w:rsidRPr="00CA5608" w:rsidRDefault="00587861" w:rsidP="00587861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 w:rsidRPr="00CA5608">
        <w:rPr>
          <w:rFonts w:cstheme="minorHAnsi"/>
          <w:b/>
          <w:bCs/>
          <w:sz w:val="24"/>
          <w:szCs w:val="24"/>
        </w:rPr>
        <w:t>Campus Review</w:t>
      </w:r>
      <w:r>
        <w:rPr>
          <w:rFonts w:cstheme="minorHAnsi"/>
          <w:b/>
          <w:bCs/>
          <w:sz w:val="24"/>
          <w:szCs w:val="24"/>
        </w:rPr>
        <w:t xml:space="preserve">, published </w:t>
      </w:r>
      <w:r w:rsidRPr="00CA5608">
        <w:rPr>
          <w:rFonts w:cstheme="minorHAnsi"/>
          <w:b/>
          <w:bCs/>
          <w:sz w:val="24"/>
          <w:szCs w:val="24"/>
        </w:rPr>
        <w:t>6 March 2023</w:t>
      </w:r>
    </w:p>
    <w:p w14:paraId="7ED14CE1" w14:textId="19ACEE0E" w:rsidR="00587861" w:rsidRDefault="00587861" w:rsidP="00587861">
      <w:pPr>
        <w:spacing w:before="120" w:after="120"/>
        <w:rPr>
          <w:color w:val="000000" w:themeColor="text1"/>
          <w:u w:val="single"/>
          <w:lang w:val="en-GB"/>
        </w:rPr>
      </w:pPr>
      <w:r>
        <w:rPr>
          <w:color w:val="000000" w:themeColor="text1"/>
          <w:lang w:val="en-GB"/>
        </w:rPr>
        <w:t xml:space="preserve">You can read the opinion piece </w:t>
      </w:r>
      <w:hyperlink r:id="rId11" w:history="1">
        <w:r w:rsidRPr="00587861">
          <w:rPr>
            <w:rStyle w:val="Hyperlink"/>
            <w:lang w:val="en-GB"/>
          </w:rPr>
          <w:t>published by the Campus Review and</w:t>
        </w:r>
      </w:hyperlink>
      <w:r>
        <w:rPr>
          <w:color w:val="000000" w:themeColor="text1"/>
          <w:lang w:val="en-GB"/>
        </w:rPr>
        <w:t xml:space="preserve"> </w:t>
      </w:r>
      <w:hyperlink r:id="rId12" w:history="1">
        <w:r w:rsidRPr="008967FC">
          <w:rPr>
            <w:rStyle w:val="Hyperlink"/>
            <w:lang w:val="en-GB"/>
          </w:rPr>
          <w:t xml:space="preserve">written by Accord Panel Chair Mary O’Kane and </w:t>
        </w:r>
        <w:r>
          <w:rPr>
            <w:rStyle w:val="Hyperlink"/>
            <w:lang w:val="en-GB"/>
          </w:rPr>
          <w:t xml:space="preserve">Co-founder of </w:t>
        </w:r>
        <w:proofErr w:type="spellStart"/>
        <w:r>
          <w:rPr>
            <w:rStyle w:val="Hyperlink"/>
            <w:lang w:val="en-GB"/>
          </w:rPr>
          <w:t>HEDx</w:t>
        </w:r>
        <w:proofErr w:type="spellEnd"/>
        <w:r>
          <w:rPr>
            <w:rStyle w:val="Hyperlink"/>
            <w:lang w:val="en-GB"/>
          </w:rPr>
          <w:t xml:space="preserve"> </w:t>
        </w:r>
        <w:r w:rsidRPr="008967FC">
          <w:rPr>
            <w:rStyle w:val="Hyperlink"/>
            <w:lang w:val="en-GB"/>
          </w:rPr>
          <w:t>Professor Martin Betts</w:t>
        </w:r>
      </w:hyperlink>
      <w:r>
        <w:rPr>
          <w:color w:val="000000" w:themeColor="text1"/>
          <w:u w:val="single"/>
          <w:lang w:val="en-GB"/>
        </w:rPr>
        <w:t>.</w:t>
      </w:r>
    </w:p>
    <w:p w14:paraId="5AEDDD12" w14:textId="564A8313" w:rsidR="00587861" w:rsidRPr="008967FC" w:rsidRDefault="00587861" w:rsidP="00587861">
      <w:pPr>
        <w:spacing w:before="120" w:after="120"/>
        <w:rPr>
          <w:color w:val="000000" w:themeColor="text1"/>
          <w:u w:val="single"/>
          <w:lang w:val="en-GB"/>
        </w:rPr>
      </w:pPr>
      <w:r>
        <w:rPr>
          <w:color w:val="000000" w:themeColor="text1"/>
          <w:lang w:val="en-GB"/>
        </w:rPr>
        <w:br/>
      </w:r>
      <w:r w:rsidRPr="007452F9">
        <w:rPr>
          <w:color w:val="000000" w:themeColor="text1"/>
          <w:lang w:val="en-GB"/>
        </w:rPr>
        <w:t>To listen to the podcast, please visit</w:t>
      </w:r>
      <w:r>
        <w:rPr>
          <w:color w:val="000000" w:themeColor="text1"/>
          <w:lang w:val="en-GB"/>
        </w:rPr>
        <w:t xml:space="preserve"> </w:t>
      </w:r>
      <w:hyperlink r:id="rId13" w:history="1">
        <w:proofErr w:type="spellStart"/>
        <w:r w:rsidRPr="00587861">
          <w:rPr>
            <w:rStyle w:val="Hyperlink"/>
            <w:lang w:val="en-GB"/>
          </w:rPr>
          <w:t>HEDx</w:t>
        </w:r>
        <w:proofErr w:type="spellEnd"/>
        <w:r w:rsidRPr="00587861">
          <w:rPr>
            <w:rStyle w:val="Hyperlink"/>
            <w:lang w:val="en-GB"/>
          </w:rPr>
          <w:t xml:space="preserve"> podcast Episode 66 - Bringing bold big ideas into the University Accord</w:t>
        </w:r>
      </w:hyperlink>
      <w:r>
        <w:rPr>
          <w:color w:val="000000" w:themeColor="text1"/>
          <w:lang w:val="en-GB"/>
        </w:rPr>
        <w:t xml:space="preserve"> </w:t>
      </w:r>
    </w:p>
    <w:p w14:paraId="7246D24E" w14:textId="77777777" w:rsidR="00587861" w:rsidRPr="00691FF6" w:rsidRDefault="00587861" w:rsidP="00587861">
      <w:pPr>
        <w:rPr>
          <w:b/>
          <w:bCs/>
          <w:sz w:val="24"/>
          <w:szCs w:val="24"/>
        </w:rPr>
      </w:pPr>
      <w:r>
        <w:rPr>
          <w:color w:val="000000" w:themeColor="text1"/>
          <w:lang w:val="en-GB"/>
        </w:rPr>
        <w:br/>
        <w:t xml:space="preserve">Opportunities for submissions to the Accord Discussion Paper close 11 April 2023. Please </w:t>
      </w:r>
      <w:hyperlink r:id="rId14" w:history="1">
        <w:r w:rsidRPr="009B2ED5">
          <w:rPr>
            <w:rStyle w:val="Hyperlink"/>
            <w:lang w:val="en-GB"/>
          </w:rPr>
          <w:t>share your views and ideas</w:t>
        </w:r>
      </w:hyperlink>
      <w:r>
        <w:rPr>
          <w:color w:val="000000" w:themeColor="text1"/>
          <w:lang w:val="en-GB"/>
        </w:rPr>
        <w:t xml:space="preserve"> with us.</w:t>
      </w:r>
    </w:p>
    <w:p w14:paraId="20B281A3" w14:textId="77777777" w:rsidR="00587861" w:rsidRDefault="00587861"/>
    <w:sectPr w:rsidR="00587861" w:rsidSect="00FA788D">
      <w:footerReference w:type="default" r:id="rId15"/>
      <w:pgSz w:w="11906" w:h="16838"/>
      <w:pgMar w:top="1208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C275F" w14:textId="77777777" w:rsidR="00393A48" w:rsidRDefault="00393A48" w:rsidP="000A6228">
      <w:pPr>
        <w:spacing w:after="0" w:line="240" w:lineRule="auto"/>
      </w:pPr>
      <w:r>
        <w:separator/>
      </w:r>
    </w:p>
  </w:endnote>
  <w:endnote w:type="continuationSeparator" w:id="0">
    <w:p w14:paraId="57963F57" w14:textId="77777777" w:rsidR="00393A48" w:rsidRDefault="00393A48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A5FC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75B37E3" wp14:editId="517BA9E0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FB202" w14:textId="77777777" w:rsidR="00393A48" w:rsidRDefault="00393A48" w:rsidP="000A6228">
      <w:pPr>
        <w:spacing w:after="0" w:line="240" w:lineRule="auto"/>
      </w:pPr>
      <w:r>
        <w:separator/>
      </w:r>
    </w:p>
  </w:footnote>
  <w:footnote w:type="continuationSeparator" w:id="0">
    <w:p w14:paraId="630C2491" w14:textId="77777777" w:rsidR="00393A48" w:rsidRDefault="00393A48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36233467">
    <w:abstractNumId w:val="11"/>
  </w:num>
  <w:num w:numId="2" w16cid:durableId="1976640162">
    <w:abstractNumId w:val="5"/>
  </w:num>
  <w:num w:numId="3" w16cid:durableId="1993170071">
    <w:abstractNumId w:val="4"/>
  </w:num>
  <w:num w:numId="4" w16cid:durableId="1668554122">
    <w:abstractNumId w:val="3"/>
  </w:num>
  <w:num w:numId="5" w16cid:durableId="309410184">
    <w:abstractNumId w:val="13"/>
  </w:num>
  <w:num w:numId="6" w16cid:durableId="419916215">
    <w:abstractNumId w:val="2"/>
  </w:num>
  <w:num w:numId="7" w16cid:durableId="1837304002">
    <w:abstractNumId w:val="1"/>
  </w:num>
  <w:num w:numId="8" w16cid:durableId="1637176262">
    <w:abstractNumId w:val="0"/>
  </w:num>
  <w:num w:numId="9" w16cid:durableId="589388832">
    <w:abstractNumId w:val="12"/>
  </w:num>
  <w:num w:numId="10" w16cid:durableId="98527370">
    <w:abstractNumId w:val="7"/>
  </w:num>
  <w:num w:numId="11" w16cid:durableId="251016663">
    <w:abstractNumId w:val="16"/>
  </w:num>
  <w:num w:numId="12" w16cid:durableId="1135566457">
    <w:abstractNumId w:val="10"/>
  </w:num>
  <w:num w:numId="13" w16cid:durableId="17475320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7183926">
    <w:abstractNumId w:val="9"/>
  </w:num>
  <w:num w:numId="15" w16cid:durableId="1930308982">
    <w:abstractNumId w:val="6"/>
  </w:num>
  <w:num w:numId="16" w16cid:durableId="530384266">
    <w:abstractNumId w:val="17"/>
  </w:num>
  <w:num w:numId="17" w16cid:durableId="4216548">
    <w:abstractNumId w:val="14"/>
  </w:num>
  <w:num w:numId="18" w16cid:durableId="1436560274">
    <w:abstractNumId w:val="8"/>
  </w:num>
  <w:num w:numId="19" w16cid:durableId="17944452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A0B58"/>
    <w:rsid w:val="000A6228"/>
    <w:rsid w:val="000B5D40"/>
    <w:rsid w:val="000B7EC6"/>
    <w:rsid w:val="00107D87"/>
    <w:rsid w:val="00107DD5"/>
    <w:rsid w:val="0012343A"/>
    <w:rsid w:val="00133B8D"/>
    <w:rsid w:val="0013611E"/>
    <w:rsid w:val="001515BF"/>
    <w:rsid w:val="0017134D"/>
    <w:rsid w:val="001C1523"/>
    <w:rsid w:val="00221D8F"/>
    <w:rsid w:val="002272DB"/>
    <w:rsid w:val="00234ADD"/>
    <w:rsid w:val="00276047"/>
    <w:rsid w:val="002A4458"/>
    <w:rsid w:val="002D589A"/>
    <w:rsid w:val="002E491A"/>
    <w:rsid w:val="00393A48"/>
    <w:rsid w:val="003C52B1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4D2D9D"/>
    <w:rsid w:val="00587861"/>
    <w:rsid w:val="005A75C9"/>
    <w:rsid w:val="005B187D"/>
    <w:rsid w:val="006232DC"/>
    <w:rsid w:val="0063094F"/>
    <w:rsid w:val="006D67F3"/>
    <w:rsid w:val="006F1FFF"/>
    <w:rsid w:val="006F6D10"/>
    <w:rsid w:val="00712B94"/>
    <w:rsid w:val="007B2CA1"/>
    <w:rsid w:val="007D0ABC"/>
    <w:rsid w:val="008042F5"/>
    <w:rsid w:val="0082221C"/>
    <w:rsid w:val="00886959"/>
    <w:rsid w:val="00893A34"/>
    <w:rsid w:val="008A36E1"/>
    <w:rsid w:val="008A37A7"/>
    <w:rsid w:val="008B0736"/>
    <w:rsid w:val="008E70F5"/>
    <w:rsid w:val="00950B06"/>
    <w:rsid w:val="00970069"/>
    <w:rsid w:val="009721EB"/>
    <w:rsid w:val="00997CA9"/>
    <w:rsid w:val="009B706E"/>
    <w:rsid w:val="009C423A"/>
    <w:rsid w:val="009E79ED"/>
    <w:rsid w:val="00A07596"/>
    <w:rsid w:val="00A17A08"/>
    <w:rsid w:val="00A60673"/>
    <w:rsid w:val="00AC1872"/>
    <w:rsid w:val="00AD631F"/>
    <w:rsid w:val="00AE21FF"/>
    <w:rsid w:val="00AF1F18"/>
    <w:rsid w:val="00B0726E"/>
    <w:rsid w:val="00B219D1"/>
    <w:rsid w:val="00B81FA4"/>
    <w:rsid w:val="00B8794C"/>
    <w:rsid w:val="00B95EF4"/>
    <w:rsid w:val="00BB6509"/>
    <w:rsid w:val="00BC248C"/>
    <w:rsid w:val="00C01EC0"/>
    <w:rsid w:val="00C244EE"/>
    <w:rsid w:val="00C72224"/>
    <w:rsid w:val="00C75706"/>
    <w:rsid w:val="00CA4815"/>
    <w:rsid w:val="00CF6562"/>
    <w:rsid w:val="00D5688A"/>
    <w:rsid w:val="00D86284"/>
    <w:rsid w:val="00DC5980"/>
    <w:rsid w:val="00DD2B46"/>
    <w:rsid w:val="00E06ED6"/>
    <w:rsid w:val="00E529E5"/>
    <w:rsid w:val="00E72213"/>
    <w:rsid w:val="00EB4C2F"/>
    <w:rsid w:val="00ED0DDF"/>
    <w:rsid w:val="00F1000D"/>
    <w:rsid w:val="00F311A4"/>
    <w:rsid w:val="00F82C2C"/>
    <w:rsid w:val="00F85913"/>
    <w:rsid w:val="00FA788D"/>
    <w:rsid w:val="00FD4D6E"/>
    <w:rsid w:val="00FD638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6EC54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8"/>
    <w:qFormat/>
    <w:rsid w:val="00FA788D"/>
    <w:pPr>
      <w:numPr>
        <w:ilvl w:val="1"/>
      </w:numPr>
      <w:spacing w:before="120" w:after="140"/>
    </w:pPr>
    <w:rPr>
      <w:rFonts w:eastAsiaTheme="minorEastAsia"/>
      <w:color w:val="F36324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8"/>
    <w:rsid w:val="00FA788D"/>
    <w:rPr>
      <w:rFonts w:eastAsiaTheme="minorEastAsia"/>
      <w:color w:val="F36324"/>
      <w:spacing w:val="15"/>
      <w:sz w:val="36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878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8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hedx.com.au/podcast-hedx-episode-6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mpusreview.com.au/2023/03/where-are-the-uni-accords-big-ideas-that-will-change-higher-ed-for-good-opin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mpusreview.com.au/2023/03/where-are-the-uni-accords-big-ideas-that-will-change-higher-ed-for-good-opinio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education.gov.au/about-us/consultations/consultation-discussion-pape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title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Universities Accord</dc:title>
  <dc:subject/>
  <dc:creator>MACKEY,Drew</dc:creator>
  <cp:keywords/>
  <dc:description/>
  <cp:lastModifiedBy>MANNIE,Ryan</cp:lastModifiedBy>
  <cp:revision>2</cp:revision>
  <dcterms:created xsi:type="dcterms:W3CDTF">2023-03-28T00:44:00Z</dcterms:created>
  <dcterms:modified xsi:type="dcterms:W3CDTF">2023-03-28T00:44:00Z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</Properties>
</file>