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7C2C6" w14:textId="27D1AB1E" w:rsidR="000676F2" w:rsidRPr="001858B2" w:rsidRDefault="00E16739" w:rsidP="00DD171E">
      <w:pPr>
        <w:spacing w:line="360" w:lineRule="auto"/>
        <w:rPr>
          <w:rFonts w:asciiTheme="minorHAnsi" w:hAnsiTheme="minorHAnsi" w:cstheme="minorHAnsi"/>
          <w:b/>
          <w:bCs/>
          <w:sz w:val="44"/>
        </w:rPr>
      </w:pPr>
      <w:r w:rsidRPr="001858B2">
        <w:rPr>
          <w:rFonts w:asciiTheme="minorHAnsi" w:hAnsiTheme="minorHAnsi" w:cstheme="minorHAnsi"/>
          <w:noProof/>
        </w:rPr>
        <w:drawing>
          <wp:inline distT="0" distB="0" distL="0" distR="0" wp14:anchorId="1DE67756" wp14:editId="2D7CE1D4">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9172" cy="554400"/>
                    </a:xfrm>
                    <a:prstGeom prst="rect">
                      <a:avLst/>
                    </a:prstGeom>
                  </pic:spPr>
                </pic:pic>
              </a:graphicData>
            </a:graphic>
          </wp:inline>
        </w:drawing>
      </w:r>
    </w:p>
    <w:p w14:paraId="72581EC9" w14:textId="77777777" w:rsidR="000676F2" w:rsidRPr="001858B2" w:rsidRDefault="000676F2" w:rsidP="000624E8">
      <w:pPr>
        <w:spacing w:line="360" w:lineRule="auto"/>
        <w:jc w:val="center"/>
        <w:rPr>
          <w:rFonts w:asciiTheme="minorHAnsi" w:hAnsiTheme="minorHAnsi" w:cstheme="minorHAnsi"/>
          <w:b/>
          <w:bCs/>
          <w:sz w:val="44"/>
        </w:rPr>
      </w:pPr>
    </w:p>
    <w:p w14:paraId="39A204C6" w14:textId="77777777" w:rsidR="000676F2" w:rsidRPr="001858B2" w:rsidRDefault="000676F2" w:rsidP="000624E8">
      <w:pPr>
        <w:spacing w:line="360" w:lineRule="auto"/>
        <w:jc w:val="center"/>
        <w:rPr>
          <w:rFonts w:asciiTheme="minorHAnsi" w:hAnsiTheme="minorHAnsi" w:cstheme="minorHAnsi"/>
          <w:b/>
          <w:bCs/>
          <w:sz w:val="44"/>
        </w:rPr>
      </w:pPr>
    </w:p>
    <w:p w14:paraId="179DEE3C" w14:textId="77777777" w:rsidR="000676F2" w:rsidRPr="001858B2" w:rsidRDefault="000676F2" w:rsidP="000624E8">
      <w:pPr>
        <w:spacing w:before="240" w:line="360" w:lineRule="auto"/>
        <w:jc w:val="center"/>
        <w:rPr>
          <w:rFonts w:asciiTheme="minorHAnsi" w:hAnsiTheme="minorHAnsi" w:cstheme="minorHAnsi"/>
          <w:b/>
          <w:bCs/>
          <w:color w:val="365F91"/>
          <w:sz w:val="72"/>
        </w:rPr>
      </w:pPr>
      <w:r w:rsidRPr="001858B2">
        <w:rPr>
          <w:rFonts w:asciiTheme="minorHAnsi" w:hAnsiTheme="minorHAnsi" w:cstheme="minorHAnsi"/>
          <w:b/>
          <w:bCs/>
          <w:color w:val="365F91"/>
          <w:sz w:val="72"/>
        </w:rPr>
        <w:t>HIGHER EDUCATION</w:t>
      </w:r>
    </w:p>
    <w:p w14:paraId="20C92028" w14:textId="77777777" w:rsidR="000676F2" w:rsidRPr="001858B2" w:rsidRDefault="000676F2" w:rsidP="000624E8">
      <w:pPr>
        <w:spacing w:before="240" w:line="360" w:lineRule="auto"/>
        <w:jc w:val="center"/>
        <w:rPr>
          <w:rFonts w:asciiTheme="minorHAnsi" w:hAnsiTheme="minorHAnsi" w:cstheme="minorHAnsi"/>
          <w:b/>
          <w:bCs/>
          <w:color w:val="365F91"/>
          <w:sz w:val="72"/>
        </w:rPr>
      </w:pPr>
      <w:r w:rsidRPr="001858B2">
        <w:rPr>
          <w:rFonts w:asciiTheme="minorHAnsi" w:hAnsiTheme="minorHAnsi" w:cstheme="minorHAnsi"/>
          <w:b/>
          <w:bCs/>
          <w:color w:val="365F91"/>
          <w:sz w:val="72"/>
        </w:rPr>
        <w:t>DATA PROTOCOL</w:t>
      </w:r>
    </w:p>
    <w:p w14:paraId="5EE36663" w14:textId="77777777" w:rsidR="000676F2" w:rsidRPr="001858B2" w:rsidRDefault="000676F2" w:rsidP="000624E8">
      <w:pPr>
        <w:spacing w:before="240" w:line="360" w:lineRule="auto"/>
        <w:jc w:val="center"/>
        <w:rPr>
          <w:rFonts w:asciiTheme="minorHAnsi" w:hAnsiTheme="minorHAnsi" w:cstheme="minorHAnsi"/>
          <w:b/>
          <w:bCs/>
          <w:color w:val="365F91"/>
          <w:sz w:val="72"/>
        </w:rPr>
      </w:pPr>
    </w:p>
    <w:p w14:paraId="54DBC539" w14:textId="77D06B64" w:rsidR="000676F2" w:rsidRPr="001858B2" w:rsidRDefault="001858B2" w:rsidP="000624E8">
      <w:pPr>
        <w:pBdr>
          <w:bottom w:val="thinThickSmallGap" w:sz="24" w:space="1" w:color="365F91"/>
        </w:pBdr>
        <w:spacing w:before="240" w:line="360" w:lineRule="auto"/>
        <w:jc w:val="center"/>
        <w:rPr>
          <w:rFonts w:asciiTheme="minorHAnsi" w:hAnsiTheme="minorHAnsi" w:cstheme="minorHAnsi"/>
          <w:b/>
          <w:bCs/>
          <w:color w:val="365F91"/>
          <w:sz w:val="56"/>
        </w:rPr>
      </w:pPr>
      <w:r w:rsidRPr="001858B2">
        <w:rPr>
          <w:rFonts w:asciiTheme="minorHAnsi" w:hAnsiTheme="minorHAnsi" w:cstheme="minorHAnsi"/>
          <w:b/>
          <w:bCs/>
          <w:color w:val="365F91"/>
          <w:sz w:val="56"/>
        </w:rPr>
        <w:t>February</w:t>
      </w:r>
      <w:r w:rsidR="00E16739" w:rsidRPr="001858B2">
        <w:rPr>
          <w:rFonts w:asciiTheme="minorHAnsi" w:hAnsiTheme="minorHAnsi" w:cstheme="minorHAnsi"/>
          <w:b/>
          <w:bCs/>
          <w:color w:val="365F91"/>
          <w:sz w:val="56"/>
        </w:rPr>
        <w:t xml:space="preserve"> </w:t>
      </w:r>
      <w:r w:rsidR="00AC6A41" w:rsidRPr="001858B2">
        <w:rPr>
          <w:rFonts w:asciiTheme="minorHAnsi" w:hAnsiTheme="minorHAnsi" w:cstheme="minorHAnsi"/>
          <w:b/>
          <w:bCs/>
          <w:color w:val="365F91"/>
          <w:sz w:val="56"/>
        </w:rPr>
        <w:t>202</w:t>
      </w:r>
      <w:r w:rsidR="00E16739" w:rsidRPr="001858B2">
        <w:rPr>
          <w:rFonts w:asciiTheme="minorHAnsi" w:hAnsiTheme="minorHAnsi" w:cstheme="minorHAnsi"/>
          <w:b/>
          <w:bCs/>
          <w:color w:val="365F91"/>
          <w:sz w:val="56"/>
        </w:rPr>
        <w:t>4</w:t>
      </w:r>
    </w:p>
    <w:p w14:paraId="0E29ECB5" w14:textId="77777777" w:rsidR="000676F2" w:rsidRPr="001858B2" w:rsidRDefault="000676F2" w:rsidP="000624E8">
      <w:pPr>
        <w:pBdr>
          <w:bottom w:val="thinThickSmallGap" w:sz="24" w:space="1" w:color="365F91"/>
        </w:pBdr>
        <w:spacing w:line="360" w:lineRule="auto"/>
        <w:rPr>
          <w:rFonts w:asciiTheme="minorHAnsi" w:hAnsiTheme="minorHAnsi" w:cstheme="minorHAnsi"/>
          <w:b/>
          <w:bCs/>
          <w:color w:val="365F91"/>
          <w:sz w:val="36"/>
        </w:rPr>
      </w:pPr>
    </w:p>
    <w:p w14:paraId="796A9CCA" w14:textId="77777777" w:rsidR="000676F2" w:rsidRPr="001858B2" w:rsidRDefault="000676F2" w:rsidP="000624E8">
      <w:pPr>
        <w:spacing w:line="360" w:lineRule="auto"/>
        <w:rPr>
          <w:rFonts w:asciiTheme="minorHAnsi" w:hAnsiTheme="minorHAnsi" w:cstheme="minorHAnsi"/>
          <w:b/>
          <w:bCs/>
          <w:color w:val="365F91"/>
          <w:sz w:val="36"/>
        </w:rPr>
      </w:pPr>
    </w:p>
    <w:p w14:paraId="620784E5" w14:textId="77777777" w:rsidR="000676F2" w:rsidRPr="001858B2" w:rsidRDefault="000676F2" w:rsidP="000624E8">
      <w:pPr>
        <w:spacing w:line="360" w:lineRule="auto"/>
        <w:rPr>
          <w:rFonts w:asciiTheme="minorHAnsi" w:hAnsiTheme="minorHAnsi" w:cstheme="minorHAnsi"/>
          <w:b/>
          <w:bCs/>
          <w:sz w:val="36"/>
        </w:rPr>
        <w:sectPr w:rsidR="000676F2" w:rsidRPr="001858B2" w:rsidSect="004C69D4">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418" w:left="1418" w:header="1440" w:footer="454" w:gutter="0"/>
          <w:cols w:space="708"/>
          <w:docGrid w:linePitch="360"/>
        </w:sectPr>
      </w:pPr>
    </w:p>
    <w:p w14:paraId="55823416" w14:textId="77777777" w:rsidR="000676F2" w:rsidRPr="00BD691C" w:rsidRDefault="000676F2" w:rsidP="000624E8">
      <w:pPr>
        <w:pStyle w:val="TOCHeading"/>
        <w:spacing w:before="0" w:after="240"/>
        <w:rPr>
          <w:rFonts w:asciiTheme="minorHAnsi" w:hAnsiTheme="minorHAnsi" w:cstheme="minorHAnsi"/>
        </w:rPr>
      </w:pPr>
      <w:r w:rsidRPr="00BD691C">
        <w:rPr>
          <w:rFonts w:asciiTheme="minorHAnsi" w:hAnsiTheme="minorHAnsi" w:cstheme="minorHAnsi"/>
        </w:rPr>
        <w:lastRenderedPageBreak/>
        <w:t>Contents</w:t>
      </w:r>
    </w:p>
    <w:p w14:paraId="5E5B11AF" w14:textId="42207B89" w:rsidR="001858B2" w:rsidRPr="00BD691C" w:rsidRDefault="001858B2">
      <w:pPr>
        <w:pStyle w:val="TOC1"/>
        <w:rPr>
          <w:rFonts w:asciiTheme="minorHAnsi" w:eastAsiaTheme="minorEastAsia" w:hAnsiTheme="minorHAnsi" w:cstheme="minorHAnsi"/>
          <w:kern w:val="2"/>
          <w:sz w:val="22"/>
          <w:szCs w:val="22"/>
          <w:lang w:val="en-AU" w:eastAsia="en-AU"/>
          <w14:ligatures w14:val="standardContextual"/>
        </w:rPr>
      </w:pPr>
      <w:r w:rsidRPr="00BD691C">
        <w:rPr>
          <w:rFonts w:asciiTheme="minorHAnsi" w:hAnsiTheme="minorHAnsi" w:cstheme="minorHAnsi"/>
        </w:rPr>
        <w:fldChar w:fldCharType="begin"/>
      </w:r>
      <w:r w:rsidRPr="00BD691C">
        <w:rPr>
          <w:rFonts w:asciiTheme="minorHAnsi" w:hAnsiTheme="minorHAnsi" w:cstheme="minorHAnsi"/>
        </w:rPr>
        <w:instrText xml:space="preserve"> TOC \o "1-2" \h \z \u </w:instrText>
      </w:r>
      <w:r w:rsidRPr="00BD691C">
        <w:rPr>
          <w:rFonts w:asciiTheme="minorHAnsi" w:hAnsiTheme="minorHAnsi" w:cstheme="minorHAnsi"/>
        </w:rPr>
        <w:fldChar w:fldCharType="separate"/>
      </w:r>
      <w:hyperlink w:anchor="_Toc158892821" w:history="1">
        <w:r w:rsidRPr="00BD691C">
          <w:rPr>
            <w:rStyle w:val="Hyperlink"/>
            <w:rFonts w:asciiTheme="minorHAnsi" w:hAnsiTheme="minorHAnsi" w:cstheme="minorHAnsi"/>
          </w:rPr>
          <w:t>1.</w:t>
        </w:r>
        <w:r w:rsidRPr="00BD691C">
          <w:rPr>
            <w:rFonts w:asciiTheme="minorHAnsi" w:eastAsiaTheme="minorEastAsia" w:hAnsiTheme="minorHAnsi" w:cstheme="minorHAnsi"/>
            <w:kern w:val="2"/>
            <w:sz w:val="22"/>
            <w:szCs w:val="22"/>
            <w:lang w:val="en-AU" w:eastAsia="en-AU"/>
            <w14:ligatures w14:val="standardContextual"/>
          </w:rPr>
          <w:tab/>
        </w:r>
        <w:r w:rsidRPr="00BD691C">
          <w:rPr>
            <w:rStyle w:val="Hyperlink"/>
            <w:rFonts w:asciiTheme="minorHAnsi" w:hAnsiTheme="minorHAnsi" w:cstheme="minorHAnsi"/>
          </w:rPr>
          <w:t>Introduction</w:t>
        </w:r>
        <w:r w:rsidRPr="00BD691C">
          <w:rPr>
            <w:rFonts w:asciiTheme="minorHAnsi" w:hAnsiTheme="minorHAnsi" w:cstheme="minorHAnsi"/>
            <w:webHidden/>
          </w:rPr>
          <w:tab/>
        </w:r>
        <w:r w:rsidRPr="00BD691C">
          <w:rPr>
            <w:rFonts w:asciiTheme="minorHAnsi" w:hAnsiTheme="minorHAnsi" w:cstheme="minorHAnsi"/>
            <w:webHidden/>
          </w:rPr>
          <w:fldChar w:fldCharType="begin"/>
        </w:r>
        <w:r w:rsidRPr="00BD691C">
          <w:rPr>
            <w:rFonts w:asciiTheme="minorHAnsi" w:hAnsiTheme="minorHAnsi" w:cstheme="minorHAnsi"/>
            <w:webHidden/>
          </w:rPr>
          <w:instrText xml:space="preserve"> PAGEREF _Toc158892821 \h </w:instrText>
        </w:r>
        <w:r w:rsidRPr="00BD691C">
          <w:rPr>
            <w:rFonts w:asciiTheme="minorHAnsi" w:hAnsiTheme="minorHAnsi" w:cstheme="minorHAnsi"/>
            <w:webHidden/>
          </w:rPr>
        </w:r>
        <w:r w:rsidRPr="00BD691C">
          <w:rPr>
            <w:rFonts w:asciiTheme="minorHAnsi" w:hAnsiTheme="minorHAnsi" w:cstheme="minorHAnsi"/>
            <w:webHidden/>
          </w:rPr>
          <w:fldChar w:fldCharType="separate"/>
        </w:r>
        <w:r w:rsidRPr="00BD691C">
          <w:rPr>
            <w:rFonts w:asciiTheme="minorHAnsi" w:hAnsiTheme="minorHAnsi" w:cstheme="minorHAnsi"/>
            <w:webHidden/>
          </w:rPr>
          <w:t>3</w:t>
        </w:r>
        <w:r w:rsidRPr="00BD691C">
          <w:rPr>
            <w:rFonts w:asciiTheme="minorHAnsi" w:hAnsiTheme="minorHAnsi" w:cstheme="minorHAnsi"/>
            <w:webHidden/>
          </w:rPr>
          <w:fldChar w:fldCharType="end"/>
        </w:r>
      </w:hyperlink>
    </w:p>
    <w:p w14:paraId="66C24116" w14:textId="1615D4F2"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22" w:history="1">
        <w:r w:rsidR="001858B2" w:rsidRPr="00BD691C">
          <w:rPr>
            <w:rStyle w:val="Hyperlink"/>
            <w:rFonts w:asciiTheme="minorHAnsi" w:hAnsiTheme="minorHAnsi" w:cstheme="minorHAnsi"/>
            <w:noProof/>
          </w:rPr>
          <w:t>1.1.</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Overview</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_Toc158892822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3</w:t>
        </w:r>
        <w:r w:rsidR="001858B2" w:rsidRPr="00BD691C">
          <w:rPr>
            <w:rFonts w:asciiTheme="minorHAnsi" w:hAnsiTheme="minorHAnsi" w:cstheme="minorHAnsi"/>
            <w:noProof/>
            <w:webHidden/>
          </w:rPr>
          <w:fldChar w:fldCharType="end"/>
        </w:r>
      </w:hyperlink>
    </w:p>
    <w:p w14:paraId="4547D304" w14:textId="688004BE"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23" w:history="1">
        <w:r w:rsidR="001858B2" w:rsidRPr="00BD691C">
          <w:rPr>
            <w:rStyle w:val="Hyperlink"/>
            <w:rFonts w:asciiTheme="minorHAnsi" w:hAnsiTheme="minorHAnsi" w:cstheme="minorHAnsi"/>
            <w:noProof/>
          </w:rPr>
          <w:t>1.2.</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Data collection</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_Toc158892823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3</w:t>
        </w:r>
        <w:r w:rsidR="001858B2" w:rsidRPr="00BD691C">
          <w:rPr>
            <w:rFonts w:asciiTheme="minorHAnsi" w:hAnsiTheme="minorHAnsi" w:cstheme="minorHAnsi"/>
            <w:noProof/>
            <w:webHidden/>
          </w:rPr>
          <w:fldChar w:fldCharType="end"/>
        </w:r>
      </w:hyperlink>
    </w:p>
    <w:p w14:paraId="6F771B1D" w14:textId="1C949828"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24" w:history="1">
        <w:r w:rsidR="001858B2" w:rsidRPr="00BD691C">
          <w:rPr>
            <w:rStyle w:val="Hyperlink"/>
            <w:rFonts w:asciiTheme="minorHAnsi" w:hAnsiTheme="minorHAnsi" w:cstheme="minorHAnsi"/>
            <w:noProof/>
          </w:rPr>
          <w:t>1.3.</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Purpose of the Higher Education Data Protocol</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_Toc158892824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4</w:t>
        </w:r>
        <w:r w:rsidR="001858B2" w:rsidRPr="00BD691C">
          <w:rPr>
            <w:rFonts w:asciiTheme="minorHAnsi" w:hAnsiTheme="minorHAnsi" w:cstheme="minorHAnsi"/>
            <w:noProof/>
            <w:webHidden/>
          </w:rPr>
          <w:fldChar w:fldCharType="end"/>
        </w:r>
      </w:hyperlink>
    </w:p>
    <w:p w14:paraId="47581F7F" w14:textId="0FDDCF2A" w:rsidR="001858B2" w:rsidRPr="00BD691C" w:rsidRDefault="007A7119">
      <w:pPr>
        <w:pStyle w:val="TOC1"/>
        <w:rPr>
          <w:rFonts w:asciiTheme="minorHAnsi" w:eastAsiaTheme="minorEastAsia" w:hAnsiTheme="minorHAnsi" w:cstheme="minorHAnsi"/>
          <w:kern w:val="2"/>
          <w:sz w:val="22"/>
          <w:szCs w:val="22"/>
          <w:lang w:val="en-AU" w:eastAsia="en-AU"/>
          <w14:ligatures w14:val="standardContextual"/>
        </w:rPr>
      </w:pPr>
      <w:hyperlink w:anchor="_Toc158892825" w:history="1">
        <w:r w:rsidR="001858B2" w:rsidRPr="00BD691C">
          <w:rPr>
            <w:rStyle w:val="Hyperlink"/>
            <w:rFonts w:asciiTheme="minorHAnsi" w:hAnsiTheme="minorHAnsi" w:cstheme="minorHAnsi"/>
          </w:rPr>
          <w:t>2.</w:t>
        </w:r>
        <w:r w:rsidR="001858B2" w:rsidRPr="00BD691C">
          <w:rPr>
            <w:rFonts w:asciiTheme="minorHAnsi" w:eastAsiaTheme="minorEastAsia" w:hAnsiTheme="minorHAnsi" w:cstheme="minorHAnsi"/>
            <w:kern w:val="2"/>
            <w:sz w:val="22"/>
            <w:szCs w:val="22"/>
            <w:lang w:val="en-AU" w:eastAsia="en-AU"/>
            <w14:ligatures w14:val="standardContextual"/>
          </w:rPr>
          <w:tab/>
        </w:r>
        <w:r w:rsidR="001858B2" w:rsidRPr="00BD691C">
          <w:rPr>
            <w:rStyle w:val="Hyperlink"/>
            <w:rFonts w:asciiTheme="minorHAnsi" w:hAnsiTheme="minorHAnsi" w:cstheme="minorHAnsi"/>
            <w:iCs/>
          </w:rPr>
          <w:t>Guiding principles</w:t>
        </w:r>
        <w:r w:rsidR="001858B2" w:rsidRPr="00BD691C">
          <w:rPr>
            <w:rFonts w:asciiTheme="minorHAnsi" w:hAnsiTheme="minorHAnsi" w:cstheme="minorHAnsi"/>
            <w:webHidden/>
          </w:rPr>
          <w:tab/>
        </w:r>
        <w:r w:rsidR="001858B2" w:rsidRPr="00BD691C">
          <w:rPr>
            <w:rFonts w:asciiTheme="minorHAnsi" w:hAnsiTheme="minorHAnsi" w:cstheme="minorHAnsi"/>
            <w:webHidden/>
          </w:rPr>
          <w:fldChar w:fldCharType="begin"/>
        </w:r>
        <w:r w:rsidR="001858B2" w:rsidRPr="00BD691C">
          <w:rPr>
            <w:rFonts w:asciiTheme="minorHAnsi" w:hAnsiTheme="minorHAnsi" w:cstheme="minorHAnsi"/>
            <w:webHidden/>
          </w:rPr>
          <w:instrText xml:space="preserve"> PAGEREF _Toc158892825 \h </w:instrText>
        </w:r>
        <w:r w:rsidR="001858B2" w:rsidRPr="00BD691C">
          <w:rPr>
            <w:rFonts w:asciiTheme="minorHAnsi" w:hAnsiTheme="minorHAnsi" w:cstheme="minorHAnsi"/>
            <w:webHidden/>
          </w:rPr>
        </w:r>
        <w:r w:rsidR="001858B2" w:rsidRPr="00BD691C">
          <w:rPr>
            <w:rFonts w:asciiTheme="minorHAnsi" w:hAnsiTheme="minorHAnsi" w:cstheme="minorHAnsi"/>
            <w:webHidden/>
          </w:rPr>
          <w:fldChar w:fldCharType="separate"/>
        </w:r>
        <w:r w:rsidR="001858B2" w:rsidRPr="00BD691C">
          <w:rPr>
            <w:rFonts w:asciiTheme="minorHAnsi" w:hAnsiTheme="minorHAnsi" w:cstheme="minorHAnsi"/>
            <w:webHidden/>
          </w:rPr>
          <w:t>4</w:t>
        </w:r>
        <w:r w:rsidR="001858B2" w:rsidRPr="00BD691C">
          <w:rPr>
            <w:rFonts w:asciiTheme="minorHAnsi" w:hAnsiTheme="minorHAnsi" w:cstheme="minorHAnsi"/>
            <w:webHidden/>
          </w:rPr>
          <w:fldChar w:fldCharType="end"/>
        </w:r>
      </w:hyperlink>
    </w:p>
    <w:p w14:paraId="1ABD1DA3" w14:textId="15FA2FF5"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26" w:history="1">
        <w:r w:rsidR="001858B2" w:rsidRPr="00BD691C">
          <w:rPr>
            <w:rStyle w:val="Hyperlink"/>
            <w:rFonts w:asciiTheme="minorHAnsi" w:hAnsiTheme="minorHAnsi" w:cstheme="minorHAnsi"/>
            <w:noProof/>
          </w:rPr>
          <w:t>2.1.</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Purpose</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_Toc158892826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4</w:t>
        </w:r>
        <w:r w:rsidR="001858B2" w:rsidRPr="00BD691C">
          <w:rPr>
            <w:rFonts w:asciiTheme="minorHAnsi" w:hAnsiTheme="minorHAnsi" w:cstheme="minorHAnsi"/>
            <w:noProof/>
            <w:webHidden/>
          </w:rPr>
          <w:fldChar w:fldCharType="end"/>
        </w:r>
      </w:hyperlink>
    </w:p>
    <w:p w14:paraId="6426A92A" w14:textId="748322A1"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27" w:history="1">
        <w:r w:rsidR="001858B2" w:rsidRPr="00BD691C">
          <w:rPr>
            <w:rStyle w:val="Hyperlink"/>
            <w:rFonts w:asciiTheme="minorHAnsi" w:hAnsiTheme="minorHAnsi" w:cstheme="minorHAnsi"/>
            <w:noProof/>
          </w:rPr>
          <w:t>2.2.</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Personal information and privacy</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_Toc158892827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4</w:t>
        </w:r>
        <w:r w:rsidR="001858B2" w:rsidRPr="00BD691C">
          <w:rPr>
            <w:rFonts w:asciiTheme="minorHAnsi" w:hAnsiTheme="minorHAnsi" w:cstheme="minorHAnsi"/>
            <w:noProof/>
            <w:webHidden/>
          </w:rPr>
          <w:fldChar w:fldCharType="end"/>
        </w:r>
      </w:hyperlink>
    </w:p>
    <w:p w14:paraId="3A349DE1" w14:textId="03F87FBD"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28" w:history="1">
        <w:r w:rsidR="001858B2" w:rsidRPr="00BD691C">
          <w:rPr>
            <w:rStyle w:val="Hyperlink"/>
            <w:rFonts w:asciiTheme="minorHAnsi" w:hAnsiTheme="minorHAnsi" w:cstheme="minorHAnsi"/>
            <w:noProof/>
          </w:rPr>
          <w:t>2.3.</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Security, confidentiality and complaints</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_Toc158892828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7</w:t>
        </w:r>
        <w:r w:rsidR="001858B2" w:rsidRPr="00BD691C">
          <w:rPr>
            <w:rFonts w:asciiTheme="minorHAnsi" w:hAnsiTheme="minorHAnsi" w:cstheme="minorHAnsi"/>
            <w:noProof/>
            <w:webHidden/>
          </w:rPr>
          <w:fldChar w:fldCharType="end"/>
        </w:r>
      </w:hyperlink>
    </w:p>
    <w:p w14:paraId="0F99909D" w14:textId="314F0FC3"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29" w:history="1">
        <w:r w:rsidR="001858B2" w:rsidRPr="00BD691C">
          <w:rPr>
            <w:rStyle w:val="Hyperlink"/>
            <w:rFonts w:asciiTheme="minorHAnsi" w:hAnsiTheme="minorHAnsi" w:cstheme="minorHAnsi"/>
            <w:noProof/>
          </w:rPr>
          <w:t>2.4.</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Quality</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_Toc158892829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7</w:t>
        </w:r>
        <w:r w:rsidR="001858B2" w:rsidRPr="00BD691C">
          <w:rPr>
            <w:rFonts w:asciiTheme="minorHAnsi" w:hAnsiTheme="minorHAnsi" w:cstheme="minorHAnsi"/>
            <w:noProof/>
            <w:webHidden/>
          </w:rPr>
          <w:fldChar w:fldCharType="end"/>
        </w:r>
      </w:hyperlink>
    </w:p>
    <w:p w14:paraId="114DA2A4" w14:textId="57DDB87A"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0" w:history="1">
        <w:r w:rsidR="001858B2" w:rsidRPr="00BD691C">
          <w:rPr>
            <w:rStyle w:val="Hyperlink"/>
            <w:rFonts w:asciiTheme="minorHAnsi" w:hAnsiTheme="minorHAnsi" w:cstheme="minorHAnsi"/>
            <w:noProof/>
          </w:rPr>
          <w:t>2.5.</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Accountability</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_Toc158892830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8</w:t>
        </w:r>
        <w:r w:rsidR="001858B2" w:rsidRPr="00BD691C">
          <w:rPr>
            <w:rFonts w:asciiTheme="minorHAnsi" w:hAnsiTheme="minorHAnsi" w:cstheme="minorHAnsi"/>
            <w:noProof/>
            <w:webHidden/>
          </w:rPr>
          <w:fldChar w:fldCharType="end"/>
        </w:r>
      </w:hyperlink>
    </w:p>
    <w:p w14:paraId="6A652B9E" w14:textId="2F2BDF19"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1" w:history="1">
        <w:r w:rsidR="001858B2" w:rsidRPr="00BD691C">
          <w:rPr>
            <w:rStyle w:val="Hyperlink"/>
            <w:rFonts w:asciiTheme="minorHAnsi" w:hAnsiTheme="minorHAnsi" w:cstheme="minorHAnsi"/>
            <w:noProof/>
          </w:rPr>
          <w:t>2.6.</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Ongoing review</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_Toc158892831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8</w:t>
        </w:r>
        <w:r w:rsidR="001858B2" w:rsidRPr="00BD691C">
          <w:rPr>
            <w:rFonts w:asciiTheme="minorHAnsi" w:hAnsiTheme="minorHAnsi" w:cstheme="minorHAnsi"/>
            <w:noProof/>
            <w:webHidden/>
          </w:rPr>
          <w:fldChar w:fldCharType="end"/>
        </w:r>
      </w:hyperlink>
    </w:p>
    <w:p w14:paraId="46473586" w14:textId="3FD1A624"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2" w:history="1">
        <w:r w:rsidR="001858B2" w:rsidRPr="00BD691C">
          <w:rPr>
            <w:rStyle w:val="Hyperlink"/>
            <w:rFonts w:asciiTheme="minorHAnsi" w:hAnsiTheme="minorHAnsi" w:cstheme="minorHAnsi"/>
            <w:noProof/>
          </w:rPr>
          <w:t>2.7.</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Transparency</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_Toc158892832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8</w:t>
        </w:r>
        <w:r w:rsidR="001858B2" w:rsidRPr="00BD691C">
          <w:rPr>
            <w:rFonts w:asciiTheme="minorHAnsi" w:hAnsiTheme="minorHAnsi" w:cstheme="minorHAnsi"/>
            <w:noProof/>
            <w:webHidden/>
          </w:rPr>
          <w:fldChar w:fldCharType="end"/>
        </w:r>
      </w:hyperlink>
    </w:p>
    <w:p w14:paraId="34DD2973" w14:textId="6EEAE841" w:rsidR="001858B2" w:rsidRPr="00BD691C" w:rsidRDefault="007A7119">
      <w:pPr>
        <w:pStyle w:val="TOC1"/>
        <w:rPr>
          <w:rFonts w:asciiTheme="minorHAnsi" w:eastAsiaTheme="minorEastAsia" w:hAnsiTheme="minorHAnsi" w:cstheme="minorHAnsi"/>
          <w:kern w:val="2"/>
          <w:sz w:val="22"/>
          <w:szCs w:val="22"/>
          <w:lang w:val="en-AU" w:eastAsia="en-AU"/>
          <w14:ligatures w14:val="standardContextual"/>
        </w:rPr>
      </w:pPr>
      <w:hyperlink w:anchor="_Toc158892833" w:history="1">
        <w:r w:rsidR="001858B2" w:rsidRPr="00BD691C">
          <w:rPr>
            <w:rStyle w:val="Hyperlink"/>
            <w:rFonts w:asciiTheme="minorHAnsi" w:hAnsiTheme="minorHAnsi" w:cstheme="minorHAnsi"/>
          </w:rPr>
          <w:t>3.</w:t>
        </w:r>
        <w:r w:rsidR="001858B2" w:rsidRPr="00BD691C">
          <w:rPr>
            <w:rFonts w:asciiTheme="minorHAnsi" w:eastAsiaTheme="minorEastAsia" w:hAnsiTheme="minorHAnsi" w:cstheme="minorHAnsi"/>
            <w:kern w:val="2"/>
            <w:sz w:val="22"/>
            <w:szCs w:val="22"/>
            <w:lang w:val="en-AU" w:eastAsia="en-AU"/>
            <w14:ligatures w14:val="standardContextual"/>
          </w:rPr>
          <w:tab/>
        </w:r>
        <w:r w:rsidR="001858B2" w:rsidRPr="00BD691C">
          <w:rPr>
            <w:rStyle w:val="Hyperlink"/>
            <w:rFonts w:asciiTheme="minorHAnsi" w:hAnsiTheme="minorHAnsi" w:cstheme="minorHAnsi"/>
            <w:iCs/>
          </w:rPr>
          <w:t>Access to Higher Education data</w:t>
        </w:r>
        <w:r w:rsidR="001858B2" w:rsidRPr="00BD691C">
          <w:rPr>
            <w:rFonts w:asciiTheme="minorHAnsi" w:hAnsiTheme="minorHAnsi" w:cstheme="minorHAnsi"/>
            <w:webHidden/>
          </w:rPr>
          <w:tab/>
        </w:r>
        <w:r w:rsidR="001858B2" w:rsidRPr="00BD691C">
          <w:rPr>
            <w:rFonts w:asciiTheme="minorHAnsi" w:hAnsiTheme="minorHAnsi" w:cstheme="minorHAnsi"/>
            <w:webHidden/>
          </w:rPr>
          <w:fldChar w:fldCharType="begin"/>
        </w:r>
        <w:r w:rsidR="001858B2" w:rsidRPr="00BD691C">
          <w:rPr>
            <w:rFonts w:asciiTheme="minorHAnsi" w:hAnsiTheme="minorHAnsi" w:cstheme="minorHAnsi"/>
            <w:webHidden/>
          </w:rPr>
          <w:instrText xml:space="preserve"> PAGEREF _Toc158892833 \h </w:instrText>
        </w:r>
        <w:r w:rsidR="001858B2" w:rsidRPr="00BD691C">
          <w:rPr>
            <w:rFonts w:asciiTheme="minorHAnsi" w:hAnsiTheme="minorHAnsi" w:cstheme="minorHAnsi"/>
            <w:webHidden/>
          </w:rPr>
        </w:r>
        <w:r w:rsidR="001858B2" w:rsidRPr="00BD691C">
          <w:rPr>
            <w:rFonts w:asciiTheme="minorHAnsi" w:hAnsiTheme="minorHAnsi" w:cstheme="minorHAnsi"/>
            <w:webHidden/>
          </w:rPr>
          <w:fldChar w:fldCharType="separate"/>
        </w:r>
        <w:r w:rsidR="001858B2" w:rsidRPr="00BD691C">
          <w:rPr>
            <w:rFonts w:asciiTheme="minorHAnsi" w:hAnsiTheme="minorHAnsi" w:cstheme="minorHAnsi"/>
            <w:webHidden/>
          </w:rPr>
          <w:t>8</w:t>
        </w:r>
        <w:r w:rsidR="001858B2" w:rsidRPr="00BD691C">
          <w:rPr>
            <w:rFonts w:asciiTheme="minorHAnsi" w:hAnsiTheme="minorHAnsi" w:cstheme="minorHAnsi"/>
            <w:webHidden/>
          </w:rPr>
          <w:fldChar w:fldCharType="end"/>
        </w:r>
      </w:hyperlink>
    </w:p>
    <w:p w14:paraId="238BFD77" w14:textId="35C52D4D"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4" w:history="1">
        <w:r w:rsidR="001858B2" w:rsidRPr="00BD691C">
          <w:rPr>
            <w:rStyle w:val="Hyperlink"/>
            <w:rFonts w:asciiTheme="minorHAnsi" w:hAnsiTheme="minorHAnsi" w:cstheme="minorHAnsi"/>
            <w:noProof/>
          </w:rPr>
          <w:t>3.1.</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Overview</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_Toc158892834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8</w:t>
        </w:r>
        <w:r w:rsidR="001858B2" w:rsidRPr="00BD691C">
          <w:rPr>
            <w:rFonts w:asciiTheme="minorHAnsi" w:hAnsiTheme="minorHAnsi" w:cstheme="minorHAnsi"/>
            <w:noProof/>
            <w:webHidden/>
          </w:rPr>
          <w:fldChar w:fldCharType="end"/>
        </w:r>
      </w:hyperlink>
    </w:p>
    <w:p w14:paraId="4C878C28" w14:textId="76A7DE8D"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5" w:history="1">
        <w:r w:rsidR="001858B2" w:rsidRPr="00BD691C">
          <w:rPr>
            <w:rStyle w:val="Hyperlink"/>
            <w:rFonts w:asciiTheme="minorHAnsi" w:hAnsiTheme="minorHAnsi" w:cstheme="minorHAnsi"/>
            <w:noProof/>
          </w:rPr>
          <w:t>3.2.</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Department consideration and processing of data requests</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_Toc158892835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8</w:t>
        </w:r>
        <w:r w:rsidR="001858B2" w:rsidRPr="00BD691C">
          <w:rPr>
            <w:rFonts w:asciiTheme="minorHAnsi" w:hAnsiTheme="minorHAnsi" w:cstheme="minorHAnsi"/>
            <w:noProof/>
            <w:webHidden/>
          </w:rPr>
          <w:fldChar w:fldCharType="end"/>
        </w:r>
      </w:hyperlink>
    </w:p>
    <w:p w14:paraId="0718B0C7" w14:textId="449BE30C"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6" w:history="1">
        <w:r w:rsidR="001858B2" w:rsidRPr="00BD691C">
          <w:rPr>
            <w:rStyle w:val="Hyperlink"/>
            <w:rFonts w:asciiTheme="minorHAnsi" w:hAnsiTheme="minorHAnsi" w:cstheme="minorHAnsi"/>
            <w:noProof/>
          </w:rPr>
          <w:t>3.3.</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Disclosure requirements</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_Toc158892836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9</w:t>
        </w:r>
        <w:r w:rsidR="001858B2" w:rsidRPr="00BD691C">
          <w:rPr>
            <w:rFonts w:asciiTheme="minorHAnsi" w:hAnsiTheme="minorHAnsi" w:cstheme="minorHAnsi"/>
            <w:noProof/>
            <w:webHidden/>
          </w:rPr>
          <w:fldChar w:fldCharType="end"/>
        </w:r>
      </w:hyperlink>
    </w:p>
    <w:p w14:paraId="59427864" w14:textId="44F84F7A"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7" w:history="1">
        <w:r w:rsidR="001858B2" w:rsidRPr="00BD691C">
          <w:rPr>
            <w:rStyle w:val="Hyperlink"/>
            <w:rFonts w:asciiTheme="minorHAnsi" w:hAnsiTheme="minorHAnsi" w:cstheme="minorHAnsi"/>
            <w:noProof/>
          </w:rPr>
          <w:t>3.4.</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Breach of this Protocol</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_Toc158892837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10</w:t>
        </w:r>
        <w:r w:rsidR="001858B2" w:rsidRPr="00BD691C">
          <w:rPr>
            <w:rFonts w:asciiTheme="minorHAnsi" w:hAnsiTheme="minorHAnsi" w:cstheme="minorHAnsi"/>
            <w:noProof/>
            <w:webHidden/>
          </w:rPr>
          <w:fldChar w:fldCharType="end"/>
        </w:r>
      </w:hyperlink>
    </w:p>
    <w:p w14:paraId="661173B6" w14:textId="569B2CB9"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8" w:history="1">
        <w:r w:rsidR="001858B2" w:rsidRPr="00BD691C">
          <w:rPr>
            <w:rStyle w:val="Hyperlink"/>
            <w:rFonts w:asciiTheme="minorHAnsi" w:hAnsiTheme="minorHAnsi" w:cstheme="minorHAnsi"/>
            <w:noProof/>
          </w:rPr>
          <w:t>3.5.</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Process for requesting Higher Education Data</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_Toc158892838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10</w:t>
        </w:r>
        <w:r w:rsidR="001858B2" w:rsidRPr="00BD691C">
          <w:rPr>
            <w:rFonts w:asciiTheme="minorHAnsi" w:hAnsiTheme="minorHAnsi" w:cstheme="minorHAnsi"/>
            <w:noProof/>
            <w:webHidden/>
          </w:rPr>
          <w:fldChar w:fldCharType="end"/>
        </w:r>
      </w:hyperlink>
    </w:p>
    <w:p w14:paraId="4690EFB9" w14:textId="5403FA6D"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39" w:history="1">
        <w:r w:rsidR="001858B2" w:rsidRPr="00BD691C">
          <w:rPr>
            <w:rStyle w:val="Hyperlink"/>
            <w:rFonts w:asciiTheme="minorHAnsi" w:hAnsiTheme="minorHAnsi" w:cstheme="minorHAnsi"/>
            <w:noProof/>
          </w:rPr>
          <w:t>3.6.</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Fees and charges</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_Toc158892839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11</w:t>
        </w:r>
        <w:r w:rsidR="001858B2" w:rsidRPr="00BD691C">
          <w:rPr>
            <w:rFonts w:asciiTheme="minorHAnsi" w:hAnsiTheme="minorHAnsi" w:cstheme="minorHAnsi"/>
            <w:noProof/>
            <w:webHidden/>
          </w:rPr>
          <w:fldChar w:fldCharType="end"/>
        </w:r>
      </w:hyperlink>
    </w:p>
    <w:p w14:paraId="4149678B" w14:textId="274BBE64" w:rsidR="001858B2" w:rsidRPr="00BD691C" w:rsidRDefault="007A7119">
      <w:pPr>
        <w:pStyle w:val="TOC1"/>
        <w:rPr>
          <w:rFonts w:asciiTheme="minorHAnsi" w:eastAsiaTheme="minorEastAsia" w:hAnsiTheme="minorHAnsi" w:cstheme="minorHAnsi"/>
          <w:kern w:val="2"/>
          <w:sz w:val="22"/>
          <w:szCs w:val="22"/>
          <w:lang w:val="en-AU" w:eastAsia="en-AU"/>
          <w14:ligatures w14:val="standardContextual"/>
        </w:rPr>
      </w:pPr>
      <w:hyperlink w:anchor="_Toc158892840" w:history="1">
        <w:r w:rsidR="001858B2" w:rsidRPr="00BD691C">
          <w:rPr>
            <w:rStyle w:val="Hyperlink"/>
            <w:rFonts w:asciiTheme="minorHAnsi" w:hAnsiTheme="minorHAnsi" w:cstheme="minorHAnsi"/>
          </w:rPr>
          <w:t>4.</w:t>
        </w:r>
        <w:r w:rsidR="001858B2" w:rsidRPr="00BD691C">
          <w:rPr>
            <w:rFonts w:asciiTheme="minorHAnsi" w:eastAsiaTheme="minorEastAsia" w:hAnsiTheme="minorHAnsi" w:cstheme="minorHAnsi"/>
            <w:kern w:val="2"/>
            <w:sz w:val="22"/>
            <w:szCs w:val="22"/>
            <w:lang w:val="en-AU" w:eastAsia="en-AU"/>
            <w14:ligatures w14:val="standardContextual"/>
          </w:rPr>
          <w:tab/>
        </w:r>
        <w:r w:rsidR="001858B2" w:rsidRPr="00BD691C">
          <w:rPr>
            <w:rStyle w:val="Hyperlink"/>
            <w:rFonts w:asciiTheme="minorHAnsi" w:hAnsiTheme="minorHAnsi" w:cstheme="minorHAnsi"/>
            <w:iCs/>
          </w:rPr>
          <w:t>Contacts</w:t>
        </w:r>
        <w:r w:rsidR="001858B2" w:rsidRPr="00BD691C">
          <w:rPr>
            <w:rFonts w:asciiTheme="minorHAnsi" w:hAnsiTheme="minorHAnsi" w:cstheme="minorHAnsi"/>
            <w:webHidden/>
          </w:rPr>
          <w:tab/>
        </w:r>
        <w:r w:rsidR="001858B2" w:rsidRPr="00BD691C">
          <w:rPr>
            <w:rFonts w:asciiTheme="minorHAnsi" w:hAnsiTheme="minorHAnsi" w:cstheme="minorHAnsi"/>
            <w:webHidden/>
          </w:rPr>
          <w:fldChar w:fldCharType="begin"/>
        </w:r>
        <w:r w:rsidR="001858B2" w:rsidRPr="00BD691C">
          <w:rPr>
            <w:rFonts w:asciiTheme="minorHAnsi" w:hAnsiTheme="minorHAnsi" w:cstheme="minorHAnsi"/>
            <w:webHidden/>
          </w:rPr>
          <w:instrText xml:space="preserve"> PAGEREF _Toc158892840 \h </w:instrText>
        </w:r>
        <w:r w:rsidR="001858B2" w:rsidRPr="00BD691C">
          <w:rPr>
            <w:rFonts w:asciiTheme="minorHAnsi" w:hAnsiTheme="minorHAnsi" w:cstheme="minorHAnsi"/>
            <w:webHidden/>
          </w:rPr>
        </w:r>
        <w:r w:rsidR="001858B2" w:rsidRPr="00BD691C">
          <w:rPr>
            <w:rFonts w:asciiTheme="minorHAnsi" w:hAnsiTheme="minorHAnsi" w:cstheme="minorHAnsi"/>
            <w:webHidden/>
          </w:rPr>
          <w:fldChar w:fldCharType="separate"/>
        </w:r>
        <w:r w:rsidR="001858B2" w:rsidRPr="00BD691C">
          <w:rPr>
            <w:rFonts w:asciiTheme="minorHAnsi" w:hAnsiTheme="minorHAnsi" w:cstheme="minorHAnsi"/>
            <w:webHidden/>
          </w:rPr>
          <w:t>11</w:t>
        </w:r>
        <w:r w:rsidR="001858B2" w:rsidRPr="00BD691C">
          <w:rPr>
            <w:rFonts w:asciiTheme="minorHAnsi" w:hAnsiTheme="minorHAnsi" w:cstheme="minorHAnsi"/>
            <w:webHidden/>
          </w:rPr>
          <w:fldChar w:fldCharType="end"/>
        </w:r>
      </w:hyperlink>
    </w:p>
    <w:p w14:paraId="38162972" w14:textId="130BEF7B" w:rsidR="001858B2" w:rsidRPr="00BD691C" w:rsidRDefault="007A7119">
      <w:pPr>
        <w:pStyle w:val="TOC2"/>
        <w:rPr>
          <w:rFonts w:asciiTheme="minorHAnsi" w:eastAsiaTheme="minorEastAsia" w:hAnsiTheme="minorHAnsi" w:cstheme="minorHAnsi"/>
          <w:noProof/>
          <w:kern w:val="2"/>
          <w:sz w:val="22"/>
          <w:szCs w:val="22"/>
          <w:lang w:eastAsia="en-AU"/>
          <w14:ligatures w14:val="standardContextual"/>
        </w:rPr>
      </w:pPr>
      <w:hyperlink w:anchor="_Toc158892841" w:history="1">
        <w:r w:rsidR="001858B2" w:rsidRPr="00BD691C">
          <w:rPr>
            <w:rStyle w:val="Hyperlink"/>
            <w:rFonts w:asciiTheme="minorHAnsi" w:hAnsiTheme="minorHAnsi" w:cstheme="minorHAnsi"/>
            <w:noProof/>
          </w:rPr>
          <w:t>4.1.</w:t>
        </w:r>
        <w:r w:rsidR="001858B2" w:rsidRPr="00BD691C">
          <w:rPr>
            <w:rFonts w:asciiTheme="minorHAnsi" w:eastAsiaTheme="minorEastAsia" w:hAnsiTheme="minorHAnsi" w:cstheme="minorHAnsi"/>
            <w:noProof/>
            <w:kern w:val="2"/>
            <w:sz w:val="22"/>
            <w:szCs w:val="22"/>
            <w:lang w:eastAsia="en-AU"/>
            <w14:ligatures w14:val="standardContextual"/>
          </w:rPr>
          <w:tab/>
        </w:r>
        <w:r w:rsidR="001858B2" w:rsidRPr="00BD691C">
          <w:rPr>
            <w:rStyle w:val="Hyperlink"/>
            <w:rFonts w:asciiTheme="minorHAnsi" w:hAnsiTheme="minorHAnsi" w:cstheme="minorHAnsi"/>
            <w:noProof/>
          </w:rPr>
          <w:t>Higher Education Analysis Section</w:t>
        </w:r>
        <w:r w:rsidR="001858B2" w:rsidRPr="00BD691C">
          <w:rPr>
            <w:rFonts w:asciiTheme="minorHAnsi" w:hAnsiTheme="minorHAnsi" w:cstheme="minorHAnsi"/>
            <w:noProof/>
            <w:webHidden/>
          </w:rPr>
          <w:tab/>
        </w:r>
        <w:r w:rsidR="001858B2" w:rsidRPr="00BD691C">
          <w:rPr>
            <w:rFonts w:asciiTheme="minorHAnsi" w:hAnsiTheme="minorHAnsi" w:cstheme="minorHAnsi"/>
            <w:noProof/>
            <w:webHidden/>
          </w:rPr>
          <w:fldChar w:fldCharType="begin"/>
        </w:r>
        <w:r w:rsidR="001858B2" w:rsidRPr="00BD691C">
          <w:rPr>
            <w:rFonts w:asciiTheme="minorHAnsi" w:hAnsiTheme="minorHAnsi" w:cstheme="minorHAnsi"/>
            <w:noProof/>
            <w:webHidden/>
          </w:rPr>
          <w:instrText xml:space="preserve"> PAGEREF _Toc158892841 \h </w:instrText>
        </w:r>
        <w:r w:rsidR="001858B2" w:rsidRPr="00BD691C">
          <w:rPr>
            <w:rFonts w:asciiTheme="minorHAnsi" w:hAnsiTheme="minorHAnsi" w:cstheme="minorHAnsi"/>
            <w:noProof/>
            <w:webHidden/>
          </w:rPr>
        </w:r>
        <w:r w:rsidR="001858B2" w:rsidRPr="00BD691C">
          <w:rPr>
            <w:rFonts w:asciiTheme="minorHAnsi" w:hAnsiTheme="minorHAnsi" w:cstheme="minorHAnsi"/>
            <w:noProof/>
            <w:webHidden/>
          </w:rPr>
          <w:fldChar w:fldCharType="separate"/>
        </w:r>
        <w:r w:rsidR="001858B2" w:rsidRPr="00BD691C">
          <w:rPr>
            <w:rFonts w:asciiTheme="minorHAnsi" w:hAnsiTheme="minorHAnsi" w:cstheme="minorHAnsi"/>
            <w:noProof/>
            <w:webHidden/>
          </w:rPr>
          <w:t>11</w:t>
        </w:r>
        <w:r w:rsidR="001858B2" w:rsidRPr="00BD691C">
          <w:rPr>
            <w:rFonts w:asciiTheme="minorHAnsi" w:hAnsiTheme="minorHAnsi" w:cstheme="minorHAnsi"/>
            <w:noProof/>
            <w:webHidden/>
          </w:rPr>
          <w:fldChar w:fldCharType="end"/>
        </w:r>
      </w:hyperlink>
    </w:p>
    <w:p w14:paraId="4540CE1C" w14:textId="0674D73D" w:rsidR="001858B2" w:rsidRPr="00BD691C" w:rsidRDefault="007A7119">
      <w:pPr>
        <w:pStyle w:val="TOC1"/>
        <w:rPr>
          <w:rFonts w:asciiTheme="minorHAnsi" w:eastAsiaTheme="minorEastAsia" w:hAnsiTheme="minorHAnsi" w:cstheme="minorHAnsi"/>
          <w:kern w:val="2"/>
          <w:sz w:val="22"/>
          <w:szCs w:val="22"/>
          <w:lang w:val="en-AU" w:eastAsia="en-AU"/>
          <w14:ligatures w14:val="standardContextual"/>
        </w:rPr>
      </w:pPr>
      <w:hyperlink w:anchor="_Toc158892842" w:history="1">
        <w:r w:rsidR="001858B2" w:rsidRPr="00BD691C">
          <w:rPr>
            <w:rStyle w:val="Hyperlink"/>
            <w:rFonts w:asciiTheme="minorHAnsi" w:hAnsiTheme="minorHAnsi" w:cstheme="minorHAnsi"/>
          </w:rPr>
          <w:t>5.</w:t>
        </w:r>
        <w:r w:rsidR="001858B2" w:rsidRPr="00BD691C">
          <w:rPr>
            <w:rFonts w:asciiTheme="minorHAnsi" w:eastAsiaTheme="minorEastAsia" w:hAnsiTheme="minorHAnsi" w:cstheme="minorHAnsi"/>
            <w:kern w:val="2"/>
            <w:sz w:val="22"/>
            <w:szCs w:val="22"/>
            <w:lang w:val="en-AU" w:eastAsia="en-AU"/>
            <w14:ligatures w14:val="standardContextual"/>
          </w:rPr>
          <w:tab/>
        </w:r>
        <w:r w:rsidR="001858B2" w:rsidRPr="00BD691C">
          <w:rPr>
            <w:rStyle w:val="Hyperlink"/>
            <w:rFonts w:asciiTheme="minorHAnsi" w:hAnsiTheme="minorHAnsi" w:cstheme="minorHAnsi"/>
            <w:iCs/>
          </w:rPr>
          <w:t>Data request form</w:t>
        </w:r>
        <w:r w:rsidR="001858B2" w:rsidRPr="00BD691C">
          <w:rPr>
            <w:rFonts w:asciiTheme="minorHAnsi" w:hAnsiTheme="minorHAnsi" w:cstheme="minorHAnsi"/>
            <w:webHidden/>
          </w:rPr>
          <w:tab/>
        </w:r>
        <w:r w:rsidR="001858B2" w:rsidRPr="00BD691C">
          <w:rPr>
            <w:rFonts w:asciiTheme="minorHAnsi" w:hAnsiTheme="minorHAnsi" w:cstheme="minorHAnsi"/>
            <w:webHidden/>
          </w:rPr>
          <w:fldChar w:fldCharType="begin"/>
        </w:r>
        <w:r w:rsidR="001858B2" w:rsidRPr="00BD691C">
          <w:rPr>
            <w:rFonts w:asciiTheme="minorHAnsi" w:hAnsiTheme="minorHAnsi" w:cstheme="minorHAnsi"/>
            <w:webHidden/>
          </w:rPr>
          <w:instrText xml:space="preserve"> PAGEREF _Toc158892842 \h </w:instrText>
        </w:r>
        <w:r w:rsidR="001858B2" w:rsidRPr="00BD691C">
          <w:rPr>
            <w:rFonts w:asciiTheme="minorHAnsi" w:hAnsiTheme="minorHAnsi" w:cstheme="minorHAnsi"/>
            <w:webHidden/>
          </w:rPr>
        </w:r>
        <w:r w:rsidR="001858B2" w:rsidRPr="00BD691C">
          <w:rPr>
            <w:rFonts w:asciiTheme="minorHAnsi" w:hAnsiTheme="minorHAnsi" w:cstheme="minorHAnsi"/>
            <w:webHidden/>
          </w:rPr>
          <w:fldChar w:fldCharType="separate"/>
        </w:r>
        <w:r w:rsidR="001858B2" w:rsidRPr="00BD691C">
          <w:rPr>
            <w:rFonts w:asciiTheme="minorHAnsi" w:hAnsiTheme="minorHAnsi" w:cstheme="minorHAnsi"/>
            <w:webHidden/>
          </w:rPr>
          <w:t>12</w:t>
        </w:r>
        <w:r w:rsidR="001858B2" w:rsidRPr="00BD691C">
          <w:rPr>
            <w:rFonts w:asciiTheme="minorHAnsi" w:hAnsiTheme="minorHAnsi" w:cstheme="minorHAnsi"/>
            <w:webHidden/>
          </w:rPr>
          <w:fldChar w:fldCharType="end"/>
        </w:r>
      </w:hyperlink>
    </w:p>
    <w:p w14:paraId="5C821FD1" w14:textId="622FDDE3" w:rsidR="000676F2" w:rsidRPr="001858B2" w:rsidRDefault="001858B2" w:rsidP="0020438B">
      <w:pPr>
        <w:pStyle w:val="TOC1"/>
        <w:rPr>
          <w:rFonts w:asciiTheme="minorHAnsi" w:hAnsiTheme="minorHAnsi" w:cstheme="minorHAnsi"/>
        </w:rPr>
        <w:sectPr w:rsidR="000676F2" w:rsidRPr="001858B2" w:rsidSect="002657B2">
          <w:pgSz w:w="12240" w:h="15840"/>
          <w:pgMar w:top="1276" w:right="1800" w:bottom="1276" w:left="1800" w:header="708" w:footer="708" w:gutter="0"/>
          <w:cols w:space="708"/>
          <w:docGrid w:linePitch="360"/>
        </w:sectPr>
      </w:pPr>
      <w:r w:rsidRPr="00BD691C">
        <w:rPr>
          <w:rFonts w:asciiTheme="minorHAnsi" w:hAnsiTheme="minorHAnsi" w:cstheme="minorHAnsi"/>
        </w:rPr>
        <w:fldChar w:fldCharType="end"/>
      </w:r>
    </w:p>
    <w:p w14:paraId="070B8C97" w14:textId="77777777" w:rsidR="000676F2" w:rsidRPr="001858B2" w:rsidRDefault="000676F2" w:rsidP="000624E8">
      <w:pPr>
        <w:pStyle w:val="Heading1"/>
        <w:numPr>
          <w:ilvl w:val="0"/>
          <w:numId w:val="1"/>
        </w:numPr>
        <w:shd w:val="clear" w:color="auto" w:fill="365F91"/>
        <w:tabs>
          <w:tab w:val="num" w:pos="400"/>
        </w:tabs>
        <w:ind w:hanging="720"/>
        <w:rPr>
          <w:rFonts w:asciiTheme="minorHAnsi" w:hAnsiTheme="minorHAnsi" w:cstheme="minorHAnsi"/>
          <w:color w:val="FFFFFF"/>
          <w:lang w:val="en-GB"/>
        </w:rPr>
      </w:pPr>
      <w:bookmarkStart w:id="0" w:name="_Toc158892821"/>
      <w:r w:rsidRPr="001858B2">
        <w:rPr>
          <w:rFonts w:asciiTheme="minorHAnsi" w:hAnsiTheme="minorHAnsi" w:cstheme="minorHAnsi"/>
          <w:color w:val="FFFFFF"/>
          <w:lang w:val="en-GB"/>
        </w:rPr>
        <w:lastRenderedPageBreak/>
        <w:t>Introduction</w:t>
      </w:r>
      <w:bookmarkEnd w:id="0"/>
    </w:p>
    <w:p w14:paraId="611D3367" w14:textId="77777777" w:rsidR="000676F2" w:rsidRPr="001858B2" w:rsidRDefault="000676F2" w:rsidP="009F5E2F">
      <w:pPr>
        <w:pStyle w:val="Heading2"/>
        <w:numPr>
          <w:ilvl w:val="1"/>
          <w:numId w:val="1"/>
        </w:numPr>
        <w:spacing w:after="120"/>
        <w:rPr>
          <w:rFonts w:asciiTheme="minorHAnsi" w:hAnsiTheme="minorHAnsi" w:cstheme="minorHAnsi"/>
          <w:color w:val="365F91"/>
        </w:rPr>
      </w:pPr>
      <w:bookmarkStart w:id="1" w:name="_Toc158892822"/>
      <w:r w:rsidRPr="001858B2">
        <w:rPr>
          <w:rFonts w:asciiTheme="minorHAnsi" w:hAnsiTheme="minorHAnsi" w:cstheme="minorHAnsi"/>
          <w:color w:val="365F91"/>
        </w:rPr>
        <w:t>Overview</w:t>
      </w:r>
      <w:bookmarkEnd w:id="1"/>
    </w:p>
    <w:p w14:paraId="3849D940" w14:textId="77777777" w:rsidR="000676F2" w:rsidRPr="001858B2" w:rsidRDefault="000676F2" w:rsidP="009F5E2F">
      <w:pPr>
        <w:pStyle w:val="pageintropadding"/>
        <w:numPr>
          <w:ilvl w:val="2"/>
          <w:numId w:val="24"/>
        </w:numPr>
        <w:shd w:val="clear" w:color="auto" w:fill="FFFFFF"/>
        <w:rPr>
          <w:rFonts w:asciiTheme="minorHAnsi" w:hAnsiTheme="minorHAnsi" w:cstheme="minorHAnsi"/>
        </w:rPr>
      </w:pPr>
      <w:r w:rsidRPr="001858B2">
        <w:rPr>
          <w:rFonts w:asciiTheme="minorHAnsi" w:hAnsiTheme="minorHAnsi" w:cstheme="minorHAnsi"/>
        </w:rPr>
        <w:t>The higher education sector in Australia is made up of universities and other higher education institutions, collectively referred to as ‘higher education providers’.</w:t>
      </w:r>
    </w:p>
    <w:p w14:paraId="04203622" w14:textId="0F612D78" w:rsidR="000676F2" w:rsidRPr="001858B2" w:rsidRDefault="000676F2" w:rsidP="009F5E2F">
      <w:pPr>
        <w:pStyle w:val="pageintropadding"/>
        <w:numPr>
          <w:ilvl w:val="2"/>
          <w:numId w:val="24"/>
        </w:numPr>
        <w:shd w:val="clear" w:color="auto" w:fill="FFFFFF"/>
        <w:rPr>
          <w:rFonts w:asciiTheme="minorHAnsi" w:hAnsiTheme="minorHAnsi" w:cstheme="minorHAnsi"/>
        </w:rPr>
      </w:pPr>
      <w:r w:rsidRPr="001858B2">
        <w:rPr>
          <w:rFonts w:asciiTheme="minorHAnsi" w:hAnsiTheme="minorHAnsi" w:cstheme="minorHAnsi"/>
        </w:rPr>
        <w:t xml:space="preserve">Higher education providers </w:t>
      </w:r>
      <w:r w:rsidR="006E1DDF" w:rsidRPr="001858B2">
        <w:rPr>
          <w:rFonts w:asciiTheme="minorHAnsi" w:hAnsiTheme="minorHAnsi" w:cstheme="minorHAnsi"/>
        </w:rPr>
        <w:t xml:space="preserve">must be </w:t>
      </w:r>
      <w:r w:rsidRPr="001858B2">
        <w:rPr>
          <w:rFonts w:asciiTheme="minorHAnsi" w:hAnsiTheme="minorHAnsi" w:cstheme="minorHAnsi"/>
        </w:rPr>
        <w:t xml:space="preserve">approved by the </w:t>
      </w:r>
      <w:r w:rsidR="006E1DDF" w:rsidRPr="001858B2">
        <w:rPr>
          <w:rFonts w:asciiTheme="minorHAnsi" w:hAnsiTheme="minorHAnsi" w:cstheme="minorHAnsi"/>
        </w:rPr>
        <w:t>Minister for Education</w:t>
      </w:r>
      <w:r w:rsidRPr="001858B2">
        <w:rPr>
          <w:rFonts w:asciiTheme="minorHAnsi" w:hAnsiTheme="minorHAnsi" w:cstheme="minorHAnsi"/>
        </w:rPr>
        <w:t xml:space="preserve"> before they can receive grants or their students can receive assistance from the Australian Government under the </w:t>
      </w:r>
      <w:hyperlink r:id="rId19" w:history="1">
        <w:r w:rsidRPr="001858B2">
          <w:rPr>
            <w:rStyle w:val="Hyperlink"/>
            <w:rFonts w:asciiTheme="minorHAnsi" w:hAnsiTheme="minorHAnsi" w:cstheme="minorHAnsi"/>
            <w:i/>
            <w:iCs/>
            <w:color w:val="000000"/>
            <w:u w:val="none"/>
          </w:rPr>
          <w:t>Higher Education Support Act 2003</w:t>
        </w:r>
      </w:hyperlink>
      <w:r w:rsidRPr="001858B2">
        <w:rPr>
          <w:rFonts w:asciiTheme="minorHAnsi" w:hAnsiTheme="minorHAnsi" w:cstheme="minorHAnsi"/>
        </w:rPr>
        <w:t xml:space="preserve"> (HESA).</w:t>
      </w:r>
    </w:p>
    <w:p w14:paraId="62C96D92" w14:textId="6B1E44E5" w:rsidR="000676F2" w:rsidRPr="001858B2" w:rsidRDefault="006E1DDF" w:rsidP="009F5E2F">
      <w:pPr>
        <w:pStyle w:val="pageintropadding"/>
        <w:numPr>
          <w:ilvl w:val="2"/>
          <w:numId w:val="24"/>
        </w:numPr>
        <w:shd w:val="clear" w:color="auto" w:fill="FFFFFF"/>
        <w:rPr>
          <w:rFonts w:asciiTheme="minorHAnsi" w:hAnsiTheme="minorHAnsi" w:cstheme="minorHAnsi"/>
        </w:rPr>
      </w:pPr>
      <w:r w:rsidRPr="001858B2">
        <w:rPr>
          <w:rFonts w:asciiTheme="minorHAnsi" w:hAnsiTheme="minorHAnsi" w:cstheme="minorHAnsi"/>
        </w:rPr>
        <w:t xml:space="preserve">Commonwealth </w:t>
      </w:r>
      <w:r w:rsidR="000676F2" w:rsidRPr="001858B2">
        <w:rPr>
          <w:rFonts w:asciiTheme="minorHAnsi" w:hAnsiTheme="minorHAnsi" w:cstheme="minorHAnsi"/>
        </w:rPr>
        <w:t>funding support for higher education is provided largely through:</w:t>
      </w:r>
    </w:p>
    <w:p w14:paraId="647D7538" w14:textId="77777777" w:rsidR="000676F2" w:rsidRPr="001858B2" w:rsidRDefault="000676F2" w:rsidP="002657B2">
      <w:pPr>
        <w:numPr>
          <w:ilvl w:val="0"/>
          <w:numId w:val="25"/>
        </w:numPr>
        <w:shd w:val="clear" w:color="auto" w:fill="FFFFFF"/>
        <w:spacing w:after="240"/>
        <w:ind w:left="1417" w:hanging="703"/>
        <w:rPr>
          <w:rFonts w:asciiTheme="minorHAnsi" w:hAnsiTheme="minorHAnsi" w:cstheme="minorHAnsi"/>
          <w:color w:val="000000"/>
        </w:rPr>
      </w:pPr>
      <w:r w:rsidRPr="001858B2">
        <w:rPr>
          <w:rFonts w:asciiTheme="minorHAnsi" w:hAnsiTheme="minorHAnsi" w:cstheme="minorHAnsi"/>
          <w:color w:val="000000"/>
        </w:rPr>
        <w:t>the Commonwealth Grant Scheme which provides for a specified number of Commonwealth Supported places each year;</w:t>
      </w:r>
    </w:p>
    <w:p w14:paraId="3C06D6DC" w14:textId="77777777" w:rsidR="000676F2" w:rsidRPr="001858B2" w:rsidRDefault="000676F2" w:rsidP="002657B2">
      <w:pPr>
        <w:numPr>
          <w:ilvl w:val="0"/>
          <w:numId w:val="25"/>
        </w:numPr>
        <w:shd w:val="clear" w:color="auto" w:fill="FFFFFF"/>
        <w:spacing w:after="240"/>
        <w:ind w:left="1417" w:hanging="703"/>
        <w:rPr>
          <w:rFonts w:asciiTheme="minorHAnsi" w:hAnsiTheme="minorHAnsi" w:cstheme="minorHAnsi"/>
          <w:color w:val="000000"/>
        </w:rPr>
      </w:pPr>
      <w:r w:rsidRPr="001858B2">
        <w:rPr>
          <w:rFonts w:asciiTheme="minorHAnsi" w:hAnsiTheme="minorHAnsi" w:cstheme="minorHAnsi"/>
          <w:color w:val="000000"/>
        </w:rPr>
        <w:t>the Higher Education Loan Program (HELP) arrangements providing financial assistance to students;</w:t>
      </w:r>
    </w:p>
    <w:p w14:paraId="6D6D96E0" w14:textId="77777777" w:rsidR="000676F2" w:rsidRPr="001858B2" w:rsidRDefault="000676F2" w:rsidP="002657B2">
      <w:pPr>
        <w:numPr>
          <w:ilvl w:val="0"/>
          <w:numId w:val="25"/>
        </w:numPr>
        <w:shd w:val="clear" w:color="auto" w:fill="FFFFFF"/>
        <w:spacing w:after="240"/>
        <w:ind w:left="1417" w:hanging="703"/>
        <w:rPr>
          <w:rFonts w:asciiTheme="minorHAnsi" w:hAnsiTheme="minorHAnsi" w:cstheme="minorHAnsi"/>
          <w:color w:val="000000"/>
        </w:rPr>
      </w:pPr>
      <w:r w:rsidRPr="001858B2">
        <w:rPr>
          <w:rFonts w:asciiTheme="minorHAnsi" w:hAnsiTheme="minorHAnsi" w:cstheme="minorHAnsi"/>
          <w:color w:val="000000"/>
        </w:rPr>
        <w:t>the Commonwealth Scholarships; and</w:t>
      </w:r>
    </w:p>
    <w:p w14:paraId="2042113A" w14:textId="4F549A1F" w:rsidR="000676F2" w:rsidRPr="001858B2" w:rsidRDefault="000676F2" w:rsidP="002657B2">
      <w:pPr>
        <w:numPr>
          <w:ilvl w:val="0"/>
          <w:numId w:val="25"/>
        </w:numPr>
        <w:shd w:val="clear" w:color="auto" w:fill="FFFFFF"/>
        <w:spacing w:after="240"/>
        <w:ind w:left="1417" w:hanging="703"/>
        <w:rPr>
          <w:rFonts w:asciiTheme="minorHAnsi" w:hAnsiTheme="minorHAnsi" w:cstheme="minorHAnsi"/>
          <w:color w:val="000000"/>
        </w:rPr>
      </w:pPr>
      <w:r w:rsidRPr="001858B2">
        <w:rPr>
          <w:rFonts w:asciiTheme="minorHAnsi" w:hAnsiTheme="minorHAnsi" w:cstheme="minorHAnsi"/>
          <w:color w:val="000000"/>
        </w:rPr>
        <w:t xml:space="preserve">a range of grants </w:t>
      </w:r>
      <w:r w:rsidR="00EC7856" w:rsidRPr="001858B2">
        <w:rPr>
          <w:rFonts w:asciiTheme="minorHAnsi" w:hAnsiTheme="minorHAnsi" w:cstheme="minorHAnsi"/>
          <w:color w:val="000000"/>
        </w:rPr>
        <w:t>for the purposes of promoting equality of opportunity in higher education</w:t>
      </w:r>
      <w:r w:rsidRPr="001858B2">
        <w:rPr>
          <w:rFonts w:asciiTheme="minorHAnsi" w:hAnsiTheme="minorHAnsi" w:cstheme="minorHAnsi"/>
          <w:color w:val="000000"/>
        </w:rPr>
        <w:t xml:space="preserve">, </w:t>
      </w:r>
      <w:r w:rsidR="006E1DDF" w:rsidRPr="001858B2">
        <w:rPr>
          <w:rFonts w:asciiTheme="minorHAnsi" w:hAnsiTheme="minorHAnsi" w:cstheme="minorHAnsi"/>
          <w:color w:val="000000"/>
        </w:rPr>
        <w:t xml:space="preserve">and grants for </w:t>
      </w:r>
      <w:r w:rsidR="00EC7856" w:rsidRPr="001858B2">
        <w:rPr>
          <w:rFonts w:asciiTheme="minorHAnsi" w:hAnsiTheme="minorHAnsi" w:cstheme="minorHAnsi"/>
          <w:color w:val="000000"/>
        </w:rPr>
        <w:t xml:space="preserve">the purposes of supporting </w:t>
      </w:r>
      <w:r w:rsidRPr="001858B2">
        <w:rPr>
          <w:rFonts w:asciiTheme="minorHAnsi" w:hAnsiTheme="minorHAnsi" w:cstheme="minorHAnsi"/>
          <w:color w:val="000000"/>
        </w:rPr>
        <w:t xml:space="preserve">research </w:t>
      </w:r>
      <w:r w:rsidR="00EC7856" w:rsidRPr="001858B2">
        <w:rPr>
          <w:rFonts w:asciiTheme="minorHAnsi" w:hAnsiTheme="minorHAnsi" w:cstheme="minorHAnsi"/>
          <w:color w:val="000000"/>
        </w:rPr>
        <w:t>by, and the research capability of, higher education providers</w:t>
      </w:r>
      <w:r w:rsidRPr="001858B2">
        <w:rPr>
          <w:rFonts w:asciiTheme="minorHAnsi" w:hAnsiTheme="minorHAnsi" w:cstheme="minorHAnsi"/>
          <w:color w:val="000000"/>
        </w:rPr>
        <w:t>.</w:t>
      </w:r>
    </w:p>
    <w:p w14:paraId="219BAFAB" w14:textId="3E554B70" w:rsidR="000676F2" w:rsidRPr="001858B2" w:rsidRDefault="000676F2" w:rsidP="009F5E2F">
      <w:pPr>
        <w:pStyle w:val="pageintropadding"/>
        <w:numPr>
          <w:ilvl w:val="2"/>
          <w:numId w:val="24"/>
        </w:numPr>
        <w:shd w:val="clear" w:color="auto" w:fill="FFFFFF"/>
        <w:rPr>
          <w:rFonts w:asciiTheme="minorHAnsi" w:hAnsiTheme="minorHAnsi" w:cstheme="minorHAnsi"/>
        </w:rPr>
      </w:pPr>
      <w:r w:rsidRPr="001858B2">
        <w:rPr>
          <w:rFonts w:asciiTheme="minorHAnsi" w:hAnsiTheme="minorHAnsi" w:cstheme="minorHAnsi"/>
        </w:rPr>
        <w:t xml:space="preserve">The </w:t>
      </w:r>
      <w:r w:rsidR="00E56F56" w:rsidRPr="001858B2">
        <w:rPr>
          <w:rFonts w:asciiTheme="minorHAnsi" w:hAnsiTheme="minorHAnsi" w:cstheme="minorHAnsi"/>
        </w:rPr>
        <w:t>Department of Education</w:t>
      </w:r>
      <w:r w:rsidR="004F2101" w:rsidRPr="001858B2">
        <w:rPr>
          <w:rFonts w:asciiTheme="minorHAnsi" w:hAnsiTheme="minorHAnsi" w:cstheme="minorHAnsi"/>
        </w:rPr>
        <w:t xml:space="preserve"> </w:t>
      </w:r>
      <w:r w:rsidRPr="001858B2">
        <w:rPr>
          <w:rFonts w:asciiTheme="minorHAnsi" w:hAnsiTheme="minorHAnsi" w:cstheme="minorHAnsi"/>
        </w:rPr>
        <w:t>(</w:t>
      </w:r>
      <w:r w:rsidR="002806B5" w:rsidRPr="001858B2">
        <w:rPr>
          <w:rFonts w:asciiTheme="minorHAnsi" w:hAnsiTheme="minorHAnsi" w:cstheme="minorHAnsi"/>
        </w:rPr>
        <w:t>the Department</w:t>
      </w:r>
      <w:r w:rsidRPr="001858B2">
        <w:rPr>
          <w:rFonts w:asciiTheme="minorHAnsi" w:hAnsiTheme="minorHAnsi" w:cstheme="minorHAnsi"/>
        </w:rPr>
        <w:t>)</w:t>
      </w:r>
      <w:r w:rsidR="00CB41EF" w:rsidRPr="001858B2">
        <w:rPr>
          <w:rFonts w:asciiTheme="minorHAnsi" w:hAnsiTheme="minorHAnsi" w:cstheme="minorHAnsi"/>
        </w:rPr>
        <w:t xml:space="preserve"> </w:t>
      </w:r>
      <w:r w:rsidRPr="001858B2">
        <w:rPr>
          <w:rFonts w:asciiTheme="minorHAnsi" w:hAnsiTheme="minorHAnsi" w:cstheme="minorHAnsi"/>
        </w:rPr>
        <w:t>is the Australian Government Department with responsibility for administering the above funding and for developing and administering higher education policy and programs.</w:t>
      </w:r>
    </w:p>
    <w:p w14:paraId="6CAF058A" w14:textId="77777777" w:rsidR="000676F2" w:rsidRPr="001858B2" w:rsidRDefault="000676F2" w:rsidP="009E75EC">
      <w:pPr>
        <w:pStyle w:val="pageintropadding"/>
        <w:numPr>
          <w:ilvl w:val="2"/>
          <w:numId w:val="24"/>
        </w:numPr>
        <w:shd w:val="clear" w:color="auto" w:fill="FFFFFF"/>
        <w:rPr>
          <w:rFonts w:asciiTheme="minorHAnsi" w:hAnsiTheme="minorHAnsi" w:cstheme="minorHAnsi"/>
        </w:rPr>
      </w:pPr>
      <w:r w:rsidRPr="001858B2">
        <w:rPr>
          <w:rFonts w:asciiTheme="minorHAnsi" w:hAnsiTheme="minorHAnsi" w:cstheme="minorHAnsi"/>
        </w:rPr>
        <w:t>This Higher Education Data Protocol (‘the Data Protocol’) sets out arrangements to ensure that disclosure of Higher Education data complies with all legal and policy requirements, with the principle aim of protecting the privacy of individuals and maintaining the confidentiality and integrity of the data.</w:t>
      </w:r>
    </w:p>
    <w:p w14:paraId="117477D8" w14:textId="3AD55E8D" w:rsidR="000676F2" w:rsidRPr="001858B2" w:rsidRDefault="000676F2" w:rsidP="009E75EC">
      <w:pPr>
        <w:pStyle w:val="pageintropadding"/>
        <w:numPr>
          <w:ilvl w:val="2"/>
          <w:numId w:val="24"/>
        </w:numPr>
        <w:shd w:val="clear" w:color="auto" w:fill="FFFFFF"/>
        <w:rPr>
          <w:rFonts w:asciiTheme="minorHAnsi" w:hAnsiTheme="minorHAnsi" w:cstheme="minorHAnsi"/>
        </w:rPr>
      </w:pPr>
      <w:r w:rsidRPr="001858B2">
        <w:rPr>
          <w:rFonts w:asciiTheme="minorHAnsi" w:hAnsiTheme="minorHAnsi" w:cstheme="minorHAnsi"/>
        </w:rPr>
        <w:t xml:space="preserve">Applicants who request Higher Education data agree to the terms of this Data Protocol and must ensure that the integrity, </w:t>
      </w:r>
      <w:r w:rsidR="00373545" w:rsidRPr="001858B2">
        <w:rPr>
          <w:rFonts w:asciiTheme="minorHAnsi" w:hAnsiTheme="minorHAnsi" w:cstheme="minorHAnsi"/>
        </w:rPr>
        <w:t>security,</w:t>
      </w:r>
      <w:r w:rsidRPr="001858B2">
        <w:rPr>
          <w:rFonts w:asciiTheme="minorHAnsi" w:hAnsiTheme="minorHAnsi" w:cstheme="minorHAnsi"/>
        </w:rPr>
        <w:t xml:space="preserve"> and privacy of Higher Education data are maintained.</w:t>
      </w:r>
    </w:p>
    <w:p w14:paraId="3C2664EC" w14:textId="77777777" w:rsidR="000676F2" w:rsidRPr="001858B2" w:rsidRDefault="000676F2" w:rsidP="009F5E2F">
      <w:pPr>
        <w:pStyle w:val="Heading2"/>
        <w:numPr>
          <w:ilvl w:val="1"/>
          <w:numId w:val="1"/>
        </w:numPr>
        <w:spacing w:after="120"/>
        <w:rPr>
          <w:rFonts w:asciiTheme="minorHAnsi" w:hAnsiTheme="minorHAnsi" w:cstheme="minorHAnsi"/>
          <w:color w:val="365F91"/>
        </w:rPr>
      </w:pPr>
      <w:bookmarkStart w:id="2" w:name="_Toc158892823"/>
      <w:r w:rsidRPr="001858B2">
        <w:rPr>
          <w:rFonts w:asciiTheme="minorHAnsi" w:hAnsiTheme="minorHAnsi" w:cstheme="minorHAnsi"/>
          <w:color w:val="365F91"/>
        </w:rPr>
        <w:t>Data collection</w:t>
      </w:r>
      <w:bookmarkEnd w:id="2"/>
    </w:p>
    <w:p w14:paraId="27FA8834" w14:textId="693BD95B" w:rsidR="000676F2" w:rsidRPr="001858B2" w:rsidRDefault="000676F2" w:rsidP="009F5E2F">
      <w:pPr>
        <w:shd w:val="clear" w:color="auto" w:fill="FFFFFF"/>
        <w:spacing w:after="240"/>
        <w:ind w:left="720" w:hanging="720"/>
        <w:rPr>
          <w:rFonts w:asciiTheme="minorHAnsi" w:hAnsiTheme="minorHAnsi" w:cstheme="minorHAnsi"/>
        </w:rPr>
      </w:pPr>
      <w:r w:rsidRPr="001858B2">
        <w:rPr>
          <w:rFonts w:asciiTheme="minorHAnsi" w:hAnsiTheme="minorHAnsi" w:cstheme="minorHAnsi"/>
        </w:rPr>
        <w:t>1.2.1</w:t>
      </w:r>
      <w:r w:rsidRPr="001858B2">
        <w:rPr>
          <w:rFonts w:asciiTheme="minorHAnsi" w:hAnsiTheme="minorHAnsi" w:cstheme="minorHAnsi"/>
        </w:rPr>
        <w:tab/>
      </w:r>
      <w:r w:rsidR="00F26335" w:rsidRPr="001858B2">
        <w:rPr>
          <w:rFonts w:asciiTheme="minorHAnsi" w:hAnsiTheme="minorHAnsi" w:cstheme="minorHAnsi"/>
        </w:rPr>
        <w:t>The Department</w:t>
      </w:r>
      <w:r w:rsidRPr="001858B2">
        <w:rPr>
          <w:rFonts w:asciiTheme="minorHAnsi" w:hAnsiTheme="minorHAnsi" w:cstheme="minorHAnsi"/>
        </w:rPr>
        <w:t xml:space="preserve"> collects data from higher education providers to determine support for higher education providers that are eligible for </w:t>
      </w:r>
      <w:r w:rsidR="00EC7856" w:rsidRPr="001858B2">
        <w:rPr>
          <w:rFonts w:asciiTheme="minorHAnsi" w:hAnsiTheme="minorHAnsi" w:cstheme="minorHAnsi"/>
        </w:rPr>
        <w:t>HESA</w:t>
      </w:r>
      <w:r w:rsidRPr="001858B2">
        <w:rPr>
          <w:rFonts w:asciiTheme="minorHAnsi" w:hAnsiTheme="minorHAnsi" w:cstheme="minorHAnsi"/>
        </w:rPr>
        <w:t xml:space="preserve"> grants. </w:t>
      </w:r>
      <w:r w:rsidR="00F26335" w:rsidRPr="001858B2">
        <w:rPr>
          <w:rFonts w:asciiTheme="minorHAnsi" w:hAnsiTheme="minorHAnsi" w:cstheme="minorHAnsi"/>
        </w:rPr>
        <w:t>The Department</w:t>
      </w:r>
      <w:r w:rsidRPr="001858B2">
        <w:rPr>
          <w:rFonts w:asciiTheme="minorHAnsi" w:hAnsiTheme="minorHAnsi" w:cstheme="minorHAnsi"/>
        </w:rPr>
        <w:t xml:space="preserve"> collects the following higher education data</w:t>
      </w:r>
      <w:r w:rsidR="00374295" w:rsidRPr="001858B2">
        <w:rPr>
          <w:rFonts w:asciiTheme="minorHAnsi" w:hAnsiTheme="minorHAnsi" w:cstheme="minorHAnsi"/>
        </w:rPr>
        <w:t xml:space="preserve"> (“Higher Education data</w:t>
      </w:r>
      <w:r w:rsidR="003115DC" w:rsidRPr="001858B2">
        <w:rPr>
          <w:rFonts w:asciiTheme="minorHAnsi" w:hAnsiTheme="minorHAnsi" w:cstheme="minorHAnsi"/>
        </w:rPr>
        <w:t>”)</w:t>
      </w:r>
      <w:r w:rsidRPr="001858B2">
        <w:rPr>
          <w:rFonts w:asciiTheme="minorHAnsi" w:hAnsiTheme="minorHAnsi" w:cstheme="minorHAnsi"/>
        </w:rPr>
        <w:t>:</w:t>
      </w:r>
    </w:p>
    <w:p w14:paraId="5147FDE5" w14:textId="77777777" w:rsidR="000676F2" w:rsidRPr="001858B2" w:rsidRDefault="000676F2" w:rsidP="002657B2">
      <w:pPr>
        <w:numPr>
          <w:ilvl w:val="0"/>
          <w:numId w:val="22"/>
        </w:numPr>
        <w:shd w:val="clear" w:color="auto" w:fill="FFFFFF"/>
        <w:spacing w:after="240"/>
        <w:ind w:left="1418" w:hanging="698"/>
        <w:rPr>
          <w:rFonts w:asciiTheme="minorHAnsi" w:hAnsiTheme="minorHAnsi" w:cstheme="minorHAnsi"/>
          <w:color w:val="000000"/>
        </w:rPr>
      </w:pPr>
      <w:r w:rsidRPr="001858B2">
        <w:rPr>
          <w:rFonts w:asciiTheme="minorHAnsi" w:hAnsiTheme="minorHAnsi" w:cstheme="minorHAnsi"/>
        </w:rPr>
        <w:t>Student data from all higher education providers. This collection includes details about enrolments, equivalent full</w:t>
      </w:r>
      <w:r w:rsidR="004F2101" w:rsidRPr="001858B2">
        <w:rPr>
          <w:rFonts w:asciiTheme="minorHAnsi" w:hAnsiTheme="minorHAnsi" w:cstheme="minorHAnsi"/>
        </w:rPr>
        <w:t>-</w:t>
      </w:r>
      <w:r w:rsidRPr="001858B2">
        <w:rPr>
          <w:rFonts w:asciiTheme="minorHAnsi" w:hAnsiTheme="minorHAnsi" w:cstheme="minorHAnsi"/>
        </w:rPr>
        <w:t>time student load (unit of study data) and completions. This data is reported by all higher education providers that have been approved under HESA.</w:t>
      </w:r>
    </w:p>
    <w:p w14:paraId="51E40D36" w14:textId="713CAD68" w:rsidR="000676F2" w:rsidRPr="001858B2" w:rsidRDefault="000676F2" w:rsidP="002657B2">
      <w:pPr>
        <w:numPr>
          <w:ilvl w:val="0"/>
          <w:numId w:val="22"/>
        </w:numPr>
        <w:shd w:val="clear" w:color="auto" w:fill="FFFFFF"/>
        <w:spacing w:after="240"/>
        <w:ind w:left="1418" w:hanging="698"/>
        <w:rPr>
          <w:rFonts w:asciiTheme="minorHAnsi" w:hAnsiTheme="minorHAnsi" w:cstheme="minorHAnsi"/>
          <w:color w:val="000000"/>
        </w:rPr>
      </w:pPr>
      <w:r w:rsidRPr="001858B2">
        <w:rPr>
          <w:rFonts w:asciiTheme="minorHAnsi" w:hAnsiTheme="minorHAnsi" w:cstheme="minorHAnsi"/>
        </w:rPr>
        <w:lastRenderedPageBreak/>
        <w:t>Staff data from Table A and Table B providers (as set out in HESA). This collection includes data on the number</w:t>
      </w:r>
      <w:r w:rsidR="00EC7856" w:rsidRPr="001858B2">
        <w:rPr>
          <w:rFonts w:asciiTheme="minorHAnsi" w:hAnsiTheme="minorHAnsi" w:cstheme="minorHAnsi"/>
        </w:rPr>
        <w:t xml:space="preserve"> </w:t>
      </w:r>
      <w:r w:rsidR="00C639CB" w:rsidRPr="001858B2">
        <w:rPr>
          <w:rFonts w:asciiTheme="minorHAnsi" w:hAnsiTheme="minorHAnsi" w:cstheme="minorHAnsi"/>
        </w:rPr>
        <w:t xml:space="preserve">and full-time equivalence of staff </w:t>
      </w:r>
      <w:r w:rsidR="00EC7856" w:rsidRPr="001858B2">
        <w:rPr>
          <w:rFonts w:asciiTheme="minorHAnsi" w:hAnsiTheme="minorHAnsi" w:cstheme="minorHAnsi"/>
        </w:rPr>
        <w:t>of staff at the higher education providers</w:t>
      </w:r>
      <w:r w:rsidRPr="001858B2">
        <w:rPr>
          <w:rFonts w:asciiTheme="minorHAnsi" w:hAnsiTheme="minorHAnsi" w:cstheme="minorHAnsi"/>
        </w:rPr>
        <w:t>. This data is reported by Table A and Table B providers.</w:t>
      </w:r>
    </w:p>
    <w:p w14:paraId="34DBB459" w14:textId="77777777" w:rsidR="000676F2" w:rsidRPr="001858B2" w:rsidRDefault="000676F2" w:rsidP="000624E8">
      <w:pPr>
        <w:pStyle w:val="Heading2"/>
        <w:numPr>
          <w:ilvl w:val="1"/>
          <w:numId w:val="1"/>
        </w:numPr>
        <w:spacing w:after="120"/>
        <w:rPr>
          <w:rFonts w:asciiTheme="minorHAnsi" w:hAnsiTheme="minorHAnsi" w:cstheme="minorHAnsi"/>
          <w:color w:val="365F91"/>
        </w:rPr>
      </w:pPr>
      <w:bookmarkStart w:id="3" w:name="_Toc158892824"/>
      <w:r w:rsidRPr="001858B2">
        <w:rPr>
          <w:rFonts w:asciiTheme="minorHAnsi" w:hAnsiTheme="minorHAnsi" w:cstheme="minorHAnsi"/>
          <w:color w:val="365F91"/>
        </w:rPr>
        <w:t>Purpose of the Higher Education Data Protocol</w:t>
      </w:r>
      <w:bookmarkEnd w:id="3"/>
    </w:p>
    <w:p w14:paraId="6BA28B1A" w14:textId="77777777" w:rsidR="000676F2" w:rsidRPr="001858B2" w:rsidRDefault="000676F2" w:rsidP="00A72E1E">
      <w:pPr>
        <w:pStyle w:val="Style7"/>
        <w:ind w:left="720" w:hanging="720"/>
        <w:rPr>
          <w:rFonts w:asciiTheme="minorHAnsi" w:hAnsiTheme="minorHAnsi" w:cstheme="minorHAnsi"/>
          <w:b w:val="0"/>
          <w:color w:val="auto"/>
        </w:rPr>
      </w:pPr>
      <w:r w:rsidRPr="001858B2">
        <w:rPr>
          <w:rFonts w:asciiTheme="minorHAnsi" w:hAnsiTheme="minorHAnsi" w:cstheme="minorHAnsi"/>
          <w:b w:val="0"/>
          <w:color w:val="auto"/>
        </w:rPr>
        <w:t xml:space="preserve">This Data Protocol sets out the principles, rules and procedures governing the access, use and dissemination of the Higher Education data collected by </w:t>
      </w:r>
      <w:r w:rsidR="00A72E1E" w:rsidRPr="001858B2">
        <w:rPr>
          <w:rFonts w:asciiTheme="minorHAnsi" w:hAnsiTheme="minorHAnsi" w:cstheme="minorHAnsi"/>
          <w:b w:val="0"/>
          <w:color w:val="auto"/>
        </w:rPr>
        <w:t>the Department</w:t>
      </w:r>
      <w:r w:rsidRPr="001858B2">
        <w:rPr>
          <w:rFonts w:asciiTheme="minorHAnsi" w:hAnsiTheme="minorHAnsi" w:cstheme="minorHAnsi"/>
          <w:b w:val="0"/>
          <w:color w:val="auto"/>
        </w:rPr>
        <w:t>.</w:t>
      </w:r>
    </w:p>
    <w:p w14:paraId="55BF5D4E" w14:textId="77777777" w:rsidR="00374295" w:rsidRPr="001858B2" w:rsidRDefault="00374295" w:rsidP="00A72E1E">
      <w:pPr>
        <w:pStyle w:val="Style7"/>
        <w:ind w:left="720" w:hanging="720"/>
        <w:rPr>
          <w:rFonts w:asciiTheme="minorHAnsi" w:hAnsiTheme="minorHAnsi" w:cstheme="minorHAnsi"/>
          <w:b w:val="0"/>
          <w:color w:val="auto"/>
        </w:rPr>
      </w:pPr>
      <w:r w:rsidRPr="001858B2">
        <w:rPr>
          <w:rFonts w:asciiTheme="minorHAnsi" w:hAnsiTheme="minorHAnsi" w:cstheme="minorHAnsi"/>
          <w:b w:val="0"/>
          <w:color w:val="auto"/>
        </w:rPr>
        <w:t>The purpose of this Data Protocol is to clarify the rights and responsibilities of all users of Higher Education data and to ensure the proper and effective use of Higher Education data.</w:t>
      </w:r>
    </w:p>
    <w:p w14:paraId="296B52BA" w14:textId="77777777" w:rsidR="00374295" w:rsidRPr="001858B2" w:rsidRDefault="00374295" w:rsidP="00A72E1E">
      <w:pPr>
        <w:pStyle w:val="Style7"/>
        <w:ind w:left="720" w:hanging="720"/>
        <w:rPr>
          <w:rFonts w:asciiTheme="minorHAnsi" w:hAnsiTheme="minorHAnsi" w:cstheme="minorHAnsi"/>
          <w:b w:val="0"/>
          <w:color w:val="auto"/>
          <w:lang w:val="en-US"/>
        </w:rPr>
      </w:pPr>
      <w:r w:rsidRPr="001858B2">
        <w:rPr>
          <w:rFonts w:asciiTheme="minorHAnsi" w:hAnsiTheme="minorHAnsi" w:cstheme="minorHAnsi"/>
          <w:b w:val="0"/>
          <w:color w:val="auto"/>
        </w:rPr>
        <w:t>Failure to comply with this protocol may result in the rejection of their request for Higher Education data by the Department.</w:t>
      </w:r>
    </w:p>
    <w:p w14:paraId="155177CC" w14:textId="77777777" w:rsidR="00374295" w:rsidRPr="001858B2" w:rsidRDefault="00374295" w:rsidP="009F5E2F">
      <w:pPr>
        <w:ind w:left="720" w:hanging="720"/>
        <w:rPr>
          <w:rFonts w:asciiTheme="minorHAnsi" w:hAnsiTheme="minorHAnsi" w:cstheme="minorHAnsi"/>
          <w:lang w:val="en-US"/>
        </w:rPr>
      </w:pPr>
    </w:p>
    <w:p w14:paraId="716D98DC" w14:textId="77777777" w:rsidR="000676F2" w:rsidRPr="001858B2" w:rsidRDefault="000676F2" w:rsidP="000624E8">
      <w:pPr>
        <w:pStyle w:val="Heading1"/>
        <w:numPr>
          <w:ilvl w:val="0"/>
          <w:numId w:val="1"/>
        </w:numPr>
        <w:shd w:val="clear" w:color="auto" w:fill="365F91"/>
        <w:tabs>
          <w:tab w:val="num" w:pos="400"/>
        </w:tabs>
        <w:ind w:hanging="720"/>
        <w:rPr>
          <w:rFonts w:asciiTheme="minorHAnsi" w:hAnsiTheme="minorHAnsi" w:cstheme="minorHAnsi"/>
          <w:color w:val="FFFFFF"/>
        </w:rPr>
      </w:pPr>
      <w:bookmarkStart w:id="4" w:name="_Toc158892825"/>
      <w:r w:rsidRPr="001858B2">
        <w:rPr>
          <w:rFonts w:asciiTheme="minorHAnsi" w:hAnsiTheme="minorHAnsi" w:cstheme="minorHAnsi"/>
          <w:iCs/>
          <w:color w:val="FFFFFF"/>
          <w:szCs w:val="28"/>
        </w:rPr>
        <w:t>Guiding principles</w:t>
      </w:r>
      <w:bookmarkEnd w:id="4"/>
    </w:p>
    <w:p w14:paraId="148E2244" w14:textId="77777777" w:rsidR="000676F2" w:rsidRPr="001858B2" w:rsidRDefault="000676F2" w:rsidP="005962B0">
      <w:pPr>
        <w:pStyle w:val="BodyText3"/>
        <w:jc w:val="left"/>
        <w:rPr>
          <w:rFonts w:asciiTheme="minorHAnsi" w:hAnsiTheme="minorHAnsi" w:cstheme="minorHAnsi"/>
          <w:sz w:val="24"/>
          <w:szCs w:val="24"/>
        </w:rPr>
      </w:pPr>
    </w:p>
    <w:p w14:paraId="2BC54560" w14:textId="77777777" w:rsidR="000676F2" w:rsidRPr="001858B2" w:rsidRDefault="000676F2" w:rsidP="005962B0">
      <w:pPr>
        <w:pStyle w:val="BodyText3"/>
        <w:spacing w:after="240"/>
        <w:jc w:val="left"/>
        <w:rPr>
          <w:rFonts w:asciiTheme="minorHAnsi" w:hAnsiTheme="minorHAnsi" w:cstheme="minorHAnsi"/>
        </w:rPr>
      </w:pPr>
      <w:r w:rsidRPr="001858B2">
        <w:rPr>
          <w:rFonts w:asciiTheme="minorHAnsi" w:hAnsiTheme="minorHAnsi" w:cstheme="minorHAnsi"/>
          <w:sz w:val="24"/>
          <w:szCs w:val="24"/>
        </w:rPr>
        <w:t>To ensure the proper and effective use by receiving entities, the following guiding principles govern the disclosure and dissemination of Higher Education data.</w:t>
      </w:r>
    </w:p>
    <w:p w14:paraId="4A032FF8" w14:textId="77777777" w:rsidR="000676F2" w:rsidRPr="001858B2" w:rsidRDefault="000676F2" w:rsidP="005962B0">
      <w:pPr>
        <w:pStyle w:val="Heading2"/>
        <w:numPr>
          <w:ilvl w:val="1"/>
          <w:numId w:val="1"/>
        </w:numPr>
        <w:spacing w:before="0" w:after="240"/>
        <w:ind w:left="788" w:hanging="431"/>
        <w:rPr>
          <w:rFonts w:asciiTheme="minorHAnsi" w:hAnsiTheme="minorHAnsi" w:cstheme="minorHAnsi"/>
          <w:color w:val="365F91"/>
        </w:rPr>
      </w:pPr>
      <w:bookmarkStart w:id="5" w:name="_Toc158892826"/>
      <w:r w:rsidRPr="001858B2">
        <w:rPr>
          <w:rFonts w:asciiTheme="minorHAnsi" w:hAnsiTheme="minorHAnsi" w:cstheme="minorHAnsi"/>
          <w:color w:val="365F91"/>
        </w:rPr>
        <w:t>Purpose</w:t>
      </w:r>
      <w:bookmarkEnd w:id="5"/>
    </w:p>
    <w:p w14:paraId="77540A7E" w14:textId="77777777" w:rsidR="000676F2" w:rsidRPr="001858B2" w:rsidRDefault="000676F2" w:rsidP="00697A75">
      <w:pPr>
        <w:ind w:left="720" w:hanging="720"/>
        <w:rPr>
          <w:rFonts w:asciiTheme="minorHAnsi" w:hAnsiTheme="minorHAnsi" w:cstheme="minorHAnsi"/>
        </w:rPr>
      </w:pPr>
      <w:r w:rsidRPr="001858B2">
        <w:rPr>
          <w:rFonts w:asciiTheme="minorHAnsi" w:hAnsiTheme="minorHAnsi" w:cstheme="minorHAnsi"/>
        </w:rPr>
        <w:t>2.1.1</w:t>
      </w:r>
      <w:r w:rsidRPr="001858B2">
        <w:rPr>
          <w:rFonts w:asciiTheme="minorHAnsi" w:hAnsiTheme="minorHAnsi" w:cstheme="minorHAnsi"/>
        </w:rPr>
        <w:tab/>
      </w:r>
      <w:r w:rsidR="00374295" w:rsidRPr="001858B2">
        <w:rPr>
          <w:rFonts w:asciiTheme="minorHAnsi" w:hAnsiTheme="minorHAnsi" w:cstheme="minorHAnsi"/>
        </w:rPr>
        <w:t xml:space="preserve">The Department </w:t>
      </w:r>
      <w:r w:rsidRPr="001858B2">
        <w:rPr>
          <w:rFonts w:asciiTheme="minorHAnsi" w:hAnsiTheme="minorHAnsi" w:cstheme="minorHAnsi"/>
        </w:rPr>
        <w:t>will in circumstances where it is lawful and practical to do so, make Higher Education data available to applicants where there is a legitimate and demonstrable need for the data for a valid research and/or analysis purpose.</w:t>
      </w:r>
    </w:p>
    <w:p w14:paraId="6E2375F6" w14:textId="77777777" w:rsidR="000676F2" w:rsidRPr="001858B2" w:rsidRDefault="000676F2" w:rsidP="00697A75">
      <w:pPr>
        <w:ind w:left="720" w:hanging="720"/>
        <w:rPr>
          <w:rFonts w:asciiTheme="minorHAnsi" w:hAnsiTheme="minorHAnsi" w:cstheme="minorHAnsi"/>
        </w:rPr>
      </w:pPr>
    </w:p>
    <w:p w14:paraId="617157AD" w14:textId="77777777" w:rsidR="000676F2" w:rsidRPr="001858B2" w:rsidRDefault="000676F2" w:rsidP="00697A75">
      <w:pPr>
        <w:pStyle w:val="Heading2"/>
        <w:numPr>
          <w:ilvl w:val="1"/>
          <w:numId w:val="1"/>
        </w:numPr>
        <w:spacing w:before="0" w:after="240"/>
        <w:ind w:left="788" w:hanging="431"/>
        <w:rPr>
          <w:rFonts w:asciiTheme="minorHAnsi" w:hAnsiTheme="minorHAnsi" w:cstheme="minorHAnsi"/>
          <w:color w:val="365F91"/>
        </w:rPr>
      </w:pPr>
      <w:bookmarkStart w:id="6" w:name="_Toc158892827"/>
      <w:r w:rsidRPr="001858B2">
        <w:rPr>
          <w:rFonts w:asciiTheme="minorHAnsi" w:hAnsiTheme="minorHAnsi" w:cstheme="minorHAnsi"/>
          <w:color w:val="365F91"/>
        </w:rPr>
        <w:t>Personal information and privacy</w:t>
      </w:r>
      <w:bookmarkEnd w:id="6"/>
    </w:p>
    <w:p w14:paraId="543D64AF" w14:textId="77777777" w:rsidR="000676F2" w:rsidRPr="001858B2" w:rsidRDefault="000676F2" w:rsidP="00697A75">
      <w:pPr>
        <w:spacing w:after="240"/>
        <w:ind w:left="720" w:hanging="720"/>
        <w:rPr>
          <w:rFonts w:asciiTheme="minorHAnsi" w:hAnsiTheme="minorHAnsi" w:cstheme="minorHAnsi"/>
        </w:rPr>
      </w:pPr>
      <w:r w:rsidRPr="001858B2">
        <w:rPr>
          <w:rFonts w:asciiTheme="minorHAnsi" w:hAnsiTheme="minorHAnsi" w:cstheme="minorHAnsi"/>
        </w:rPr>
        <w:t>2.2.1</w:t>
      </w:r>
      <w:r w:rsidRPr="001858B2">
        <w:rPr>
          <w:rFonts w:asciiTheme="minorHAnsi" w:hAnsiTheme="minorHAnsi" w:cstheme="minorHAnsi"/>
        </w:rPr>
        <w:tab/>
        <w:t>The privacy of individuals is paramount at all stages of the Higher Education data collection, access, use and dissemination process.</w:t>
      </w:r>
    </w:p>
    <w:p w14:paraId="524C696F" w14:textId="2A816E60" w:rsidR="000676F2" w:rsidRPr="001858B2" w:rsidRDefault="000676F2" w:rsidP="00263324">
      <w:pPr>
        <w:spacing w:after="240"/>
        <w:ind w:left="720" w:hanging="720"/>
        <w:rPr>
          <w:rFonts w:asciiTheme="minorHAnsi" w:hAnsiTheme="minorHAnsi" w:cstheme="minorHAnsi"/>
        </w:rPr>
      </w:pPr>
      <w:r w:rsidRPr="001858B2">
        <w:rPr>
          <w:rFonts w:asciiTheme="minorHAnsi" w:hAnsiTheme="minorHAnsi" w:cstheme="minorHAnsi"/>
        </w:rPr>
        <w:t>2.2.2</w:t>
      </w:r>
      <w:r w:rsidRPr="001858B2">
        <w:rPr>
          <w:rFonts w:asciiTheme="minorHAnsi" w:hAnsiTheme="minorHAnsi" w:cstheme="minorHAnsi"/>
        </w:rPr>
        <w:tab/>
      </w:r>
      <w:r w:rsidR="00A72E1E" w:rsidRPr="001858B2">
        <w:rPr>
          <w:rFonts w:asciiTheme="minorHAnsi" w:hAnsiTheme="minorHAnsi" w:cstheme="minorHAnsi"/>
        </w:rPr>
        <w:t>The Department</w:t>
      </w:r>
      <w:r w:rsidRPr="001858B2">
        <w:rPr>
          <w:rFonts w:asciiTheme="minorHAnsi" w:hAnsiTheme="minorHAnsi" w:cstheme="minorHAnsi"/>
        </w:rPr>
        <w:t xml:space="preserve"> complies with the </w:t>
      </w:r>
      <w:r w:rsidRPr="001858B2">
        <w:rPr>
          <w:rFonts w:asciiTheme="minorHAnsi" w:hAnsiTheme="minorHAnsi" w:cstheme="minorHAnsi"/>
          <w:i/>
        </w:rPr>
        <w:t>Privacy Act 1988</w:t>
      </w:r>
      <w:r w:rsidRPr="001858B2">
        <w:rPr>
          <w:rFonts w:asciiTheme="minorHAnsi" w:hAnsiTheme="minorHAnsi" w:cstheme="minorHAnsi"/>
        </w:rPr>
        <w:t xml:space="preserve"> (‘the Privacy Act’) and HESA in its collection, use, management, </w:t>
      </w:r>
      <w:r w:rsidR="00373545" w:rsidRPr="001858B2">
        <w:rPr>
          <w:rFonts w:asciiTheme="minorHAnsi" w:hAnsiTheme="minorHAnsi" w:cstheme="minorHAnsi"/>
        </w:rPr>
        <w:t>storage,</w:t>
      </w:r>
      <w:r w:rsidRPr="001858B2">
        <w:rPr>
          <w:rFonts w:asciiTheme="minorHAnsi" w:hAnsiTheme="minorHAnsi" w:cstheme="minorHAnsi"/>
        </w:rPr>
        <w:t xml:space="preserve"> and disclosure of Higher Education data.</w:t>
      </w:r>
    </w:p>
    <w:p w14:paraId="5875BBB0" w14:textId="77777777" w:rsidR="000676F2" w:rsidRPr="001858B2" w:rsidRDefault="000676F2" w:rsidP="003E777D">
      <w:pPr>
        <w:shd w:val="clear" w:color="auto" w:fill="FFFFFF"/>
        <w:spacing w:after="240"/>
        <w:ind w:left="720" w:hanging="720"/>
        <w:rPr>
          <w:rFonts w:asciiTheme="minorHAnsi" w:hAnsiTheme="minorHAnsi" w:cstheme="minorHAnsi"/>
        </w:rPr>
      </w:pPr>
      <w:r w:rsidRPr="001858B2">
        <w:rPr>
          <w:rFonts w:asciiTheme="minorHAnsi" w:hAnsiTheme="minorHAnsi" w:cstheme="minorHAnsi"/>
        </w:rPr>
        <w:t>2.2.3</w:t>
      </w:r>
      <w:r w:rsidRPr="001858B2">
        <w:rPr>
          <w:rFonts w:asciiTheme="minorHAnsi" w:hAnsiTheme="minorHAnsi" w:cstheme="minorHAnsi"/>
        </w:rPr>
        <w:tab/>
        <w:t>Similarly, all approved users of Higher Education data must comply with:</w:t>
      </w:r>
    </w:p>
    <w:p w14:paraId="37AE2C26" w14:textId="2C6BF7B8" w:rsidR="000676F2" w:rsidRPr="001858B2" w:rsidRDefault="000676F2" w:rsidP="003E777D">
      <w:pPr>
        <w:numPr>
          <w:ilvl w:val="0"/>
          <w:numId w:val="42"/>
        </w:numPr>
        <w:shd w:val="clear" w:color="auto" w:fill="FFFFFF"/>
        <w:spacing w:after="240"/>
        <w:rPr>
          <w:rFonts w:asciiTheme="minorHAnsi" w:hAnsiTheme="minorHAnsi" w:cstheme="minorHAnsi"/>
        </w:rPr>
      </w:pPr>
      <w:r w:rsidRPr="001858B2">
        <w:rPr>
          <w:rFonts w:asciiTheme="minorHAnsi" w:hAnsiTheme="minorHAnsi" w:cstheme="minorHAnsi"/>
        </w:rPr>
        <w:t xml:space="preserve">the </w:t>
      </w:r>
      <w:r w:rsidR="009C4E5E" w:rsidRPr="001858B2">
        <w:rPr>
          <w:rFonts w:asciiTheme="minorHAnsi" w:hAnsiTheme="minorHAnsi" w:cstheme="minorHAnsi"/>
        </w:rPr>
        <w:t xml:space="preserve">Australian </w:t>
      </w:r>
      <w:r w:rsidRPr="001858B2">
        <w:rPr>
          <w:rFonts w:asciiTheme="minorHAnsi" w:hAnsiTheme="minorHAnsi" w:cstheme="minorHAnsi"/>
        </w:rPr>
        <w:t>Privacy Principles</w:t>
      </w:r>
      <w:r w:rsidR="009C4E5E" w:rsidRPr="001858B2">
        <w:rPr>
          <w:rFonts w:asciiTheme="minorHAnsi" w:hAnsiTheme="minorHAnsi" w:cstheme="minorHAnsi"/>
        </w:rPr>
        <w:t xml:space="preserve"> (APPs)</w:t>
      </w:r>
      <w:r w:rsidRPr="001858B2">
        <w:rPr>
          <w:rFonts w:asciiTheme="minorHAnsi" w:hAnsiTheme="minorHAnsi" w:cstheme="minorHAnsi"/>
        </w:rPr>
        <w:t xml:space="preserve"> set out in </w:t>
      </w:r>
      <w:r w:rsidR="009C4E5E" w:rsidRPr="001858B2">
        <w:rPr>
          <w:rFonts w:asciiTheme="minorHAnsi" w:hAnsiTheme="minorHAnsi" w:cstheme="minorHAnsi"/>
        </w:rPr>
        <w:t xml:space="preserve">Schedule 1 to </w:t>
      </w:r>
      <w:r w:rsidRPr="001858B2">
        <w:rPr>
          <w:rFonts w:asciiTheme="minorHAnsi" w:hAnsiTheme="minorHAnsi" w:cstheme="minorHAnsi"/>
        </w:rPr>
        <w:t>the Privacy Act as though they are an</w:t>
      </w:r>
      <w:r w:rsidR="001858B2">
        <w:rPr>
          <w:rFonts w:asciiTheme="minorHAnsi" w:hAnsiTheme="minorHAnsi" w:cstheme="minorHAnsi"/>
        </w:rPr>
        <w:t xml:space="preserve"> </w:t>
      </w:r>
      <w:r w:rsidR="00E46A6F" w:rsidRPr="001858B2">
        <w:rPr>
          <w:rFonts w:asciiTheme="minorHAnsi" w:hAnsiTheme="minorHAnsi" w:cstheme="minorHAnsi"/>
        </w:rPr>
        <w:t>APP entity</w:t>
      </w:r>
      <w:r w:rsidRPr="001858B2">
        <w:rPr>
          <w:rFonts w:asciiTheme="minorHAnsi" w:hAnsiTheme="minorHAnsi" w:cstheme="minorHAnsi"/>
        </w:rPr>
        <w:t>; and</w:t>
      </w:r>
    </w:p>
    <w:p w14:paraId="2FE08625" w14:textId="77777777" w:rsidR="000676F2" w:rsidRPr="001858B2" w:rsidRDefault="000676F2" w:rsidP="003E777D">
      <w:pPr>
        <w:numPr>
          <w:ilvl w:val="0"/>
          <w:numId w:val="42"/>
        </w:numPr>
        <w:shd w:val="clear" w:color="auto" w:fill="FFFFFF"/>
        <w:spacing w:after="240"/>
        <w:rPr>
          <w:rFonts w:asciiTheme="minorHAnsi" w:hAnsiTheme="minorHAnsi" w:cstheme="minorHAnsi"/>
        </w:rPr>
      </w:pPr>
      <w:r w:rsidRPr="001858B2">
        <w:rPr>
          <w:rFonts w:asciiTheme="minorHAnsi" w:hAnsiTheme="minorHAnsi" w:cstheme="minorHAnsi"/>
        </w:rPr>
        <w:t>the requirements of HESA,</w:t>
      </w:r>
    </w:p>
    <w:p w14:paraId="53871933" w14:textId="67E5E82F" w:rsidR="000676F2" w:rsidRPr="001858B2" w:rsidRDefault="000676F2" w:rsidP="003E777D">
      <w:pPr>
        <w:shd w:val="clear" w:color="auto" w:fill="FFFFFF"/>
        <w:spacing w:after="240"/>
        <w:ind w:left="720"/>
        <w:rPr>
          <w:rFonts w:asciiTheme="minorHAnsi" w:hAnsiTheme="minorHAnsi" w:cstheme="minorHAnsi"/>
        </w:rPr>
      </w:pPr>
      <w:r w:rsidRPr="001858B2">
        <w:rPr>
          <w:rFonts w:asciiTheme="minorHAnsi" w:hAnsiTheme="minorHAnsi" w:cstheme="minorHAnsi"/>
        </w:rPr>
        <w:t xml:space="preserve">when collecting, using, managing, </w:t>
      </w:r>
      <w:r w:rsidR="00373545" w:rsidRPr="001858B2">
        <w:rPr>
          <w:rFonts w:asciiTheme="minorHAnsi" w:hAnsiTheme="minorHAnsi" w:cstheme="minorHAnsi"/>
        </w:rPr>
        <w:t>storing,</w:t>
      </w:r>
      <w:r w:rsidRPr="001858B2">
        <w:rPr>
          <w:rFonts w:asciiTheme="minorHAnsi" w:hAnsiTheme="minorHAnsi" w:cstheme="minorHAnsi"/>
        </w:rPr>
        <w:t xml:space="preserve"> and disclosing Higher Education data that contains personal information.</w:t>
      </w:r>
    </w:p>
    <w:p w14:paraId="00DE989E" w14:textId="27E0BD8D" w:rsidR="000676F2" w:rsidRPr="001858B2" w:rsidRDefault="000676F2" w:rsidP="00697A75">
      <w:pPr>
        <w:spacing w:after="240"/>
        <w:ind w:left="720" w:hanging="720"/>
        <w:rPr>
          <w:rFonts w:asciiTheme="minorHAnsi" w:hAnsiTheme="minorHAnsi" w:cstheme="minorHAnsi"/>
        </w:rPr>
      </w:pPr>
      <w:r w:rsidRPr="001858B2">
        <w:rPr>
          <w:rFonts w:asciiTheme="minorHAnsi" w:hAnsiTheme="minorHAnsi" w:cstheme="minorHAnsi"/>
        </w:rPr>
        <w:t>2.2.4</w:t>
      </w:r>
      <w:r w:rsidRPr="001858B2">
        <w:rPr>
          <w:rFonts w:asciiTheme="minorHAnsi" w:hAnsiTheme="minorHAnsi" w:cstheme="minorHAnsi"/>
        </w:rPr>
        <w:tab/>
      </w:r>
      <w:r w:rsidR="00A72E1E" w:rsidRPr="001858B2">
        <w:rPr>
          <w:rFonts w:asciiTheme="minorHAnsi" w:hAnsiTheme="minorHAnsi" w:cstheme="minorHAnsi"/>
        </w:rPr>
        <w:t>The Department</w:t>
      </w:r>
      <w:r w:rsidRPr="001858B2">
        <w:rPr>
          <w:rFonts w:asciiTheme="minorHAnsi" w:hAnsiTheme="minorHAnsi" w:cstheme="minorHAnsi"/>
        </w:rPr>
        <w:t xml:space="preserve"> will only release Higher Education data in compliance with </w:t>
      </w:r>
      <w:r w:rsidR="0079456F" w:rsidRPr="001858B2">
        <w:rPr>
          <w:rFonts w:asciiTheme="minorHAnsi" w:hAnsiTheme="minorHAnsi" w:cstheme="minorHAnsi"/>
        </w:rPr>
        <w:t xml:space="preserve">the </w:t>
      </w:r>
      <w:r w:rsidR="009C4E5E" w:rsidRPr="001858B2">
        <w:rPr>
          <w:rFonts w:asciiTheme="minorHAnsi" w:hAnsiTheme="minorHAnsi" w:cstheme="minorHAnsi"/>
        </w:rPr>
        <w:t>A</w:t>
      </w:r>
      <w:r w:rsidRPr="001858B2">
        <w:rPr>
          <w:rFonts w:asciiTheme="minorHAnsi" w:hAnsiTheme="minorHAnsi" w:cstheme="minorHAnsi"/>
        </w:rPr>
        <w:t>PP</w:t>
      </w:r>
      <w:r w:rsidR="009C4E5E" w:rsidRPr="001858B2">
        <w:rPr>
          <w:rFonts w:asciiTheme="minorHAnsi" w:hAnsiTheme="minorHAnsi" w:cstheme="minorHAnsi"/>
        </w:rPr>
        <w:t>s</w:t>
      </w:r>
      <w:r w:rsidRPr="001858B2">
        <w:rPr>
          <w:rFonts w:asciiTheme="minorHAnsi" w:hAnsiTheme="minorHAnsi" w:cstheme="minorHAnsi"/>
        </w:rPr>
        <w:t>, the Privacy Act and HESA</w:t>
      </w:r>
    </w:p>
    <w:p w14:paraId="769185C4" w14:textId="3DD24B3F" w:rsidR="000676F2" w:rsidRPr="001858B2" w:rsidRDefault="000676F2" w:rsidP="00697A75">
      <w:pPr>
        <w:spacing w:after="240"/>
        <w:rPr>
          <w:rFonts w:asciiTheme="minorHAnsi" w:hAnsiTheme="minorHAnsi" w:cstheme="minorHAnsi"/>
        </w:rPr>
      </w:pPr>
      <w:r w:rsidRPr="001858B2">
        <w:rPr>
          <w:rFonts w:asciiTheme="minorHAnsi" w:hAnsiTheme="minorHAnsi" w:cstheme="minorHAnsi"/>
        </w:rPr>
        <w:t>2.2.5</w:t>
      </w:r>
      <w:r w:rsidRPr="001858B2">
        <w:rPr>
          <w:rFonts w:asciiTheme="minorHAnsi" w:hAnsiTheme="minorHAnsi" w:cstheme="minorHAnsi"/>
        </w:rPr>
        <w:tab/>
        <w:t xml:space="preserve">‘Personal information’ is defined in </w:t>
      </w:r>
      <w:r w:rsidR="009C4E5E" w:rsidRPr="001858B2">
        <w:rPr>
          <w:rFonts w:asciiTheme="minorHAnsi" w:hAnsiTheme="minorHAnsi" w:cstheme="minorHAnsi"/>
        </w:rPr>
        <w:t xml:space="preserve">section 6(1) of </w:t>
      </w:r>
      <w:r w:rsidRPr="001858B2">
        <w:rPr>
          <w:rFonts w:asciiTheme="minorHAnsi" w:hAnsiTheme="minorHAnsi" w:cstheme="minorHAnsi"/>
        </w:rPr>
        <w:t>the Privacy Act as</w:t>
      </w:r>
      <w:r w:rsidR="007C4578" w:rsidRPr="001858B2">
        <w:rPr>
          <w:rFonts w:asciiTheme="minorHAnsi" w:hAnsiTheme="minorHAnsi" w:cstheme="minorHAnsi"/>
        </w:rPr>
        <w:t xml:space="preserve"> any</w:t>
      </w:r>
      <w:r w:rsidRPr="001858B2">
        <w:rPr>
          <w:rFonts w:asciiTheme="minorHAnsi" w:hAnsiTheme="minorHAnsi" w:cstheme="minorHAnsi"/>
        </w:rPr>
        <w:t>:</w:t>
      </w:r>
    </w:p>
    <w:p w14:paraId="6854C905" w14:textId="3156C871" w:rsidR="009C4E5E" w:rsidRPr="001858B2" w:rsidRDefault="009C4E5E" w:rsidP="009C4E5E">
      <w:pPr>
        <w:spacing w:after="240"/>
        <w:rPr>
          <w:rFonts w:asciiTheme="minorHAnsi" w:hAnsiTheme="minorHAnsi" w:cstheme="minorHAnsi"/>
        </w:rPr>
      </w:pPr>
      <w:r w:rsidRPr="001858B2">
        <w:rPr>
          <w:rFonts w:asciiTheme="minorHAnsi" w:hAnsiTheme="minorHAnsi" w:cstheme="minorHAnsi"/>
        </w:rPr>
        <w:lastRenderedPageBreak/>
        <w:t>‘information or an opinion about an identified individual, or an individual who is reasonably identifiable:</w:t>
      </w:r>
    </w:p>
    <w:p w14:paraId="107798D3" w14:textId="77777777" w:rsidR="009C4E5E" w:rsidRPr="001858B2" w:rsidRDefault="009C4E5E" w:rsidP="009C4E5E">
      <w:pPr>
        <w:pStyle w:val="ListParagraph"/>
        <w:numPr>
          <w:ilvl w:val="0"/>
          <w:numId w:val="47"/>
        </w:numPr>
        <w:spacing w:after="240"/>
        <w:rPr>
          <w:rFonts w:asciiTheme="minorHAnsi" w:hAnsiTheme="minorHAnsi" w:cstheme="minorHAnsi"/>
        </w:rPr>
      </w:pPr>
      <w:r w:rsidRPr="001858B2">
        <w:rPr>
          <w:rFonts w:asciiTheme="minorHAnsi" w:hAnsiTheme="minorHAnsi" w:cstheme="minorHAnsi"/>
        </w:rPr>
        <w:t>whether the information or opinion is true or not; and</w:t>
      </w:r>
    </w:p>
    <w:p w14:paraId="2E4F0483" w14:textId="1121FDBC" w:rsidR="009C4E5E" w:rsidRPr="001858B2" w:rsidRDefault="009C4E5E" w:rsidP="009C4E5E">
      <w:pPr>
        <w:pStyle w:val="ListParagraph"/>
        <w:numPr>
          <w:ilvl w:val="0"/>
          <w:numId w:val="47"/>
        </w:numPr>
        <w:spacing w:after="240"/>
        <w:rPr>
          <w:rFonts w:asciiTheme="minorHAnsi" w:hAnsiTheme="minorHAnsi" w:cstheme="minorHAnsi"/>
        </w:rPr>
      </w:pPr>
      <w:r w:rsidRPr="001858B2">
        <w:rPr>
          <w:rFonts w:asciiTheme="minorHAnsi" w:hAnsiTheme="minorHAnsi" w:cstheme="minorHAnsi"/>
        </w:rPr>
        <w:t>whether the information or opinion is recorded in a material form or not’</w:t>
      </w:r>
      <w:r w:rsidR="007C4578" w:rsidRPr="001858B2">
        <w:rPr>
          <w:rFonts w:asciiTheme="minorHAnsi" w:hAnsiTheme="minorHAnsi" w:cstheme="minorHAnsi"/>
        </w:rPr>
        <w:t xml:space="preserve">. </w:t>
      </w:r>
    </w:p>
    <w:p w14:paraId="64332882" w14:textId="72A1CAF1" w:rsidR="004938A9" w:rsidRPr="001858B2" w:rsidRDefault="000676F2" w:rsidP="004938A9">
      <w:pPr>
        <w:spacing w:after="240"/>
        <w:ind w:left="720" w:hanging="720"/>
        <w:rPr>
          <w:rFonts w:asciiTheme="minorHAnsi" w:hAnsiTheme="minorHAnsi" w:cstheme="minorHAnsi"/>
        </w:rPr>
      </w:pPr>
      <w:r w:rsidRPr="001858B2">
        <w:rPr>
          <w:rFonts w:asciiTheme="minorHAnsi" w:hAnsiTheme="minorHAnsi" w:cstheme="minorHAnsi"/>
        </w:rPr>
        <w:t>2.2.6</w:t>
      </w:r>
      <w:r w:rsidRPr="001858B2">
        <w:rPr>
          <w:rFonts w:asciiTheme="minorHAnsi" w:hAnsiTheme="minorHAnsi" w:cstheme="minorHAnsi"/>
        </w:rPr>
        <w:tab/>
      </w:r>
      <w:r w:rsidR="004938A9" w:rsidRPr="001858B2">
        <w:rPr>
          <w:rFonts w:asciiTheme="minorHAnsi" w:hAnsiTheme="minorHAnsi" w:cstheme="minorHAnsi"/>
        </w:rPr>
        <w:t xml:space="preserve">‘Personal information’ is defined in </w:t>
      </w:r>
      <w:r w:rsidRPr="001858B2">
        <w:rPr>
          <w:rFonts w:asciiTheme="minorHAnsi" w:hAnsiTheme="minorHAnsi" w:cstheme="minorHAnsi"/>
        </w:rPr>
        <w:t xml:space="preserve">HESA </w:t>
      </w:r>
      <w:r w:rsidR="004938A9" w:rsidRPr="001858B2">
        <w:rPr>
          <w:rFonts w:asciiTheme="minorHAnsi" w:hAnsiTheme="minorHAnsi" w:cstheme="minorHAnsi"/>
        </w:rPr>
        <w:t xml:space="preserve">to mean information or opinions about an identified individual, or an individual who is reasonably identifiable (whether that information or opinion is true, or recorded in a material form), and that is obtained and created by an officer for the purposes of Chapters 2, 3 and 4 or Part 5-1A of HESA, or sections 26A or Part 5A of the </w:t>
      </w:r>
      <w:r w:rsidR="004938A9" w:rsidRPr="001858B2">
        <w:rPr>
          <w:rFonts w:asciiTheme="minorHAnsi" w:hAnsiTheme="minorHAnsi" w:cstheme="minorHAnsi"/>
          <w:i/>
          <w:iCs/>
        </w:rPr>
        <w:t>Tertiary Education Quality and Standards Agency Act 2011</w:t>
      </w:r>
      <w:r w:rsidR="004938A9" w:rsidRPr="001858B2">
        <w:rPr>
          <w:rFonts w:asciiTheme="minorHAnsi" w:hAnsiTheme="minorHAnsi" w:cstheme="minorHAnsi"/>
        </w:rPr>
        <w:t>, and is not Australia’s Economic Accelerator program information.</w:t>
      </w:r>
    </w:p>
    <w:p w14:paraId="1FCDE03A" w14:textId="77777777" w:rsidR="000676F2" w:rsidRPr="001858B2" w:rsidRDefault="000676F2" w:rsidP="004938A9">
      <w:pPr>
        <w:spacing w:after="240"/>
        <w:ind w:left="720" w:hanging="720"/>
        <w:rPr>
          <w:rFonts w:asciiTheme="minorHAnsi" w:hAnsiTheme="minorHAnsi" w:cstheme="minorHAnsi"/>
        </w:rPr>
      </w:pPr>
      <w:r w:rsidRPr="001858B2">
        <w:rPr>
          <w:rFonts w:asciiTheme="minorHAnsi" w:hAnsiTheme="minorHAnsi" w:cstheme="minorHAnsi"/>
        </w:rPr>
        <w:t>2.2.7</w:t>
      </w:r>
      <w:r w:rsidRPr="001858B2">
        <w:rPr>
          <w:rFonts w:asciiTheme="minorHAnsi" w:hAnsiTheme="minorHAnsi" w:cstheme="minorHAnsi"/>
        </w:rPr>
        <w:tab/>
        <w:t xml:space="preserve">To ensure compliance with the requirements of the Privacy Act and HESA, </w:t>
      </w:r>
      <w:r w:rsidR="00A72E1E" w:rsidRPr="001858B2">
        <w:rPr>
          <w:rFonts w:asciiTheme="minorHAnsi" w:hAnsiTheme="minorHAnsi" w:cstheme="minorHAnsi"/>
        </w:rPr>
        <w:t>the Department</w:t>
      </w:r>
      <w:r w:rsidRPr="001858B2">
        <w:rPr>
          <w:rFonts w:asciiTheme="minorHAnsi" w:hAnsiTheme="minorHAnsi" w:cstheme="minorHAnsi"/>
        </w:rPr>
        <w:t xml:space="preserve"> will:</w:t>
      </w:r>
    </w:p>
    <w:p w14:paraId="381FD389" w14:textId="669CD937" w:rsidR="000676F2" w:rsidRPr="001858B2" w:rsidRDefault="000676F2" w:rsidP="00697A75">
      <w:pPr>
        <w:spacing w:after="240"/>
        <w:ind w:left="1440" w:hanging="720"/>
        <w:rPr>
          <w:rFonts w:asciiTheme="minorHAnsi" w:hAnsiTheme="minorHAnsi" w:cstheme="minorHAnsi"/>
        </w:rPr>
      </w:pPr>
      <w:r w:rsidRPr="001858B2">
        <w:rPr>
          <w:rFonts w:asciiTheme="minorHAnsi" w:hAnsiTheme="minorHAnsi" w:cstheme="minorHAnsi"/>
        </w:rPr>
        <w:t>(a)</w:t>
      </w:r>
      <w:r w:rsidRPr="001858B2">
        <w:rPr>
          <w:rFonts w:asciiTheme="minorHAnsi" w:hAnsiTheme="minorHAnsi" w:cstheme="minorHAnsi"/>
        </w:rPr>
        <w:tab/>
        <w:t xml:space="preserve">only release Higher Education data where individuals </w:t>
      </w:r>
      <w:r w:rsidR="000B5B15" w:rsidRPr="001858B2">
        <w:rPr>
          <w:rFonts w:asciiTheme="minorHAnsi" w:hAnsiTheme="minorHAnsi" w:cstheme="minorHAnsi"/>
        </w:rPr>
        <w:t>are</w:t>
      </w:r>
      <w:r w:rsidRPr="001858B2">
        <w:rPr>
          <w:rFonts w:asciiTheme="minorHAnsi" w:hAnsiTheme="minorHAnsi" w:cstheme="minorHAnsi"/>
        </w:rPr>
        <w:t xml:space="preserve"> not </w:t>
      </w:r>
      <w:r w:rsidR="00E46A6F" w:rsidRPr="001858B2">
        <w:rPr>
          <w:rFonts w:asciiTheme="minorHAnsi" w:hAnsiTheme="minorHAnsi" w:cstheme="minorHAnsi"/>
        </w:rPr>
        <w:t xml:space="preserve">identifiable or </w:t>
      </w:r>
      <w:r w:rsidRPr="001858B2">
        <w:rPr>
          <w:rFonts w:asciiTheme="minorHAnsi" w:hAnsiTheme="minorHAnsi" w:cstheme="minorHAnsi"/>
        </w:rPr>
        <w:t xml:space="preserve">cannot </w:t>
      </w:r>
      <w:r w:rsidR="00E46A6F" w:rsidRPr="001858B2">
        <w:rPr>
          <w:rFonts w:asciiTheme="minorHAnsi" w:hAnsiTheme="minorHAnsi" w:cstheme="minorHAnsi"/>
        </w:rPr>
        <w:t xml:space="preserve">be </w:t>
      </w:r>
      <w:r w:rsidRPr="001858B2">
        <w:rPr>
          <w:rFonts w:asciiTheme="minorHAnsi" w:hAnsiTheme="minorHAnsi" w:cstheme="minorHAnsi"/>
        </w:rPr>
        <w:t xml:space="preserve">reasonably </w:t>
      </w:r>
      <w:r w:rsidR="00E46A6F" w:rsidRPr="001858B2">
        <w:rPr>
          <w:rFonts w:asciiTheme="minorHAnsi" w:hAnsiTheme="minorHAnsi" w:cstheme="minorHAnsi"/>
        </w:rPr>
        <w:t>identifi</w:t>
      </w:r>
      <w:r w:rsidR="00FA3B11" w:rsidRPr="001858B2">
        <w:rPr>
          <w:rFonts w:asciiTheme="minorHAnsi" w:hAnsiTheme="minorHAnsi" w:cstheme="minorHAnsi"/>
        </w:rPr>
        <w:t>ed</w:t>
      </w:r>
      <w:r w:rsidRPr="001858B2">
        <w:rPr>
          <w:rFonts w:asciiTheme="minorHAnsi" w:hAnsiTheme="minorHAnsi" w:cstheme="minorHAnsi"/>
        </w:rPr>
        <w:t xml:space="preserve"> (by providing de-identified or aggregated data); generally, where the cell value is less than </w:t>
      </w:r>
      <w:r w:rsidR="006450B2" w:rsidRPr="001858B2">
        <w:rPr>
          <w:rFonts w:asciiTheme="minorHAnsi" w:hAnsiTheme="minorHAnsi" w:cstheme="minorHAnsi"/>
        </w:rPr>
        <w:t>5</w:t>
      </w:r>
      <w:r w:rsidRPr="001858B2">
        <w:rPr>
          <w:rFonts w:asciiTheme="minorHAnsi" w:hAnsiTheme="minorHAnsi" w:cstheme="minorHAnsi"/>
        </w:rPr>
        <w:t xml:space="preserve"> no data is provided. Alternatively, the Department could state ‘&lt;</w:t>
      </w:r>
      <w:r w:rsidR="006450B2" w:rsidRPr="001858B2">
        <w:rPr>
          <w:rFonts w:asciiTheme="minorHAnsi" w:hAnsiTheme="minorHAnsi" w:cstheme="minorHAnsi"/>
        </w:rPr>
        <w:t>5</w:t>
      </w:r>
      <w:r w:rsidRPr="001858B2">
        <w:rPr>
          <w:rFonts w:asciiTheme="minorHAnsi" w:hAnsiTheme="minorHAnsi" w:cstheme="minorHAnsi"/>
        </w:rPr>
        <w:t>’ in the relevant cell. In the</w:t>
      </w:r>
      <w:r w:rsidR="001858B2">
        <w:rPr>
          <w:rFonts w:asciiTheme="minorHAnsi" w:hAnsiTheme="minorHAnsi" w:cstheme="minorHAnsi"/>
        </w:rPr>
        <w:t xml:space="preserve"> </w:t>
      </w:r>
      <w:r w:rsidR="00F1782D" w:rsidRPr="001858B2">
        <w:rPr>
          <w:rFonts w:asciiTheme="minorHAnsi" w:hAnsiTheme="minorHAnsi" w:cstheme="minorHAnsi"/>
        </w:rPr>
        <w:t>pivot tables</w:t>
      </w:r>
      <w:r w:rsidRPr="001858B2">
        <w:rPr>
          <w:rFonts w:asciiTheme="minorHAnsi" w:hAnsiTheme="minorHAnsi" w:cstheme="minorHAnsi"/>
        </w:rPr>
        <w:t>, a disclosure control technique called input perturbation has been applied to the data, whereby small random adjustments are made to cell counts.</w:t>
      </w:r>
    </w:p>
    <w:p w14:paraId="3802FDAB" w14:textId="072F8613" w:rsidR="000676F2" w:rsidRPr="001858B2" w:rsidRDefault="000676F2" w:rsidP="00697A75">
      <w:pPr>
        <w:spacing w:after="240"/>
        <w:ind w:left="1440" w:hanging="720"/>
        <w:rPr>
          <w:rFonts w:asciiTheme="minorHAnsi" w:hAnsiTheme="minorHAnsi" w:cstheme="minorHAnsi"/>
        </w:rPr>
      </w:pPr>
      <w:r w:rsidRPr="001858B2">
        <w:rPr>
          <w:rFonts w:asciiTheme="minorHAnsi" w:hAnsiTheme="minorHAnsi" w:cstheme="minorHAnsi"/>
        </w:rPr>
        <w:t>(b)</w:t>
      </w:r>
      <w:r w:rsidRPr="001858B2">
        <w:rPr>
          <w:rFonts w:asciiTheme="minorHAnsi" w:hAnsiTheme="minorHAnsi" w:cstheme="minorHAnsi"/>
        </w:rPr>
        <w:tab/>
        <w:t>not release unit record files or data that identifies</w:t>
      </w:r>
      <w:r w:rsidR="000B5B15" w:rsidRPr="001858B2">
        <w:rPr>
          <w:rFonts w:asciiTheme="minorHAnsi" w:hAnsiTheme="minorHAnsi" w:cstheme="minorHAnsi"/>
        </w:rPr>
        <w:t xml:space="preserve"> or could reasonably identify</w:t>
      </w:r>
      <w:r w:rsidRPr="001858B2">
        <w:rPr>
          <w:rFonts w:asciiTheme="minorHAnsi" w:hAnsiTheme="minorHAnsi" w:cstheme="minorHAnsi"/>
        </w:rPr>
        <w:t xml:space="preserve"> individuals (unless specifically authorised or required by law to do so).</w:t>
      </w:r>
    </w:p>
    <w:p w14:paraId="65CA6D39" w14:textId="77777777" w:rsidR="000676F2" w:rsidRPr="001858B2" w:rsidRDefault="000676F2" w:rsidP="00697A75">
      <w:pPr>
        <w:spacing w:after="240"/>
        <w:ind w:left="720" w:hanging="720"/>
        <w:rPr>
          <w:rFonts w:asciiTheme="minorHAnsi" w:hAnsiTheme="minorHAnsi" w:cstheme="minorHAnsi"/>
        </w:rPr>
      </w:pPr>
      <w:r w:rsidRPr="001858B2">
        <w:rPr>
          <w:rFonts w:asciiTheme="minorHAnsi" w:hAnsiTheme="minorHAnsi" w:cstheme="minorHAnsi"/>
        </w:rPr>
        <w:t>2.2.8</w:t>
      </w:r>
      <w:r w:rsidRPr="001858B2">
        <w:rPr>
          <w:rFonts w:asciiTheme="minorHAnsi" w:hAnsiTheme="minorHAnsi" w:cstheme="minorHAnsi"/>
        </w:rPr>
        <w:tab/>
        <w:t xml:space="preserve">In </w:t>
      </w:r>
      <w:r w:rsidRPr="001858B2">
        <w:rPr>
          <w:rFonts w:asciiTheme="minorHAnsi" w:hAnsiTheme="minorHAnsi" w:cstheme="minorHAnsi"/>
          <w:u w:val="single"/>
        </w:rPr>
        <w:t>limited</w:t>
      </w:r>
      <w:r w:rsidRPr="001858B2">
        <w:rPr>
          <w:rFonts w:asciiTheme="minorHAnsi" w:hAnsiTheme="minorHAnsi" w:cstheme="minorHAnsi"/>
        </w:rPr>
        <w:t xml:space="preserve"> circumstances </w:t>
      </w:r>
      <w:r w:rsidR="00A72E1E" w:rsidRPr="001858B2">
        <w:rPr>
          <w:rFonts w:asciiTheme="minorHAnsi" w:hAnsiTheme="minorHAnsi" w:cstheme="minorHAnsi"/>
        </w:rPr>
        <w:t>the Department</w:t>
      </w:r>
      <w:r w:rsidRPr="001858B2">
        <w:rPr>
          <w:rFonts w:asciiTheme="minorHAnsi" w:hAnsiTheme="minorHAnsi" w:cstheme="minorHAnsi"/>
        </w:rPr>
        <w:t xml:space="preserve"> may be required or authorised by or under law to disclose personal information to third parties for certain purposes.</w:t>
      </w:r>
    </w:p>
    <w:p w14:paraId="21CD1753" w14:textId="77777777" w:rsidR="000676F2" w:rsidRPr="001858B2" w:rsidRDefault="000676F2" w:rsidP="00E91976">
      <w:pPr>
        <w:spacing w:after="240"/>
        <w:ind w:left="720" w:hanging="720"/>
        <w:rPr>
          <w:rFonts w:asciiTheme="minorHAnsi" w:hAnsiTheme="minorHAnsi" w:cstheme="minorHAnsi"/>
        </w:rPr>
      </w:pPr>
      <w:r w:rsidRPr="001858B2">
        <w:rPr>
          <w:rFonts w:asciiTheme="minorHAnsi" w:hAnsiTheme="minorHAnsi" w:cstheme="minorHAnsi"/>
        </w:rPr>
        <w:t>2.2.9</w:t>
      </w:r>
      <w:r w:rsidRPr="001858B2">
        <w:rPr>
          <w:rFonts w:asciiTheme="minorHAnsi" w:hAnsiTheme="minorHAnsi" w:cstheme="minorHAnsi"/>
        </w:rPr>
        <w:tab/>
        <w:t>Under HESA, the Department is authorised to disclose certain personal information, including unit record files/identified Higher Education data, to certain entities for specified purposes.</w:t>
      </w:r>
    </w:p>
    <w:p w14:paraId="5404890B" w14:textId="77777777" w:rsidR="000676F2" w:rsidRPr="001858B2" w:rsidRDefault="000676F2" w:rsidP="00E91976">
      <w:pPr>
        <w:spacing w:after="240"/>
        <w:ind w:left="720" w:hanging="720"/>
        <w:rPr>
          <w:rFonts w:asciiTheme="minorHAnsi" w:hAnsiTheme="minorHAnsi" w:cstheme="minorHAnsi"/>
        </w:rPr>
      </w:pPr>
      <w:r w:rsidRPr="001858B2">
        <w:rPr>
          <w:rFonts w:asciiTheme="minorHAnsi" w:hAnsiTheme="minorHAnsi" w:cstheme="minorHAnsi"/>
        </w:rPr>
        <w:t>2.2.10</w:t>
      </w:r>
      <w:r w:rsidRPr="001858B2">
        <w:rPr>
          <w:rFonts w:asciiTheme="minorHAnsi" w:hAnsiTheme="minorHAnsi" w:cstheme="minorHAnsi"/>
        </w:rPr>
        <w:tab/>
        <w:t>The authorised entities, the nature of the personal information, the purposes for which personal information may be disclosed and whether consent to the disclosure of personal information is required, are as follows:</w:t>
      </w:r>
    </w:p>
    <w:tbl>
      <w:tblPr>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3"/>
        <w:gridCol w:w="3827"/>
        <w:gridCol w:w="1843"/>
      </w:tblGrid>
      <w:tr w:rsidR="000676F2" w:rsidRPr="001858B2" w14:paraId="5CE7676E" w14:textId="77777777" w:rsidTr="00EB7665">
        <w:trPr>
          <w:trHeight w:val="287"/>
          <w:jc w:val="center"/>
        </w:trPr>
        <w:tc>
          <w:tcPr>
            <w:tcW w:w="2303" w:type="dxa"/>
            <w:shd w:val="clear" w:color="auto" w:fill="EEECE1"/>
          </w:tcPr>
          <w:p w14:paraId="4D0A462F" w14:textId="77777777" w:rsidR="000676F2" w:rsidRPr="001858B2" w:rsidRDefault="000676F2" w:rsidP="00C75265">
            <w:pPr>
              <w:rPr>
                <w:rFonts w:asciiTheme="minorHAnsi" w:hAnsiTheme="minorHAnsi" w:cstheme="minorHAnsi"/>
                <w:b/>
                <w:bCs/>
                <w:sz w:val="20"/>
                <w:szCs w:val="20"/>
                <w:lang w:eastAsia="en-AU"/>
              </w:rPr>
            </w:pPr>
            <w:r w:rsidRPr="001858B2">
              <w:rPr>
                <w:rFonts w:asciiTheme="minorHAnsi" w:hAnsiTheme="minorHAnsi" w:cstheme="minorHAnsi"/>
                <w:b/>
                <w:bCs/>
                <w:sz w:val="20"/>
                <w:szCs w:val="20"/>
                <w:lang w:eastAsia="en-AU"/>
              </w:rPr>
              <w:t>Authorised bodies</w:t>
            </w:r>
          </w:p>
        </w:tc>
        <w:tc>
          <w:tcPr>
            <w:tcW w:w="3827" w:type="dxa"/>
            <w:shd w:val="clear" w:color="auto" w:fill="EEECE1"/>
          </w:tcPr>
          <w:p w14:paraId="1E335517" w14:textId="77777777" w:rsidR="000676F2" w:rsidRPr="001858B2" w:rsidRDefault="000676F2" w:rsidP="00C75265">
            <w:pPr>
              <w:rPr>
                <w:rFonts w:asciiTheme="minorHAnsi" w:hAnsiTheme="minorHAnsi" w:cstheme="minorHAnsi"/>
                <w:b/>
                <w:bCs/>
                <w:sz w:val="20"/>
                <w:szCs w:val="20"/>
                <w:lang w:eastAsia="en-AU"/>
              </w:rPr>
            </w:pPr>
            <w:r w:rsidRPr="001858B2">
              <w:rPr>
                <w:rFonts w:asciiTheme="minorHAnsi" w:hAnsiTheme="minorHAnsi" w:cstheme="minorHAnsi"/>
                <w:b/>
                <w:bCs/>
                <w:sz w:val="20"/>
                <w:szCs w:val="20"/>
                <w:lang w:eastAsia="en-AU"/>
              </w:rPr>
              <w:t>Authorised purposes</w:t>
            </w:r>
          </w:p>
        </w:tc>
        <w:tc>
          <w:tcPr>
            <w:tcW w:w="1843" w:type="dxa"/>
            <w:shd w:val="clear" w:color="auto" w:fill="EEECE1"/>
          </w:tcPr>
          <w:p w14:paraId="325408EE" w14:textId="77777777" w:rsidR="000676F2" w:rsidRPr="001858B2" w:rsidRDefault="000676F2" w:rsidP="00C75265">
            <w:pPr>
              <w:rPr>
                <w:rFonts w:asciiTheme="minorHAnsi" w:hAnsiTheme="minorHAnsi" w:cstheme="minorHAnsi"/>
                <w:b/>
                <w:bCs/>
                <w:sz w:val="20"/>
                <w:szCs w:val="20"/>
                <w:lang w:eastAsia="en-AU"/>
              </w:rPr>
            </w:pPr>
            <w:r w:rsidRPr="001858B2">
              <w:rPr>
                <w:rFonts w:asciiTheme="minorHAnsi" w:hAnsiTheme="minorHAnsi" w:cstheme="minorHAnsi"/>
                <w:b/>
                <w:bCs/>
                <w:sz w:val="20"/>
                <w:szCs w:val="20"/>
                <w:lang w:eastAsia="en-AU"/>
              </w:rPr>
              <w:t>Consent by providers required for disclosure</w:t>
            </w:r>
          </w:p>
        </w:tc>
      </w:tr>
      <w:tr w:rsidR="000676F2" w:rsidRPr="001858B2" w14:paraId="4F2005A7" w14:textId="77777777" w:rsidTr="00EB7665">
        <w:trPr>
          <w:trHeight w:val="563"/>
          <w:jc w:val="center"/>
        </w:trPr>
        <w:tc>
          <w:tcPr>
            <w:tcW w:w="2303" w:type="dxa"/>
            <w:shd w:val="clear" w:color="auto" w:fill="FFFFFF"/>
          </w:tcPr>
          <w:p w14:paraId="3477C00D"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Tertiary Education Quality and Standards Authority (TEQSA)</w:t>
            </w:r>
          </w:p>
        </w:tc>
        <w:tc>
          <w:tcPr>
            <w:tcW w:w="3827" w:type="dxa"/>
            <w:shd w:val="clear" w:color="auto" w:fill="FFFFFF"/>
          </w:tcPr>
          <w:p w14:paraId="710F8B6F"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TEQSA Act</w:t>
            </w:r>
          </w:p>
        </w:tc>
        <w:tc>
          <w:tcPr>
            <w:tcW w:w="1843" w:type="dxa"/>
            <w:shd w:val="clear" w:color="auto" w:fill="FFFFFF"/>
          </w:tcPr>
          <w:p w14:paraId="7C6523EC" w14:textId="77777777" w:rsidR="000676F2" w:rsidRPr="001858B2" w:rsidDel="0086501F"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No</w:t>
            </w:r>
          </w:p>
        </w:tc>
      </w:tr>
      <w:tr w:rsidR="000676F2" w:rsidRPr="001858B2" w14:paraId="7312A78F" w14:textId="77777777" w:rsidTr="00EB7665">
        <w:trPr>
          <w:trHeight w:val="563"/>
          <w:jc w:val="center"/>
        </w:trPr>
        <w:tc>
          <w:tcPr>
            <w:tcW w:w="2303" w:type="dxa"/>
            <w:shd w:val="clear" w:color="auto" w:fill="FFFFFF"/>
          </w:tcPr>
          <w:p w14:paraId="1A85A752"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Australian Skills Quality Authority (ASQA)</w:t>
            </w:r>
          </w:p>
        </w:tc>
        <w:tc>
          <w:tcPr>
            <w:tcW w:w="3827" w:type="dxa"/>
            <w:shd w:val="clear" w:color="auto" w:fill="FFFFFF"/>
          </w:tcPr>
          <w:p w14:paraId="1470AB7D"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National VET Regulator Act</w:t>
            </w:r>
          </w:p>
        </w:tc>
        <w:tc>
          <w:tcPr>
            <w:tcW w:w="1843" w:type="dxa"/>
            <w:shd w:val="clear" w:color="auto" w:fill="FFFFFF"/>
          </w:tcPr>
          <w:p w14:paraId="416FA4D0"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No</w:t>
            </w:r>
          </w:p>
        </w:tc>
      </w:tr>
      <w:tr w:rsidR="000676F2" w:rsidRPr="001858B2" w14:paraId="69A1676B" w14:textId="77777777" w:rsidTr="00EB7665">
        <w:trPr>
          <w:trHeight w:val="1127"/>
          <w:jc w:val="center"/>
        </w:trPr>
        <w:tc>
          <w:tcPr>
            <w:tcW w:w="2303" w:type="dxa"/>
            <w:shd w:val="clear" w:color="auto" w:fill="FFFFFF"/>
          </w:tcPr>
          <w:p w14:paraId="2DB31DA6"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State and Territory Governments</w:t>
            </w:r>
          </w:p>
        </w:tc>
        <w:tc>
          <w:tcPr>
            <w:tcW w:w="3827" w:type="dxa"/>
            <w:shd w:val="clear" w:color="auto" w:fill="FFFFFF"/>
          </w:tcPr>
          <w:p w14:paraId="4B853728"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 Research into the provision of Higher Education</w:t>
            </w:r>
          </w:p>
        </w:tc>
        <w:tc>
          <w:tcPr>
            <w:tcW w:w="1843" w:type="dxa"/>
            <w:shd w:val="clear" w:color="auto" w:fill="FFFFFF"/>
          </w:tcPr>
          <w:p w14:paraId="50A1C8CE" w14:textId="77777777" w:rsidR="000676F2" w:rsidRPr="001858B2" w:rsidRDefault="000676F2" w:rsidP="00C7526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No</w:t>
            </w:r>
          </w:p>
        </w:tc>
      </w:tr>
      <w:tr w:rsidR="00630715" w:rsidRPr="001858B2" w14:paraId="2AFF6112" w14:textId="77777777" w:rsidTr="00EB7665">
        <w:trPr>
          <w:trHeight w:val="839"/>
          <w:jc w:val="center"/>
        </w:trPr>
        <w:tc>
          <w:tcPr>
            <w:tcW w:w="2303" w:type="dxa"/>
            <w:shd w:val="clear" w:color="auto" w:fill="FFFFFF"/>
          </w:tcPr>
          <w:p w14:paraId="60B94571" w14:textId="36E8ADE0"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Universities Australia</w:t>
            </w:r>
          </w:p>
        </w:tc>
        <w:tc>
          <w:tcPr>
            <w:tcW w:w="3827" w:type="dxa"/>
            <w:shd w:val="clear" w:color="auto" w:fill="FFFFFF"/>
          </w:tcPr>
          <w:p w14:paraId="3EA9E61B" w14:textId="17633AA0"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16ED5C6C" w14:textId="54CCD434"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630715" w:rsidRPr="001858B2" w14:paraId="16C6B318" w14:textId="77777777" w:rsidTr="00EB7665">
        <w:trPr>
          <w:trHeight w:val="839"/>
          <w:jc w:val="center"/>
        </w:trPr>
        <w:tc>
          <w:tcPr>
            <w:tcW w:w="2303" w:type="dxa"/>
            <w:shd w:val="clear" w:color="auto" w:fill="FFFFFF"/>
          </w:tcPr>
          <w:p w14:paraId="0AF26A93" w14:textId="0038DFE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lastRenderedPageBreak/>
              <w:t>The Independent Higher Education Australia Ltd</w:t>
            </w:r>
          </w:p>
        </w:tc>
        <w:tc>
          <w:tcPr>
            <w:tcW w:w="3827" w:type="dxa"/>
            <w:shd w:val="clear" w:color="auto" w:fill="FFFFFF"/>
          </w:tcPr>
          <w:p w14:paraId="10EF2ECB" w14:textId="1A3EF2AB"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42E2EDB9" w14:textId="55E8A8C5"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630715" w:rsidRPr="001858B2" w14:paraId="387E0BA4" w14:textId="77777777" w:rsidTr="00EB7665">
        <w:trPr>
          <w:trHeight w:val="839"/>
          <w:jc w:val="center"/>
        </w:trPr>
        <w:tc>
          <w:tcPr>
            <w:tcW w:w="2303" w:type="dxa"/>
            <w:shd w:val="clear" w:color="auto" w:fill="FFFFFF"/>
          </w:tcPr>
          <w:p w14:paraId="51718874" w14:textId="6CC91112"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The Independent Tertiary Education Council Australia</w:t>
            </w:r>
          </w:p>
        </w:tc>
        <w:tc>
          <w:tcPr>
            <w:tcW w:w="3827" w:type="dxa"/>
            <w:shd w:val="clear" w:color="auto" w:fill="FFFFFF"/>
          </w:tcPr>
          <w:p w14:paraId="0B8CA9AD" w14:textId="7E035E28"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2E561C07" w14:textId="62401931"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630715" w:rsidRPr="001858B2" w14:paraId="079FC054" w14:textId="77777777" w:rsidTr="00EB7665">
        <w:trPr>
          <w:trHeight w:val="839"/>
          <w:jc w:val="center"/>
        </w:trPr>
        <w:tc>
          <w:tcPr>
            <w:tcW w:w="2303" w:type="dxa"/>
            <w:shd w:val="clear" w:color="auto" w:fill="FFFFFF"/>
          </w:tcPr>
          <w:p w14:paraId="0CD13CDC" w14:textId="2CC86BB8"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The Group of Eight Limited</w:t>
            </w:r>
            <w:r w:rsidR="00DE1C0D" w:rsidRPr="001858B2">
              <w:rPr>
                <w:rFonts w:asciiTheme="minorHAnsi" w:hAnsiTheme="minorHAnsi" w:cstheme="minorHAnsi"/>
                <w:bCs/>
                <w:sz w:val="20"/>
                <w:szCs w:val="20"/>
                <w:lang w:eastAsia="en-AU"/>
              </w:rPr>
              <w:t xml:space="preserve"> (G08)</w:t>
            </w:r>
          </w:p>
        </w:tc>
        <w:tc>
          <w:tcPr>
            <w:tcW w:w="3827" w:type="dxa"/>
            <w:shd w:val="clear" w:color="auto" w:fill="FFFFFF"/>
          </w:tcPr>
          <w:p w14:paraId="5218821D" w14:textId="7C7DF868"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1144633C" w14:textId="07AFB8ED"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630715" w:rsidRPr="001858B2" w14:paraId="43A86E04" w14:textId="77777777" w:rsidTr="00EB7665">
        <w:trPr>
          <w:trHeight w:val="839"/>
          <w:jc w:val="center"/>
        </w:trPr>
        <w:tc>
          <w:tcPr>
            <w:tcW w:w="2303" w:type="dxa"/>
            <w:shd w:val="clear" w:color="auto" w:fill="FFFFFF"/>
          </w:tcPr>
          <w:p w14:paraId="700952E1"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Tertiary Admissions Centres (TACs)</w:t>
            </w:r>
          </w:p>
        </w:tc>
        <w:tc>
          <w:tcPr>
            <w:tcW w:w="3827" w:type="dxa"/>
            <w:shd w:val="clear" w:color="auto" w:fill="FFFFFF"/>
          </w:tcPr>
          <w:p w14:paraId="30BD67DE"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6D46794D"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630715" w:rsidRPr="001858B2" w14:paraId="74E7366A" w14:textId="77777777" w:rsidTr="00EB7665">
        <w:trPr>
          <w:trHeight w:val="176"/>
          <w:jc w:val="center"/>
        </w:trPr>
        <w:tc>
          <w:tcPr>
            <w:tcW w:w="2303" w:type="dxa"/>
            <w:shd w:val="clear" w:color="auto" w:fill="FFFFFF"/>
          </w:tcPr>
          <w:p w14:paraId="2F9170C9"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Higher education and vocational education and training providers for the purposes of HESA</w:t>
            </w:r>
          </w:p>
        </w:tc>
        <w:tc>
          <w:tcPr>
            <w:tcW w:w="3827" w:type="dxa"/>
            <w:shd w:val="clear" w:color="auto" w:fill="FFFFFF"/>
          </w:tcPr>
          <w:p w14:paraId="79A0A6FB"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2332F4D4"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630715" w:rsidRPr="001858B2" w14:paraId="3CAE0737" w14:textId="77777777" w:rsidTr="00EB7665">
        <w:trPr>
          <w:trHeight w:val="176"/>
          <w:jc w:val="center"/>
        </w:trPr>
        <w:tc>
          <w:tcPr>
            <w:tcW w:w="2303" w:type="dxa"/>
            <w:shd w:val="clear" w:color="auto" w:fill="FFFFFF"/>
          </w:tcPr>
          <w:p w14:paraId="06186247"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Australian Council for Private Education and (ACPET)</w:t>
            </w:r>
          </w:p>
        </w:tc>
        <w:tc>
          <w:tcPr>
            <w:tcW w:w="3827" w:type="dxa"/>
            <w:shd w:val="clear" w:color="auto" w:fill="FFFFFF"/>
          </w:tcPr>
          <w:p w14:paraId="707F0250"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5388A851"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630715" w:rsidRPr="001858B2" w14:paraId="055DB6AF" w14:textId="77777777" w:rsidTr="00EB7665">
        <w:trPr>
          <w:trHeight w:val="176"/>
          <w:jc w:val="center"/>
        </w:trPr>
        <w:tc>
          <w:tcPr>
            <w:tcW w:w="2303" w:type="dxa"/>
            <w:shd w:val="clear" w:color="auto" w:fill="FFFFFF"/>
          </w:tcPr>
          <w:p w14:paraId="7B579002"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Council of Private Higher Education (COPHE)</w:t>
            </w:r>
          </w:p>
        </w:tc>
        <w:tc>
          <w:tcPr>
            <w:tcW w:w="3827" w:type="dxa"/>
            <w:shd w:val="clear" w:color="auto" w:fill="FFFFFF"/>
          </w:tcPr>
          <w:p w14:paraId="693CA46B"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567C9B46" w14:textId="77777777" w:rsidR="00630715" w:rsidRPr="001858B2" w:rsidRDefault="00630715" w:rsidP="00630715">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B94351" w:rsidRPr="001858B2" w14:paraId="5D249305" w14:textId="77777777" w:rsidTr="00EB7665">
        <w:trPr>
          <w:trHeight w:val="176"/>
          <w:jc w:val="center"/>
        </w:trPr>
        <w:tc>
          <w:tcPr>
            <w:tcW w:w="2303" w:type="dxa"/>
            <w:shd w:val="clear" w:color="auto" w:fill="FFFFFF"/>
          </w:tcPr>
          <w:p w14:paraId="6034FD66" w14:textId="18822B28" w:rsidR="00B94351" w:rsidRPr="001858B2" w:rsidRDefault="00B94351" w:rsidP="00B94351">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The Australian Institute of Health and Welfare (AIHW)</w:t>
            </w:r>
          </w:p>
        </w:tc>
        <w:tc>
          <w:tcPr>
            <w:tcW w:w="3827" w:type="dxa"/>
            <w:shd w:val="clear" w:color="auto" w:fill="FFFFFF"/>
          </w:tcPr>
          <w:p w14:paraId="6BEA1D93" w14:textId="0E8D34E6" w:rsidR="00B94351" w:rsidRPr="001858B2" w:rsidRDefault="00B94351" w:rsidP="00B94351">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0F7D8358" w14:textId="657D13FB" w:rsidR="00B94351" w:rsidRPr="001858B2" w:rsidRDefault="00B94351" w:rsidP="00B94351">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r w:rsidR="00B94351" w:rsidRPr="001858B2" w14:paraId="1A648C46" w14:textId="77777777" w:rsidTr="00EB7665">
        <w:trPr>
          <w:trHeight w:val="176"/>
          <w:jc w:val="center"/>
        </w:trPr>
        <w:tc>
          <w:tcPr>
            <w:tcW w:w="2303" w:type="dxa"/>
            <w:shd w:val="clear" w:color="auto" w:fill="FFFFFF"/>
          </w:tcPr>
          <w:p w14:paraId="013980F6" w14:textId="3745C9DA" w:rsidR="00B94351" w:rsidRPr="001858B2" w:rsidRDefault="00B94351" w:rsidP="00B94351">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The Australian Institute for Teaching and School Leadership Limited</w:t>
            </w:r>
            <w:r w:rsidR="00EF4243" w:rsidRPr="001858B2">
              <w:rPr>
                <w:rFonts w:asciiTheme="minorHAnsi" w:hAnsiTheme="minorHAnsi" w:cstheme="minorHAnsi"/>
                <w:bCs/>
                <w:sz w:val="20"/>
                <w:szCs w:val="20"/>
                <w:lang w:eastAsia="en-AU"/>
              </w:rPr>
              <w:t xml:space="preserve"> </w:t>
            </w:r>
            <w:r w:rsidR="006760F8" w:rsidRPr="001858B2">
              <w:rPr>
                <w:rFonts w:asciiTheme="minorHAnsi" w:hAnsiTheme="minorHAnsi" w:cstheme="minorHAnsi"/>
                <w:bCs/>
                <w:sz w:val="20"/>
                <w:szCs w:val="20"/>
                <w:lang w:eastAsia="en-AU"/>
              </w:rPr>
              <w:t>(AITSL)</w:t>
            </w:r>
          </w:p>
        </w:tc>
        <w:tc>
          <w:tcPr>
            <w:tcW w:w="3827" w:type="dxa"/>
            <w:shd w:val="clear" w:color="auto" w:fill="FFFFFF"/>
          </w:tcPr>
          <w:p w14:paraId="161518DD" w14:textId="5A3326B5" w:rsidR="00B94351" w:rsidRPr="001858B2" w:rsidRDefault="00B94351" w:rsidP="00B94351">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Improving the provision of, or research into the provision of higher education or vocational education and training</w:t>
            </w:r>
          </w:p>
        </w:tc>
        <w:tc>
          <w:tcPr>
            <w:tcW w:w="1843" w:type="dxa"/>
            <w:shd w:val="clear" w:color="auto" w:fill="FFFFFF"/>
          </w:tcPr>
          <w:p w14:paraId="4267924E" w14:textId="0A7481B1" w:rsidR="00B94351" w:rsidRPr="001858B2" w:rsidRDefault="00B94351" w:rsidP="00B94351">
            <w:pPr>
              <w:rPr>
                <w:rFonts w:asciiTheme="minorHAnsi" w:hAnsiTheme="minorHAnsi" w:cstheme="minorHAnsi"/>
                <w:bCs/>
                <w:sz w:val="20"/>
                <w:szCs w:val="20"/>
                <w:lang w:eastAsia="en-AU"/>
              </w:rPr>
            </w:pPr>
            <w:r w:rsidRPr="001858B2">
              <w:rPr>
                <w:rFonts w:asciiTheme="minorHAnsi" w:hAnsiTheme="minorHAnsi" w:cstheme="minorHAnsi"/>
                <w:bCs/>
                <w:sz w:val="20"/>
                <w:szCs w:val="20"/>
                <w:lang w:eastAsia="en-AU"/>
              </w:rPr>
              <w:t>Yes</w:t>
            </w:r>
          </w:p>
        </w:tc>
      </w:tr>
    </w:tbl>
    <w:p w14:paraId="7735FA6A" w14:textId="77777777" w:rsidR="000676F2" w:rsidRPr="001858B2" w:rsidRDefault="000676F2" w:rsidP="002657B2">
      <w:pPr>
        <w:spacing w:before="240" w:after="240"/>
        <w:ind w:left="720" w:hanging="720"/>
        <w:rPr>
          <w:rFonts w:asciiTheme="minorHAnsi" w:hAnsiTheme="minorHAnsi" w:cstheme="minorHAnsi"/>
        </w:rPr>
      </w:pPr>
      <w:r w:rsidRPr="001858B2">
        <w:rPr>
          <w:rFonts w:asciiTheme="minorHAnsi" w:hAnsiTheme="minorHAnsi" w:cstheme="minorHAnsi"/>
        </w:rPr>
        <w:t>2.2.11</w:t>
      </w:r>
      <w:r w:rsidRPr="001858B2">
        <w:rPr>
          <w:rFonts w:asciiTheme="minorHAnsi" w:hAnsiTheme="minorHAnsi" w:cstheme="minorHAnsi"/>
        </w:rPr>
        <w:tab/>
        <w:t>All parties receiving personal information in accordance with section 2.2.10 above:</w:t>
      </w:r>
    </w:p>
    <w:p w14:paraId="6CD4A01A" w14:textId="634D1346" w:rsidR="000676F2" w:rsidRPr="001858B2" w:rsidRDefault="000676F2" w:rsidP="001C1E05">
      <w:pPr>
        <w:spacing w:after="240"/>
        <w:ind w:left="1440" w:hanging="720"/>
        <w:rPr>
          <w:rFonts w:asciiTheme="minorHAnsi" w:hAnsiTheme="minorHAnsi" w:cstheme="minorHAnsi"/>
        </w:rPr>
      </w:pPr>
      <w:r w:rsidRPr="001858B2">
        <w:rPr>
          <w:rFonts w:asciiTheme="minorHAnsi" w:hAnsiTheme="minorHAnsi" w:cstheme="minorHAnsi"/>
        </w:rPr>
        <w:t xml:space="preserve">(a) </w:t>
      </w:r>
      <w:r w:rsidR="001C1E05" w:rsidRPr="001858B2">
        <w:rPr>
          <w:rFonts w:asciiTheme="minorHAnsi" w:hAnsiTheme="minorHAnsi" w:cstheme="minorHAnsi"/>
        </w:rPr>
        <w:tab/>
      </w:r>
      <w:r w:rsidR="00E21778" w:rsidRPr="001858B2">
        <w:rPr>
          <w:rFonts w:asciiTheme="minorHAnsi" w:hAnsiTheme="minorHAnsi" w:cstheme="minorHAnsi"/>
        </w:rPr>
        <w:t>must comply with</w:t>
      </w:r>
      <w:r w:rsidRPr="001858B2">
        <w:rPr>
          <w:rFonts w:asciiTheme="minorHAnsi" w:hAnsiTheme="minorHAnsi" w:cstheme="minorHAnsi"/>
        </w:rPr>
        <w:t xml:space="preserve"> the relevant governing provisions in the Privacy Act and the HESA as per </w:t>
      </w:r>
      <w:r w:rsidR="0001074D" w:rsidRPr="001858B2">
        <w:rPr>
          <w:rFonts w:asciiTheme="minorHAnsi" w:hAnsiTheme="minorHAnsi" w:cstheme="minorHAnsi"/>
        </w:rPr>
        <w:t>section 2.2.3</w:t>
      </w:r>
      <w:r w:rsidRPr="001858B2">
        <w:rPr>
          <w:rFonts w:asciiTheme="minorHAnsi" w:hAnsiTheme="minorHAnsi" w:cstheme="minorHAnsi"/>
        </w:rPr>
        <w:t xml:space="preserve"> above</w:t>
      </w:r>
      <w:r w:rsidR="00E21778" w:rsidRPr="001858B2">
        <w:rPr>
          <w:rFonts w:asciiTheme="minorHAnsi" w:hAnsiTheme="minorHAnsi" w:cstheme="minorHAnsi"/>
        </w:rPr>
        <w:t xml:space="preserve"> in relation to that information</w:t>
      </w:r>
      <w:r w:rsidR="00912A1F" w:rsidRPr="001858B2">
        <w:rPr>
          <w:rFonts w:asciiTheme="minorHAnsi" w:hAnsiTheme="minorHAnsi" w:cstheme="minorHAnsi"/>
        </w:rPr>
        <w:t>;</w:t>
      </w:r>
    </w:p>
    <w:p w14:paraId="340EFF5B" w14:textId="1EE945EA" w:rsidR="000676F2" w:rsidRPr="001858B2" w:rsidRDefault="000676F2" w:rsidP="001C1E05">
      <w:pPr>
        <w:spacing w:after="240"/>
        <w:ind w:left="1440" w:hanging="720"/>
        <w:rPr>
          <w:rFonts w:asciiTheme="minorHAnsi" w:hAnsiTheme="minorHAnsi" w:cstheme="minorHAnsi"/>
        </w:rPr>
      </w:pPr>
      <w:r w:rsidRPr="001858B2">
        <w:rPr>
          <w:rFonts w:asciiTheme="minorHAnsi" w:hAnsiTheme="minorHAnsi" w:cstheme="minorHAnsi"/>
        </w:rPr>
        <w:t xml:space="preserve">(b) </w:t>
      </w:r>
      <w:r w:rsidR="001C1E05" w:rsidRPr="001858B2">
        <w:rPr>
          <w:rFonts w:asciiTheme="minorHAnsi" w:hAnsiTheme="minorHAnsi" w:cstheme="minorHAnsi"/>
        </w:rPr>
        <w:tab/>
      </w:r>
      <w:r w:rsidR="00E21778" w:rsidRPr="001858B2">
        <w:rPr>
          <w:rFonts w:asciiTheme="minorHAnsi" w:hAnsiTheme="minorHAnsi" w:cstheme="minorHAnsi"/>
        </w:rPr>
        <w:t>must comply with</w:t>
      </w:r>
      <w:r w:rsidRPr="001858B2">
        <w:rPr>
          <w:rFonts w:asciiTheme="minorHAnsi" w:hAnsiTheme="minorHAnsi" w:cstheme="minorHAnsi"/>
        </w:rPr>
        <w:t xml:space="preserve"> the conditions regarding security and confidentiality of data, and complaints procedures as per section 2.3 below</w:t>
      </w:r>
      <w:r w:rsidR="00E21778" w:rsidRPr="001858B2">
        <w:rPr>
          <w:rFonts w:asciiTheme="minorHAnsi" w:hAnsiTheme="minorHAnsi" w:cstheme="minorHAnsi"/>
        </w:rPr>
        <w:t xml:space="preserve"> in relation to that information</w:t>
      </w:r>
      <w:r w:rsidR="00912A1F" w:rsidRPr="001858B2">
        <w:rPr>
          <w:rFonts w:asciiTheme="minorHAnsi" w:hAnsiTheme="minorHAnsi" w:cstheme="minorHAnsi"/>
        </w:rPr>
        <w:t>;</w:t>
      </w:r>
    </w:p>
    <w:p w14:paraId="3E670DEA" w14:textId="77777777" w:rsidR="000676F2" w:rsidRPr="001858B2" w:rsidRDefault="000676F2" w:rsidP="001C1E05">
      <w:pPr>
        <w:spacing w:after="240"/>
        <w:ind w:left="1440" w:hanging="720"/>
        <w:rPr>
          <w:rFonts w:asciiTheme="minorHAnsi" w:hAnsiTheme="minorHAnsi" w:cstheme="minorHAnsi"/>
        </w:rPr>
      </w:pPr>
      <w:r w:rsidRPr="001858B2">
        <w:rPr>
          <w:rFonts w:asciiTheme="minorHAnsi" w:hAnsiTheme="minorHAnsi" w:cstheme="minorHAnsi"/>
        </w:rPr>
        <w:t xml:space="preserve">(c) </w:t>
      </w:r>
      <w:r w:rsidR="001C1E05" w:rsidRPr="001858B2">
        <w:rPr>
          <w:rFonts w:asciiTheme="minorHAnsi" w:hAnsiTheme="minorHAnsi" w:cstheme="minorHAnsi"/>
        </w:rPr>
        <w:tab/>
      </w:r>
      <w:r w:rsidRPr="001858B2">
        <w:rPr>
          <w:rFonts w:asciiTheme="minorHAnsi" w:hAnsiTheme="minorHAnsi" w:cstheme="minorHAnsi"/>
        </w:rPr>
        <w:t>agree to use that information only for the purposes for which the information was disclosed</w:t>
      </w:r>
      <w:r w:rsidR="00912A1F" w:rsidRPr="001858B2">
        <w:rPr>
          <w:rFonts w:asciiTheme="minorHAnsi" w:hAnsiTheme="minorHAnsi" w:cstheme="minorHAnsi"/>
        </w:rPr>
        <w:t xml:space="preserve"> and not to disclose (including by way of publishing or making the information available in the public domain) the information without </w:t>
      </w:r>
      <w:r w:rsidR="00D72E28" w:rsidRPr="001858B2">
        <w:rPr>
          <w:rFonts w:asciiTheme="minorHAnsi" w:hAnsiTheme="minorHAnsi" w:cstheme="minorHAnsi"/>
        </w:rPr>
        <w:t xml:space="preserve">providing prior notification to the </w:t>
      </w:r>
      <w:r w:rsidR="00912A1F" w:rsidRPr="001858B2">
        <w:rPr>
          <w:rFonts w:asciiTheme="minorHAnsi" w:hAnsiTheme="minorHAnsi" w:cstheme="minorHAnsi"/>
        </w:rPr>
        <w:t>Department, except where the disclosure is required or authorised by or under law; and</w:t>
      </w:r>
    </w:p>
    <w:p w14:paraId="128DAB45" w14:textId="0C7892E7" w:rsidR="000676F2" w:rsidRPr="001858B2" w:rsidRDefault="000676F2" w:rsidP="001C1E05">
      <w:pPr>
        <w:spacing w:after="240"/>
        <w:ind w:left="1440" w:hanging="720"/>
        <w:rPr>
          <w:rFonts w:asciiTheme="minorHAnsi" w:hAnsiTheme="minorHAnsi" w:cstheme="minorHAnsi"/>
        </w:rPr>
      </w:pPr>
      <w:r w:rsidRPr="001858B2">
        <w:rPr>
          <w:rFonts w:asciiTheme="minorHAnsi" w:hAnsiTheme="minorHAnsi" w:cstheme="minorHAnsi"/>
        </w:rPr>
        <w:t xml:space="preserve">(d) </w:t>
      </w:r>
      <w:r w:rsidR="001C1E05" w:rsidRPr="001858B2">
        <w:rPr>
          <w:rFonts w:asciiTheme="minorHAnsi" w:hAnsiTheme="minorHAnsi" w:cstheme="minorHAnsi"/>
        </w:rPr>
        <w:tab/>
      </w:r>
      <w:r w:rsidRPr="001858B2">
        <w:rPr>
          <w:rFonts w:asciiTheme="minorHAnsi" w:hAnsiTheme="minorHAnsi" w:cstheme="minorHAnsi"/>
        </w:rPr>
        <w:t>agree not to disclose</w:t>
      </w:r>
      <w:r w:rsidR="00EB6842" w:rsidRPr="001858B2">
        <w:rPr>
          <w:rFonts w:asciiTheme="minorHAnsi" w:hAnsiTheme="minorHAnsi" w:cstheme="minorHAnsi"/>
        </w:rPr>
        <w:t>, including to publish, or to cause to be published</w:t>
      </w:r>
      <w:r w:rsidRPr="001858B2">
        <w:rPr>
          <w:rFonts w:asciiTheme="minorHAnsi" w:hAnsiTheme="minorHAnsi" w:cstheme="minorHAnsi"/>
        </w:rPr>
        <w:t xml:space="preserve"> </w:t>
      </w:r>
      <w:r w:rsidR="00EB6842" w:rsidRPr="001858B2">
        <w:rPr>
          <w:rFonts w:asciiTheme="minorHAnsi" w:hAnsiTheme="minorHAnsi" w:cstheme="minorHAnsi"/>
        </w:rPr>
        <w:t>Higher Education data</w:t>
      </w:r>
      <w:r w:rsidRPr="001858B2">
        <w:rPr>
          <w:rFonts w:asciiTheme="minorHAnsi" w:hAnsiTheme="minorHAnsi" w:cstheme="minorHAnsi"/>
        </w:rPr>
        <w:t xml:space="preserve"> to any party for any purpose, unless authorised or permitted to do so </w:t>
      </w:r>
      <w:r w:rsidR="00EB6842" w:rsidRPr="001858B2">
        <w:rPr>
          <w:rFonts w:asciiTheme="minorHAnsi" w:hAnsiTheme="minorHAnsi" w:cstheme="minorHAnsi"/>
        </w:rPr>
        <w:t>by the Department or in</w:t>
      </w:r>
      <w:r w:rsidR="002D35D7" w:rsidRPr="001858B2">
        <w:rPr>
          <w:rFonts w:asciiTheme="minorHAnsi" w:hAnsiTheme="minorHAnsi" w:cstheme="minorHAnsi"/>
        </w:rPr>
        <w:t xml:space="preserve"> accordance</w:t>
      </w:r>
      <w:r w:rsidR="00EB6842" w:rsidRPr="001858B2">
        <w:rPr>
          <w:rFonts w:asciiTheme="minorHAnsi" w:hAnsiTheme="minorHAnsi" w:cstheme="minorHAnsi"/>
        </w:rPr>
        <w:t xml:space="preserve"> with the applicable</w:t>
      </w:r>
      <w:r w:rsidR="0079010D" w:rsidRPr="001858B2">
        <w:rPr>
          <w:rFonts w:asciiTheme="minorHAnsi" w:hAnsiTheme="minorHAnsi" w:cstheme="minorHAnsi"/>
        </w:rPr>
        <w:t xml:space="preserve"> HESA and</w:t>
      </w:r>
      <w:r w:rsidR="00EB6842" w:rsidRPr="001858B2">
        <w:rPr>
          <w:rFonts w:asciiTheme="minorHAnsi" w:hAnsiTheme="minorHAnsi" w:cstheme="minorHAnsi"/>
        </w:rPr>
        <w:t xml:space="preserve"> Privacy </w:t>
      </w:r>
      <w:r w:rsidR="00D13025" w:rsidRPr="001858B2">
        <w:rPr>
          <w:rFonts w:asciiTheme="minorHAnsi" w:hAnsiTheme="minorHAnsi" w:cstheme="minorHAnsi"/>
        </w:rPr>
        <w:t>Act</w:t>
      </w:r>
      <w:r w:rsidR="00EB6842" w:rsidRPr="001858B2">
        <w:rPr>
          <w:rFonts w:asciiTheme="minorHAnsi" w:hAnsiTheme="minorHAnsi" w:cstheme="minorHAnsi"/>
        </w:rPr>
        <w:t xml:space="preserve"> provisions </w:t>
      </w:r>
      <w:r w:rsidRPr="001858B2">
        <w:rPr>
          <w:rFonts w:asciiTheme="minorHAnsi" w:hAnsiTheme="minorHAnsi" w:cstheme="minorHAnsi"/>
        </w:rPr>
        <w:t xml:space="preserve">(i.e. disclosure is required </w:t>
      </w:r>
      <w:r w:rsidR="00EB6842" w:rsidRPr="001858B2">
        <w:rPr>
          <w:rFonts w:asciiTheme="minorHAnsi" w:hAnsiTheme="minorHAnsi" w:cstheme="minorHAnsi"/>
        </w:rPr>
        <w:t xml:space="preserve">by or </w:t>
      </w:r>
      <w:r w:rsidRPr="001858B2">
        <w:rPr>
          <w:rFonts w:asciiTheme="minorHAnsi" w:hAnsiTheme="minorHAnsi" w:cstheme="minorHAnsi"/>
        </w:rPr>
        <w:t>under law, consent for the disclosure has been obtained etc).</w:t>
      </w:r>
    </w:p>
    <w:p w14:paraId="5FF020B3" w14:textId="08A84FB5" w:rsidR="000676F2" w:rsidRPr="001858B2" w:rsidRDefault="000676F2" w:rsidP="00E91976">
      <w:pPr>
        <w:spacing w:after="240"/>
        <w:ind w:left="709" w:hanging="709"/>
        <w:rPr>
          <w:rFonts w:asciiTheme="minorHAnsi" w:hAnsiTheme="minorHAnsi" w:cstheme="minorHAnsi"/>
        </w:rPr>
      </w:pPr>
      <w:r w:rsidRPr="001858B2">
        <w:rPr>
          <w:rFonts w:asciiTheme="minorHAnsi" w:hAnsiTheme="minorHAnsi" w:cstheme="minorHAnsi"/>
        </w:rPr>
        <w:t>2.2.12</w:t>
      </w:r>
      <w:r w:rsidRPr="001858B2">
        <w:rPr>
          <w:rFonts w:asciiTheme="minorHAnsi" w:hAnsiTheme="minorHAnsi" w:cstheme="minorHAnsi"/>
        </w:rPr>
        <w:tab/>
      </w:r>
      <w:r w:rsidR="007057F8" w:rsidRPr="001858B2">
        <w:rPr>
          <w:rFonts w:asciiTheme="minorHAnsi" w:hAnsiTheme="minorHAnsi" w:cstheme="minorHAnsi"/>
        </w:rPr>
        <w:t>T</w:t>
      </w:r>
      <w:r w:rsidR="00444900" w:rsidRPr="001858B2">
        <w:rPr>
          <w:rFonts w:asciiTheme="minorHAnsi" w:hAnsiTheme="minorHAnsi" w:cstheme="minorHAnsi"/>
        </w:rPr>
        <w:t xml:space="preserve">he Department </w:t>
      </w:r>
      <w:r w:rsidRPr="001858B2">
        <w:rPr>
          <w:rFonts w:asciiTheme="minorHAnsi" w:hAnsiTheme="minorHAnsi" w:cstheme="minorHAnsi"/>
        </w:rPr>
        <w:t>may impose additional conditions on parties receiving personal information, consistent with section 3.3. below.</w:t>
      </w:r>
    </w:p>
    <w:p w14:paraId="1A235A6E" w14:textId="3C06978A" w:rsidR="000676F2" w:rsidRPr="001858B2" w:rsidRDefault="000676F2" w:rsidP="00E91976">
      <w:pPr>
        <w:spacing w:after="240"/>
        <w:ind w:left="720" w:hanging="720"/>
        <w:rPr>
          <w:rFonts w:asciiTheme="minorHAnsi" w:hAnsiTheme="minorHAnsi" w:cstheme="minorHAnsi"/>
        </w:rPr>
      </w:pPr>
      <w:r w:rsidRPr="001858B2">
        <w:rPr>
          <w:rFonts w:asciiTheme="minorHAnsi" w:hAnsiTheme="minorHAnsi" w:cstheme="minorHAnsi"/>
        </w:rPr>
        <w:lastRenderedPageBreak/>
        <w:t>2.2.13</w:t>
      </w:r>
      <w:r w:rsidRPr="001858B2">
        <w:rPr>
          <w:rFonts w:asciiTheme="minorHAnsi" w:hAnsiTheme="minorHAnsi" w:cstheme="minorHAnsi"/>
        </w:rPr>
        <w:tab/>
      </w:r>
      <w:r w:rsidR="007057F8" w:rsidRPr="001858B2">
        <w:rPr>
          <w:rFonts w:asciiTheme="minorHAnsi" w:hAnsiTheme="minorHAnsi" w:cstheme="minorHAnsi"/>
        </w:rPr>
        <w:t>T</w:t>
      </w:r>
      <w:r w:rsidR="00912A1F" w:rsidRPr="001858B2">
        <w:rPr>
          <w:rFonts w:asciiTheme="minorHAnsi" w:hAnsiTheme="minorHAnsi" w:cstheme="minorHAnsi"/>
        </w:rPr>
        <w:t>he Department</w:t>
      </w:r>
      <w:r w:rsidRPr="001858B2">
        <w:rPr>
          <w:rFonts w:asciiTheme="minorHAnsi" w:hAnsiTheme="minorHAnsi" w:cstheme="minorHAnsi"/>
        </w:rPr>
        <w:t xml:space="preserve"> will consider requests for access to unit record files / identified Higher Education data and will seek legal advice as to the authority to disclose the requested data as required.</w:t>
      </w:r>
    </w:p>
    <w:p w14:paraId="5950FAE9" w14:textId="464A92B2" w:rsidR="000676F2" w:rsidRPr="001858B2" w:rsidRDefault="000676F2" w:rsidP="000624E8">
      <w:pPr>
        <w:pStyle w:val="Heading2"/>
        <w:numPr>
          <w:ilvl w:val="1"/>
          <w:numId w:val="1"/>
        </w:numPr>
        <w:spacing w:after="120"/>
        <w:rPr>
          <w:rFonts w:asciiTheme="minorHAnsi" w:hAnsiTheme="minorHAnsi" w:cstheme="minorHAnsi"/>
          <w:color w:val="365F91"/>
        </w:rPr>
      </w:pPr>
      <w:bookmarkStart w:id="7" w:name="_Toc158892828"/>
      <w:r w:rsidRPr="001858B2">
        <w:rPr>
          <w:rFonts w:asciiTheme="minorHAnsi" w:hAnsiTheme="minorHAnsi" w:cstheme="minorHAnsi"/>
          <w:color w:val="365F91"/>
        </w:rPr>
        <w:t xml:space="preserve">Security, </w:t>
      </w:r>
      <w:r w:rsidR="00373545" w:rsidRPr="001858B2">
        <w:rPr>
          <w:rFonts w:asciiTheme="minorHAnsi" w:hAnsiTheme="minorHAnsi" w:cstheme="minorHAnsi"/>
          <w:color w:val="365F91"/>
        </w:rPr>
        <w:t>confidentiality,</w:t>
      </w:r>
      <w:r w:rsidRPr="001858B2">
        <w:rPr>
          <w:rFonts w:asciiTheme="minorHAnsi" w:hAnsiTheme="minorHAnsi" w:cstheme="minorHAnsi"/>
          <w:color w:val="365F91"/>
        </w:rPr>
        <w:t xml:space="preserve"> and complaints</w:t>
      </w:r>
      <w:bookmarkEnd w:id="7"/>
    </w:p>
    <w:p w14:paraId="12B6AB64" w14:textId="77777777" w:rsidR="000676F2" w:rsidRPr="001858B2" w:rsidRDefault="000676F2" w:rsidP="00774256">
      <w:pPr>
        <w:spacing w:after="240"/>
        <w:ind w:left="720" w:hanging="720"/>
        <w:rPr>
          <w:rFonts w:asciiTheme="minorHAnsi" w:hAnsiTheme="minorHAnsi" w:cstheme="minorHAnsi"/>
        </w:rPr>
      </w:pPr>
      <w:r w:rsidRPr="001858B2">
        <w:rPr>
          <w:rFonts w:asciiTheme="minorHAnsi" w:hAnsiTheme="minorHAnsi" w:cstheme="minorHAnsi"/>
        </w:rPr>
        <w:t>2.3.1</w:t>
      </w:r>
      <w:r w:rsidRPr="001858B2">
        <w:rPr>
          <w:rFonts w:asciiTheme="minorHAnsi" w:hAnsiTheme="minorHAnsi" w:cstheme="minorHAnsi"/>
        </w:rPr>
        <w:tab/>
      </w:r>
      <w:r w:rsidR="0001074D" w:rsidRPr="001858B2">
        <w:rPr>
          <w:rFonts w:asciiTheme="minorHAnsi" w:hAnsiTheme="minorHAnsi" w:cstheme="minorHAnsi"/>
        </w:rPr>
        <w:t>The Department</w:t>
      </w:r>
      <w:r w:rsidRPr="001858B2">
        <w:rPr>
          <w:rFonts w:asciiTheme="minorHAnsi" w:hAnsiTheme="minorHAnsi" w:cstheme="minorHAnsi"/>
        </w:rPr>
        <w:t xml:space="preserve"> is the custodian of Higher Education data and ensures it is stored securely and that only authorised officers have access to the data.</w:t>
      </w:r>
    </w:p>
    <w:p w14:paraId="04D9E0A4" w14:textId="77777777" w:rsidR="000676F2" w:rsidRPr="001858B2" w:rsidRDefault="000676F2" w:rsidP="00774256">
      <w:pPr>
        <w:spacing w:after="240"/>
        <w:ind w:left="720" w:hanging="720"/>
        <w:rPr>
          <w:rFonts w:asciiTheme="minorHAnsi" w:hAnsiTheme="minorHAnsi" w:cstheme="minorHAnsi"/>
        </w:rPr>
      </w:pPr>
      <w:r w:rsidRPr="001858B2">
        <w:rPr>
          <w:rFonts w:asciiTheme="minorHAnsi" w:hAnsiTheme="minorHAnsi" w:cstheme="minorHAnsi"/>
        </w:rPr>
        <w:t>2.3.2</w:t>
      </w:r>
      <w:r w:rsidRPr="001858B2">
        <w:rPr>
          <w:rFonts w:asciiTheme="minorHAnsi" w:hAnsiTheme="minorHAnsi" w:cstheme="minorHAnsi"/>
        </w:rPr>
        <w:tab/>
        <w:t>To protect the security and confidentiality of Higher Education data, approved users of Higher Education data must:</w:t>
      </w:r>
    </w:p>
    <w:p w14:paraId="358BA7BB" w14:textId="77777777" w:rsidR="000676F2" w:rsidRPr="001858B2" w:rsidRDefault="000676F2" w:rsidP="00BF651B">
      <w:pPr>
        <w:spacing w:after="240"/>
        <w:ind w:left="1440" w:hanging="720"/>
        <w:rPr>
          <w:rFonts w:asciiTheme="minorHAnsi" w:hAnsiTheme="minorHAnsi" w:cstheme="minorHAnsi"/>
        </w:rPr>
      </w:pPr>
      <w:r w:rsidRPr="001858B2">
        <w:rPr>
          <w:rFonts w:asciiTheme="minorHAnsi" w:hAnsiTheme="minorHAnsi" w:cstheme="minorHAnsi"/>
        </w:rPr>
        <w:t>(a)</w:t>
      </w:r>
      <w:r w:rsidRPr="001858B2">
        <w:rPr>
          <w:rFonts w:asciiTheme="minorHAnsi" w:hAnsiTheme="minorHAnsi" w:cstheme="minorHAnsi"/>
        </w:rPr>
        <w:tab/>
        <w:t xml:space="preserve">comply at all times with any security requirements notified by </w:t>
      </w:r>
      <w:r w:rsidR="0001074D" w:rsidRPr="001858B2">
        <w:rPr>
          <w:rFonts w:asciiTheme="minorHAnsi" w:hAnsiTheme="minorHAnsi" w:cstheme="minorHAnsi"/>
        </w:rPr>
        <w:t>the Department</w:t>
      </w:r>
      <w:r w:rsidRPr="001858B2">
        <w:rPr>
          <w:rFonts w:asciiTheme="minorHAnsi" w:hAnsiTheme="minorHAnsi" w:cstheme="minorHAnsi"/>
        </w:rPr>
        <w:t xml:space="preserve"> relating to Higher Education data;</w:t>
      </w:r>
    </w:p>
    <w:p w14:paraId="49AE7498" w14:textId="77777777" w:rsidR="000676F2" w:rsidRPr="001858B2" w:rsidRDefault="000676F2" w:rsidP="00BF651B">
      <w:pPr>
        <w:spacing w:after="240"/>
        <w:ind w:left="1440" w:hanging="720"/>
        <w:rPr>
          <w:rFonts w:asciiTheme="minorHAnsi" w:hAnsiTheme="minorHAnsi" w:cstheme="minorHAnsi"/>
          <w:szCs w:val="22"/>
        </w:rPr>
      </w:pPr>
      <w:r w:rsidRPr="001858B2">
        <w:rPr>
          <w:rFonts w:asciiTheme="minorHAnsi" w:hAnsiTheme="minorHAnsi" w:cstheme="minorHAnsi"/>
        </w:rPr>
        <w:t>(b)</w:t>
      </w:r>
      <w:r w:rsidRPr="001858B2">
        <w:rPr>
          <w:rFonts w:asciiTheme="minorHAnsi" w:hAnsiTheme="minorHAnsi" w:cstheme="minorHAnsi"/>
        </w:rPr>
        <w:tab/>
      </w:r>
      <w:r w:rsidRPr="001858B2">
        <w:rPr>
          <w:rFonts w:asciiTheme="minorHAnsi" w:hAnsiTheme="minorHAnsi" w:cstheme="minorHAnsi"/>
          <w:szCs w:val="22"/>
        </w:rPr>
        <w:t>store the Higher Education data securely and protect the data from loss and unauthorised use and access;</w:t>
      </w:r>
    </w:p>
    <w:p w14:paraId="44BBC5E2" w14:textId="77777777" w:rsidR="000676F2" w:rsidRPr="001858B2" w:rsidRDefault="000676F2" w:rsidP="00BF651B">
      <w:pPr>
        <w:spacing w:after="240"/>
        <w:ind w:left="1440" w:hanging="720"/>
        <w:rPr>
          <w:rFonts w:asciiTheme="minorHAnsi" w:hAnsiTheme="minorHAnsi" w:cstheme="minorHAnsi"/>
          <w:szCs w:val="22"/>
        </w:rPr>
      </w:pPr>
      <w:r w:rsidRPr="001858B2">
        <w:rPr>
          <w:rFonts w:asciiTheme="minorHAnsi" w:hAnsiTheme="minorHAnsi" w:cstheme="minorHAnsi"/>
          <w:szCs w:val="22"/>
        </w:rPr>
        <w:t>(c)</w:t>
      </w:r>
      <w:r w:rsidRPr="001858B2">
        <w:rPr>
          <w:rFonts w:asciiTheme="minorHAnsi" w:hAnsiTheme="minorHAnsi" w:cstheme="minorHAnsi"/>
          <w:szCs w:val="22"/>
        </w:rPr>
        <w:tab/>
        <w:t>ensure that only those people with a genuine need to view the data will have access to the data;</w:t>
      </w:r>
    </w:p>
    <w:p w14:paraId="72A340B2" w14:textId="77777777" w:rsidR="000676F2" w:rsidRPr="001858B2" w:rsidRDefault="000676F2" w:rsidP="00BF651B">
      <w:pPr>
        <w:spacing w:after="240"/>
        <w:ind w:left="1440" w:hanging="720"/>
        <w:rPr>
          <w:rFonts w:asciiTheme="minorHAnsi" w:hAnsiTheme="minorHAnsi" w:cstheme="minorHAnsi"/>
          <w:szCs w:val="22"/>
        </w:rPr>
      </w:pPr>
      <w:r w:rsidRPr="001858B2">
        <w:rPr>
          <w:rFonts w:asciiTheme="minorHAnsi" w:hAnsiTheme="minorHAnsi" w:cstheme="minorHAnsi"/>
          <w:szCs w:val="22"/>
        </w:rPr>
        <w:t>(d)</w:t>
      </w:r>
      <w:r w:rsidRPr="001858B2">
        <w:rPr>
          <w:rFonts w:asciiTheme="minorHAnsi" w:hAnsiTheme="minorHAnsi" w:cstheme="minorHAnsi"/>
          <w:szCs w:val="22"/>
        </w:rPr>
        <w:tab/>
        <w:t>only retain the data while there is a genuine need to keep it, and then destroy the data;</w:t>
      </w:r>
    </w:p>
    <w:p w14:paraId="7BF5E572" w14:textId="63F0593B" w:rsidR="000676F2" w:rsidRPr="001858B2" w:rsidRDefault="000676F2" w:rsidP="00BF651B">
      <w:pPr>
        <w:spacing w:after="240"/>
        <w:ind w:left="1440" w:hanging="720"/>
        <w:rPr>
          <w:rFonts w:asciiTheme="minorHAnsi" w:hAnsiTheme="minorHAnsi" w:cstheme="minorHAnsi"/>
          <w:szCs w:val="22"/>
        </w:rPr>
      </w:pPr>
      <w:r w:rsidRPr="001858B2">
        <w:rPr>
          <w:rFonts w:asciiTheme="minorHAnsi" w:hAnsiTheme="minorHAnsi" w:cstheme="minorHAnsi"/>
          <w:szCs w:val="22"/>
        </w:rPr>
        <w:t>(e)</w:t>
      </w:r>
      <w:r w:rsidRPr="001858B2">
        <w:rPr>
          <w:rFonts w:asciiTheme="minorHAnsi" w:hAnsiTheme="minorHAnsi" w:cstheme="minorHAnsi"/>
          <w:szCs w:val="22"/>
        </w:rPr>
        <w:tab/>
        <w:t xml:space="preserve">not engage in any data-matching activities involving the data without the prior written consent of </w:t>
      </w:r>
      <w:r w:rsidR="0001074D" w:rsidRPr="001858B2">
        <w:rPr>
          <w:rFonts w:asciiTheme="minorHAnsi" w:hAnsiTheme="minorHAnsi" w:cstheme="minorHAnsi"/>
          <w:szCs w:val="22"/>
        </w:rPr>
        <w:t>the Department</w:t>
      </w:r>
      <w:r w:rsidRPr="001858B2">
        <w:rPr>
          <w:rFonts w:asciiTheme="minorHAnsi" w:hAnsiTheme="minorHAnsi" w:cstheme="minorHAnsi"/>
          <w:szCs w:val="22"/>
        </w:rPr>
        <w:t>;</w:t>
      </w:r>
    </w:p>
    <w:p w14:paraId="23703F20" w14:textId="77777777" w:rsidR="000676F2" w:rsidRPr="001858B2" w:rsidRDefault="000676F2" w:rsidP="00BF651B">
      <w:pPr>
        <w:spacing w:after="240"/>
        <w:ind w:left="1440" w:hanging="720"/>
        <w:rPr>
          <w:rFonts w:asciiTheme="minorHAnsi" w:hAnsiTheme="minorHAnsi" w:cstheme="minorHAnsi"/>
          <w:szCs w:val="22"/>
        </w:rPr>
      </w:pPr>
      <w:r w:rsidRPr="001858B2">
        <w:rPr>
          <w:rFonts w:asciiTheme="minorHAnsi" w:hAnsiTheme="minorHAnsi" w:cstheme="minorHAnsi"/>
          <w:szCs w:val="22"/>
        </w:rPr>
        <w:t>(f)</w:t>
      </w:r>
      <w:r w:rsidRPr="001858B2">
        <w:rPr>
          <w:rFonts w:asciiTheme="minorHAnsi" w:hAnsiTheme="minorHAnsi" w:cstheme="minorHAnsi"/>
          <w:szCs w:val="22"/>
        </w:rPr>
        <w:tab/>
        <w:t>not attempt to re-identify the data if it is provided in a de-identified or aggregated form;</w:t>
      </w:r>
    </w:p>
    <w:p w14:paraId="24327A14" w14:textId="77777777" w:rsidR="000676F2" w:rsidRPr="001858B2" w:rsidRDefault="000676F2" w:rsidP="00BF651B">
      <w:pPr>
        <w:spacing w:after="240"/>
        <w:ind w:left="1440" w:hanging="720"/>
        <w:rPr>
          <w:rFonts w:asciiTheme="minorHAnsi" w:hAnsiTheme="minorHAnsi" w:cstheme="minorHAnsi"/>
          <w:szCs w:val="22"/>
        </w:rPr>
      </w:pPr>
      <w:r w:rsidRPr="001858B2">
        <w:rPr>
          <w:rFonts w:asciiTheme="minorHAnsi" w:hAnsiTheme="minorHAnsi" w:cstheme="minorHAnsi"/>
          <w:szCs w:val="22"/>
        </w:rPr>
        <w:t>(g)</w:t>
      </w:r>
      <w:r w:rsidRPr="001858B2">
        <w:rPr>
          <w:rFonts w:asciiTheme="minorHAnsi" w:hAnsiTheme="minorHAnsi" w:cstheme="minorHAnsi"/>
          <w:szCs w:val="22"/>
        </w:rPr>
        <w:tab/>
        <w:t xml:space="preserve">not provide the data to any third parties without </w:t>
      </w:r>
      <w:r w:rsidR="008A4983" w:rsidRPr="001858B2">
        <w:rPr>
          <w:rFonts w:asciiTheme="minorHAnsi" w:hAnsiTheme="minorHAnsi" w:cstheme="minorHAnsi"/>
          <w:szCs w:val="22"/>
        </w:rPr>
        <w:t>providing prior notification to</w:t>
      </w:r>
      <w:r w:rsidRPr="001858B2">
        <w:rPr>
          <w:rFonts w:asciiTheme="minorHAnsi" w:hAnsiTheme="minorHAnsi" w:cstheme="minorHAnsi"/>
          <w:szCs w:val="22"/>
        </w:rPr>
        <w:t xml:space="preserve"> </w:t>
      </w:r>
      <w:r w:rsidR="00912A1F" w:rsidRPr="001858B2">
        <w:rPr>
          <w:rFonts w:asciiTheme="minorHAnsi" w:hAnsiTheme="minorHAnsi" w:cstheme="minorHAnsi"/>
        </w:rPr>
        <w:t>the Department</w:t>
      </w:r>
      <w:r w:rsidRPr="001858B2">
        <w:rPr>
          <w:rFonts w:asciiTheme="minorHAnsi" w:hAnsiTheme="minorHAnsi" w:cstheme="minorHAnsi"/>
          <w:szCs w:val="22"/>
        </w:rPr>
        <w:t>; and</w:t>
      </w:r>
    </w:p>
    <w:p w14:paraId="3F8227BC" w14:textId="77777777" w:rsidR="000676F2" w:rsidRPr="001858B2" w:rsidRDefault="000676F2" w:rsidP="00BF651B">
      <w:pPr>
        <w:spacing w:after="240"/>
        <w:ind w:left="1440" w:hanging="720"/>
        <w:rPr>
          <w:rFonts w:asciiTheme="minorHAnsi" w:hAnsiTheme="minorHAnsi" w:cstheme="minorHAnsi"/>
          <w:szCs w:val="22"/>
        </w:rPr>
      </w:pPr>
      <w:r w:rsidRPr="001858B2">
        <w:rPr>
          <w:rFonts w:asciiTheme="minorHAnsi" w:hAnsiTheme="minorHAnsi" w:cstheme="minorHAnsi"/>
          <w:szCs w:val="22"/>
        </w:rPr>
        <w:t>(h)</w:t>
      </w:r>
      <w:r w:rsidRPr="001858B2">
        <w:rPr>
          <w:rFonts w:asciiTheme="minorHAnsi" w:hAnsiTheme="minorHAnsi" w:cstheme="minorHAnsi"/>
          <w:szCs w:val="22"/>
        </w:rPr>
        <w:tab/>
        <w:t xml:space="preserve">not publish the data (in any medium) without </w:t>
      </w:r>
      <w:r w:rsidR="008A4983" w:rsidRPr="001858B2">
        <w:rPr>
          <w:rFonts w:asciiTheme="minorHAnsi" w:hAnsiTheme="minorHAnsi" w:cstheme="minorHAnsi"/>
          <w:szCs w:val="22"/>
        </w:rPr>
        <w:t xml:space="preserve">providing prior notification to </w:t>
      </w:r>
      <w:r w:rsidR="00912A1F" w:rsidRPr="001858B2">
        <w:rPr>
          <w:rFonts w:asciiTheme="minorHAnsi" w:hAnsiTheme="minorHAnsi" w:cstheme="minorHAnsi"/>
        </w:rPr>
        <w:t>the Department</w:t>
      </w:r>
      <w:r w:rsidRPr="001858B2">
        <w:rPr>
          <w:rFonts w:asciiTheme="minorHAnsi" w:hAnsiTheme="minorHAnsi" w:cstheme="minorHAnsi"/>
          <w:szCs w:val="22"/>
        </w:rPr>
        <w:t>.</w:t>
      </w:r>
    </w:p>
    <w:p w14:paraId="7F3B224C" w14:textId="6A906945" w:rsidR="000676F2" w:rsidRPr="001858B2" w:rsidRDefault="000676F2" w:rsidP="00E91976">
      <w:pPr>
        <w:spacing w:after="240"/>
        <w:ind w:left="720" w:hanging="720"/>
        <w:rPr>
          <w:rFonts w:asciiTheme="minorHAnsi" w:hAnsiTheme="minorHAnsi" w:cstheme="minorHAnsi"/>
          <w:szCs w:val="22"/>
        </w:rPr>
      </w:pPr>
      <w:r w:rsidRPr="001858B2">
        <w:rPr>
          <w:rFonts w:asciiTheme="minorHAnsi" w:hAnsiTheme="minorHAnsi" w:cstheme="minorHAnsi"/>
          <w:szCs w:val="22"/>
        </w:rPr>
        <w:t>2.3.3</w:t>
      </w:r>
      <w:r w:rsidRPr="001858B2">
        <w:rPr>
          <w:rFonts w:asciiTheme="minorHAnsi" w:hAnsiTheme="minorHAnsi" w:cstheme="minorHAnsi"/>
          <w:szCs w:val="22"/>
        </w:rPr>
        <w:tab/>
        <w:t>Individuals or groups wishing to register a complaint regarding the use of Higher Education data should in the first instance lodge that complaint with the data user concerned.</w:t>
      </w:r>
      <w:r w:rsidR="007C4578" w:rsidRPr="001858B2">
        <w:rPr>
          <w:rFonts w:asciiTheme="minorHAnsi" w:hAnsiTheme="minorHAnsi" w:cstheme="minorHAnsi"/>
          <w:szCs w:val="22"/>
        </w:rPr>
        <w:t xml:space="preserve"> </w:t>
      </w:r>
    </w:p>
    <w:p w14:paraId="1A9FB6FF" w14:textId="77777777" w:rsidR="000676F2" w:rsidRPr="001858B2" w:rsidRDefault="000676F2" w:rsidP="00E91976">
      <w:pPr>
        <w:spacing w:after="240"/>
        <w:ind w:left="720" w:hanging="720"/>
        <w:rPr>
          <w:rFonts w:asciiTheme="minorHAnsi" w:hAnsiTheme="minorHAnsi" w:cstheme="minorHAnsi"/>
          <w:szCs w:val="22"/>
        </w:rPr>
      </w:pPr>
      <w:r w:rsidRPr="001858B2">
        <w:rPr>
          <w:rFonts w:asciiTheme="minorHAnsi" w:hAnsiTheme="minorHAnsi" w:cstheme="minorHAnsi"/>
          <w:szCs w:val="22"/>
        </w:rPr>
        <w:t>2.3.4</w:t>
      </w:r>
      <w:r w:rsidRPr="001858B2">
        <w:rPr>
          <w:rFonts w:asciiTheme="minorHAnsi" w:hAnsiTheme="minorHAnsi" w:cstheme="minorHAnsi"/>
          <w:szCs w:val="22"/>
        </w:rPr>
        <w:tab/>
      </w:r>
      <w:bookmarkStart w:id="8" w:name="OLE_LINK1"/>
      <w:bookmarkStart w:id="9" w:name="OLE_LINK2"/>
      <w:r w:rsidRPr="001858B2">
        <w:rPr>
          <w:rFonts w:asciiTheme="minorHAnsi" w:hAnsiTheme="minorHAnsi" w:cstheme="minorHAnsi"/>
          <w:szCs w:val="22"/>
        </w:rPr>
        <w:t xml:space="preserve">Entities authorised to receive </w:t>
      </w:r>
      <w:bookmarkEnd w:id="8"/>
      <w:bookmarkEnd w:id="9"/>
      <w:r w:rsidRPr="001858B2">
        <w:rPr>
          <w:rFonts w:asciiTheme="minorHAnsi" w:hAnsiTheme="minorHAnsi" w:cstheme="minorHAnsi"/>
          <w:szCs w:val="22"/>
        </w:rPr>
        <w:t>Higher Education data agree to address in an adequate and timely manner any complaints received in accordance with section 2.3.3 above.</w:t>
      </w:r>
    </w:p>
    <w:p w14:paraId="7C3C1200" w14:textId="169C0CF2" w:rsidR="000676F2" w:rsidRPr="001858B2" w:rsidRDefault="000676F2" w:rsidP="00E91976">
      <w:pPr>
        <w:spacing w:after="240"/>
        <w:ind w:left="720" w:hanging="720"/>
        <w:rPr>
          <w:rFonts w:asciiTheme="minorHAnsi" w:hAnsiTheme="minorHAnsi" w:cstheme="minorHAnsi"/>
          <w:szCs w:val="22"/>
        </w:rPr>
      </w:pPr>
      <w:r w:rsidRPr="001858B2">
        <w:rPr>
          <w:rFonts w:asciiTheme="minorHAnsi" w:hAnsiTheme="minorHAnsi" w:cstheme="minorHAnsi"/>
          <w:szCs w:val="22"/>
        </w:rPr>
        <w:t>2.3.5</w:t>
      </w:r>
      <w:r w:rsidRPr="001858B2">
        <w:rPr>
          <w:rFonts w:asciiTheme="minorHAnsi" w:hAnsiTheme="minorHAnsi" w:cstheme="minorHAnsi"/>
          <w:szCs w:val="22"/>
        </w:rPr>
        <w:tab/>
        <w:t xml:space="preserve">If individuals or groups are unsatisfied with the outcome of a complaint lodged with an entity authorised to receive Higher Education data as per section 2.3.3 above, they may raise the issue with </w:t>
      </w:r>
      <w:r w:rsidR="00912A1F" w:rsidRPr="001858B2">
        <w:rPr>
          <w:rFonts w:asciiTheme="minorHAnsi" w:hAnsiTheme="minorHAnsi" w:cstheme="minorHAnsi"/>
        </w:rPr>
        <w:t>the Department</w:t>
      </w:r>
      <w:r w:rsidRPr="001858B2">
        <w:rPr>
          <w:rFonts w:asciiTheme="minorHAnsi" w:hAnsiTheme="minorHAnsi" w:cstheme="minorHAnsi"/>
          <w:szCs w:val="22"/>
        </w:rPr>
        <w:t>.</w:t>
      </w:r>
      <w:r w:rsidR="007C4578" w:rsidRPr="001858B2">
        <w:rPr>
          <w:rFonts w:asciiTheme="minorHAnsi" w:hAnsiTheme="minorHAnsi" w:cstheme="minorHAnsi"/>
          <w:szCs w:val="22"/>
        </w:rPr>
        <w:t xml:space="preserve"> The </w:t>
      </w:r>
      <w:r w:rsidR="0005187A" w:rsidRPr="001858B2">
        <w:rPr>
          <w:rFonts w:asciiTheme="minorHAnsi" w:hAnsiTheme="minorHAnsi" w:cstheme="minorHAnsi"/>
          <w:szCs w:val="22"/>
        </w:rPr>
        <w:t>D</w:t>
      </w:r>
      <w:r w:rsidR="007C4578" w:rsidRPr="001858B2">
        <w:rPr>
          <w:rFonts w:asciiTheme="minorHAnsi" w:hAnsiTheme="minorHAnsi" w:cstheme="minorHAnsi"/>
          <w:szCs w:val="22"/>
        </w:rPr>
        <w:t xml:space="preserve">epartment’s Privacy Policy contains more information about how to make a complaint </w:t>
      </w:r>
      <w:r w:rsidR="0005187A" w:rsidRPr="001858B2">
        <w:rPr>
          <w:rFonts w:asciiTheme="minorHAnsi" w:hAnsiTheme="minorHAnsi" w:cstheme="minorHAnsi"/>
          <w:szCs w:val="22"/>
        </w:rPr>
        <w:t>about the</w:t>
      </w:r>
      <w:r w:rsidR="000B5B15" w:rsidRPr="001858B2">
        <w:rPr>
          <w:rFonts w:asciiTheme="minorHAnsi" w:hAnsiTheme="minorHAnsi" w:cstheme="minorHAnsi"/>
          <w:szCs w:val="22"/>
        </w:rPr>
        <w:t xml:space="preserve"> department’s</w:t>
      </w:r>
      <w:r w:rsidR="0005187A" w:rsidRPr="001858B2">
        <w:rPr>
          <w:rFonts w:asciiTheme="minorHAnsi" w:hAnsiTheme="minorHAnsi" w:cstheme="minorHAnsi"/>
          <w:szCs w:val="22"/>
        </w:rPr>
        <w:t xml:space="preserve"> handling of personal information. </w:t>
      </w:r>
    </w:p>
    <w:p w14:paraId="278B8123" w14:textId="77777777" w:rsidR="000676F2" w:rsidRPr="001858B2" w:rsidRDefault="000676F2" w:rsidP="00E91976">
      <w:pPr>
        <w:spacing w:after="240"/>
        <w:ind w:left="720" w:hanging="720"/>
        <w:rPr>
          <w:rFonts w:asciiTheme="minorHAnsi" w:hAnsiTheme="minorHAnsi" w:cstheme="minorHAnsi"/>
          <w:szCs w:val="22"/>
        </w:rPr>
      </w:pPr>
      <w:r w:rsidRPr="001858B2">
        <w:rPr>
          <w:rFonts w:asciiTheme="minorHAnsi" w:hAnsiTheme="minorHAnsi" w:cstheme="minorHAnsi"/>
          <w:szCs w:val="22"/>
        </w:rPr>
        <w:t xml:space="preserve">2.3.6 </w:t>
      </w:r>
      <w:r w:rsidRPr="001858B2">
        <w:rPr>
          <w:rFonts w:asciiTheme="minorHAnsi" w:hAnsiTheme="minorHAnsi" w:cstheme="minorHAnsi"/>
          <w:szCs w:val="22"/>
        </w:rPr>
        <w:tab/>
        <w:t xml:space="preserve">Entities authorised to receive Higher Education data agree to co-operate with </w:t>
      </w:r>
      <w:r w:rsidR="002F22AF" w:rsidRPr="001858B2">
        <w:rPr>
          <w:rFonts w:asciiTheme="minorHAnsi" w:hAnsiTheme="minorHAnsi" w:cstheme="minorHAnsi"/>
        </w:rPr>
        <w:t>the Department</w:t>
      </w:r>
      <w:r w:rsidRPr="001858B2">
        <w:rPr>
          <w:rFonts w:asciiTheme="minorHAnsi" w:hAnsiTheme="minorHAnsi" w:cstheme="minorHAnsi"/>
          <w:szCs w:val="22"/>
        </w:rPr>
        <w:t xml:space="preserve"> to address complaints received in accordance with section 2.3.5 above.</w:t>
      </w:r>
    </w:p>
    <w:p w14:paraId="2DE5EE5D" w14:textId="77CE194C" w:rsidR="000676F2" w:rsidRPr="001858B2" w:rsidRDefault="000676F2" w:rsidP="00E91976">
      <w:pPr>
        <w:spacing w:after="240"/>
        <w:ind w:left="720" w:hanging="720"/>
        <w:rPr>
          <w:rFonts w:asciiTheme="minorHAnsi" w:hAnsiTheme="minorHAnsi" w:cstheme="minorHAnsi"/>
          <w:szCs w:val="22"/>
        </w:rPr>
      </w:pPr>
      <w:r w:rsidRPr="001858B2">
        <w:rPr>
          <w:rFonts w:asciiTheme="minorHAnsi" w:hAnsiTheme="minorHAnsi" w:cstheme="minorHAnsi"/>
          <w:szCs w:val="22"/>
        </w:rPr>
        <w:lastRenderedPageBreak/>
        <w:t>2.3.7</w:t>
      </w:r>
      <w:r w:rsidRPr="001858B2">
        <w:rPr>
          <w:rFonts w:asciiTheme="minorHAnsi" w:hAnsiTheme="minorHAnsi" w:cstheme="minorHAnsi"/>
          <w:szCs w:val="22"/>
        </w:rPr>
        <w:tab/>
        <w:t xml:space="preserve">Under the Privacy Act, individuals who believe their personal information has been mishandled </w:t>
      </w:r>
      <w:r w:rsidR="0005187A" w:rsidRPr="001858B2">
        <w:rPr>
          <w:rFonts w:asciiTheme="minorHAnsi" w:hAnsiTheme="minorHAnsi" w:cstheme="minorHAnsi"/>
          <w:szCs w:val="22"/>
        </w:rPr>
        <w:t xml:space="preserve">also </w:t>
      </w:r>
      <w:r w:rsidRPr="001858B2">
        <w:rPr>
          <w:rFonts w:asciiTheme="minorHAnsi" w:hAnsiTheme="minorHAnsi" w:cstheme="minorHAnsi"/>
          <w:szCs w:val="22"/>
        </w:rPr>
        <w:t>have the right to lodge a complaint with the Office of the Australian Information Commissioner (OAIC).</w:t>
      </w:r>
    </w:p>
    <w:p w14:paraId="68F626AC" w14:textId="77777777" w:rsidR="000676F2" w:rsidRPr="001858B2" w:rsidRDefault="000676F2" w:rsidP="00697A75">
      <w:pPr>
        <w:pStyle w:val="Heading2"/>
        <w:numPr>
          <w:ilvl w:val="1"/>
          <w:numId w:val="1"/>
        </w:numPr>
        <w:spacing w:after="120"/>
        <w:rPr>
          <w:rFonts w:asciiTheme="minorHAnsi" w:hAnsiTheme="minorHAnsi" w:cstheme="minorHAnsi"/>
          <w:color w:val="365F91"/>
        </w:rPr>
      </w:pPr>
      <w:bookmarkStart w:id="10" w:name="_Toc158892829"/>
      <w:r w:rsidRPr="001858B2">
        <w:rPr>
          <w:rFonts w:asciiTheme="minorHAnsi" w:hAnsiTheme="minorHAnsi" w:cstheme="minorHAnsi"/>
          <w:color w:val="365F91"/>
        </w:rPr>
        <w:t>Quality</w:t>
      </w:r>
      <w:bookmarkEnd w:id="10"/>
    </w:p>
    <w:p w14:paraId="463679DD" w14:textId="77777777" w:rsidR="000676F2" w:rsidRPr="001858B2" w:rsidRDefault="000676F2" w:rsidP="00697A75">
      <w:pPr>
        <w:spacing w:after="240"/>
        <w:ind w:left="720" w:hanging="720"/>
        <w:rPr>
          <w:rFonts w:asciiTheme="minorHAnsi" w:hAnsiTheme="minorHAnsi" w:cstheme="minorHAnsi"/>
        </w:rPr>
      </w:pPr>
      <w:r w:rsidRPr="001858B2">
        <w:rPr>
          <w:rFonts w:asciiTheme="minorHAnsi" w:hAnsiTheme="minorHAnsi" w:cstheme="minorHAnsi"/>
        </w:rPr>
        <w:t>2.4.1</w:t>
      </w:r>
      <w:r w:rsidRPr="001858B2">
        <w:rPr>
          <w:rFonts w:asciiTheme="minorHAnsi" w:hAnsiTheme="minorHAnsi" w:cstheme="minorHAnsi"/>
        </w:rPr>
        <w:tab/>
      </w:r>
      <w:r w:rsidR="0001074D" w:rsidRPr="001858B2">
        <w:rPr>
          <w:rFonts w:asciiTheme="minorHAnsi" w:hAnsiTheme="minorHAnsi" w:cstheme="minorHAnsi"/>
        </w:rPr>
        <w:t>The Department</w:t>
      </w:r>
      <w:r w:rsidRPr="001858B2">
        <w:rPr>
          <w:rFonts w:asciiTheme="minorHAnsi" w:hAnsiTheme="minorHAnsi" w:cstheme="minorHAnsi"/>
        </w:rPr>
        <w:t xml:space="preserve"> will make every effort to ensure that:</w:t>
      </w:r>
    </w:p>
    <w:p w14:paraId="32EDE3E9" w14:textId="77777777" w:rsidR="000676F2" w:rsidRPr="001858B2" w:rsidRDefault="000676F2" w:rsidP="00BB5B75">
      <w:pPr>
        <w:spacing w:after="240"/>
        <w:ind w:left="1440" w:hanging="720"/>
        <w:rPr>
          <w:rFonts w:asciiTheme="minorHAnsi" w:hAnsiTheme="minorHAnsi" w:cstheme="minorHAnsi"/>
        </w:rPr>
      </w:pPr>
      <w:r w:rsidRPr="001858B2">
        <w:rPr>
          <w:rFonts w:asciiTheme="minorHAnsi" w:hAnsiTheme="minorHAnsi" w:cstheme="minorHAnsi"/>
        </w:rPr>
        <w:t>(a)</w:t>
      </w:r>
      <w:r w:rsidRPr="001858B2">
        <w:rPr>
          <w:rFonts w:asciiTheme="minorHAnsi" w:hAnsiTheme="minorHAnsi" w:cstheme="minorHAnsi"/>
        </w:rPr>
        <w:tab/>
        <w:t>all procedures undertaken in the collection and subsequent composition of the Higher Education data adhere to the highest possible standards;</w:t>
      </w:r>
    </w:p>
    <w:p w14:paraId="6B4D2634" w14:textId="77777777" w:rsidR="000676F2" w:rsidRPr="001858B2" w:rsidRDefault="000676F2" w:rsidP="00BB5B75">
      <w:pPr>
        <w:spacing w:after="240"/>
        <w:ind w:left="1440" w:hanging="720"/>
        <w:rPr>
          <w:rFonts w:asciiTheme="minorHAnsi" w:hAnsiTheme="minorHAnsi" w:cstheme="minorHAnsi"/>
        </w:rPr>
      </w:pPr>
      <w:r w:rsidRPr="001858B2">
        <w:rPr>
          <w:rFonts w:asciiTheme="minorHAnsi" w:hAnsiTheme="minorHAnsi" w:cstheme="minorHAnsi"/>
        </w:rPr>
        <w:t>(b)</w:t>
      </w:r>
      <w:r w:rsidRPr="001858B2">
        <w:rPr>
          <w:rFonts w:asciiTheme="minorHAnsi" w:hAnsiTheme="minorHAnsi" w:cstheme="minorHAnsi"/>
        </w:rPr>
        <w:tab/>
        <w:t>the Higher Education data is as complete and as accurate as possible prior to any approved disclosure; and</w:t>
      </w:r>
    </w:p>
    <w:p w14:paraId="09BF7A73" w14:textId="77777777" w:rsidR="000676F2" w:rsidRPr="001858B2" w:rsidRDefault="000676F2" w:rsidP="00BB5B75">
      <w:pPr>
        <w:spacing w:after="240"/>
        <w:ind w:left="1440" w:hanging="720"/>
        <w:rPr>
          <w:rFonts w:asciiTheme="minorHAnsi" w:hAnsiTheme="minorHAnsi" w:cstheme="minorHAnsi"/>
        </w:rPr>
      </w:pPr>
      <w:r w:rsidRPr="001858B2">
        <w:rPr>
          <w:rFonts w:asciiTheme="minorHAnsi" w:hAnsiTheme="minorHAnsi" w:cstheme="minorHAnsi"/>
        </w:rPr>
        <w:t>(c)</w:t>
      </w:r>
      <w:r w:rsidRPr="001858B2">
        <w:rPr>
          <w:rFonts w:asciiTheme="minorHAnsi" w:hAnsiTheme="minorHAnsi" w:cstheme="minorHAnsi"/>
        </w:rPr>
        <w:tab/>
        <w:t>requests for access to Higher Education data are assessed in a consistent manner.</w:t>
      </w:r>
    </w:p>
    <w:p w14:paraId="11C95470" w14:textId="77777777" w:rsidR="000676F2" w:rsidRPr="001858B2" w:rsidRDefault="000676F2" w:rsidP="000624E8">
      <w:pPr>
        <w:pStyle w:val="Heading2"/>
        <w:numPr>
          <w:ilvl w:val="1"/>
          <w:numId w:val="1"/>
        </w:numPr>
        <w:spacing w:after="120"/>
        <w:rPr>
          <w:rFonts w:asciiTheme="minorHAnsi" w:hAnsiTheme="minorHAnsi" w:cstheme="minorHAnsi"/>
          <w:color w:val="365F91"/>
        </w:rPr>
      </w:pPr>
      <w:bookmarkStart w:id="11" w:name="_Toc158892830"/>
      <w:r w:rsidRPr="001858B2">
        <w:rPr>
          <w:rFonts w:asciiTheme="minorHAnsi" w:hAnsiTheme="minorHAnsi" w:cstheme="minorHAnsi"/>
          <w:color w:val="365F91"/>
        </w:rPr>
        <w:t>Accountability</w:t>
      </w:r>
      <w:bookmarkEnd w:id="11"/>
      <w:r w:rsidRPr="001858B2">
        <w:rPr>
          <w:rFonts w:asciiTheme="minorHAnsi" w:hAnsiTheme="minorHAnsi" w:cstheme="minorHAnsi"/>
          <w:color w:val="365F91"/>
        </w:rPr>
        <w:t xml:space="preserve"> </w:t>
      </w:r>
    </w:p>
    <w:p w14:paraId="73B90B2D" w14:textId="77777777" w:rsidR="000676F2" w:rsidRPr="001858B2" w:rsidRDefault="000676F2" w:rsidP="00774256">
      <w:pPr>
        <w:spacing w:after="240"/>
        <w:ind w:left="720" w:hanging="720"/>
        <w:rPr>
          <w:rFonts w:asciiTheme="minorHAnsi" w:hAnsiTheme="minorHAnsi" w:cstheme="minorHAnsi"/>
        </w:rPr>
      </w:pPr>
      <w:r w:rsidRPr="001858B2">
        <w:rPr>
          <w:rFonts w:asciiTheme="minorHAnsi" w:hAnsiTheme="minorHAnsi" w:cstheme="minorHAnsi"/>
        </w:rPr>
        <w:t>2.5.1</w:t>
      </w:r>
      <w:r w:rsidRPr="001858B2">
        <w:rPr>
          <w:rFonts w:asciiTheme="minorHAnsi" w:hAnsiTheme="minorHAnsi" w:cstheme="minorHAnsi"/>
        </w:rPr>
        <w:tab/>
        <w:t>Higher Education data provided to approved users should only be used in accordance with this Data Protocol and for the purposes for which the information was disclosed.</w:t>
      </w:r>
    </w:p>
    <w:p w14:paraId="1CEEA9EC" w14:textId="77777777" w:rsidR="000676F2" w:rsidRPr="001858B2" w:rsidRDefault="000676F2" w:rsidP="000624E8">
      <w:pPr>
        <w:pStyle w:val="Heading2"/>
        <w:numPr>
          <w:ilvl w:val="1"/>
          <w:numId w:val="1"/>
        </w:numPr>
        <w:spacing w:after="120"/>
        <w:rPr>
          <w:rFonts w:asciiTheme="minorHAnsi" w:hAnsiTheme="minorHAnsi" w:cstheme="minorHAnsi"/>
          <w:color w:val="365F91"/>
        </w:rPr>
      </w:pPr>
      <w:bookmarkStart w:id="12" w:name="_Toc158892831"/>
      <w:r w:rsidRPr="001858B2">
        <w:rPr>
          <w:rFonts w:asciiTheme="minorHAnsi" w:hAnsiTheme="minorHAnsi" w:cstheme="minorHAnsi"/>
          <w:color w:val="365F91"/>
        </w:rPr>
        <w:t>Ongoing review</w:t>
      </w:r>
      <w:bookmarkEnd w:id="12"/>
    </w:p>
    <w:p w14:paraId="0AF97DDB" w14:textId="77777777" w:rsidR="000676F2" w:rsidRPr="001858B2" w:rsidRDefault="000676F2" w:rsidP="00774256">
      <w:pPr>
        <w:spacing w:after="240"/>
        <w:ind w:left="720" w:hanging="720"/>
        <w:rPr>
          <w:rFonts w:asciiTheme="minorHAnsi" w:hAnsiTheme="minorHAnsi" w:cstheme="minorHAnsi"/>
        </w:rPr>
      </w:pPr>
      <w:r w:rsidRPr="001858B2">
        <w:rPr>
          <w:rFonts w:asciiTheme="minorHAnsi" w:hAnsiTheme="minorHAnsi" w:cstheme="minorHAnsi"/>
        </w:rPr>
        <w:t>2.6.1</w:t>
      </w:r>
      <w:r w:rsidRPr="001858B2">
        <w:rPr>
          <w:rFonts w:asciiTheme="minorHAnsi" w:hAnsiTheme="minorHAnsi" w:cstheme="minorHAnsi"/>
        </w:rPr>
        <w:tab/>
        <w:t xml:space="preserve">To ensure that this Data Protocol remains a contemporary document and relevant to the emerging data needs of stakeholders, it will be reviewed periodically by </w:t>
      </w:r>
      <w:r w:rsidR="002F22AF" w:rsidRPr="001858B2">
        <w:rPr>
          <w:rFonts w:asciiTheme="minorHAnsi" w:hAnsiTheme="minorHAnsi" w:cstheme="minorHAnsi"/>
        </w:rPr>
        <w:t>the Department</w:t>
      </w:r>
      <w:r w:rsidRPr="001858B2">
        <w:rPr>
          <w:rFonts w:asciiTheme="minorHAnsi" w:hAnsiTheme="minorHAnsi" w:cstheme="minorHAnsi"/>
        </w:rPr>
        <w:t xml:space="preserve"> and may be amended from time to time.</w:t>
      </w:r>
    </w:p>
    <w:p w14:paraId="205DFA1A" w14:textId="77777777" w:rsidR="000676F2" w:rsidRPr="001858B2" w:rsidRDefault="000676F2" w:rsidP="00074FC1">
      <w:pPr>
        <w:spacing w:after="240"/>
        <w:ind w:left="720" w:hanging="720"/>
        <w:rPr>
          <w:rFonts w:asciiTheme="minorHAnsi" w:hAnsiTheme="minorHAnsi" w:cstheme="minorHAnsi"/>
        </w:rPr>
      </w:pPr>
      <w:r w:rsidRPr="001858B2">
        <w:rPr>
          <w:rFonts w:asciiTheme="minorHAnsi" w:hAnsiTheme="minorHAnsi" w:cstheme="minorHAnsi"/>
        </w:rPr>
        <w:t>2.6.2</w:t>
      </w:r>
      <w:r w:rsidRPr="001858B2">
        <w:rPr>
          <w:rFonts w:asciiTheme="minorHAnsi" w:hAnsiTheme="minorHAnsi" w:cstheme="minorHAnsi"/>
        </w:rPr>
        <w:tab/>
        <w:t xml:space="preserve">The most recent version of the Data Protocol will be made available on </w:t>
      </w:r>
      <w:r w:rsidR="005422DA" w:rsidRPr="001858B2">
        <w:rPr>
          <w:rFonts w:asciiTheme="minorHAnsi" w:hAnsiTheme="minorHAnsi" w:cstheme="minorHAnsi"/>
        </w:rPr>
        <w:t>the Department’s</w:t>
      </w:r>
      <w:r w:rsidRPr="001858B2">
        <w:rPr>
          <w:rFonts w:asciiTheme="minorHAnsi" w:hAnsiTheme="minorHAnsi" w:cstheme="minorHAnsi"/>
        </w:rPr>
        <w:t xml:space="preserve"> website and users of Higher Education data are responsible for ensuring they are complying with the most recent version of the Data Protocol.</w:t>
      </w:r>
    </w:p>
    <w:p w14:paraId="50506C1F" w14:textId="77777777" w:rsidR="000676F2" w:rsidRPr="001858B2" w:rsidRDefault="000676F2" w:rsidP="000624E8">
      <w:pPr>
        <w:pStyle w:val="Heading2"/>
        <w:numPr>
          <w:ilvl w:val="1"/>
          <w:numId w:val="1"/>
        </w:numPr>
        <w:spacing w:after="120"/>
        <w:rPr>
          <w:rFonts w:asciiTheme="minorHAnsi" w:hAnsiTheme="minorHAnsi" w:cstheme="minorHAnsi"/>
          <w:color w:val="365F91"/>
        </w:rPr>
      </w:pPr>
      <w:bookmarkStart w:id="13" w:name="_Toc158892832"/>
      <w:r w:rsidRPr="001858B2">
        <w:rPr>
          <w:rFonts w:asciiTheme="minorHAnsi" w:hAnsiTheme="minorHAnsi" w:cstheme="minorHAnsi"/>
          <w:color w:val="365F91"/>
        </w:rPr>
        <w:t>Transparency</w:t>
      </w:r>
      <w:bookmarkEnd w:id="13"/>
      <w:r w:rsidRPr="001858B2">
        <w:rPr>
          <w:rFonts w:asciiTheme="minorHAnsi" w:hAnsiTheme="minorHAnsi" w:cstheme="minorHAnsi"/>
          <w:color w:val="365F91"/>
        </w:rPr>
        <w:t xml:space="preserve"> </w:t>
      </w:r>
    </w:p>
    <w:p w14:paraId="3850AF56" w14:textId="77777777" w:rsidR="000676F2" w:rsidRPr="001858B2" w:rsidRDefault="000676F2" w:rsidP="002B75B3">
      <w:pPr>
        <w:spacing w:after="240"/>
        <w:ind w:left="720" w:hanging="720"/>
        <w:rPr>
          <w:rFonts w:asciiTheme="minorHAnsi" w:hAnsiTheme="minorHAnsi" w:cstheme="minorHAnsi"/>
        </w:rPr>
      </w:pPr>
      <w:r w:rsidRPr="001858B2">
        <w:rPr>
          <w:rFonts w:asciiTheme="minorHAnsi" w:hAnsiTheme="minorHAnsi" w:cstheme="minorHAnsi"/>
        </w:rPr>
        <w:t>2.7.1</w:t>
      </w:r>
      <w:r w:rsidRPr="001858B2">
        <w:rPr>
          <w:rFonts w:asciiTheme="minorHAnsi" w:hAnsiTheme="minorHAnsi" w:cstheme="minorHAnsi"/>
        </w:rPr>
        <w:tab/>
        <w:t xml:space="preserve">Clear documentation describing all of the procedures associated with access, use and disclosure of Higher Education data will be publicised and made available to stakeholders via </w:t>
      </w:r>
      <w:r w:rsidR="002F22AF" w:rsidRPr="001858B2">
        <w:rPr>
          <w:rFonts w:asciiTheme="minorHAnsi" w:hAnsiTheme="minorHAnsi" w:cstheme="minorHAnsi"/>
        </w:rPr>
        <w:t xml:space="preserve">the Department’s </w:t>
      </w:r>
      <w:r w:rsidRPr="001858B2">
        <w:rPr>
          <w:rFonts w:asciiTheme="minorHAnsi" w:hAnsiTheme="minorHAnsi" w:cstheme="minorHAnsi"/>
        </w:rPr>
        <w:t>website or in a suitable format to accompany data.</w:t>
      </w:r>
    </w:p>
    <w:p w14:paraId="0A635A6D" w14:textId="77777777" w:rsidR="000676F2" w:rsidRPr="001858B2" w:rsidRDefault="000676F2" w:rsidP="002B75B3">
      <w:pPr>
        <w:spacing w:after="240"/>
        <w:ind w:left="720" w:hanging="720"/>
        <w:rPr>
          <w:rFonts w:asciiTheme="minorHAnsi" w:hAnsiTheme="minorHAnsi" w:cstheme="minorHAnsi"/>
        </w:rPr>
      </w:pPr>
      <w:r w:rsidRPr="001858B2">
        <w:rPr>
          <w:rFonts w:asciiTheme="minorHAnsi" w:hAnsiTheme="minorHAnsi" w:cstheme="minorHAnsi"/>
        </w:rPr>
        <w:t>2.7.2</w:t>
      </w:r>
      <w:r w:rsidRPr="001858B2">
        <w:rPr>
          <w:rFonts w:asciiTheme="minorHAnsi" w:hAnsiTheme="minorHAnsi" w:cstheme="minorHAnsi"/>
        </w:rPr>
        <w:tab/>
        <w:t>Documentation will also be available in alternate formats for stakeholders who do not have ready access to the internet.</w:t>
      </w:r>
    </w:p>
    <w:p w14:paraId="2090B575" w14:textId="77777777" w:rsidR="000676F2" w:rsidRPr="001858B2" w:rsidRDefault="000676F2" w:rsidP="000624E8">
      <w:pPr>
        <w:pStyle w:val="Heading1"/>
        <w:numPr>
          <w:ilvl w:val="0"/>
          <w:numId w:val="1"/>
        </w:numPr>
        <w:shd w:val="clear" w:color="auto" w:fill="365F91"/>
        <w:tabs>
          <w:tab w:val="num" w:pos="400"/>
        </w:tabs>
        <w:ind w:hanging="720"/>
        <w:rPr>
          <w:rFonts w:asciiTheme="minorHAnsi" w:hAnsiTheme="minorHAnsi" w:cstheme="minorHAnsi"/>
          <w:color w:val="FFFFFF"/>
        </w:rPr>
      </w:pPr>
      <w:bookmarkStart w:id="14" w:name="_Toc158892833"/>
      <w:r w:rsidRPr="001858B2">
        <w:rPr>
          <w:rFonts w:asciiTheme="minorHAnsi" w:hAnsiTheme="minorHAnsi" w:cstheme="minorHAnsi"/>
          <w:iCs/>
          <w:color w:val="FFFFFF"/>
          <w:szCs w:val="28"/>
        </w:rPr>
        <w:lastRenderedPageBreak/>
        <w:t>Access to Higher Education data</w:t>
      </w:r>
      <w:bookmarkEnd w:id="14"/>
    </w:p>
    <w:p w14:paraId="6A8E0345" w14:textId="77777777" w:rsidR="000676F2" w:rsidRPr="001858B2" w:rsidRDefault="000676F2" w:rsidP="002B75B3">
      <w:pPr>
        <w:pStyle w:val="Heading2"/>
        <w:numPr>
          <w:ilvl w:val="1"/>
          <w:numId w:val="1"/>
        </w:numPr>
        <w:spacing w:after="120"/>
        <w:rPr>
          <w:rFonts w:asciiTheme="minorHAnsi" w:hAnsiTheme="minorHAnsi" w:cstheme="minorHAnsi"/>
          <w:color w:val="365F91"/>
        </w:rPr>
      </w:pPr>
      <w:bookmarkStart w:id="15" w:name="_Toc158892834"/>
      <w:r w:rsidRPr="001858B2">
        <w:rPr>
          <w:rFonts w:asciiTheme="minorHAnsi" w:hAnsiTheme="minorHAnsi" w:cstheme="minorHAnsi"/>
          <w:color w:val="365F91"/>
        </w:rPr>
        <w:t>Overview</w:t>
      </w:r>
      <w:bookmarkEnd w:id="15"/>
      <w:r w:rsidRPr="001858B2">
        <w:rPr>
          <w:rFonts w:asciiTheme="minorHAnsi" w:hAnsiTheme="minorHAnsi" w:cstheme="minorHAnsi"/>
          <w:color w:val="365F91"/>
        </w:rPr>
        <w:t xml:space="preserve"> </w:t>
      </w:r>
    </w:p>
    <w:p w14:paraId="65206FFD" w14:textId="29ABF81B" w:rsidR="00EA01BC" w:rsidRPr="001858B2" w:rsidRDefault="00EA01BC" w:rsidP="009D5EAE">
      <w:pPr>
        <w:pStyle w:val="Style7"/>
        <w:ind w:left="709" w:hanging="709"/>
        <w:rPr>
          <w:rFonts w:asciiTheme="minorHAnsi" w:hAnsiTheme="minorHAnsi" w:cstheme="minorHAnsi"/>
          <w:b w:val="0"/>
          <w:color w:val="auto"/>
        </w:rPr>
      </w:pPr>
      <w:r w:rsidRPr="001858B2">
        <w:rPr>
          <w:rFonts w:asciiTheme="minorHAnsi" w:hAnsiTheme="minorHAnsi" w:cstheme="minorHAnsi"/>
          <w:b w:val="0"/>
          <w:color w:val="auto"/>
        </w:rPr>
        <w:t>Any r</w:t>
      </w:r>
      <w:bookmarkStart w:id="16" w:name="CursorPositionBM"/>
      <w:bookmarkEnd w:id="16"/>
      <w:r w:rsidRPr="001858B2">
        <w:rPr>
          <w:rFonts w:asciiTheme="minorHAnsi" w:hAnsiTheme="minorHAnsi" w:cstheme="minorHAnsi"/>
          <w:b w:val="0"/>
          <w:color w:val="auto"/>
        </w:rPr>
        <w:t xml:space="preserve">equests for access to Higher Education data will be considered by the Department’s </w:t>
      </w:r>
      <w:r w:rsidR="00C639CB" w:rsidRPr="001858B2">
        <w:rPr>
          <w:rFonts w:asciiTheme="minorHAnsi" w:hAnsiTheme="minorHAnsi" w:cstheme="minorHAnsi"/>
          <w:b w:val="0"/>
          <w:color w:val="auto"/>
        </w:rPr>
        <w:t>Higher Education Analysis Section</w:t>
      </w:r>
      <w:r w:rsidRPr="001858B2">
        <w:rPr>
          <w:rFonts w:asciiTheme="minorHAnsi" w:hAnsiTheme="minorHAnsi" w:cstheme="minorHAnsi"/>
          <w:b w:val="0"/>
          <w:color w:val="auto"/>
        </w:rPr>
        <w:t xml:space="preserve"> (‘the </w:t>
      </w:r>
      <w:r w:rsidR="00C639CB" w:rsidRPr="001858B2">
        <w:rPr>
          <w:rFonts w:asciiTheme="minorHAnsi" w:hAnsiTheme="minorHAnsi" w:cstheme="minorHAnsi"/>
          <w:b w:val="0"/>
          <w:color w:val="auto"/>
        </w:rPr>
        <w:t>Higher Education Analysis Section</w:t>
      </w:r>
      <w:r w:rsidRPr="001858B2">
        <w:rPr>
          <w:rFonts w:asciiTheme="minorHAnsi" w:hAnsiTheme="minorHAnsi" w:cstheme="minorHAnsi"/>
          <w:b w:val="0"/>
          <w:color w:val="auto"/>
        </w:rPr>
        <w:t>’).</w:t>
      </w:r>
    </w:p>
    <w:p w14:paraId="28753BC4" w14:textId="77777777" w:rsidR="00EA01BC" w:rsidRPr="001858B2" w:rsidRDefault="00EA01BC" w:rsidP="009D5EAE">
      <w:pPr>
        <w:pStyle w:val="Style7"/>
        <w:ind w:left="709" w:hanging="709"/>
        <w:rPr>
          <w:rFonts w:asciiTheme="minorHAnsi" w:hAnsiTheme="minorHAnsi" w:cstheme="minorHAnsi"/>
          <w:b w:val="0"/>
          <w:color w:val="auto"/>
        </w:rPr>
      </w:pPr>
      <w:r w:rsidRPr="001858B2">
        <w:rPr>
          <w:rFonts w:asciiTheme="minorHAnsi" w:hAnsiTheme="minorHAnsi" w:cstheme="minorHAnsi"/>
          <w:b w:val="0"/>
          <w:color w:val="auto"/>
        </w:rPr>
        <w:t xml:space="preserve">Subject to meeting disclosure requirements, de-identified or aggregated Higher Education data will be made available for valid research or analysis purposes, as determined at </w:t>
      </w:r>
      <w:r w:rsidR="005422DA" w:rsidRPr="001858B2">
        <w:rPr>
          <w:rFonts w:asciiTheme="minorHAnsi" w:hAnsiTheme="minorHAnsi" w:cstheme="minorHAnsi"/>
          <w:b w:val="0"/>
          <w:color w:val="auto"/>
        </w:rPr>
        <w:t>the Department</w:t>
      </w:r>
      <w:r w:rsidRPr="001858B2">
        <w:rPr>
          <w:rFonts w:asciiTheme="minorHAnsi" w:hAnsiTheme="minorHAnsi" w:cstheme="minorHAnsi"/>
          <w:b w:val="0"/>
          <w:color w:val="auto"/>
        </w:rPr>
        <w:t>’s absolute discretion.</w:t>
      </w:r>
    </w:p>
    <w:p w14:paraId="34829589" w14:textId="77777777" w:rsidR="000676F2" w:rsidRPr="001858B2" w:rsidRDefault="000676F2" w:rsidP="000624E8">
      <w:pPr>
        <w:pStyle w:val="Heading2"/>
        <w:numPr>
          <w:ilvl w:val="1"/>
          <w:numId w:val="1"/>
        </w:numPr>
        <w:spacing w:after="120"/>
        <w:rPr>
          <w:rFonts w:asciiTheme="minorHAnsi" w:hAnsiTheme="minorHAnsi" w:cstheme="minorHAnsi"/>
          <w:color w:val="365F91"/>
        </w:rPr>
      </w:pPr>
      <w:bookmarkStart w:id="17" w:name="_Toc158892835"/>
      <w:r w:rsidRPr="001858B2">
        <w:rPr>
          <w:rFonts w:asciiTheme="minorHAnsi" w:hAnsiTheme="minorHAnsi" w:cstheme="minorHAnsi"/>
          <w:color w:val="365F91"/>
        </w:rPr>
        <w:t>D</w:t>
      </w:r>
      <w:r w:rsidR="00482075" w:rsidRPr="001858B2">
        <w:rPr>
          <w:rFonts w:asciiTheme="minorHAnsi" w:hAnsiTheme="minorHAnsi" w:cstheme="minorHAnsi"/>
          <w:color w:val="365F91"/>
        </w:rPr>
        <w:t>epartment</w:t>
      </w:r>
      <w:r w:rsidRPr="001858B2">
        <w:rPr>
          <w:rFonts w:asciiTheme="minorHAnsi" w:hAnsiTheme="minorHAnsi" w:cstheme="minorHAnsi"/>
          <w:color w:val="365F91"/>
        </w:rPr>
        <w:t xml:space="preserve"> consideration </w:t>
      </w:r>
      <w:r w:rsidR="005D62CA" w:rsidRPr="001858B2">
        <w:rPr>
          <w:rFonts w:asciiTheme="minorHAnsi" w:hAnsiTheme="minorHAnsi" w:cstheme="minorHAnsi"/>
          <w:color w:val="365F91"/>
        </w:rPr>
        <w:t xml:space="preserve">and processing </w:t>
      </w:r>
      <w:r w:rsidRPr="001858B2">
        <w:rPr>
          <w:rFonts w:asciiTheme="minorHAnsi" w:hAnsiTheme="minorHAnsi" w:cstheme="minorHAnsi"/>
          <w:color w:val="365F91"/>
        </w:rPr>
        <w:t>of data requests</w:t>
      </w:r>
      <w:bookmarkEnd w:id="17"/>
    </w:p>
    <w:p w14:paraId="10AF7F9D" w14:textId="7CE43044" w:rsidR="000676F2" w:rsidRPr="001858B2" w:rsidRDefault="000676F2" w:rsidP="008A3415">
      <w:pPr>
        <w:numPr>
          <w:ilvl w:val="2"/>
          <w:numId w:val="26"/>
        </w:numPr>
        <w:spacing w:after="240"/>
        <w:rPr>
          <w:rFonts w:asciiTheme="minorHAnsi" w:hAnsiTheme="minorHAnsi" w:cstheme="minorHAnsi"/>
        </w:rPr>
      </w:pPr>
      <w:r w:rsidRPr="001858B2">
        <w:rPr>
          <w:rFonts w:asciiTheme="minorHAnsi" w:hAnsiTheme="minorHAnsi" w:cstheme="minorHAnsi"/>
        </w:rPr>
        <w:t xml:space="preserve">The </w:t>
      </w:r>
      <w:r w:rsidR="00C639CB" w:rsidRPr="001858B2">
        <w:rPr>
          <w:rFonts w:asciiTheme="minorHAnsi" w:hAnsiTheme="minorHAnsi" w:cstheme="minorHAnsi"/>
        </w:rPr>
        <w:t>Higher Education Analysis Section</w:t>
      </w:r>
      <w:r w:rsidRPr="001858B2">
        <w:rPr>
          <w:rFonts w:asciiTheme="minorHAnsi" w:hAnsiTheme="minorHAnsi" w:cstheme="minorHAnsi"/>
        </w:rPr>
        <w:t xml:space="preserve"> will assess all data requests consistently to ensure that:</w:t>
      </w:r>
    </w:p>
    <w:p w14:paraId="37BF7185" w14:textId="77777777" w:rsidR="000676F2" w:rsidRPr="001858B2" w:rsidRDefault="000676F2" w:rsidP="002657B2">
      <w:pPr>
        <w:numPr>
          <w:ilvl w:val="0"/>
          <w:numId w:val="2"/>
        </w:numPr>
        <w:tabs>
          <w:tab w:val="clear" w:pos="1097"/>
          <w:tab w:val="num" w:pos="1418"/>
        </w:tabs>
        <w:spacing w:after="240"/>
        <w:ind w:left="1418" w:hanging="698"/>
        <w:rPr>
          <w:rFonts w:asciiTheme="minorHAnsi" w:hAnsiTheme="minorHAnsi" w:cstheme="minorHAnsi"/>
        </w:rPr>
      </w:pPr>
      <w:r w:rsidRPr="001858B2">
        <w:rPr>
          <w:rFonts w:asciiTheme="minorHAnsi" w:hAnsiTheme="minorHAnsi" w:cstheme="minorHAnsi"/>
        </w:rPr>
        <w:t>confidence in the integrity and quality of Higher Education data for its agreed purposes is achieved and maintained;</w:t>
      </w:r>
    </w:p>
    <w:p w14:paraId="4672B9BB" w14:textId="77777777" w:rsidR="000676F2" w:rsidRPr="001858B2" w:rsidRDefault="000676F2" w:rsidP="002657B2">
      <w:pPr>
        <w:numPr>
          <w:ilvl w:val="0"/>
          <w:numId w:val="2"/>
        </w:numPr>
        <w:tabs>
          <w:tab w:val="clear" w:pos="1097"/>
          <w:tab w:val="num" w:pos="1418"/>
        </w:tabs>
        <w:spacing w:after="240"/>
        <w:ind w:left="1418" w:hanging="698"/>
        <w:rPr>
          <w:rFonts w:asciiTheme="minorHAnsi" w:hAnsiTheme="minorHAnsi" w:cstheme="minorHAnsi"/>
        </w:rPr>
      </w:pPr>
      <w:r w:rsidRPr="001858B2">
        <w:rPr>
          <w:rFonts w:asciiTheme="minorHAnsi" w:hAnsiTheme="minorHAnsi" w:cstheme="minorHAnsi"/>
        </w:rPr>
        <w:t>the potential value of Higher Education data is realised over time;</w:t>
      </w:r>
    </w:p>
    <w:p w14:paraId="3A4C2089" w14:textId="77777777" w:rsidR="000676F2" w:rsidRPr="001858B2" w:rsidRDefault="000676F2" w:rsidP="002657B2">
      <w:pPr>
        <w:numPr>
          <w:ilvl w:val="0"/>
          <w:numId w:val="2"/>
        </w:numPr>
        <w:tabs>
          <w:tab w:val="clear" w:pos="1097"/>
          <w:tab w:val="num" w:pos="1418"/>
        </w:tabs>
        <w:spacing w:after="240"/>
        <w:ind w:left="1418" w:hanging="698"/>
        <w:rPr>
          <w:rFonts w:asciiTheme="minorHAnsi" w:hAnsiTheme="minorHAnsi" w:cstheme="minorHAnsi"/>
        </w:rPr>
      </w:pPr>
      <w:r w:rsidRPr="001858B2">
        <w:rPr>
          <w:rFonts w:asciiTheme="minorHAnsi" w:hAnsiTheme="minorHAnsi" w:cstheme="minorHAnsi"/>
        </w:rPr>
        <w:t>the legitimate interests of Higher Education data stakeholders are acknowledged and addressed; and</w:t>
      </w:r>
    </w:p>
    <w:p w14:paraId="15890D4D" w14:textId="77777777" w:rsidR="000676F2" w:rsidRPr="001858B2" w:rsidRDefault="000676F2" w:rsidP="002657B2">
      <w:pPr>
        <w:numPr>
          <w:ilvl w:val="0"/>
          <w:numId w:val="2"/>
        </w:numPr>
        <w:tabs>
          <w:tab w:val="clear" w:pos="1097"/>
          <w:tab w:val="num" w:pos="1418"/>
        </w:tabs>
        <w:spacing w:after="240"/>
        <w:ind w:left="1418" w:hanging="698"/>
        <w:rPr>
          <w:rFonts w:asciiTheme="minorHAnsi" w:hAnsiTheme="minorHAnsi" w:cstheme="minorHAnsi"/>
        </w:rPr>
      </w:pPr>
      <w:r w:rsidRPr="001858B2">
        <w:rPr>
          <w:rFonts w:asciiTheme="minorHAnsi" w:hAnsiTheme="minorHAnsi" w:cstheme="minorHAnsi"/>
        </w:rPr>
        <w:t>risks and issues are identified and quickly and effectively addressed.</w:t>
      </w:r>
    </w:p>
    <w:p w14:paraId="45CFFB2B" w14:textId="591C96F0" w:rsidR="000676F2" w:rsidRPr="001858B2" w:rsidRDefault="000676F2" w:rsidP="008A3415">
      <w:pPr>
        <w:numPr>
          <w:ilvl w:val="2"/>
          <w:numId w:val="26"/>
        </w:numPr>
        <w:spacing w:after="240"/>
        <w:rPr>
          <w:rFonts w:asciiTheme="minorHAnsi" w:hAnsiTheme="minorHAnsi" w:cstheme="minorHAnsi"/>
        </w:rPr>
      </w:pPr>
      <w:r w:rsidRPr="001858B2">
        <w:rPr>
          <w:rFonts w:asciiTheme="minorHAnsi" w:hAnsiTheme="minorHAnsi" w:cstheme="minorHAnsi"/>
        </w:rPr>
        <w:t xml:space="preserve">The </w:t>
      </w:r>
      <w:r w:rsidR="00C639CB" w:rsidRPr="001858B2">
        <w:rPr>
          <w:rFonts w:asciiTheme="minorHAnsi" w:hAnsiTheme="minorHAnsi" w:cstheme="minorHAnsi"/>
        </w:rPr>
        <w:t>Higher Education Analysis Section</w:t>
      </w:r>
      <w:r w:rsidRPr="001858B2">
        <w:rPr>
          <w:rFonts w:asciiTheme="minorHAnsi" w:hAnsiTheme="minorHAnsi" w:cstheme="minorHAnsi"/>
        </w:rPr>
        <w:t xml:space="preserve"> will:</w:t>
      </w:r>
    </w:p>
    <w:p w14:paraId="56E3834D" w14:textId="77777777" w:rsidR="000676F2" w:rsidRPr="001858B2" w:rsidRDefault="000676F2" w:rsidP="002657B2">
      <w:pPr>
        <w:numPr>
          <w:ilvl w:val="0"/>
          <w:numId w:val="27"/>
        </w:numPr>
        <w:spacing w:after="240"/>
        <w:ind w:left="1418" w:hanging="681"/>
        <w:rPr>
          <w:rFonts w:asciiTheme="minorHAnsi" w:hAnsiTheme="minorHAnsi" w:cstheme="minorHAnsi"/>
        </w:rPr>
      </w:pPr>
      <w:r w:rsidRPr="001858B2">
        <w:rPr>
          <w:rFonts w:asciiTheme="minorHAnsi" w:hAnsiTheme="minorHAnsi" w:cstheme="minorHAnsi"/>
        </w:rPr>
        <w:t>oversee the use of Higher Education data and ensure the Data Protocol and related documents are published or easily accessible;</w:t>
      </w:r>
    </w:p>
    <w:p w14:paraId="71310347" w14:textId="77777777" w:rsidR="000676F2" w:rsidRPr="001858B2" w:rsidRDefault="000676F2" w:rsidP="002657B2">
      <w:pPr>
        <w:numPr>
          <w:ilvl w:val="0"/>
          <w:numId w:val="27"/>
        </w:numPr>
        <w:spacing w:after="240"/>
        <w:ind w:left="1418" w:hanging="681"/>
        <w:rPr>
          <w:rFonts w:asciiTheme="minorHAnsi" w:hAnsiTheme="minorHAnsi" w:cstheme="minorHAnsi"/>
        </w:rPr>
      </w:pPr>
      <w:r w:rsidRPr="001858B2">
        <w:rPr>
          <w:rFonts w:asciiTheme="minorHAnsi" w:hAnsiTheme="minorHAnsi" w:cstheme="minorHAnsi"/>
        </w:rPr>
        <w:t xml:space="preserve">determine policies and processes for the disclosure, use and </w:t>
      </w:r>
      <w:r w:rsidR="009D5EAE" w:rsidRPr="001858B2">
        <w:rPr>
          <w:rFonts w:asciiTheme="minorHAnsi" w:hAnsiTheme="minorHAnsi" w:cstheme="minorHAnsi"/>
        </w:rPr>
        <w:t>dissemination</w:t>
      </w:r>
      <w:r w:rsidR="003221C3" w:rsidRPr="001858B2">
        <w:rPr>
          <w:rFonts w:asciiTheme="minorHAnsi" w:hAnsiTheme="minorHAnsi" w:cstheme="minorHAnsi"/>
        </w:rPr>
        <w:t xml:space="preserve"> </w:t>
      </w:r>
      <w:r w:rsidRPr="001858B2">
        <w:rPr>
          <w:rFonts w:asciiTheme="minorHAnsi" w:hAnsiTheme="minorHAnsi" w:cstheme="minorHAnsi"/>
        </w:rPr>
        <w:t>of Higher Education data;</w:t>
      </w:r>
    </w:p>
    <w:p w14:paraId="0057A0A0" w14:textId="77777777" w:rsidR="000676F2" w:rsidRPr="001858B2" w:rsidRDefault="000676F2" w:rsidP="002657B2">
      <w:pPr>
        <w:numPr>
          <w:ilvl w:val="0"/>
          <w:numId w:val="27"/>
        </w:numPr>
        <w:spacing w:after="240"/>
        <w:ind w:left="1418" w:hanging="681"/>
        <w:rPr>
          <w:rFonts w:asciiTheme="minorHAnsi" w:hAnsiTheme="minorHAnsi" w:cstheme="minorHAnsi"/>
        </w:rPr>
      </w:pPr>
      <w:r w:rsidRPr="001858B2">
        <w:rPr>
          <w:rFonts w:asciiTheme="minorHAnsi" w:hAnsiTheme="minorHAnsi" w:cstheme="minorHAnsi"/>
        </w:rPr>
        <w:t>manage requests for disclosure to and appropriate use of Higher Education data;</w:t>
      </w:r>
    </w:p>
    <w:p w14:paraId="3CB9C7E8" w14:textId="77777777" w:rsidR="000676F2" w:rsidRPr="001858B2" w:rsidRDefault="000676F2" w:rsidP="002657B2">
      <w:pPr>
        <w:numPr>
          <w:ilvl w:val="0"/>
          <w:numId w:val="27"/>
        </w:numPr>
        <w:spacing w:after="240"/>
        <w:ind w:left="1418" w:hanging="681"/>
        <w:rPr>
          <w:rFonts w:asciiTheme="minorHAnsi" w:hAnsiTheme="minorHAnsi" w:cstheme="minorHAnsi"/>
        </w:rPr>
      </w:pPr>
      <w:r w:rsidRPr="001858B2">
        <w:rPr>
          <w:rFonts w:asciiTheme="minorHAnsi" w:hAnsiTheme="minorHAnsi" w:cstheme="minorHAnsi"/>
        </w:rPr>
        <w:t>monitor and address risks and issues associated with the disclosure, use and dissemination of Higher Education data;</w:t>
      </w:r>
    </w:p>
    <w:p w14:paraId="3E36E873" w14:textId="77777777" w:rsidR="005D62CA" w:rsidRPr="001858B2" w:rsidRDefault="005D62CA" w:rsidP="005D62CA">
      <w:pPr>
        <w:pStyle w:val="bullet"/>
        <w:numPr>
          <w:ilvl w:val="0"/>
          <w:numId w:val="27"/>
        </w:numPr>
        <w:spacing w:after="240"/>
        <w:ind w:left="1418" w:hanging="681"/>
        <w:rPr>
          <w:rFonts w:asciiTheme="minorHAnsi" w:hAnsiTheme="minorHAnsi" w:cstheme="minorHAnsi"/>
          <w:sz w:val="24"/>
          <w:szCs w:val="22"/>
        </w:rPr>
      </w:pPr>
      <w:r w:rsidRPr="001858B2">
        <w:rPr>
          <w:rFonts w:asciiTheme="minorHAnsi" w:hAnsiTheme="minorHAnsi" w:cstheme="minorHAnsi"/>
          <w:sz w:val="24"/>
          <w:szCs w:val="22"/>
        </w:rPr>
        <w:t xml:space="preserve">endeavour to acknowledge receipt of any data request within ten (10) working days. However, this timeframe may vary depending on the nature of the data request and/or </w:t>
      </w:r>
      <w:r w:rsidR="005422DA" w:rsidRPr="001858B2">
        <w:rPr>
          <w:rFonts w:asciiTheme="minorHAnsi" w:hAnsiTheme="minorHAnsi" w:cstheme="minorHAnsi"/>
          <w:sz w:val="24"/>
          <w:szCs w:val="22"/>
        </w:rPr>
        <w:t>the Department’s</w:t>
      </w:r>
      <w:r w:rsidRPr="001858B2">
        <w:rPr>
          <w:rFonts w:asciiTheme="minorHAnsi" w:hAnsiTheme="minorHAnsi" w:cstheme="minorHAnsi"/>
          <w:sz w:val="24"/>
          <w:szCs w:val="22"/>
        </w:rPr>
        <w:t xml:space="preserve"> operational requirements</w:t>
      </w:r>
      <w:r w:rsidR="005422DA" w:rsidRPr="001858B2">
        <w:rPr>
          <w:rFonts w:asciiTheme="minorHAnsi" w:hAnsiTheme="minorHAnsi" w:cstheme="minorHAnsi"/>
          <w:sz w:val="24"/>
          <w:szCs w:val="22"/>
        </w:rPr>
        <w:t>;</w:t>
      </w:r>
      <w:r w:rsidRPr="001858B2">
        <w:rPr>
          <w:rFonts w:asciiTheme="minorHAnsi" w:hAnsiTheme="minorHAnsi" w:cstheme="minorHAnsi"/>
          <w:sz w:val="24"/>
          <w:szCs w:val="22"/>
        </w:rPr>
        <w:t xml:space="preserve"> </w:t>
      </w:r>
      <w:r w:rsidRPr="001858B2">
        <w:rPr>
          <w:rFonts w:asciiTheme="minorHAnsi" w:hAnsiTheme="minorHAnsi" w:cstheme="minorHAnsi"/>
          <w:sz w:val="24"/>
          <w:szCs w:val="24"/>
        </w:rPr>
        <w:t>and</w:t>
      </w:r>
    </w:p>
    <w:p w14:paraId="5B804B7B" w14:textId="77777777" w:rsidR="000676F2" w:rsidRPr="001858B2" w:rsidRDefault="000676F2" w:rsidP="002657B2">
      <w:pPr>
        <w:pStyle w:val="bullet"/>
        <w:numPr>
          <w:ilvl w:val="0"/>
          <w:numId w:val="27"/>
        </w:numPr>
        <w:spacing w:after="240"/>
        <w:ind w:left="1418" w:hanging="681"/>
        <w:rPr>
          <w:rFonts w:asciiTheme="minorHAnsi" w:hAnsiTheme="minorHAnsi" w:cstheme="minorHAnsi"/>
          <w:sz w:val="24"/>
          <w:szCs w:val="24"/>
        </w:rPr>
      </w:pPr>
      <w:r w:rsidRPr="001858B2">
        <w:rPr>
          <w:rFonts w:asciiTheme="minorHAnsi" w:hAnsiTheme="minorHAnsi" w:cstheme="minorHAnsi"/>
          <w:sz w:val="24"/>
          <w:szCs w:val="24"/>
        </w:rPr>
        <w:t>notify applicant</w:t>
      </w:r>
      <w:r w:rsidR="005D62CA" w:rsidRPr="001858B2">
        <w:rPr>
          <w:rFonts w:asciiTheme="minorHAnsi" w:hAnsiTheme="minorHAnsi" w:cstheme="minorHAnsi"/>
          <w:sz w:val="24"/>
          <w:szCs w:val="24"/>
        </w:rPr>
        <w:t>s</w:t>
      </w:r>
      <w:r w:rsidRPr="001858B2">
        <w:rPr>
          <w:rFonts w:asciiTheme="minorHAnsi" w:hAnsiTheme="minorHAnsi" w:cstheme="minorHAnsi"/>
          <w:sz w:val="24"/>
          <w:szCs w:val="24"/>
        </w:rPr>
        <w:t xml:space="preserve"> in </w:t>
      </w:r>
      <w:r w:rsidR="00074FC1" w:rsidRPr="001858B2">
        <w:rPr>
          <w:rFonts w:asciiTheme="minorHAnsi" w:hAnsiTheme="minorHAnsi" w:cstheme="minorHAnsi"/>
          <w:sz w:val="24"/>
          <w:szCs w:val="24"/>
        </w:rPr>
        <w:t>writing of</w:t>
      </w:r>
      <w:r w:rsidR="005D62CA" w:rsidRPr="001858B2">
        <w:rPr>
          <w:rFonts w:asciiTheme="minorHAnsi" w:hAnsiTheme="minorHAnsi" w:cstheme="minorHAnsi"/>
          <w:sz w:val="24"/>
          <w:szCs w:val="24"/>
        </w:rPr>
        <w:t xml:space="preserve"> the outcome of their request</w:t>
      </w:r>
      <w:r w:rsidRPr="001858B2">
        <w:rPr>
          <w:rFonts w:asciiTheme="minorHAnsi" w:hAnsiTheme="minorHAnsi" w:cstheme="minorHAnsi"/>
          <w:sz w:val="24"/>
          <w:szCs w:val="24"/>
        </w:rPr>
        <w:t>.</w:t>
      </w:r>
    </w:p>
    <w:p w14:paraId="63DCA75E" w14:textId="77777777" w:rsidR="000676F2" w:rsidRPr="001858B2" w:rsidRDefault="000676F2" w:rsidP="00A974ED">
      <w:pPr>
        <w:pStyle w:val="Heading2"/>
        <w:numPr>
          <w:ilvl w:val="1"/>
          <w:numId w:val="1"/>
        </w:numPr>
        <w:spacing w:before="0" w:after="240"/>
        <w:rPr>
          <w:rFonts w:asciiTheme="minorHAnsi" w:hAnsiTheme="minorHAnsi" w:cstheme="minorHAnsi"/>
          <w:color w:val="365F91"/>
        </w:rPr>
      </w:pPr>
      <w:bookmarkStart w:id="18" w:name="_Toc158892836"/>
      <w:r w:rsidRPr="001858B2">
        <w:rPr>
          <w:rFonts w:asciiTheme="minorHAnsi" w:hAnsiTheme="minorHAnsi" w:cstheme="minorHAnsi"/>
          <w:color w:val="365F91"/>
        </w:rPr>
        <w:t>Disclosure requirements</w:t>
      </w:r>
      <w:bookmarkEnd w:id="18"/>
    </w:p>
    <w:p w14:paraId="230D9A64" w14:textId="38D7674E" w:rsidR="000676F2" w:rsidRPr="001858B2" w:rsidRDefault="00F1782D" w:rsidP="00074FC1">
      <w:pPr>
        <w:spacing w:after="240"/>
        <w:ind w:left="720" w:hanging="720"/>
        <w:rPr>
          <w:rFonts w:asciiTheme="minorHAnsi" w:hAnsiTheme="minorHAnsi" w:cstheme="minorHAnsi"/>
          <w:u w:val="single"/>
        </w:rPr>
      </w:pPr>
      <w:r w:rsidRPr="001858B2">
        <w:rPr>
          <w:rFonts w:asciiTheme="minorHAnsi" w:hAnsiTheme="minorHAnsi" w:cstheme="minorHAnsi"/>
          <w:u w:val="single"/>
        </w:rPr>
        <w:t>Publicly</w:t>
      </w:r>
      <w:r w:rsidR="000676F2" w:rsidRPr="001858B2">
        <w:rPr>
          <w:rFonts w:asciiTheme="minorHAnsi" w:hAnsiTheme="minorHAnsi" w:cstheme="minorHAnsi"/>
          <w:u w:val="single"/>
        </w:rPr>
        <w:t xml:space="preserve"> available data</w:t>
      </w:r>
    </w:p>
    <w:p w14:paraId="26AB68EC" w14:textId="17E70DD3" w:rsidR="000676F2" w:rsidRPr="001858B2" w:rsidRDefault="000676F2" w:rsidP="001858B2">
      <w:pPr>
        <w:spacing w:after="120"/>
        <w:rPr>
          <w:rFonts w:asciiTheme="minorHAnsi" w:hAnsiTheme="minorHAnsi" w:cstheme="minorHAnsi"/>
          <w:color w:val="000000"/>
        </w:rPr>
      </w:pPr>
      <w:r w:rsidRPr="001858B2">
        <w:rPr>
          <w:rFonts w:asciiTheme="minorHAnsi" w:hAnsiTheme="minorHAnsi" w:cstheme="minorHAnsi"/>
        </w:rPr>
        <w:t>3.3.1</w:t>
      </w:r>
      <w:r w:rsidRPr="001858B2">
        <w:rPr>
          <w:rFonts w:asciiTheme="minorHAnsi" w:hAnsiTheme="minorHAnsi" w:cstheme="minorHAnsi"/>
        </w:rPr>
        <w:tab/>
        <w:t>Certain aggregated, de-identified Higher Education data is publicly available</w:t>
      </w:r>
      <w:r w:rsidR="005D62CA" w:rsidRPr="001858B2">
        <w:rPr>
          <w:rFonts w:asciiTheme="minorHAnsi" w:hAnsiTheme="minorHAnsi" w:cstheme="minorHAnsi"/>
        </w:rPr>
        <w:t xml:space="preserve"> through</w:t>
      </w:r>
      <w:r w:rsidRPr="001858B2">
        <w:rPr>
          <w:rFonts w:asciiTheme="minorHAnsi" w:hAnsiTheme="minorHAnsi" w:cstheme="minorHAnsi"/>
          <w:color w:val="000000"/>
        </w:rPr>
        <w:t xml:space="preserve"> the </w:t>
      </w:r>
      <w:hyperlink r:id="rId20" w:history="1">
        <w:r w:rsidR="00971D21" w:rsidRPr="001858B2">
          <w:rPr>
            <w:rStyle w:val="Hyperlink"/>
            <w:rFonts w:asciiTheme="minorHAnsi" w:hAnsiTheme="minorHAnsi" w:cstheme="minorHAnsi"/>
          </w:rPr>
          <w:t>Higher Education Statistics page</w:t>
        </w:r>
      </w:hyperlink>
      <w:r w:rsidRPr="001858B2">
        <w:rPr>
          <w:rFonts w:asciiTheme="minorHAnsi" w:hAnsiTheme="minorHAnsi" w:cstheme="minorHAnsi"/>
          <w:color w:val="000000"/>
        </w:rPr>
        <w:t xml:space="preserve"> on the </w:t>
      </w:r>
      <w:r w:rsidR="00074FC1" w:rsidRPr="001858B2">
        <w:rPr>
          <w:rFonts w:asciiTheme="minorHAnsi" w:hAnsiTheme="minorHAnsi" w:cstheme="minorHAnsi"/>
          <w:color w:val="000000"/>
        </w:rPr>
        <w:t xml:space="preserve">Department’s </w:t>
      </w:r>
      <w:r w:rsidRPr="001858B2">
        <w:rPr>
          <w:rFonts w:asciiTheme="minorHAnsi" w:hAnsiTheme="minorHAnsi" w:cstheme="minorHAnsi"/>
          <w:color w:val="000000"/>
        </w:rPr>
        <w:t>website as published tables. Further enquiries about the publication tables can be directed to</w:t>
      </w:r>
      <w:r w:rsidR="001858B2">
        <w:rPr>
          <w:rFonts w:asciiTheme="minorHAnsi" w:hAnsiTheme="minorHAnsi" w:cstheme="minorHAnsi"/>
          <w:color w:val="000000"/>
        </w:rPr>
        <w:t xml:space="preserve"> </w:t>
      </w:r>
      <w:r w:rsidR="00386CCD" w:rsidRPr="001858B2">
        <w:rPr>
          <w:rStyle w:val="Hyperlink"/>
          <w:rFonts w:asciiTheme="minorHAnsi" w:hAnsiTheme="minorHAnsi" w:cstheme="minorHAnsi"/>
        </w:rPr>
        <w:t>university-statistics@</w:t>
      </w:r>
      <w:r w:rsidR="0005187A" w:rsidRPr="001858B2">
        <w:rPr>
          <w:rStyle w:val="Hyperlink"/>
          <w:rFonts w:asciiTheme="minorHAnsi" w:hAnsiTheme="minorHAnsi" w:cstheme="minorHAnsi"/>
        </w:rPr>
        <w:t>education</w:t>
      </w:r>
      <w:r w:rsidR="00386CCD" w:rsidRPr="001858B2">
        <w:rPr>
          <w:rStyle w:val="Hyperlink"/>
          <w:rFonts w:asciiTheme="minorHAnsi" w:hAnsiTheme="minorHAnsi" w:cstheme="minorHAnsi"/>
        </w:rPr>
        <w:t>.gov.au</w:t>
      </w:r>
      <w:r w:rsidR="001858B2">
        <w:rPr>
          <w:rFonts w:asciiTheme="minorHAnsi" w:hAnsiTheme="minorHAnsi" w:cstheme="minorHAnsi"/>
          <w:color w:val="000000"/>
        </w:rPr>
        <w:t>.</w:t>
      </w:r>
    </w:p>
    <w:p w14:paraId="6EDFB9B7" w14:textId="77777777" w:rsidR="000676F2" w:rsidRPr="001858B2" w:rsidRDefault="000676F2" w:rsidP="00074FC1">
      <w:pPr>
        <w:rPr>
          <w:rFonts w:asciiTheme="minorHAnsi" w:hAnsiTheme="minorHAnsi" w:cstheme="minorHAnsi"/>
          <w:u w:val="single"/>
        </w:rPr>
      </w:pPr>
      <w:r w:rsidRPr="001858B2">
        <w:rPr>
          <w:rFonts w:asciiTheme="minorHAnsi" w:hAnsiTheme="minorHAnsi" w:cstheme="minorHAnsi"/>
          <w:u w:val="single"/>
        </w:rPr>
        <w:lastRenderedPageBreak/>
        <w:t>Secured data</w:t>
      </w:r>
    </w:p>
    <w:p w14:paraId="17E48FC7" w14:textId="77777777" w:rsidR="000676F2" w:rsidRPr="001858B2" w:rsidRDefault="000676F2" w:rsidP="00A974ED">
      <w:pPr>
        <w:rPr>
          <w:rFonts w:asciiTheme="minorHAnsi" w:hAnsiTheme="minorHAnsi" w:cstheme="minorHAnsi"/>
          <w:u w:val="single"/>
        </w:rPr>
      </w:pPr>
    </w:p>
    <w:p w14:paraId="366C8728" w14:textId="77777777" w:rsidR="000676F2" w:rsidRPr="001858B2" w:rsidRDefault="000676F2" w:rsidP="001539C7">
      <w:pPr>
        <w:spacing w:after="120"/>
        <w:ind w:left="720" w:hanging="720"/>
        <w:rPr>
          <w:rFonts w:asciiTheme="minorHAnsi" w:hAnsiTheme="minorHAnsi" w:cstheme="minorHAnsi"/>
        </w:rPr>
      </w:pPr>
      <w:r w:rsidRPr="001858B2">
        <w:rPr>
          <w:rFonts w:asciiTheme="minorHAnsi" w:hAnsiTheme="minorHAnsi" w:cstheme="minorHAnsi"/>
        </w:rPr>
        <w:t>3.3.2</w:t>
      </w:r>
      <w:r w:rsidRPr="001858B2">
        <w:rPr>
          <w:rFonts w:asciiTheme="minorHAnsi" w:hAnsiTheme="minorHAnsi" w:cstheme="minorHAnsi"/>
        </w:rPr>
        <w:tab/>
        <w:t>Any request for disclosure of unpublished Higher Education data must be for an appropriate purpose and consistent with the guiding principles in this Data Protocol.</w:t>
      </w:r>
    </w:p>
    <w:p w14:paraId="7C89D668" w14:textId="77777777" w:rsidR="000676F2" w:rsidRPr="001858B2" w:rsidRDefault="000676F2" w:rsidP="001539C7">
      <w:pPr>
        <w:spacing w:after="120"/>
        <w:ind w:left="720" w:hanging="720"/>
        <w:rPr>
          <w:rFonts w:asciiTheme="minorHAnsi" w:hAnsiTheme="minorHAnsi" w:cstheme="minorHAnsi"/>
        </w:rPr>
      </w:pPr>
      <w:r w:rsidRPr="001858B2">
        <w:rPr>
          <w:rFonts w:asciiTheme="minorHAnsi" w:hAnsiTheme="minorHAnsi" w:cstheme="minorHAnsi"/>
        </w:rPr>
        <w:t>3.3.3</w:t>
      </w:r>
      <w:r w:rsidRPr="001858B2">
        <w:rPr>
          <w:rFonts w:asciiTheme="minorHAnsi" w:hAnsiTheme="minorHAnsi" w:cstheme="minorHAnsi"/>
        </w:rPr>
        <w:tab/>
      </w:r>
      <w:r w:rsidR="001539C7" w:rsidRPr="001858B2">
        <w:rPr>
          <w:rFonts w:asciiTheme="minorHAnsi" w:hAnsiTheme="minorHAnsi" w:cstheme="minorHAnsi"/>
        </w:rPr>
        <w:t>The Department</w:t>
      </w:r>
      <w:r w:rsidRPr="001858B2">
        <w:rPr>
          <w:rFonts w:asciiTheme="minorHAnsi" w:hAnsiTheme="minorHAnsi" w:cstheme="minorHAnsi"/>
        </w:rPr>
        <w:t>, as the custodian of the Higher Education data, will determine at its absolute discretion whether to disclose unpublished Higher Education data</w:t>
      </w:r>
      <w:r w:rsidR="001539C7" w:rsidRPr="001858B2">
        <w:rPr>
          <w:rFonts w:asciiTheme="minorHAnsi" w:hAnsiTheme="minorHAnsi" w:cstheme="minorHAnsi"/>
        </w:rPr>
        <w:t>.</w:t>
      </w:r>
    </w:p>
    <w:p w14:paraId="4EF33B8E" w14:textId="77777777" w:rsidR="000676F2" w:rsidRPr="001858B2" w:rsidRDefault="000676F2" w:rsidP="00074FC1">
      <w:pPr>
        <w:spacing w:after="240"/>
        <w:ind w:left="720" w:hanging="720"/>
        <w:rPr>
          <w:rFonts w:asciiTheme="minorHAnsi" w:hAnsiTheme="minorHAnsi" w:cstheme="minorHAnsi"/>
        </w:rPr>
      </w:pPr>
      <w:r w:rsidRPr="001858B2">
        <w:rPr>
          <w:rFonts w:asciiTheme="minorHAnsi" w:hAnsiTheme="minorHAnsi" w:cstheme="minorHAnsi"/>
        </w:rPr>
        <w:t>3.3.4</w:t>
      </w:r>
      <w:r w:rsidRPr="001858B2">
        <w:rPr>
          <w:rFonts w:asciiTheme="minorHAnsi" w:hAnsiTheme="minorHAnsi" w:cstheme="minorHAnsi"/>
        </w:rPr>
        <w:tab/>
        <w:t xml:space="preserve">All organisations (government and non-government), researchers and/or individuals must obtain written approval from </w:t>
      </w:r>
      <w:r w:rsidR="001539C7" w:rsidRPr="001858B2">
        <w:rPr>
          <w:rFonts w:asciiTheme="minorHAnsi" w:hAnsiTheme="minorHAnsi" w:cstheme="minorHAnsi"/>
        </w:rPr>
        <w:t>the Department</w:t>
      </w:r>
      <w:r w:rsidRPr="001858B2">
        <w:rPr>
          <w:rFonts w:asciiTheme="minorHAnsi" w:hAnsiTheme="minorHAnsi" w:cstheme="minorHAnsi"/>
        </w:rPr>
        <w:t xml:space="preserve"> to access unpublished Higher Education data. </w:t>
      </w:r>
      <w:r w:rsidR="001539C7" w:rsidRPr="001858B2">
        <w:rPr>
          <w:rFonts w:asciiTheme="minorHAnsi" w:hAnsiTheme="minorHAnsi" w:cstheme="minorHAnsi"/>
        </w:rPr>
        <w:t>The Department</w:t>
      </w:r>
      <w:r w:rsidRPr="001858B2">
        <w:rPr>
          <w:rFonts w:asciiTheme="minorHAnsi" w:hAnsiTheme="minorHAnsi" w:cstheme="minorHAnsi"/>
        </w:rPr>
        <w:t xml:space="preserve"> may also require applicants to enter into legally binding agreements, setting out terms of use and confidentiality requirements, before access is granted.</w:t>
      </w:r>
    </w:p>
    <w:p w14:paraId="6440A674" w14:textId="77777777" w:rsidR="0004038D" w:rsidRPr="001858B2" w:rsidRDefault="0004038D" w:rsidP="001539C7">
      <w:pPr>
        <w:pStyle w:val="Heading2"/>
        <w:numPr>
          <w:ilvl w:val="1"/>
          <w:numId w:val="1"/>
        </w:numPr>
        <w:spacing w:before="0" w:after="240"/>
        <w:rPr>
          <w:rFonts w:asciiTheme="minorHAnsi" w:hAnsiTheme="minorHAnsi" w:cstheme="minorHAnsi"/>
          <w:color w:val="365F91"/>
        </w:rPr>
      </w:pPr>
      <w:r w:rsidRPr="001858B2">
        <w:rPr>
          <w:rFonts w:asciiTheme="minorHAnsi" w:hAnsiTheme="minorHAnsi" w:cstheme="minorHAnsi"/>
          <w:color w:val="365F91"/>
        </w:rPr>
        <w:t xml:space="preserve"> </w:t>
      </w:r>
      <w:bookmarkStart w:id="19" w:name="_Toc158892837"/>
      <w:r w:rsidRPr="001858B2">
        <w:rPr>
          <w:rFonts w:asciiTheme="minorHAnsi" w:hAnsiTheme="minorHAnsi" w:cstheme="minorHAnsi"/>
          <w:color w:val="365F91"/>
        </w:rPr>
        <w:t>Breach of this Protocol</w:t>
      </w:r>
      <w:bookmarkEnd w:id="19"/>
    </w:p>
    <w:p w14:paraId="1F3E9140" w14:textId="77777777" w:rsidR="0004038D" w:rsidRPr="001858B2" w:rsidRDefault="0004038D" w:rsidP="00074FC1">
      <w:pPr>
        <w:pStyle w:val="Style7"/>
        <w:spacing w:after="240"/>
        <w:ind w:left="720" w:hanging="720"/>
        <w:rPr>
          <w:rFonts w:asciiTheme="minorHAnsi" w:hAnsiTheme="minorHAnsi" w:cstheme="minorHAnsi"/>
          <w:b w:val="0"/>
          <w:color w:val="auto"/>
        </w:rPr>
      </w:pPr>
      <w:r w:rsidRPr="001858B2">
        <w:rPr>
          <w:rFonts w:asciiTheme="minorHAnsi" w:hAnsiTheme="minorHAnsi" w:cstheme="minorHAnsi"/>
          <w:b w:val="0"/>
          <w:color w:val="auto"/>
        </w:rPr>
        <w:t>The Department reserve the right to reject any request for Higher Education data where an applicant fails to, or opts not to, comply with the requirements of this protocol.</w:t>
      </w:r>
    </w:p>
    <w:p w14:paraId="3E570750" w14:textId="77777777" w:rsidR="000676F2" w:rsidRPr="001858B2" w:rsidRDefault="007152A5" w:rsidP="001539C7">
      <w:pPr>
        <w:pStyle w:val="Heading2"/>
        <w:numPr>
          <w:ilvl w:val="1"/>
          <w:numId w:val="1"/>
        </w:numPr>
        <w:spacing w:before="0" w:after="240"/>
        <w:rPr>
          <w:rFonts w:asciiTheme="minorHAnsi" w:hAnsiTheme="minorHAnsi" w:cstheme="minorHAnsi"/>
          <w:color w:val="365F91"/>
        </w:rPr>
      </w:pPr>
      <w:bookmarkStart w:id="20" w:name="_Toc158892838"/>
      <w:r w:rsidRPr="001858B2">
        <w:rPr>
          <w:rFonts w:asciiTheme="minorHAnsi" w:hAnsiTheme="minorHAnsi" w:cstheme="minorHAnsi"/>
          <w:color w:val="365F91"/>
        </w:rPr>
        <w:t>Process for requesting Higher Education Data</w:t>
      </w:r>
      <w:bookmarkEnd w:id="20"/>
    </w:p>
    <w:p w14:paraId="2BC05158" w14:textId="77777777" w:rsidR="000676F2" w:rsidRPr="001858B2" w:rsidRDefault="000676F2" w:rsidP="0075674B">
      <w:pPr>
        <w:pStyle w:val="Style7"/>
        <w:ind w:left="720" w:hanging="720"/>
        <w:rPr>
          <w:rFonts w:asciiTheme="minorHAnsi" w:hAnsiTheme="minorHAnsi" w:cstheme="minorHAnsi"/>
          <w:b w:val="0"/>
          <w:color w:val="auto"/>
        </w:rPr>
      </w:pPr>
      <w:r w:rsidRPr="001858B2">
        <w:rPr>
          <w:rFonts w:asciiTheme="minorHAnsi" w:hAnsiTheme="minorHAnsi" w:cstheme="minorHAnsi"/>
          <w:b w:val="0"/>
          <w:color w:val="auto"/>
        </w:rPr>
        <w:t xml:space="preserve">The process for disclosing unpublished Higher Education data held by </w:t>
      </w:r>
      <w:r w:rsidR="0075674B" w:rsidRPr="001858B2">
        <w:rPr>
          <w:rFonts w:asciiTheme="minorHAnsi" w:hAnsiTheme="minorHAnsi" w:cstheme="minorHAnsi"/>
          <w:b w:val="0"/>
          <w:color w:val="auto"/>
        </w:rPr>
        <w:t>the Department</w:t>
      </w:r>
      <w:r w:rsidRPr="001858B2">
        <w:rPr>
          <w:rFonts w:asciiTheme="minorHAnsi" w:hAnsiTheme="minorHAnsi" w:cstheme="minorHAnsi"/>
          <w:b w:val="0"/>
          <w:color w:val="auto"/>
        </w:rPr>
        <w:t xml:space="preserve"> is as follows:</w:t>
      </w:r>
    </w:p>
    <w:p w14:paraId="0BFD692D" w14:textId="0FEEFC2D" w:rsidR="000676F2" w:rsidRPr="001858B2" w:rsidRDefault="000676F2" w:rsidP="0075674B">
      <w:pPr>
        <w:numPr>
          <w:ilvl w:val="0"/>
          <w:numId w:val="30"/>
        </w:numPr>
        <w:spacing w:after="120"/>
        <w:ind w:left="1418" w:hanging="698"/>
        <w:rPr>
          <w:rFonts w:asciiTheme="minorHAnsi" w:hAnsiTheme="minorHAnsi" w:cstheme="minorHAnsi"/>
        </w:rPr>
      </w:pPr>
      <w:r w:rsidRPr="001858B2">
        <w:rPr>
          <w:rFonts w:asciiTheme="minorHAnsi" w:hAnsiTheme="minorHAnsi" w:cstheme="minorHAnsi"/>
        </w:rPr>
        <w:t>All data requests, in hard copy letter or email format, must be</w:t>
      </w:r>
      <w:r w:rsidR="0075674B" w:rsidRPr="001858B2">
        <w:rPr>
          <w:rFonts w:asciiTheme="minorHAnsi" w:hAnsiTheme="minorHAnsi" w:cstheme="minorHAnsi"/>
        </w:rPr>
        <w:t xml:space="preserve"> sent to</w:t>
      </w:r>
      <w:r w:rsidRPr="001858B2">
        <w:rPr>
          <w:rFonts w:asciiTheme="minorHAnsi" w:hAnsiTheme="minorHAnsi" w:cstheme="minorHAnsi"/>
        </w:rPr>
        <w:t>:</w:t>
      </w:r>
    </w:p>
    <w:p w14:paraId="13B88C69" w14:textId="326C4C9D" w:rsidR="005E7DB4" w:rsidRPr="001858B2" w:rsidRDefault="00C639CB" w:rsidP="005E7DB4">
      <w:pPr>
        <w:pStyle w:val="ListParagraph"/>
        <w:ind w:left="1418"/>
        <w:rPr>
          <w:rFonts w:asciiTheme="minorHAnsi" w:hAnsiTheme="minorHAnsi" w:cstheme="minorHAnsi"/>
        </w:rPr>
      </w:pPr>
      <w:r w:rsidRPr="001858B2">
        <w:rPr>
          <w:rFonts w:asciiTheme="minorHAnsi" w:hAnsiTheme="minorHAnsi" w:cstheme="minorHAnsi"/>
        </w:rPr>
        <w:t xml:space="preserve">Higher Education </w:t>
      </w:r>
      <w:r w:rsidR="00373545" w:rsidRPr="001858B2">
        <w:rPr>
          <w:rFonts w:asciiTheme="minorHAnsi" w:hAnsiTheme="minorHAnsi" w:cstheme="minorHAnsi"/>
        </w:rPr>
        <w:t>Analysis Section</w:t>
      </w:r>
    </w:p>
    <w:p w14:paraId="29EF604D" w14:textId="77777777" w:rsidR="005E7DB4" w:rsidRPr="001858B2" w:rsidRDefault="003221C3" w:rsidP="005E7DB4">
      <w:pPr>
        <w:pStyle w:val="ListParagraph"/>
        <w:ind w:left="1418"/>
        <w:rPr>
          <w:rFonts w:asciiTheme="minorHAnsi" w:hAnsiTheme="minorHAnsi" w:cstheme="minorHAnsi"/>
        </w:rPr>
      </w:pPr>
      <w:r w:rsidRPr="001858B2">
        <w:rPr>
          <w:rFonts w:asciiTheme="minorHAnsi" w:hAnsiTheme="minorHAnsi" w:cstheme="minorHAnsi"/>
        </w:rPr>
        <w:t>Market Analysis</w:t>
      </w:r>
      <w:r w:rsidR="00386CCD" w:rsidRPr="001858B2">
        <w:rPr>
          <w:rFonts w:asciiTheme="minorHAnsi" w:hAnsiTheme="minorHAnsi" w:cstheme="minorHAnsi"/>
        </w:rPr>
        <w:t xml:space="preserve"> and Data</w:t>
      </w:r>
      <w:r w:rsidR="005E7DB4" w:rsidRPr="001858B2">
        <w:rPr>
          <w:rFonts w:asciiTheme="minorHAnsi" w:hAnsiTheme="minorHAnsi" w:cstheme="minorHAnsi"/>
        </w:rPr>
        <w:t xml:space="preserve"> Branch</w:t>
      </w:r>
    </w:p>
    <w:p w14:paraId="5F4E40BD" w14:textId="77777777" w:rsidR="005E7DB4" w:rsidRPr="001858B2" w:rsidRDefault="00386CCD" w:rsidP="005E7DB4">
      <w:pPr>
        <w:pStyle w:val="ListParagraph"/>
        <w:ind w:left="1418"/>
        <w:rPr>
          <w:rFonts w:asciiTheme="minorHAnsi" w:hAnsiTheme="minorHAnsi" w:cstheme="minorHAnsi"/>
        </w:rPr>
      </w:pPr>
      <w:r w:rsidRPr="001858B2">
        <w:rPr>
          <w:rFonts w:asciiTheme="minorHAnsi" w:hAnsiTheme="minorHAnsi" w:cstheme="minorHAnsi"/>
        </w:rPr>
        <w:t>Strategy and Data</w:t>
      </w:r>
      <w:r w:rsidR="00FE3C41" w:rsidRPr="001858B2">
        <w:rPr>
          <w:rFonts w:asciiTheme="minorHAnsi" w:hAnsiTheme="minorHAnsi" w:cstheme="minorHAnsi"/>
        </w:rPr>
        <w:t xml:space="preserve"> Group</w:t>
      </w:r>
    </w:p>
    <w:p w14:paraId="58167989" w14:textId="6A94BEE7" w:rsidR="005E7DB4" w:rsidRPr="001858B2" w:rsidRDefault="00E56F56" w:rsidP="005E7DB4">
      <w:pPr>
        <w:pStyle w:val="ListParagraph"/>
        <w:ind w:left="1418"/>
        <w:rPr>
          <w:rFonts w:asciiTheme="minorHAnsi" w:hAnsiTheme="minorHAnsi" w:cstheme="minorHAnsi"/>
        </w:rPr>
      </w:pPr>
      <w:r w:rsidRPr="001858B2">
        <w:rPr>
          <w:rFonts w:asciiTheme="minorHAnsi" w:hAnsiTheme="minorHAnsi" w:cstheme="minorHAnsi"/>
        </w:rPr>
        <w:t>Department of Education</w:t>
      </w:r>
    </w:p>
    <w:p w14:paraId="714165AB" w14:textId="77777777" w:rsidR="005E7DB4" w:rsidRPr="001858B2" w:rsidRDefault="005E7DB4" w:rsidP="005E7DB4">
      <w:pPr>
        <w:pStyle w:val="ListParagraph"/>
        <w:ind w:left="1418"/>
        <w:rPr>
          <w:rFonts w:asciiTheme="minorHAnsi" w:hAnsiTheme="minorHAnsi" w:cstheme="minorHAnsi"/>
        </w:rPr>
      </w:pPr>
      <w:r w:rsidRPr="001858B2">
        <w:rPr>
          <w:rFonts w:asciiTheme="minorHAnsi" w:hAnsiTheme="minorHAnsi" w:cstheme="minorHAnsi"/>
        </w:rPr>
        <w:t>GPO Box 9880, Canberra ACT 2601</w:t>
      </w:r>
    </w:p>
    <w:p w14:paraId="74E63659" w14:textId="676C8ED7" w:rsidR="005E7DB4" w:rsidRPr="001858B2" w:rsidRDefault="007A7119" w:rsidP="005E7DB4">
      <w:pPr>
        <w:pStyle w:val="ListParagraph"/>
        <w:ind w:left="1418"/>
        <w:rPr>
          <w:rFonts w:asciiTheme="minorHAnsi" w:hAnsiTheme="minorHAnsi" w:cstheme="minorHAnsi"/>
        </w:rPr>
      </w:pPr>
      <w:hyperlink r:id="rId21" w:history="1">
        <w:r w:rsidR="0005187A" w:rsidRPr="001858B2">
          <w:rPr>
            <w:rStyle w:val="Hyperlink"/>
            <w:rFonts w:asciiTheme="minorHAnsi" w:hAnsiTheme="minorHAnsi" w:cstheme="minorHAnsi"/>
          </w:rPr>
          <w:t>university-statistics@education.gov.au</w:t>
        </w:r>
      </w:hyperlink>
    </w:p>
    <w:p w14:paraId="3EBFDD75" w14:textId="77777777" w:rsidR="000676F2" w:rsidRPr="001858B2" w:rsidRDefault="000676F2" w:rsidP="00E674FC">
      <w:pPr>
        <w:rPr>
          <w:rFonts w:asciiTheme="minorHAnsi" w:hAnsiTheme="minorHAnsi" w:cstheme="minorHAnsi"/>
          <w:lang w:val="en-GB" w:eastAsia="en-GB"/>
        </w:rPr>
      </w:pPr>
    </w:p>
    <w:p w14:paraId="619FA559" w14:textId="77777777" w:rsidR="000676F2" w:rsidRPr="001858B2" w:rsidRDefault="000676F2" w:rsidP="00E674FC">
      <w:pPr>
        <w:rPr>
          <w:rFonts w:asciiTheme="minorHAnsi" w:hAnsiTheme="minorHAnsi" w:cstheme="minorHAnsi"/>
        </w:rPr>
      </w:pPr>
    </w:p>
    <w:p w14:paraId="44972AFD" w14:textId="77777777" w:rsidR="000676F2" w:rsidRPr="001858B2" w:rsidRDefault="000676F2" w:rsidP="00A974ED">
      <w:pPr>
        <w:pStyle w:val="bullet"/>
        <w:numPr>
          <w:ilvl w:val="0"/>
          <w:numId w:val="30"/>
        </w:numPr>
        <w:spacing w:after="240"/>
        <w:rPr>
          <w:rFonts w:asciiTheme="minorHAnsi" w:hAnsiTheme="minorHAnsi" w:cstheme="minorHAnsi"/>
          <w:sz w:val="24"/>
          <w:szCs w:val="24"/>
        </w:rPr>
      </w:pPr>
      <w:r w:rsidRPr="001858B2">
        <w:rPr>
          <w:rFonts w:asciiTheme="minorHAnsi" w:hAnsiTheme="minorHAnsi" w:cstheme="minorHAnsi"/>
          <w:sz w:val="24"/>
          <w:szCs w:val="24"/>
        </w:rPr>
        <w:t>The applicant must ensure that the data request:</w:t>
      </w:r>
    </w:p>
    <w:p w14:paraId="7658F5B6" w14:textId="77777777" w:rsidR="000676F2" w:rsidRPr="001858B2" w:rsidRDefault="000676F2" w:rsidP="002657B2">
      <w:pPr>
        <w:pStyle w:val="bullet"/>
        <w:numPr>
          <w:ilvl w:val="0"/>
          <w:numId w:val="31"/>
        </w:numPr>
        <w:spacing w:after="240"/>
        <w:ind w:left="1985" w:hanging="545"/>
        <w:rPr>
          <w:rFonts w:asciiTheme="minorHAnsi" w:hAnsiTheme="minorHAnsi" w:cstheme="minorHAnsi"/>
          <w:sz w:val="24"/>
          <w:szCs w:val="24"/>
        </w:rPr>
      </w:pPr>
      <w:r w:rsidRPr="001858B2">
        <w:rPr>
          <w:rFonts w:asciiTheme="minorHAnsi" w:hAnsiTheme="minorHAnsi" w:cstheme="minorHAnsi"/>
          <w:sz w:val="24"/>
          <w:szCs w:val="24"/>
        </w:rPr>
        <w:t>Clearly identifies the data being requested and in what format.</w:t>
      </w:r>
    </w:p>
    <w:p w14:paraId="4DD74419" w14:textId="77777777" w:rsidR="000676F2" w:rsidRPr="001858B2" w:rsidRDefault="000676F2" w:rsidP="002657B2">
      <w:pPr>
        <w:pStyle w:val="bullet"/>
        <w:numPr>
          <w:ilvl w:val="0"/>
          <w:numId w:val="0"/>
        </w:numPr>
        <w:spacing w:after="240"/>
        <w:ind w:left="1985" w:hanging="545"/>
        <w:rPr>
          <w:rFonts w:asciiTheme="minorHAnsi" w:hAnsiTheme="minorHAnsi" w:cstheme="minorHAnsi"/>
          <w:sz w:val="24"/>
          <w:szCs w:val="24"/>
        </w:rPr>
      </w:pPr>
      <w:r w:rsidRPr="001858B2">
        <w:rPr>
          <w:rFonts w:asciiTheme="minorHAnsi" w:hAnsiTheme="minorHAnsi" w:cstheme="minorHAnsi"/>
          <w:sz w:val="24"/>
          <w:szCs w:val="24"/>
        </w:rPr>
        <w:t>(ii)</w:t>
      </w:r>
      <w:r w:rsidRPr="001858B2">
        <w:rPr>
          <w:rFonts w:asciiTheme="minorHAnsi" w:hAnsiTheme="minorHAnsi" w:cstheme="minorHAnsi"/>
          <w:sz w:val="24"/>
          <w:szCs w:val="24"/>
        </w:rPr>
        <w:tab/>
        <w:t>Where unit record files and/or data that identifies individuals is being requested (i.e., personal information), sets out which provisions of the Privacy Act, HESA and/or other legislation the applicant considers authorises or requires the proposed disclosure of personal information.</w:t>
      </w:r>
    </w:p>
    <w:p w14:paraId="565C4C05" w14:textId="77777777" w:rsidR="000676F2" w:rsidRPr="001858B2" w:rsidRDefault="000676F2" w:rsidP="002657B2">
      <w:pPr>
        <w:pStyle w:val="bullet"/>
        <w:numPr>
          <w:ilvl w:val="0"/>
          <w:numId w:val="0"/>
        </w:numPr>
        <w:spacing w:after="240"/>
        <w:ind w:left="1985" w:hanging="545"/>
        <w:rPr>
          <w:rFonts w:asciiTheme="minorHAnsi" w:hAnsiTheme="minorHAnsi" w:cstheme="minorHAnsi"/>
          <w:sz w:val="24"/>
          <w:szCs w:val="24"/>
        </w:rPr>
      </w:pPr>
      <w:r w:rsidRPr="001858B2">
        <w:rPr>
          <w:rFonts w:asciiTheme="minorHAnsi" w:hAnsiTheme="minorHAnsi" w:cstheme="minorHAnsi"/>
          <w:sz w:val="24"/>
          <w:szCs w:val="24"/>
        </w:rPr>
        <w:t>(iii)</w:t>
      </w:r>
      <w:r w:rsidRPr="001858B2">
        <w:rPr>
          <w:rFonts w:asciiTheme="minorHAnsi" w:hAnsiTheme="minorHAnsi" w:cstheme="minorHAnsi"/>
          <w:sz w:val="24"/>
          <w:szCs w:val="24"/>
        </w:rPr>
        <w:tab/>
        <w:t xml:space="preserve">Sets out the purpose for requesting the data and how the data will be used, including whether the data will contribute to the functions and objectives of the applicant and what benefit will be derived by </w:t>
      </w:r>
      <w:r w:rsidR="0075674B" w:rsidRPr="001858B2">
        <w:rPr>
          <w:rFonts w:asciiTheme="minorHAnsi" w:hAnsiTheme="minorHAnsi" w:cstheme="minorHAnsi"/>
          <w:sz w:val="24"/>
          <w:szCs w:val="24"/>
        </w:rPr>
        <w:t>the Department</w:t>
      </w:r>
      <w:r w:rsidRPr="001858B2">
        <w:rPr>
          <w:rFonts w:asciiTheme="minorHAnsi" w:hAnsiTheme="minorHAnsi" w:cstheme="minorHAnsi"/>
          <w:sz w:val="24"/>
          <w:szCs w:val="24"/>
        </w:rPr>
        <w:t>/the applicant if the data is supplied.</w:t>
      </w:r>
    </w:p>
    <w:p w14:paraId="2DDD4CF6" w14:textId="77777777" w:rsidR="000676F2" w:rsidRPr="001858B2" w:rsidRDefault="000676F2" w:rsidP="002657B2">
      <w:pPr>
        <w:pStyle w:val="bullet"/>
        <w:numPr>
          <w:ilvl w:val="0"/>
          <w:numId w:val="34"/>
        </w:numPr>
        <w:spacing w:after="240"/>
        <w:ind w:left="1985" w:hanging="545"/>
        <w:rPr>
          <w:rFonts w:asciiTheme="minorHAnsi" w:hAnsiTheme="minorHAnsi" w:cstheme="minorHAnsi"/>
          <w:sz w:val="24"/>
          <w:szCs w:val="24"/>
        </w:rPr>
      </w:pPr>
      <w:r w:rsidRPr="001858B2">
        <w:rPr>
          <w:rFonts w:asciiTheme="minorHAnsi" w:hAnsiTheme="minorHAnsi" w:cstheme="minorHAnsi"/>
          <w:sz w:val="24"/>
          <w:szCs w:val="24"/>
        </w:rPr>
        <w:t>Sets out whether the data will be matched with any other data and describe the potential implications of this (including unintended consequences).</w:t>
      </w:r>
    </w:p>
    <w:p w14:paraId="1DDE377C" w14:textId="77777777" w:rsidR="000676F2" w:rsidRPr="001858B2" w:rsidRDefault="000676F2" w:rsidP="002657B2">
      <w:pPr>
        <w:pStyle w:val="bullet"/>
        <w:numPr>
          <w:ilvl w:val="0"/>
          <w:numId w:val="34"/>
        </w:numPr>
        <w:spacing w:after="240"/>
        <w:ind w:left="1985" w:hanging="545"/>
        <w:rPr>
          <w:rFonts w:asciiTheme="minorHAnsi" w:hAnsiTheme="minorHAnsi" w:cstheme="minorHAnsi"/>
          <w:sz w:val="24"/>
          <w:szCs w:val="24"/>
        </w:rPr>
      </w:pPr>
      <w:r w:rsidRPr="001858B2">
        <w:rPr>
          <w:rFonts w:asciiTheme="minorHAnsi" w:hAnsiTheme="minorHAnsi" w:cstheme="minorHAnsi"/>
          <w:sz w:val="24"/>
          <w:szCs w:val="24"/>
        </w:rPr>
        <w:t>Describes whether the data will be disclosed by the applicant to any third parties and, if so, for what purpose.</w:t>
      </w:r>
    </w:p>
    <w:p w14:paraId="710359C6" w14:textId="77777777" w:rsidR="000676F2" w:rsidRPr="001858B2" w:rsidRDefault="000676F2" w:rsidP="002657B2">
      <w:pPr>
        <w:pStyle w:val="bullet"/>
        <w:numPr>
          <w:ilvl w:val="0"/>
          <w:numId w:val="34"/>
        </w:numPr>
        <w:spacing w:after="240"/>
        <w:ind w:left="1985" w:hanging="545"/>
        <w:rPr>
          <w:rFonts w:asciiTheme="minorHAnsi" w:hAnsiTheme="minorHAnsi" w:cstheme="minorHAnsi"/>
          <w:sz w:val="24"/>
          <w:szCs w:val="24"/>
        </w:rPr>
      </w:pPr>
      <w:r w:rsidRPr="001858B2">
        <w:rPr>
          <w:rFonts w:asciiTheme="minorHAnsi" w:hAnsiTheme="minorHAnsi" w:cstheme="minorHAnsi"/>
          <w:sz w:val="24"/>
          <w:szCs w:val="24"/>
        </w:rPr>
        <w:lastRenderedPageBreak/>
        <w:t>States whether the data will be published, including in what medium, and the reason for the proposed publication.</w:t>
      </w:r>
    </w:p>
    <w:p w14:paraId="2897F6F2" w14:textId="4E7C8F04" w:rsidR="000676F2" w:rsidRPr="001858B2" w:rsidRDefault="000676F2" w:rsidP="002657B2">
      <w:pPr>
        <w:numPr>
          <w:ilvl w:val="0"/>
          <w:numId w:val="30"/>
        </w:numPr>
        <w:spacing w:after="120"/>
        <w:ind w:left="1418" w:hanging="698"/>
        <w:rPr>
          <w:rFonts w:asciiTheme="minorHAnsi" w:hAnsiTheme="minorHAnsi" w:cstheme="minorHAnsi"/>
        </w:rPr>
      </w:pPr>
      <w:r w:rsidRPr="001858B2">
        <w:rPr>
          <w:rFonts w:asciiTheme="minorHAnsi" w:hAnsiTheme="minorHAnsi" w:cstheme="minorHAnsi"/>
        </w:rPr>
        <w:t xml:space="preserve">The </w:t>
      </w:r>
      <w:r w:rsidR="00C639CB" w:rsidRPr="001858B2">
        <w:rPr>
          <w:rFonts w:asciiTheme="minorHAnsi" w:hAnsiTheme="minorHAnsi" w:cstheme="minorHAnsi"/>
        </w:rPr>
        <w:t>Higher Education Analysis Section</w:t>
      </w:r>
      <w:r w:rsidRPr="001858B2">
        <w:rPr>
          <w:rFonts w:asciiTheme="minorHAnsi" w:hAnsiTheme="minorHAnsi" w:cstheme="minorHAnsi"/>
        </w:rPr>
        <w:t xml:space="preserve"> will assess the data request and, if approved, the applicant will be </w:t>
      </w:r>
      <w:r w:rsidR="00373545" w:rsidRPr="001858B2">
        <w:rPr>
          <w:rFonts w:asciiTheme="minorHAnsi" w:hAnsiTheme="minorHAnsi" w:cstheme="minorHAnsi"/>
        </w:rPr>
        <w:t>informed,</w:t>
      </w:r>
      <w:r w:rsidRPr="001858B2">
        <w:rPr>
          <w:rFonts w:asciiTheme="minorHAnsi" w:hAnsiTheme="minorHAnsi" w:cstheme="minorHAnsi"/>
        </w:rPr>
        <w:t xml:space="preserve"> and the </w:t>
      </w:r>
      <w:r w:rsidR="00C639CB" w:rsidRPr="001858B2">
        <w:rPr>
          <w:rFonts w:asciiTheme="minorHAnsi" w:hAnsiTheme="minorHAnsi" w:cstheme="minorHAnsi"/>
        </w:rPr>
        <w:t>Higher Education Analysis Section</w:t>
      </w:r>
      <w:r w:rsidRPr="001858B2">
        <w:rPr>
          <w:rFonts w:asciiTheme="minorHAnsi" w:hAnsiTheme="minorHAnsi" w:cstheme="minorHAnsi"/>
        </w:rPr>
        <w:t xml:space="preserve"> will manage the release of the Higher Education data.</w:t>
      </w:r>
    </w:p>
    <w:p w14:paraId="68E958AF" w14:textId="4C68AE9F" w:rsidR="000676F2" w:rsidRPr="001858B2" w:rsidRDefault="000676F2" w:rsidP="002657B2">
      <w:pPr>
        <w:numPr>
          <w:ilvl w:val="0"/>
          <w:numId w:val="30"/>
        </w:numPr>
        <w:spacing w:after="120"/>
        <w:ind w:left="1418" w:hanging="698"/>
        <w:rPr>
          <w:rFonts w:asciiTheme="minorHAnsi" w:hAnsiTheme="minorHAnsi" w:cstheme="minorHAnsi"/>
        </w:rPr>
      </w:pPr>
      <w:r w:rsidRPr="001858B2">
        <w:rPr>
          <w:rFonts w:asciiTheme="minorHAnsi" w:hAnsiTheme="minorHAnsi" w:cstheme="minorHAnsi"/>
        </w:rPr>
        <w:t xml:space="preserve">The </w:t>
      </w:r>
      <w:r w:rsidR="00C639CB" w:rsidRPr="001858B2">
        <w:rPr>
          <w:rFonts w:asciiTheme="minorHAnsi" w:hAnsiTheme="minorHAnsi" w:cstheme="minorHAnsi"/>
        </w:rPr>
        <w:t>Higher Education Analysis Section</w:t>
      </w:r>
      <w:r w:rsidRPr="001858B2">
        <w:rPr>
          <w:rFonts w:asciiTheme="minorHAnsi" w:hAnsiTheme="minorHAnsi" w:cstheme="minorHAnsi"/>
        </w:rPr>
        <w:t xml:space="preserve"> will provide the appropriate documents (for example, relevant confidentiality agreements) for formal signature if deemed necessary.</w:t>
      </w:r>
    </w:p>
    <w:p w14:paraId="5AFC294F" w14:textId="66FFD836" w:rsidR="000676F2" w:rsidRPr="001858B2" w:rsidRDefault="000676F2" w:rsidP="002657B2">
      <w:pPr>
        <w:numPr>
          <w:ilvl w:val="0"/>
          <w:numId w:val="30"/>
        </w:numPr>
        <w:spacing w:after="120"/>
        <w:ind w:left="1418" w:hanging="698"/>
        <w:rPr>
          <w:rFonts w:asciiTheme="minorHAnsi" w:hAnsiTheme="minorHAnsi" w:cstheme="minorHAnsi"/>
        </w:rPr>
      </w:pPr>
      <w:r w:rsidRPr="001858B2">
        <w:rPr>
          <w:rFonts w:asciiTheme="minorHAnsi" w:hAnsiTheme="minorHAnsi" w:cstheme="minorHAnsi"/>
        </w:rPr>
        <w:t xml:space="preserve">All original, completed and signed documents must be returned to the </w:t>
      </w:r>
      <w:r w:rsidR="00C639CB" w:rsidRPr="001858B2">
        <w:rPr>
          <w:rFonts w:asciiTheme="minorHAnsi" w:hAnsiTheme="minorHAnsi" w:cstheme="minorHAnsi"/>
        </w:rPr>
        <w:t>Higher Education Analysis Section</w:t>
      </w:r>
      <w:r w:rsidRPr="001858B2">
        <w:rPr>
          <w:rFonts w:asciiTheme="minorHAnsi" w:hAnsiTheme="minorHAnsi" w:cstheme="minorHAnsi"/>
        </w:rPr>
        <w:t>.</w:t>
      </w:r>
    </w:p>
    <w:p w14:paraId="16C99F95" w14:textId="77777777" w:rsidR="000676F2" w:rsidRPr="001858B2" w:rsidRDefault="000676F2" w:rsidP="00461942">
      <w:pPr>
        <w:numPr>
          <w:ilvl w:val="0"/>
          <w:numId w:val="30"/>
        </w:numPr>
        <w:spacing w:after="240"/>
        <w:ind w:left="1417" w:hanging="697"/>
        <w:rPr>
          <w:rFonts w:asciiTheme="minorHAnsi" w:hAnsiTheme="minorHAnsi" w:cstheme="minorHAnsi"/>
        </w:rPr>
      </w:pPr>
      <w:r w:rsidRPr="001858B2">
        <w:rPr>
          <w:rFonts w:asciiTheme="minorHAnsi" w:hAnsiTheme="minorHAnsi" w:cstheme="minorHAnsi"/>
        </w:rPr>
        <w:t>Depending on the circumstances, applicants may be given the option to re-apply (for example if the original application does not contain enough information).</w:t>
      </w:r>
    </w:p>
    <w:p w14:paraId="4FFBCF79" w14:textId="77777777" w:rsidR="000676F2" w:rsidRPr="001858B2" w:rsidRDefault="000676F2" w:rsidP="00122BEF">
      <w:pPr>
        <w:pStyle w:val="Heading2"/>
        <w:numPr>
          <w:ilvl w:val="1"/>
          <w:numId w:val="1"/>
        </w:numPr>
        <w:spacing w:before="0" w:after="240"/>
        <w:rPr>
          <w:rFonts w:asciiTheme="minorHAnsi" w:hAnsiTheme="minorHAnsi" w:cstheme="minorHAnsi"/>
          <w:color w:val="365F91"/>
        </w:rPr>
      </w:pPr>
      <w:bookmarkStart w:id="21" w:name="_Toc158892839"/>
      <w:r w:rsidRPr="001858B2">
        <w:rPr>
          <w:rFonts w:asciiTheme="minorHAnsi" w:hAnsiTheme="minorHAnsi" w:cstheme="minorHAnsi"/>
          <w:color w:val="365F91"/>
        </w:rPr>
        <w:t>Fees and charges</w:t>
      </w:r>
      <w:bookmarkEnd w:id="21"/>
    </w:p>
    <w:p w14:paraId="0A534594" w14:textId="00167047" w:rsidR="000676F2" w:rsidRPr="001858B2" w:rsidRDefault="000676F2" w:rsidP="00122BEF">
      <w:pPr>
        <w:ind w:left="720" w:hanging="720"/>
        <w:rPr>
          <w:rFonts w:asciiTheme="minorHAnsi" w:hAnsiTheme="minorHAnsi" w:cstheme="minorHAnsi"/>
        </w:rPr>
      </w:pPr>
      <w:bookmarkStart w:id="22" w:name="_Toc299101668"/>
      <w:r w:rsidRPr="001858B2">
        <w:rPr>
          <w:rFonts w:asciiTheme="minorHAnsi" w:hAnsiTheme="minorHAnsi" w:cstheme="minorHAnsi"/>
        </w:rPr>
        <w:t>3.</w:t>
      </w:r>
      <w:r w:rsidR="007028EB" w:rsidRPr="001858B2">
        <w:rPr>
          <w:rFonts w:asciiTheme="minorHAnsi" w:hAnsiTheme="minorHAnsi" w:cstheme="minorHAnsi"/>
        </w:rPr>
        <w:t>6.1</w:t>
      </w:r>
      <w:r w:rsidRPr="001858B2">
        <w:rPr>
          <w:rFonts w:asciiTheme="minorHAnsi" w:hAnsiTheme="minorHAnsi" w:cstheme="minorHAnsi"/>
        </w:rPr>
        <w:tab/>
      </w:r>
      <w:r w:rsidR="007028EB" w:rsidRPr="001858B2">
        <w:rPr>
          <w:rFonts w:asciiTheme="minorHAnsi" w:hAnsiTheme="minorHAnsi" w:cstheme="minorHAnsi"/>
        </w:rPr>
        <w:t>The Department</w:t>
      </w:r>
      <w:r w:rsidRPr="001858B2">
        <w:rPr>
          <w:rFonts w:asciiTheme="minorHAnsi" w:hAnsiTheme="minorHAnsi" w:cstheme="minorHAnsi"/>
        </w:rPr>
        <w:t xml:space="preserve"> may charge a fee for providing access to Higher Education data, associated with the labour and material costs of compiling the data.</w:t>
      </w:r>
      <w:bookmarkStart w:id="23" w:name="_Toc299101669"/>
      <w:bookmarkEnd w:id="22"/>
    </w:p>
    <w:p w14:paraId="37A0F278" w14:textId="77777777" w:rsidR="000676F2" w:rsidRPr="001858B2" w:rsidRDefault="000676F2" w:rsidP="00122BEF">
      <w:pPr>
        <w:ind w:left="720" w:hanging="720"/>
        <w:rPr>
          <w:rFonts w:asciiTheme="minorHAnsi" w:hAnsiTheme="minorHAnsi" w:cstheme="minorHAnsi"/>
        </w:rPr>
      </w:pPr>
    </w:p>
    <w:p w14:paraId="3482A5CF" w14:textId="77777777" w:rsidR="000676F2" w:rsidRPr="001858B2" w:rsidRDefault="000676F2" w:rsidP="00122BEF">
      <w:pPr>
        <w:ind w:left="720" w:hanging="720"/>
        <w:rPr>
          <w:rFonts w:asciiTheme="minorHAnsi" w:hAnsiTheme="minorHAnsi" w:cstheme="minorHAnsi"/>
        </w:rPr>
      </w:pPr>
      <w:r w:rsidRPr="001858B2">
        <w:rPr>
          <w:rFonts w:asciiTheme="minorHAnsi" w:hAnsiTheme="minorHAnsi" w:cstheme="minorHAnsi"/>
        </w:rPr>
        <w:t>3.</w:t>
      </w:r>
      <w:r w:rsidR="007028EB" w:rsidRPr="001858B2">
        <w:rPr>
          <w:rFonts w:asciiTheme="minorHAnsi" w:hAnsiTheme="minorHAnsi" w:cstheme="minorHAnsi"/>
        </w:rPr>
        <w:t>6.2</w:t>
      </w:r>
      <w:r w:rsidRPr="001858B2">
        <w:rPr>
          <w:rFonts w:asciiTheme="minorHAnsi" w:hAnsiTheme="minorHAnsi" w:cstheme="minorHAnsi"/>
        </w:rPr>
        <w:tab/>
        <w:t xml:space="preserve">If a fee is payable, </w:t>
      </w:r>
      <w:r w:rsidR="007028EB" w:rsidRPr="001858B2">
        <w:rPr>
          <w:rFonts w:asciiTheme="minorHAnsi" w:hAnsiTheme="minorHAnsi" w:cstheme="minorHAnsi"/>
        </w:rPr>
        <w:t>the Department</w:t>
      </w:r>
      <w:r w:rsidRPr="001858B2">
        <w:rPr>
          <w:rFonts w:asciiTheme="minorHAnsi" w:hAnsiTheme="minorHAnsi" w:cstheme="minorHAnsi"/>
        </w:rPr>
        <w:t xml:space="preserve"> will advise the applicant of the amount in a quotation form.</w:t>
      </w:r>
      <w:bookmarkEnd w:id="23"/>
      <w:r w:rsidRPr="001858B2">
        <w:rPr>
          <w:rFonts w:asciiTheme="minorHAnsi" w:hAnsiTheme="minorHAnsi" w:cstheme="minorHAnsi"/>
        </w:rPr>
        <w:t xml:space="preserve"> </w:t>
      </w:r>
      <w:r w:rsidR="007028EB" w:rsidRPr="001858B2">
        <w:rPr>
          <w:rFonts w:asciiTheme="minorHAnsi" w:hAnsiTheme="minorHAnsi" w:cstheme="minorHAnsi"/>
        </w:rPr>
        <w:t>The Department</w:t>
      </w:r>
      <w:r w:rsidRPr="001858B2">
        <w:rPr>
          <w:rFonts w:asciiTheme="minorHAnsi" w:hAnsiTheme="minorHAnsi" w:cstheme="minorHAnsi"/>
        </w:rPr>
        <w:t xml:space="preserve"> will only release the data to the applicant after the applicant has agreed to payment of the fee by signing and returning this quotation form. Following the release of the data</w:t>
      </w:r>
      <w:r w:rsidR="00461942" w:rsidRPr="001858B2">
        <w:rPr>
          <w:rFonts w:asciiTheme="minorHAnsi" w:hAnsiTheme="minorHAnsi" w:cstheme="minorHAnsi"/>
        </w:rPr>
        <w:t>,</w:t>
      </w:r>
      <w:r w:rsidRPr="001858B2">
        <w:rPr>
          <w:rFonts w:asciiTheme="minorHAnsi" w:hAnsiTheme="minorHAnsi" w:cstheme="minorHAnsi"/>
        </w:rPr>
        <w:t xml:space="preserve"> </w:t>
      </w:r>
      <w:r w:rsidR="007028EB" w:rsidRPr="001858B2">
        <w:rPr>
          <w:rFonts w:asciiTheme="minorHAnsi" w:hAnsiTheme="minorHAnsi" w:cstheme="minorHAnsi"/>
        </w:rPr>
        <w:t>the Department</w:t>
      </w:r>
      <w:r w:rsidRPr="001858B2">
        <w:rPr>
          <w:rFonts w:asciiTheme="minorHAnsi" w:hAnsiTheme="minorHAnsi" w:cstheme="minorHAnsi"/>
        </w:rPr>
        <w:t xml:space="preserve"> will send the applicant an invoice for payment.</w:t>
      </w:r>
    </w:p>
    <w:p w14:paraId="394C1ED0" w14:textId="77777777" w:rsidR="005E7DB4" w:rsidRPr="001858B2" w:rsidRDefault="005E7DB4" w:rsidP="00C147C2">
      <w:pPr>
        <w:rPr>
          <w:rFonts w:asciiTheme="minorHAnsi" w:hAnsiTheme="minorHAnsi" w:cstheme="minorHAnsi"/>
        </w:rPr>
      </w:pPr>
    </w:p>
    <w:p w14:paraId="3846D261" w14:textId="77777777" w:rsidR="000676F2" w:rsidRPr="001858B2" w:rsidRDefault="000676F2" w:rsidP="000624E8">
      <w:pPr>
        <w:pStyle w:val="Heading1"/>
        <w:numPr>
          <w:ilvl w:val="0"/>
          <w:numId w:val="1"/>
        </w:numPr>
        <w:shd w:val="clear" w:color="auto" w:fill="365F91"/>
        <w:tabs>
          <w:tab w:val="num" w:pos="400"/>
        </w:tabs>
        <w:ind w:hanging="720"/>
        <w:rPr>
          <w:rFonts w:asciiTheme="minorHAnsi" w:hAnsiTheme="minorHAnsi" w:cstheme="minorHAnsi"/>
          <w:color w:val="FFFFFF"/>
        </w:rPr>
      </w:pPr>
      <w:bookmarkStart w:id="24" w:name="_Toc158892840"/>
      <w:r w:rsidRPr="001858B2">
        <w:rPr>
          <w:rFonts w:asciiTheme="minorHAnsi" w:hAnsiTheme="minorHAnsi" w:cstheme="minorHAnsi"/>
          <w:iCs/>
          <w:color w:val="FFFFFF"/>
          <w:szCs w:val="28"/>
        </w:rPr>
        <w:t>Contacts</w:t>
      </w:r>
      <w:bookmarkEnd w:id="24"/>
    </w:p>
    <w:p w14:paraId="1001A24A" w14:textId="77777777" w:rsidR="000676F2" w:rsidRPr="001858B2" w:rsidRDefault="000676F2" w:rsidP="007825B4">
      <w:pPr>
        <w:pStyle w:val="Heading2"/>
        <w:spacing w:before="0" w:after="0"/>
        <w:ind w:left="792"/>
        <w:rPr>
          <w:rFonts w:asciiTheme="minorHAnsi" w:hAnsiTheme="minorHAnsi" w:cstheme="minorHAnsi"/>
          <w:color w:val="365F91"/>
        </w:rPr>
      </w:pPr>
    </w:p>
    <w:p w14:paraId="29BBBC90" w14:textId="08BB17DB" w:rsidR="000676F2" w:rsidRPr="001858B2" w:rsidRDefault="00C639CB" w:rsidP="007825B4">
      <w:pPr>
        <w:pStyle w:val="Heading2"/>
        <w:numPr>
          <w:ilvl w:val="1"/>
          <w:numId w:val="1"/>
        </w:numPr>
        <w:spacing w:before="0" w:after="0"/>
        <w:rPr>
          <w:rFonts w:asciiTheme="minorHAnsi" w:hAnsiTheme="minorHAnsi" w:cstheme="minorHAnsi"/>
          <w:color w:val="1F497D" w:themeColor="text2"/>
        </w:rPr>
      </w:pPr>
      <w:bookmarkStart w:id="25" w:name="_Toc158892841"/>
      <w:r w:rsidRPr="001858B2">
        <w:rPr>
          <w:rFonts w:asciiTheme="minorHAnsi" w:hAnsiTheme="minorHAnsi" w:cstheme="minorHAnsi"/>
          <w:color w:val="1F497D" w:themeColor="text2"/>
        </w:rPr>
        <w:t>Higher Education Analysis Section</w:t>
      </w:r>
      <w:bookmarkEnd w:id="25"/>
    </w:p>
    <w:p w14:paraId="223DA553" w14:textId="77777777" w:rsidR="000676F2" w:rsidRPr="001858B2" w:rsidRDefault="000676F2" w:rsidP="007825B4">
      <w:pPr>
        <w:ind w:left="720" w:hanging="720"/>
        <w:rPr>
          <w:rFonts w:asciiTheme="minorHAnsi" w:hAnsiTheme="minorHAnsi" w:cstheme="minorHAnsi"/>
        </w:rPr>
      </w:pPr>
    </w:p>
    <w:p w14:paraId="31FC1FCB" w14:textId="14099612" w:rsidR="000676F2" w:rsidRPr="001858B2" w:rsidRDefault="000676F2" w:rsidP="007825B4">
      <w:pPr>
        <w:ind w:left="720" w:hanging="720"/>
        <w:rPr>
          <w:rFonts w:asciiTheme="minorHAnsi" w:hAnsiTheme="minorHAnsi" w:cstheme="minorHAnsi"/>
        </w:rPr>
      </w:pPr>
      <w:r w:rsidRPr="001858B2">
        <w:rPr>
          <w:rFonts w:asciiTheme="minorHAnsi" w:hAnsiTheme="minorHAnsi" w:cstheme="minorHAnsi"/>
        </w:rPr>
        <w:t>4.1.1</w:t>
      </w:r>
      <w:r w:rsidRPr="001858B2">
        <w:rPr>
          <w:rFonts w:asciiTheme="minorHAnsi" w:hAnsiTheme="minorHAnsi" w:cstheme="minorHAnsi"/>
        </w:rPr>
        <w:tab/>
        <w:t xml:space="preserve">Please contact the </w:t>
      </w:r>
      <w:r w:rsidR="00C639CB" w:rsidRPr="001858B2">
        <w:rPr>
          <w:rFonts w:asciiTheme="minorHAnsi" w:hAnsiTheme="minorHAnsi" w:cstheme="minorHAnsi"/>
        </w:rPr>
        <w:t>Higher Education Analysis Section</w:t>
      </w:r>
      <w:r w:rsidRPr="001858B2">
        <w:rPr>
          <w:rFonts w:asciiTheme="minorHAnsi" w:hAnsiTheme="minorHAnsi" w:cstheme="minorHAnsi"/>
        </w:rPr>
        <w:t xml:space="preserve"> with any questions regarding this Data Protocol:</w:t>
      </w:r>
    </w:p>
    <w:p w14:paraId="305C82E4" w14:textId="77777777" w:rsidR="000676F2" w:rsidRPr="001858B2" w:rsidRDefault="000676F2" w:rsidP="007825B4">
      <w:pPr>
        <w:ind w:left="720" w:hanging="720"/>
        <w:rPr>
          <w:rFonts w:asciiTheme="minorHAnsi" w:hAnsiTheme="minorHAnsi" w:cstheme="minorHAnsi"/>
        </w:rPr>
      </w:pPr>
    </w:p>
    <w:p w14:paraId="68163DFE" w14:textId="4ECEF09A" w:rsidR="003221C3" w:rsidRPr="001858B2" w:rsidRDefault="00C639CB" w:rsidP="003221C3">
      <w:pPr>
        <w:pStyle w:val="ListParagraph"/>
        <w:rPr>
          <w:rFonts w:asciiTheme="minorHAnsi" w:hAnsiTheme="minorHAnsi" w:cstheme="minorHAnsi"/>
        </w:rPr>
      </w:pPr>
      <w:r w:rsidRPr="001858B2">
        <w:rPr>
          <w:rFonts w:asciiTheme="minorHAnsi" w:hAnsiTheme="minorHAnsi" w:cstheme="minorHAnsi"/>
        </w:rPr>
        <w:t xml:space="preserve"> Higher Education Analysis</w:t>
      </w:r>
      <w:r w:rsidR="003221C3" w:rsidRPr="001858B2">
        <w:rPr>
          <w:rFonts w:asciiTheme="minorHAnsi" w:hAnsiTheme="minorHAnsi" w:cstheme="minorHAnsi"/>
        </w:rPr>
        <w:t xml:space="preserve"> Section</w:t>
      </w:r>
    </w:p>
    <w:p w14:paraId="385518F5" w14:textId="77777777" w:rsidR="003221C3" w:rsidRPr="001858B2" w:rsidRDefault="003221C3" w:rsidP="003221C3">
      <w:pPr>
        <w:pStyle w:val="ListParagraph"/>
        <w:rPr>
          <w:rFonts w:asciiTheme="minorHAnsi" w:hAnsiTheme="minorHAnsi" w:cstheme="minorHAnsi"/>
        </w:rPr>
      </w:pPr>
      <w:r w:rsidRPr="001858B2">
        <w:rPr>
          <w:rFonts w:asciiTheme="minorHAnsi" w:hAnsiTheme="minorHAnsi" w:cstheme="minorHAnsi"/>
        </w:rPr>
        <w:t>Market Analysis</w:t>
      </w:r>
      <w:r w:rsidR="00386CCD" w:rsidRPr="001858B2">
        <w:rPr>
          <w:rFonts w:asciiTheme="minorHAnsi" w:hAnsiTheme="minorHAnsi" w:cstheme="minorHAnsi"/>
        </w:rPr>
        <w:t xml:space="preserve"> and Data</w:t>
      </w:r>
      <w:r w:rsidRPr="001858B2">
        <w:rPr>
          <w:rFonts w:asciiTheme="minorHAnsi" w:hAnsiTheme="minorHAnsi" w:cstheme="minorHAnsi"/>
        </w:rPr>
        <w:t xml:space="preserve"> Branch</w:t>
      </w:r>
    </w:p>
    <w:p w14:paraId="33AB471F" w14:textId="77777777" w:rsidR="003221C3" w:rsidRPr="001858B2" w:rsidRDefault="00386CCD" w:rsidP="003221C3">
      <w:pPr>
        <w:pStyle w:val="ListParagraph"/>
        <w:rPr>
          <w:rFonts w:asciiTheme="minorHAnsi" w:hAnsiTheme="minorHAnsi" w:cstheme="minorHAnsi"/>
        </w:rPr>
      </w:pPr>
      <w:r w:rsidRPr="001858B2">
        <w:rPr>
          <w:rFonts w:asciiTheme="minorHAnsi" w:hAnsiTheme="minorHAnsi" w:cstheme="minorHAnsi"/>
        </w:rPr>
        <w:t>Strategy and Data</w:t>
      </w:r>
      <w:r w:rsidR="003221C3" w:rsidRPr="001858B2">
        <w:rPr>
          <w:rFonts w:asciiTheme="minorHAnsi" w:hAnsiTheme="minorHAnsi" w:cstheme="minorHAnsi"/>
        </w:rPr>
        <w:t xml:space="preserve"> Group</w:t>
      </w:r>
    </w:p>
    <w:p w14:paraId="4CD43B1D" w14:textId="710A47D3" w:rsidR="003221C3" w:rsidRPr="001858B2" w:rsidRDefault="00E56F56" w:rsidP="003221C3">
      <w:pPr>
        <w:pStyle w:val="ListParagraph"/>
        <w:rPr>
          <w:rFonts w:asciiTheme="minorHAnsi" w:hAnsiTheme="minorHAnsi" w:cstheme="minorHAnsi"/>
        </w:rPr>
      </w:pPr>
      <w:r w:rsidRPr="001858B2">
        <w:rPr>
          <w:rFonts w:asciiTheme="minorHAnsi" w:hAnsiTheme="minorHAnsi" w:cstheme="minorHAnsi"/>
        </w:rPr>
        <w:t>Department of Education</w:t>
      </w:r>
    </w:p>
    <w:p w14:paraId="04ECB2FC" w14:textId="77777777" w:rsidR="000676F2" w:rsidRPr="001858B2" w:rsidRDefault="005E7DB4" w:rsidP="007028EB">
      <w:pPr>
        <w:ind w:left="720"/>
        <w:rPr>
          <w:rFonts w:asciiTheme="minorHAnsi" w:hAnsiTheme="minorHAnsi" w:cstheme="minorHAnsi"/>
        </w:rPr>
      </w:pPr>
      <w:r w:rsidRPr="001858B2">
        <w:rPr>
          <w:rFonts w:asciiTheme="minorHAnsi" w:hAnsiTheme="minorHAnsi" w:cstheme="minorHAnsi"/>
        </w:rPr>
        <w:t>GPO Box 9880, Canberra ACT 2601</w:t>
      </w:r>
    </w:p>
    <w:p w14:paraId="1647CCE6" w14:textId="32724EE2" w:rsidR="004B11B9" w:rsidRPr="001858B2" w:rsidRDefault="00386CCD" w:rsidP="00533FD7">
      <w:pPr>
        <w:ind w:firstLine="720"/>
        <w:rPr>
          <w:rStyle w:val="Hyperlink"/>
          <w:rFonts w:asciiTheme="minorHAnsi" w:hAnsiTheme="minorHAnsi" w:cstheme="minorHAnsi"/>
        </w:rPr>
      </w:pPr>
      <w:r w:rsidRPr="001858B2">
        <w:rPr>
          <w:rStyle w:val="Hyperlink"/>
          <w:rFonts w:asciiTheme="minorHAnsi" w:hAnsiTheme="minorHAnsi" w:cstheme="minorHAnsi"/>
        </w:rPr>
        <w:t>university-statistics@</w:t>
      </w:r>
      <w:r w:rsidR="0005187A" w:rsidRPr="001858B2">
        <w:rPr>
          <w:rStyle w:val="Hyperlink"/>
          <w:rFonts w:asciiTheme="minorHAnsi" w:hAnsiTheme="minorHAnsi" w:cstheme="minorHAnsi"/>
        </w:rPr>
        <w:t>education</w:t>
      </w:r>
      <w:r w:rsidRPr="001858B2">
        <w:rPr>
          <w:rStyle w:val="Hyperlink"/>
          <w:rFonts w:asciiTheme="minorHAnsi" w:hAnsiTheme="minorHAnsi" w:cstheme="minorHAnsi"/>
        </w:rPr>
        <w:t>.gov.au</w:t>
      </w:r>
    </w:p>
    <w:p w14:paraId="2FE6EB92" w14:textId="77777777" w:rsidR="004B11B9" w:rsidRPr="001858B2" w:rsidRDefault="004B11B9">
      <w:pPr>
        <w:rPr>
          <w:rStyle w:val="Hyperlink"/>
          <w:rFonts w:asciiTheme="minorHAnsi" w:hAnsiTheme="minorHAnsi" w:cstheme="minorHAnsi"/>
        </w:rPr>
      </w:pPr>
      <w:r w:rsidRPr="001858B2">
        <w:rPr>
          <w:rStyle w:val="Hyperlink"/>
          <w:rFonts w:asciiTheme="minorHAnsi" w:hAnsiTheme="minorHAnsi" w:cstheme="minorHAnsi"/>
        </w:rPr>
        <w:br w:type="page"/>
      </w:r>
    </w:p>
    <w:p w14:paraId="558401AD" w14:textId="611F8A36" w:rsidR="00041482" w:rsidRPr="001858B2" w:rsidRDefault="00041482" w:rsidP="00041482">
      <w:pPr>
        <w:pStyle w:val="Heading1"/>
        <w:numPr>
          <w:ilvl w:val="0"/>
          <w:numId w:val="1"/>
        </w:numPr>
        <w:shd w:val="clear" w:color="auto" w:fill="365F91"/>
        <w:tabs>
          <w:tab w:val="num" w:pos="400"/>
        </w:tabs>
        <w:ind w:hanging="720"/>
        <w:rPr>
          <w:rFonts w:asciiTheme="minorHAnsi" w:hAnsiTheme="minorHAnsi" w:cstheme="minorHAnsi"/>
          <w:color w:val="FFFFFF"/>
        </w:rPr>
      </w:pPr>
      <w:bookmarkStart w:id="26" w:name="_Toc158892842"/>
      <w:r w:rsidRPr="001858B2">
        <w:rPr>
          <w:rFonts w:asciiTheme="minorHAnsi" w:hAnsiTheme="minorHAnsi" w:cstheme="minorHAnsi"/>
          <w:iCs/>
          <w:color w:val="FFFFFF"/>
          <w:szCs w:val="28"/>
        </w:rPr>
        <w:lastRenderedPageBreak/>
        <w:t>Data request form</w:t>
      </w:r>
      <w:bookmarkEnd w:id="26"/>
    </w:p>
    <w:p w14:paraId="751E155E" w14:textId="77777777" w:rsidR="00041482" w:rsidRPr="001858B2" w:rsidRDefault="00041482" w:rsidP="00533FD7">
      <w:pPr>
        <w:ind w:firstLine="720"/>
        <w:rPr>
          <w:rFonts w:asciiTheme="minorHAnsi" w:hAnsiTheme="minorHAnsi" w:cstheme="minorHAnsi"/>
        </w:rPr>
      </w:pPr>
    </w:p>
    <w:p w14:paraId="3601771C" w14:textId="3B2235A7" w:rsidR="00041482" w:rsidRPr="001858B2" w:rsidRDefault="00041482" w:rsidP="00533FD7">
      <w:pPr>
        <w:ind w:firstLine="720"/>
        <w:rPr>
          <w:rFonts w:asciiTheme="minorHAnsi" w:hAnsiTheme="minorHAnsi" w:cstheme="minorHAnsi"/>
        </w:rPr>
      </w:pPr>
      <w:r w:rsidRPr="001858B2">
        <w:rPr>
          <w:rFonts w:asciiTheme="minorHAnsi" w:hAnsiTheme="minorHAnsi" w:cstheme="minorHAnsi"/>
        </w:rPr>
        <w:t xml:space="preserve">The fillable data request form can be found here: </w:t>
      </w:r>
      <w:hyperlink r:id="rId22" w:history="1">
        <w:r w:rsidR="00F1782D" w:rsidRPr="001858B2">
          <w:rPr>
            <w:rStyle w:val="Hyperlink"/>
            <w:rFonts w:asciiTheme="minorHAnsi" w:hAnsiTheme="minorHAnsi" w:cstheme="minorHAnsi"/>
          </w:rPr>
          <w:t>Higher Education Data Request Form - Department of Education, Australian Government</w:t>
        </w:r>
      </w:hyperlink>
      <w:r w:rsidR="00F1782D" w:rsidRPr="001858B2">
        <w:rPr>
          <w:rFonts w:asciiTheme="minorHAnsi" w:hAnsiTheme="minorHAnsi" w:cstheme="minorHAnsi"/>
        </w:rPr>
        <w:t>.</w:t>
      </w:r>
    </w:p>
    <w:p w14:paraId="2D69FB00" w14:textId="25F3B423" w:rsidR="00A53E47" w:rsidRPr="001858B2" w:rsidRDefault="000676F2" w:rsidP="00533FD7">
      <w:pPr>
        <w:ind w:firstLine="720"/>
        <w:rPr>
          <w:rFonts w:asciiTheme="minorHAnsi" w:hAnsiTheme="minorHAnsi" w:cstheme="minorHAnsi"/>
        </w:rPr>
      </w:pPr>
      <w:r w:rsidRPr="001858B2">
        <w:rPr>
          <w:rFonts w:asciiTheme="minorHAnsi" w:hAnsiTheme="minorHAnsi" w:cstheme="minorHAnsi"/>
        </w:rPr>
        <w:br w:type="page"/>
      </w:r>
    </w:p>
    <w:p w14:paraId="38A9E9A9" w14:textId="1C2CF964" w:rsidR="00533FD7" w:rsidRPr="001858B2" w:rsidRDefault="00533FD7" w:rsidP="00533FD7">
      <w:pPr>
        <w:ind w:firstLine="720"/>
        <w:rPr>
          <w:rFonts w:asciiTheme="minorHAnsi" w:hAnsiTheme="minorHAnsi" w:cstheme="minorHAnsi"/>
          <w:bCs/>
          <w:iCs/>
        </w:rPr>
      </w:pPr>
    </w:p>
    <w:p w14:paraId="0272DC97" w14:textId="77777777" w:rsidR="004B11B9" w:rsidRPr="001858B2" w:rsidRDefault="004B11B9" w:rsidP="00533FD7">
      <w:pPr>
        <w:ind w:firstLine="720"/>
        <w:rPr>
          <w:rFonts w:asciiTheme="minorHAnsi" w:hAnsiTheme="minorHAnsi" w:cstheme="minorHAnsi"/>
          <w:bCs/>
          <w:iCs/>
        </w:rPr>
      </w:pPr>
    </w:p>
    <w:p w14:paraId="43F32BDD" w14:textId="77777777" w:rsidR="004B11B9" w:rsidRPr="001858B2" w:rsidRDefault="004B11B9" w:rsidP="001858B2">
      <w:pPr>
        <w:ind w:firstLine="720"/>
        <w:rPr>
          <w:rFonts w:asciiTheme="minorHAnsi" w:hAnsiTheme="minorHAnsi" w:cstheme="minorHAnsi"/>
          <w:bCs/>
          <w:iCs/>
        </w:rPr>
      </w:pPr>
    </w:p>
    <w:sectPr w:rsidR="004B11B9" w:rsidRPr="001858B2" w:rsidSect="00E131B7">
      <w:headerReference w:type="even" r:id="rId23"/>
      <w:headerReference w:type="default" r:id="rId24"/>
      <w:footerReference w:type="even" r:id="rId25"/>
      <w:footerReference w:type="default" r:id="rId26"/>
      <w:headerReference w:type="first" r:id="rId27"/>
      <w:footerReference w:type="first" r:id="rId28"/>
      <w:pgSz w:w="11906" w:h="16838" w:code="9"/>
      <w:pgMar w:top="1134" w:right="849" w:bottom="1134" w:left="1276"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7E7AA" w14:textId="77777777" w:rsidR="0032459D" w:rsidRDefault="0032459D">
      <w:r>
        <w:separator/>
      </w:r>
    </w:p>
  </w:endnote>
  <w:endnote w:type="continuationSeparator" w:id="0">
    <w:p w14:paraId="475AFCE8" w14:textId="77777777" w:rsidR="0032459D" w:rsidRDefault="0032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EA856" w14:textId="66FD637F" w:rsidR="00FE3C41" w:rsidRDefault="00700F6B" w:rsidP="00124C78">
    <w:pPr>
      <w:pStyle w:val="Footer"/>
      <w:framePr w:wrap="around" w:vAnchor="text" w:hAnchor="margin" w:xAlign="right" w:y="1"/>
      <w:rPr>
        <w:rStyle w:val="PageNumber"/>
      </w:rPr>
    </w:pPr>
    <w:r>
      <w:rPr>
        <w:rFonts w:ascii="Calibri" w:hAnsi="Calibri"/>
        <w:noProof/>
        <w:sz w:val="22"/>
      </w:rPr>
      <mc:AlternateContent>
        <mc:Choice Requires="wps">
          <w:drawing>
            <wp:anchor distT="0" distB="0" distL="0" distR="0" simplePos="0" relativeHeight="251665408" behindDoc="0" locked="0" layoutInCell="1" allowOverlap="1" wp14:anchorId="21DEE5A4" wp14:editId="4A74B342">
              <wp:simplePos x="635" y="635"/>
              <wp:positionH relativeFrom="page">
                <wp:align>center</wp:align>
              </wp:positionH>
              <wp:positionV relativeFrom="page">
                <wp:align>bottom</wp:align>
              </wp:positionV>
              <wp:extent cx="443865" cy="443865"/>
              <wp:effectExtent l="0" t="0" r="3175" b="0"/>
              <wp:wrapNone/>
              <wp:docPr id="1301698528" name="Text Box 8" descr="OFFICIAL: Sensitive//Legal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79BAE6" w14:textId="5D03F5E6"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DEE5A4" id="_x0000_t202" coordsize="21600,21600" o:spt="202" path="m,l,21600r21600,l21600,xe">
              <v:stroke joinstyle="miter"/>
              <v:path gradientshapeok="t" o:connecttype="rect"/>
            </v:shapetype>
            <v:shape id="Text Box 8" o:spid="_x0000_s1027" type="#_x0000_t202" alt="OFFICIAL: Sensitive//Legal Privilege"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479BAE6" w14:textId="5D03F5E6"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v:textbox>
              <w10:wrap anchorx="page" anchory="page"/>
            </v:shape>
          </w:pict>
        </mc:Fallback>
      </mc:AlternateContent>
    </w:r>
    <w:r w:rsidR="00FE3C41">
      <w:rPr>
        <w:rStyle w:val="PageNumber"/>
      </w:rPr>
      <w:fldChar w:fldCharType="begin"/>
    </w:r>
    <w:r w:rsidR="00FE3C41">
      <w:rPr>
        <w:rStyle w:val="PageNumber"/>
      </w:rPr>
      <w:instrText xml:space="preserve">PAGE  </w:instrText>
    </w:r>
    <w:r w:rsidR="00FE3C41">
      <w:rPr>
        <w:rStyle w:val="PageNumber"/>
      </w:rPr>
      <w:fldChar w:fldCharType="end"/>
    </w:r>
  </w:p>
  <w:p w14:paraId="1CDCA83C" w14:textId="77777777" w:rsidR="00FE3C41" w:rsidRDefault="00FE3C41" w:rsidP="00124C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8B76" w14:textId="22DC1292" w:rsidR="00E674FC" w:rsidRDefault="007A7119">
    <w:pPr>
      <w:pStyle w:val="Footer"/>
      <w:jc w:val="right"/>
    </w:pPr>
    <w:sdt>
      <w:sdtPr>
        <w:id w:val="-196939054"/>
        <w:docPartObj>
          <w:docPartGallery w:val="Page Numbers (Bottom of Page)"/>
          <w:docPartUnique/>
        </w:docPartObj>
      </w:sdtPr>
      <w:sdtEndPr/>
      <w:sdtContent>
        <w:sdt>
          <w:sdtPr>
            <w:id w:val="860082579"/>
            <w:docPartObj>
              <w:docPartGallery w:val="Page Numbers (Top of Page)"/>
              <w:docPartUnique/>
            </w:docPartObj>
          </w:sdtPr>
          <w:sdtEndPr/>
          <w:sdtContent>
            <w:r w:rsidR="00E674FC">
              <w:t xml:space="preserve">Page </w:t>
            </w:r>
            <w:r w:rsidR="00E674FC">
              <w:rPr>
                <w:b/>
                <w:bCs/>
              </w:rPr>
              <w:fldChar w:fldCharType="begin"/>
            </w:r>
            <w:r w:rsidR="00E674FC">
              <w:rPr>
                <w:b/>
                <w:bCs/>
              </w:rPr>
              <w:instrText xml:space="preserve"> PAGE </w:instrText>
            </w:r>
            <w:r w:rsidR="00E674FC">
              <w:rPr>
                <w:b/>
                <w:bCs/>
              </w:rPr>
              <w:fldChar w:fldCharType="separate"/>
            </w:r>
            <w:r w:rsidR="00DF1F3A">
              <w:rPr>
                <w:b/>
                <w:bCs/>
                <w:noProof/>
              </w:rPr>
              <w:t>1</w:t>
            </w:r>
            <w:r w:rsidR="00E674FC">
              <w:rPr>
                <w:b/>
                <w:bCs/>
              </w:rPr>
              <w:fldChar w:fldCharType="end"/>
            </w:r>
            <w:r w:rsidR="00E674FC">
              <w:t xml:space="preserve"> of </w:t>
            </w:r>
            <w:r w:rsidR="00E674FC">
              <w:rPr>
                <w:b/>
                <w:bCs/>
              </w:rPr>
              <w:fldChar w:fldCharType="begin"/>
            </w:r>
            <w:r w:rsidR="00E674FC">
              <w:rPr>
                <w:b/>
                <w:bCs/>
              </w:rPr>
              <w:instrText xml:space="preserve"> NUMPAGES  </w:instrText>
            </w:r>
            <w:r w:rsidR="00E674FC">
              <w:rPr>
                <w:b/>
                <w:bCs/>
              </w:rPr>
              <w:fldChar w:fldCharType="separate"/>
            </w:r>
            <w:r w:rsidR="00DF1F3A">
              <w:rPr>
                <w:b/>
                <w:bCs/>
                <w:noProof/>
              </w:rPr>
              <w:t>1</w:t>
            </w:r>
            <w:r w:rsidR="00E674FC">
              <w:rPr>
                <w:b/>
                <w:bCs/>
              </w:rPr>
              <w:fldChar w:fldCharType="end"/>
            </w:r>
          </w:sdtContent>
        </w:sdt>
      </w:sdtContent>
    </w:sdt>
  </w:p>
  <w:p w14:paraId="56FFDEF2" w14:textId="77777777" w:rsidR="00FE3C41" w:rsidRDefault="004C69D4" w:rsidP="004C69D4">
    <w:pPr>
      <w:pStyle w:val="Footer"/>
      <w:ind w:right="360"/>
      <w:jc w:val="center"/>
    </w:pPr>
    <w:r>
      <w:t>http://www.education.gov.au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C3BB" w14:textId="1E2E40D1" w:rsidR="00A96D2E" w:rsidRDefault="00700F6B">
    <w:pPr>
      <w:pStyle w:val="Footer"/>
      <w:jc w:val="right"/>
    </w:pPr>
    <w:r>
      <w:rPr>
        <w:noProof/>
      </w:rPr>
      <mc:AlternateContent>
        <mc:Choice Requires="wps">
          <w:drawing>
            <wp:anchor distT="0" distB="0" distL="0" distR="0" simplePos="0" relativeHeight="251664384" behindDoc="0" locked="0" layoutInCell="1" allowOverlap="1" wp14:anchorId="6F794686" wp14:editId="237550C6">
              <wp:simplePos x="635" y="635"/>
              <wp:positionH relativeFrom="page">
                <wp:align>center</wp:align>
              </wp:positionH>
              <wp:positionV relativeFrom="page">
                <wp:align>bottom</wp:align>
              </wp:positionV>
              <wp:extent cx="443865" cy="443865"/>
              <wp:effectExtent l="0" t="0" r="3175" b="0"/>
              <wp:wrapNone/>
              <wp:docPr id="2046921891" name="Text Box 7" descr="OFFICIAL: Sensitive//Legal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24A185" w14:textId="47557137"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794686" id="_x0000_t202" coordsize="21600,21600" o:spt="202" path="m,l,21600r21600,l21600,xe">
              <v:stroke joinstyle="miter"/>
              <v:path gradientshapeok="t" o:connecttype="rect"/>
            </v:shapetype>
            <v:shape id="Text Box 7" o:spid="_x0000_s1029" type="#_x0000_t202" alt="OFFICIAL: Sensitive//Legal Privilege"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B24A185" w14:textId="47557137"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v:textbox>
              <w10:wrap anchorx="page" anchory="page"/>
            </v:shape>
          </w:pict>
        </mc:Fallback>
      </mc:AlternateContent>
    </w:r>
  </w:p>
  <w:sdt>
    <w:sdtPr>
      <w:id w:val="505875717"/>
      <w:docPartObj>
        <w:docPartGallery w:val="Page Numbers (Bottom of Page)"/>
        <w:docPartUnique/>
      </w:docPartObj>
    </w:sdtPr>
    <w:sdtEndPr/>
    <w:sdtContent>
      <w:sdt>
        <w:sdtPr>
          <w:id w:val="206387944"/>
          <w:docPartObj>
            <w:docPartGallery w:val="Page Numbers (Top of Page)"/>
            <w:docPartUnique/>
          </w:docPartObj>
        </w:sdtPr>
        <w:sdtEndPr/>
        <w:sdtContent>
          <w:p w14:paraId="208C8855" w14:textId="77777777" w:rsidR="00A96D2E" w:rsidRDefault="00A96D2E">
            <w:pPr>
              <w:pStyle w:val="Footer"/>
              <w:jc w:val="right"/>
            </w:pPr>
            <w:r>
              <w:t xml:space="preserve">Page </w:t>
            </w:r>
            <w:r>
              <w:rPr>
                <w:b/>
                <w:bCs/>
              </w:rPr>
              <w:fldChar w:fldCharType="begin"/>
            </w:r>
            <w:r>
              <w:rPr>
                <w:b/>
                <w:bCs/>
              </w:rPr>
              <w:instrText xml:space="preserve"> PAGE </w:instrText>
            </w:r>
            <w:r>
              <w:rPr>
                <w:b/>
                <w:bCs/>
              </w:rPr>
              <w:fldChar w:fldCharType="separate"/>
            </w:r>
            <w:r w:rsidR="00A73086">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A73086">
              <w:rPr>
                <w:b/>
                <w:bCs/>
                <w:noProof/>
              </w:rPr>
              <w:t>14</w:t>
            </w:r>
            <w:r>
              <w:rPr>
                <w:b/>
                <w:bCs/>
              </w:rPr>
              <w:fldChar w:fldCharType="end"/>
            </w:r>
          </w:p>
        </w:sdtContent>
      </w:sdt>
    </w:sdtContent>
  </w:sdt>
  <w:p w14:paraId="46C3D678" w14:textId="77777777" w:rsidR="00FE3C41" w:rsidRPr="00A96D2E" w:rsidRDefault="004C69D4" w:rsidP="00A96D2E">
    <w:pPr>
      <w:pStyle w:val="Footer"/>
      <w:jc w:val="center"/>
      <w:rPr>
        <w:sz w:val="20"/>
        <w:szCs w:val="20"/>
      </w:rPr>
    </w:pPr>
    <w:r>
      <w:t>http://www.education.gov.au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5FBD" w14:textId="74B112A7" w:rsidR="00700F6B" w:rsidRDefault="00700F6B">
    <w:pPr>
      <w:pStyle w:val="Footer"/>
    </w:pPr>
    <w:r>
      <w:rPr>
        <w:noProof/>
      </w:rPr>
      <mc:AlternateContent>
        <mc:Choice Requires="wps">
          <w:drawing>
            <wp:anchor distT="0" distB="0" distL="0" distR="0" simplePos="0" relativeHeight="251668480" behindDoc="0" locked="0" layoutInCell="1" allowOverlap="1" wp14:anchorId="48257FF0" wp14:editId="29E3C29C">
              <wp:simplePos x="635" y="635"/>
              <wp:positionH relativeFrom="page">
                <wp:align>center</wp:align>
              </wp:positionH>
              <wp:positionV relativeFrom="page">
                <wp:align>bottom</wp:align>
              </wp:positionV>
              <wp:extent cx="443865" cy="443865"/>
              <wp:effectExtent l="0" t="0" r="3175" b="0"/>
              <wp:wrapNone/>
              <wp:docPr id="607848939" name="Text Box 11" descr="OFFICIAL: Sensitive//Legal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CBE405" w14:textId="40F77C91"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257FF0" id="_x0000_t202" coordsize="21600,21600" o:spt="202" path="m,l,21600r21600,l21600,xe">
              <v:stroke joinstyle="miter"/>
              <v:path gradientshapeok="t" o:connecttype="rect"/>
            </v:shapetype>
            <v:shape id="Text Box 11" o:spid="_x0000_s1031" type="#_x0000_t202" alt="OFFICIAL: Sensitive//Legal Privilege"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78CBE405" w14:textId="40F77C91"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FC83" w14:textId="6FCC60CE" w:rsidR="00700F6B" w:rsidRDefault="00700F6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4B21" w14:textId="7C8C115A" w:rsidR="00700F6B" w:rsidRDefault="00700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C1EA" w14:textId="77777777" w:rsidR="0032459D" w:rsidRDefault="0032459D">
      <w:r>
        <w:separator/>
      </w:r>
    </w:p>
  </w:footnote>
  <w:footnote w:type="continuationSeparator" w:id="0">
    <w:p w14:paraId="37783AB5" w14:textId="77777777" w:rsidR="0032459D" w:rsidRDefault="00324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6F7B" w14:textId="78F440D3" w:rsidR="00CB41EF" w:rsidRDefault="00700F6B">
    <w:pPr>
      <w:pStyle w:val="Header"/>
    </w:pPr>
    <w:r>
      <w:rPr>
        <w:noProof/>
      </w:rPr>
      <mc:AlternateContent>
        <mc:Choice Requires="wps">
          <w:drawing>
            <wp:anchor distT="0" distB="0" distL="0" distR="0" simplePos="0" relativeHeight="251659264" behindDoc="0" locked="0" layoutInCell="1" allowOverlap="1" wp14:anchorId="4D67CF58" wp14:editId="614A9B63">
              <wp:simplePos x="635" y="635"/>
              <wp:positionH relativeFrom="page">
                <wp:align>center</wp:align>
              </wp:positionH>
              <wp:positionV relativeFrom="page">
                <wp:align>top</wp:align>
              </wp:positionV>
              <wp:extent cx="443865" cy="443865"/>
              <wp:effectExtent l="0" t="0" r="3175" b="15240"/>
              <wp:wrapNone/>
              <wp:docPr id="237291931" name="Text Box 2"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1BD3E8" w14:textId="119D371D"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7CF58" id="_x0000_t202" coordsize="21600,21600" o:spt="202" path="m,l,21600r21600,l21600,xe">
              <v:stroke joinstyle="miter"/>
              <v:path gradientshapeok="t" o:connecttype="rect"/>
            </v:shapetype>
            <v:shape id="Text Box 2" o:spid="_x0000_s1026" type="#_x0000_t202" alt="OFFICIAL: Sensitive//Legal Privileg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71BD3E8" w14:textId="119D371D"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AA8B" w14:textId="3D002D76" w:rsidR="00CB41EF" w:rsidRDefault="00CB41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53678" w14:textId="10A2356C" w:rsidR="00CB41EF" w:rsidRDefault="00700F6B">
    <w:pPr>
      <w:pStyle w:val="Header"/>
    </w:pPr>
    <w:r>
      <w:rPr>
        <w:noProof/>
      </w:rPr>
      <mc:AlternateContent>
        <mc:Choice Requires="wps">
          <w:drawing>
            <wp:anchor distT="0" distB="0" distL="0" distR="0" simplePos="0" relativeHeight="251658240" behindDoc="0" locked="0" layoutInCell="1" allowOverlap="1" wp14:anchorId="39E81C71" wp14:editId="5270424F">
              <wp:simplePos x="635" y="635"/>
              <wp:positionH relativeFrom="page">
                <wp:align>center</wp:align>
              </wp:positionH>
              <wp:positionV relativeFrom="page">
                <wp:align>top</wp:align>
              </wp:positionV>
              <wp:extent cx="443865" cy="443865"/>
              <wp:effectExtent l="0" t="0" r="3175" b="15240"/>
              <wp:wrapNone/>
              <wp:docPr id="1491832343" name="Text Box 1"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B3BA7D" w14:textId="2C06157E"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E81C71" id="_x0000_t202" coordsize="21600,21600" o:spt="202" path="m,l,21600r21600,l21600,xe">
              <v:stroke joinstyle="miter"/>
              <v:path gradientshapeok="t" o:connecttype="rect"/>
            </v:shapetype>
            <v:shape id="Text Box 1" o:spid="_x0000_s1028" type="#_x0000_t202" alt="OFFICIAL: Sensitive//Legal Privileg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AB3BA7D" w14:textId="2C06157E"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F341C" w14:textId="0893DBA7" w:rsidR="00FE3C41" w:rsidRDefault="00700F6B">
    <w:pPr>
      <w:pStyle w:val="Header"/>
    </w:pPr>
    <w:r>
      <w:rPr>
        <w:noProof/>
      </w:rPr>
      <mc:AlternateContent>
        <mc:Choice Requires="wps">
          <w:drawing>
            <wp:anchor distT="0" distB="0" distL="0" distR="0" simplePos="0" relativeHeight="251662336" behindDoc="0" locked="0" layoutInCell="1" allowOverlap="1" wp14:anchorId="2B5E3E21" wp14:editId="47B4512C">
              <wp:simplePos x="635" y="635"/>
              <wp:positionH relativeFrom="page">
                <wp:align>center</wp:align>
              </wp:positionH>
              <wp:positionV relativeFrom="page">
                <wp:align>top</wp:align>
              </wp:positionV>
              <wp:extent cx="443865" cy="443865"/>
              <wp:effectExtent l="0" t="0" r="3175" b="15240"/>
              <wp:wrapNone/>
              <wp:docPr id="645289840" name="Text Box 5"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D68383" w14:textId="58803DBC"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E3E21" id="_x0000_t202" coordsize="21600,21600" o:spt="202" path="m,l,21600r21600,l21600,xe">
              <v:stroke joinstyle="miter"/>
              <v:path gradientshapeok="t" o:connecttype="rect"/>
            </v:shapetype>
            <v:shape id="Text Box 5" o:spid="_x0000_s1030" type="#_x0000_t202" alt="OFFICIAL: Sensitive//Legal Privilege"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78D68383" w14:textId="58803DBC" w:rsidR="00700F6B" w:rsidRPr="00700F6B" w:rsidRDefault="00700F6B" w:rsidP="00700F6B">
                    <w:pPr>
                      <w:rPr>
                        <w:rFonts w:ascii="Arial" w:eastAsia="Arial" w:hAnsi="Arial" w:cs="Arial"/>
                        <w:noProof/>
                        <w:color w:val="FF0000"/>
                      </w:rPr>
                    </w:pPr>
                    <w:r w:rsidRPr="00700F6B">
                      <w:rPr>
                        <w:rFonts w:ascii="Arial" w:eastAsia="Arial" w:hAnsi="Arial" w:cs="Arial"/>
                        <w:noProof/>
                        <w:color w:val="FF0000"/>
                      </w:rPr>
                      <w:t>OFFICIAL: Sensitive//Legal Privilege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BC26" w14:textId="2482A2A2" w:rsidR="00FE3C41" w:rsidRDefault="00FE3C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CC07" w14:textId="5EA86087" w:rsidR="00FE3C41" w:rsidRPr="002A3C30" w:rsidRDefault="00FE3C41" w:rsidP="002A3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F204A4C"/>
    <w:name w:val="WW8Num1"/>
    <w:lvl w:ilvl="0">
      <w:start w:val="1"/>
      <w:numFmt w:val="decimal"/>
      <w:lvlText w:val="%1."/>
      <w:lvlJc w:val="left"/>
      <w:pPr>
        <w:tabs>
          <w:tab w:val="num" w:pos="720"/>
        </w:tabs>
        <w:ind w:left="720" w:hanging="360"/>
      </w:pPr>
      <w:rPr>
        <w:rFonts w:cs="Times New Roman"/>
      </w:rPr>
    </w:lvl>
    <w:lvl w:ilvl="1">
      <w:start w:val="1"/>
      <w:numFmt w:val="lowerRoman"/>
      <w:lvlText w:val="%2."/>
      <w:lvlJc w:val="right"/>
      <w:pPr>
        <w:tabs>
          <w:tab w:val="num" w:pos="1080"/>
        </w:tabs>
        <w:ind w:left="1080" w:hanging="360"/>
      </w:pPr>
      <w:rPr>
        <w:rFonts w:cs="Times New Roman"/>
        <w:i w:val="0"/>
      </w:rPr>
    </w:lvl>
    <w:lvl w:ilvl="2">
      <w:start w:val="1"/>
      <w:numFmt w:val="lowerRoman"/>
      <w:lvlText w:val="%3."/>
      <w:lvlJc w:val="right"/>
      <w:pPr>
        <w:tabs>
          <w:tab w:val="num" w:pos="1440"/>
        </w:tabs>
        <w:ind w:left="1440" w:hanging="360"/>
      </w:pPr>
      <w:rPr>
        <w:rFonts w:cs="Times New Roman"/>
        <w:i w:val="0"/>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6B0995"/>
    <w:multiLevelType w:val="hybridMultilevel"/>
    <w:tmpl w:val="6EA2BB10"/>
    <w:lvl w:ilvl="0" w:tplc="174E6A42">
      <w:start w:val="1"/>
      <w:numFmt w:val="lowerRoman"/>
      <w:lvlText w:val="%1"/>
      <w:lvlJc w:val="left"/>
      <w:pPr>
        <w:tabs>
          <w:tab w:val="num" w:pos="1080"/>
        </w:tabs>
        <w:ind w:left="1080" w:hanging="360"/>
      </w:pPr>
      <w:rPr>
        <w:rFonts w:cs="Times New Roman" w:hint="default"/>
      </w:rPr>
    </w:lvl>
    <w:lvl w:ilvl="1" w:tplc="0C090019">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21F00D3"/>
    <w:multiLevelType w:val="hybridMultilevel"/>
    <w:tmpl w:val="BC3E45D4"/>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3" w15:restartNumberingAfterBreak="0">
    <w:nsid w:val="072F3984"/>
    <w:multiLevelType w:val="multilevel"/>
    <w:tmpl w:val="9606E524"/>
    <w:name w:val="WW8Num22"/>
    <w:lvl w:ilvl="0">
      <w:start w:val="1"/>
      <w:numFmt w:val="lowerRoman"/>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 w15:restartNumberingAfterBreak="0">
    <w:nsid w:val="08056136"/>
    <w:multiLevelType w:val="hybridMultilevel"/>
    <w:tmpl w:val="4AF2AB72"/>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086E12D6"/>
    <w:multiLevelType w:val="multilevel"/>
    <w:tmpl w:val="985688F4"/>
    <w:lvl w:ilvl="0">
      <w:start w:val="3"/>
      <w:numFmt w:val="decimal"/>
      <w:lvlText w:val="%1"/>
      <w:lvlJc w:val="left"/>
      <w:pPr>
        <w:ind w:left="480" w:hanging="480"/>
      </w:pPr>
      <w:rPr>
        <w:rFonts w:cs="Times New Roman" w:hint="default"/>
      </w:rPr>
    </w:lvl>
    <w:lvl w:ilvl="1">
      <w:start w:val="4"/>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0A7A0D4E"/>
    <w:multiLevelType w:val="hybridMultilevel"/>
    <w:tmpl w:val="309E9EE8"/>
    <w:lvl w:ilvl="0" w:tplc="174E6A42">
      <w:start w:val="1"/>
      <w:numFmt w:val="lowerRoman"/>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A9E0846"/>
    <w:multiLevelType w:val="multilevel"/>
    <w:tmpl w:val="9606E524"/>
    <w:name w:val="WW8Num2"/>
    <w:lvl w:ilvl="0">
      <w:start w:val="1"/>
      <w:numFmt w:val="lowerRoman"/>
      <w:lvlText w:val="%1"/>
      <w:lvlJc w:val="left"/>
      <w:pPr>
        <w:tabs>
          <w:tab w:val="num" w:pos="720"/>
        </w:tabs>
        <w:ind w:left="720" w:hanging="360"/>
      </w:pPr>
      <w:rPr>
        <w:rFonts w:cs="Times New Roman" w:hint="default"/>
        <w:b w:val="0"/>
        <w:color w:val="auto"/>
        <w:sz w:val="24"/>
        <w:szCs w:val="24"/>
      </w:rPr>
    </w:lvl>
    <w:lvl w:ilvl="1">
      <w:start w:val="1"/>
      <w:numFmt w:val="decimal"/>
      <w:lvlText w:val="%2."/>
      <w:lvlJc w:val="left"/>
      <w:pPr>
        <w:tabs>
          <w:tab w:val="num" w:pos="1080"/>
        </w:tabs>
        <w:ind w:left="1080" w:hanging="360"/>
      </w:pPr>
      <w:rPr>
        <w:rFonts w:cs="Times New Roman" w:hint="default"/>
        <w:b w:val="0"/>
        <w:i w:val="0"/>
        <w:color w:val="auto"/>
        <w:sz w:val="24"/>
        <w:szCs w:val="24"/>
      </w:rPr>
    </w:lvl>
    <w:lvl w:ilvl="2">
      <w:start w:val="1"/>
      <w:numFmt w:val="decimal"/>
      <w:lvlText w:val="%3."/>
      <w:lvlJc w:val="left"/>
      <w:pPr>
        <w:tabs>
          <w:tab w:val="num" w:pos="1440"/>
        </w:tabs>
        <w:ind w:left="1440" w:hanging="360"/>
      </w:pPr>
      <w:rPr>
        <w:rFonts w:cs="Times New Roman" w:hint="default"/>
        <w:b w:val="0"/>
        <w:color w:val="auto"/>
        <w:sz w:val="24"/>
        <w:szCs w:val="24"/>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8" w15:restartNumberingAfterBreak="0">
    <w:nsid w:val="0F8D49AE"/>
    <w:multiLevelType w:val="multilevel"/>
    <w:tmpl w:val="69D4431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b/>
      </w:rPr>
    </w:lvl>
    <w:lvl w:ilvl="2">
      <w:start w:val="1"/>
      <w:numFmt w:val="decimal"/>
      <w:pStyle w:val="Style7"/>
      <w:lvlText w:val="%1.%2.%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05A7311"/>
    <w:multiLevelType w:val="multilevel"/>
    <w:tmpl w:val="0C0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1440"/>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29C2CA5"/>
    <w:multiLevelType w:val="hybridMultilevel"/>
    <w:tmpl w:val="71C8A52A"/>
    <w:lvl w:ilvl="0" w:tplc="6606588C">
      <w:start w:val="1"/>
      <w:numFmt w:val="bullet"/>
      <w:lvlText w:val=""/>
      <w:lvlJc w:val="left"/>
      <w:pPr>
        <w:tabs>
          <w:tab w:val="num" w:pos="737"/>
        </w:tabs>
        <w:ind w:left="737" w:hanging="377"/>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953C32"/>
    <w:multiLevelType w:val="hybridMultilevel"/>
    <w:tmpl w:val="1F94E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6725C9"/>
    <w:multiLevelType w:val="hybridMultilevel"/>
    <w:tmpl w:val="9A2027F0"/>
    <w:lvl w:ilvl="0" w:tplc="2B641052">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3" w15:restartNumberingAfterBreak="0">
    <w:nsid w:val="194E0B64"/>
    <w:multiLevelType w:val="multilevel"/>
    <w:tmpl w:val="7F00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89371B"/>
    <w:multiLevelType w:val="hybridMultilevel"/>
    <w:tmpl w:val="7974F6FE"/>
    <w:lvl w:ilvl="0" w:tplc="6606588C">
      <w:start w:val="1"/>
      <w:numFmt w:val="bullet"/>
      <w:lvlText w:val=""/>
      <w:lvlJc w:val="left"/>
      <w:pPr>
        <w:tabs>
          <w:tab w:val="num" w:pos="1637"/>
        </w:tabs>
        <w:ind w:left="1637" w:hanging="377"/>
      </w:pPr>
      <w:rPr>
        <w:rFonts w:ascii="Symbol" w:hAnsi="Symbol" w:hint="default"/>
      </w:rPr>
    </w:lvl>
    <w:lvl w:ilvl="1" w:tplc="0C090003" w:tentative="1">
      <w:start w:val="1"/>
      <w:numFmt w:val="bullet"/>
      <w:lvlText w:val="o"/>
      <w:lvlJc w:val="left"/>
      <w:pPr>
        <w:tabs>
          <w:tab w:val="num" w:pos="2340"/>
        </w:tabs>
        <w:ind w:left="2340" w:hanging="360"/>
      </w:pPr>
      <w:rPr>
        <w:rFonts w:ascii="Courier New" w:hAnsi="Courier New" w:hint="default"/>
      </w:rPr>
    </w:lvl>
    <w:lvl w:ilvl="2" w:tplc="0C090005" w:tentative="1">
      <w:start w:val="1"/>
      <w:numFmt w:val="bullet"/>
      <w:lvlText w:val=""/>
      <w:lvlJc w:val="left"/>
      <w:pPr>
        <w:tabs>
          <w:tab w:val="num" w:pos="3060"/>
        </w:tabs>
        <w:ind w:left="3060" w:hanging="360"/>
      </w:pPr>
      <w:rPr>
        <w:rFonts w:ascii="Wingdings" w:hAnsi="Wingdings" w:hint="default"/>
      </w:rPr>
    </w:lvl>
    <w:lvl w:ilvl="3" w:tplc="0C090001" w:tentative="1">
      <w:start w:val="1"/>
      <w:numFmt w:val="bullet"/>
      <w:lvlText w:val=""/>
      <w:lvlJc w:val="left"/>
      <w:pPr>
        <w:tabs>
          <w:tab w:val="num" w:pos="3780"/>
        </w:tabs>
        <w:ind w:left="3780" w:hanging="360"/>
      </w:pPr>
      <w:rPr>
        <w:rFonts w:ascii="Symbol" w:hAnsi="Symbol" w:hint="default"/>
      </w:rPr>
    </w:lvl>
    <w:lvl w:ilvl="4" w:tplc="0C090003" w:tentative="1">
      <w:start w:val="1"/>
      <w:numFmt w:val="bullet"/>
      <w:lvlText w:val="o"/>
      <w:lvlJc w:val="left"/>
      <w:pPr>
        <w:tabs>
          <w:tab w:val="num" w:pos="4500"/>
        </w:tabs>
        <w:ind w:left="4500" w:hanging="360"/>
      </w:pPr>
      <w:rPr>
        <w:rFonts w:ascii="Courier New" w:hAnsi="Courier New" w:hint="default"/>
      </w:rPr>
    </w:lvl>
    <w:lvl w:ilvl="5" w:tplc="0C090005" w:tentative="1">
      <w:start w:val="1"/>
      <w:numFmt w:val="bullet"/>
      <w:lvlText w:val=""/>
      <w:lvlJc w:val="left"/>
      <w:pPr>
        <w:tabs>
          <w:tab w:val="num" w:pos="5220"/>
        </w:tabs>
        <w:ind w:left="5220" w:hanging="360"/>
      </w:pPr>
      <w:rPr>
        <w:rFonts w:ascii="Wingdings" w:hAnsi="Wingdings" w:hint="default"/>
      </w:rPr>
    </w:lvl>
    <w:lvl w:ilvl="6" w:tplc="0C090001" w:tentative="1">
      <w:start w:val="1"/>
      <w:numFmt w:val="bullet"/>
      <w:lvlText w:val=""/>
      <w:lvlJc w:val="left"/>
      <w:pPr>
        <w:tabs>
          <w:tab w:val="num" w:pos="5940"/>
        </w:tabs>
        <w:ind w:left="5940" w:hanging="360"/>
      </w:pPr>
      <w:rPr>
        <w:rFonts w:ascii="Symbol" w:hAnsi="Symbol" w:hint="default"/>
      </w:rPr>
    </w:lvl>
    <w:lvl w:ilvl="7" w:tplc="0C090003" w:tentative="1">
      <w:start w:val="1"/>
      <w:numFmt w:val="bullet"/>
      <w:lvlText w:val="o"/>
      <w:lvlJc w:val="left"/>
      <w:pPr>
        <w:tabs>
          <w:tab w:val="num" w:pos="6660"/>
        </w:tabs>
        <w:ind w:left="6660" w:hanging="360"/>
      </w:pPr>
      <w:rPr>
        <w:rFonts w:ascii="Courier New" w:hAnsi="Courier New" w:hint="default"/>
      </w:rPr>
    </w:lvl>
    <w:lvl w:ilvl="8" w:tplc="0C09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20A5105E"/>
    <w:multiLevelType w:val="hybridMultilevel"/>
    <w:tmpl w:val="202EE042"/>
    <w:name w:val="WW8Num22222"/>
    <w:lvl w:ilvl="0" w:tplc="6606588C">
      <w:start w:val="1"/>
      <w:numFmt w:val="bullet"/>
      <w:lvlText w:val=""/>
      <w:lvlJc w:val="left"/>
      <w:pPr>
        <w:tabs>
          <w:tab w:val="num" w:pos="1588"/>
        </w:tabs>
        <w:ind w:left="1588" w:hanging="377"/>
      </w:pPr>
      <w:rPr>
        <w:rFonts w:ascii="Symbol" w:hAnsi="Symbol" w:hint="default"/>
      </w:rPr>
    </w:lvl>
    <w:lvl w:ilvl="1" w:tplc="0C090003" w:tentative="1">
      <w:start w:val="1"/>
      <w:numFmt w:val="bullet"/>
      <w:lvlText w:val="o"/>
      <w:lvlJc w:val="left"/>
      <w:pPr>
        <w:tabs>
          <w:tab w:val="num" w:pos="2291"/>
        </w:tabs>
        <w:ind w:left="2291" w:hanging="360"/>
      </w:pPr>
      <w:rPr>
        <w:rFonts w:ascii="Courier New" w:hAnsi="Courier New" w:hint="default"/>
      </w:rPr>
    </w:lvl>
    <w:lvl w:ilvl="2" w:tplc="0C090005" w:tentative="1">
      <w:start w:val="1"/>
      <w:numFmt w:val="bullet"/>
      <w:lvlText w:val=""/>
      <w:lvlJc w:val="left"/>
      <w:pPr>
        <w:tabs>
          <w:tab w:val="num" w:pos="3011"/>
        </w:tabs>
        <w:ind w:left="3011" w:hanging="360"/>
      </w:pPr>
      <w:rPr>
        <w:rFonts w:ascii="Wingdings" w:hAnsi="Wingdings" w:hint="default"/>
      </w:rPr>
    </w:lvl>
    <w:lvl w:ilvl="3" w:tplc="0C090001" w:tentative="1">
      <w:start w:val="1"/>
      <w:numFmt w:val="bullet"/>
      <w:lvlText w:val=""/>
      <w:lvlJc w:val="left"/>
      <w:pPr>
        <w:tabs>
          <w:tab w:val="num" w:pos="3731"/>
        </w:tabs>
        <w:ind w:left="3731" w:hanging="360"/>
      </w:pPr>
      <w:rPr>
        <w:rFonts w:ascii="Symbol" w:hAnsi="Symbol" w:hint="default"/>
      </w:rPr>
    </w:lvl>
    <w:lvl w:ilvl="4" w:tplc="0C090003" w:tentative="1">
      <w:start w:val="1"/>
      <w:numFmt w:val="bullet"/>
      <w:lvlText w:val="o"/>
      <w:lvlJc w:val="left"/>
      <w:pPr>
        <w:tabs>
          <w:tab w:val="num" w:pos="4451"/>
        </w:tabs>
        <w:ind w:left="4451" w:hanging="360"/>
      </w:pPr>
      <w:rPr>
        <w:rFonts w:ascii="Courier New" w:hAnsi="Courier New" w:hint="default"/>
      </w:rPr>
    </w:lvl>
    <w:lvl w:ilvl="5" w:tplc="0C090005" w:tentative="1">
      <w:start w:val="1"/>
      <w:numFmt w:val="bullet"/>
      <w:lvlText w:val=""/>
      <w:lvlJc w:val="left"/>
      <w:pPr>
        <w:tabs>
          <w:tab w:val="num" w:pos="5171"/>
        </w:tabs>
        <w:ind w:left="5171" w:hanging="360"/>
      </w:pPr>
      <w:rPr>
        <w:rFonts w:ascii="Wingdings" w:hAnsi="Wingdings" w:hint="default"/>
      </w:rPr>
    </w:lvl>
    <w:lvl w:ilvl="6" w:tplc="0C090001" w:tentative="1">
      <w:start w:val="1"/>
      <w:numFmt w:val="bullet"/>
      <w:lvlText w:val=""/>
      <w:lvlJc w:val="left"/>
      <w:pPr>
        <w:tabs>
          <w:tab w:val="num" w:pos="5891"/>
        </w:tabs>
        <w:ind w:left="5891" w:hanging="360"/>
      </w:pPr>
      <w:rPr>
        <w:rFonts w:ascii="Symbol" w:hAnsi="Symbol" w:hint="default"/>
      </w:rPr>
    </w:lvl>
    <w:lvl w:ilvl="7" w:tplc="0C090003" w:tentative="1">
      <w:start w:val="1"/>
      <w:numFmt w:val="bullet"/>
      <w:lvlText w:val="o"/>
      <w:lvlJc w:val="left"/>
      <w:pPr>
        <w:tabs>
          <w:tab w:val="num" w:pos="6611"/>
        </w:tabs>
        <w:ind w:left="6611" w:hanging="360"/>
      </w:pPr>
      <w:rPr>
        <w:rFonts w:ascii="Courier New" w:hAnsi="Courier New" w:hint="default"/>
      </w:rPr>
    </w:lvl>
    <w:lvl w:ilvl="8" w:tplc="0C09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224C6BE0"/>
    <w:multiLevelType w:val="hybridMultilevel"/>
    <w:tmpl w:val="A99C4BD8"/>
    <w:lvl w:ilvl="0" w:tplc="F2822396">
      <w:start w:val="1"/>
      <w:numFmt w:val="lowerLetter"/>
      <w:lvlText w:val="(%1)"/>
      <w:lvlJc w:val="left"/>
      <w:pPr>
        <w:ind w:left="1074" w:hanging="360"/>
      </w:pPr>
      <w:rPr>
        <w:rFonts w:cs="Times New Roman" w:hint="default"/>
      </w:rPr>
    </w:lvl>
    <w:lvl w:ilvl="1" w:tplc="0C090019" w:tentative="1">
      <w:start w:val="1"/>
      <w:numFmt w:val="lowerLetter"/>
      <w:lvlText w:val="%2."/>
      <w:lvlJc w:val="left"/>
      <w:pPr>
        <w:ind w:left="1794" w:hanging="360"/>
      </w:pPr>
      <w:rPr>
        <w:rFonts w:cs="Times New Roman"/>
      </w:rPr>
    </w:lvl>
    <w:lvl w:ilvl="2" w:tplc="0C09001B">
      <w:start w:val="1"/>
      <w:numFmt w:val="lowerRoman"/>
      <w:lvlText w:val="%3."/>
      <w:lvlJc w:val="right"/>
      <w:pPr>
        <w:ind w:left="2514" w:hanging="180"/>
      </w:pPr>
      <w:rPr>
        <w:rFonts w:cs="Times New Roman"/>
      </w:rPr>
    </w:lvl>
    <w:lvl w:ilvl="3" w:tplc="0C09000F" w:tentative="1">
      <w:start w:val="1"/>
      <w:numFmt w:val="decimal"/>
      <w:lvlText w:val="%4."/>
      <w:lvlJc w:val="left"/>
      <w:pPr>
        <w:ind w:left="3234" w:hanging="360"/>
      </w:pPr>
      <w:rPr>
        <w:rFonts w:cs="Times New Roman"/>
      </w:rPr>
    </w:lvl>
    <w:lvl w:ilvl="4" w:tplc="0C090019" w:tentative="1">
      <w:start w:val="1"/>
      <w:numFmt w:val="lowerLetter"/>
      <w:lvlText w:val="%5."/>
      <w:lvlJc w:val="left"/>
      <w:pPr>
        <w:ind w:left="3954" w:hanging="360"/>
      </w:pPr>
      <w:rPr>
        <w:rFonts w:cs="Times New Roman"/>
      </w:rPr>
    </w:lvl>
    <w:lvl w:ilvl="5" w:tplc="0C09001B" w:tentative="1">
      <w:start w:val="1"/>
      <w:numFmt w:val="lowerRoman"/>
      <w:lvlText w:val="%6."/>
      <w:lvlJc w:val="right"/>
      <w:pPr>
        <w:ind w:left="4674" w:hanging="180"/>
      </w:pPr>
      <w:rPr>
        <w:rFonts w:cs="Times New Roman"/>
      </w:rPr>
    </w:lvl>
    <w:lvl w:ilvl="6" w:tplc="0C09000F" w:tentative="1">
      <w:start w:val="1"/>
      <w:numFmt w:val="decimal"/>
      <w:lvlText w:val="%7."/>
      <w:lvlJc w:val="left"/>
      <w:pPr>
        <w:ind w:left="5394" w:hanging="360"/>
      </w:pPr>
      <w:rPr>
        <w:rFonts w:cs="Times New Roman"/>
      </w:rPr>
    </w:lvl>
    <w:lvl w:ilvl="7" w:tplc="0C090019" w:tentative="1">
      <w:start w:val="1"/>
      <w:numFmt w:val="lowerLetter"/>
      <w:lvlText w:val="%8."/>
      <w:lvlJc w:val="left"/>
      <w:pPr>
        <w:ind w:left="6114" w:hanging="360"/>
      </w:pPr>
      <w:rPr>
        <w:rFonts w:cs="Times New Roman"/>
      </w:rPr>
    </w:lvl>
    <w:lvl w:ilvl="8" w:tplc="0C09001B" w:tentative="1">
      <w:start w:val="1"/>
      <w:numFmt w:val="lowerRoman"/>
      <w:lvlText w:val="%9."/>
      <w:lvlJc w:val="right"/>
      <w:pPr>
        <w:ind w:left="6834" w:hanging="180"/>
      </w:pPr>
      <w:rPr>
        <w:rFonts w:cs="Times New Roman"/>
      </w:rPr>
    </w:lvl>
  </w:abstractNum>
  <w:abstractNum w:abstractNumId="17" w15:restartNumberingAfterBreak="0">
    <w:nsid w:val="243542D1"/>
    <w:multiLevelType w:val="hybridMultilevel"/>
    <w:tmpl w:val="FF46A9BE"/>
    <w:lvl w:ilvl="0" w:tplc="D380690C">
      <w:start w:val="1"/>
      <w:numFmt w:val="lowerLetter"/>
      <w:lvlText w:val="(%1)"/>
      <w:lvlJc w:val="left"/>
      <w:pPr>
        <w:tabs>
          <w:tab w:val="num" w:pos="1069"/>
        </w:tabs>
        <w:ind w:left="1069" w:hanging="360"/>
      </w:pPr>
      <w:rPr>
        <w:rFonts w:cs="Times New Roman" w:hint="default"/>
      </w:rPr>
    </w:lvl>
    <w:lvl w:ilvl="1" w:tplc="0C090019" w:tentative="1">
      <w:start w:val="1"/>
      <w:numFmt w:val="lowerLetter"/>
      <w:lvlText w:val="%2."/>
      <w:lvlJc w:val="left"/>
      <w:pPr>
        <w:tabs>
          <w:tab w:val="num" w:pos="529"/>
        </w:tabs>
        <w:ind w:left="529" w:hanging="360"/>
      </w:pPr>
      <w:rPr>
        <w:rFonts w:cs="Times New Roman"/>
      </w:rPr>
    </w:lvl>
    <w:lvl w:ilvl="2" w:tplc="0C09001B" w:tentative="1">
      <w:start w:val="1"/>
      <w:numFmt w:val="lowerRoman"/>
      <w:lvlText w:val="%3."/>
      <w:lvlJc w:val="right"/>
      <w:pPr>
        <w:tabs>
          <w:tab w:val="num" w:pos="1249"/>
        </w:tabs>
        <w:ind w:left="1249" w:hanging="180"/>
      </w:pPr>
      <w:rPr>
        <w:rFonts w:cs="Times New Roman"/>
      </w:rPr>
    </w:lvl>
    <w:lvl w:ilvl="3" w:tplc="0C09000F" w:tentative="1">
      <w:start w:val="1"/>
      <w:numFmt w:val="decimal"/>
      <w:lvlText w:val="%4."/>
      <w:lvlJc w:val="left"/>
      <w:pPr>
        <w:tabs>
          <w:tab w:val="num" w:pos="1969"/>
        </w:tabs>
        <w:ind w:left="1969" w:hanging="360"/>
      </w:pPr>
      <w:rPr>
        <w:rFonts w:cs="Times New Roman"/>
      </w:rPr>
    </w:lvl>
    <w:lvl w:ilvl="4" w:tplc="0C090019" w:tentative="1">
      <w:start w:val="1"/>
      <w:numFmt w:val="lowerLetter"/>
      <w:lvlText w:val="%5."/>
      <w:lvlJc w:val="left"/>
      <w:pPr>
        <w:tabs>
          <w:tab w:val="num" w:pos="2689"/>
        </w:tabs>
        <w:ind w:left="2689" w:hanging="360"/>
      </w:pPr>
      <w:rPr>
        <w:rFonts w:cs="Times New Roman"/>
      </w:rPr>
    </w:lvl>
    <w:lvl w:ilvl="5" w:tplc="0C09001B" w:tentative="1">
      <w:start w:val="1"/>
      <w:numFmt w:val="lowerRoman"/>
      <w:lvlText w:val="%6."/>
      <w:lvlJc w:val="right"/>
      <w:pPr>
        <w:tabs>
          <w:tab w:val="num" w:pos="3409"/>
        </w:tabs>
        <w:ind w:left="3409" w:hanging="180"/>
      </w:pPr>
      <w:rPr>
        <w:rFonts w:cs="Times New Roman"/>
      </w:rPr>
    </w:lvl>
    <w:lvl w:ilvl="6" w:tplc="0C09000F" w:tentative="1">
      <w:start w:val="1"/>
      <w:numFmt w:val="decimal"/>
      <w:lvlText w:val="%7."/>
      <w:lvlJc w:val="left"/>
      <w:pPr>
        <w:tabs>
          <w:tab w:val="num" w:pos="4129"/>
        </w:tabs>
        <w:ind w:left="4129" w:hanging="360"/>
      </w:pPr>
      <w:rPr>
        <w:rFonts w:cs="Times New Roman"/>
      </w:rPr>
    </w:lvl>
    <w:lvl w:ilvl="7" w:tplc="0C090019" w:tentative="1">
      <w:start w:val="1"/>
      <w:numFmt w:val="lowerLetter"/>
      <w:lvlText w:val="%8."/>
      <w:lvlJc w:val="left"/>
      <w:pPr>
        <w:tabs>
          <w:tab w:val="num" w:pos="4849"/>
        </w:tabs>
        <w:ind w:left="4849" w:hanging="360"/>
      </w:pPr>
      <w:rPr>
        <w:rFonts w:cs="Times New Roman"/>
      </w:rPr>
    </w:lvl>
    <w:lvl w:ilvl="8" w:tplc="0C09001B" w:tentative="1">
      <w:start w:val="1"/>
      <w:numFmt w:val="lowerRoman"/>
      <w:lvlText w:val="%9."/>
      <w:lvlJc w:val="right"/>
      <w:pPr>
        <w:tabs>
          <w:tab w:val="num" w:pos="5569"/>
        </w:tabs>
        <w:ind w:left="5569" w:hanging="180"/>
      </w:pPr>
      <w:rPr>
        <w:rFonts w:cs="Times New Roman"/>
      </w:rPr>
    </w:lvl>
  </w:abstractNum>
  <w:abstractNum w:abstractNumId="18" w15:restartNumberingAfterBreak="0">
    <w:nsid w:val="26FC40F3"/>
    <w:multiLevelType w:val="hybridMultilevel"/>
    <w:tmpl w:val="B89493FE"/>
    <w:lvl w:ilvl="0" w:tplc="0C09000F">
      <w:start w:val="1"/>
      <w:numFmt w:val="decimal"/>
      <w:lvlText w:val="%1."/>
      <w:lvlJc w:val="left"/>
      <w:pPr>
        <w:ind w:left="720" w:hanging="360"/>
      </w:pPr>
      <w:rPr>
        <w:rFonts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2889479D"/>
    <w:multiLevelType w:val="hybridMultilevel"/>
    <w:tmpl w:val="581EF6A4"/>
    <w:lvl w:ilvl="0" w:tplc="22D49812">
      <w:start w:val="1"/>
      <w:numFmt w:val="lowerLetter"/>
      <w:lvlText w:val="(%1)"/>
      <w:lvlJc w:val="left"/>
      <w:pPr>
        <w:ind w:left="1097" w:hanging="360"/>
      </w:pPr>
      <w:rPr>
        <w:rFonts w:cs="Times New Roman" w:hint="default"/>
      </w:rPr>
    </w:lvl>
    <w:lvl w:ilvl="1" w:tplc="0C090019" w:tentative="1">
      <w:start w:val="1"/>
      <w:numFmt w:val="lowerLetter"/>
      <w:lvlText w:val="%2."/>
      <w:lvlJc w:val="left"/>
      <w:pPr>
        <w:ind w:left="1817" w:hanging="360"/>
      </w:pPr>
      <w:rPr>
        <w:rFonts w:cs="Times New Roman"/>
      </w:rPr>
    </w:lvl>
    <w:lvl w:ilvl="2" w:tplc="0C09001B" w:tentative="1">
      <w:start w:val="1"/>
      <w:numFmt w:val="lowerRoman"/>
      <w:lvlText w:val="%3."/>
      <w:lvlJc w:val="right"/>
      <w:pPr>
        <w:ind w:left="2537" w:hanging="180"/>
      </w:pPr>
      <w:rPr>
        <w:rFonts w:cs="Times New Roman"/>
      </w:rPr>
    </w:lvl>
    <w:lvl w:ilvl="3" w:tplc="0C09000F" w:tentative="1">
      <w:start w:val="1"/>
      <w:numFmt w:val="decimal"/>
      <w:lvlText w:val="%4."/>
      <w:lvlJc w:val="left"/>
      <w:pPr>
        <w:ind w:left="3257" w:hanging="360"/>
      </w:pPr>
      <w:rPr>
        <w:rFonts w:cs="Times New Roman"/>
      </w:rPr>
    </w:lvl>
    <w:lvl w:ilvl="4" w:tplc="0C090019" w:tentative="1">
      <w:start w:val="1"/>
      <w:numFmt w:val="lowerLetter"/>
      <w:lvlText w:val="%5."/>
      <w:lvlJc w:val="left"/>
      <w:pPr>
        <w:ind w:left="3977" w:hanging="360"/>
      </w:pPr>
      <w:rPr>
        <w:rFonts w:cs="Times New Roman"/>
      </w:rPr>
    </w:lvl>
    <w:lvl w:ilvl="5" w:tplc="0C09001B" w:tentative="1">
      <w:start w:val="1"/>
      <w:numFmt w:val="lowerRoman"/>
      <w:lvlText w:val="%6."/>
      <w:lvlJc w:val="right"/>
      <w:pPr>
        <w:ind w:left="4697" w:hanging="180"/>
      </w:pPr>
      <w:rPr>
        <w:rFonts w:cs="Times New Roman"/>
      </w:rPr>
    </w:lvl>
    <w:lvl w:ilvl="6" w:tplc="0C09000F" w:tentative="1">
      <w:start w:val="1"/>
      <w:numFmt w:val="decimal"/>
      <w:lvlText w:val="%7."/>
      <w:lvlJc w:val="left"/>
      <w:pPr>
        <w:ind w:left="5417" w:hanging="360"/>
      </w:pPr>
      <w:rPr>
        <w:rFonts w:cs="Times New Roman"/>
      </w:rPr>
    </w:lvl>
    <w:lvl w:ilvl="7" w:tplc="0C090019" w:tentative="1">
      <w:start w:val="1"/>
      <w:numFmt w:val="lowerLetter"/>
      <w:lvlText w:val="%8."/>
      <w:lvlJc w:val="left"/>
      <w:pPr>
        <w:ind w:left="6137" w:hanging="360"/>
      </w:pPr>
      <w:rPr>
        <w:rFonts w:cs="Times New Roman"/>
      </w:rPr>
    </w:lvl>
    <w:lvl w:ilvl="8" w:tplc="0C09001B" w:tentative="1">
      <w:start w:val="1"/>
      <w:numFmt w:val="lowerRoman"/>
      <w:lvlText w:val="%9."/>
      <w:lvlJc w:val="right"/>
      <w:pPr>
        <w:ind w:left="6857" w:hanging="180"/>
      </w:pPr>
      <w:rPr>
        <w:rFonts w:cs="Times New Roman"/>
      </w:rPr>
    </w:lvl>
  </w:abstractNum>
  <w:abstractNum w:abstractNumId="20" w15:restartNumberingAfterBreak="0">
    <w:nsid w:val="2DBC2FFD"/>
    <w:multiLevelType w:val="singleLevel"/>
    <w:tmpl w:val="E4680D82"/>
    <w:lvl w:ilvl="0">
      <w:start w:val="1"/>
      <w:numFmt w:val="lowerLetter"/>
      <w:lvlText w:val="(%1)"/>
      <w:legacy w:legacy="1" w:legacySpace="113" w:legacyIndent="397"/>
      <w:lvlJc w:val="left"/>
      <w:pPr>
        <w:ind w:left="397" w:hanging="397"/>
      </w:pPr>
      <w:rPr>
        <w:rFonts w:cs="Times New Roman"/>
      </w:rPr>
    </w:lvl>
  </w:abstractNum>
  <w:abstractNum w:abstractNumId="21" w15:restartNumberingAfterBreak="0">
    <w:nsid w:val="2E2B7551"/>
    <w:multiLevelType w:val="multilevel"/>
    <w:tmpl w:val="E736BE10"/>
    <w:lvl w:ilvl="0">
      <w:start w:val="2"/>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31CA412F"/>
    <w:multiLevelType w:val="hybridMultilevel"/>
    <w:tmpl w:val="F552D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3549C2"/>
    <w:multiLevelType w:val="hybridMultilevel"/>
    <w:tmpl w:val="3612A4EE"/>
    <w:lvl w:ilvl="0" w:tplc="5ABC7B72">
      <w:start w:val="1"/>
      <w:numFmt w:val="bullet"/>
      <w:pStyle w:val="bullet"/>
      <w:lvlText w:val=""/>
      <w:lvlJc w:val="left"/>
      <w:pPr>
        <w:tabs>
          <w:tab w:val="num" w:pos="1071"/>
        </w:tabs>
        <w:ind w:left="1071" w:hanging="357"/>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24" w15:restartNumberingAfterBreak="0">
    <w:nsid w:val="33A8649B"/>
    <w:multiLevelType w:val="hybridMultilevel"/>
    <w:tmpl w:val="2A00A5A4"/>
    <w:lvl w:ilvl="0" w:tplc="5B16AD76">
      <w:start w:val="9"/>
      <w:numFmt w:val="lowerLetter"/>
      <w:lvlText w:val="(%1)"/>
      <w:lvlJc w:val="left"/>
      <w:pPr>
        <w:ind w:left="1440" w:hanging="360"/>
      </w:pPr>
      <w:rPr>
        <w:rFonts w:cs="Times New Roman" w:hint="default"/>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25" w15:restartNumberingAfterBreak="0">
    <w:nsid w:val="34557180"/>
    <w:multiLevelType w:val="hybridMultilevel"/>
    <w:tmpl w:val="BE461C02"/>
    <w:lvl w:ilvl="0" w:tplc="F456136E">
      <w:start w:val="4"/>
      <w:numFmt w:val="lowerRoman"/>
      <w:lvlText w:val="(%1)"/>
      <w:lvlJc w:val="left"/>
      <w:pPr>
        <w:ind w:left="1800" w:hanging="720"/>
      </w:pPr>
      <w:rPr>
        <w:rFonts w:cs="Times New Roman" w:hint="default"/>
      </w:rPr>
    </w:lvl>
    <w:lvl w:ilvl="1" w:tplc="0C090019">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26" w15:restartNumberingAfterBreak="0">
    <w:nsid w:val="358572BC"/>
    <w:multiLevelType w:val="multilevel"/>
    <w:tmpl w:val="B56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2C7039"/>
    <w:multiLevelType w:val="multilevel"/>
    <w:tmpl w:val="9606E524"/>
    <w:name w:val="WW8Num22222222"/>
    <w:lvl w:ilvl="0">
      <w:start w:val="1"/>
      <w:numFmt w:val="lowerRoman"/>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8" w15:restartNumberingAfterBreak="0">
    <w:nsid w:val="36B21085"/>
    <w:multiLevelType w:val="hybridMultilevel"/>
    <w:tmpl w:val="AA726788"/>
    <w:lvl w:ilvl="0" w:tplc="5F20C2FA">
      <w:start w:val="4"/>
      <w:numFmt w:val="lowerRoman"/>
      <w:lvlText w:val="(%1)"/>
      <w:lvlJc w:val="left"/>
      <w:pPr>
        <w:ind w:left="1800" w:hanging="720"/>
      </w:pPr>
      <w:rPr>
        <w:rFonts w:cs="Times New Roman" w:hint="default"/>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29" w15:restartNumberingAfterBreak="0">
    <w:nsid w:val="379C148E"/>
    <w:multiLevelType w:val="hybridMultilevel"/>
    <w:tmpl w:val="FD868C6A"/>
    <w:lvl w:ilvl="0" w:tplc="C6E003C0">
      <w:start w:val="1"/>
      <w:numFmt w:val="lowerLetter"/>
      <w:lvlText w:val="(%1)"/>
      <w:lvlJc w:val="left"/>
      <w:pPr>
        <w:ind w:left="1080" w:hanging="360"/>
      </w:pPr>
      <w:rPr>
        <w:rFonts w:cs="Times New Roman" w:hint="default"/>
      </w:rPr>
    </w:lvl>
    <w:lvl w:ilvl="1" w:tplc="174E6A42">
      <w:start w:val="1"/>
      <w:numFmt w:val="lowerRoman"/>
      <w:lvlText w:val="%2"/>
      <w:lvlJc w:val="left"/>
      <w:pPr>
        <w:ind w:left="1800" w:hanging="360"/>
      </w:pPr>
      <w:rPr>
        <w:rFonts w:cs="Times New Roman" w:hint="default"/>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0" w15:restartNumberingAfterBreak="0">
    <w:nsid w:val="3EDD73E2"/>
    <w:multiLevelType w:val="hybridMultilevel"/>
    <w:tmpl w:val="6C567698"/>
    <w:lvl w:ilvl="0" w:tplc="174E6A42">
      <w:start w:val="1"/>
      <w:numFmt w:val="lowerRoman"/>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1" w15:restartNumberingAfterBreak="0">
    <w:nsid w:val="42F91B53"/>
    <w:multiLevelType w:val="multilevel"/>
    <w:tmpl w:val="FBE4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FC63C4"/>
    <w:multiLevelType w:val="multilevel"/>
    <w:tmpl w:val="24727706"/>
    <w:lvl w:ilvl="0">
      <w:start w:val="3"/>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44A529E6"/>
    <w:multiLevelType w:val="multilevel"/>
    <w:tmpl w:val="233C2236"/>
    <w:lvl w:ilvl="0">
      <w:start w:val="1"/>
      <w:numFmt w:val="decimal"/>
      <w:lvlText w:val="%1"/>
      <w:lvlJc w:val="left"/>
      <w:pPr>
        <w:ind w:left="1584" w:hanging="360"/>
      </w:pPr>
      <w:rPr>
        <w:rFonts w:cs="Times New Roman" w:hint="default"/>
      </w:rPr>
    </w:lvl>
    <w:lvl w:ilvl="1">
      <w:start w:val="1"/>
      <w:numFmt w:val="decimal"/>
      <w:lvlText w:val="%1.%2"/>
      <w:lvlJc w:val="left"/>
      <w:pPr>
        <w:ind w:left="1584" w:hanging="36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1944" w:hanging="720"/>
      </w:pPr>
      <w:rPr>
        <w:rFonts w:cs="Times New Roman" w:hint="default"/>
      </w:rPr>
    </w:lvl>
    <w:lvl w:ilvl="4">
      <w:start w:val="1"/>
      <w:numFmt w:val="decimal"/>
      <w:lvlText w:val="%1.%2.%3.%4.%5"/>
      <w:lvlJc w:val="left"/>
      <w:pPr>
        <w:ind w:left="2304" w:hanging="1080"/>
      </w:pPr>
      <w:rPr>
        <w:rFonts w:cs="Times New Roman" w:hint="default"/>
      </w:rPr>
    </w:lvl>
    <w:lvl w:ilvl="5">
      <w:start w:val="1"/>
      <w:numFmt w:val="decimal"/>
      <w:lvlText w:val="%1.%2.%3.%4.%5.%6"/>
      <w:lvlJc w:val="left"/>
      <w:pPr>
        <w:ind w:left="2304" w:hanging="1080"/>
      </w:pPr>
      <w:rPr>
        <w:rFonts w:cs="Times New Roman" w:hint="default"/>
      </w:rPr>
    </w:lvl>
    <w:lvl w:ilvl="6">
      <w:start w:val="1"/>
      <w:numFmt w:val="decimal"/>
      <w:lvlText w:val="%1.%2.%3.%4.%5.%6.%7"/>
      <w:lvlJc w:val="left"/>
      <w:pPr>
        <w:ind w:left="2664" w:hanging="1440"/>
      </w:pPr>
      <w:rPr>
        <w:rFonts w:cs="Times New Roman" w:hint="default"/>
      </w:rPr>
    </w:lvl>
    <w:lvl w:ilvl="7">
      <w:start w:val="1"/>
      <w:numFmt w:val="decimal"/>
      <w:lvlText w:val="%1.%2.%3.%4.%5.%6.%7.%8"/>
      <w:lvlJc w:val="left"/>
      <w:pPr>
        <w:ind w:left="2664" w:hanging="1440"/>
      </w:pPr>
      <w:rPr>
        <w:rFonts w:cs="Times New Roman" w:hint="default"/>
      </w:rPr>
    </w:lvl>
    <w:lvl w:ilvl="8">
      <w:start w:val="1"/>
      <w:numFmt w:val="decimal"/>
      <w:lvlText w:val="%1.%2.%3.%4.%5.%6.%7.%8.%9"/>
      <w:lvlJc w:val="left"/>
      <w:pPr>
        <w:ind w:left="3024" w:hanging="1800"/>
      </w:pPr>
      <w:rPr>
        <w:rFonts w:cs="Times New Roman" w:hint="default"/>
      </w:rPr>
    </w:lvl>
  </w:abstractNum>
  <w:abstractNum w:abstractNumId="34" w15:restartNumberingAfterBreak="0">
    <w:nsid w:val="45272361"/>
    <w:multiLevelType w:val="multilevel"/>
    <w:tmpl w:val="FDC04486"/>
    <w:lvl w:ilvl="0">
      <w:start w:val="4"/>
      <w:numFmt w:val="decimal"/>
      <w:lvlText w:val="%1"/>
      <w:lvlJc w:val="left"/>
      <w:pPr>
        <w:ind w:left="480" w:hanging="480"/>
      </w:pPr>
      <w:rPr>
        <w:rFonts w:cs="Times New Roman" w:hint="default"/>
      </w:rPr>
    </w:lvl>
    <w:lvl w:ilvl="1">
      <w:start w:val="3"/>
      <w:numFmt w:val="decimal"/>
      <w:lvlText w:val="%1.%2"/>
      <w:lvlJc w:val="left"/>
      <w:pPr>
        <w:ind w:left="1197" w:hanging="480"/>
      </w:pPr>
      <w:rPr>
        <w:rFonts w:cs="Times New Roman" w:hint="default"/>
      </w:rPr>
    </w:lvl>
    <w:lvl w:ilvl="2">
      <w:start w:val="2"/>
      <w:numFmt w:val="decimal"/>
      <w:lvlText w:val="%1.%2.%3"/>
      <w:lvlJc w:val="left"/>
      <w:pPr>
        <w:ind w:left="2154" w:hanging="720"/>
      </w:pPr>
      <w:rPr>
        <w:rFonts w:cs="Times New Roman" w:hint="default"/>
      </w:rPr>
    </w:lvl>
    <w:lvl w:ilvl="3">
      <w:start w:val="1"/>
      <w:numFmt w:val="decimal"/>
      <w:lvlText w:val="%1.%2.%3.%4"/>
      <w:lvlJc w:val="left"/>
      <w:pPr>
        <w:ind w:left="2871" w:hanging="720"/>
      </w:pPr>
      <w:rPr>
        <w:rFonts w:cs="Times New Roman" w:hint="default"/>
      </w:rPr>
    </w:lvl>
    <w:lvl w:ilvl="4">
      <w:start w:val="1"/>
      <w:numFmt w:val="decimal"/>
      <w:lvlText w:val="%1.%2.%3.%4.%5"/>
      <w:lvlJc w:val="left"/>
      <w:pPr>
        <w:ind w:left="3948" w:hanging="1080"/>
      </w:pPr>
      <w:rPr>
        <w:rFonts w:cs="Times New Roman" w:hint="default"/>
      </w:rPr>
    </w:lvl>
    <w:lvl w:ilvl="5">
      <w:start w:val="1"/>
      <w:numFmt w:val="decimal"/>
      <w:lvlText w:val="%1.%2.%3.%4.%5.%6"/>
      <w:lvlJc w:val="left"/>
      <w:pPr>
        <w:ind w:left="4665" w:hanging="1080"/>
      </w:pPr>
      <w:rPr>
        <w:rFonts w:cs="Times New Roman" w:hint="default"/>
      </w:rPr>
    </w:lvl>
    <w:lvl w:ilvl="6">
      <w:start w:val="1"/>
      <w:numFmt w:val="decimal"/>
      <w:lvlText w:val="%1.%2.%3.%4.%5.%6.%7"/>
      <w:lvlJc w:val="left"/>
      <w:pPr>
        <w:ind w:left="5742" w:hanging="1440"/>
      </w:pPr>
      <w:rPr>
        <w:rFonts w:cs="Times New Roman" w:hint="default"/>
      </w:rPr>
    </w:lvl>
    <w:lvl w:ilvl="7">
      <w:start w:val="1"/>
      <w:numFmt w:val="decimal"/>
      <w:lvlText w:val="%1.%2.%3.%4.%5.%6.%7.%8"/>
      <w:lvlJc w:val="left"/>
      <w:pPr>
        <w:ind w:left="6459" w:hanging="1440"/>
      </w:pPr>
      <w:rPr>
        <w:rFonts w:cs="Times New Roman" w:hint="default"/>
      </w:rPr>
    </w:lvl>
    <w:lvl w:ilvl="8">
      <w:start w:val="1"/>
      <w:numFmt w:val="decimal"/>
      <w:lvlText w:val="%1.%2.%3.%4.%5.%6.%7.%8.%9"/>
      <w:lvlJc w:val="left"/>
      <w:pPr>
        <w:ind w:left="7536" w:hanging="1800"/>
      </w:pPr>
      <w:rPr>
        <w:rFonts w:cs="Times New Roman" w:hint="default"/>
      </w:rPr>
    </w:lvl>
  </w:abstractNum>
  <w:abstractNum w:abstractNumId="35" w15:restartNumberingAfterBreak="0">
    <w:nsid w:val="46F26FEB"/>
    <w:multiLevelType w:val="hybridMultilevel"/>
    <w:tmpl w:val="B6AEDC5A"/>
    <w:lvl w:ilvl="0" w:tplc="224C251A">
      <w:start w:val="1"/>
      <w:numFmt w:val="lowerLetter"/>
      <w:lvlText w:val="(%1)"/>
      <w:lvlJc w:val="left"/>
      <w:pPr>
        <w:tabs>
          <w:tab w:val="num" w:pos="1097"/>
        </w:tabs>
        <w:ind w:left="1097" w:hanging="377"/>
      </w:pPr>
      <w:rPr>
        <w:rFonts w:ascii="Calibri" w:eastAsia="Times New Roman" w:hAnsi="Calibri" w:cs="Times New Roman"/>
      </w:rPr>
    </w:lvl>
    <w:lvl w:ilvl="1" w:tplc="0C090003">
      <w:start w:val="1"/>
      <w:numFmt w:val="bullet"/>
      <w:lvlText w:val="o"/>
      <w:lvlJc w:val="left"/>
      <w:pPr>
        <w:tabs>
          <w:tab w:val="num" w:pos="1800"/>
        </w:tabs>
        <w:ind w:left="1800" w:hanging="360"/>
      </w:pPr>
      <w:rPr>
        <w:rFonts w:ascii="Courier New" w:hAnsi="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96B650A"/>
    <w:multiLevelType w:val="hybridMultilevel"/>
    <w:tmpl w:val="8674732C"/>
    <w:lvl w:ilvl="0" w:tplc="D380690C">
      <w:start w:val="1"/>
      <w:numFmt w:val="lowerLetter"/>
      <w:lvlText w:val="(%1)"/>
      <w:lvlJc w:val="left"/>
      <w:pPr>
        <w:tabs>
          <w:tab w:val="num" w:pos="1260"/>
        </w:tabs>
        <w:ind w:left="1260" w:hanging="360"/>
      </w:pPr>
      <w:rPr>
        <w:rFonts w:cs="Times New Roman" w:hint="default"/>
      </w:rPr>
    </w:lvl>
    <w:lvl w:ilvl="1" w:tplc="D380690C">
      <w:start w:val="1"/>
      <w:numFmt w:val="lowerLetter"/>
      <w:lvlText w:val="(%2)"/>
      <w:lvlJc w:val="left"/>
      <w:pPr>
        <w:tabs>
          <w:tab w:val="num" w:pos="720"/>
        </w:tabs>
        <w:ind w:left="720" w:hanging="360"/>
      </w:pPr>
      <w:rPr>
        <w:rFonts w:cs="Times New Roman" w:hint="default"/>
      </w:rPr>
    </w:lvl>
    <w:lvl w:ilvl="2" w:tplc="0C09001B" w:tentative="1">
      <w:start w:val="1"/>
      <w:numFmt w:val="lowerRoman"/>
      <w:lvlText w:val="%3."/>
      <w:lvlJc w:val="right"/>
      <w:pPr>
        <w:tabs>
          <w:tab w:val="num" w:pos="1440"/>
        </w:tabs>
        <w:ind w:left="1440" w:hanging="180"/>
      </w:pPr>
      <w:rPr>
        <w:rFonts w:cs="Times New Roman"/>
      </w:rPr>
    </w:lvl>
    <w:lvl w:ilvl="3" w:tplc="0C09000F" w:tentative="1">
      <w:start w:val="1"/>
      <w:numFmt w:val="decimal"/>
      <w:lvlText w:val="%4."/>
      <w:lvlJc w:val="left"/>
      <w:pPr>
        <w:tabs>
          <w:tab w:val="num" w:pos="2160"/>
        </w:tabs>
        <w:ind w:left="2160" w:hanging="360"/>
      </w:pPr>
      <w:rPr>
        <w:rFonts w:cs="Times New Roman"/>
      </w:rPr>
    </w:lvl>
    <w:lvl w:ilvl="4" w:tplc="0C090019" w:tentative="1">
      <w:start w:val="1"/>
      <w:numFmt w:val="lowerLetter"/>
      <w:lvlText w:val="%5."/>
      <w:lvlJc w:val="left"/>
      <w:pPr>
        <w:tabs>
          <w:tab w:val="num" w:pos="2880"/>
        </w:tabs>
        <w:ind w:left="2880" w:hanging="360"/>
      </w:pPr>
      <w:rPr>
        <w:rFonts w:cs="Times New Roman"/>
      </w:rPr>
    </w:lvl>
    <w:lvl w:ilvl="5" w:tplc="0C09001B" w:tentative="1">
      <w:start w:val="1"/>
      <w:numFmt w:val="lowerRoman"/>
      <w:lvlText w:val="%6."/>
      <w:lvlJc w:val="right"/>
      <w:pPr>
        <w:tabs>
          <w:tab w:val="num" w:pos="3600"/>
        </w:tabs>
        <w:ind w:left="3600" w:hanging="180"/>
      </w:pPr>
      <w:rPr>
        <w:rFonts w:cs="Times New Roman"/>
      </w:rPr>
    </w:lvl>
    <w:lvl w:ilvl="6" w:tplc="0C09000F" w:tentative="1">
      <w:start w:val="1"/>
      <w:numFmt w:val="decimal"/>
      <w:lvlText w:val="%7."/>
      <w:lvlJc w:val="left"/>
      <w:pPr>
        <w:tabs>
          <w:tab w:val="num" w:pos="4320"/>
        </w:tabs>
        <w:ind w:left="4320" w:hanging="360"/>
      </w:pPr>
      <w:rPr>
        <w:rFonts w:cs="Times New Roman"/>
      </w:rPr>
    </w:lvl>
    <w:lvl w:ilvl="7" w:tplc="0C090019" w:tentative="1">
      <w:start w:val="1"/>
      <w:numFmt w:val="lowerLetter"/>
      <w:lvlText w:val="%8."/>
      <w:lvlJc w:val="left"/>
      <w:pPr>
        <w:tabs>
          <w:tab w:val="num" w:pos="5040"/>
        </w:tabs>
        <w:ind w:left="5040" w:hanging="360"/>
      </w:pPr>
      <w:rPr>
        <w:rFonts w:cs="Times New Roman"/>
      </w:rPr>
    </w:lvl>
    <w:lvl w:ilvl="8" w:tplc="0C09001B" w:tentative="1">
      <w:start w:val="1"/>
      <w:numFmt w:val="lowerRoman"/>
      <w:lvlText w:val="%9."/>
      <w:lvlJc w:val="right"/>
      <w:pPr>
        <w:tabs>
          <w:tab w:val="num" w:pos="5760"/>
        </w:tabs>
        <w:ind w:left="5760" w:hanging="180"/>
      </w:pPr>
      <w:rPr>
        <w:rFonts w:cs="Times New Roman"/>
      </w:rPr>
    </w:lvl>
  </w:abstractNum>
  <w:abstractNum w:abstractNumId="37" w15:restartNumberingAfterBreak="0">
    <w:nsid w:val="5E67594C"/>
    <w:multiLevelType w:val="hybridMultilevel"/>
    <w:tmpl w:val="ECFE5444"/>
    <w:lvl w:ilvl="0" w:tplc="6606588C">
      <w:start w:val="1"/>
      <w:numFmt w:val="bullet"/>
      <w:lvlText w:val=""/>
      <w:lvlJc w:val="left"/>
      <w:pPr>
        <w:tabs>
          <w:tab w:val="num" w:pos="737"/>
        </w:tabs>
        <w:ind w:left="737" w:hanging="377"/>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885A6B"/>
    <w:multiLevelType w:val="multilevel"/>
    <w:tmpl w:val="233C223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6DE11AE"/>
    <w:multiLevelType w:val="multilevel"/>
    <w:tmpl w:val="9606E524"/>
    <w:name w:val="WW8Num222"/>
    <w:lvl w:ilvl="0">
      <w:start w:val="1"/>
      <w:numFmt w:val="lowerRoman"/>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0" w15:restartNumberingAfterBreak="0">
    <w:nsid w:val="6A173A1D"/>
    <w:multiLevelType w:val="multilevel"/>
    <w:tmpl w:val="9606E524"/>
    <w:name w:val="WW8Num2222"/>
    <w:lvl w:ilvl="0">
      <w:start w:val="1"/>
      <w:numFmt w:val="lowerRoman"/>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1" w15:restartNumberingAfterBreak="0">
    <w:nsid w:val="70A07886"/>
    <w:multiLevelType w:val="hybridMultilevel"/>
    <w:tmpl w:val="581EF6A4"/>
    <w:lvl w:ilvl="0" w:tplc="22D49812">
      <w:start w:val="1"/>
      <w:numFmt w:val="lowerLetter"/>
      <w:lvlText w:val="(%1)"/>
      <w:lvlJc w:val="left"/>
      <w:pPr>
        <w:ind w:left="1097" w:hanging="360"/>
      </w:pPr>
      <w:rPr>
        <w:rFonts w:cs="Times New Roman" w:hint="default"/>
      </w:rPr>
    </w:lvl>
    <w:lvl w:ilvl="1" w:tplc="0C090019" w:tentative="1">
      <w:start w:val="1"/>
      <w:numFmt w:val="lowerLetter"/>
      <w:lvlText w:val="%2."/>
      <w:lvlJc w:val="left"/>
      <w:pPr>
        <w:ind w:left="1817" w:hanging="360"/>
      </w:pPr>
      <w:rPr>
        <w:rFonts w:cs="Times New Roman"/>
      </w:rPr>
    </w:lvl>
    <w:lvl w:ilvl="2" w:tplc="0C09001B" w:tentative="1">
      <w:start w:val="1"/>
      <w:numFmt w:val="lowerRoman"/>
      <w:lvlText w:val="%3."/>
      <w:lvlJc w:val="right"/>
      <w:pPr>
        <w:ind w:left="2537" w:hanging="180"/>
      </w:pPr>
      <w:rPr>
        <w:rFonts w:cs="Times New Roman"/>
      </w:rPr>
    </w:lvl>
    <w:lvl w:ilvl="3" w:tplc="0C09000F" w:tentative="1">
      <w:start w:val="1"/>
      <w:numFmt w:val="decimal"/>
      <w:lvlText w:val="%4."/>
      <w:lvlJc w:val="left"/>
      <w:pPr>
        <w:ind w:left="3257" w:hanging="360"/>
      </w:pPr>
      <w:rPr>
        <w:rFonts w:cs="Times New Roman"/>
      </w:rPr>
    </w:lvl>
    <w:lvl w:ilvl="4" w:tplc="0C090019" w:tentative="1">
      <w:start w:val="1"/>
      <w:numFmt w:val="lowerLetter"/>
      <w:lvlText w:val="%5."/>
      <w:lvlJc w:val="left"/>
      <w:pPr>
        <w:ind w:left="3977" w:hanging="360"/>
      </w:pPr>
      <w:rPr>
        <w:rFonts w:cs="Times New Roman"/>
      </w:rPr>
    </w:lvl>
    <w:lvl w:ilvl="5" w:tplc="0C09001B" w:tentative="1">
      <w:start w:val="1"/>
      <w:numFmt w:val="lowerRoman"/>
      <w:lvlText w:val="%6."/>
      <w:lvlJc w:val="right"/>
      <w:pPr>
        <w:ind w:left="4697" w:hanging="180"/>
      </w:pPr>
      <w:rPr>
        <w:rFonts w:cs="Times New Roman"/>
      </w:rPr>
    </w:lvl>
    <w:lvl w:ilvl="6" w:tplc="0C09000F" w:tentative="1">
      <w:start w:val="1"/>
      <w:numFmt w:val="decimal"/>
      <w:lvlText w:val="%7."/>
      <w:lvlJc w:val="left"/>
      <w:pPr>
        <w:ind w:left="5417" w:hanging="360"/>
      </w:pPr>
      <w:rPr>
        <w:rFonts w:cs="Times New Roman"/>
      </w:rPr>
    </w:lvl>
    <w:lvl w:ilvl="7" w:tplc="0C090019" w:tentative="1">
      <w:start w:val="1"/>
      <w:numFmt w:val="lowerLetter"/>
      <w:lvlText w:val="%8."/>
      <w:lvlJc w:val="left"/>
      <w:pPr>
        <w:ind w:left="6137" w:hanging="360"/>
      </w:pPr>
      <w:rPr>
        <w:rFonts w:cs="Times New Roman"/>
      </w:rPr>
    </w:lvl>
    <w:lvl w:ilvl="8" w:tplc="0C09001B" w:tentative="1">
      <w:start w:val="1"/>
      <w:numFmt w:val="lowerRoman"/>
      <w:lvlText w:val="%9."/>
      <w:lvlJc w:val="right"/>
      <w:pPr>
        <w:ind w:left="6857" w:hanging="180"/>
      </w:pPr>
      <w:rPr>
        <w:rFonts w:cs="Times New Roman"/>
      </w:rPr>
    </w:lvl>
  </w:abstractNum>
  <w:abstractNum w:abstractNumId="42" w15:restartNumberingAfterBreak="0">
    <w:nsid w:val="74A83170"/>
    <w:multiLevelType w:val="hybridMultilevel"/>
    <w:tmpl w:val="B0C057E2"/>
    <w:lvl w:ilvl="0" w:tplc="0C090001">
      <w:start w:val="1"/>
      <w:numFmt w:val="bullet"/>
      <w:lvlText w:val=""/>
      <w:lvlJc w:val="left"/>
      <w:pPr>
        <w:ind w:left="2505" w:hanging="360"/>
      </w:pPr>
      <w:rPr>
        <w:rFonts w:ascii="Symbol" w:hAnsi="Symbol" w:hint="default"/>
      </w:rPr>
    </w:lvl>
    <w:lvl w:ilvl="1" w:tplc="0C090003" w:tentative="1">
      <w:start w:val="1"/>
      <w:numFmt w:val="bullet"/>
      <w:lvlText w:val="o"/>
      <w:lvlJc w:val="left"/>
      <w:pPr>
        <w:ind w:left="3225" w:hanging="360"/>
      </w:pPr>
      <w:rPr>
        <w:rFonts w:ascii="Courier New" w:hAnsi="Courier New" w:hint="default"/>
      </w:rPr>
    </w:lvl>
    <w:lvl w:ilvl="2" w:tplc="0C090005" w:tentative="1">
      <w:start w:val="1"/>
      <w:numFmt w:val="bullet"/>
      <w:lvlText w:val=""/>
      <w:lvlJc w:val="left"/>
      <w:pPr>
        <w:ind w:left="3945" w:hanging="360"/>
      </w:pPr>
      <w:rPr>
        <w:rFonts w:ascii="Wingdings" w:hAnsi="Wingdings" w:hint="default"/>
      </w:rPr>
    </w:lvl>
    <w:lvl w:ilvl="3" w:tplc="0C090001" w:tentative="1">
      <w:start w:val="1"/>
      <w:numFmt w:val="bullet"/>
      <w:lvlText w:val=""/>
      <w:lvlJc w:val="left"/>
      <w:pPr>
        <w:ind w:left="4665" w:hanging="360"/>
      </w:pPr>
      <w:rPr>
        <w:rFonts w:ascii="Symbol" w:hAnsi="Symbol" w:hint="default"/>
      </w:rPr>
    </w:lvl>
    <w:lvl w:ilvl="4" w:tplc="0C090003" w:tentative="1">
      <w:start w:val="1"/>
      <w:numFmt w:val="bullet"/>
      <w:lvlText w:val="o"/>
      <w:lvlJc w:val="left"/>
      <w:pPr>
        <w:ind w:left="5385" w:hanging="360"/>
      </w:pPr>
      <w:rPr>
        <w:rFonts w:ascii="Courier New" w:hAnsi="Courier New" w:hint="default"/>
      </w:rPr>
    </w:lvl>
    <w:lvl w:ilvl="5" w:tplc="0C090005" w:tentative="1">
      <w:start w:val="1"/>
      <w:numFmt w:val="bullet"/>
      <w:lvlText w:val=""/>
      <w:lvlJc w:val="left"/>
      <w:pPr>
        <w:ind w:left="6105" w:hanging="360"/>
      </w:pPr>
      <w:rPr>
        <w:rFonts w:ascii="Wingdings" w:hAnsi="Wingdings" w:hint="default"/>
      </w:rPr>
    </w:lvl>
    <w:lvl w:ilvl="6" w:tplc="0C090001" w:tentative="1">
      <w:start w:val="1"/>
      <w:numFmt w:val="bullet"/>
      <w:lvlText w:val=""/>
      <w:lvlJc w:val="left"/>
      <w:pPr>
        <w:ind w:left="6825" w:hanging="360"/>
      </w:pPr>
      <w:rPr>
        <w:rFonts w:ascii="Symbol" w:hAnsi="Symbol" w:hint="default"/>
      </w:rPr>
    </w:lvl>
    <w:lvl w:ilvl="7" w:tplc="0C090003" w:tentative="1">
      <w:start w:val="1"/>
      <w:numFmt w:val="bullet"/>
      <w:lvlText w:val="o"/>
      <w:lvlJc w:val="left"/>
      <w:pPr>
        <w:ind w:left="7545" w:hanging="360"/>
      </w:pPr>
      <w:rPr>
        <w:rFonts w:ascii="Courier New" w:hAnsi="Courier New" w:hint="default"/>
      </w:rPr>
    </w:lvl>
    <w:lvl w:ilvl="8" w:tplc="0C090005" w:tentative="1">
      <w:start w:val="1"/>
      <w:numFmt w:val="bullet"/>
      <w:lvlText w:val=""/>
      <w:lvlJc w:val="left"/>
      <w:pPr>
        <w:ind w:left="8265" w:hanging="360"/>
      </w:pPr>
      <w:rPr>
        <w:rFonts w:ascii="Wingdings" w:hAnsi="Wingdings" w:hint="default"/>
      </w:rPr>
    </w:lvl>
  </w:abstractNum>
  <w:abstractNum w:abstractNumId="43" w15:restartNumberingAfterBreak="0">
    <w:nsid w:val="76463FE8"/>
    <w:multiLevelType w:val="hybridMultilevel"/>
    <w:tmpl w:val="8B14E074"/>
    <w:lvl w:ilvl="0" w:tplc="99A4BBD6">
      <w:start w:val="2"/>
      <w:numFmt w:val="lowerRoman"/>
      <w:lvlText w:val="(%1)"/>
      <w:lvlJc w:val="left"/>
      <w:pPr>
        <w:ind w:left="1800" w:hanging="720"/>
      </w:pPr>
      <w:rPr>
        <w:rFonts w:cs="Times New Roman" w:hint="default"/>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44" w15:restartNumberingAfterBreak="0">
    <w:nsid w:val="789824D9"/>
    <w:multiLevelType w:val="multilevel"/>
    <w:tmpl w:val="9F1C8CA2"/>
    <w:lvl w:ilvl="0">
      <w:start w:val="3"/>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15:restartNumberingAfterBreak="0">
    <w:nsid w:val="796D23B2"/>
    <w:multiLevelType w:val="hybridMultilevel"/>
    <w:tmpl w:val="3DF08C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B703EA2"/>
    <w:multiLevelType w:val="multilevel"/>
    <w:tmpl w:val="9606E524"/>
    <w:name w:val="WW8Num2222222"/>
    <w:lvl w:ilvl="0">
      <w:start w:val="1"/>
      <w:numFmt w:val="lowerRoman"/>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num w:numId="1" w16cid:durableId="1661344996">
    <w:abstractNumId w:val="8"/>
  </w:num>
  <w:num w:numId="2" w16cid:durableId="1808890489">
    <w:abstractNumId w:val="35"/>
  </w:num>
  <w:num w:numId="3" w16cid:durableId="123424179">
    <w:abstractNumId w:val="37"/>
  </w:num>
  <w:num w:numId="4" w16cid:durableId="1605108288">
    <w:abstractNumId w:val="1"/>
  </w:num>
  <w:num w:numId="5" w16cid:durableId="1154688690">
    <w:abstractNumId w:val="10"/>
  </w:num>
  <w:num w:numId="6" w16cid:durableId="1851137669">
    <w:abstractNumId w:val="9"/>
  </w:num>
  <w:num w:numId="7" w16cid:durableId="948512597">
    <w:abstractNumId w:val="36"/>
  </w:num>
  <w:num w:numId="8" w16cid:durableId="803618971">
    <w:abstractNumId w:val="14"/>
  </w:num>
  <w:num w:numId="9" w16cid:durableId="1668745018">
    <w:abstractNumId w:val="17"/>
  </w:num>
  <w:num w:numId="10" w16cid:durableId="1520970391">
    <w:abstractNumId w:val="30"/>
  </w:num>
  <w:num w:numId="11" w16cid:durableId="14472638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8587922">
    <w:abstractNumId w:val="7"/>
  </w:num>
  <w:num w:numId="13" w16cid:durableId="1144199879">
    <w:abstractNumId w:val="2"/>
  </w:num>
  <w:num w:numId="14" w16cid:durableId="717172312">
    <w:abstractNumId w:val="6"/>
  </w:num>
  <w:num w:numId="15" w16cid:durableId="994259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5653055">
    <w:abstractNumId w:val="34"/>
  </w:num>
  <w:num w:numId="17" w16cid:durableId="1792280504">
    <w:abstractNumId w:val="8"/>
  </w:num>
  <w:num w:numId="18" w16cid:durableId="1924945875">
    <w:abstractNumId w:val="26"/>
  </w:num>
  <w:num w:numId="19" w16cid:durableId="1437599057">
    <w:abstractNumId w:val="31"/>
  </w:num>
  <w:num w:numId="20" w16cid:durableId="991953299">
    <w:abstractNumId w:val="13"/>
  </w:num>
  <w:num w:numId="21" w16cid:durableId="1159729849">
    <w:abstractNumId w:val="42"/>
  </w:num>
  <w:num w:numId="22" w16cid:durableId="445657206">
    <w:abstractNumId w:val="12"/>
  </w:num>
  <w:num w:numId="23" w16cid:durableId="9938011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5277505">
    <w:abstractNumId w:val="38"/>
  </w:num>
  <w:num w:numId="25" w16cid:durableId="1109424176">
    <w:abstractNumId w:val="16"/>
  </w:num>
  <w:num w:numId="26" w16cid:durableId="907570245">
    <w:abstractNumId w:val="44"/>
  </w:num>
  <w:num w:numId="27" w16cid:durableId="1016691464">
    <w:abstractNumId w:val="41"/>
  </w:num>
  <w:num w:numId="28" w16cid:durableId="471484859">
    <w:abstractNumId w:val="23"/>
  </w:num>
  <w:num w:numId="29" w16cid:durableId="1316765220">
    <w:abstractNumId w:val="5"/>
  </w:num>
  <w:num w:numId="30" w16cid:durableId="185490068">
    <w:abstractNumId w:val="29"/>
  </w:num>
  <w:num w:numId="31" w16cid:durableId="79299352">
    <w:abstractNumId w:val="24"/>
  </w:num>
  <w:num w:numId="32" w16cid:durableId="1054542207">
    <w:abstractNumId w:val="43"/>
  </w:num>
  <w:num w:numId="33" w16cid:durableId="1564678709">
    <w:abstractNumId w:val="28"/>
  </w:num>
  <w:num w:numId="34" w16cid:durableId="1314607293">
    <w:abstractNumId w:val="25"/>
  </w:num>
  <w:num w:numId="35" w16cid:durableId="71317718">
    <w:abstractNumId w:val="19"/>
  </w:num>
  <w:num w:numId="36" w16cid:durableId="1822230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11183109">
    <w:abstractNumId w:val="21"/>
  </w:num>
  <w:num w:numId="38" w16cid:durableId="1971587614">
    <w:abstractNumId w:val="18"/>
  </w:num>
  <w:num w:numId="39" w16cid:durableId="261836482">
    <w:abstractNumId w:val="20"/>
  </w:num>
  <w:num w:numId="40" w16cid:durableId="712388151">
    <w:abstractNumId w:val="11"/>
  </w:num>
  <w:num w:numId="41" w16cid:durableId="1635328887">
    <w:abstractNumId w:val="32"/>
  </w:num>
  <w:num w:numId="42" w16cid:durableId="15423442">
    <w:abstractNumId w:val="45"/>
  </w:num>
  <w:num w:numId="43" w16cid:durableId="278951873">
    <w:abstractNumId w:val="4"/>
  </w:num>
  <w:num w:numId="44" w16cid:durableId="2058584006">
    <w:abstractNumId w:val="33"/>
  </w:num>
  <w:num w:numId="45" w16cid:durableId="1195343269">
    <w:abstractNumId w:val="8"/>
  </w:num>
  <w:num w:numId="46" w16cid:durableId="1468934538">
    <w:abstractNumId w:val="8"/>
  </w:num>
  <w:num w:numId="47" w16cid:durableId="209258402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9f8214bb-5f96-489c-ac17-d30538a3eb4f"/>
    <w:docVar w:name="_AMO_XmlVersion" w:val="Empty"/>
  </w:docVars>
  <w:rsids>
    <w:rsidRoot w:val="004E04A2"/>
    <w:rsid w:val="000001CB"/>
    <w:rsid w:val="00001CEE"/>
    <w:rsid w:val="00002748"/>
    <w:rsid w:val="000068F1"/>
    <w:rsid w:val="00007724"/>
    <w:rsid w:val="0001074D"/>
    <w:rsid w:val="000113E9"/>
    <w:rsid w:val="00012AD9"/>
    <w:rsid w:val="000215E5"/>
    <w:rsid w:val="000261D7"/>
    <w:rsid w:val="00030954"/>
    <w:rsid w:val="00030EBA"/>
    <w:rsid w:val="000345BB"/>
    <w:rsid w:val="000367E9"/>
    <w:rsid w:val="0004038D"/>
    <w:rsid w:val="00041482"/>
    <w:rsid w:val="000414C5"/>
    <w:rsid w:val="0004602F"/>
    <w:rsid w:val="00046AF2"/>
    <w:rsid w:val="0005187A"/>
    <w:rsid w:val="00052A06"/>
    <w:rsid w:val="00056CE2"/>
    <w:rsid w:val="000570E1"/>
    <w:rsid w:val="000624E8"/>
    <w:rsid w:val="000676F2"/>
    <w:rsid w:val="00074FC1"/>
    <w:rsid w:val="00082AB7"/>
    <w:rsid w:val="0008347F"/>
    <w:rsid w:val="000835F2"/>
    <w:rsid w:val="00096F35"/>
    <w:rsid w:val="00097625"/>
    <w:rsid w:val="000A10F3"/>
    <w:rsid w:val="000A2B85"/>
    <w:rsid w:val="000A69CF"/>
    <w:rsid w:val="000B3E90"/>
    <w:rsid w:val="000B5B15"/>
    <w:rsid w:val="000B62DF"/>
    <w:rsid w:val="000B6CD2"/>
    <w:rsid w:val="000C0E1B"/>
    <w:rsid w:val="000C33B4"/>
    <w:rsid w:val="000C5FC3"/>
    <w:rsid w:val="000C7DCD"/>
    <w:rsid w:val="000D25F3"/>
    <w:rsid w:val="000D2AEE"/>
    <w:rsid w:val="000D3B55"/>
    <w:rsid w:val="000D634F"/>
    <w:rsid w:val="000E11C3"/>
    <w:rsid w:val="000E4DD3"/>
    <w:rsid w:val="000E78B8"/>
    <w:rsid w:val="000F1B65"/>
    <w:rsid w:val="000F2FD6"/>
    <w:rsid w:val="000F3D27"/>
    <w:rsid w:val="000F5CB0"/>
    <w:rsid w:val="000F625F"/>
    <w:rsid w:val="00101C06"/>
    <w:rsid w:val="001038DD"/>
    <w:rsid w:val="0010489F"/>
    <w:rsid w:val="001201BA"/>
    <w:rsid w:val="00122BEF"/>
    <w:rsid w:val="00123A28"/>
    <w:rsid w:val="00124050"/>
    <w:rsid w:val="00124C78"/>
    <w:rsid w:val="00126CC8"/>
    <w:rsid w:val="00130BDB"/>
    <w:rsid w:val="00133CC8"/>
    <w:rsid w:val="00135516"/>
    <w:rsid w:val="0013624E"/>
    <w:rsid w:val="001379BA"/>
    <w:rsid w:val="00142F07"/>
    <w:rsid w:val="00144399"/>
    <w:rsid w:val="0015333F"/>
    <w:rsid w:val="001539C7"/>
    <w:rsid w:val="001550AD"/>
    <w:rsid w:val="00156A90"/>
    <w:rsid w:val="00156BED"/>
    <w:rsid w:val="00160D13"/>
    <w:rsid w:val="00161C84"/>
    <w:rsid w:val="001643FF"/>
    <w:rsid w:val="00165697"/>
    <w:rsid w:val="00165D11"/>
    <w:rsid w:val="001772F9"/>
    <w:rsid w:val="001810BF"/>
    <w:rsid w:val="00181EE2"/>
    <w:rsid w:val="001829AD"/>
    <w:rsid w:val="0018428C"/>
    <w:rsid w:val="001858B2"/>
    <w:rsid w:val="0018785F"/>
    <w:rsid w:val="00190488"/>
    <w:rsid w:val="001915D5"/>
    <w:rsid w:val="001945E6"/>
    <w:rsid w:val="001A0F43"/>
    <w:rsid w:val="001A3550"/>
    <w:rsid w:val="001A487E"/>
    <w:rsid w:val="001A55E0"/>
    <w:rsid w:val="001A5ACE"/>
    <w:rsid w:val="001A746D"/>
    <w:rsid w:val="001A7548"/>
    <w:rsid w:val="001B1754"/>
    <w:rsid w:val="001B7074"/>
    <w:rsid w:val="001B7B52"/>
    <w:rsid w:val="001B7F7D"/>
    <w:rsid w:val="001C17D5"/>
    <w:rsid w:val="001C1E05"/>
    <w:rsid w:val="001D1B8B"/>
    <w:rsid w:val="001D4082"/>
    <w:rsid w:val="001D7C4E"/>
    <w:rsid w:val="001F15CA"/>
    <w:rsid w:val="001F2107"/>
    <w:rsid w:val="001F2FD7"/>
    <w:rsid w:val="001F3A62"/>
    <w:rsid w:val="001F44AF"/>
    <w:rsid w:val="001F7183"/>
    <w:rsid w:val="001F7A8D"/>
    <w:rsid w:val="00200DED"/>
    <w:rsid w:val="00201E9F"/>
    <w:rsid w:val="0020438B"/>
    <w:rsid w:val="002046FE"/>
    <w:rsid w:val="00207217"/>
    <w:rsid w:val="002109BB"/>
    <w:rsid w:val="002120DC"/>
    <w:rsid w:val="002148BC"/>
    <w:rsid w:val="00215AA8"/>
    <w:rsid w:val="00216D5C"/>
    <w:rsid w:val="002200C7"/>
    <w:rsid w:val="00221656"/>
    <w:rsid w:val="00223CDC"/>
    <w:rsid w:val="00231617"/>
    <w:rsid w:val="002319C4"/>
    <w:rsid w:val="00231A00"/>
    <w:rsid w:val="00245FE6"/>
    <w:rsid w:val="00250BFC"/>
    <w:rsid w:val="00252D47"/>
    <w:rsid w:val="00252F62"/>
    <w:rsid w:val="002548FF"/>
    <w:rsid w:val="002566B2"/>
    <w:rsid w:val="00261205"/>
    <w:rsid w:val="00261D18"/>
    <w:rsid w:val="00263324"/>
    <w:rsid w:val="002657B2"/>
    <w:rsid w:val="002674AB"/>
    <w:rsid w:val="00275075"/>
    <w:rsid w:val="00276FB3"/>
    <w:rsid w:val="002806B5"/>
    <w:rsid w:val="00291723"/>
    <w:rsid w:val="0029326D"/>
    <w:rsid w:val="00297F64"/>
    <w:rsid w:val="002A13C8"/>
    <w:rsid w:val="002A1C0E"/>
    <w:rsid w:val="002A1F31"/>
    <w:rsid w:val="002A1F9B"/>
    <w:rsid w:val="002A3C30"/>
    <w:rsid w:val="002A3F8D"/>
    <w:rsid w:val="002A58B7"/>
    <w:rsid w:val="002B0CE5"/>
    <w:rsid w:val="002B4315"/>
    <w:rsid w:val="002B75B3"/>
    <w:rsid w:val="002C0FA0"/>
    <w:rsid w:val="002C3DF9"/>
    <w:rsid w:val="002C4597"/>
    <w:rsid w:val="002C5E41"/>
    <w:rsid w:val="002D0131"/>
    <w:rsid w:val="002D32B6"/>
    <w:rsid w:val="002D35D7"/>
    <w:rsid w:val="002D4CA9"/>
    <w:rsid w:val="002E6A42"/>
    <w:rsid w:val="002F22AF"/>
    <w:rsid w:val="002F4A9F"/>
    <w:rsid w:val="002F70E3"/>
    <w:rsid w:val="0030343C"/>
    <w:rsid w:val="00305B61"/>
    <w:rsid w:val="003066AB"/>
    <w:rsid w:val="00310AEB"/>
    <w:rsid w:val="003115DC"/>
    <w:rsid w:val="0032120D"/>
    <w:rsid w:val="003221C3"/>
    <w:rsid w:val="0032459D"/>
    <w:rsid w:val="003275C4"/>
    <w:rsid w:val="00330BA4"/>
    <w:rsid w:val="0033632B"/>
    <w:rsid w:val="00340DF4"/>
    <w:rsid w:val="00345357"/>
    <w:rsid w:val="003456B3"/>
    <w:rsid w:val="00347835"/>
    <w:rsid w:val="003524A7"/>
    <w:rsid w:val="00352A90"/>
    <w:rsid w:val="00353A30"/>
    <w:rsid w:val="00361AC1"/>
    <w:rsid w:val="003638CB"/>
    <w:rsid w:val="00367D69"/>
    <w:rsid w:val="00373545"/>
    <w:rsid w:val="00374295"/>
    <w:rsid w:val="00375632"/>
    <w:rsid w:val="0037794B"/>
    <w:rsid w:val="00377AA1"/>
    <w:rsid w:val="00386CCD"/>
    <w:rsid w:val="00390754"/>
    <w:rsid w:val="00391499"/>
    <w:rsid w:val="0039301A"/>
    <w:rsid w:val="003A3867"/>
    <w:rsid w:val="003A4EEC"/>
    <w:rsid w:val="003A50CF"/>
    <w:rsid w:val="003A54AF"/>
    <w:rsid w:val="003A6688"/>
    <w:rsid w:val="003C3B1A"/>
    <w:rsid w:val="003C72A6"/>
    <w:rsid w:val="003C7933"/>
    <w:rsid w:val="003D01D3"/>
    <w:rsid w:val="003D1A32"/>
    <w:rsid w:val="003D579C"/>
    <w:rsid w:val="003D73FB"/>
    <w:rsid w:val="003E1498"/>
    <w:rsid w:val="003E235B"/>
    <w:rsid w:val="003E3026"/>
    <w:rsid w:val="003E4BDA"/>
    <w:rsid w:val="003E64CE"/>
    <w:rsid w:val="003E777D"/>
    <w:rsid w:val="003F68BA"/>
    <w:rsid w:val="00400F01"/>
    <w:rsid w:val="00403FE7"/>
    <w:rsid w:val="0040616D"/>
    <w:rsid w:val="00406B08"/>
    <w:rsid w:val="00407FA5"/>
    <w:rsid w:val="00414520"/>
    <w:rsid w:val="00414D46"/>
    <w:rsid w:val="00415A35"/>
    <w:rsid w:val="0042044A"/>
    <w:rsid w:val="004210A2"/>
    <w:rsid w:val="004222E2"/>
    <w:rsid w:val="00431C41"/>
    <w:rsid w:val="00441D6B"/>
    <w:rsid w:val="00444900"/>
    <w:rsid w:val="00444A71"/>
    <w:rsid w:val="00450233"/>
    <w:rsid w:val="004512FF"/>
    <w:rsid w:val="004564C9"/>
    <w:rsid w:val="00461942"/>
    <w:rsid w:val="00462CA0"/>
    <w:rsid w:val="004632F8"/>
    <w:rsid w:val="004671C3"/>
    <w:rsid w:val="0047411B"/>
    <w:rsid w:val="00482075"/>
    <w:rsid w:val="00482497"/>
    <w:rsid w:val="0048454A"/>
    <w:rsid w:val="00484836"/>
    <w:rsid w:val="00484D6B"/>
    <w:rsid w:val="004938A9"/>
    <w:rsid w:val="004943EE"/>
    <w:rsid w:val="00495991"/>
    <w:rsid w:val="004A1C71"/>
    <w:rsid w:val="004A5B60"/>
    <w:rsid w:val="004A7D09"/>
    <w:rsid w:val="004B11B9"/>
    <w:rsid w:val="004B1243"/>
    <w:rsid w:val="004C69D4"/>
    <w:rsid w:val="004D196B"/>
    <w:rsid w:val="004D4318"/>
    <w:rsid w:val="004D4864"/>
    <w:rsid w:val="004D5BCB"/>
    <w:rsid w:val="004D654F"/>
    <w:rsid w:val="004E01C5"/>
    <w:rsid w:val="004E04A2"/>
    <w:rsid w:val="004F2101"/>
    <w:rsid w:val="004F537C"/>
    <w:rsid w:val="004F7972"/>
    <w:rsid w:val="00501C10"/>
    <w:rsid w:val="00502E61"/>
    <w:rsid w:val="005118E1"/>
    <w:rsid w:val="00523FB2"/>
    <w:rsid w:val="00530DBB"/>
    <w:rsid w:val="00533FD7"/>
    <w:rsid w:val="005340FE"/>
    <w:rsid w:val="00534A94"/>
    <w:rsid w:val="005351AA"/>
    <w:rsid w:val="0053742C"/>
    <w:rsid w:val="00541A82"/>
    <w:rsid w:val="005422DA"/>
    <w:rsid w:val="00544CD7"/>
    <w:rsid w:val="00552190"/>
    <w:rsid w:val="00552424"/>
    <w:rsid w:val="00553ED4"/>
    <w:rsid w:val="00556BC9"/>
    <w:rsid w:val="00556EFD"/>
    <w:rsid w:val="00560CF7"/>
    <w:rsid w:val="005614A6"/>
    <w:rsid w:val="005637B3"/>
    <w:rsid w:val="005647A8"/>
    <w:rsid w:val="005661BA"/>
    <w:rsid w:val="00576C94"/>
    <w:rsid w:val="005800D0"/>
    <w:rsid w:val="00583236"/>
    <w:rsid w:val="00592ECC"/>
    <w:rsid w:val="005946C6"/>
    <w:rsid w:val="005962B0"/>
    <w:rsid w:val="005A077C"/>
    <w:rsid w:val="005B7B22"/>
    <w:rsid w:val="005B7F12"/>
    <w:rsid w:val="005C03EF"/>
    <w:rsid w:val="005C5CF3"/>
    <w:rsid w:val="005D0B3E"/>
    <w:rsid w:val="005D2588"/>
    <w:rsid w:val="005D62CA"/>
    <w:rsid w:val="005E01C1"/>
    <w:rsid w:val="005E7DB4"/>
    <w:rsid w:val="005F2D35"/>
    <w:rsid w:val="005F6A4D"/>
    <w:rsid w:val="005F77AD"/>
    <w:rsid w:val="00602ABA"/>
    <w:rsid w:val="00610FB5"/>
    <w:rsid w:val="00617DE8"/>
    <w:rsid w:val="00617E05"/>
    <w:rsid w:val="00622789"/>
    <w:rsid w:val="006231B5"/>
    <w:rsid w:val="006245A8"/>
    <w:rsid w:val="006265A2"/>
    <w:rsid w:val="00626751"/>
    <w:rsid w:val="006272A7"/>
    <w:rsid w:val="006274F6"/>
    <w:rsid w:val="0063023D"/>
    <w:rsid w:val="00630715"/>
    <w:rsid w:val="00632D61"/>
    <w:rsid w:val="00635ADA"/>
    <w:rsid w:val="006403BD"/>
    <w:rsid w:val="006450B2"/>
    <w:rsid w:val="0064742E"/>
    <w:rsid w:val="00650DC3"/>
    <w:rsid w:val="00653A71"/>
    <w:rsid w:val="00662DAD"/>
    <w:rsid w:val="00665D97"/>
    <w:rsid w:val="00670BFC"/>
    <w:rsid w:val="006760F8"/>
    <w:rsid w:val="00685A2F"/>
    <w:rsid w:val="006905F9"/>
    <w:rsid w:val="00691F68"/>
    <w:rsid w:val="00697A75"/>
    <w:rsid w:val="006A1888"/>
    <w:rsid w:val="006B1B07"/>
    <w:rsid w:val="006B1B23"/>
    <w:rsid w:val="006B1C27"/>
    <w:rsid w:val="006B5747"/>
    <w:rsid w:val="006C55C4"/>
    <w:rsid w:val="006D4D51"/>
    <w:rsid w:val="006D5B05"/>
    <w:rsid w:val="006D6080"/>
    <w:rsid w:val="006E1DDF"/>
    <w:rsid w:val="006E28A4"/>
    <w:rsid w:val="006E43FD"/>
    <w:rsid w:val="006E6DD1"/>
    <w:rsid w:val="006F2F05"/>
    <w:rsid w:val="006F3EDD"/>
    <w:rsid w:val="006F736B"/>
    <w:rsid w:val="00700F6B"/>
    <w:rsid w:val="007028EB"/>
    <w:rsid w:val="00703F52"/>
    <w:rsid w:val="007057F8"/>
    <w:rsid w:val="00710415"/>
    <w:rsid w:val="00710AF0"/>
    <w:rsid w:val="007152A5"/>
    <w:rsid w:val="00722F0C"/>
    <w:rsid w:val="0073138D"/>
    <w:rsid w:val="00737B48"/>
    <w:rsid w:val="007420D8"/>
    <w:rsid w:val="00745C54"/>
    <w:rsid w:val="00747CCC"/>
    <w:rsid w:val="00750F22"/>
    <w:rsid w:val="00751927"/>
    <w:rsid w:val="0075674B"/>
    <w:rsid w:val="00760ACE"/>
    <w:rsid w:val="007634CC"/>
    <w:rsid w:val="00767039"/>
    <w:rsid w:val="00773DA7"/>
    <w:rsid w:val="00774256"/>
    <w:rsid w:val="00774FB4"/>
    <w:rsid w:val="00780037"/>
    <w:rsid w:val="007825B4"/>
    <w:rsid w:val="00784CFB"/>
    <w:rsid w:val="0079010D"/>
    <w:rsid w:val="0079394A"/>
    <w:rsid w:val="0079456F"/>
    <w:rsid w:val="00794984"/>
    <w:rsid w:val="00794B42"/>
    <w:rsid w:val="00794B77"/>
    <w:rsid w:val="00797FC4"/>
    <w:rsid w:val="007A263C"/>
    <w:rsid w:val="007A36A5"/>
    <w:rsid w:val="007A7119"/>
    <w:rsid w:val="007A7400"/>
    <w:rsid w:val="007B452B"/>
    <w:rsid w:val="007B4CD4"/>
    <w:rsid w:val="007B4CF9"/>
    <w:rsid w:val="007B73F3"/>
    <w:rsid w:val="007C07C7"/>
    <w:rsid w:val="007C4578"/>
    <w:rsid w:val="007C57EC"/>
    <w:rsid w:val="007C676C"/>
    <w:rsid w:val="007C7EB4"/>
    <w:rsid w:val="007D08CA"/>
    <w:rsid w:val="007D09C5"/>
    <w:rsid w:val="007D4064"/>
    <w:rsid w:val="007D7B00"/>
    <w:rsid w:val="007E07EB"/>
    <w:rsid w:val="007E7DF8"/>
    <w:rsid w:val="007F0F12"/>
    <w:rsid w:val="007F1089"/>
    <w:rsid w:val="007F3940"/>
    <w:rsid w:val="007F5319"/>
    <w:rsid w:val="007F54D2"/>
    <w:rsid w:val="00802314"/>
    <w:rsid w:val="008079AC"/>
    <w:rsid w:val="008120DB"/>
    <w:rsid w:val="0081554E"/>
    <w:rsid w:val="00817FEC"/>
    <w:rsid w:val="00820D18"/>
    <w:rsid w:val="0082108F"/>
    <w:rsid w:val="00821305"/>
    <w:rsid w:val="00822033"/>
    <w:rsid w:val="008224CE"/>
    <w:rsid w:val="008310BF"/>
    <w:rsid w:val="0083264A"/>
    <w:rsid w:val="008329CC"/>
    <w:rsid w:val="0083708B"/>
    <w:rsid w:val="00844A93"/>
    <w:rsid w:val="00846633"/>
    <w:rsid w:val="00853D77"/>
    <w:rsid w:val="0086385C"/>
    <w:rsid w:val="00863A0C"/>
    <w:rsid w:val="00864001"/>
    <w:rsid w:val="00864BA1"/>
    <w:rsid w:val="0086501F"/>
    <w:rsid w:val="0086639E"/>
    <w:rsid w:val="008669BE"/>
    <w:rsid w:val="0086757E"/>
    <w:rsid w:val="00872ED5"/>
    <w:rsid w:val="00874E68"/>
    <w:rsid w:val="00876A6D"/>
    <w:rsid w:val="00880B8E"/>
    <w:rsid w:val="00882F20"/>
    <w:rsid w:val="00886271"/>
    <w:rsid w:val="008A0465"/>
    <w:rsid w:val="008A3415"/>
    <w:rsid w:val="008A4983"/>
    <w:rsid w:val="008B0005"/>
    <w:rsid w:val="008B59AF"/>
    <w:rsid w:val="008B7040"/>
    <w:rsid w:val="008B7EFD"/>
    <w:rsid w:val="008C03D0"/>
    <w:rsid w:val="008C3AF1"/>
    <w:rsid w:val="008C650E"/>
    <w:rsid w:val="008D3AA9"/>
    <w:rsid w:val="008D6245"/>
    <w:rsid w:val="008D7548"/>
    <w:rsid w:val="008E36DE"/>
    <w:rsid w:val="008E4EA9"/>
    <w:rsid w:val="008E7875"/>
    <w:rsid w:val="008F03A7"/>
    <w:rsid w:val="008F19CF"/>
    <w:rsid w:val="008F2CE3"/>
    <w:rsid w:val="008F3F64"/>
    <w:rsid w:val="008F455E"/>
    <w:rsid w:val="008F5860"/>
    <w:rsid w:val="008F5D33"/>
    <w:rsid w:val="008F5FA2"/>
    <w:rsid w:val="008F7747"/>
    <w:rsid w:val="009001F2"/>
    <w:rsid w:val="009050E0"/>
    <w:rsid w:val="00907AA3"/>
    <w:rsid w:val="00910E54"/>
    <w:rsid w:val="00911815"/>
    <w:rsid w:val="00912A1F"/>
    <w:rsid w:val="00913057"/>
    <w:rsid w:val="009151EF"/>
    <w:rsid w:val="00924EEE"/>
    <w:rsid w:val="00945511"/>
    <w:rsid w:val="0094774C"/>
    <w:rsid w:val="00950A87"/>
    <w:rsid w:val="00950CBB"/>
    <w:rsid w:val="00961A01"/>
    <w:rsid w:val="009624EA"/>
    <w:rsid w:val="00962D10"/>
    <w:rsid w:val="00971D21"/>
    <w:rsid w:val="00973FB2"/>
    <w:rsid w:val="00974B41"/>
    <w:rsid w:val="00975946"/>
    <w:rsid w:val="00982103"/>
    <w:rsid w:val="009824F8"/>
    <w:rsid w:val="0098305B"/>
    <w:rsid w:val="00991C2C"/>
    <w:rsid w:val="00991FE7"/>
    <w:rsid w:val="009940BA"/>
    <w:rsid w:val="009966FF"/>
    <w:rsid w:val="009A012E"/>
    <w:rsid w:val="009B14DC"/>
    <w:rsid w:val="009B1C8A"/>
    <w:rsid w:val="009B2AF1"/>
    <w:rsid w:val="009B316C"/>
    <w:rsid w:val="009B79FB"/>
    <w:rsid w:val="009C01AE"/>
    <w:rsid w:val="009C0387"/>
    <w:rsid w:val="009C0EA6"/>
    <w:rsid w:val="009C4797"/>
    <w:rsid w:val="009C4E5E"/>
    <w:rsid w:val="009C572E"/>
    <w:rsid w:val="009C5D9F"/>
    <w:rsid w:val="009D19C4"/>
    <w:rsid w:val="009D5EAE"/>
    <w:rsid w:val="009D657E"/>
    <w:rsid w:val="009E75EC"/>
    <w:rsid w:val="009F1678"/>
    <w:rsid w:val="009F27A9"/>
    <w:rsid w:val="009F44E9"/>
    <w:rsid w:val="009F549E"/>
    <w:rsid w:val="009F5E2F"/>
    <w:rsid w:val="009F605E"/>
    <w:rsid w:val="009F6AF4"/>
    <w:rsid w:val="00A0083F"/>
    <w:rsid w:val="00A03AC7"/>
    <w:rsid w:val="00A051DB"/>
    <w:rsid w:val="00A10D38"/>
    <w:rsid w:val="00A1130C"/>
    <w:rsid w:val="00A23CA4"/>
    <w:rsid w:val="00A33F87"/>
    <w:rsid w:val="00A345BC"/>
    <w:rsid w:val="00A374E9"/>
    <w:rsid w:val="00A43E7E"/>
    <w:rsid w:val="00A45956"/>
    <w:rsid w:val="00A466B8"/>
    <w:rsid w:val="00A46758"/>
    <w:rsid w:val="00A53A12"/>
    <w:rsid w:val="00A53E47"/>
    <w:rsid w:val="00A6277E"/>
    <w:rsid w:val="00A70551"/>
    <w:rsid w:val="00A72E1E"/>
    <w:rsid w:val="00A73086"/>
    <w:rsid w:val="00A745ED"/>
    <w:rsid w:val="00A81052"/>
    <w:rsid w:val="00A85DBD"/>
    <w:rsid w:val="00A87A5C"/>
    <w:rsid w:val="00A87D5E"/>
    <w:rsid w:val="00A95020"/>
    <w:rsid w:val="00A95C08"/>
    <w:rsid w:val="00A96D2E"/>
    <w:rsid w:val="00A974ED"/>
    <w:rsid w:val="00AA5027"/>
    <w:rsid w:val="00AB3FE9"/>
    <w:rsid w:val="00AB4365"/>
    <w:rsid w:val="00AB5578"/>
    <w:rsid w:val="00AB56D4"/>
    <w:rsid w:val="00AC0808"/>
    <w:rsid w:val="00AC0F08"/>
    <w:rsid w:val="00AC3989"/>
    <w:rsid w:val="00AC5C84"/>
    <w:rsid w:val="00AC6130"/>
    <w:rsid w:val="00AC6A41"/>
    <w:rsid w:val="00AD4FC1"/>
    <w:rsid w:val="00AE4C7B"/>
    <w:rsid w:val="00AE6BCD"/>
    <w:rsid w:val="00AE7083"/>
    <w:rsid w:val="00AF0CD4"/>
    <w:rsid w:val="00AF3F19"/>
    <w:rsid w:val="00AF511A"/>
    <w:rsid w:val="00B0086D"/>
    <w:rsid w:val="00B10EA4"/>
    <w:rsid w:val="00B12FB3"/>
    <w:rsid w:val="00B13A7E"/>
    <w:rsid w:val="00B13F9C"/>
    <w:rsid w:val="00B14CD4"/>
    <w:rsid w:val="00B153B2"/>
    <w:rsid w:val="00B217AD"/>
    <w:rsid w:val="00B26A40"/>
    <w:rsid w:val="00B3398C"/>
    <w:rsid w:val="00B35271"/>
    <w:rsid w:val="00B378F9"/>
    <w:rsid w:val="00B40164"/>
    <w:rsid w:val="00B43F15"/>
    <w:rsid w:val="00B479AF"/>
    <w:rsid w:val="00B52870"/>
    <w:rsid w:val="00B537BB"/>
    <w:rsid w:val="00B6300E"/>
    <w:rsid w:val="00B635BA"/>
    <w:rsid w:val="00B656C0"/>
    <w:rsid w:val="00B75271"/>
    <w:rsid w:val="00B84500"/>
    <w:rsid w:val="00B86D2A"/>
    <w:rsid w:val="00B9082F"/>
    <w:rsid w:val="00B90A4B"/>
    <w:rsid w:val="00B91811"/>
    <w:rsid w:val="00B94351"/>
    <w:rsid w:val="00B95054"/>
    <w:rsid w:val="00B965A0"/>
    <w:rsid w:val="00BA2C1E"/>
    <w:rsid w:val="00BB09C5"/>
    <w:rsid w:val="00BB1935"/>
    <w:rsid w:val="00BB1CC4"/>
    <w:rsid w:val="00BB5B75"/>
    <w:rsid w:val="00BC0F3B"/>
    <w:rsid w:val="00BC534E"/>
    <w:rsid w:val="00BC69B3"/>
    <w:rsid w:val="00BD0B4A"/>
    <w:rsid w:val="00BD383E"/>
    <w:rsid w:val="00BD691C"/>
    <w:rsid w:val="00BE13C7"/>
    <w:rsid w:val="00BE1C32"/>
    <w:rsid w:val="00BE3047"/>
    <w:rsid w:val="00BE698C"/>
    <w:rsid w:val="00BF231F"/>
    <w:rsid w:val="00BF651B"/>
    <w:rsid w:val="00C0163E"/>
    <w:rsid w:val="00C02C10"/>
    <w:rsid w:val="00C04038"/>
    <w:rsid w:val="00C043F3"/>
    <w:rsid w:val="00C147C2"/>
    <w:rsid w:val="00C15487"/>
    <w:rsid w:val="00C15868"/>
    <w:rsid w:val="00C2034C"/>
    <w:rsid w:val="00C23EBC"/>
    <w:rsid w:val="00C276A5"/>
    <w:rsid w:val="00C314C0"/>
    <w:rsid w:val="00C344DE"/>
    <w:rsid w:val="00C34FB4"/>
    <w:rsid w:val="00C37E87"/>
    <w:rsid w:val="00C41644"/>
    <w:rsid w:val="00C51B01"/>
    <w:rsid w:val="00C5371D"/>
    <w:rsid w:val="00C53F41"/>
    <w:rsid w:val="00C54188"/>
    <w:rsid w:val="00C5457C"/>
    <w:rsid w:val="00C639CB"/>
    <w:rsid w:val="00C64EC4"/>
    <w:rsid w:val="00C65AFE"/>
    <w:rsid w:val="00C7110B"/>
    <w:rsid w:val="00C74A75"/>
    <w:rsid w:val="00C75265"/>
    <w:rsid w:val="00C84344"/>
    <w:rsid w:val="00C9682F"/>
    <w:rsid w:val="00CA2232"/>
    <w:rsid w:val="00CA4310"/>
    <w:rsid w:val="00CA45D6"/>
    <w:rsid w:val="00CA5B3A"/>
    <w:rsid w:val="00CB41EF"/>
    <w:rsid w:val="00CB4866"/>
    <w:rsid w:val="00CB59B0"/>
    <w:rsid w:val="00CB6618"/>
    <w:rsid w:val="00CC04A5"/>
    <w:rsid w:val="00CC0602"/>
    <w:rsid w:val="00CC1E37"/>
    <w:rsid w:val="00CC25C2"/>
    <w:rsid w:val="00CC34CA"/>
    <w:rsid w:val="00CC609E"/>
    <w:rsid w:val="00CC7230"/>
    <w:rsid w:val="00CC7F17"/>
    <w:rsid w:val="00CE2D5B"/>
    <w:rsid w:val="00CE51A7"/>
    <w:rsid w:val="00CE69D4"/>
    <w:rsid w:val="00CE731D"/>
    <w:rsid w:val="00CF2A19"/>
    <w:rsid w:val="00CF31C8"/>
    <w:rsid w:val="00CF4F56"/>
    <w:rsid w:val="00D0132B"/>
    <w:rsid w:val="00D01B28"/>
    <w:rsid w:val="00D0344E"/>
    <w:rsid w:val="00D06B3E"/>
    <w:rsid w:val="00D070AE"/>
    <w:rsid w:val="00D07181"/>
    <w:rsid w:val="00D13025"/>
    <w:rsid w:val="00D177D4"/>
    <w:rsid w:val="00D27A05"/>
    <w:rsid w:val="00D378CE"/>
    <w:rsid w:val="00D4663C"/>
    <w:rsid w:val="00D51AFF"/>
    <w:rsid w:val="00D52583"/>
    <w:rsid w:val="00D55BC5"/>
    <w:rsid w:val="00D5749D"/>
    <w:rsid w:val="00D641BE"/>
    <w:rsid w:val="00D65BBE"/>
    <w:rsid w:val="00D67218"/>
    <w:rsid w:val="00D70C38"/>
    <w:rsid w:val="00D72E28"/>
    <w:rsid w:val="00D76FDA"/>
    <w:rsid w:val="00D80E79"/>
    <w:rsid w:val="00D82365"/>
    <w:rsid w:val="00D97080"/>
    <w:rsid w:val="00D972DC"/>
    <w:rsid w:val="00DA5E70"/>
    <w:rsid w:val="00DA6374"/>
    <w:rsid w:val="00DA6477"/>
    <w:rsid w:val="00DB4FF9"/>
    <w:rsid w:val="00DC6546"/>
    <w:rsid w:val="00DD147A"/>
    <w:rsid w:val="00DD171E"/>
    <w:rsid w:val="00DD3C4B"/>
    <w:rsid w:val="00DE1C0D"/>
    <w:rsid w:val="00DE2441"/>
    <w:rsid w:val="00DE3425"/>
    <w:rsid w:val="00DF1F3A"/>
    <w:rsid w:val="00DF64D1"/>
    <w:rsid w:val="00E0280D"/>
    <w:rsid w:val="00E040A5"/>
    <w:rsid w:val="00E04313"/>
    <w:rsid w:val="00E063AA"/>
    <w:rsid w:val="00E06FD7"/>
    <w:rsid w:val="00E131B7"/>
    <w:rsid w:val="00E1390C"/>
    <w:rsid w:val="00E15FBA"/>
    <w:rsid w:val="00E16739"/>
    <w:rsid w:val="00E16826"/>
    <w:rsid w:val="00E21778"/>
    <w:rsid w:val="00E2270E"/>
    <w:rsid w:val="00E24E10"/>
    <w:rsid w:val="00E265B0"/>
    <w:rsid w:val="00E42F17"/>
    <w:rsid w:val="00E46A6F"/>
    <w:rsid w:val="00E470E0"/>
    <w:rsid w:val="00E51AB5"/>
    <w:rsid w:val="00E54426"/>
    <w:rsid w:val="00E56F56"/>
    <w:rsid w:val="00E60749"/>
    <w:rsid w:val="00E61668"/>
    <w:rsid w:val="00E647ED"/>
    <w:rsid w:val="00E66CA5"/>
    <w:rsid w:val="00E674FC"/>
    <w:rsid w:val="00E70FEA"/>
    <w:rsid w:val="00E832FF"/>
    <w:rsid w:val="00E86A72"/>
    <w:rsid w:val="00E876F4"/>
    <w:rsid w:val="00E91976"/>
    <w:rsid w:val="00E91F3E"/>
    <w:rsid w:val="00E94F09"/>
    <w:rsid w:val="00E96496"/>
    <w:rsid w:val="00E9750A"/>
    <w:rsid w:val="00EA01BC"/>
    <w:rsid w:val="00EA32A7"/>
    <w:rsid w:val="00EB00AF"/>
    <w:rsid w:val="00EB6842"/>
    <w:rsid w:val="00EB6B88"/>
    <w:rsid w:val="00EB7665"/>
    <w:rsid w:val="00EC0CC0"/>
    <w:rsid w:val="00EC2B63"/>
    <w:rsid w:val="00EC388F"/>
    <w:rsid w:val="00EC5F0D"/>
    <w:rsid w:val="00EC7856"/>
    <w:rsid w:val="00ED0FCA"/>
    <w:rsid w:val="00ED212A"/>
    <w:rsid w:val="00ED6501"/>
    <w:rsid w:val="00ED74D9"/>
    <w:rsid w:val="00EE05AC"/>
    <w:rsid w:val="00EE3EAA"/>
    <w:rsid w:val="00EF14F8"/>
    <w:rsid w:val="00EF4243"/>
    <w:rsid w:val="00EF4365"/>
    <w:rsid w:val="00EF5EA0"/>
    <w:rsid w:val="00F005FB"/>
    <w:rsid w:val="00F022E1"/>
    <w:rsid w:val="00F03127"/>
    <w:rsid w:val="00F1782D"/>
    <w:rsid w:val="00F21EF6"/>
    <w:rsid w:val="00F22EFC"/>
    <w:rsid w:val="00F23EDC"/>
    <w:rsid w:val="00F26335"/>
    <w:rsid w:val="00F27271"/>
    <w:rsid w:val="00F40B22"/>
    <w:rsid w:val="00F40F14"/>
    <w:rsid w:val="00F4132D"/>
    <w:rsid w:val="00F5395F"/>
    <w:rsid w:val="00F5444C"/>
    <w:rsid w:val="00F54AC0"/>
    <w:rsid w:val="00F555DD"/>
    <w:rsid w:val="00F6109B"/>
    <w:rsid w:val="00F629F3"/>
    <w:rsid w:val="00F65101"/>
    <w:rsid w:val="00F655BB"/>
    <w:rsid w:val="00F7649F"/>
    <w:rsid w:val="00F77A75"/>
    <w:rsid w:val="00F80658"/>
    <w:rsid w:val="00F80CB4"/>
    <w:rsid w:val="00F81072"/>
    <w:rsid w:val="00F84C5E"/>
    <w:rsid w:val="00F87269"/>
    <w:rsid w:val="00F91AD8"/>
    <w:rsid w:val="00F92AAC"/>
    <w:rsid w:val="00F9326F"/>
    <w:rsid w:val="00F94AC9"/>
    <w:rsid w:val="00F964D7"/>
    <w:rsid w:val="00FA2484"/>
    <w:rsid w:val="00FA3B11"/>
    <w:rsid w:val="00FB7240"/>
    <w:rsid w:val="00FB73D5"/>
    <w:rsid w:val="00FD3B8C"/>
    <w:rsid w:val="00FD4054"/>
    <w:rsid w:val="00FD71C9"/>
    <w:rsid w:val="00FD7C3C"/>
    <w:rsid w:val="00FE0A82"/>
    <w:rsid w:val="00FE0E20"/>
    <w:rsid w:val="00FE1347"/>
    <w:rsid w:val="00FE19A7"/>
    <w:rsid w:val="00FE3C41"/>
    <w:rsid w:val="00FE3DCE"/>
    <w:rsid w:val="00FF40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EA0F94"/>
  <w14:defaultImageDpi w14:val="96"/>
  <w15:docId w15:val="{2BC31F9A-C33F-40CF-82A0-A2FB5832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314"/>
    <w:rPr>
      <w:sz w:val="24"/>
      <w:szCs w:val="24"/>
      <w:lang w:eastAsia="en-US"/>
    </w:rPr>
  </w:style>
  <w:style w:type="paragraph" w:styleId="Heading1">
    <w:name w:val="heading 1"/>
    <w:aliases w:val="Header 1"/>
    <w:basedOn w:val="Normal"/>
    <w:next w:val="Normal"/>
    <w:link w:val="Heading1Char"/>
    <w:uiPriority w:val="99"/>
    <w:qFormat/>
    <w:rsid w:val="00886271"/>
    <w:pPr>
      <w:keepNext/>
      <w:spacing w:before="240" w:after="60"/>
      <w:outlineLvl w:val="0"/>
    </w:pPr>
    <w:rPr>
      <w:rFonts w:eastAsia="Batang" w:cs="Arial"/>
      <w:b/>
      <w:bCs/>
      <w:sz w:val="28"/>
      <w:szCs w:val="32"/>
    </w:rPr>
  </w:style>
  <w:style w:type="paragraph" w:styleId="Heading2">
    <w:name w:val="heading 2"/>
    <w:aliases w:val="Header 2,Chapter Title"/>
    <w:basedOn w:val="Normal"/>
    <w:next w:val="Normal"/>
    <w:link w:val="Heading2Char"/>
    <w:uiPriority w:val="99"/>
    <w:qFormat/>
    <w:rsid w:val="00886271"/>
    <w:pPr>
      <w:keepNext/>
      <w:spacing w:before="240" w:after="60"/>
      <w:outlineLvl w:val="1"/>
    </w:pPr>
    <w:rPr>
      <w:rFonts w:cs="Arial"/>
      <w:b/>
      <w:bCs/>
      <w:iCs/>
      <w:sz w:val="26"/>
      <w:szCs w:val="28"/>
    </w:rPr>
  </w:style>
  <w:style w:type="paragraph" w:styleId="Heading3">
    <w:name w:val="heading 3"/>
    <w:basedOn w:val="Normal"/>
    <w:next w:val="Normal"/>
    <w:link w:val="Heading3Char"/>
    <w:uiPriority w:val="99"/>
    <w:qFormat/>
    <w:rsid w:val="004F537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uiPriority w:val="99"/>
    <w:locked/>
    <w:rsid w:val="00886271"/>
    <w:rPr>
      <w:rFonts w:eastAsia="Batang" w:cs="Arial"/>
      <w:b/>
      <w:bCs/>
      <w:sz w:val="32"/>
      <w:szCs w:val="32"/>
      <w:lang w:val="en-AU" w:eastAsia="en-US" w:bidi="ar-SA"/>
    </w:rPr>
  </w:style>
  <w:style w:type="character" w:customStyle="1" w:styleId="Heading2Char">
    <w:name w:val="Heading 2 Char"/>
    <w:aliases w:val="Header 2 Char,Chapter Title Char"/>
    <w:basedOn w:val="DefaultParagraphFont"/>
    <w:link w:val="Heading2"/>
    <w:uiPriority w:val="99"/>
    <w:locked/>
    <w:rsid w:val="00886271"/>
    <w:rPr>
      <w:rFonts w:eastAsia="Times New Roman" w:cs="Arial"/>
      <w:b/>
      <w:bCs/>
      <w:iCs/>
      <w:sz w:val="28"/>
      <w:szCs w:val="28"/>
      <w:lang w:val="en-AU" w:eastAsia="en-US" w:bidi="ar-SA"/>
    </w:rPr>
  </w:style>
  <w:style w:type="character" w:customStyle="1" w:styleId="Heading3Char">
    <w:name w:val="Heading 3 Char"/>
    <w:basedOn w:val="DefaultParagraphFont"/>
    <w:link w:val="Heading3"/>
    <w:uiPriority w:val="99"/>
    <w:semiHidden/>
    <w:locked/>
    <w:rsid w:val="005340FE"/>
    <w:rPr>
      <w:rFonts w:ascii="Cambria" w:hAnsi="Cambria" w:cs="Times New Roman"/>
      <w:b/>
      <w:bCs/>
      <w:sz w:val="26"/>
      <w:szCs w:val="26"/>
      <w:lang w:val="x-none" w:eastAsia="en-US"/>
    </w:rPr>
  </w:style>
  <w:style w:type="paragraph" w:styleId="Header">
    <w:name w:val="header"/>
    <w:basedOn w:val="Normal"/>
    <w:link w:val="HeaderChar"/>
    <w:uiPriority w:val="99"/>
    <w:rsid w:val="00991C2C"/>
    <w:pPr>
      <w:tabs>
        <w:tab w:val="center" w:pos="4153"/>
        <w:tab w:val="right" w:pos="8306"/>
      </w:tabs>
    </w:pPr>
  </w:style>
  <w:style w:type="character" w:customStyle="1" w:styleId="HeaderChar">
    <w:name w:val="Header Char"/>
    <w:basedOn w:val="DefaultParagraphFont"/>
    <w:link w:val="Header"/>
    <w:uiPriority w:val="99"/>
    <w:semiHidden/>
    <w:locked/>
    <w:rsid w:val="005340FE"/>
    <w:rPr>
      <w:rFonts w:cs="Times New Roman"/>
      <w:sz w:val="24"/>
      <w:szCs w:val="24"/>
      <w:lang w:val="x-none" w:eastAsia="en-US"/>
    </w:rPr>
  </w:style>
  <w:style w:type="paragraph" w:styleId="Footer">
    <w:name w:val="footer"/>
    <w:basedOn w:val="Normal"/>
    <w:link w:val="FooterChar"/>
    <w:uiPriority w:val="99"/>
    <w:rsid w:val="00DB4FF9"/>
    <w:pPr>
      <w:tabs>
        <w:tab w:val="center" w:pos="4153"/>
        <w:tab w:val="right" w:pos="8306"/>
      </w:tabs>
    </w:pPr>
  </w:style>
  <w:style w:type="character" w:customStyle="1" w:styleId="FooterChar">
    <w:name w:val="Footer Char"/>
    <w:basedOn w:val="DefaultParagraphFont"/>
    <w:link w:val="Footer"/>
    <w:uiPriority w:val="99"/>
    <w:locked/>
    <w:rsid w:val="005118E1"/>
    <w:rPr>
      <w:rFonts w:eastAsia="Times New Roman" w:cs="Times New Roman"/>
      <w:sz w:val="24"/>
      <w:szCs w:val="24"/>
      <w:lang w:val="x-none" w:eastAsia="en-US"/>
    </w:rPr>
  </w:style>
  <w:style w:type="paragraph" w:styleId="BalloonText">
    <w:name w:val="Balloon Text"/>
    <w:basedOn w:val="Normal"/>
    <w:link w:val="BalloonTextChar"/>
    <w:uiPriority w:val="99"/>
    <w:semiHidden/>
    <w:rsid w:val="006A18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40FE"/>
    <w:rPr>
      <w:rFonts w:ascii="Tahoma" w:hAnsi="Tahoma" w:cs="Tahoma"/>
      <w:sz w:val="16"/>
      <w:szCs w:val="16"/>
      <w:lang w:val="x-none" w:eastAsia="en-US"/>
    </w:rPr>
  </w:style>
  <w:style w:type="paragraph" w:customStyle="1" w:styleId="Footer1">
    <w:name w:val="Footer1"/>
    <w:basedOn w:val="Normal"/>
    <w:uiPriority w:val="99"/>
    <w:rsid w:val="00617DE8"/>
    <w:pPr>
      <w:spacing w:line="288" w:lineRule="auto"/>
      <w:ind w:left="57" w:right="-1134" w:firstLine="2342"/>
      <w:jc w:val="right"/>
    </w:pPr>
    <w:rPr>
      <w:rFonts w:ascii="Calibri" w:hAnsi="Calibri" w:cs="Gautami"/>
      <w:kern w:val="16"/>
      <w:sz w:val="16"/>
      <w:szCs w:val="16"/>
    </w:rPr>
  </w:style>
  <w:style w:type="paragraph" w:customStyle="1" w:styleId="refblock">
    <w:name w:val="ref block"/>
    <w:uiPriority w:val="99"/>
    <w:rsid w:val="00C15868"/>
    <w:pPr>
      <w:tabs>
        <w:tab w:val="left" w:pos="794"/>
        <w:tab w:val="left" w:pos="907"/>
      </w:tabs>
    </w:pPr>
    <w:rPr>
      <w:rFonts w:ascii="Calibri" w:hAnsi="Calibri" w:cs="Gautami"/>
      <w:sz w:val="16"/>
      <w:szCs w:val="20"/>
      <w:lang w:eastAsia="en-US"/>
    </w:rPr>
  </w:style>
  <w:style w:type="paragraph" w:customStyle="1" w:styleId="addressblock">
    <w:name w:val="address block"/>
    <w:basedOn w:val="Normal"/>
    <w:uiPriority w:val="99"/>
    <w:rsid w:val="00C54188"/>
    <w:rPr>
      <w:rFonts w:ascii="Calibri" w:hAnsi="Calibri" w:cs="Gautami"/>
    </w:rPr>
  </w:style>
  <w:style w:type="paragraph" w:customStyle="1" w:styleId="body">
    <w:name w:val="body"/>
    <w:basedOn w:val="Normal"/>
    <w:link w:val="bodyCharChar"/>
    <w:uiPriority w:val="99"/>
    <w:rsid w:val="008A0465"/>
    <w:pPr>
      <w:outlineLvl w:val="0"/>
    </w:pPr>
    <w:rPr>
      <w:rFonts w:ascii="Calibri" w:hAnsi="Calibri" w:cs="Gautami"/>
    </w:rPr>
  </w:style>
  <w:style w:type="character" w:customStyle="1" w:styleId="bodyCharChar">
    <w:name w:val="body Char Char"/>
    <w:basedOn w:val="DefaultParagraphFont"/>
    <w:link w:val="body"/>
    <w:uiPriority w:val="99"/>
    <w:locked/>
    <w:rsid w:val="008A0465"/>
    <w:rPr>
      <w:rFonts w:ascii="Calibri" w:hAnsi="Calibri" w:cs="Gautami"/>
      <w:sz w:val="22"/>
      <w:lang w:val="en-AU" w:eastAsia="en-US" w:bidi="ar-SA"/>
    </w:rPr>
  </w:style>
  <w:style w:type="paragraph" w:customStyle="1" w:styleId="signatureblock">
    <w:name w:val="signature block"/>
    <w:basedOn w:val="body"/>
    <w:link w:val="signatureblockChar"/>
    <w:uiPriority w:val="99"/>
    <w:rsid w:val="004512FF"/>
  </w:style>
  <w:style w:type="character" w:styleId="PageNumber">
    <w:name w:val="page number"/>
    <w:basedOn w:val="DefaultParagraphFont"/>
    <w:uiPriority w:val="99"/>
    <w:rsid w:val="004512FF"/>
    <w:rPr>
      <w:rFonts w:ascii="Calibri" w:hAnsi="Calibri" w:cs="Times New Roman"/>
      <w:color w:val="auto"/>
      <w:sz w:val="22"/>
    </w:rPr>
  </w:style>
  <w:style w:type="character" w:styleId="Hyperlink">
    <w:name w:val="Hyperlink"/>
    <w:basedOn w:val="DefaultParagraphFont"/>
    <w:uiPriority w:val="99"/>
    <w:rsid w:val="00FE1347"/>
    <w:rPr>
      <w:rFonts w:cs="Times New Roman"/>
      <w:color w:val="0000FF"/>
      <w:u w:val="single"/>
    </w:rPr>
  </w:style>
  <w:style w:type="paragraph" w:customStyle="1" w:styleId="StylerefblockLeft-159cm">
    <w:name w:val="Style ref block + Left:  -1.59 cm"/>
    <w:basedOn w:val="refblock"/>
    <w:uiPriority w:val="99"/>
    <w:rsid w:val="000C0E1B"/>
    <w:pPr>
      <w:tabs>
        <w:tab w:val="clear" w:pos="794"/>
        <w:tab w:val="clear" w:pos="907"/>
        <w:tab w:val="left" w:pos="0"/>
      </w:tabs>
      <w:ind w:left="-907"/>
    </w:pPr>
    <w:rPr>
      <w:rFonts w:cs="Times New Roman"/>
    </w:rPr>
  </w:style>
  <w:style w:type="paragraph" w:customStyle="1" w:styleId="subjectline">
    <w:name w:val="subject line"/>
    <w:uiPriority w:val="99"/>
    <w:rsid w:val="00794B42"/>
    <w:pPr>
      <w:autoSpaceDE w:val="0"/>
      <w:autoSpaceDN w:val="0"/>
      <w:adjustRightInd w:val="0"/>
      <w:spacing w:after="120"/>
      <w:jc w:val="center"/>
    </w:pPr>
    <w:rPr>
      <w:rFonts w:ascii="Calibri" w:hAnsi="Calibri"/>
      <w:b/>
      <w:szCs w:val="20"/>
      <w:lang w:eastAsia="en-US"/>
    </w:rPr>
  </w:style>
  <w:style w:type="character" w:customStyle="1" w:styleId="StyleCalibri12pt">
    <w:name w:val="Style Calibri 12 pt"/>
    <w:basedOn w:val="DefaultParagraphFont"/>
    <w:uiPriority w:val="99"/>
    <w:rsid w:val="008A0465"/>
    <w:rPr>
      <w:rFonts w:ascii="Calibri" w:hAnsi="Calibri" w:cs="Times New Roman"/>
      <w:sz w:val="22"/>
    </w:rPr>
  </w:style>
  <w:style w:type="character" w:customStyle="1" w:styleId="signatureblockChar">
    <w:name w:val="signature block Char"/>
    <w:basedOn w:val="bodyCharChar"/>
    <w:link w:val="signatureblock"/>
    <w:uiPriority w:val="99"/>
    <w:locked/>
    <w:rsid w:val="00F22EFC"/>
    <w:rPr>
      <w:rFonts w:ascii="Calibri" w:hAnsi="Calibri" w:cs="Gautami"/>
      <w:sz w:val="22"/>
      <w:lang w:val="en-AU" w:eastAsia="en-US" w:bidi="ar-SA"/>
    </w:rPr>
  </w:style>
  <w:style w:type="paragraph" w:styleId="BodyText3">
    <w:name w:val="Body Text 3"/>
    <w:basedOn w:val="Normal"/>
    <w:link w:val="BodyText3Char"/>
    <w:uiPriority w:val="99"/>
    <w:rsid w:val="00886271"/>
    <w:pPr>
      <w:jc w:val="both"/>
    </w:pPr>
    <w:rPr>
      <w:rFonts w:ascii="Arial" w:hAnsi="Arial" w:cs="Arial"/>
      <w:sz w:val="22"/>
      <w:szCs w:val="22"/>
    </w:rPr>
  </w:style>
  <w:style w:type="character" w:customStyle="1" w:styleId="BodyText3Char">
    <w:name w:val="Body Text 3 Char"/>
    <w:basedOn w:val="DefaultParagraphFont"/>
    <w:link w:val="BodyText3"/>
    <w:uiPriority w:val="99"/>
    <w:locked/>
    <w:rsid w:val="00886271"/>
    <w:rPr>
      <w:rFonts w:ascii="Arial" w:hAnsi="Arial" w:cs="Arial"/>
      <w:sz w:val="22"/>
      <w:szCs w:val="22"/>
      <w:lang w:val="en-AU" w:eastAsia="en-US" w:bidi="ar-SA"/>
    </w:rPr>
  </w:style>
  <w:style w:type="paragraph" w:styleId="ListParagraph">
    <w:name w:val="List Paragraph"/>
    <w:basedOn w:val="Normal"/>
    <w:uiPriority w:val="99"/>
    <w:qFormat/>
    <w:rsid w:val="00886271"/>
    <w:pPr>
      <w:ind w:left="720"/>
      <w:contextualSpacing/>
    </w:pPr>
  </w:style>
  <w:style w:type="paragraph" w:styleId="TOCHeading">
    <w:name w:val="TOC Heading"/>
    <w:basedOn w:val="Heading1"/>
    <w:next w:val="Normal"/>
    <w:uiPriority w:val="99"/>
    <w:qFormat/>
    <w:rsid w:val="00886271"/>
    <w:pPr>
      <w:keepLines/>
      <w:spacing w:before="480" w:after="0" w:line="276" w:lineRule="auto"/>
      <w:outlineLvl w:val="9"/>
    </w:pPr>
    <w:rPr>
      <w:rFonts w:ascii="Cambria" w:eastAsia="Times New Roman" w:hAnsi="Cambria" w:cs="Times New Roman"/>
      <w:color w:val="365F91"/>
      <w:szCs w:val="28"/>
      <w:lang w:val="en-US"/>
    </w:rPr>
  </w:style>
  <w:style w:type="paragraph" w:styleId="TOC1">
    <w:name w:val="toc 1"/>
    <w:basedOn w:val="Normal"/>
    <w:next w:val="Normal"/>
    <w:autoRedefine/>
    <w:uiPriority w:val="39"/>
    <w:rsid w:val="0020438B"/>
    <w:pPr>
      <w:tabs>
        <w:tab w:val="left" w:pos="480"/>
        <w:tab w:val="right" w:leader="dot" w:pos="8630"/>
      </w:tabs>
      <w:spacing w:before="120"/>
    </w:pPr>
    <w:rPr>
      <w:rFonts w:ascii="Calibri" w:hAnsi="Calibri"/>
      <w:noProof/>
      <w:lang w:val="en-GB"/>
    </w:rPr>
  </w:style>
  <w:style w:type="paragraph" w:styleId="TOC2">
    <w:name w:val="toc 2"/>
    <w:basedOn w:val="Normal"/>
    <w:next w:val="Normal"/>
    <w:autoRedefine/>
    <w:uiPriority w:val="39"/>
    <w:rsid w:val="001858B2"/>
    <w:pPr>
      <w:tabs>
        <w:tab w:val="left" w:pos="960"/>
        <w:tab w:val="right" w:leader="dot" w:pos="8630"/>
      </w:tabs>
      <w:spacing w:before="120"/>
    </w:pPr>
  </w:style>
  <w:style w:type="paragraph" w:styleId="CommentText">
    <w:name w:val="annotation text"/>
    <w:basedOn w:val="Normal"/>
    <w:link w:val="CommentTextChar"/>
    <w:uiPriority w:val="99"/>
    <w:semiHidden/>
    <w:rsid w:val="00886271"/>
    <w:rPr>
      <w:sz w:val="20"/>
      <w:szCs w:val="20"/>
    </w:rPr>
  </w:style>
  <w:style w:type="character" w:customStyle="1" w:styleId="CommentTextChar">
    <w:name w:val="Comment Text Char"/>
    <w:basedOn w:val="DefaultParagraphFont"/>
    <w:link w:val="CommentText"/>
    <w:uiPriority w:val="99"/>
    <w:semiHidden/>
    <w:locked/>
    <w:rsid w:val="00886271"/>
    <w:rPr>
      <w:rFonts w:eastAsia="Times New Roman" w:cs="Times New Roman"/>
      <w:lang w:val="en-AU" w:eastAsia="en-US" w:bidi="ar-SA"/>
    </w:rPr>
  </w:style>
  <w:style w:type="character" w:styleId="CommentReference">
    <w:name w:val="annotation reference"/>
    <w:basedOn w:val="DefaultParagraphFont"/>
    <w:uiPriority w:val="99"/>
    <w:semiHidden/>
    <w:rsid w:val="00886271"/>
    <w:rPr>
      <w:rFonts w:cs="Times New Roman"/>
      <w:sz w:val="16"/>
      <w:szCs w:val="16"/>
    </w:rPr>
  </w:style>
  <w:style w:type="paragraph" w:styleId="CommentSubject">
    <w:name w:val="annotation subject"/>
    <w:basedOn w:val="CommentText"/>
    <w:next w:val="CommentText"/>
    <w:link w:val="CommentSubjectChar"/>
    <w:uiPriority w:val="99"/>
    <w:semiHidden/>
    <w:rsid w:val="00190488"/>
    <w:rPr>
      <w:b/>
      <w:bCs/>
    </w:rPr>
  </w:style>
  <w:style w:type="character" w:customStyle="1" w:styleId="CommentSubjectChar">
    <w:name w:val="Comment Subject Char"/>
    <w:basedOn w:val="CommentTextChar"/>
    <w:link w:val="CommentSubject"/>
    <w:uiPriority w:val="99"/>
    <w:semiHidden/>
    <w:locked/>
    <w:rsid w:val="005340FE"/>
    <w:rPr>
      <w:rFonts w:eastAsia="Times New Roman" w:cs="Times New Roman"/>
      <w:b/>
      <w:bCs/>
      <w:lang w:val="en-AU" w:eastAsia="en-US" w:bidi="ar-SA"/>
    </w:rPr>
  </w:style>
  <w:style w:type="paragraph" w:customStyle="1" w:styleId="Style1">
    <w:name w:val="Style1"/>
    <w:basedOn w:val="Heading3"/>
    <w:uiPriority w:val="99"/>
    <w:rsid w:val="004F537C"/>
    <w:pPr>
      <w:tabs>
        <w:tab w:val="num" w:pos="1440"/>
      </w:tabs>
      <w:spacing w:after="120"/>
      <w:ind w:left="1224" w:hanging="504"/>
    </w:pPr>
    <w:rPr>
      <w:rFonts w:ascii="Calibri" w:hAnsi="Calibri"/>
      <w:color w:val="365F91"/>
    </w:rPr>
  </w:style>
  <w:style w:type="paragraph" w:customStyle="1" w:styleId="Style2">
    <w:name w:val="Style2"/>
    <w:basedOn w:val="Heading3"/>
    <w:uiPriority w:val="99"/>
    <w:rsid w:val="004F537C"/>
    <w:pPr>
      <w:tabs>
        <w:tab w:val="num" w:pos="1440"/>
      </w:tabs>
      <w:spacing w:after="120"/>
      <w:ind w:left="1224" w:hanging="504"/>
    </w:pPr>
    <w:rPr>
      <w:rFonts w:ascii="Calibri" w:hAnsi="Calibri"/>
      <w:color w:val="365F91"/>
      <w:sz w:val="22"/>
      <w:szCs w:val="22"/>
    </w:rPr>
  </w:style>
  <w:style w:type="paragraph" w:customStyle="1" w:styleId="Style3">
    <w:name w:val="Style3"/>
    <w:basedOn w:val="Heading3"/>
    <w:autoRedefine/>
    <w:uiPriority w:val="99"/>
    <w:rsid w:val="004F537C"/>
    <w:pPr>
      <w:tabs>
        <w:tab w:val="num" w:pos="1440"/>
      </w:tabs>
      <w:spacing w:after="120"/>
      <w:ind w:left="1224" w:hanging="504"/>
    </w:pPr>
    <w:rPr>
      <w:rFonts w:ascii="Calibri" w:hAnsi="Calibri"/>
      <w:color w:val="365F91"/>
      <w:sz w:val="22"/>
      <w:szCs w:val="22"/>
    </w:rPr>
  </w:style>
  <w:style w:type="paragraph" w:customStyle="1" w:styleId="Style4">
    <w:name w:val="Style4"/>
    <w:basedOn w:val="Heading3"/>
    <w:uiPriority w:val="99"/>
    <w:rsid w:val="004F537C"/>
    <w:pPr>
      <w:tabs>
        <w:tab w:val="num" w:pos="1440"/>
      </w:tabs>
      <w:spacing w:after="120"/>
      <w:ind w:left="1224" w:hanging="504"/>
    </w:pPr>
    <w:rPr>
      <w:rFonts w:ascii="Calibri" w:hAnsi="Calibri"/>
      <w:color w:val="365F91"/>
      <w:sz w:val="24"/>
    </w:rPr>
  </w:style>
  <w:style w:type="paragraph" w:customStyle="1" w:styleId="Style7">
    <w:name w:val="Style7"/>
    <w:basedOn w:val="Heading3"/>
    <w:uiPriority w:val="99"/>
    <w:rsid w:val="004F537C"/>
    <w:pPr>
      <w:numPr>
        <w:ilvl w:val="2"/>
        <w:numId w:val="1"/>
      </w:numPr>
      <w:spacing w:after="120"/>
    </w:pPr>
    <w:rPr>
      <w:rFonts w:ascii="Calibri" w:hAnsi="Calibri"/>
      <w:color w:val="365F91"/>
      <w:sz w:val="24"/>
      <w:szCs w:val="24"/>
    </w:rPr>
  </w:style>
  <w:style w:type="paragraph" w:styleId="TOC3">
    <w:name w:val="toc 3"/>
    <w:basedOn w:val="Normal"/>
    <w:next w:val="Normal"/>
    <w:autoRedefine/>
    <w:uiPriority w:val="39"/>
    <w:rsid w:val="003D579C"/>
    <w:pPr>
      <w:tabs>
        <w:tab w:val="left" w:pos="1320"/>
        <w:tab w:val="right" w:leader="dot" w:pos="8630"/>
      </w:tabs>
    </w:pPr>
  </w:style>
  <w:style w:type="paragraph" w:customStyle="1" w:styleId="PFLevel1">
    <w:name w:val="PF Level 1"/>
    <w:basedOn w:val="Normal"/>
    <w:uiPriority w:val="99"/>
    <w:rsid w:val="00B86D2A"/>
    <w:pPr>
      <w:tabs>
        <w:tab w:val="left" w:pos="924"/>
        <w:tab w:val="left" w:pos="1848"/>
        <w:tab w:val="left" w:pos="2773"/>
        <w:tab w:val="left" w:pos="3697"/>
        <w:tab w:val="left" w:pos="4621"/>
        <w:tab w:val="left" w:pos="5545"/>
        <w:tab w:val="left" w:pos="6469"/>
        <w:tab w:val="left" w:pos="7394"/>
        <w:tab w:val="left" w:pos="8318"/>
        <w:tab w:val="right" w:pos="8789"/>
      </w:tabs>
      <w:spacing w:before="120" w:after="120" w:line="276" w:lineRule="auto"/>
      <w:ind w:left="924"/>
    </w:pPr>
    <w:rPr>
      <w:rFonts w:ascii="Arial" w:hAnsi="Arial"/>
      <w:color w:val="000000"/>
      <w:sz w:val="22"/>
      <w:szCs w:val="20"/>
    </w:rPr>
  </w:style>
  <w:style w:type="paragraph" w:styleId="NormalWeb">
    <w:name w:val="Normal (Web)"/>
    <w:basedOn w:val="Normal"/>
    <w:uiPriority w:val="99"/>
    <w:rsid w:val="00FB73D5"/>
    <w:pPr>
      <w:spacing w:after="240" w:line="312" w:lineRule="atLeast"/>
    </w:pPr>
    <w:rPr>
      <w:color w:val="000000"/>
      <w:lang w:eastAsia="en-AU"/>
    </w:rPr>
  </w:style>
  <w:style w:type="character" w:styleId="Emphasis">
    <w:name w:val="Emphasis"/>
    <w:basedOn w:val="DefaultParagraphFont"/>
    <w:uiPriority w:val="99"/>
    <w:qFormat/>
    <w:rsid w:val="00FB73D5"/>
    <w:rPr>
      <w:rFonts w:cs="Times New Roman"/>
      <w:i/>
      <w:iCs/>
    </w:rPr>
  </w:style>
  <w:style w:type="paragraph" w:customStyle="1" w:styleId="pageintropadding">
    <w:name w:val="pageintropadding"/>
    <w:basedOn w:val="Normal"/>
    <w:uiPriority w:val="99"/>
    <w:rsid w:val="00E040A5"/>
    <w:pPr>
      <w:spacing w:after="240" w:line="312" w:lineRule="atLeast"/>
    </w:pPr>
    <w:rPr>
      <w:color w:val="000000"/>
      <w:lang w:eastAsia="en-AU"/>
    </w:rPr>
  </w:style>
  <w:style w:type="paragraph" w:styleId="FootnoteText">
    <w:name w:val="footnote text"/>
    <w:basedOn w:val="Normal"/>
    <w:link w:val="FootnoteTextChar"/>
    <w:uiPriority w:val="99"/>
    <w:rsid w:val="00030954"/>
    <w:rPr>
      <w:sz w:val="20"/>
      <w:szCs w:val="20"/>
    </w:rPr>
  </w:style>
  <w:style w:type="character" w:customStyle="1" w:styleId="FootnoteTextChar">
    <w:name w:val="Footnote Text Char"/>
    <w:basedOn w:val="DefaultParagraphFont"/>
    <w:link w:val="FootnoteText"/>
    <w:uiPriority w:val="99"/>
    <w:locked/>
    <w:rsid w:val="00030954"/>
    <w:rPr>
      <w:rFonts w:eastAsia="Times New Roman" w:cs="Times New Roman"/>
      <w:lang w:val="x-none" w:eastAsia="en-US"/>
    </w:rPr>
  </w:style>
  <w:style w:type="character" w:styleId="FootnoteReference">
    <w:name w:val="footnote reference"/>
    <w:basedOn w:val="DefaultParagraphFont"/>
    <w:uiPriority w:val="99"/>
    <w:rsid w:val="00030954"/>
    <w:rPr>
      <w:rFonts w:cs="Times New Roman"/>
      <w:vertAlign w:val="superscript"/>
    </w:rPr>
  </w:style>
  <w:style w:type="paragraph" w:customStyle="1" w:styleId="Numberedparagraph">
    <w:name w:val="Numbered paragraph"/>
    <w:uiPriority w:val="99"/>
    <w:rsid w:val="009E75EC"/>
    <w:pPr>
      <w:tabs>
        <w:tab w:val="num"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 w:val="left" w:pos="10080"/>
        <w:tab w:val="left" w:pos="10800"/>
        <w:tab w:val="left" w:pos="11520"/>
      </w:tabs>
      <w:spacing w:before="60"/>
      <w:ind w:left="720" w:hanging="720"/>
    </w:pPr>
    <w:rPr>
      <w:rFonts w:ascii="Calibri" w:hAnsi="Calibri" w:cs="Arial"/>
      <w:kern w:val="32"/>
      <w:sz w:val="24"/>
      <w:szCs w:val="32"/>
      <w:lang w:val="en-GB" w:eastAsia="en-US"/>
    </w:rPr>
  </w:style>
  <w:style w:type="paragraph" w:customStyle="1" w:styleId="bullet">
    <w:name w:val="bullet"/>
    <w:basedOn w:val="Normal"/>
    <w:uiPriority w:val="99"/>
    <w:rsid w:val="009E75EC"/>
    <w:pPr>
      <w:numPr>
        <w:numId w:val="28"/>
      </w:numPr>
      <w:spacing w:after="120"/>
    </w:pPr>
    <w:rPr>
      <w:rFonts w:ascii="Arial" w:hAnsi="Arial" w:cs="Arial"/>
      <w:sz w:val="22"/>
      <w:szCs w:val="20"/>
      <w:lang w:val="en-GB" w:eastAsia="en-GB"/>
    </w:rPr>
  </w:style>
  <w:style w:type="character" w:customStyle="1" w:styleId="labelvalue">
    <w:name w:val="labelvalue"/>
    <w:basedOn w:val="DefaultParagraphFont"/>
    <w:uiPriority w:val="99"/>
    <w:rsid w:val="0010489F"/>
    <w:rPr>
      <w:rFonts w:cs="Times New Roman"/>
    </w:rPr>
  </w:style>
  <w:style w:type="table" w:styleId="TableGrid">
    <w:name w:val="Table Grid"/>
    <w:basedOn w:val="TableNormal"/>
    <w:uiPriority w:val="99"/>
    <w:rsid w:val="007104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4038"/>
    <w:rPr>
      <w:sz w:val="24"/>
      <w:szCs w:val="24"/>
      <w:lang w:eastAsia="en-US"/>
    </w:rPr>
  </w:style>
  <w:style w:type="character" w:styleId="FollowedHyperlink">
    <w:name w:val="FollowedHyperlink"/>
    <w:basedOn w:val="DefaultParagraphFont"/>
    <w:uiPriority w:val="99"/>
    <w:semiHidden/>
    <w:unhideWhenUsed/>
    <w:rsid w:val="00CB41EF"/>
    <w:rPr>
      <w:color w:val="800080" w:themeColor="followedHyperlink"/>
      <w:u w:val="single"/>
    </w:rPr>
  </w:style>
  <w:style w:type="character" w:styleId="UnresolvedMention">
    <w:name w:val="Unresolved Mention"/>
    <w:basedOn w:val="DefaultParagraphFont"/>
    <w:uiPriority w:val="99"/>
    <w:semiHidden/>
    <w:unhideWhenUsed/>
    <w:rsid w:val="009C4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198048">
      <w:marLeft w:val="0"/>
      <w:marRight w:val="0"/>
      <w:marTop w:val="0"/>
      <w:marBottom w:val="0"/>
      <w:divBdr>
        <w:top w:val="none" w:sz="0" w:space="0" w:color="auto"/>
        <w:left w:val="none" w:sz="0" w:space="0" w:color="auto"/>
        <w:bottom w:val="none" w:sz="0" w:space="0" w:color="auto"/>
        <w:right w:val="none" w:sz="0" w:space="0" w:color="auto"/>
      </w:divBdr>
      <w:divsChild>
        <w:div w:id="982198036">
          <w:marLeft w:val="0"/>
          <w:marRight w:val="0"/>
          <w:marTop w:val="0"/>
          <w:marBottom w:val="0"/>
          <w:divBdr>
            <w:top w:val="none" w:sz="0" w:space="0" w:color="auto"/>
            <w:left w:val="none" w:sz="0" w:space="0" w:color="auto"/>
            <w:bottom w:val="none" w:sz="0" w:space="0" w:color="auto"/>
            <w:right w:val="none" w:sz="0" w:space="0" w:color="auto"/>
          </w:divBdr>
          <w:divsChild>
            <w:div w:id="982198032">
              <w:marLeft w:val="0"/>
              <w:marRight w:val="0"/>
              <w:marTop w:val="0"/>
              <w:marBottom w:val="0"/>
              <w:divBdr>
                <w:top w:val="none" w:sz="0" w:space="0" w:color="auto"/>
                <w:left w:val="none" w:sz="0" w:space="0" w:color="auto"/>
                <w:bottom w:val="none" w:sz="0" w:space="0" w:color="auto"/>
                <w:right w:val="none" w:sz="0" w:space="0" w:color="auto"/>
              </w:divBdr>
              <w:divsChild>
                <w:div w:id="982198041">
                  <w:marLeft w:val="0"/>
                  <w:marRight w:val="0"/>
                  <w:marTop w:val="0"/>
                  <w:marBottom w:val="0"/>
                  <w:divBdr>
                    <w:top w:val="none" w:sz="0" w:space="0" w:color="auto"/>
                    <w:left w:val="none" w:sz="0" w:space="0" w:color="auto"/>
                    <w:bottom w:val="none" w:sz="0" w:space="0" w:color="auto"/>
                    <w:right w:val="none" w:sz="0" w:space="0" w:color="auto"/>
                  </w:divBdr>
                  <w:divsChild>
                    <w:div w:id="982198033">
                      <w:marLeft w:val="0"/>
                      <w:marRight w:val="0"/>
                      <w:marTop w:val="0"/>
                      <w:marBottom w:val="0"/>
                      <w:divBdr>
                        <w:top w:val="none" w:sz="0" w:space="0" w:color="auto"/>
                        <w:left w:val="none" w:sz="0" w:space="0" w:color="auto"/>
                        <w:bottom w:val="none" w:sz="0" w:space="0" w:color="auto"/>
                        <w:right w:val="none" w:sz="0" w:space="0" w:color="auto"/>
                      </w:divBdr>
                      <w:divsChild>
                        <w:div w:id="982198050">
                          <w:marLeft w:val="0"/>
                          <w:marRight w:val="0"/>
                          <w:marTop w:val="0"/>
                          <w:marBottom w:val="0"/>
                          <w:divBdr>
                            <w:top w:val="none" w:sz="0" w:space="0" w:color="auto"/>
                            <w:left w:val="none" w:sz="0" w:space="0" w:color="auto"/>
                            <w:bottom w:val="none" w:sz="0" w:space="0" w:color="auto"/>
                            <w:right w:val="none" w:sz="0" w:space="0" w:color="auto"/>
                          </w:divBdr>
                          <w:divsChild>
                            <w:div w:id="982198044">
                              <w:marLeft w:val="0"/>
                              <w:marRight w:val="0"/>
                              <w:marTop w:val="0"/>
                              <w:marBottom w:val="0"/>
                              <w:divBdr>
                                <w:top w:val="none" w:sz="0" w:space="0" w:color="auto"/>
                                <w:left w:val="none" w:sz="0" w:space="0" w:color="auto"/>
                                <w:bottom w:val="none" w:sz="0" w:space="0" w:color="auto"/>
                                <w:right w:val="none" w:sz="0" w:space="0" w:color="auto"/>
                              </w:divBdr>
                              <w:divsChild>
                                <w:div w:id="982198042">
                                  <w:marLeft w:val="720"/>
                                  <w:marRight w:val="0"/>
                                  <w:marTop w:val="100"/>
                                  <w:marBottom w:val="100"/>
                                  <w:divBdr>
                                    <w:top w:val="none" w:sz="0" w:space="0" w:color="auto"/>
                                    <w:left w:val="none" w:sz="0" w:space="0" w:color="auto"/>
                                    <w:bottom w:val="none" w:sz="0" w:space="0" w:color="auto"/>
                                    <w:right w:val="none" w:sz="0" w:space="0" w:color="auto"/>
                                  </w:divBdr>
                                  <w:divsChild>
                                    <w:div w:id="982198051">
                                      <w:marLeft w:val="720"/>
                                      <w:marRight w:val="0"/>
                                      <w:marTop w:val="100"/>
                                      <w:marBottom w:val="100"/>
                                      <w:divBdr>
                                        <w:top w:val="none" w:sz="0" w:space="0" w:color="auto"/>
                                        <w:left w:val="none" w:sz="0" w:space="0" w:color="auto"/>
                                        <w:bottom w:val="none" w:sz="0" w:space="0" w:color="auto"/>
                                        <w:right w:val="none" w:sz="0" w:space="0" w:color="auto"/>
                                      </w:divBdr>
                                    </w:div>
                                  </w:divsChild>
                                </w:div>
                                <w:div w:id="982198043">
                                  <w:marLeft w:val="720"/>
                                  <w:marRight w:val="0"/>
                                  <w:marTop w:val="100"/>
                                  <w:marBottom w:val="100"/>
                                  <w:divBdr>
                                    <w:top w:val="none" w:sz="0" w:space="0" w:color="auto"/>
                                    <w:left w:val="none" w:sz="0" w:space="0" w:color="auto"/>
                                    <w:bottom w:val="none" w:sz="0" w:space="0" w:color="auto"/>
                                    <w:right w:val="none" w:sz="0" w:space="0" w:color="auto"/>
                                  </w:divBdr>
                                </w:div>
                                <w:div w:id="982198057">
                                  <w:marLeft w:val="720"/>
                                  <w:marRight w:val="0"/>
                                  <w:marTop w:val="100"/>
                                  <w:marBottom w:val="100"/>
                                  <w:divBdr>
                                    <w:top w:val="none" w:sz="0" w:space="0" w:color="auto"/>
                                    <w:left w:val="none" w:sz="0" w:space="0" w:color="auto"/>
                                    <w:bottom w:val="none" w:sz="0" w:space="0" w:color="auto"/>
                                    <w:right w:val="none" w:sz="0" w:space="0" w:color="auto"/>
                                  </w:divBdr>
                                  <w:divsChild>
                                    <w:div w:id="98219805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198049">
      <w:marLeft w:val="0"/>
      <w:marRight w:val="0"/>
      <w:marTop w:val="0"/>
      <w:marBottom w:val="0"/>
      <w:divBdr>
        <w:top w:val="none" w:sz="0" w:space="0" w:color="auto"/>
        <w:left w:val="none" w:sz="0" w:space="0" w:color="auto"/>
        <w:bottom w:val="none" w:sz="0" w:space="0" w:color="auto"/>
        <w:right w:val="none" w:sz="0" w:space="0" w:color="auto"/>
      </w:divBdr>
      <w:divsChild>
        <w:div w:id="982198039">
          <w:marLeft w:val="240"/>
          <w:marRight w:val="240"/>
          <w:marTop w:val="0"/>
          <w:marBottom w:val="0"/>
          <w:divBdr>
            <w:top w:val="none" w:sz="0" w:space="0" w:color="auto"/>
            <w:left w:val="none" w:sz="0" w:space="0" w:color="auto"/>
            <w:bottom w:val="none" w:sz="0" w:space="0" w:color="auto"/>
            <w:right w:val="none" w:sz="0" w:space="0" w:color="auto"/>
          </w:divBdr>
          <w:divsChild>
            <w:div w:id="982198046">
              <w:marLeft w:val="0"/>
              <w:marRight w:val="0"/>
              <w:marTop w:val="0"/>
              <w:marBottom w:val="0"/>
              <w:divBdr>
                <w:top w:val="none" w:sz="0" w:space="0" w:color="auto"/>
                <w:left w:val="none" w:sz="0" w:space="0" w:color="auto"/>
                <w:bottom w:val="none" w:sz="0" w:space="0" w:color="auto"/>
                <w:right w:val="none" w:sz="0" w:space="0" w:color="auto"/>
              </w:divBdr>
              <w:divsChild>
                <w:div w:id="982198035">
                  <w:marLeft w:val="0"/>
                  <w:marRight w:val="0"/>
                  <w:marTop w:val="0"/>
                  <w:marBottom w:val="0"/>
                  <w:divBdr>
                    <w:top w:val="none" w:sz="0" w:space="0" w:color="auto"/>
                    <w:left w:val="none" w:sz="0" w:space="0" w:color="auto"/>
                    <w:bottom w:val="none" w:sz="0" w:space="0" w:color="auto"/>
                    <w:right w:val="none" w:sz="0" w:space="0" w:color="auto"/>
                  </w:divBdr>
                  <w:divsChild>
                    <w:div w:id="982198037">
                      <w:marLeft w:val="0"/>
                      <w:marRight w:val="0"/>
                      <w:marTop w:val="0"/>
                      <w:marBottom w:val="0"/>
                      <w:divBdr>
                        <w:top w:val="none" w:sz="0" w:space="0" w:color="auto"/>
                        <w:left w:val="none" w:sz="0" w:space="0" w:color="auto"/>
                        <w:bottom w:val="none" w:sz="0" w:space="0" w:color="auto"/>
                        <w:right w:val="none" w:sz="0" w:space="0" w:color="auto"/>
                      </w:divBdr>
                      <w:divsChild>
                        <w:div w:id="982198059">
                          <w:marLeft w:val="0"/>
                          <w:marRight w:val="0"/>
                          <w:marTop w:val="0"/>
                          <w:marBottom w:val="0"/>
                          <w:divBdr>
                            <w:top w:val="none" w:sz="0" w:space="0" w:color="auto"/>
                            <w:left w:val="none" w:sz="0" w:space="0" w:color="auto"/>
                            <w:bottom w:val="none" w:sz="0" w:space="0" w:color="auto"/>
                            <w:right w:val="none" w:sz="0" w:space="0" w:color="auto"/>
                          </w:divBdr>
                          <w:divsChild>
                            <w:div w:id="982198058">
                              <w:marLeft w:val="0"/>
                              <w:marRight w:val="0"/>
                              <w:marTop w:val="0"/>
                              <w:marBottom w:val="0"/>
                              <w:divBdr>
                                <w:top w:val="none" w:sz="0" w:space="0" w:color="auto"/>
                                <w:left w:val="none" w:sz="0" w:space="0" w:color="auto"/>
                                <w:bottom w:val="none" w:sz="0" w:space="0" w:color="auto"/>
                                <w:right w:val="none" w:sz="0" w:space="0" w:color="auto"/>
                              </w:divBdr>
                              <w:divsChild>
                                <w:div w:id="982198055">
                                  <w:marLeft w:val="0"/>
                                  <w:marRight w:val="0"/>
                                  <w:marTop w:val="0"/>
                                  <w:marBottom w:val="0"/>
                                  <w:divBdr>
                                    <w:top w:val="none" w:sz="0" w:space="0" w:color="auto"/>
                                    <w:left w:val="none" w:sz="0" w:space="0" w:color="auto"/>
                                    <w:bottom w:val="none" w:sz="0" w:space="0" w:color="auto"/>
                                    <w:right w:val="none" w:sz="0" w:space="0" w:color="auto"/>
                                  </w:divBdr>
                                  <w:divsChild>
                                    <w:div w:id="9821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198056">
      <w:marLeft w:val="0"/>
      <w:marRight w:val="0"/>
      <w:marTop w:val="0"/>
      <w:marBottom w:val="0"/>
      <w:divBdr>
        <w:top w:val="none" w:sz="0" w:space="0" w:color="auto"/>
        <w:left w:val="none" w:sz="0" w:space="0" w:color="auto"/>
        <w:bottom w:val="none" w:sz="0" w:space="0" w:color="auto"/>
        <w:right w:val="none" w:sz="0" w:space="0" w:color="auto"/>
      </w:divBdr>
      <w:divsChild>
        <w:div w:id="982198045">
          <w:marLeft w:val="0"/>
          <w:marRight w:val="0"/>
          <w:marTop w:val="0"/>
          <w:marBottom w:val="0"/>
          <w:divBdr>
            <w:top w:val="none" w:sz="0" w:space="0" w:color="auto"/>
            <w:left w:val="none" w:sz="0" w:space="0" w:color="auto"/>
            <w:bottom w:val="none" w:sz="0" w:space="0" w:color="auto"/>
            <w:right w:val="none" w:sz="0" w:space="0" w:color="auto"/>
          </w:divBdr>
          <w:divsChild>
            <w:div w:id="982198034">
              <w:marLeft w:val="0"/>
              <w:marRight w:val="0"/>
              <w:marTop w:val="0"/>
              <w:marBottom w:val="0"/>
              <w:divBdr>
                <w:top w:val="none" w:sz="0" w:space="0" w:color="auto"/>
                <w:left w:val="none" w:sz="0" w:space="0" w:color="auto"/>
                <w:bottom w:val="none" w:sz="0" w:space="0" w:color="auto"/>
                <w:right w:val="none" w:sz="0" w:space="0" w:color="auto"/>
              </w:divBdr>
              <w:divsChild>
                <w:div w:id="982198038">
                  <w:marLeft w:val="0"/>
                  <w:marRight w:val="0"/>
                  <w:marTop w:val="0"/>
                  <w:marBottom w:val="0"/>
                  <w:divBdr>
                    <w:top w:val="none" w:sz="0" w:space="0" w:color="auto"/>
                    <w:left w:val="none" w:sz="0" w:space="0" w:color="auto"/>
                    <w:bottom w:val="none" w:sz="0" w:space="0" w:color="auto"/>
                    <w:right w:val="none" w:sz="0" w:space="0" w:color="auto"/>
                  </w:divBdr>
                  <w:divsChild>
                    <w:div w:id="982198053">
                      <w:marLeft w:val="0"/>
                      <w:marRight w:val="0"/>
                      <w:marTop w:val="0"/>
                      <w:marBottom w:val="0"/>
                      <w:divBdr>
                        <w:top w:val="none" w:sz="0" w:space="0" w:color="auto"/>
                        <w:left w:val="none" w:sz="0" w:space="0" w:color="auto"/>
                        <w:bottom w:val="none" w:sz="0" w:space="0" w:color="auto"/>
                        <w:right w:val="none" w:sz="0" w:space="0" w:color="auto"/>
                      </w:divBdr>
                      <w:divsChild>
                        <w:div w:id="982198054">
                          <w:marLeft w:val="0"/>
                          <w:marRight w:val="0"/>
                          <w:marTop w:val="0"/>
                          <w:marBottom w:val="0"/>
                          <w:divBdr>
                            <w:top w:val="none" w:sz="0" w:space="0" w:color="auto"/>
                            <w:left w:val="none" w:sz="0" w:space="0" w:color="auto"/>
                            <w:bottom w:val="none" w:sz="0" w:space="0" w:color="auto"/>
                            <w:right w:val="none" w:sz="0" w:space="0" w:color="auto"/>
                          </w:divBdr>
                          <w:divsChild>
                            <w:div w:id="9821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923408">
      <w:bodyDiv w:val="1"/>
      <w:marLeft w:val="0"/>
      <w:marRight w:val="0"/>
      <w:marTop w:val="0"/>
      <w:marBottom w:val="0"/>
      <w:divBdr>
        <w:top w:val="none" w:sz="0" w:space="0" w:color="auto"/>
        <w:left w:val="none" w:sz="0" w:space="0" w:color="auto"/>
        <w:bottom w:val="none" w:sz="0" w:space="0" w:color="auto"/>
        <w:right w:val="none" w:sz="0" w:space="0" w:color="auto"/>
      </w:divBdr>
    </w:div>
    <w:div w:id="158075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university-statistics@education.gov.au"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ducation.gov.au/higher-education-statistic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www.comlaw.gov.au/comlaw/management.nsf/lookupindexpagesbyid/IP200402739?OpenDocu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education.gov.au/higher-education-statistics/resources/higher-education-data-request-for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C96B0-1B92-4F71-890C-F572DC0CFFD4}">
  <ds:schemaRefs>
    <ds:schemaRef ds:uri="http://schemas.microsoft.com/sharepoint/v3/contenttype/forms"/>
  </ds:schemaRefs>
</ds:datastoreItem>
</file>

<file path=customXml/itemProps2.xml><?xml version="1.0" encoding="utf-8"?>
<ds:datastoreItem xmlns:ds="http://schemas.openxmlformats.org/officeDocument/2006/customXml" ds:itemID="{50A8524C-426B-49C3-AD3A-D99F39EEB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CF5B27-0495-46BF-92AB-6A2970D755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FD8B81-1575-4276-878B-D0BEB4E48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1555</TotalTime>
  <Pages>13</Pages>
  <Words>3133</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DEEWR Letter National Office</vt:lpstr>
    </vt:vector>
  </TitlesOfParts>
  <Company>Australian Government</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DEEWR Letter National Office</dc:title>
  <dc:creator>KG1517</dc:creator>
  <cp:lastModifiedBy>HOANG,Ngoc</cp:lastModifiedBy>
  <cp:revision>16</cp:revision>
  <cp:lastPrinted>2020-03-16T00:09:00Z</cp:lastPrinted>
  <dcterms:created xsi:type="dcterms:W3CDTF">2024-01-17T21:47:00Z</dcterms:created>
  <dcterms:modified xsi:type="dcterms:W3CDTF">2024-02-16T05:35:00Z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EWRCategory">
    <vt:lpwstr>Templates</vt:lpwstr>
  </property>
  <property fmtid="{D5CDD505-2E9C-101B-9397-08002B2CF9AE}" pid="3" name="DEEWRSubject">
    <vt:lpwstr>Letter - Other</vt:lpwstr>
  </property>
  <property fmtid="{D5CDD505-2E9C-101B-9397-08002B2CF9AE}" pid="4" name="ContentType">
    <vt:lpwstr>DEEWRDocument</vt:lpwstr>
  </property>
  <property fmtid="{D5CDD505-2E9C-101B-9397-08002B2CF9AE}" pid="5" name="DEEWRResourceType">
    <vt:lpwstr/>
  </property>
  <property fmtid="{D5CDD505-2E9C-101B-9397-08002B2CF9AE}" pid="6" name="Order">
    <vt:lpwstr>10300.0000000000</vt:lpwstr>
  </property>
  <property fmtid="{D5CDD505-2E9C-101B-9397-08002B2CF9AE}" pid="7" name="&gt;&gt;">
    <vt:lpwstr>Letter - Other</vt:lpwstr>
  </property>
  <property fmtid="{D5CDD505-2E9C-101B-9397-08002B2CF9AE}" pid="8" name="VersionNumber">
    <vt:i4>0</vt:i4>
  </property>
  <property fmtid="{D5CDD505-2E9C-101B-9397-08002B2CF9AE}" pid="9" name="ClassificationPty">
    <vt:lpwstr/>
  </property>
  <property fmtid="{D5CDD505-2E9C-101B-9397-08002B2CF9AE}" pid="10" name="FileNumberPty">
    <vt:lpwstr/>
  </property>
  <property fmtid="{D5CDD505-2E9C-101B-9397-08002B2CF9AE}" pid="11" name="CorporateTmplBased">
    <vt:lpwstr>No</vt:lpwstr>
  </property>
  <property fmtid="{D5CDD505-2E9C-101B-9397-08002B2CF9AE}" pid="12" name="ClassificationContentMarkingHeaderShapeIds">
    <vt:lpwstr>58eb8e17,e24c99b,640dcab9,2e81cb67,26765770,7a5137d9</vt:lpwstr>
  </property>
  <property fmtid="{D5CDD505-2E9C-101B-9397-08002B2CF9AE}" pid="13" name="ClassificationContentMarkingHeaderFontProps">
    <vt:lpwstr>#ff0000,12,ARIAL</vt:lpwstr>
  </property>
  <property fmtid="{D5CDD505-2E9C-101B-9397-08002B2CF9AE}" pid="14" name="ClassificationContentMarkingHeaderText">
    <vt:lpwstr>OFFICIAL: Sensitive//Legal Privilege</vt:lpwstr>
  </property>
  <property fmtid="{D5CDD505-2E9C-101B-9397-08002B2CF9AE}" pid="15" name="ClassificationContentMarkingFooterShapeIds">
    <vt:lpwstr>7a018ca3,4d9657e0,11dfc838,437d5886,243b09eb,266160c8</vt:lpwstr>
  </property>
  <property fmtid="{D5CDD505-2E9C-101B-9397-08002B2CF9AE}" pid="16" name="ClassificationContentMarkingFooterFontProps">
    <vt:lpwstr>#ff0000,12,ARIAL</vt:lpwstr>
  </property>
  <property fmtid="{D5CDD505-2E9C-101B-9397-08002B2CF9AE}" pid="17" name="ClassificationContentMarkingFooterText">
    <vt:lpwstr>OFFICIAL: Sensitive//Legal Privilege</vt:lpwstr>
  </property>
  <property fmtid="{D5CDD505-2E9C-101B-9397-08002B2CF9AE}" pid="18" name="MSIP_Label_91e6f49d-ab78-4f49-849f-d5f37083d84d_Enabled">
    <vt:lpwstr>true</vt:lpwstr>
  </property>
  <property fmtid="{D5CDD505-2E9C-101B-9397-08002B2CF9AE}" pid="19" name="MSIP_Label_91e6f49d-ab78-4f49-849f-d5f37083d84d_SetDate">
    <vt:lpwstr>2023-12-17T23:46:25Z</vt:lpwstr>
  </property>
  <property fmtid="{D5CDD505-2E9C-101B-9397-08002B2CF9AE}" pid="20" name="MSIP_Label_91e6f49d-ab78-4f49-849f-d5f37083d84d_Method">
    <vt:lpwstr>Privileged</vt:lpwstr>
  </property>
  <property fmtid="{D5CDD505-2E9C-101B-9397-08002B2CF9AE}" pid="21" name="MSIP_Label_91e6f49d-ab78-4f49-849f-d5f37083d84d_Name">
    <vt:lpwstr>289285f2a1de</vt:lpwstr>
  </property>
  <property fmtid="{D5CDD505-2E9C-101B-9397-08002B2CF9AE}" pid="22" name="MSIP_Label_91e6f49d-ab78-4f49-849f-d5f37083d84d_SiteId">
    <vt:lpwstr>dd0cfd15-4558-4b12-8bad-ea26984fc417</vt:lpwstr>
  </property>
  <property fmtid="{D5CDD505-2E9C-101B-9397-08002B2CF9AE}" pid="23" name="MSIP_Label_91e6f49d-ab78-4f49-849f-d5f37083d84d_ActionId">
    <vt:lpwstr>dafe64a6-0409-43f7-a46c-4c931fecdf32</vt:lpwstr>
  </property>
  <property fmtid="{D5CDD505-2E9C-101B-9397-08002B2CF9AE}" pid="24" name="MSIP_Label_91e6f49d-ab78-4f49-849f-d5f37083d84d_ContentBits">
    <vt:lpwstr>3</vt:lpwstr>
  </property>
</Properties>
</file>