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A93612" w:rsidRDefault="00F81E6C" w:rsidP="00BD30E9">
      <w:pPr>
        <w:pStyle w:val="Normallogo"/>
        <w:sectPr w:rsidR="00A93612" w:rsidSect="00816296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>
        <w:rPr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410CC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072ACF0E" w:rsidR="001D1CF0" w:rsidRDefault="001D1CF0" w:rsidP="001D1CF0">
      <w:pPr>
        <w:pStyle w:val="Heading1"/>
      </w:pPr>
      <w:r>
        <w:t>Student Support Process following</w:t>
      </w:r>
      <w:r>
        <w:br/>
        <w:t>an Education Provider Default</w:t>
      </w:r>
      <w:r w:rsidR="00944620" w:rsidRPr="00944620">
        <w:rPr>
          <w:noProof/>
        </w:rPr>
        <w:t xml:space="preserve"> </w:t>
      </w:r>
    </w:p>
    <w:p w14:paraId="7A164709" w14:textId="60723CF7" w:rsidR="00E80CCD" w:rsidRDefault="00717711" w:rsidP="00717711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30871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EB614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0B880FC5" w:rsidR="001D1CF0" w:rsidRDefault="00944620" w:rsidP="001D1CF0">
      <w:r>
        <w:rPr>
          <w:noProof/>
        </w:rPr>
        <w:drawing>
          <wp:anchor distT="0" distB="0" distL="114300" distR="114300" simplePos="0" relativeHeight="251677696" behindDoc="0" locked="0" layoutInCell="1" allowOverlap="1" wp14:anchorId="64F969DA" wp14:editId="5C4D35CB">
            <wp:simplePos x="0" y="0"/>
            <wp:positionH relativeFrom="column">
              <wp:posOffset>147108</wp:posOffset>
            </wp:positionH>
            <wp:positionV relativeFrom="paragraph">
              <wp:posOffset>137795</wp:posOffset>
            </wp:positionV>
            <wp:extent cx="612648" cy="576072"/>
            <wp:effectExtent l="0" t="0" r="0" b="0"/>
            <wp:wrapNone/>
            <wp:docPr id="21094922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922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CF0">
        <w:t>Your education or training provider:</w:t>
      </w:r>
    </w:p>
    <w:p w14:paraId="364F832E" w14:textId="1BFB6205" w:rsidR="001D1CF0" w:rsidRDefault="001D1CF0" w:rsidP="001D1CF0">
      <w:pPr>
        <w:pStyle w:val="ListBullet"/>
      </w:pPr>
      <w:r>
        <w:t>closes, fails to start a course you are enrolled in, or stops offering your course part way through; and</w:t>
      </w:r>
    </w:p>
    <w:p w14:paraId="23684CA3" w14:textId="5C3B571C" w:rsidR="001D1CF0" w:rsidRDefault="001D1CF0" w:rsidP="001D1CF0">
      <w:pPr>
        <w:pStyle w:val="ListBullet"/>
      </w:pPr>
      <w:r>
        <w:t>the provider is not able to refund your tuition fees, is not actively refunding your tuition fees, or is not arranging for you to complete your studies with another provider.</w:t>
      </w:r>
    </w:p>
    <w:p w14:paraId="7350C348" w14:textId="7492E54B" w:rsidR="001D1CF0" w:rsidRDefault="001D1CF0" w:rsidP="00717711">
      <w:pPr>
        <w:pStyle w:val="Normallastline"/>
      </w:pPr>
      <w:r>
        <w:t xml:space="preserve">The TPS calls this a </w:t>
      </w:r>
      <w:r w:rsidRPr="001D1CF0">
        <w:rPr>
          <w:b/>
          <w:bCs/>
        </w:rPr>
        <w:t>‘provider default’</w:t>
      </w:r>
      <w:r>
        <w:t>.</w:t>
      </w:r>
    </w:p>
    <w:p w14:paraId="575FE888" w14:textId="08C19A5B" w:rsidR="00E80CCD" w:rsidRPr="00E80CCD" w:rsidRDefault="00944620" w:rsidP="000B2C27">
      <w:pPr>
        <w:pStyle w:val="Arrowtopextraspace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8F559CA" wp14:editId="5C43065D">
            <wp:simplePos x="0" y="0"/>
            <wp:positionH relativeFrom="column">
              <wp:posOffset>140970</wp:posOffset>
            </wp:positionH>
            <wp:positionV relativeFrom="paragraph">
              <wp:posOffset>118957</wp:posOffset>
            </wp:positionV>
            <wp:extent cx="612648" cy="429768"/>
            <wp:effectExtent l="0" t="0" r="0" b="8890"/>
            <wp:wrapNone/>
            <wp:docPr id="204611470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1470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711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39101B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2B380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8B29DC9" w:rsidR="001D1CF0" w:rsidRDefault="001D1CF0" w:rsidP="000B2C27">
      <w:pPr>
        <w:pStyle w:val="Normlalastlineextraspace"/>
      </w:pPr>
      <w:r>
        <w:t xml:space="preserve">The </w:t>
      </w:r>
      <w:r w:rsidRPr="00E80CCD">
        <w:rPr>
          <w:b/>
          <w:bCs/>
        </w:rPr>
        <w:t>TPS</w:t>
      </w:r>
      <w:r>
        <w:t xml:space="preserve"> contacts you with the contact details you gave your provider.</w:t>
      </w:r>
    </w:p>
    <w:p w14:paraId="6B0E9949" w14:textId="07185CCA" w:rsidR="00E80CCD" w:rsidRDefault="000B2C27" w:rsidP="00717711">
      <w:pPr>
        <w:pStyle w:val="Arrowtop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709C501" wp14:editId="14EA8FBE">
            <wp:simplePos x="0" y="0"/>
            <wp:positionH relativeFrom="column">
              <wp:posOffset>142875</wp:posOffset>
            </wp:positionH>
            <wp:positionV relativeFrom="paragraph">
              <wp:posOffset>106892</wp:posOffset>
            </wp:positionV>
            <wp:extent cx="612140" cy="575945"/>
            <wp:effectExtent l="0" t="0" r="0" b="0"/>
            <wp:wrapNone/>
            <wp:docPr id="35345481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5481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71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3A0A09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188BE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1BFAFF14" w:rsidR="001D1CF0" w:rsidRDefault="001D1CF0" w:rsidP="001D1CF0">
      <w:r>
        <w:t xml:space="preserve">The </w:t>
      </w:r>
      <w:r w:rsidRPr="00E80CCD">
        <w:rPr>
          <w:b/>
          <w:bCs/>
        </w:rPr>
        <w:t>TPS</w:t>
      </w:r>
      <w:r>
        <w:t xml:space="preserve"> invites you to attend an information session to provide advice on what to do next and show you how to use the TPS Online case management system. </w:t>
      </w:r>
    </w:p>
    <w:p w14:paraId="1E4F84B8" w14:textId="5519C673" w:rsidR="001D1CF0" w:rsidRDefault="001D1CF0" w:rsidP="00717711">
      <w:pPr>
        <w:pStyle w:val="Normallastline"/>
      </w:pPr>
      <w:r>
        <w:t xml:space="preserve">The </w:t>
      </w:r>
      <w:r w:rsidRPr="00E80CCD">
        <w:rPr>
          <w:b/>
          <w:bCs/>
        </w:rPr>
        <w:t>TPS</w:t>
      </w:r>
      <w:r>
        <w:t xml:space="preserve"> sends you an email to log in. </w:t>
      </w:r>
      <w:r w:rsidRPr="00E80CCD">
        <w:rPr>
          <w:b/>
          <w:bCs/>
        </w:rPr>
        <w:t>You</w:t>
      </w:r>
      <w:r>
        <w:t xml:space="preserve"> can access TPS Online through </w:t>
      </w:r>
      <w:hyperlink r:id="rId18" w:history="1">
        <w:r w:rsidR="00A569D2" w:rsidRPr="007D7100">
          <w:rPr>
            <w:rStyle w:val="Hyperlink"/>
          </w:rPr>
          <w:t>www.tps.gov.au</w:t>
        </w:r>
      </w:hyperlink>
      <w:r>
        <w:t>.</w:t>
      </w:r>
    </w:p>
    <w:p w14:paraId="1C67B3CE" w14:textId="315882B7" w:rsidR="00E80CCD" w:rsidRDefault="00717711" w:rsidP="00717711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1F7711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F5959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2B9B766E" w:rsidR="001D1CF0" w:rsidRDefault="000B2C27" w:rsidP="001D1CF0">
      <w:r>
        <w:rPr>
          <w:noProof/>
        </w:rPr>
        <w:drawing>
          <wp:anchor distT="0" distB="0" distL="114300" distR="114300" simplePos="0" relativeHeight="251681792" behindDoc="0" locked="0" layoutInCell="1" allowOverlap="1" wp14:anchorId="770875F2" wp14:editId="3A5C014A">
            <wp:simplePos x="0" y="0"/>
            <wp:positionH relativeFrom="margin">
              <wp:posOffset>144780</wp:posOffset>
            </wp:positionH>
            <wp:positionV relativeFrom="paragraph">
              <wp:posOffset>35772</wp:posOffset>
            </wp:positionV>
            <wp:extent cx="612140" cy="457200"/>
            <wp:effectExtent l="0" t="0" r="0" b="0"/>
            <wp:wrapNone/>
            <wp:docPr id="112668824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8824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D1CF0" w:rsidRPr="00E80CCD">
        <w:rPr>
          <w:b/>
          <w:bCs/>
        </w:rPr>
        <w:t>You</w:t>
      </w:r>
      <w:r w:rsidR="001D1CF0">
        <w:t xml:space="preserve"> log in to TPS Online.</w:t>
      </w:r>
    </w:p>
    <w:p w14:paraId="7300AAEE" w14:textId="5D51D314" w:rsidR="001D1CF0" w:rsidRDefault="001D1CF0" w:rsidP="00717711">
      <w:pPr>
        <w:pStyle w:val="Normallastline"/>
      </w:pPr>
      <w:r>
        <w:t xml:space="preserve">In TPS Online, </w:t>
      </w:r>
      <w:r w:rsidRPr="00E80CCD">
        <w:rPr>
          <w:b/>
          <w:bCs/>
        </w:rPr>
        <w:t>you</w:t>
      </w:r>
      <w:r>
        <w:t xml:space="preserve"> will need to change your password, state whether your provider met its obligations to you, upload photo identification (passport or driver’s licence), and update your contact details.</w:t>
      </w:r>
    </w:p>
    <w:p w14:paraId="7F80707B" w14:textId="4D9967A7" w:rsidR="00E80CCD" w:rsidRPr="00E80CCD" w:rsidRDefault="000B2C27" w:rsidP="000B2C27">
      <w:pPr>
        <w:pStyle w:val="Arrowtopextraspace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9578A7B" wp14:editId="58EB770D">
            <wp:simplePos x="0" y="0"/>
            <wp:positionH relativeFrom="column">
              <wp:posOffset>31962</wp:posOffset>
            </wp:positionH>
            <wp:positionV relativeFrom="paragraph">
              <wp:posOffset>139065</wp:posOffset>
            </wp:positionV>
            <wp:extent cx="813435" cy="548640"/>
            <wp:effectExtent l="0" t="0" r="5715" b="3810"/>
            <wp:wrapNone/>
            <wp:docPr id="55003303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3303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17711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3A4FAB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F347B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1D1CF0" w:rsidRDefault="001D1CF0" w:rsidP="000B2C27">
      <w:pPr>
        <w:pStyle w:val="Normlalastlineextraspace"/>
      </w:pPr>
      <w:r>
        <w:t xml:space="preserve">The </w:t>
      </w:r>
      <w:r w:rsidRPr="00E80CCD">
        <w:rPr>
          <w:b/>
          <w:bCs/>
        </w:rPr>
        <w:t>TPS</w:t>
      </w:r>
      <w:r>
        <w:t xml:space="preserve"> may assist you to find suitable options for commencing/continuing your education and training with an alternative Australian provider.</w:t>
      </w:r>
    </w:p>
    <w:p w14:paraId="5F06EBCD" w14:textId="499B1970" w:rsidR="00E80CCD" w:rsidRPr="00E80CCD" w:rsidRDefault="00717711" w:rsidP="00717711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1D6A4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562D5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271B816B" w:rsidR="001D1CF0" w:rsidRDefault="00B8166C" w:rsidP="001D1CF0">
      <w:r>
        <w:rPr>
          <w:noProof/>
        </w:rPr>
        <w:drawing>
          <wp:anchor distT="0" distB="0" distL="114300" distR="114300" simplePos="0" relativeHeight="251683840" behindDoc="0" locked="0" layoutInCell="1" allowOverlap="1" wp14:anchorId="6BF0B885" wp14:editId="0BE3E75C">
            <wp:simplePos x="0" y="0"/>
            <wp:positionH relativeFrom="column">
              <wp:posOffset>129540</wp:posOffset>
            </wp:positionH>
            <wp:positionV relativeFrom="paragraph">
              <wp:posOffset>284268</wp:posOffset>
            </wp:positionV>
            <wp:extent cx="603504" cy="512064"/>
            <wp:effectExtent l="0" t="0" r="6350" b="2540"/>
            <wp:wrapNone/>
            <wp:docPr id="1852649695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49695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CF0">
        <w:t xml:space="preserve">If a suitable alternative provider is not found, or the course transfer period has ended, the </w:t>
      </w:r>
      <w:r w:rsidR="001D1CF0" w:rsidRPr="00E80CCD">
        <w:rPr>
          <w:b/>
          <w:bCs/>
        </w:rPr>
        <w:t>TPS</w:t>
      </w:r>
      <w:r w:rsidR="001D1CF0">
        <w:t xml:space="preserve"> will assess your claim for a refund of any fees you have paid that have not already been used by your provider in delivering your education and training.</w:t>
      </w:r>
    </w:p>
    <w:p w14:paraId="2857D301" w14:textId="77777777" w:rsidR="001D1CF0" w:rsidRDefault="001D1CF0" w:rsidP="001D1CF0">
      <w:r>
        <w:t xml:space="preserve">The TPS calls this </w:t>
      </w:r>
      <w:r w:rsidRPr="00E80CCD">
        <w:rPr>
          <w:b/>
          <w:bCs/>
        </w:rPr>
        <w:t xml:space="preserve">‘unspent tuition </w:t>
      </w:r>
      <w:proofErr w:type="gramStart"/>
      <w:r w:rsidRPr="00E80CCD">
        <w:rPr>
          <w:b/>
          <w:bCs/>
        </w:rPr>
        <w:t>fees’</w:t>
      </w:r>
      <w:proofErr w:type="gramEnd"/>
      <w:r>
        <w:t>.</w:t>
      </w:r>
    </w:p>
    <w:p w14:paraId="4C468CE7" w14:textId="4380FD1E" w:rsidR="001D1CF0" w:rsidRDefault="001D1CF0" w:rsidP="00717711">
      <w:pPr>
        <w:pStyle w:val="Normallastline"/>
      </w:pPr>
      <w:r w:rsidRPr="00E80CCD">
        <w:rPr>
          <w:b/>
          <w:bCs/>
        </w:rPr>
        <w:t>You</w:t>
      </w:r>
      <w:r>
        <w:t xml:space="preserve"> will need to supply the TPS with financial documents showing your course fees and evidence of all payments made to your provider (and your </w:t>
      </w:r>
      <w:proofErr w:type="gramStart"/>
      <w:r>
        <w:t>agent, if</w:t>
      </w:r>
      <w:proofErr w:type="gramEnd"/>
      <w:r>
        <w:t xml:space="preserve"> you have one). These are essential to calculate your refund.</w:t>
      </w:r>
    </w:p>
    <w:p w14:paraId="6F2B31EB" w14:textId="1A6DE8CA" w:rsidR="00E80CCD" w:rsidRPr="00E80CCD" w:rsidRDefault="00717711" w:rsidP="00717711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01EE37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B17E4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30E1B15B" w:rsidR="001D1CF0" w:rsidRDefault="00B8166C" w:rsidP="001D1CF0">
      <w:r>
        <w:rPr>
          <w:noProof/>
        </w:rPr>
        <w:drawing>
          <wp:anchor distT="0" distB="0" distL="114300" distR="114300" simplePos="0" relativeHeight="251684864" behindDoc="0" locked="0" layoutInCell="1" allowOverlap="1" wp14:anchorId="235A8316" wp14:editId="7B8DCDAA">
            <wp:simplePos x="0" y="0"/>
            <wp:positionH relativeFrom="column">
              <wp:posOffset>187325</wp:posOffset>
            </wp:positionH>
            <wp:positionV relativeFrom="paragraph">
              <wp:posOffset>35772</wp:posOffset>
            </wp:positionV>
            <wp:extent cx="521208" cy="612648"/>
            <wp:effectExtent l="0" t="0" r="0" b="0"/>
            <wp:wrapNone/>
            <wp:docPr id="162916191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6191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CF0">
        <w:t xml:space="preserve">The </w:t>
      </w:r>
      <w:r w:rsidR="001D1CF0" w:rsidRPr="00E80CCD">
        <w:rPr>
          <w:b/>
          <w:bCs/>
        </w:rPr>
        <w:t>TPS</w:t>
      </w:r>
      <w:r w:rsidR="001D1CF0">
        <w:t xml:space="preserve"> calculates your refund amount and sends you an email to provide bank account details in TPS Online.</w:t>
      </w:r>
    </w:p>
    <w:p w14:paraId="74000914" w14:textId="7B03B54A" w:rsidR="001D1CF0" w:rsidRDefault="001D1CF0" w:rsidP="00717711">
      <w:pPr>
        <w:pStyle w:val="Normallastline"/>
      </w:pPr>
      <w:r w:rsidRPr="00E80CCD">
        <w:rPr>
          <w:b/>
          <w:bCs/>
        </w:rPr>
        <w:t>You</w:t>
      </w:r>
      <w:r>
        <w:t xml:space="preserve"> provide bank account details in TPS Online. The </w:t>
      </w:r>
      <w:r w:rsidRPr="00E80CCD">
        <w:rPr>
          <w:b/>
          <w:bCs/>
        </w:rPr>
        <w:t>TPS</w:t>
      </w:r>
      <w:r>
        <w:t xml:space="preserve"> reimburses your refund of unspent tuition fees to your nominated bank account.</w:t>
      </w:r>
    </w:p>
    <w:p w14:paraId="7B8CEB78" w14:textId="4925B390" w:rsidR="00E80CCD" w:rsidRPr="00E80CCD" w:rsidRDefault="000B2C27" w:rsidP="00717711">
      <w:pPr>
        <w:pStyle w:val="Arrowtop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E635E3B" wp14:editId="710D70D3">
            <wp:simplePos x="0" y="0"/>
            <wp:positionH relativeFrom="column">
              <wp:posOffset>160655</wp:posOffset>
            </wp:positionH>
            <wp:positionV relativeFrom="paragraph">
              <wp:posOffset>104352</wp:posOffset>
            </wp:positionV>
            <wp:extent cx="575945" cy="530225"/>
            <wp:effectExtent l="0" t="0" r="0" b="3175"/>
            <wp:wrapNone/>
            <wp:docPr id="979310006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10006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711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6C690F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43436" id="Group 4" o:spid="_x0000_s1026" alt="&quot;&quot;" style="position:absolute;margin-left:0;margin-top:-.0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</w:p>
    <w:p w14:paraId="40692872" w14:textId="65A013D5" w:rsidR="001D1CF0" w:rsidRDefault="001D1CF0" w:rsidP="001D1CF0">
      <w:r>
        <w:t xml:space="preserve">If you are an international student, </w:t>
      </w:r>
      <w:r w:rsidRPr="00E80CCD">
        <w:rPr>
          <w:b/>
          <w:bCs/>
        </w:rPr>
        <w:t>you</w:t>
      </w:r>
      <w:r>
        <w:t xml:space="preserve"> need to enrol with another provider within three months to continue studying in Australia and to meet the requirements of your student visa.</w:t>
      </w:r>
    </w:p>
    <w:p w14:paraId="1D4171B6" w14:textId="05CE2C32" w:rsidR="001D1CF0" w:rsidRDefault="00717711" w:rsidP="00BD30E9">
      <w:pPr>
        <w:pStyle w:val="Normallastline"/>
        <w:tabs>
          <w:tab w:val="right" w:pos="989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059B9A0C">
                <wp:simplePos x="0" y="0"/>
                <wp:positionH relativeFrom="column">
                  <wp:posOffset>6690</wp:posOffset>
                </wp:positionH>
                <wp:positionV relativeFrom="paragraph">
                  <wp:posOffset>239387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D1F62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8.85pt" to="496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" strokecolor="#747070 [1614]" strokeweight=".5pt">
                <v:stroke joinstyle="miter"/>
              </v:line>
            </w:pict>
          </mc:Fallback>
        </mc:AlternateContent>
      </w:r>
      <w:r w:rsidR="001D1CF0" w:rsidRPr="00E80CCD">
        <w:rPr>
          <w:b/>
          <w:bCs/>
        </w:rPr>
        <w:t>You</w:t>
      </w:r>
      <w:r w:rsidR="001D1CF0">
        <w:t xml:space="preserve"> continue studying in Australia.</w:t>
      </w:r>
    </w:p>
    <w:p w14:paraId="37D82F9C" w14:textId="2A79B40D" w:rsidR="001D1CF0" w:rsidRPr="001D1CF0" w:rsidRDefault="001D1CF0" w:rsidP="00BD30E9">
      <w:pPr>
        <w:pStyle w:val="Contactdetails"/>
      </w:pPr>
      <w:r w:rsidRPr="00E80CCD">
        <w:t>Web:</w:t>
      </w:r>
      <w:r>
        <w:t xml:space="preserve"> </w:t>
      </w:r>
      <w:hyperlink r:id="rId24" w:history="1">
        <w:r w:rsidR="00A569D2" w:rsidRPr="007D7100">
          <w:rPr>
            <w:rStyle w:val="Hyperlink"/>
            <w:b w:val="0"/>
            <w:bCs w:val="0"/>
          </w:rPr>
          <w:t>www.t</w:t>
        </w:r>
        <w:r w:rsidR="00A569D2" w:rsidRPr="007D7100">
          <w:rPr>
            <w:rStyle w:val="Hyperlink"/>
            <w:b w:val="0"/>
            <w:bCs w:val="0"/>
          </w:rPr>
          <w:t>p</w:t>
        </w:r>
        <w:r w:rsidR="00A569D2" w:rsidRPr="007D7100">
          <w:rPr>
            <w:rStyle w:val="Hyperlink"/>
            <w:b w:val="0"/>
            <w:bCs w:val="0"/>
          </w:rPr>
          <w:t>s.gov.au</w:t>
        </w:r>
      </w:hyperlink>
      <w:r w:rsidR="00A569D2">
        <w:rPr>
          <w:b w:val="0"/>
          <w:bCs w:val="0"/>
          <w:color w:val="auto"/>
        </w:rPr>
        <w:t xml:space="preserve"> </w:t>
      </w:r>
      <w:r w:rsidR="00A569D2">
        <w:t xml:space="preserve"> </w:t>
      </w:r>
      <w:r w:rsidRPr="00B8166C">
        <w:t xml:space="preserve">| </w:t>
      </w:r>
      <w:r>
        <w:t xml:space="preserve"> </w:t>
      </w:r>
      <w:r w:rsidRPr="00E80CCD">
        <w:t>Email:</w:t>
      </w:r>
      <w:r>
        <w:t xml:space="preserve"> </w:t>
      </w:r>
      <w:hyperlink r:id="rId25" w:history="1">
        <w:r w:rsidR="00A569D2" w:rsidRPr="007D7100">
          <w:rPr>
            <w:rStyle w:val="Hyperlink"/>
            <w:b w:val="0"/>
            <w:bCs w:val="0"/>
          </w:rPr>
          <w:t>supp</w:t>
        </w:r>
        <w:r w:rsidR="00A569D2" w:rsidRPr="007D7100">
          <w:rPr>
            <w:rStyle w:val="Hyperlink"/>
            <w:b w:val="0"/>
            <w:bCs w:val="0"/>
          </w:rPr>
          <w:t>o</w:t>
        </w:r>
        <w:r w:rsidR="00A569D2" w:rsidRPr="007D7100">
          <w:rPr>
            <w:rStyle w:val="Hyperlink"/>
            <w:b w:val="0"/>
            <w:bCs w:val="0"/>
          </w:rPr>
          <w:t>rt@t</w:t>
        </w:r>
        <w:r w:rsidR="00A569D2" w:rsidRPr="007D7100">
          <w:rPr>
            <w:rStyle w:val="Hyperlink"/>
            <w:b w:val="0"/>
            <w:bCs w:val="0"/>
          </w:rPr>
          <w:t>p</w:t>
        </w:r>
        <w:r w:rsidR="00A569D2" w:rsidRPr="007D7100">
          <w:rPr>
            <w:rStyle w:val="Hyperlink"/>
            <w:b w:val="0"/>
            <w:bCs w:val="0"/>
          </w:rPr>
          <w:t>s.gov.au</w:t>
        </w:r>
      </w:hyperlink>
      <w:r>
        <w:t xml:space="preserve">  </w:t>
      </w:r>
      <w:r w:rsidR="00B8166C" w:rsidRPr="00B8166C">
        <w:t>|</w:t>
      </w:r>
      <w:r w:rsidRPr="00B8166C">
        <w:t xml:space="preserve">  Phone</w:t>
      </w:r>
      <w:r w:rsidRPr="00E80CCD">
        <w:t xml:space="preserve">: </w:t>
      </w:r>
      <w:hyperlink r:id="rId26" w:history="1">
        <w:r w:rsidRPr="00816296">
          <w:rPr>
            <w:rStyle w:val="Hyperlink"/>
            <w:b w:val="0"/>
            <w:bCs w:val="0"/>
          </w:rPr>
          <w:t>1300 131 798</w:t>
        </w:r>
      </w:hyperlink>
    </w:p>
    <w:sectPr w:rsidR="001D1CF0" w:rsidRPr="001D1CF0" w:rsidSect="00816296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54A1" w14:textId="77777777" w:rsidR="001D1CF0" w:rsidRDefault="001D1CF0" w:rsidP="0051352E">
      <w:pPr>
        <w:spacing w:after="0"/>
      </w:pPr>
      <w:r>
        <w:separator/>
      </w:r>
    </w:p>
    <w:p w14:paraId="31F4A07F" w14:textId="77777777" w:rsidR="001D1CF0" w:rsidRDefault="001D1CF0"/>
  </w:endnote>
  <w:endnote w:type="continuationSeparator" w:id="0">
    <w:p w14:paraId="622B3ED7" w14:textId="77777777" w:rsidR="001D1CF0" w:rsidRDefault="001D1CF0" w:rsidP="0051352E">
      <w:pPr>
        <w:spacing w:after="0"/>
      </w:pPr>
      <w:r>
        <w:continuationSeparator/>
      </w:r>
    </w:p>
    <w:p w14:paraId="30169998" w14:textId="77777777" w:rsidR="001D1CF0" w:rsidRDefault="001D1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7F2A21" w:rsidRPr="001D1CF0" w:rsidRDefault="00816296" w:rsidP="001D1CF0">
    <w:pPr>
      <w:pStyle w:val="Footer"/>
      <w:jc w:val="center"/>
      <w:rPr>
        <w:color w:val="767171" w:themeColor="background2" w:themeShade="8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094B9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 w:rsidR="00BE737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BB8E7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1D72B0" w:rsidRDefault="00BD30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03CE7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 w:rsidR="001D1CF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0073D3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D1F7" w14:textId="77777777" w:rsidR="001D1CF0" w:rsidRDefault="001D1CF0" w:rsidP="0051352E">
      <w:pPr>
        <w:spacing w:after="0"/>
      </w:pPr>
      <w:r>
        <w:separator/>
      </w:r>
    </w:p>
    <w:p w14:paraId="3FAAA3C2" w14:textId="77777777" w:rsidR="001D1CF0" w:rsidRDefault="001D1CF0"/>
  </w:footnote>
  <w:footnote w:type="continuationSeparator" w:id="0">
    <w:p w14:paraId="44EF2025" w14:textId="77777777" w:rsidR="001D1CF0" w:rsidRDefault="001D1CF0" w:rsidP="0051352E">
      <w:pPr>
        <w:spacing w:after="0"/>
      </w:pPr>
      <w:r>
        <w:continuationSeparator/>
      </w:r>
    </w:p>
    <w:p w14:paraId="24B0F76C" w14:textId="77777777" w:rsidR="001D1CF0" w:rsidRDefault="001D1C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52BBC"/>
    <w:rsid w:val="00070B56"/>
    <w:rsid w:val="00087AE4"/>
    <w:rsid w:val="000A2416"/>
    <w:rsid w:val="000A453D"/>
    <w:rsid w:val="000B2C27"/>
    <w:rsid w:val="000D3E90"/>
    <w:rsid w:val="000E3D80"/>
    <w:rsid w:val="000E72DA"/>
    <w:rsid w:val="000F39D9"/>
    <w:rsid w:val="00101C8B"/>
    <w:rsid w:val="00157F35"/>
    <w:rsid w:val="001D1CF0"/>
    <w:rsid w:val="001D72B0"/>
    <w:rsid w:val="001E2B19"/>
    <w:rsid w:val="00217EAB"/>
    <w:rsid w:val="0022498C"/>
    <w:rsid w:val="00272498"/>
    <w:rsid w:val="002724D0"/>
    <w:rsid w:val="002B1CE5"/>
    <w:rsid w:val="002B3882"/>
    <w:rsid w:val="002C66B0"/>
    <w:rsid w:val="002D3F54"/>
    <w:rsid w:val="002F4DB3"/>
    <w:rsid w:val="00311EC2"/>
    <w:rsid w:val="00350FFA"/>
    <w:rsid w:val="00365F1B"/>
    <w:rsid w:val="00377555"/>
    <w:rsid w:val="00377D5D"/>
    <w:rsid w:val="00382F07"/>
    <w:rsid w:val="00387F38"/>
    <w:rsid w:val="003962A9"/>
    <w:rsid w:val="003A0F07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42E0"/>
    <w:rsid w:val="00527749"/>
    <w:rsid w:val="00527AE4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B4AC8"/>
    <w:rsid w:val="006C523B"/>
    <w:rsid w:val="006E5D6E"/>
    <w:rsid w:val="007042C8"/>
    <w:rsid w:val="00707005"/>
    <w:rsid w:val="00717711"/>
    <w:rsid w:val="00721B03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6296"/>
    <w:rsid w:val="008215FA"/>
    <w:rsid w:val="008507C1"/>
    <w:rsid w:val="00850B4E"/>
    <w:rsid w:val="00857678"/>
    <w:rsid w:val="00861934"/>
    <w:rsid w:val="008905AD"/>
    <w:rsid w:val="008C712E"/>
    <w:rsid w:val="008E2854"/>
    <w:rsid w:val="008E2917"/>
    <w:rsid w:val="008F0AC9"/>
    <w:rsid w:val="008F15D4"/>
    <w:rsid w:val="00904D6A"/>
    <w:rsid w:val="00930CDA"/>
    <w:rsid w:val="009316D6"/>
    <w:rsid w:val="0093473D"/>
    <w:rsid w:val="00944620"/>
    <w:rsid w:val="00955A3D"/>
    <w:rsid w:val="0095636C"/>
    <w:rsid w:val="009603F4"/>
    <w:rsid w:val="00972F57"/>
    <w:rsid w:val="0097618C"/>
    <w:rsid w:val="00995280"/>
    <w:rsid w:val="009A3EF0"/>
    <w:rsid w:val="009E615B"/>
    <w:rsid w:val="009F71AE"/>
    <w:rsid w:val="00A052AE"/>
    <w:rsid w:val="00A22849"/>
    <w:rsid w:val="00A24034"/>
    <w:rsid w:val="00A24E6E"/>
    <w:rsid w:val="00A43694"/>
    <w:rsid w:val="00A560DE"/>
    <w:rsid w:val="00A569D2"/>
    <w:rsid w:val="00A56FC7"/>
    <w:rsid w:val="00A72575"/>
    <w:rsid w:val="00A74071"/>
    <w:rsid w:val="00A93612"/>
    <w:rsid w:val="00AA124A"/>
    <w:rsid w:val="00AA2A96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26BE1"/>
    <w:rsid w:val="00C4361A"/>
    <w:rsid w:val="00C54D58"/>
    <w:rsid w:val="00C55B69"/>
    <w:rsid w:val="00C573E1"/>
    <w:rsid w:val="00C95DF6"/>
    <w:rsid w:val="00CA6325"/>
    <w:rsid w:val="00CF7AA3"/>
    <w:rsid w:val="00D30DB1"/>
    <w:rsid w:val="00D701CB"/>
    <w:rsid w:val="00DA1B7B"/>
    <w:rsid w:val="00DB79DF"/>
    <w:rsid w:val="00DD5676"/>
    <w:rsid w:val="00DE4697"/>
    <w:rsid w:val="00DF153F"/>
    <w:rsid w:val="00E41E8C"/>
    <w:rsid w:val="00E755BD"/>
    <w:rsid w:val="00E80CCD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iCs/>
      <w:color w:val="5F6369"/>
      <w:sz w:val="26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bCs/>
      <w:color w:val="FFFFFF" w:themeColor="background1"/>
      <w:sz w:val="52"/>
      <w:szCs w:val="20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bCs/>
      <w:color w:val="00212F" w:themeColor="text2" w:themeShade="BF"/>
      <w:spacing w:val="5"/>
      <w:kern w:val="28"/>
      <w:sz w:val="28"/>
      <w:szCs w:val="28"/>
      <w:lang w:eastAsia="en-AU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bCs/>
      <w:color w:val="00212F" w:themeColor="text2" w:themeShade="BF"/>
      <w:spacing w:val="5"/>
      <w:kern w:val="28"/>
      <w:sz w:val="28"/>
      <w:szCs w:val="28"/>
      <w:lang w:eastAsia="en-AU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bCs/>
      <w:color w:val="00212F" w:themeColor="text2" w:themeShade="BF"/>
      <w:spacing w:val="5"/>
      <w:kern w:val="28"/>
      <w:sz w:val="28"/>
      <w:szCs w:val="28"/>
      <w:lang w:eastAsia="en-AU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bCs/>
      <w:color w:val="00212F" w:themeColor="text2" w:themeShade="BF"/>
      <w:spacing w:val="5"/>
      <w:kern w:val="28"/>
      <w:sz w:val="28"/>
      <w:szCs w:val="28"/>
      <w:lang w:eastAsia="en-AU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13"/>
    <w:qFormat/>
    <w:rsid w:val="00EF69E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  <w:szCs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  <w:szCs w:val="24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  <w:rPr>
      <w:bCs/>
    </w:r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  <w:szCs w:val="24"/>
    </w:rPr>
  </w:style>
  <w:style w:type="character" w:customStyle="1" w:styleId="TableContentsChar">
    <w:name w:val="Table Contents Char"/>
    <w:basedOn w:val="DefaultParagraphFont"/>
    <w:link w:val="TableContents"/>
    <w:rsid w:val="000E72DA"/>
    <w:rPr>
      <w:bCs/>
    </w:rPr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  <w:rPr>
      <w:bCs/>
    </w:rPr>
  </w:style>
  <w:style w:type="character" w:customStyle="1" w:styleId="TablecontentsChar0">
    <w:name w:val="Table contents Char"/>
    <w:basedOn w:val="TableContentsChar"/>
    <w:link w:val="Tablecontents0"/>
    <w:rsid w:val="000E72DA"/>
    <w:rPr>
      <w:bCs/>
    </w:rPr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  <w:rPr>
      <w:bCs/>
    </w:r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bCs/>
      <w:color w:val="FFFFFF" w:themeColor="background1"/>
      <w:szCs w:val="24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bCs/>
      <w:color w:val="FFFFFF" w:themeColor="background1"/>
      <w:szCs w:val="24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  <w:rPr>
      <w:noProof/>
      <w:lang w:eastAsia="en-AU"/>
    </w:r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bCs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tps.gov.au" TargetMode="External"/><Relationship Id="rId26" Type="http://schemas.openxmlformats.org/officeDocument/2006/relationships/hyperlink" Target="tel:1300131798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adfce-f9b0-4566-a0fa-e4f70df87b41" xsi:nil="true"/>
    <lcf76f155ced4ddcb4097134ff3c332f xmlns="da72cac6-940c-4742-b333-53bc562b40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4" ma:contentTypeDescription="Create a new document." ma:contentTypeScope="" ma:versionID="253efb706447b9166db59eb564112d1d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12bd6fb7fed4183d838e394f7854b499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purl.org/dc/terms/"/>
    <ds:schemaRef ds:uri="http://schemas.microsoft.com/office/2006/documentManagement/types"/>
    <ds:schemaRef ds:uri="21934866-407e-4eb7-84a5-689e8997aac6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d95c80d-1bfc-4284-8ead-90dee9a0b4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213E8E-EA25-4115-861D-7BB244E307C8}"/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TPS Simple Document</dc:title>
  <dc:subject/>
  <dc:creator/>
  <cp:keywords/>
  <dc:description/>
  <cp:lastModifiedBy/>
  <cp:revision>1</cp:revision>
  <dcterms:created xsi:type="dcterms:W3CDTF">2023-11-26T00:46:00Z</dcterms:created>
  <dcterms:modified xsi:type="dcterms:W3CDTF">2023-11-27T02:13:00Z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