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65A8848D" w:rsidR="005F5FB0" w:rsidRDefault="005F5FB0" w:rsidP="004C3401">
      <w:pPr>
        <w:pStyle w:val="Subtitle"/>
      </w:pPr>
      <w:bookmarkStart w:id="0" w:name="_Hlk54693875"/>
      <w:r>
        <w:t xml:space="preserve">National School </w:t>
      </w:r>
      <w:r w:rsidRPr="00C24C08">
        <w:t>Reform</w:t>
      </w:r>
      <w:r>
        <w:t xml:space="preserve"> Agreement</w:t>
      </w:r>
    </w:p>
    <w:p w14:paraId="20EE4E4C" w14:textId="174C0B71" w:rsidR="000A0745" w:rsidRDefault="00D92599" w:rsidP="004C3401">
      <w:pPr>
        <w:pStyle w:val="Title"/>
      </w:pPr>
      <w:r>
        <w:t>Tasmania</w:t>
      </w:r>
      <w:r w:rsidR="005F5FB0">
        <w:t xml:space="preserve"> Bilateral </w:t>
      </w:r>
      <w:r w:rsidR="005F5FB0" w:rsidRPr="00C24C08">
        <w:t>Agreement</w:t>
      </w:r>
      <w:r w:rsidR="005F5FB0">
        <w:t>:</w:t>
      </w:r>
      <w:r w:rsidR="001C65CA">
        <w:t xml:space="preserve"> </w:t>
      </w:r>
      <w:r w:rsidR="0089368B">
        <w:br/>
      </w:r>
      <w:r w:rsidR="004617A8">
        <w:t>2021</w:t>
      </w:r>
      <w:r w:rsidR="005F5FB0">
        <w:t xml:space="preserve"> Progress Report</w:t>
      </w:r>
      <w:bookmarkEnd w:id="0"/>
    </w:p>
    <w:p w14:paraId="6EA6D626" w14:textId="02A01B0C" w:rsidR="005F5FB0" w:rsidRDefault="005F5FB0" w:rsidP="000A0745">
      <w:r>
        <w:br w:type="page"/>
      </w:r>
    </w:p>
    <w:p w14:paraId="3E6BB096" w14:textId="0A6A4704" w:rsidR="00DB10C8" w:rsidRDefault="008E58D3" w:rsidP="00A94B5B">
      <w:pPr>
        <w:pStyle w:val="Heading1"/>
        <w:keepNext/>
      </w:pPr>
      <w:r>
        <w:lastRenderedPageBreak/>
        <w:t>Executive Summary</w:t>
      </w:r>
    </w:p>
    <w:p w14:paraId="3FD8C2EA" w14:textId="095106E0" w:rsidR="00D24D46" w:rsidRPr="00631C07" w:rsidRDefault="00D24D46" w:rsidP="00631C07">
      <w:pPr>
        <w:spacing w:before="240" w:after="240"/>
        <w:rPr>
          <w:b/>
          <w:bCs/>
        </w:rPr>
      </w:pPr>
      <w:r w:rsidRPr="00631C07">
        <w:rPr>
          <w:b/>
          <w:bCs/>
        </w:rPr>
        <w:t>Tasmanian Department of Education</w:t>
      </w:r>
      <w:r w:rsidR="00095E0B" w:rsidRPr="00631C07">
        <w:rPr>
          <w:b/>
          <w:bCs/>
        </w:rPr>
        <w:t xml:space="preserve"> (DoE)</w:t>
      </w:r>
    </w:p>
    <w:p w14:paraId="07C931BB" w14:textId="20162F82" w:rsidR="00536866" w:rsidRDefault="00D24D46" w:rsidP="00631C07">
      <w:r>
        <w:t xml:space="preserve">In 2021, DoE continued to work through issues raised by the </w:t>
      </w:r>
      <w:r w:rsidR="00655A43">
        <w:t>pandemic</w:t>
      </w:r>
      <w:r>
        <w:t>, particularly through the impact on Tasmanian students</w:t>
      </w:r>
      <w:r w:rsidR="00536866">
        <w:t xml:space="preserve">. Nevertheless, DoE achieved </w:t>
      </w:r>
      <w:r w:rsidR="00B940BE">
        <w:t>several</w:t>
      </w:r>
      <w:r w:rsidR="00536866">
        <w:t xml:space="preserve"> projects and initiatives</w:t>
      </w:r>
      <w:r w:rsidR="00E87EB7">
        <w:t>.</w:t>
      </w:r>
    </w:p>
    <w:p w14:paraId="04C93129" w14:textId="00B95ECB" w:rsidR="00536866" w:rsidRDefault="00536866" w:rsidP="00631C07">
      <w:r>
        <w:t xml:space="preserve">DoE worked collaboratively with Tasmania’s initial teacher education (ITE) provider, the University of Tasmania, in preparing a joint submission to the Quality ITE Review. </w:t>
      </w:r>
      <w:r w:rsidR="00655A43">
        <w:t>This</w:t>
      </w:r>
      <w:r>
        <w:t xml:space="preserve"> addressed challenges in the Tasmanian context in attracting, </w:t>
      </w:r>
      <w:proofErr w:type="gramStart"/>
      <w:r>
        <w:t>training</w:t>
      </w:r>
      <w:proofErr w:type="gramEnd"/>
      <w:r>
        <w:t xml:space="preserve"> and retaining a quality teaching workforce.</w:t>
      </w:r>
    </w:p>
    <w:p w14:paraId="610AD250" w14:textId="2E823E1D" w:rsidR="00536866" w:rsidRDefault="00561922" w:rsidP="00631C07">
      <w:r>
        <w:t xml:space="preserve">DoE continued </w:t>
      </w:r>
      <w:r w:rsidR="003126E1">
        <w:t>to address</w:t>
      </w:r>
      <w:r>
        <w:t xml:space="preserve"> the needs of Tasmanian students at risk of educational disadvantage. DoE developed a new English as an Additional Language (EAL) Community Hub,</w:t>
      </w:r>
      <w:r w:rsidR="005A03D3">
        <w:t xml:space="preserve"> allowing</w:t>
      </w:r>
      <w:r>
        <w:t xml:space="preserve"> staff to access resources to assist in the education of EAL students.</w:t>
      </w:r>
    </w:p>
    <w:p w14:paraId="0A6E46D4" w14:textId="5595AA23" w:rsidR="00561922" w:rsidRDefault="00561922" w:rsidP="00631C07">
      <w:r>
        <w:t>DoE continued implementing the recommendations of the Tasmanian Years 9-12 Review and released plans for senior secondary course development and provision through to 2027.</w:t>
      </w:r>
    </w:p>
    <w:p w14:paraId="2C978EAB" w14:textId="147CEB2F" w:rsidR="00561922" w:rsidRPr="00536866" w:rsidRDefault="00561922" w:rsidP="00631C07">
      <w:r>
        <w:t xml:space="preserve">The work undertaken by DoE, in addition to meeting the requirements of Tasmania’s bilateral agreement, consolidate Tasmania’s approach to improvement which is embedded in the 2018-2021 </w:t>
      </w:r>
      <w:r w:rsidR="005C180F">
        <w:t>DoE</w:t>
      </w:r>
      <w:r>
        <w:t xml:space="preserve"> Strategic Plan, </w:t>
      </w:r>
      <w:r w:rsidRPr="00B940BE">
        <w:rPr>
          <w:i/>
          <w:iCs/>
        </w:rPr>
        <w:t>Learners First: Every Learner, Every Day</w:t>
      </w:r>
      <w:r>
        <w:t>.</w:t>
      </w:r>
    </w:p>
    <w:p w14:paraId="242B8175" w14:textId="29FB1D80" w:rsidR="005B2580" w:rsidRPr="00631C07" w:rsidRDefault="005B2580" w:rsidP="00631C07">
      <w:pPr>
        <w:spacing w:before="240" w:after="240"/>
        <w:rPr>
          <w:b/>
          <w:bCs/>
        </w:rPr>
      </w:pPr>
      <w:r w:rsidRPr="00631C07">
        <w:rPr>
          <w:b/>
          <w:bCs/>
        </w:rPr>
        <w:t>Catholic Education Tasmania</w:t>
      </w:r>
      <w:r w:rsidR="005A03D3" w:rsidRPr="00631C07">
        <w:rPr>
          <w:b/>
          <w:bCs/>
        </w:rPr>
        <w:t xml:space="preserve"> (CET)</w:t>
      </w:r>
    </w:p>
    <w:p w14:paraId="7B74A265" w14:textId="3F6ED28D" w:rsidR="005B2580" w:rsidRPr="005B2580" w:rsidRDefault="005B2580" w:rsidP="00631C07">
      <w:r w:rsidRPr="005B2580">
        <w:t>CET</w:t>
      </w:r>
      <w:r w:rsidR="005A03D3">
        <w:t>’s</w:t>
      </w:r>
      <w:r w:rsidRPr="005B2580">
        <w:t xml:space="preserve"> Non</w:t>
      </w:r>
      <w:r w:rsidR="00B940BE">
        <w:t>-</w:t>
      </w:r>
      <w:r w:rsidRPr="005B2580">
        <w:t>Gov</w:t>
      </w:r>
      <w:r w:rsidR="00B940BE">
        <w:t>ernmen</w:t>
      </w:r>
      <w:r w:rsidRPr="005B2580">
        <w:t xml:space="preserve">t Reform Support Work Plan for 2021 is based on our commitment to improve the learning outcomes for </w:t>
      </w:r>
      <w:r w:rsidR="00084AE2" w:rsidRPr="005B2580">
        <w:t>all students</w:t>
      </w:r>
      <w:r w:rsidRPr="005B2580">
        <w:t xml:space="preserve"> in Catholic schools.</w:t>
      </w:r>
    </w:p>
    <w:p w14:paraId="0802C191" w14:textId="368098B4" w:rsidR="005B2580" w:rsidRPr="005B2580" w:rsidRDefault="00A02926" w:rsidP="00631C07">
      <w:r>
        <w:t>The</w:t>
      </w:r>
      <w:r w:rsidR="005B2580" w:rsidRPr="005B2580">
        <w:t xml:space="preserve"> Work Plan demonstrates our collegial and collaborative relationship with both the </w:t>
      </w:r>
      <w:r w:rsidR="00D71EB7">
        <w:t>Government</w:t>
      </w:r>
      <w:r w:rsidR="005B2580" w:rsidRPr="005B2580">
        <w:t xml:space="preserve"> and independent sector, our strong focus on student equity and commitment to quality teaching and leadership development.</w:t>
      </w:r>
    </w:p>
    <w:p w14:paraId="6CC87D4A" w14:textId="2D7B0B53" w:rsidR="005B2580" w:rsidRPr="005B2580" w:rsidRDefault="005B2580" w:rsidP="00631C07">
      <w:r w:rsidRPr="005B2580">
        <w:t>CET continued to prioritise the needs of</w:t>
      </w:r>
      <w:r w:rsidR="00A02926">
        <w:t xml:space="preserve"> </w:t>
      </w:r>
      <w:r w:rsidRPr="005B2580">
        <w:t>students at risk of disadvantage: our Aboriginal and Torres Strait Islander cohort, our students with disability, students of refugee background and/or limited English proficiency and, our students in rural</w:t>
      </w:r>
      <w:r w:rsidR="008A12EF">
        <w:t>/</w:t>
      </w:r>
      <w:r w:rsidRPr="005B2580">
        <w:t xml:space="preserve">regional </w:t>
      </w:r>
      <w:r w:rsidR="008A12EF">
        <w:t>areas</w:t>
      </w:r>
      <w:r w:rsidRPr="005B2580">
        <w:t xml:space="preserve">. A significant achievement was the move from a medical model of supporting students with difficulties in language acquisition to an educational model. This was achieved by a collaborative partnership between CET and Speech Pathology providers throughout </w:t>
      </w:r>
      <w:r w:rsidR="00D71EB7">
        <w:t>Tasmania</w:t>
      </w:r>
      <w:r w:rsidRPr="005B2580">
        <w:t>.</w:t>
      </w:r>
    </w:p>
    <w:p w14:paraId="6475612A" w14:textId="7E6EF74C" w:rsidR="005B2580" w:rsidRPr="005B2580" w:rsidRDefault="005B2580" w:rsidP="00631C07">
      <w:r w:rsidRPr="005B2580">
        <w:lastRenderedPageBreak/>
        <w:t>The Years 9</w:t>
      </w:r>
      <w:r w:rsidR="009F2460">
        <w:t>-</w:t>
      </w:r>
      <w:r w:rsidRPr="005B2580">
        <w:t xml:space="preserve">12 Project continues to be a cross-sectoral education priority </w:t>
      </w:r>
      <w:r w:rsidR="003126E1">
        <w:t>for CET</w:t>
      </w:r>
      <w:r w:rsidRPr="005B2580">
        <w:t xml:space="preserve">. </w:t>
      </w:r>
      <w:r w:rsidR="009F2460">
        <w:t>T</w:t>
      </w:r>
      <w:r w:rsidRPr="005B2580">
        <w:t xml:space="preserve">he Project progressed from the initial design and development phase to the implementation phase. </w:t>
      </w:r>
      <w:r w:rsidR="00394638">
        <w:t>Educators</w:t>
      </w:r>
      <w:r w:rsidRPr="005B2580">
        <w:t xml:space="preserve"> in Catholic </w:t>
      </w:r>
      <w:r w:rsidR="00BB7B46">
        <w:t>s</w:t>
      </w:r>
      <w:r w:rsidRPr="005B2580">
        <w:t>chools have had opportunities to provide feedback.</w:t>
      </w:r>
    </w:p>
    <w:p w14:paraId="305D49DA" w14:textId="62F525CE" w:rsidR="005B2580" w:rsidRPr="005B2580" w:rsidRDefault="005B2580" w:rsidP="00631C07">
      <w:r w:rsidRPr="005B2580">
        <w:t xml:space="preserve">2021 saw an overall increase in demand for </w:t>
      </w:r>
      <w:r w:rsidR="00BB7B46">
        <w:t>professional learning</w:t>
      </w:r>
      <w:r w:rsidRPr="005B2580">
        <w:t xml:space="preserve"> on effective feedback practices and developing strategic timelines as schools prepare for continuous online feedback and </w:t>
      </w:r>
      <w:r w:rsidR="00153896">
        <w:t>shifting</w:t>
      </w:r>
      <w:r w:rsidRPr="005B2580">
        <w:t xml:space="preserve"> to summary reports by 2023.</w:t>
      </w:r>
    </w:p>
    <w:p w14:paraId="3C5A5AC1" w14:textId="4C211DA4" w:rsidR="005B2580" w:rsidRDefault="005B2580" w:rsidP="00631C07">
      <w:r w:rsidRPr="005B2580">
        <w:t>CET developed the Leadership Development Program as a significant commitment to developing a strong pipeline of future leaders.</w:t>
      </w:r>
    </w:p>
    <w:p w14:paraId="0393A5C0" w14:textId="6BDF62E2" w:rsidR="00DD516B" w:rsidRPr="00B940BE" w:rsidRDefault="00DD516B" w:rsidP="00631C07">
      <w:pPr>
        <w:spacing w:before="240" w:after="240"/>
        <w:rPr>
          <w:b/>
          <w:bCs/>
        </w:rPr>
      </w:pPr>
      <w:r w:rsidRPr="00B940BE">
        <w:rPr>
          <w:b/>
          <w:bCs/>
        </w:rPr>
        <w:t>Independent Schools Tasmania</w:t>
      </w:r>
      <w:r w:rsidR="000F6978">
        <w:rPr>
          <w:b/>
          <w:bCs/>
        </w:rPr>
        <w:t xml:space="preserve"> (IST)</w:t>
      </w:r>
    </w:p>
    <w:p w14:paraId="385CAB56" w14:textId="271AE67D" w:rsidR="00DD516B" w:rsidRPr="00B940BE" w:rsidRDefault="00CE1E72" w:rsidP="00631C07">
      <w:r>
        <w:t>I</w:t>
      </w:r>
      <w:r w:rsidR="00BB7B46" w:rsidRPr="00B940BE">
        <w:t xml:space="preserve">ST </w:t>
      </w:r>
      <w:r w:rsidR="00DD516B" w:rsidRPr="00B940BE">
        <w:t>progressed the recommendations and relevant actions from the Years 9-12 Project</w:t>
      </w:r>
      <w:r w:rsidR="00655A43">
        <w:t>.</w:t>
      </w:r>
    </w:p>
    <w:p w14:paraId="5625D32A" w14:textId="75996326" w:rsidR="00DD516B" w:rsidRPr="00B940BE" w:rsidRDefault="00DD516B" w:rsidP="00631C07">
      <w:r w:rsidRPr="00B940BE">
        <w:t xml:space="preserve">The IST Consultancy Team worked in collaboration with our independent schools to support the delivery of best practice, research-based teaching </w:t>
      </w:r>
      <w:r w:rsidR="008C3CBC" w:rsidRPr="00B940BE">
        <w:t>to</w:t>
      </w:r>
      <w:r w:rsidRPr="00B940BE">
        <w:t xml:space="preserve"> accurately monitor student achievement in a responsive way. 96 per cent of our total schools were represented at web</w:t>
      </w:r>
      <w:r w:rsidR="008C3CBC">
        <w:t>-</w:t>
      </w:r>
      <w:r w:rsidRPr="00B940BE">
        <w:t xml:space="preserve">based and/or in-person professional learning sessions. </w:t>
      </w:r>
    </w:p>
    <w:p w14:paraId="0422D2B2" w14:textId="7B41C00B" w:rsidR="00DD516B" w:rsidRPr="00B940BE" w:rsidRDefault="00DD516B" w:rsidP="00631C07">
      <w:r w:rsidRPr="00B940BE">
        <w:t xml:space="preserve">Individual school-based support was continually offered to independent schools, focusing on the development of data literacy, </w:t>
      </w:r>
      <w:r w:rsidR="008C3CBC">
        <w:t>specifically</w:t>
      </w:r>
      <w:r w:rsidRPr="00B940BE">
        <w:t xml:space="preserve"> the analysis of standardised data to improve teaching and learning in all curriculum areas. </w:t>
      </w:r>
    </w:p>
    <w:p w14:paraId="1B82827A" w14:textId="1EF71E45" w:rsidR="008E58D3" w:rsidRPr="00DD516B" w:rsidRDefault="00DD516B" w:rsidP="00631C07">
      <w:r w:rsidRPr="00B940BE">
        <w:t xml:space="preserve">The IST team led twelve professional learning courses in Tasmania that were open for all </w:t>
      </w:r>
      <w:r w:rsidR="00BB7B46" w:rsidRPr="00B940BE">
        <w:t>IST</w:t>
      </w:r>
      <w:r w:rsidRPr="00B940BE">
        <w:t xml:space="preserve"> leaders and aspiring leaders</w:t>
      </w:r>
      <w:r w:rsidR="008C3CBC">
        <w:t>.</w:t>
      </w:r>
    </w:p>
    <w:p w14:paraId="6A570AFB" w14:textId="385477BE" w:rsidR="00C81F15" w:rsidRDefault="00C81F15" w:rsidP="00A94B5B">
      <w:pPr>
        <w:pStyle w:val="Heading1"/>
        <w:keepNext/>
        <w:pageBreakBefore/>
      </w:pPr>
      <w:r>
        <w:lastRenderedPageBreak/>
        <w:t>Progress Against Each Reform Direction</w:t>
      </w:r>
    </w:p>
    <w:p w14:paraId="1EE45CFF" w14:textId="26D210FD" w:rsidR="00602E26" w:rsidRPr="00DA6F32" w:rsidRDefault="00D92599" w:rsidP="00DA6F32">
      <w:pPr>
        <w:pStyle w:val="Heading2"/>
      </w:pPr>
      <w:r w:rsidRPr="00D92599">
        <w:t xml:space="preserve">Improvement Direction A – Quality Teaching – curriculum, pedagogy, </w:t>
      </w:r>
      <w:proofErr w:type="gramStart"/>
      <w:r w:rsidRPr="00D92599">
        <w:t>assessment</w:t>
      </w:r>
      <w:proofErr w:type="gramEnd"/>
      <w:r w:rsidRPr="00D92599">
        <w:t xml:space="preserve"> and differentiation</w:t>
      </w:r>
    </w:p>
    <w:tbl>
      <w:tblPr>
        <w:tblStyle w:val="Bilattable"/>
        <w:tblW w:w="5000" w:type="pct"/>
        <w:tblLook w:val="04A0" w:firstRow="1" w:lastRow="0" w:firstColumn="1" w:lastColumn="0" w:noHBand="0" w:noVBand="1"/>
        <w:tblDescription w:val="Progress towards implementation of actions agreed under Improvement Direction A. Includes the agreed sectors who will implement the action, and the agreed timing for the implementation."/>
      </w:tblPr>
      <w:tblGrid>
        <w:gridCol w:w="4082"/>
        <w:gridCol w:w="1470"/>
        <w:gridCol w:w="1127"/>
        <w:gridCol w:w="7271"/>
      </w:tblGrid>
      <w:tr w:rsidR="00DA6F32" w14:paraId="00FCABA1" w14:textId="77777777" w:rsidTr="399D46FD">
        <w:trPr>
          <w:cnfStyle w:val="100000000000" w:firstRow="1" w:lastRow="0" w:firstColumn="0" w:lastColumn="0" w:oddVBand="0" w:evenVBand="0" w:oddHBand="0" w:evenHBand="0" w:firstRowFirstColumn="0" w:firstRowLastColumn="0" w:lastRowFirstColumn="0" w:lastRowLastColumn="0"/>
          <w:trHeight w:val="567"/>
        </w:trPr>
        <w:tc>
          <w:tcPr>
            <w:tcW w:w="1463" w:type="pct"/>
          </w:tcPr>
          <w:p w14:paraId="7181B3AD" w14:textId="7E753F72" w:rsidR="00DA6F32" w:rsidRPr="00766CE0" w:rsidRDefault="00DA6F32" w:rsidP="00DA6F32">
            <w:pPr>
              <w:spacing w:line="240" w:lineRule="auto"/>
              <w:rPr>
                <w:rFonts w:eastAsia="Corbel" w:cs="Corbel"/>
              </w:rPr>
            </w:pPr>
            <w:r>
              <w:rPr>
                <w:rFonts w:eastAsia="Corbel" w:cs="Corbel"/>
              </w:rPr>
              <w:t>Actions</w:t>
            </w:r>
          </w:p>
        </w:tc>
        <w:tc>
          <w:tcPr>
            <w:tcW w:w="527" w:type="pct"/>
          </w:tcPr>
          <w:p w14:paraId="17D6E5F7" w14:textId="441E1576" w:rsidR="00DA6F32" w:rsidRDefault="00DA6F32" w:rsidP="00DA6F32">
            <w:pPr>
              <w:spacing w:line="240" w:lineRule="auto"/>
            </w:pPr>
            <w:r>
              <w:rPr>
                <w:rFonts w:eastAsia="Corbel" w:cs="Corbel"/>
              </w:rPr>
              <w:t>Sector(s)</w:t>
            </w:r>
          </w:p>
        </w:tc>
        <w:tc>
          <w:tcPr>
            <w:tcW w:w="404" w:type="pct"/>
          </w:tcPr>
          <w:p w14:paraId="2A4100C9" w14:textId="5AE7C6E8" w:rsidR="00DA6F32" w:rsidRDefault="00DA6F32" w:rsidP="00DA6F32">
            <w:pPr>
              <w:spacing w:line="240" w:lineRule="auto"/>
            </w:pPr>
            <w:r>
              <w:rPr>
                <w:rFonts w:eastAsia="Corbel" w:cs="Corbel"/>
              </w:rPr>
              <w:t>Timing</w:t>
            </w:r>
          </w:p>
        </w:tc>
        <w:tc>
          <w:tcPr>
            <w:tcW w:w="2606" w:type="pct"/>
          </w:tcPr>
          <w:p w14:paraId="1AC7E082" w14:textId="448A0C78" w:rsidR="00DA6F32" w:rsidRPr="00766CE0" w:rsidRDefault="00DA6F32" w:rsidP="00DA6F32">
            <w:pPr>
              <w:spacing w:line="240" w:lineRule="auto"/>
              <w:rPr>
                <w:rFonts w:eastAsia="Corbel" w:cs="Corbel"/>
              </w:rPr>
            </w:pPr>
            <w:r>
              <w:rPr>
                <w:rFonts w:eastAsia="Corbel"/>
              </w:rPr>
              <w:t>Progress towards implementation of actions</w:t>
            </w:r>
            <w:r>
              <w:rPr>
                <w:rFonts w:eastAsia="Corbel" w:cs="Corbel"/>
              </w:rPr>
              <w:t xml:space="preserve"> (including progress of non-government sector actions)</w:t>
            </w:r>
          </w:p>
        </w:tc>
      </w:tr>
      <w:tr w:rsidR="00D92599" w:rsidRPr="008D7B98" w14:paraId="65BB705F" w14:textId="77777777" w:rsidTr="399D46FD">
        <w:trPr>
          <w:trHeight w:val="567"/>
        </w:trPr>
        <w:tc>
          <w:tcPr>
            <w:tcW w:w="1463" w:type="pct"/>
            <w:shd w:val="clear" w:color="auto" w:fill="auto"/>
          </w:tcPr>
          <w:p w14:paraId="7850EF24" w14:textId="7FB53088" w:rsidR="00D92599" w:rsidRPr="00766CE0" w:rsidRDefault="00D92599" w:rsidP="00D92599">
            <w:pPr>
              <w:rPr>
                <w:rFonts w:cs="Arial"/>
                <w:szCs w:val="23"/>
              </w:rPr>
            </w:pPr>
            <w:r w:rsidRPr="007B65AE">
              <w:rPr>
                <w:rFonts w:eastAsia="Gill Sans" w:cs="Gill Sans"/>
                <w:color w:val="000000"/>
              </w:rPr>
              <w:t xml:space="preserve">Contribute to national effort and discussions and effort regarding learning progressions, formative </w:t>
            </w:r>
            <w:proofErr w:type="gramStart"/>
            <w:r w:rsidRPr="007B65AE">
              <w:rPr>
                <w:rFonts w:eastAsia="Gill Sans" w:cs="Gill Sans"/>
                <w:color w:val="000000"/>
              </w:rPr>
              <w:t>assessment</w:t>
            </w:r>
            <w:proofErr w:type="gramEnd"/>
            <w:r w:rsidRPr="007B65AE">
              <w:rPr>
                <w:rFonts w:eastAsia="Gill Sans" w:cs="Gill Sans"/>
                <w:color w:val="000000"/>
              </w:rPr>
              <w:t xml:space="preserve"> and the review of senior secondary education.</w:t>
            </w:r>
          </w:p>
        </w:tc>
        <w:tc>
          <w:tcPr>
            <w:tcW w:w="527" w:type="pct"/>
          </w:tcPr>
          <w:p w14:paraId="53F32600" w14:textId="3C0715E0" w:rsidR="00D92599" w:rsidRPr="00766CE0" w:rsidRDefault="00D92599" w:rsidP="00D92599">
            <w:pPr>
              <w:jc w:val="center"/>
              <w:rPr>
                <w:rFonts w:cs="Arial"/>
                <w:szCs w:val="23"/>
              </w:rPr>
            </w:pPr>
            <w:r w:rsidRPr="007B65AE">
              <w:t>All sectors</w:t>
            </w:r>
          </w:p>
        </w:tc>
        <w:tc>
          <w:tcPr>
            <w:tcW w:w="404" w:type="pct"/>
            <w:shd w:val="clear" w:color="auto" w:fill="auto"/>
          </w:tcPr>
          <w:p w14:paraId="32059F00" w14:textId="63A2A5A5" w:rsidR="00D92599" w:rsidRPr="00766CE0" w:rsidRDefault="00D92599" w:rsidP="00D92599">
            <w:pPr>
              <w:jc w:val="center"/>
              <w:rPr>
                <w:rFonts w:cs="Arial"/>
                <w:szCs w:val="23"/>
              </w:rPr>
            </w:pPr>
            <w:r w:rsidRPr="007B65AE">
              <w:rPr>
                <w:rFonts w:eastAsia="Arial" w:cs="Arial"/>
              </w:rPr>
              <w:t>Ongoing</w:t>
            </w:r>
          </w:p>
        </w:tc>
        <w:tc>
          <w:tcPr>
            <w:tcW w:w="2606" w:type="pct"/>
            <w:shd w:val="clear" w:color="auto" w:fill="auto"/>
          </w:tcPr>
          <w:p w14:paraId="3ED861F2" w14:textId="77777777" w:rsidR="005647D6" w:rsidRPr="005647D6" w:rsidRDefault="005647D6" w:rsidP="005647D6">
            <w:pPr>
              <w:keepNext/>
              <w:rPr>
                <w:b/>
                <w:bCs/>
                <w:u w:val="single"/>
              </w:rPr>
            </w:pPr>
            <w:r w:rsidRPr="005647D6">
              <w:rPr>
                <w:b/>
                <w:bCs/>
                <w:u w:val="single"/>
              </w:rPr>
              <w:t>Tasmanian Department of Education</w:t>
            </w:r>
          </w:p>
          <w:sdt>
            <w:sdtPr>
              <w:id w:val="-243650336"/>
              <w:placeholder>
                <w:docPart w:val="48276E94004D43ED820EB27364DB56D2"/>
              </w:placeholder>
            </w:sdtPr>
            <w:sdtEndPr/>
            <w:sdtContent>
              <w:p w14:paraId="0E325ECD" w14:textId="36E11088" w:rsidR="005647D6" w:rsidRPr="005647D6" w:rsidRDefault="00C135C1" w:rsidP="00631C07">
                <w:pPr>
                  <w:pStyle w:val="ActionStatus"/>
                </w:pPr>
                <w:r>
                  <w:t>Ongoing</w:t>
                </w:r>
              </w:p>
            </w:sdtContent>
          </w:sdt>
          <w:sdt>
            <w:sdtPr>
              <w:id w:val="-1017152222"/>
              <w:placeholder>
                <w:docPart w:val="E7803C642D03441BA1061C1C821CD0ED"/>
              </w:placeholder>
            </w:sdtPr>
            <w:sdtEndPr/>
            <w:sdtContent>
              <w:sdt>
                <w:sdtPr>
                  <w:id w:val="-401210752"/>
                  <w:placeholder>
                    <w:docPart w:val="58ED9A6213D5445BBBEB5D16AC416968"/>
                  </w:placeholder>
                </w:sdtPr>
                <w:sdtEndPr/>
                <w:sdtContent>
                  <w:p w14:paraId="6637A181" w14:textId="599D5403" w:rsidR="005647D6" w:rsidRDefault="00C135C1" w:rsidP="00CE0734">
                    <w:pPr>
                      <w:pStyle w:val="ListParagraph"/>
                    </w:pPr>
                    <w:r>
                      <w:t xml:space="preserve">DoE continued to be </w:t>
                    </w:r>
                    <w:r w:rsidRPr="004C3401">
                      <w:t>involved</w:t>
                    </w:r>
                    <w:r>
                      <w:t xml:space="preserve"> in national discussions in 2021 through Education Ministers Meetings (EMM) and associated officers’ forums. Work </w:t>
                    </w:r>
                    <w:r w:rsidRPr="00CE0734">
                      <w:t>continued</w:t>
                    </w:r>
                    <w:r>
                      <w:t xml:space="preserve"> to progress on the development of an online formative assessment tool with Tasmania engaging with the relevant boards and working groups.</w:t>
                    </w:r>
                  </w:p>
                </w:sdtContent>
              </w:sdt>
            </w:sdtContent>
          </w:sdt>
          <w:p w14:paraId="7F3BB451" w14:textId="77777777" w:rsidR="005647D6" w:rsidRPr="005647D6" w:rsidRDefault="005647D6" w:rsidP="005647D6">
            <w:pPr>
              <w:keepNext/>
              <w:rPr>
                <w:b/>
                <w:bCs/>
                <w:u w:val="single"/>
              </w:rPr>
            </w:pPr>
            <w:r w:rsidRPr="005647D6">
              <w:rPr>
                <w:b/>
                <w:bCs/>
                <w:u w:val="single"/>
              </w:rPr>
              <w:t>Catholic Education Tasmania</w:t>
            </w:r>
          </w:p>
          <w:sdt>
            <w:sdtPr>
              <w:rPr>
                <w:b w:val="0"/>
                <w:bCs/>
              </w:rPr>
              <w:id w:val="-844320268"/>
              <w:placeholder>
                <w:docPart w:val="429C86B155764788B8B71FBBCEADAE0F"/>
              </w:placeholder>
            </w:sdtPr>
            <w:sdtEndPr/>
            <w:sdtContent>
              <w:p w14:paraId="30817B31" w14:textId="38A115AF" w:rsidR="005647D6" w:rsidRPr="005647D6" w:rsidRDefault="005B2580" w:rsidP="00631C07">
                <w:pPr>
                  <w:pStyle w:val="ActionStatus"/>
                  <w:rPr>
                    <w:b w:val="0"/>
                    <w:bCs/>
                  </w:rPr>
                </w:pPr>
                <w:r w:rsidRPr="00631C07">
                  <w:t>Ongoing</w:t>
                </w:r>
              </w:p>
            </w:sdtContent>
          </w:sdt>
          <w:sdt>
            <w:sdtPr>
              <w:id w:val="613404096"/>
              <w:placeholder>
                <w:docPart w:val="EACE412089DE4B9BA59B592441848617"/>
              </w:placeholder>
            </w:sdtPr>
            <w:sdtEndPr/>
            <w:sdtContent>
              <w:sdt>
                <w:sdtPr>
                  <w:id w:val="-1898352229"/>
                  <w:placeholder>
                    <w:docPart w:val="22D1E3B156144B7CBB6DB7EADD9FFC5D"/>
                  </w:placeholder>
                </w:sdtPr>
                <w:sdtEndPr/>
                <w:sdtContent>
                  <w:p w14:paraId="5362F4F2" w14:textId="0955CA36" w:rsidR="005B2580" w:rsidRPr="00CE0734" w:rsidRDefault="005B2580" w:rsidP="00CE0734">
                    <w:pPr>
                      <w:pStyle w:val="ListParagraph"/>
                    </w:pPr>
                    <w:r>
                      <w:t xml:space="preserve">CET has been an active contributor nationally with senior leadership </w:t>
                    </w:r>
                    <w:r w:rsidRPr="00E6763E">
                      <w:t xml:space="preserve">representation on </w:t>
                    </w:r>
                    <w:r w:rsidRPr="00CE0734">
                      <w:t xml:space="preserve">the ACARA Curriculum Directors’ Group. </w:t>
                    </w:r>
                  </w:p>
                  <w:p w14:paraId="165BCD5F" w14:textId="2178FE01" w:rsidR="005B2580" w:rsidRPr="00CE0734" w:rsidRDefault="005B2580" w:rsidP="00CE0734">
                    <w:pPr>
                      <w:pStyle w:val="ListParagraph"/>
                    </w:pPr>
                    <w:r w:rsidRPr="00CE0734">
                      <w:t xml:space="preserve">CET’s Curriculum, Assessment and Professional Practice (CAPP) team also met </w:t>
                    </w:r>
                    <w:r w:rsidR="00153896" w:rsidRPr="00CE0734">
                      <w:t>regularly</w:t>
                    </w:r>
                    <w:r w:rsidRPr="00CE0734">
                      <w:t xml:space="preserve"> with ACARA Learning Area Curriculum Specialists to provide jurisdictional feedback as part of the Australian Curriculum Review and Consultation Version 9.0. </w:t>
                    </w:r>
                  </w:p>
                  <w:p w14:paraId="5AE266BD" w14:textId="2B434036" w:rsidR="005B2580" w:rsidRPr="00E6763E" w:rsidRDefault="005B2580" w:rsidP="00CE0734">
                    <w:pPr>
                      <w:pStyle w:val="ListParagraph"/>
                    </w:pPr>
                    <w:r w:rsidRPr="00CE0734">
                      <w:t xml:space="preserve">Cross-sectoral online and face to face workshops were held </w:t>
                    </w:r>
                    <w:r w:rsidR="00153896" w:rsidRPr="00CE0734">
                      <w:t>state-wide</w:t>
                    </w:r>
                    <w:r w:rsidRPr="00CE0734">
                      <w:t xml:space="preserve"> with ACARA Curriculum</w:t>
                    </w:r>
                    <w:r>
                      <w:t xml:space="preserve"> </w:t>
                    </w:r>
                    <w:r w:rsidRPr="00E6763E">
                      <w:t xml:space="preserve">Specialists, providing educators </w:t>
                    </w:r>
                    <w:r w:rsidR="00153896" w:rsidRPr="00E6763E">
                      <w:t>state-wide</w:t>
                    </w:r>
                    <w:r w:rsidRPr="00E6763E">
                      <w:t xml:space="preserve"> an opportunity for professional critique and discussion.</w:t>
                    </w:r>
                  </w:p>
                  <w:p w14:paraId="3A8C4776" w14:textId="34A0CEA8" w:rsidR="005B2580" w:rsidRPr="00CE0734" w:rsidRDefault="005B2580" w:rsidP="00CE0734">
                    <w:pPr>
                      <w:pStyle w:val="ListParagraph"/>
                    </w:pPr>
                    <w:r w:rsidRPr="00E6763E">
                      <w:lastRenderedPageBreak/>
                      <w:t xml:space="preserve">CAPP team facilitated Learning Area Network Meetings were held for each of the eight learning </w:t>
                    </w:r>
                    <w:r w:rsidRPr="00CE0734">
                      <w:t>areas of the Australian Curriculum.</w:t>
                    </w:r>
                  </w:p>
                  <w:p w14:paraId="329E5BCD" w14:textId="5CDA4775" w:rsidR="005B2580" w:rsidRPr="00CE0734" w:rsidRDefault="005B2580" w:rsidP="00CE0734">
                    <w:pPr>
                      <w:pStyle w:val="ListParagraph"/>
                    </w:pPr>
                    <w:r w:rsidRPr="00CE0734">
                      <w:t>Secondary Moderation was conducted via video conference for five key learning areas (Mathematics, English, Science, H</w:t>
                    </w:r>
                    <w:r w:rsidR="00C30407" w:rsidRPr="00CE0734">
                      <w:t>A</w:t>
                    </w:r>
                    <w:r w:rsidRPr="00CE0734">
                      <w:t>SS and HPE) with 107 participants in total. These sessions included a senior secondary session to inform teachers of pathways from year 10 to senior secondary and to build connections and capacity of teachers in readiness for the implementation of the Years 9-12 Project and the CET Greater Hobart Extension Project: (Project 23).</w:t>
                    </w:r>
                  </w:p>
                  <w:p w14:paraId="00348A76" w14:textId="78F83AA6" w:rsidR="005B2580" w:rsidRPr="00CE0734" w:rsidRDefault="005B2580" w:rsidP="00CE0734">
                    <w:pPr>
                      <w:pStyle w:val="ListParagraph"/>
                    </w:pPr>
                    <w:r w:rsidRPr="00CE0734">
                      <w:t>Three whole</w:t>
                    </w:r>
                    <w:r w:rsidR="00C30407" w:rsidRPr="00CE0734">
                      <w:t>-</w:t>
                    </w:r>
                    <w:r w:rsidRPr="00CE0734">
                      <w:t>day and four one</w:t>
                    </w:r>
                    <w:r w:rsidR="00C30407" w:rsidRPr="00CE0734">
                      <w:t>-</w:t>
                    </w:r>
                    <w:r w:rsidRPr="00CE0734">
                      <w:t>hour</w:t>
                    </w:r>
                    <w:r w:rsidR="00C30407" w:rsidRPr="00CE0734">
                      <w:t>-</w:t>
                    </w:r>
                    <w:r w:rsidRPr="00CE0734">
                      <w:t>long video conference Primary Moderation sessions facilitated by the CAPP team were held regionally for school leaders and teachers.</w:t>
                    </w:r>
                  </w:p>
                  <w:p w14:paraId="7AB0932D" w14:textId="77777777" w:rsidR="005B2580" w:rsidRPr="00CE0734" w:rsidRDefault="005B2580" w:rsidP="00CE0734">
                    <w:pPr>
                      <w:pStyle w:val="ListParagraph"/>
                    </w:pPr>
                    <w:r w:rsidRPr="00CE0734">
                      <w:t>Version 3 of ACARA’s Literacy and Numeracy Progressions became a workflow focus for the CET Literacy and Numeracy Education Officers.</w:t>
                    </w:r>
                  </w:p>
                  <w:p w14:paraId="630B1C09" w14:textId="77777777" w:rsidR="005B2580" w:rsidRPr="00CE0734" w:rsidRDefault="005B2580" w:rsidP="00CE0734">
                    <w:pPr>
                      <w:pStyle w:val="ListParagraph"/>
                    </w:pPr>
                    <w:r w:rsidRPr="00CE0734">
                      <w:t>The Practice Coach: Literacy facilitated whole school professional learning, as well as targeted work with primary and secondary leadership teams developing capacity and building knowledge.</w:t>
                    </w:r>
                  </w:p>
                  <w:p w14:paraId="3C3F62B5" w14:textId="5AA4236A" w:rsidR="005B2580" w:rsidRPr="00CE0734" w:rsidRDefault="005B2580" w:rsidP="00CE0734">
                    <w:pPr>
                      <w:pStyle w:val="ListParagraph"/>
                    </w:pPr>
                    <w:r w:rsidRPr="00CE0734">
                      <w:t xml:space="preserve">Numeracy progression work was strengthened in 2021 with the appointment of a Numeracy Education Officer with a focus on supporting primary schools </w:t>
                    </w:r>
                    <w:r w:rsidR="00153896" w:rsidRPr="00CE0734">
                      <w:t>state-wide</w:t>
                    </w:r>
                    <w:r w:rsidRPr="00CE0734">
                      <w:t>.</w:t>
                    </w:r>
                  </w:p>
                  <w:p w14:paraId="66BA80A2" w14:textId="77777777" w:rsidR="005B2580" w:rsidRPr="00C91CEC" w:rsidRDefault="005B2580" w:rsidP="00CE0734">
                    <w:pPr>
                      <w:pStyle w:val="ListParagraph"/>
                    </w:pPr>
                    <w:r w:rsidRPr="00CE0734">
                      <w:t>Numeracy focused Professional Learning opportunities were available to Primary and Secondary staff</w:t>
                    </w:r>
                    <w:r>
                      <w:t xml:space="preserve"> across the course of the year, a series of sessions were facilitated by Numeracy Consultant </w:t>
                    </w:r>
                    <w:r>
                      <w:lastRenderedPageBreak/>
                      <w:t xml:space="preserve">and Mathematics Association of Tasmania Vice President, </w:t>
                    </w:r>
                    <w:proofErr w:type="spellStart"/>
                    <w:r>
                      <w:t>Birsin</w:t>
                    </w:r>
                    <w:proofErr w:type="spellEnd"/>
                    <w:r>
                      <w:t xml:space="preserve"> Reynolds.</w:t>
                    </w:r>
                  </w:p>
                  <w:p w14:paraId="61231D4E" w14:textId="09D2BE6C" w:rsidR="005647D6" w:rsidRDefault="005B2580" w:rsidP="00CE0734">
                    <w:pPr>
                      <w:pStyle w:val="ListParagraph"/>
                    </w:pPr>
                    <w:r>
                      <w:t xml:space="preserve">CET Schools remained connected with updates from the Online Formative Assessment </w:t>
                    </w:r>
                    <w:r w:rsidRPr="00E6763E">
                      <w:t>Initiative</w:t>
                    </w:r>
                    <w:r>
                      <w:t xml:space="preserve"> (OFAI) project team, via national jurisdictional representation (NCEC).</w:t>
                    </w:r>
                  </w:p>
                </w:sdtContent>
              </w:sdt>
            </w:sdtContent>
          </w:sdt>
          <w:p w14:paraId="1B2811FB" w14:textId="77777777" w:rsidR="005647D6" w:rsidRPr="005647D6" w:rsidRDefault="005647D6" w:rsidP="005647D6">
            <w:pPr>
              <w:keepNext/>
              <w:rPr>
                <w:b/>
                <w:bCs/>
                <w:u w:val="single"/>
              </w:rPr>
            </w:pPr>
            <w:r w:rsidRPr="005647D6">
              <w:rPr>
                <w:b/>
                <w:bCs/>
                <w:u w:val="single"/>
              </w:rPr>
              <w:t>Independent Schools Tasmania</w:t>
            </w:r>
          </w:p>
          <w:sdt>
            <w:sdtPr>
              <w:rPr>
                <w:b w:val="0"/>
                <w:bCs/>
              </w:rPr>
              <w:id w:val="-1313094210"/>
              <w:placeholder>
                <w:docPart w:val="C727AB577008420EA3F56D30C6E2781C"/>
              </w:placeholder>
            </w:sdtPr>
            <w:sdtEndPr/>
            <w:sdtContent>
              <w:p w14:paraId="6B467916" w14:textId="0F414BF4" w:rsidR="005647D6" w:rsidRPr="005647D6" w:rsidRDefault="007F2D70" w:rsidP="00631C07">
                <w:pPr>
                  <w:pStyle w:val="ActionStatus"/>
                  <w:rPr>
                    <w:b w:val="0"/>
                    <w:bCs/>
                  </w:rPr>
                </w:pPr>
                <w:r w:rsidRPr="00631C07">
                  <w:t>Ongoing</w:t>
                </w:r>
              </w:p>
            </w:sdtContent>
          </w:sdt>
          <w:sdt>
            <w:sdtPr>
              <w:id w:val="1823307119"/>
              <w:placeholder>
                <w:docPart w:val="510BA25E8EE04BA68B7C475BFE44CE99"/>
              </w:placeholder>
            </w:sdtPr>
            <w:sdtEndPr/>
            <w:sdtContent>
              <w:sdt>
                <w:sdtPr>
                  <w:id w:val="1051260297"/>
                  <w:placeholder>
                    <w:docPart w:val="E16362F7447F434EAC2EC8A4FF91E548"/>
                  </w:placeholder>
                </w:sdtPr>
                <w:sdtEndPr/>
                <w:sdtContent>
                  <w:p w14:paraId="7A69C1B0" w14:textId="77777777" w:rsidR="00C9528A" w:rsidRPr="00CE0734" w:rsidRDefault="00C9528A" w:rsidP="00CE0734">
                    <w:pPr>
                      <w:pStyle w:val="ListParagraph"/>
                    </w:pPr>
                    <w:r w:rsidRPr="00153896">
                      <w:t xml:space="preserve">Independent school </w:t>
                    </w:r>
                    <w:r w:rsidRPr="00CE0734">
                      <w:t>principals and staff continued to be supported by IST in their understanding of and use of the English and Maths learning progressions, the 9-12 curriculum changes, updates in VET and vocational learning and were supported to utilize, review and act upon both formative and summative assessment.</w:t>
                    </w:r>
                  </w:p>
                  <w:p w14:paraId="5123CEA5" w14:textId="789657BA" w:rsidR="00D92599" w:rsidRPr="00C9528A" w:rsidRDefault="00C9528A" w:rsidP="00CE0734">
                    <w:pPr>
                      <w:pStyle w:val="ListParagraph"/>
                    </w:pPr>
                    <w:r w:rsidRPr="00CE0734">
                      <w:t>IST staff attended 100 per cent of national and local committees and forums (which were online) focusing on learning progressions, senior secondary education, VE</w:t>
                    </w:r>
                    <w:r w:rsidRPr="00153896">
                      <w:t>T, VC, the revised Australian Curriculum and the 9-12 review.</w:t>
                    </w:r>
                  </w:p>
                </w:sdtContent>
              </w:sdt>
            </w:sdtContent>
          </w:sdt>
        </w:tc>
      </w:tr>
      <w:tr w:rsidR="00D92599" w:rsidRPr="008D7B98" w14:paraId="609935A3" w14:textId="77777777" w:rsidTr="399D46FD">
        <w:trPr>
          <w:trHeight w:val="567"/>
        </w:trPr>
        <w:tc>
          <w:tcPr>
            <w:tcW w:w="1463" w:type="pct"/>
            <w:shd w:val="clear" w:color="auto" w:fill="auto"/>
          </w:tcPr>
          <w:p w14:paraId="31957693" w14:textId="42F5CFA9" w:rsidR="00D92599" w:rsidRPr="00487D13" w:rsidRDefault="00D92599" w:rsidP="00D92599">
            <w:pPr>
              <w:rPr>
                <w:rFonts w:cs="Arial"/>
                <w:szCs w:val="23"/>
              </w:rPr>
            </w:pPr>
            <w:r w:rsidRPr="007B65AE">
              <w:lastRenderedPageBreak/>
              <w:t xml:space="preserve">Meet the needs of students at risk of educational disadvantage (including students with disability, Aboriginal students, students with low English proficiency and students in rural and regional areas) through evidence-based </w:t>
            </w:r>
            <w:r w:rsidRPr="007B65AE">
              <w:lastRenderedPageBreak/>
              <w:t>pedagogy, quality teaching and leadership and innovation.</w:t>
            </w:r>
          </w:p>
        </w:tc>
        <w:tc>
          <w:tcPr>
            <w:tcW w:w="527" w:type="pct"/>
          </w:tcPr>
          <w:p w14:paraId="4DF2B87F" w14:textId="71B99B1B" w:rsidR="00D92599" w:rsidRDefault="00D92599" w:rsidP="00D92599">
            <w:pPr>
              <w:jc w:val="center"/>
              <w:rPr>
                <w:rFonts w:cs="Arial"/>
                <w:szCs w:val="23"/>
              </w:rPr>
            </w:pPr>
            <w:r w:rsidRPr="007B65AE">
              <w:lastRenderedPageBreak/>
              <w:t>All sectors</w:t>
            </w:r>
          </w:p>
        </w:tc>
        <w:tc>
          <w:tcPr>
            <w:tcW w:w="404" w:type="pct"/>
            <w:shd w:val="clear" w:color="auto" w:fill="auto"/>
          </w:tcPr>
          <w:p w14:paraId="739CCAD5" w14:textId="788057C9" w:rsidR="00D92599" w:rsidRDefault="00D92599" w:rsidP="00D92599">
            <w:pPr>
              <w:jc w:val="center"/>
              <w:rPr>
                <w:rFonts w:cs="Arial"/>
                <w:szCs w:val="23"/>
              </w:rPr>
            </w:pPr>
            <w:r w:rsidRPr="007B65AE">
              <w:rPr>
                <w:rFonts w:cs="Arial"/>
              </w:rPr>
              <w:t>Ongoing</w:t>
            </w:r>
          </w:p>
        </w:tc>
        <w:tc>
          <w:tcPr>
            <w:tcW w:w="2606" w:type="pct"/>
            <w:shd w:val="clear" w:color="auto" w:fill="auto"/>
          </w:tcPr>
          <w:p w14:paraId="762AF745" w14:textId="77777777" w:rsidR="005647D6" w:rsidRPr="005647D6" w:rsidRDefault="005647D6" w:rsidP="005647D6">
            <w:pPr>
              <w:keepNext/>
              <w:rPr>
                <w:b/>
                <w:bCs/>
                <w:u w:val="single"/>
              </w:rPr>
            </w:pPr>
            <w:r w:rsidRPr="005647D6">
              <w:rPr>
                <w:b/>
                <w:bCs/>
                <w:u w:val="single"/>
              </w:rPr>
              <w:t>Tasmanian Department of Education</w:t>
            </w:r>
          </w:p>
          <w:sdt>
            <w:sdtPr>
              <w:rPr>
                <w:b w:val="0"/>
                <w:bCs/>
              </w:rPr>
              <w:id w:val="1342428769"/>
              <w:placeholder>
                <w:docPart w:val="87F12B23FF7B416290EE06705861AB15"/>
              </w:placeholder>
            </w:sdtPr>
            <w:sdtEndPr/>
            <w:sdtContent>
              <w:p w14:paraId="695D06CD" w14:textId="2F23CA8C" w:rsidR="005647D6" w:rsidRPr="005647D6" w:rsidRDefault="00326814" w:rsidP="00631C07">
                <w:pPr>
                  <w:pStyle w:val="ActionStatus"/>
                  <w:rPr>
                    <w:b w:val="0"/>
                    <w:bCs/>
                  </w:rPr>
                </w:pPr>
                <w:r w:rsidRPr="00631C07">
                  <w:t>Ongoing</w:t>
                </w:r>
              </w:p>
            </w:sdtContent>
          </w:sdt>
          <w:sdt>
            <w:sdtPr>
              <w:rPr>
                <w:rFonts w:ascii="Calibri" w:eastAsia="Calibri" w:hAnsi="Calibri" w:cs="Calibri"/>
                <w:sz w:val="22"/>
                <w:szCs w:val="22"/>
              </w:rPr>
              <w:id w:val="-1751956207"/>
              <w:placeholder>
                <w:docPart w:val="89C5B93C7059425396EB2AD39A534476"/>
              </w:placeholder>
            </w:sdtPr>
            <w:sdtEndPr>
              <w:rPr>
                <w:rFonts w:ascii="Corbel" w:eastAsia="Times New Roman" w:hAnsi="Corbel" w:cs="Times New Roman"/>
                <w:sz w:val="23"/>
                <w:szCs w:val="20"/>
              </w:rPr>
            </w:sdtEndPr>
            <w:sdtContent>
              <w:sdt>
                <w:sdtPr>
                  <w:rPr>
                    <w:rFonts w:ascii="Calibri" w:eastAsia="Calibri" w:hAnsi="Calibri" w:cs="Calibri"/>
                    <w:sz w:val="22"/>
                    <w:szCs w:val="22"/>
                  </w:rPr>
                  <w:id w:val="1194190410"/>
                  <w:placeholder>
                    <w:docPart w:val="805F573906E14C97826F4E02CE13E055"/>
                  </w:placeholder>
                </w:sdtPr>
                <w:sdtEndPr>
                  <w:rPr>
                    <w:rFonts w:ascii="Corbel" w:eastAsia="Times New Roman" w:hAnsi="Corbel" w:cs="Times New Roman"/>
                    <w:sz w:val="23"/>
                    <w:szCs w:val="20"/>
                  </w:rPr>
                </w:sdtEndPr>
                <w:sdtContent>
                  <w:p w14:paraId="4A280B41" w14:textId="122C9F21" w:rsidR="00326814" w:rsidRPr="00C85ED3" w:rsidRDefault="00326814" w:rsidP="00CE0734">
                    <w:pPr>
                      <w:pStyle w:val="ListParagraph"/>
                    </w:pPr>
                    <w:r>
                      <w:t xml:space="preserve">The new needs based </w:t>
                    </w:r>
                    <w:hyperlink r:id="rId8" w:history="1">
                      <w:r w:rsidR="00520AA0" w:rsidRPr="001937DF">
                        <w:rPr>
                          <w:rStyle w:val="Hyperlink"/>
                        </w:rPr>
                        <w:t>EAL Support Mode</w:t>
                      </w:r>
                      <w:r w:rsidR="001937DF">
                        <w:rPr>
                          <w:rStyle w:val="Hyperlink"/>
                        </w:rPr>
                        <w:t>l</w:t>
                      </w:r>
                    </w:hyperlink>
                    <w:r>
                      <w:t xml:space="preserve"> was implemented to provide resourcing to Government schools.</w:t>
                    </w:r>
                  </w:p>
                  <w:p w14:paraId="7D448690" w14:textId="77777777" w:rsidR="00326814" w:rsidRPr="00CE0734" w:rsidRDefault="00326814" w:rsidP="00CE0734">
                    <w:pPr>
                      <w:pStyle w:val="ListParagraph"/>
                    </w:pPr>
                    <w:r w:rsidRPr="00C85ED3">
                      <w:lastRenderedPageBreak/>
                      <w:t xml:space="preserve">DoE developed a new English as Additional Language (EAL) Community Hub to provide </w:t>
                    </w:r>
                    <w:r w:rsidRPr="00CE0734">
                      <w:t>staff easy access to resources, student information and the EAL Library.</w:t>
                    </w:r>
                  </w:p>
                  <w:p w14:paraId="48EB4D3B" w14:textId="77777777" w:rsidR="00326814" w:rsidRPr="00CE0734" w:rsidRDefault="00326814" w:rsidP="00CE0734">
                    <w:pPr>
                      <w:pStyle w:val="ListParagraph"/>
                    </w:pPr>
                    <w:r w:rsidRPr="00CE0734">
                      <w:t>DoE is developing an online intensive English class to provide additional support for new arrivals in Years 7 to 12, with Beginning English proficiency.</w:t>
                    </w:r>
                  </w:p>
                  <w:p w14:paraId="05FEA149" w14:textId="76BD7FA9" w:rsidR="00326814" w:rsidRPr="00CE0734" w:rsidRDefault="00326814" w:rsidP="00CE0734">
                    <w:pPr>
                      <w:pStyle w:val="ListParagraph"/>
                    </w:pPr>
                    <w:r w:rsidRPr="00CE0734">
                      <w:t xml:space="preserve">Continued refinement of the Educational Adjustment Disability Funding model, a </w:t>
                    </w:r>
                    <w:r w:rsidR="00C85ED3" w:rsidRPr="00CE0734">
                      <w:t>needs-based</w:t>
                    </w:r>
                    <w:r w:rsidRPr="00CE0734">
                      <w:t xml:space="preserve"> funding model aligned with the Nationally Consistent Collection of Data on school students with disability. </w:t>
                    </w:r>
                  </w:p>
                  <w:p w14:paraId="147E20A0" w14:textId="77777777" w:rsidR="00326814" w:rsidRPr="00CE0734" w:rsidRDefault="00326814" w:rsidP="00CE0734">
                    <w:pPr>
                      <w:pStyle w:val="ListParagraph"/>
                    </w:pPr>
                    <w:r w:rsidRPr="00CE0734">
                      <w:t xml:space="preserve">Ongoing Professional Learning offered face to face and online to support inclusive practice, </w:t>
                    </w:r>
                    <w:proofErr w:type="gramStart"/>
                    <w:r w:rsidRPr="00CE0734">
                      <w:t>differentiation</w:t>
                    </w:r>
                    <w:proofErr w:type="gramEnd"/>
                    <w:r w:rsidRPr="00CE0734">
                      <w:t xml:space="preserve"> and quality teaching of all students</w:t>
                    </w:r>
                  </w:p>
                  <w:p w14:paraId="45B648F5" w14:textId="77777777" w:rsidR="00326814" w:rsidRPr="00CE0734" w:rsidRDefault="00326814" w:rsidP="00CE0734">
                    <w:pPr>
                      <w:pStyle w:val="ListParagraph"/>
                    </w:pPr>
                    <w:r w:rsidRPr="00C85ED3">
                      <w:t xml:space="preserve">DoE continues to publish resources on </w:t>
                    </w:r>
                    <w:hyperlink r:id="rId9">
                      <w:r w:rsidRPr="00C85ED3">
                        <w:rPr>
                          <w:color w:val="0000FF"/>
                          <w:u w:val="single" w:color="0000FF"/>
                        </w:rPr>
                        <w:t>The Orb</w:t>
                      </w:r>
                    </w:hyperlink>
                    <w:r w:rsidRPr="00C85ED3">
                      <w:t>, the online portal for</w:t>
                    </w:r>
                    <w:r w:rsidRPr="00C85ED3">
                      <w:rPr>
                        <w:spacing w:val="-4"/>
                      </w:rPr>
                      <w:t xml:space="preserve"> </w:t>
                    </w:r>
                    <w:r w:rsidRPr="00C85ED3">
                      <w:t>teaching</w:t>
                    </w:r>
                    <w:r w:rsidRPr="00C85ED3">
                      <w:rPr>
                        <w:spacing w:val="-4"/>
                      </w:rPr>
                      <w:t xml:space="preserve"> </w:t>
                    </w:r>
                    <w:r w:rsidRPr="00C85ED3">
                      <w:t>and</w:t>
                    </w:r>
                    <w:r w:rsidRPr="00C85ED3">
                      <w:rPr>
                        <w:spacing w:val="-4"/>
                      </w:rPr>
                      <w:t xml:space="preserve"> </w:t>
                    </w:r>
                    <w:r w:rsidRPr="00C85ED3">
                      <w:t>learning</w:t>
                    </w:r>
                    <w:r w:rsidRPr="00C85ED3">
                      <w:rPr>
                        <w:spacing w:val="-4"/>
                      </w:rPr>
                      <w:t xml:space="preserve"> </w:t>
                    </w:r>
                    <w:r w:rsidRPr="00C85ED3">
                      <w:t>about</w:t>
                    </w:r>
                    <w:r w:rsidRPr="00C85ED3">
                      <w:rPr>
                        <w:spacing w:val="-4"/>
                      </w:rPr>
                      <w:t xml:space="preserve"> </w:t>
                    </w:r>
                    <w:r w:rsidRPr="00C85ED3">
                      <w:t>Tasmanian</w:t>
                    </w:r>
                    <w:r w:rsidRPr="00C85ED3">
                      <w:rPr>
                        <w:spacing w:val="-5"/>
                      </w:rPr>
                      <w:t xml:space="preserve"> </w:t>
                    </w:r>
                    <w:r w:rsidRPr="00C85ED3">
                      <w:t>Aboriginal</w:t>
                    </w:r>
                    <w:r w:rsidRPr="00C85ED3">
                      <w:rPr>
                        <w:spacing w:val="-6"/>
                      </w:rPr>
                      <w:t xml:space="preserve"> </w:t>
                    </w:r>
                    <w:r w:rsidRPr="00C85ED3">
                      <w:t>history</w:t>
                    </w:r>
                    <w:r w:rsidRPr="00C85ED3">
                      <w:rPr>
                        <w:spacing w:val="-5"/>
                      </w:rPr>
                      <w:t xml:space="preserve"> </w:t>
                    </w:r>
                    <w:r w:rsidRPr="00C85ED3">
                      <w:t xml:space="preserve">and </w:t>
                    </w:r>
                    <w:r w:rsidRPr="00C85ED3">
                      <w:rPr>
                        <w:spacing w:val="-2"/>
                      </w:rPr>
                      <w:t>culture.</w:t>
                    </w:r>
                  </w:p>
                  <w:p w14:paraId="7D19A6A2" w14:textId="77777777" w:rsidR="00326814" w:rsidRPr="00CE0734" w:rsidRDefault="00326814" w:rsidP="00CE0734">
                    <w:pPr>
                      <w:pStyle w:val="ListParagraph"/>
                    </w:pPr>
                    <w:r w:rsidRPr="00CE0734">
                      <w:t>A series of professional learning offerings has been developed to increase cultural awareness, with the aim of teachers being able to better respond to the needs of Aboriginal students.</w:t>
                    </w:r>
                  </w:p>
                  <w:p w14:paraId="58D04C85" w14:textId="7B3CB196" w:rsidR="005647D6" w:rsidRPr="00E6763E" w:rsidRDefault="00326814" w:rsidP="00CE0734">
                    <w:pPr>
                      <w:pStyle w:val="ListParagraph"/>
                    </w:pPr>
                    <w:r>
                      <w:t>DoE continues to be actively involved in the implementation of the</w:t>
                    </w:r>
                    <w:r w:rsidR="5DB85153">
                      <w:t xml:space="preserve"> </w:t>
                    </w:r>
                    <w:hyperlink r:id="rId10">
                      <w:r w:rsidRPr="399D46FD">
                        <w:rPr>
                          <w:rStyle w:val="Hyperlink"/>
                        </w:rPr>
                        <w:t>Tasmanian Government’s Closing the Gap Implementation Pla</w:t>
                      </w:r>
                      <w:r w:rsidR="2EACC43D" w:rsidRPr="399D46FD">
                        <w:rPr>
                          <w:rStyle w:val="Hyperlink"/>
                        </w:rPr>
                        <w:t>n [PDF 401KB]</w:t>
                      </w:r>
                    </w:hyperlink>
                    <w:r>
                      <w:t>.</w:t>
                    </w:r>
                    <w:r w:rsidRPr="00CE0734">
                      <w:t>.</w:t>
                    </w:r>
                  </w:p>
                </w:sdtContent>
              </w:sdt>
            </w:sdtContent>
          </w:sdt>
          <w:p w14:paraId="4A1463B5" w14:textId="77777777" w:rsidR="005647D6" w:rsidRPr="005647D6" w:rsidRDefault="005647D6" w:rsidP="005647D6">
            <w:pPr>
              <w:keepNext/>
              <w:rPr>
                <w:b/>
                <w:bCs/>
                <w:u w:val="single"/>
              </w:rPr>
            </w:pPr>
            <w:r w:rsidRPr="005647D6">
              <w:rPr>
                <w:b/>
                <w:bCs/>
                <w:u w:val="single"/>
              </w:rPr>
              <w:lastRenderedPageBreak/>
              <w:t>Catholic Education Tasmania</w:t>
            </w:r>
          </w:p>
          <w:sdt>
            <w:sdtPr>
              <w:rPr>
                <w:b w:val="0"/>
                <w:bCs/>
              </w:rPr>
              <w:id w:val="-308710942"/>
              <w:placeholder>
                <w:docPart w:val="D7A05FB6E1F44B3388DA30B3D3B7CA10"/>
              </w:placeholder>
            </w:sdtPr>
            <w:sdtEndPr/>
            <w:sdtContent>
              <w:p w14:paraId="0B41E4FC" w14:textId="53F6A50F" w:rsidR="005647D6" w:rsidRPr="005647D6" w:rsidRDefault="005B2580" w:rsidP="00631C07">
                <w:pPr>
                  <w:pStyle w:val="ActionStatus"/>
                  <w:rPr>
                    <w:b w:val="0"/>
                    <w:bCs/>
                  </w:rPr>
                </w:pPr>
                <w:r w:rsidRPr="00631C07">
                  <w:t>Ongoing</w:t>
                </w:r>
              </w:p>
            </w:sdtContent>
          </w:sdt>
          <w:p w14:paraId="4D0D4731" w14:textId="373E3E69" w:rsidR="005B2580" w:rsidRPr="00F553A9" w:rsidRDefault="005B2580" w:rsidP="00CE0734">
            <w:r w:rsidRPr="00F553A9">
              <w:t>In 2021 the Student Support team supported teachers with planning, differentiation, creating adjustments, learning plan preparation and transition planning.</w:t>
            </w:r>
          </w:p>
          <w:p w14:paraId="11710423" w14:textId="77777777" w:rsidR="005B2580" w:rsidRPr="00F553A9" w:rsidRDefault="005B2580" w:rsidP="00CE0734">
            <w:r w:rsidRPr="00F553A9">
              <w:t xml:space="preserve">In 2021 the Student Support team led state-wide NCCD moderation with attendance by </w:t>
            </w:r>
            <w:proofErr w:type="gramStart"/>
            <w:r w:rsidRPr="00F553A9">
              <w:t>the majority of</w:t>
            </w:r>
            <w:proofErr w:type="gramEnd"/>
            <w:r w:rsidRPr="00F553A9">
              <w:t xml:space="preserve"> CET schools. Moderation empowered attendees to engage in professional conversations, align their professional judgements with colleagues, supported consistent, </w:t>
            </w:r>
            <w:proofErr w:type="gramStart"/>
            <w:r w:rsidRPr="00F553A9">
              <w:t>reliable</w:t>
            </w:r>
            <w:proofErr w:type="gramEnd"/>
            <w:r w:rsidRPr="00F553A9">
              <w:t xml:space="preserve"> and defensible decisions to generate accurate data. </w:t>
            </w:r>
          </w:p>
          <w:p w14:paraId="37B86451" w14:textId="77777777" w:rsidR="005B2580" w:rsidRPr="00F553A9" w:rsidRDefault="005B2580" w:rsidP="00CE0734">
            <w:r w:rsidRPr="00F553A9">
              <w:t>The Student Support team, in collaboration with Speech Pathologists in all regions around Tasmania, continued to actively support students with difficulties in language acquisition. The emphasis was to further build capacity by developing working relationships between Speech Pathologists and schools to move from a medical model to an educational model.</w:t>
            </w:r>
          </w:p>
          <w:p w14:paraId="37ED5AB5" w14:textId="56D06CEB" w:rsidR="005B2580" w:rsidRPr="00F553A9" w:rsidRDefault="005B2580" w:rsidP="00CE0734">
            <w:r w:rsidRPr="00F553A9">
              <w:t>In 2021 a comprehensive EALD Professional learning suite was maintained. Two accredited EALD training courses were again offered state-wide. I</w:t>
            </w:r>
            <w:r w:rsidR="00CD3E31">
              <w:t>ST</w:t>
            </w:r>
            <w:r w:rsidRPr="00F553A9">
              <w:t xml:space="preserve"> was included in cross sector professional learning opportunities offered by TCEO EALD. School based professional learning opportunities were held </w:t>
            </w:r>
            <w:r w:rsidR="00C85ED3" w:rsidRPr="00F553A9">
              <w:t>state-wide</w:t>
            </w:r>
            <w:r w:rsidRPr="00F553A9">
              <w:t xml:space="preserve"> with external providers via Education Officer liaison, and co-facilitated EALD specific events were provided.</w:t>
            </w:r>
          </w:p>
          <w:p w14:paraId="10008F2B" w14:textId="6EBF2D6A" w:rsidR="005647D6" w:rsidRDefault="005B2580" w:rsidP="00CE0734">
            <w:r w:rsidRPr="00F553A9">
              <w:t xml:space="preserve">In 2021, a TCEO audit was begun of existing professional learning provided </w:t>
            </w:r>
            <w:proofErr w:type="gramStart"/>
            <w:r w:rsidRPr="00F553A9">
              <w:t>in the area of</w:t>
            </w:r>
            <w:proofErr w:type="gramEnd"/>
            <w:r w:rsidRPr="00F553A9">
              <w:t xml:space="preserve"> Trauma Informed Practice. EALD worked with Student Support and Wellbeing to identify existing professional learning.</w:t>
            </w:r>
            <w:r w:rsidRPr="006B3788">
              <w:rPr>
                <w:rFonts w:ascii="Gill Sans" w:hAnsi="Gill Sans" w:cs="Gill Sans" w:hint="cs"/>
              </w:rPr>
              <w:t xml:space="preserve"> </w:t>
            </w:r>
          </w:p>
          <w:p w14:paraId="00811F4B" w14:textId="77777777" w:rsidR="005647D6" w:rsidRPr="005647D6" w:rsidRDefault="005647D6" w:rsidP="005647D6">
            <w:pPr>
              <w:keepNext/>
              <w:rPr>
                <w:b/>
                <w:bCs/>
                <w:u w:val="single"/>
              </w:rPr>
            </w:pPr>
            <w:r w:rsidRPr="005647D6">
              <w:rPr>
                <w:b/>
                <w:bCs/>
                <w:u w:val="single"/>
              </w:rPr>
              <w:lastRenderedPageBreak/>
              <w:t>Independent Schools Tasmania</w:t>
            </w:r>
          </w:p>
          <w:sdt>
            <w:sdtPr>
              <w:rPr>
                <w:b w:val="0"/>
                <w:bCs/>
              </w:rPr>
              <w:id w:val="224108427"/>
              <w:placeholder>
                <w:docPart w:val="0217E08914374B599A75F4EAEDE20707"/>
              </w:placeholder>
            </w:sdtPr>
            <w:sdtEndPr/>
            <w:sdtContent>
              <w:p w14:paraId="749A3C56" w14:textId="38287958" w:rsidR="005647D6" w:rsidRPr="005647D6" w:rsidRDefault="00C9528A" w:rsidP="00631C07">
                <w:pPr>
                  <w:pStyle w:val="ActionStatus"/>
                  <w:rPr>
                    <w:b w:val="0"/>
                    <w:bCs/>
                  </w:rPr>
                </w:pPr>
                <w:r w:rsidRPr="00631C07">
                  <w:t>Ongoing</w:t>
                </w:r>
              </w:p>
            </w:sdtContent>
          </w:sdt>
          <w:p w14:paraId="3E318986" w14:textId="79467D87" w:rsidR="00D8551C" w:rsidRPr="00CE0734" w:rsidRDefault="002E5859" w:rsidP="00CE0734">
            <w:pPr>
              <w:pStyle w:val="ListParagraph"/>
              <w:numPr>
                <w:ilvl w:val="0"/>
                <w:numId w:val="18"/>
              </w:numPr>
            </w:pPr>
            <w:r w:rsidRPr="00CE0734">
              <w:t>To</w:t>
            </w:r>
            <w:r w:rsidR="00D8551C" w:rsidRPr="00CE0734">
              <w:t xml:space="preserve"> meet the needs of students at risk of educational disadvantage (including students with disability, Aboriginal </w:t>
            </w:r>
            <w:proofErr w:type="gramStart"/>
            <w:r w:rsidR="00D8551C" w:rsidRPr="00CE0734">
              <w:t>students</w:t>
            </w:r>
            <w:proofErr w:type="gramEnd"/>
            <w:r w:rsidR="00D8551C" w:rsidRPr="00CE0734">
              <w:t xml:space="preserve"> and students with low English proficiency) the IST Consultancy team focused upon the provision of targeted and individualised professional learning sessions. Our consultancy team supported staff in independent schools to be up-skilled and supported with research-based teaching practices to ensure that they accurately monitored these identified students’ achievement in a timely and responsive way. Over the course of the year, 96 per cent of schools were represented at ongoing focused professional learning sessions.</w:t>
            </w:r>
          </w:p>
          <w:p w14:paraId="0D75B29F" w14:textId="77777777" w:rsidR="00D8551C" w:rsidRPr="00CE0734" w:rsidRDefault="00D8551C" w:rsidP="00CE0734">
            <w:pPr>
              <w:pStyle w:val="ListParagraph"/>
            </w:pPr>
            <w:r w:rsidRPr="00CE0734">
              <w:t xml:space="preserve">Total numbers for professional learning in 2021 were: </w:t>
            </w:r>
          </w:p>
          <w:p w14:paraId="77524889" w14:textId="77777777" w:rsidR="00D8551C" w:rsidRPr="00CE0734" w:rsidRDefault="00D8551C" w:rsidP="00CE0734">
            <w:pPr>
              <w:pStyle w:val="ListParagraph"/>
              <w:numPr>
                <w:ilvl w:val="1"/>
                <w:numId w:val="3"/>
              </w:numPr>
            </w:pPr>
            <w:r w:rsidRPr="00CE0734">
              <w:t>Senior staff and principals – 190</w:t>
            </w:r>
          </w:p>
          <w:p w14:paraId="611E4064" w14:textId="39A13A4D" w:rsidR="00D92599" w:rsidRPr="00D8551C" w:rsidRDefault="00D8551C" w:rsidP="00CE0734">
            <w:pPr>
              <w:pStyle w:val="ListParagraph"/>
              <w:numPr>
                <w:ilvl w:val="1"/>
                <w:numId w:val="3"/>
              </w:numPr>
            </w:pPr>
            <w:r w:rsidRPr="00CE0734">
              <w:t xml:space="preserve">Overall participants in any IST PL </w:t>
            </w:r>
            <w:r w:rsidR="00CE0734" w:rsidRPr="00CE0734">
              <w:t>–</w:t>
            </w:r>
            <w:r w:rsidRPr="00CE0734">
              <w:t xml:space="preserve"> 1454</w:t>
            </w:r>
          </w:p>
        </w:tc>
      </w:tr>
      <w:tr w:rsidR="00D92599" w:rsidRPr="008D7B98" w14:paraId="7D372A67" w14:textId="77777777" w:rsidTr="399D46FD">
        <w:trPr>
          <w:trHeight w:val="567"/>
        </w:trPr>
        <w:tc>
          <w:tcPr>
            <w:tcW w:w="1463" w:type="pct"/>
            <w:shd w:val="clear" w:color="auto" w:fill="auto"/>
          </w:tcPr>
          <w:p w14:paraId="1F2FDE16" w14:textId="77777777" w:rsidR="00D92599" w:rsidRPr="00D92599" w:rsidRDefault="00D92599" w:rsidP="00D92599">
            <w:pPr>
              <w:pStyle w:val="Normal1"/>
              <w:pBdr>
                <w:top w:val="nil"/>
                <w:left w:val="nil"/>
                <w:bottom w:val="nil"/>
                <w:right w:val="nil"/>
                <w:between w:val="nil"/>
              </w:pBdr>
              <w:spacing w:after="120" w:line="240" w:lineRule="auto"/>
              <w:contextualSpacing/>
              <w:rPr>
                <w:rFonts w:ascii="Corbel" w:eastAsia="Gill Sans" w:hAnsi="Corbel" w:cs="Gill Sans"/>
                <w:color w:val="000000"/>
                <w:sz w:val="23"/>
                <w:szCs w:val="23"/>
              </w:rPr>
            </w:pPr>
            <w:r w:rsidRPr="00D92599">
              <w:rPr>
                <w:rFonts w:ascii="Corbel" w:eastAsia="Gill Sans" w:hAnsi="Corbel" w:cs="Gill Sans"/>
                <w:color w:val="000000"/>
                <w:sz w:val="23"/>
                <w:szCs w:val="23"/>
              </w:rPr>
              <w:lastRenderedPageBreak/>
              <w:t xml:space="preserve">Implement recommendations from Tasmania’s Years 9-12 Review </w:t>
            </w:r>
          </w:p>
          <w:p w14:paraId="0A67AA6B" w14:textId="77777777" w:rsidR="00D92599" w:rsidRPr="00E6763E" w:rsidRDefault="00D92599" w:rsidP="00E6763E">
            <w:pPr>
              <w:pStyle w:val="ListParagraph"/>
            </w:pPr>
            <w:r w:rsidRPr="007B65AE">
              <w:t xml:space="preserve">Development of a curriculum </w:t>
            </w:r>
            <w:r w:rsidRPr="00E6763E">
              <w:t xml:space="preserve">framework </w:t>
            </w:r>
          </w:p>
          <w:p w14:paraId="460175BB" w14:textId="77777777" w:rsidR="00D92599" w:rsidRPr="00E6763E" w:rsidRDefault="00D92599" w:rsidP="00E6763E">
            <w:pPr>
              <w:pStyle w:val="ListParagraph"/>
            </w:pPr>
            <w:r w:rsidRPr="00E6763E">
              <w:t xml:space="preserve">Revise accreditation and certification standards for completion of Year 12 </w:t>
            </w:r>
          </w:p>
          <w:p w14:paraId="410E5CE0" w14:textId="77777777" w:rsidR="00D92599" w:rsidRPr="00E6763E" w:rsidRDefault="00D92599" w:rsidP="00E6763E">
            <w:pPr>
              <w:pStyle w:val="ListParagraph"/>
            </w:pPr>
            <w:r w:rsidRPr="00E6763E">
              <w:lastRenderedPageBreak/>
              <w:t>Develop a strategic response to gaps in workforce</w:t>
            </w:r>
          </w:p>
          <w:p w14:paraId="69A61D47" w14:textId="5F0DE453" w:rsidR="00D92599" w:rsidRPr="00D92599" w:rsidRDefault="00D92599" w:rsidP="00E6763E">
            <w:pPr>
              <w:pStyle w:val="ListParagraph"/>
              <w:rPr>
                <w:rFonts w:cs="Arial"/>
                <w:szCs w:val="23"/>
              </w:rPr>
            </w:pPr>
            <w:r w:rsidRPr="00E6763E">
              <w:t>Review of the use of senior secondary</w:t>
            </w:r>
            <w:r w:rsidRPr="007B65AE">
              <w:t xml:space="preserve"> data.</w:t>
            </w:r>
          </w:p>
        </w:tc>
        <w:tc>
          <w:tcPr>
            <w:tcW w:w="527" w:type="pct"/>
          </w:tcPr>
          <w:p w14:paraId="24BE1D6A" w14:textId="6EB4B952" w:rsidR="00D92599" w:rsidRDefault="00D92599" w:rsidP="00D92599">
            <w:pPr>
              <w:jc w:val="center"/>
              <w:rPr>
                <w:rFonts w:cs="Arial"/>
                <w:szCs w:val="23"/>
              </w:rPr>
            </w:pPr>
            <w:r w:rsidRPr="007B65AE">
              <w:lastRenderedPageBreak/>
              <w:t>All sectors / Government</w:t>
            </w:r>
          </w:p>
        </w:tc>
        <w:tc>
          <w:tcPr>
            <w:tcW w:w="404" w:type="pct"/>
            <w:shd w:val="clear" w:color="auto" w:fill="auto"/>
          </w:tcPr>
          <w:p w14:paraId="2C7B1F36" w14:textId="26367002" w:rsidR="00D92599" w:rsidRDefault="00D92599" w:rsidP="00D92599">
            <w:pPr>
              <w:jc w:val="center"/>
              <w:rPr>
                <w:rFonts w:cs="Arial"/>
                <w:szCs w:val="23"/>
              </w:rPr>
            </w:pPr>
            <w:r w:rsidRPr="007B65AE">
              <w:rPr>
                <w:rFonts w:eastAsia="Arial" w:cs="Arial"/>
              </w:rPr>
              <w:t>From 2019</w:t>
            </w:r>
          </w:p>
        </w:tc>
        <w:tc>
          <w:tcPr>
            <w:tcW w:w="2606" w:type="pct"/>
            <w:shd w:val="clear" w:color="auto" w:fill="auto"/>
          </w:tcPr>
          <w:p w14:paraId="2408BDBF" w14:textId="77777777" w:rsidR="00BB4A5A" w:rsidRPr="005647D6" w:rsidRDefault="00BB4A5A" w:rsidP="00BB4A5A">
            <w:pPr>
              <w:keepNext/>
              <w:rPr>
                <w:b/>
                <w:bCs/>
                <w:u w:val="single"/>
              </w:rPr>
            </w:pPr>
            <w:r w:rsidRPr="005647D6">
              <w:rPr>
                <w:b/>
                <w:bCs/>
                <w:u w:val="single"/>
              </w:rPr>
              <w:t>Tasmanian Department of Education</w:t>
            </w:r>
          </w:p>
          <w:sdt>
            <w:sdtPr>
              <w:rPr>
                <w:b w:val="0"/>
                <w:bCs/>
              </w:rPr>
              <w:id w:val="842435326"/>
              <w:placeholder>
                <w:docPart w:val="E27355EA2F3C41B1A2BB3931B7C2D1CE"/>
              </w:placeholder>
            </w:sdtPr>
            <w:sdtEndPr/>
            <w:sdtContent>
              <w:p w14:paraId="7E640826" w14:textId="5F96F8E3" w:rsidR="00BB4A5A" w:rsidRPr="005647D6" w:rsidRDefault="00326814" w:rsidP="00631C07">
                <w:pPr>
                  <w:pStyle w:val="ActionStatus"/>
                  <w:rPr>
                    <w:b w:val="0"/>
                    <w:bCs/>
                  </w:rPr>
                </w:pPr>
                <w:r w:rsidRPr="00631C07">
                  <w:t>Ongoing</w:t>
                </w:r>
              </w:p>
            </w:sdtContent>
          </w:sdt>
          <w:sdt>
            <w:sdtPr>
              <w:id w:val="-1790888174"/>
              <w:placeholder>
                <w:docPart w:val="F33CE19AD2E24FC59B7CC7977156D8B5"/>
              </w:placeholder>
            </w:sdtPr>
            <w:sdtEndPr/>
            <w:sdtContent>
              <w:p w14:paraId="4FBC4785" w14:textId="77777777" w:rsidR="00326814" w:rsidRPr="00CE0734" w:rsidRDefault="00326814" w:rsidP="00CE0734">
                <w:pPr>
                  <w:pStyle w:val="ListParagraph"/>
                </w:pPr>
                <w:r w:rsidRPr="00CE0734">
                  <w:t xml:space="preserve">The Years 9 to 12 Curriculum Framework defines curriculum priorities for Years 9-12 in Tasmania. </w:t>
                </w:r>
              </w:p>
              <w:p w14:paraId="0510A9DD" w14:textId="63ED658F" w:rsidR="00326814" w:rsidRPr="00CE0734" w:rsidRDefault="00326814" w:rsidP="00CE0734">
                <w:pPr>
                  <w:pStyle w:val="ListParagraph"/>
                </w:pPr>
                <w:r w:rsidRPr="00CE0734">
                  <w:t xml:space="preserve">In 2021, </w:t>
                </w:r>
                <w:r w:rsidR="00CD3E31" w:rsidRPr="00CE0734">
                  <w:t>DoE</w:t>
                </w:r>
                <w:r w:rsidRPr="00CE0734">
                  <w:t xml:space="preserve"> released its plans for senior secondary course development and provision through to 2027. </w:t>
                </w:r>
              </w:p>
              <w:p w14:paraId="33E8F076" w14:textId="6D3D2B03" w:rsidR="00E53307" w:rsidRPr="00CE0734" w:rsidRDefault="00326814" w:rsidP="00CE0734">
                <w:pPr>
                  <w:pStyle w:val="ListParagraph"/>
                </w:pPr>
                <w:r w:rsidRPr="00CE0734">
                  <w:lastRenderedPageBreak/>
                  <w:t xml:space="preserve">26 new contemporary senior secondary courses are now </w:t>
                </w:r>
                <w:r w:rsidR="00D24D46" w:rsidRPr="00CE0734">
                  <w:t xml:space="preserve">planned to be </w:t>
                </w:r>
                <w:r w:rsidRPr="00CE0734">
                  <w:t>available from 2023. These include:</w:t>
                </w:r>
              </w:p>
              <w:p w14:paraId="24ABF427" w14:textId="78340DB0" w:rsidR="00326814" w:rsidRPr="00CE0734" w:rsidRDefault="00326814" w:rsidP="008A3820">
                <w:pPr>
                  <w:pStyle w:val="ListParagraph"/>
                  <w:numPr>
                    <w:ilvl w:val="1"/>
                    <w:numId w:val="3"/>
                  </w:numPr>
                </w:pPr>
                <w:r w:rsidRPr="00CE0734">
                  <w:t>Work-based learning course Enterprise at Work.</w:t>
                </w:r>
              </w:p>
              <w:p w14:paraId="73C248D1" w14:textId="7FFE1B4F" w:rsidR="00326814" w:rsidRPr="00CE0734" w:rsidRDefault="00326814" w:rsidP="008A3820">
                <w:pPr>
                  <w:pStyle w:val="ListParagraph"/>
                  <w:numPr>
                    <w:ilvl w:val="1"/>
                    <w:numId w:val="3"/>
                  </w:numPr>
                </w:pPr>
                <w:r w:rsidRPr="00CE0734">
                  <w:t xml:space="preserve">Transdisciplinary Projects courses English Inquiry and </w:t>
                </w:r>
                <w:r w:rsidR="00CE0734">
                  <w:t>Tra</w:t>
                </w:r>
                <w:r w:rsidRPr="00CE0734">
                  <w:t>nsdisciplinary Science.</w:t>
                </w:r>
              </w:p>
              <w:p w14:paraId="7F707328" w14:textId="337DB275" w:rsidR="00326814" w:rsidRPr="00CE0734" w:rsidRDefault="00326814" w:rsidP="008A3820">
                <w:pPr>
                  <w:pStyle w:val="ListParagraph"/>
                  <w:numPr>
                    <w:ilvl w:val="1"/>
                    <w:numId w:val="3"/>
                  </w:numPr>
                </w:pPr>
                <w:r w:rsidRPr="00CE0734">
                  <w:t xml:space="preserve">Professional Studies courses Engineering Design and Contemporary Music and </w:t>
                </w:r>
                <w:proofErr w:type="spellStart"/>
                <w:r w:rsidRPr="00CE0734">
                  <w:t>Songwriting</w:t>
                </w:r>
                <w:proofErr w:type="spellEnd"/>
                <w:r w:rsidRPr="00CE0734">
                  <w:t xml:space="preserve">. </w:t>
                </w:r>
              </w:p>
              <w:p w14:paraId="17FEC1D7" w14:textId="77777777" w:rsidR="00326814" w:rsidRPr="00CE0734" w:rsidRDefault="00326814" w:rsidP="008A3820">
                <w:pPr>
                  <w:pStyle w:val="ListParagraph"/>
                  <w:numPr>
                    <w:ilvl w:val="1"/>
                    <w:numId w:val="3"/>
                  </w:numPr>
                </w:pPr>
                <w:r w:rsidRPr="00CE0734">
                  <w:t>Personal Futures courses in Numeracy.</w:t>
                </w:r>
              </w:p>
              <w:p w14:paraId="235F15C5" w14:textId="77777777" w:rsidR="00326814" w:rsidRPr="00CE0734" w:rsidRDefault="00326814" w:rsidP="00CE0734">
                <w:pPr>
                  <w:pStyle w:val="ListParagraph"/>
                </w:pPr>
                <w:r w:rsidRPr="00CE0734">
                  <w:t xml:space="preserve">The revised senior secondary accreditation framework was released in 2021. </w:t>
                </w:r>
              </w:p>
              <w:p w14:paraId="11D2F70B" w14:textId="77777777" w:rsidR="00326814" w:rsidRPr="00CE0734" w:rsidRDefault="00326814" w:rsidP="00CE0734">
                <w:pPr>
                  <w:pStyle w:val="ListParagraph"/>
                </w:pPr>
                <w:r w:rsidRPr="00CE0734">
                  <w:t>The Vision for Vocational Learning and VET to 2030 defines the priorities for Vocational Learning in years 9 – 12 in Tasmania.</w:t>
                </w:r>
              </w:p>
              <w:p w14:paraId="655C179E" w14:textId="77777777" w:rsidR="00326814" w:rsidRPr="00CE0734" w:rsidRDefault="00326814" w:rsidP="00CE0734">
                <w:pPr>
                  <w:pStyle w:val="ListParagraph"/>
                </w:pPr>
                <w:r w:rsidRPr="00CE0734">
                  <w:t xml:space="preserve">The Vocational Learning in Tasmanian Schools framework was released in 2021. </w:t>
                </w:r>
              </w:p>
              <w:p w14:paraId="05BE059A" w14:textId="77777777" w:rsidR="002E5859" w:rsidRPr="00CE0734" w:rsidRDefault="00326814" w:rsidP="00CE0734">
                <w:pPr>
                  <w:pStyle w:val="ListParagraph"/>
                </w:pPr>
                <w:r w:rsidRPr="00CE0734">
                  <w:t xml:space="preserve">In 2021, the Requirements and Guidelines for Career Education, Work-based Learning, VET and Apprenticeships/Traineeships were implemented in line with the framework. </w:t>
                </w:r>
              </w:p>
              <w:p w14:paraId="1E6B3E35" w14:textId="77777777" w:rsidR="002E5859" w:rsidRPr="00E6763E" w:rsidRDefault="002E5859" w:rsidP="00E6763E">
                <w:pPr>
                  <w:pStyle w:val="ListParagraph"/>
                </w:pPr>
                <w:r w:rsidRPr="00E6763E">
                  <w:t>Throughout the senior secondary curriculum renewal process, as well as the support provided for vocational learning in Tasmanian schools, the Department of Education works closely with industry, as well as the Department of State Growth (DSG), which has oversight of the Ministerial Priorities for Training and Workforce Development.</w:t>
                </w:r>
              </w:p>
              <w:p w14:paraId="133E4748" w14:textId="3F021BC4" w:rsidR="002E5859" w:rsidRPr="00E6763E" w:rsidRDefault="002E5859" w:rsidP="00E6763E">
                <w:pPr>
                  <w:pStyle w:val="ListParagraph"/>
                </w:pPr>
                <w:r w:rsidRPr="00E6763E">
                  <w:lastRenderedPageBreak/>
                  <w:t>These relationships help ensure curriculum development and vocational learning program delivery are cognisant of, and seeking to address, workforce gaps and needs.</w:t>
                </w:r>
              </w:p>
            </w:sdtContent>
          </w:sdt>
          <w:p w14:paraId="32802395" w14:textId="399D97A2" w:rsidR="00B57371" w:rsidRDefault="00B57371" w:rsidP="00E6763E">
            <w:pPr>
              <w:pStyle w:val="ListParagraph"/>
            </w:pPr>
            <w:r w:rsidRPr="00E6763E">
              <w:t>DoE is working with the Office of Tasmanian Assessment, Standards and Certification</w:t>
            </w:r>
            <w:r w:rsidRPr="00F97ED7">
              <w:t xml:space="preserve"> and the </w:t>
            </w:r>
            <w:r>
              <w:t>non-government school</w:t>
            </w:r>
            <w:r w:rsidRPr="00F97ED7">
              <w:t xml:space="preserve"> sector to reform data reporting to strengthen monitoring and decision making</w:t>
            </w:r>
            <w:r>
              <w:t>.</w:t>
            </w:r>
          </w:p>
          <w:p w14:paraId="43464C9D" w14:textId="77777777" w:rsidR="00BB4A5A" w:rsidRPr="005647D6" w:rsidRDefault="00BB4A5A" w:rsidP="00BB4A5A">
            <w:pPr>
              <w:keepNext/>
              <w:rPr>
                <w:b/>
                <w:bCs/>
                <w:u w:val="single"/>
              </w:rPr>
            </w:pPr>
            <w:r w:rsidRPr="005647D6">
              <w:rPr>
                <w:b/>
                <w:bCs/>
                <w:u w:val="single"/>
              </w:rPr>
              <w:t>Catholic Education Tasmania</w:t>
            </w:r>
          </w:p>
          <w:sdt>
            <w:sdtPr>
              <w:rPr>
                <w:b w:val="0"/>
                <w:bCs/>
              </w:rPr>
              <w:id w:val="-12543303"/>
              <w:placeholder>
                <w:docPart w:val="4767F60C5708477DBD82D2EF1AD3AB9C"/>
              </w:placeholder>
            </w:sdtPr>
            <w:sdtEndPr/>
            <w:sdtContent>
              <w:p w14:paraId="7AF5EFE9" w14:textId="0F57DE1D" w:rsidR="00BB4A5A" w:rsidRPr="005647D6" w:rsidRDefault="005B2580" w:rsidP="00631C07">
                <w:pPr>
                  <w:pStyle w:val="ActionStatus"/>
                  <w:rPr>
                    <w:b w:val="0"/>
                    <w:bCs/>
                  </w:rPr>
                </w:pPr>
                <w:r w:rsidRPr="00631C07">
                  <w:t>Ongoing</w:t>
                </w:r>
              </w:p>
            </w:sdtContent>
          </w:sdt>
          <w:p w14:paraId="6BF7D5A4" w14:textId="6D8D9BB8" w:rsidR="005B2580" w:rsidRPr="00E6763E" w:rsidRDefault="005B2580" w:rsidP="00E6763E">
            <w:pPr>
              <w:pStyle w:val="ListParagraph"/>
            </w:pPr>
            <w:r>
              <w:t xml:space="preserve">CET has worked </w:t>
            </w:r>
            <w:r w:rsidRPr="00E6763E">
              <w:t>collaboratively with</w:t>
            </w:r>
            <w:r w:rsidR="00CD3E31" w:rsidRPr="00E6763E">
              <w:t xml:space="preserve"> DoE</w:t>
            </w:r>
            <w:r w:rsidRPr="00E6763E">
              <w:t xml:space="preserve"> and I</w:t>
            </w:r>
            <w:r w:rsidR="00CD3E31" w:rsidRPr="00E6763E">
              <w:t>ST</w:t>
            </w:r>
            <w:r w:rsidRPr="00E6763E">
              <w:t xml:space="preserve"> on the development of the Years 9</w:t>
            </w:r>
            <w:r w:rsidR="00D24D46" w:rsidRPr="00E6763E">
              <w:t>-</w:t>
            </w:r>
            <w:r w:rsidRPr="00E6763E">
              <w:t>12 Curriculum Framework.</w:t>
            </w:r>
          </w:p>
          <w:p w14:paraId="1DCBF29C" w14:textId="6DE5F591" w:rsidR="005B2580" w:rsidRPr="00E6763E" w:rsidRDefault="005B2580" w:rsidP="00E6763E">
            <w:pPr>
              <w:pStyle w:val="ListParagraph"/>
            </w:pPr>
            <w:r w:rsidRPr="00E6763E">
              <w:t>CET is working with Catholic Secondary/Senior Secondary schools to implement the framework across Years 9</w:t>
            </w:r>
            <w:r w:rsidR="00D24D46" w:rsidRPr="00E6763E">
              <w:t>-</w:t>
            </w:r>
            <w:r w:rsidRPr="00E6763E">
              <w:t>12.</w:t>
            </w:r>
          </w:p>
          <w:p w14:paraId="4801A56C" w14:textId="16704ED9" w:rsidR="00BB4A5A" w:rsidRDefault="005B2580" w:rsidP="00E6763E">
            <w:pPr>
              <w:pStyle w:val="ListParagraph"/>
            </w:pPr>
            <w:r w:rsidRPr="00E6763E">
              <w:t>CET is working collaboratively wit</w:t>
            </w:r>
            <w:r w:rsidR="00CD3E31" w:rsidRPr="00E6763E">
              <w:t>h DoE</w:t>
            </w:r>
            <w:r w:rsidRPr="00E6763E">
              <w:t xml:space="preserve"> and </w:t>
            </w:r>
            <w:r w:rsidR="00CD3E31" w:rsidRPr="00E6763E">
              <w:t>IST</w:t>
            </w:r>
            <w:r w:rsidRPr="00E6763E">
              <w:t xml:space="preserve"> to achieve the remaining actions of the Years 9 to 12</w:t>
            </w:r>
            <w:r>
              <w:t xml:space="preserve"> Review.</w:t>
            </w:r>
          </w:p>
          <w:p w14:paraId="0233E9BE" w14:textId="77777777" w:rsidR="00BB4A5A" w:rsidRPr="005647D6" w:rsidRDefault="00BB4A5A" w:rsidP="00BB4A5A">
            <w:pPr>
              <w:keepNext/>
              <w:rPr>
                <w:b/>
                <w:bCs/>
                <w:u w:val="single"/>
              </w:rPr>
            </w:pPr>
            <w:r w:rsidRPr="005647D6">
              <w:rPr>
                <w:b/>
                <w:bCs/>
                <w:u w:val="single"/>
              </w:rPr>
              <w:t>Independent Schools Tasmania</w:t>
            </w:r>
          </w:p>
          <w:sdt>
            <w:sdtPr>
              <w:rPr>
                <w:b w:val="0"/>
                <w:bCs/>
              </w:rPr>
              <w:id w:val="1026676714"/>
              <w:placeholder>
                <w:docPart w:val="3BFD16E8526B4E0F93F7F3E88838BD50"/>
              </w:placeholder>
            </w:sdtPr>
            <w:sdtEndPr/>
            <w:sdtContent>
              <w:p w14:paraId="1C9AD8C5" w14:textId="44ADB118" w:rsidR="00BB4A5A" w:rsidRPr="005647D6" w:rsidRDefault="00C20820" w:rsidP="00631C07">
                <w:pPr>
                  <w:pStyle w:val="ActionStatus"/>
                  <w:rPr>
                    <w:b w:val="0"/>
                    <w:bCs/>
                  </w:rPr>
                </w:pPr>
                <w:r w:rsidRPr="00631C07">
                  <w:t>Ongoing</w:t>
                </w:r>
              </w:p>
            </w:sdtContent>
          </w:sdt>
          <w:p w14:paraId="2C0BF360" w14:textId="47828138" w:rsidR="002D3E1C" w:rsidRPr="00631C07" w:rsidRDefault="002D3E1C" w:rsidP="00631C07">
            <w:pPr>
              <w:pStyle w:val="ListParagraph"/>
            </w:pPr>
            <w:r w:rsidRPr="00631C07">
              <w:t xml:space="preserve">IST continued to work collaboratively with all stakeholders to roll-out the Years 9-12 Project. Regular updates on the progress of the project were made available to all schools in the areas of curriculum and assessment, accreditation and certification and workforce development. </w:t>
            </w:r>
          </w:p>
          <w:p w14:paraId="6184661E" w14:textId="77777777" w:rsidR="002D3E1C" w:rsidRPr="00631C07" w:rsidRDefault="002D3E1C" w:rsidP="00631C07">
            <w:pPr>
              <w:pStyle w:val="ListParagraph"/>
            </w:pPr>
            <w:r w:rsidRPr="00631C07">
              <w:lastRenderedPageBreak/>
              <w:t>IST maintained representation at all levels of the Years 9-12 Project.</w:t>
            </w:r>
          </w:p>
          <w:p w14:paraId="0A691AD6" w14:textId="0A2EFBE7" w:rsidR="00D92599" w:rsidRPr="002D3E1C" w:rsidRDefault="002D3E1C" w:rsidP="00631C07">
            <w:pPr>
              <w:pStyle w:val="ListParagraph"/>
            </w:pPr>
            <w:r w:rsidRPr="00631C07">
              <w:t xml:space="preserve">Support for schools continued in relation to VET and vocational learning, familiarisation with the curriculum framework and course </w:t>
            </w:r>
            <w:r w:rsidR="00B57371" w:rsidRPr="00631C07">
              <w:t>rollouts</w:t>
            </w:r>
            <w:r w:rsidRPr="00631C07">
              <w:t>.</w:t>
            </w:r>
          </w:p>
        </w:tc>
      </w:tr>
      <w:tr w:rsidR="00D92599" w:rsidRPr="008D7B98" w14:paraId="3383A2A6" w14:textId="77777777" w:rsidTr="399D46FD">
        <w:trPr>
          <w:trHeight w:val="567"/>
        </w:trPr>
        <w:tc>
          <w:tcPr>
            <w:tcW w:w="1463" w:type="pct"/>
            <w:shd w:val="clear" w:color="auto" w:fill="auto"/>
          </w:tcPr>
          <w:p w14:paraId="3D14D30D" w14:textId="36C184ED" w:rsidR="00D92599" w:rsidRPr="00487D13" w:rsidRDefault="00D92599" w:rsidP="00D92599">
            <w:pPr>
              <w:rPr>
                <w:rFonts w:cs="Arial"/>
                <w:szCs w:val="23"/>
              </w:rPr>
            </w:pPr>
            <w:r w:rsidRPr="007B65AE">
              <w:rPr>
                <w:rFonts w:eastAsia="Gill Sans" w:cs="Gill Sans"/>
                <w:color w:val="000000"/>
              </w:rPr>
              <w:lastRenderedPageBreak/>
              <w:t>Implement learning progressions for literacy and numeracy to support curriculum delivery, including in the early years of schooling.</w:t>
            </w:r>
          </w:p>
        </w:tc>
        <w:tc>
          <w:tcPr>
            <w:tcW w:w="527" w:type="pct"/>
          </w:tcPr>
          <w:p w14:paraId="62F169AB" w14:textId="1173C1E3" w:rsidR="00D92599" w:rsidRDefault="00D92599" w:rsidP="00D92599">
            <w:pPr>
              <w:jc w:val="center"/>
              <w:rPr>
                <w:rFonts w:cs="Arial"/>
                <w:szCs w:val="23"/>
              </w:rPr>
            </w:pPr>
            <w:r w:rsidRPr="007B65AE">
              <w:t>Independent</w:t>
            </w:r>
          </w:p>
        </w:tc>
        <w:tc>
          <w:tcPr>
            <w:tcW w:w="404" w:type="pct"/>
            <w:shd w:val="clear" w:color="auto" w:fill="auto"/>
          </w:tcPr>
          <w:p w14:paraId="626FBE0E" w14:textId="20E1EE0B" w:rsidR="00D92599" w:rsidRDefault="00D92599" w:rsidP="00D92599">
            <w:pPr>
              <w:jc w:val="center"/>
              <w:rPr>
                <w:rFonts w:cs="Arial"/>
                <w:szCs w:val="23"/>
              </w:rPr>
            </w:pPr>
            <w:r w:rsidRPr="007B65AE">
              <w:rPr>
                <w:rFonts w:eastAsia="Arial" w:cs="Arial"/>
              </w:rPr>
              <w:t>2019</w:t>
            </w:r>
          </w:p>
        </w:tc>
        <w:tc>
          <w:tcPr>
            <w:tcW w:w="2606" w:type="pct"/>
            <w:shd w:val="clear" w:color="auto" w:fill="auto"/>
          </w:tcPr>
          <w:p w14:paraId="2247F107" w14:textId="77777777" w:rsidR="005647D6" w:rsidRPr="005647D6" w:rsidRDefault="005647D6" w:rsidP="005647D6">
            <w:pPr>
              <w:keepNext/>
              <w:rPr>
                <w:b/>
                <w:bCs/>
                <w:u w:val="single"/>
              </w:rPr>
            </w:pPr>
            <w:r w:rsidRPr="005647D6">
              <w:rPr>
                <w:b/>
                <w:bCs/>
                <w:u w:val="single"/>
              </w:rPr>
              <w:t>Independent Schools Tasmania</w:t>
            </w:r>
          </w:p>
          <w:sdt>
            <w:sdtPr>
              <w:rPr>
                <w:b w:val="0"/>
                <w:bCs/>
              </w:rPr>
              <w:id w:val="95985048"/>
              <w:placeholder>
                <w:docPart w:val="466017F0B67D4E81A9E30BDB1512663F"/>
              </w:placeholder>
            </w:sdtPr>
            <w:sdtEndPr/>
            <w:sdtContent>
              <w:p w14:paraId="52205187" w14:textId="2BD154DE" w:rsidR="005647D6" w:rsidRPr="005647D6" w:rsidRDefault="005647D6" w:rsidP="00631C07">
                <w:pPr>
                  <w:pStyle w:val="ActionStatus"/>
                  <w:rPr>
                    <w:b w:val="0"/>
                    <w:bCs/>
                  </w:rPr>
                </w:pPr>
                <w:r w:rsidRPr="00631C07">
                  <w:t>Implementation</w:t>
                </w:r>
                <w:r>
                  <w:rPr>
                    <w:bCs/>
                  </w:rPr>
                  <w:t xml:space="preserve"> completed in 20</w:t>
                </w:r>
                <w:r w:rsidR="00BB4A5A">
                  <w:rPr>
                    <w:bCs/>
                  </w:rPr>
                  <w:t>19</w:t>
                </w:r>
                <w:r>
                  <w:rPr>
                    <w:bCs/>
                  </w:rPr>
                  <w:t>.</w:t>
                </w:r>
              </w:p>
            </w:sdtContent>
          </w:sdt>
          <w:sdt>
            <w:sdtPr>
              <w:id w:val="809910433"/>
              <w:placeholder>
                <w:docPart w:val="F6AE765424CE4EFBA125E57AF6C1FD1B"/>
              </w:placeholder>
            </w:sdtPr>
            <w:sdtEndPr/>
            <w:sdtContent>
              <w:sdt>
                <w:sdtPr>
                  <w:id w:val="1091593018"/>
                  <w:placeholder>
                    <w:docPart w:val="7F68D69C973040438F4BC8DFED02EB75"/>
                  </w:placeholder>
                </w:sdtPr>
                <w:sdtEndPr/>
                <w:sdtContent>
                  <w:p w14:paraId="73DAFF5E" w14:textId="081470CB" w:rsidR="00D92599" w:rsidRPr="00CF34EA" w:rsidRDefault="000278D8" w:rsidP="00E6763E">
                    <w:pPr>
                      <w:pStyle w:val="ListParagraph"/>
                      <w:rPr>
                        <w:rFonts w:ascii="SymbolMT" w:hAnsi="SymbolMT"/>
                        <w:sz w:val="22"/>
                        <w:szCs w:val="22"/>
                      </w:rPr>
                    </w:pPr>
                    <w:r>
                      <w:rPr>
                        <w:rFonts w:cs="Calibri"/>
                      </w:rPr>
                      <w:t>N/A</w:t>
                    </w:r>
                  </w:p>
                </w:sdtContent>
              </w:sdt>
            </w:sdtContent>
          </w:sdt>
        </w:tc>
      </w:tr>
      <w:tr w:rsidR="00D92599" w:rsidRPr="008D7B98" w14:paraId="7B411580" w14:textId="77777777" w:rsidTr="399D46FD">
        <w:trPr>
          <w:trHeight w:val="567"/>
        </w:trPr>
        <w:tc>
          <w:tcPr>
            <w:tcW w:w="1463" w:type="pct"/>
            <w:shd w:val="clear" w:color="auto" w:fill="auto"/>
          </w:tcPr>
          <w:p w14:paraId="6E8F74AC" w14:textId="7E8B5D2C" w:rsidR="00D92599" w:rsidRPr="00487D13" w:rsidRDefault="00D92599" w:rsidP="00D92599">
            <w:pPr>
              <w:rPr>
                <w:rFonts w:cs="Arial"/>
                <w:szCs w:val="23"/>
              </w:rPr>
            </w:pPr>
            <w:r w:rsidRPr="007B65AE">
              <w:rPr>
                <w:rFonts w:eastAsia="Gill Sans" w:cs="Gill Sans"/>
                <w:color w:val="000000"/>
              </w:rPr>
              <w:t>Provide opportunities and encourage access to professional learning and networking for school leaders to improve performance and capabilities in alignment with AITSL standards</w:t>
            </w:r>
            <w:r>
              <w:rPr>
                <w:rFonts w:eastAsia="Gill Sans" w:cs="Gill Sans"/>
                <w:color w:val="000000"/>
              </w:rPr>
              <w:t>.</w:t>
            </w:r>
          </w:p>
        </w:tc>
        <w:tc>
          <w:tcPr>
            <w:tcW w:w="527" w:type="pct"/>
          </w:tcPr>
          <w:p w14:paraId="107BD33D" w14:textId="1675E7E7" w:rsidR="00D92599" w:rsidRDefault="00D92599" w:rsidP="00D92599">
            <w:pPr>
              <w:jc w:val="center"/>
              <w:rPr>
                <w:rFonts w:cs="Arial"/>
                <w:szCs w:val="23"/>
              </w:rPr>
            </w:pPr>
            <w:r w:rsidRPr="007B65AE">
              <w:t>Independent</w:t>
            </w:r>
          </w:p>
        </w:tc>
        <w:tc>
          <w:tcPr>
            <w:tcW w:w="404" w:type="pct"/>
            <w:shd w:val="clear" w:color="auto" w:fill="auto"/>
          </w:tcPr>
          <w:p w14:paraId="79637C3C" w14:textId="444E3C78" w:rsidR="00D92599" w:rsidRDefault="00D92599" w:rsidP="00D92599">
            <w:pPr>
              <w:jc w:val="center"/>
              <w:rPr>
                <w:rFonts w:cs="Arial"/>
                <w:szCs w:val="23"/>
              </w:rPr>
            </w:pPr>
            <w:r w:rsidRPr="007B65AE">
              <w:rPr>
                <w:rFonts w:eastAsia="Arial" w:cs="Arial"/>
              </w:rPr>
              <w:t>Ongoing</w:t>
            </w:r>
          </w:p>
        </w:tc>
        <w:tc>
          <w:tcPr>
            <w:tcW w:w="2606" w:type="pct"/>
            <w:shd w:val="clear" w:color="auto" w:fill="auto"/>
          </w:tcPr>
          <w:p w14:paraId="5EC51D02" w14:textId="77777777" w:rsidR="005647D6" w:rsidRPr="005647D6" w:rsidRDefault="005647D6" w:rsidP="005647D6">
            <w:pPr>
              <w:keepNext/>
              <w:rPr>
                <w:b/>
                <w:bCs/>
                <w:u w:val="single"/>
              </w:rPr>
            </w:pPr>
            <w:r w:rsidRPr="005647D6">
              <w:rPr>
                <w:b/>
                <w:bCs/>
                <w:u w:val="single"/>
              </w:rPr>
              <w:t>Independent Schools Tasmania</w:t>
            </w:r>
          </w:p>
          <w:sdt>
            <w:sdtPr>
              <w:rPr>
                <w:b w:val="0"/>
                <w:bCs/>
              </w:rPr>
              <w:id w:val="1359395089"/>
              <w:placeholder>
                <w:docPart w:val="F01E9248B85F43CAA4876252631B90E4"/>
              </w:placeholder>
            </w:sdtPr>
            <w:sdtEndPr/>
            <w:sdtContent>
              <w:p w14:paraId="4AF6B5C9" w14:textId="6AE34B14" w:rsidR="005647D6" w:rsidRPr="005647D6" w:rsidRDefault="00D55F49" w:rsidP="00631C07">
                <w:pPr>
                  <w:pStyle w:val="ActionStatus"/>
                  <w:rPr>
                    <w:b w:val="0"/>
                    <w:bCs/>
                  </w:rPr>
                </w:pPr>
                <w:r w:rsidRPr="00631C07">
                  <w:t>Ongoing</w:t>
                </w:r>
              </w:p>
            </w:sdtContent>
          </w:sdt>
          <w:p w14:paraId="78A20906" w14:textId="652B58D9" w:rsidR="00D92599" w:rsidRPr="00AF0E1C" w:rsidRDefault="00AF0E1C" w:rsidP="00E6763E">
            <w:r w:rsidRPr="00631C07">
              <w:t>IST continued to inform and encourage independent school leaders to access a variety of leadership learning opportunities appropriate to their career stage and development needs and recognised and harnessed the skills and experience of high performing principals by enabling them to share their expertise across and throughout the sector through a range of different forums. IST developed twelve professional learning courses in Tasmania for educational leaders prior to December 2021.</w:t>
            </w:r>
          </w:p>
        </w:tc>
      </w:tr>
      <w:tr w:rsidR="00D92599" w:rsidRPr="008D7B98" w14:paraId="7036E59F" w14:textId="77777777" w:rsidTr="399D46FD">
        <w:trPr>
          <w:trHeight w:val="567"/>
        </w:trPr>
        <w:tc>
          <w:tcPr>
            <w:tcW w:w="1463" w:type="pct"/>
            <w:shd w:val="clear" w:color="auto" w:fill="auto"/>
          </w:tcPr>
          <w:p w14:paraId="1DFFC74B" w14:textId="79CC17B8" w:rsidR="00D92599" w:rsidRPr="00487D13" w:rsidRDefault="00D92599" w:rsidP="00D92599">
            <w:pPr>
              <w:rPr>
                <w:rFonts w:cs="Arial"/>
                <w:szCs w:val="23"/>
              </w:rPr>
            </w:pPr>
            <w:r w:rsidRPr="007B65AE">
              <w:t>Collaboration with schools and colleges to establish uniform feedback and reporting to ACARA standards and progressions.</w:t>
            </w:r>
          </w:p>
        </w:tc>
        <w:tc>
          <w:tcPr>
            <w:tcW w:w="527" w:type="pct"/>
          </w:tcPr>
          <w:p w14:paraId="788D4A54" w14:textId="0872A03D" w:rsidR="00D92599" w:rsidRDefault="00D92599" w:rsidP="00D92599">
            <w:pPr>
              <w:jc w:val="center"/>
              <w:rPr>
                <w:rFonts w:cs="Arial"/>
                <w:szCs w:val="23"/>
              </w:rPr>
            </w:pPr>
            <w:r w:rsidRPr="007B65AE">
              <w:t>Catholic</w:t>
            </w:r>
          </w:p>
        </w:tc>
        <w:tc>
          <w:tcPr>
            <w:tcW w:w="404" w:type="pct"/>
            <w:shd w:val="clear" w:color="auto" w:fill="auto"/>
          </w:tcPr>
          <w:p w14:paraId="5F6980A9" w14:textId="3079F311" w:rsidR="00D92599" w:rsidRDefault="00D92599" w:rsidP="00D92599">
            <w:pPr>
              <w:jc w:val="center"/>
              <w:rPr>
                <w:rFonts w:cs="Arial"/>
                <w:szCs w:val="23"/>
              </w:rPr>
            </w:pPr>
            <w:r w:rsidRPr="007B65AE">
              <w:t>2019</w:t>
            </w:r>
          </w:p>
        </w:tc>
        <w:tc>
          <w:tcPr>
            <w:tcW w:w="2606" w:type="pct"/>
            <w:shd w:val="clear" w:color="auto" w:fill="auto"/>
          </w:tcPr>
          <w:p w14:paraId="27CC2E0F" w14:textId="77777777" w:rsidR="005647D6" w:rsidRPr="005647D6" w:rsidRDefault="005647D6" w:rsidP="005647D6">
            <w:pPr>
              <w:keepNext/>
              <w:rPr>
                <w:b/>
                <w:bCs/>
                <w:u w:val="single"/>
              </w:rPr>
            </w:pPr>
            <w:r w:rsidRPr="005647D6">
              <w:rPr>
                <w:b/>
                <w:bCs/>
                <w:u w:val="single"/>
              </w:rPr>
              <w:t>Catholic Education Tasmania</w:t>
            </w:r>
          </w:p>
          <w:sdt>
            <w:sdtPr>
              <w:rPr>
                <w:b w:val="0"/>
                <w:bCs/>
              </w:rPr>
              <w:id w:val="1297884123"/>
              <w:placeholder>
                <w:docPart w:val="FF822D6C0A404E90A81F05BBCE52214A"/>
              </w:placeholder>
            </w:sdtPr>
            <w:sdtEndPr/>
            <w:sdtContent>
              <w:p w14:paraId="78432D15" w14:textId="3F4D17DC" w:rsidR="005647D6" w:rsidRPr="005647D6" w:rsidRDefault="005647D6" w:rsidP="00631C07">
                <w:pPr>
                  <w:pStyle w:val="ActionStatus"/>
                  <w:rPr>
                    <w:b w:val="0"/>
                    <w:bCs/>
                  </w:rPr>
                </w:pPr>
                <w:r w:rsidRPr="00631C07">
                  <w:t>Implementation</w:t>
                </w:r>
                <w:r>
                  <w:rPr>
                    <w:bCs/>
                  </w:rPr>
                  <w:t xml:space="preserve"> completed in 20</w:t>
                </w:r>
                <w:r w:rsidR="00BB4A5A">
                  <w:rPr>
                    <w:bCs/>
                  </w:rPr>
                  <w:t>19</w:t>
                </w:r>
                <w:r w:rsidR="005B2580">
                  <w:rPr>
                    <w:bCs/>
                  </w:rPr>
                  <w:t xml:space="preserve"> (activities ongoing)</w:t>
                </w:r>
              </w:p>
            </w:sdtContent>
          </w:sdt>
          <w:p w14:paraId="5895264A" w14:textId="25696B0F" w:rsidR="005B2580" w:rsidRPr="00631C07" w:rsidRDefault="005B2580" w:rsidP="00631C07">
            <w:pPr>
              <w:pStyle w:val="ListParagraph"/>
            </w:pPr>
            <w:r w:rsidRPr="00631C07">
              <w:t xml:space="preserve">2021 saw an overall increase in demand for facilitating Professional Learning on effective feedback practices and developing strategic </w:t>
            </w:r>
            <w:r w:rsidRPr="00631C07">
              <w:lastRenderedPageBreak/>
              <w:t>timelines as schools prepared for continuous online feedback and a shift to summary reports by 2023.</w:t>
            </w:r>
          </w:p>
          <w:p w14:paraId="6CEACE74" w14:textId="77777777" w:rsidR="005B2580" w:rsidRPr="00631C07" w:rsidRDefault="005B2580" w:rsidP="00631C07">
            <w:pPr>
              <w:pStyle w:val="ListParagraph"/>
            </w:pPr>
            <w:r w:rsidRPr="00631C07">
              <w:t>CET CAPP team responded to multiple requests for Backwards Design planning support, with a focus on learning intentions, success criteria and task design.</w:t>
            </w:r>
          </w:p>
          <w:p w14:paraId="06FF35B9" w14:textId="77777777" w:rsidR="005B2580" w:rsidRPr="00631C07" w:rsidRDefault="005B2580" w:rsidP="00631C07">
            <w:pPr>
              <w:pStyle w:val="ListParagraph"/>
            </w:pPr>
            <w:r w:rsidRPr="00631C07">
              <w:t>Differentiation, effective pedagogy and aligning scope and sequences with the Australian Curriculum were the key themes of support requested from secondary colleges in 2021.</w:t>
            </w:r>
          </w:p>
          <w:p w14:paraId="6D79AEE1" w14:textId="7B4872CF" w:rsidR="00D92599" w:rsidRPr="005647D6" w:rsidRDefault="005B2580" w:rsidP="00631C07">
            <w:pPr>
              <w:pStyle w:val="ListParagraph"/>
            </w:pPr>
            <w:r w:rsidRPr="00631C07">
              <w:t>The CET Pedagogy, Assessment, Feedback and Reporting Review (PAFARR) project team, continued their work on updating and modifying CET Assessment, Reporting and Moderation Guidelines and sought feedback from all school stakeholders</w:t>
            </w:r>
            <w:r>
              <w:t xml:space="preserve"> over the course of 2021 to guide the focus of this work.</w:t>
            </w:r>
          </w:p>
        </w:tc>
      </w:tr>
      <w:tr w:rsidR="00D92599" w:rsidRPr="008D7B98" w14:paraId="32B576E0" w14:textId="77777777" w:rsidTr="399D46FD">
        <w:trPr>
          <w:trHeight w:val="567"/>
        </w:trPr>
        <w:tc>
          <w:tcPr>
            <w:tcW w:w="1463" w:type="pct"/>
            <w:shd w:val="clear" w:color="auto" w:fill="auto"/>
          </w:tcPr>
          <w:p w14:paraId="20B686C8" w14:textId="743C0686" w:rsidR="00D92599" w:rsidRPr="00487D13" w:rsidRDefault="00D92599" w:rsidP="00D92599">
            <w:pPr>
              <w:rPr>
                <w:rFonts w:cs="Arial"/>
                <w:szCs w:val="23"/>
              </w:rPr>
            </w:pPr>
            <w:r w:rsidRPr="007B65AE">
              <w:lastRenderedPageBreak/>
              <w:t>Trial of Staff Learning Management System to enhance capability, tracking and delivery of professional development.</w:t>
            </w:r>
          </w:p>
        </w:tc>
        <w:tc>
          <w:tcPr>
            <w:tcW w:w="527" w:type="pct"/>
          </w:tcPr>
          <w:p w14:paraId="155D7AE1" w14:textId="516EA1C6" w:rsidR="00D92599" w:rsidRDefault="00D92599" w:rsidP="00D92599">
            <w:pPr>
              <w:jc w:val="center"/>
              <w:rPr>
                <w:rFonts w:cs="Arial"/>
                <w:szCs w:val="23"/>
              </w:rPr>
            </w:pPr>
            <w:r w:rsidRPr="007B65AE">
              <w:t>Catholic</w:t>
            </w:r>
          </w:p>
        </w:tc>
        <w:tc>
          <w:tcPr>
            <w:tcW w:w="404" w:type="pct"/>
            <w:shd w:val="clear" w:color="auto" w:fill="auto"/>
          </w:tcPr>
          <w:p w14:paraId="3E3FC382" w14:textId="1C411787" w:rsidR="00D92599" w:rsidRDefault="00D92599" w:rsidP="00D92599">
            <w:pPr>
              <w:jc w:val="center"/>
              <w:rPr>
                <w:rFonts w:cs="Arial"/>
                <w:szCs w:val="23"/>
              </w:rPr>
            </w:pPr>
            <w:r w:rsidRPr="007B65AE">
              <w:t>2019</w:t>
            </w:r>
          </w:p>
        </w:tc>
        <w:tc>
          <w:tcPr>
            <w:tcW w:w="2606" w:type="pct"/>
            <w:shd w:val="clear" w:color="auto" w:fill="auto"/>
          </w:tcPr>
          <w:p w14:paraId="6BCA4465" w14:textId="77777777" w:rsidR="005647D6" w:rsidRPr="005647D6" w:rsidRDefault="005647D6" w:rsidP="005647D6">
            <w:pPr>
              <w:keepNext/>
              <w:rPr>
                <w:b/>
                <w:bCs/>
                <w:u w:val="single"/>
              </w:rPr>
            </w:pPr>
            <w:r w:rsidRPr="005647D6">
              <w:rPr>
                <w:b/>
                <w:bCs/>
                <w:u w:val="single"/>
              </w:rPr>
              <w:t>Catholic Education Tasmania</w:t>
            </w:r>
          </w:p>
          <w:sdt>
            <w:sdtPr>
              <w:rPr>
                <w:b w:val="0"/>
                <w:bCs/>
              </w:rPr>
              <w:id w:val="-1093074530"/>
              <w:placeholder>
                <w:docPart w:val="4214BB4FF55747CB8C93CAC0284F6ED6"/>
              </w:placeholder>
            </w:sdtPr>
            <w:sdtEndPr/>
            <w:sdtContent>
              <w:p w14:paraId="51A535E3" w14:textId="6520B2AD" w:rsidR="005647D6" w:rsidRPr="005647D6" w:rsidRDefault="005647D6" w:rsidP="00631C07">
                <w:pPr>
                  <w:pStyle w:val="ActionStatus"/>
                  <w:rPr>
                    <w:b w:val="0"/>
                    <w:bCs/>
                  </w:rPr>
                </w:pPr>
                <w:r>
                  <w:rPr>
                    <w:bCs/>
                  </w:rPr>
                  <w:t xml:space="preserve">Implementation </w:t>
                </w:r>
                <w:r w:rsidRPr="00631C07">
                  <w:t>completed</w:t>
                </w:r>
                <w:r>
                  <w:rPr>
                    <w:bCs/>
                  </w:rPr>
                  <w:t xml:space="preserve"> in 20</w:t>
                </w:r>
                <w:r w:rsidR="00BB4A5A">
                  <w:rPr>
                    <w:bCs/>
                  </w:rPr>
                  <w:t>19</w:t>
                </w:r>
                <w:r>
                  <w:rPr>
                    <w:bCs/>
                  </w:rPr>
                  <w:t>.</w:t>
                </w:r>
              </w:p>
            </w:sdtContent>
          </w:sdt>
          <w:sdt>
            <w:sdtPr>
              <w:id w:val="1321069406"/>
              <w:placeholder>
                <w:docPart w:val="7CCE24AB74FA44C4B8A1AD2FA3851022"/>
              </w:placeholder>
            </w:sdtPr>
            <w:sdtEndPr/>
            <w:sdtContent>
              <w:sdt>
                <w:sdtPr>
                  <w:id w:val="1693176115"/>
                  <w:placeholder>
                    <w:docPart w:val="F58E2CBABB2D4EFAAEF8DF74985C3D60"/>
                  </w:placeholder>
                </w:sdtPr>
                <w:sdtEndPr/>
                <w:sdtContent>
                  <w:p w14:paraId="2F3C2DCA" w14:textId="3B8CFD38" w:rsidR="00D92599" w:rsidRPr="005647D6" w:rsidRDefault="001E65E0" w:rsidP="00631C07">
                    <w:pPr>
                      <w:pStyle w:val="ListParagraph"/>
                    </w:pPr>
                    <w:r>
                      <w:t xml:space="preserve">Progress update: 89 </w:t>
                    </w:r>
                    <w:r w:rsidRPr="00E6763E">
                      <w:t>CANVAS</w:t>
                    </w:r>
                    <w:r>
                      <w:t xml:space="preserve"> </w:t>
                    </w:r>
                    <w:r w:rsidRPr="00631C07">
                      <w:t>courses</w:t>
                    </w:r>
                    <w:r>
                      <w:t xml:space="preserve"> completed.</w:t>
                    </w:r>
                  </w:p>
                </w:sdtContent>
              </w:sdt>
            </w:sdtContent>
          </w:sdt>
        </w:tc>
      </w:tr>
    </w:tbl>
    <w:p w14:paraId="7F6A34C4" w14:textId="3A49DCF2" w:rsidR="008D7B98" w:rsidRPr="00DA6F32" w:rsidRDefault="008D7B98" w:rsidP="008D7B98">
      <w:pPr>
        <w:rPr>
          <w:rFonts w:eastAsia="Corbel" w:cs="Corbel"/>
          <w:b/>
          <w:sz w:val="2"/>
          <w:szCs w:val="2"/>
        </w:rPr>
      </w:pPr>
      <w:r w:rsidRPr="00DA6F32">
        <w:rPr>
          <w:sz w:val="2"/>
          <w:szCs w:val="2"/>
        </w:rPr>
        <w:br w:type="page"/>
      </w:r>
    </w:p>
    <w:p w14:paraId="4E26D7CE" w14:textId="77777777" w:rsidR="000634C2" w:rsidRPr="00DA6F32" w:rsidRDefault="000634C2" w:rsidP="000634C2">
      <w:pPr>
        <w:pStyle w:val="Heading2"/>
      </w:pPr>
      <w:r w:rsidRPr="00D92599">
        <w:lastRenderedPageBreak/>
        <w:t>Improvement Direction B – Effective Leadership – school culture, educational leadership, building teacher capacity, building leadership capacity</w:t>
      </w:r>
    </w:p>
    <w:tbl>
      <w:tblPr>
        <w:tblStyle w:val="Bilattable"/>
        <w:tblW w:w="5000" w:type="pct"/>
        <w:tblLook w:val="04A0" w:firstRow="1" w:lastRow="0" w:firstColumn="1" w:lastColumn="0" w:noHBand="0" w:noVBand="1"/>
        <w:tblDescription w:val="Progress towards implementation of actions agreed under Improvement Direction B. Includes the agreed sectors who will implement the action, and the agreed timing for the implementation."/>
      </w:tblPr>
      <w:tblGrid>
        <w:gridCol w:w="4082"/>
        <w:gridCol w:w="1470"/>
        <w:gridCol w:w="1127"/>
        <w:gridCol w:w="7271"/>
      </w:tblGrid>
      <w:tr w:rsidR="000634C2" w14:paraId="011B0F31" w14:textId="77777777" w:rsidTr="000B4C23">
        <w:trPr>
          <w:cnfStyle w:val="100000000000" w:firstRow="1" w:lastRow="0" w:firstColumn="0" w:lastColumn="0" w:oddVBand="0" w:evenVBand="0" w:oddHBand="0" w:evenHBand="0" w:firstRowFirstColumn="0" w:firstRowLastColumn="0" w:lastRowFirstColumn="0" w:lastRowLastColumn="0"/>
          <w:trHeight w:val="567"/>
        </w:trPr>
        <w:tc>
          <w:tcPr>
            <w:tcW w:w="1463" w:type="pct"/>
          </w:tcPr>
          <w:p w14:paraId="4331D21A" w14:textId="77777777" w:rsidR="000634C2" w:rsidRDefault="000634C2" w:rsidP="000B4C23">
            <w:pPr>
              <w:spacing w:line="240" w:lineRule="auto"/>
            </w:pPr>
            <w:r>
              <w:rPr>
                <w:rFonts w:eastAsia="Corbel" w:cs="Corbel"/>
              </w:rPr>
              <w:t>Actions</w:t>
            </w:r>
          </w:p>
        </w:tc>
        <w:tc>
          <w:tcPr>
            <w:tcW w:w="527" w:type="pct"/>
          </w:tcPr>
          <w:p w14:paraId="6956083C" w14:textId="77777777" w:rsidR="000634C2" w:rsidRDefault="000634C2" w:rsidP="000B4C23">
            <w:pPr>
              <w:spacing w:line="240" w:lineRule="auto"/>
            </w:pPr>
            <w:r>
              <w:rPr>
                <w:rFonts w:eastAsia="Corbel" w:cs="Corbel"/>
              </w:rPr>
              <w:t>Sector(s)</w:t>
            </w:r>
          </w:p>
        </w:tc>
        <w:tc>
          <w:tcPr>
            <w:tcW w:w="404" w:type="pct"/>
          </w:tcPr>
          <w:p w14:paraId="2486C901" w14:textId="77777777" w:rsidR="000634C2" w:rsidRDefault="000634C2" w:rsidP="000B4C23">
            <w:pPr>
              <w:spacing w:line="240" w:lineRule="auto"/>
            </w:pPr>
            <w:r>
              <w:rPr>
                <w:rFonts w:eastAsia="Corbel" w:cs="Corbel"/>
              </w:rPr>
              <w:t>Timing</w:t>
            </w:r>
          </w:p>
        </w:tc>
        <w:tc>
          <w:tcPr>
            <w:tcW w:w="2606" w:type="pct"/>
          </w:tcPr>
          <w:p w14:paraId="61D9F1B8" w14:textId="77777777" w:rsidR="000634C2" w:rsidRDefault="000634C2" w:rsidP="000B4C23">
            <w:pPr>
              <w:spacing w:line="240" w:lineRule="auto"/>
            </w:pPr>
            <w:r>
              <w:rPr>
                <w:rFonts w:eastAsia="Corbel"/>
              </w:rPr>
              <w:t>Progress towards implementation of actions</w:t>
            </w:r>
            <w:r>
              <w:rPr>
                <w:rFonts w:eastAsia="Corbel" w:cs="Corbel"/>
              </w:rPr>
              <w:t xml:space="preserve"> (including progress of non-government sector actions)</w:t>
            </w:r>
          </w:p>
        </w:tc>
      </w:tr>
      <w:tr w:rsidR="000634C2" w:rsidRPr="008D7B98" w14:paraId="7273DCC2" w14:textId="77777777" w:rsidTr="000B4C23">
        <w:trPr>
          <w:trHeight w:val="567"/>
        </w:trPr>
        <w:tc>
          <w:tcPr>
            <w:tcW w:w="1463" w:type="pct"/>
            <w:shd w:val="clear" w:color="auto" w:fill="auto"/>
          </w:tcPr>
          <w:p w14:paraId="06227B22" w14:textId="77777777" w:rsidR="000634C2" w:rsidRPr="007A3030" w:rsidRDefault="000634C2" w:rsidP="000B4C23">
            <w:pPr>
              <w:rPr>
                <w:rFonts w:cs="Arial"/>
                <w:szCs w:val="23"/>
              </w:rPr>
            </w:pPr>
            <w:r w:rsidRPr="007B65AE">
              <w:rPr>
                <w:rFonts w:eastAsia="Gill Sans" w:cs="Gill Sans"/>
                <w:color w:val="000000"/>
              </w:rPr>
              <w:t xml:space="preserve">Contribute to national discussion and effort </w:t>
            </w:r>
            <w:proofErr w:type="gramStart"/>
            <w:r w:rsidRPr="007B65AE">
              <w:rPr>
                <w:rFonts w:eastAsia="Gill Sans" w:cs="Gill Sans"/>
                <w:color w:val="000000"/>
              </w:rPr>
              <w:t>with regard to</w:t>
            </w:r>
            <w:proofErr w:type="gramEnd"/>
            <w:r w:rsidRPr="007B65AE">
              <w:rPr>
                <w:rFonts w:eastAsia="Gill Sans" w:cs="Gill Sans"/>
                <w:color w:val="000000"/>
              </w:rPr>
              <w:t xml:space="preserve"> initial teacher education and national teacher workforce strategy and review of teacher registration, including consideration of legislative amendments.</w:t>
            </w:r>
          </w:p>
        </w:tc>
        <w:tc>
          <w:tcPr>
            <w:tcW w:w="527" w:type="pct"/>
          </w:tcPr>
          <w:p w14:paraId="73DA80E5" w14:textId="77777777" w:rsidR="000634C2" w:rsidRPr="007A3030" w:rsidRDefault="000634C2" w:rsidP="000B4C23">
            <w:pPr>
              <w:jc w:val="center"/>
              <w:rPr>
                <w:rFonts w:cs="Arial"/>
                <w:szCs w:val="23"/>
              </w:rPr>
            </w:pPr>
            <w:r w:rsidRPr="007B65AE">
              <w:t>All sectors</w:t>
            </w:r>
          </w:p>
        </w:tc>
        <w:tc>
          <w:tcPr>
            <w:tcW w:w="404" w:type="pct"/>
            <w:shd w:val="clear" w:color="auto" w:fill="auto"/>
          </w:tcPr>
          <w:p w14:paraId="208FC9B6" w14:textId="77777777" w:rsidR="000634C2" w:rsidRPr="007A3030" w:rsidRDefault="000634C2" w:rsidP="000B4C23">
            <w:pPr>
              <w:jc w:val="center"/>
              <w:rPr>
                <w:rFonts w:cs="Arial"/>
                <w:szCs w:val="23"/>
              </w:rPr>
            </w:pPr>
            <w:r w:rsidRPr="007B65AE">
              <w:t>2019</w:t>
            </w:r>
          </w:p>
        </w:tc>
        <w:tc>
          <w:tcPr>
            <w:tcW w:w="2606" w:type="pct"/>
            <w:shd w:val="clear" w:color="auto" w:fill="auto"/>
          </w:tcPr>
          <w:p w14:paraId="473A10BA" w14:textId="77777777" w:rsidR="000634C2" w:rsidRPr="005647D6" w:rsidRDefault="000634C2" w:rsidP="000B4C23">
            <w:pPr>
              <w:keepNext/>
              <w:rPr>
                <w:b/>
                <w:bCs/>
                <w:u w:val="single"/>
              </w:rPr>
            </w:pPr>
            <w:r w:rsidRPr="005647D6">
              <w:rPr>
                <w:b/>
                <w:bCs/>
                <w:u w:val="single"/>
              </w:rPr>
              <w:t>Tasmanian Department of Education</w:t>
            </w:r>
          </w:p>
          <w:sdt>
            <w:sdtPr>
              <w:rPr>
                <w:b w:val="0"/>
                <w:bCs/>
              </w:rPr>
              <w:id w:val="-350414299"/>
              <w:placeholder>
                <w:docPart w:val="A54A5D9B4F28433FA710013A97C04118"/>
              </w:placeholder>
            </w:sdtPr>
            <w:sdtEndPr/>
            <w:sdtContent>
              <w:p w14:paraId="19A07F99" w14:textId="77777777" w:rsidR="000634C2" w:rsidRPr="005647D6" w:rsidRDefault="000634C2" w:rsidP="00631C07">
                <w:pPr>
                  <w:pStyle w:val="ActionStatus"/>
                  <w:rPr>
                    <w:b w:val="0"/>
                    <w:bCs/>
                  </w:rPr>
                </w:pPr>
                <w:r>
                  <w:rPr>
                    <w:bCs/>
                  </w:rPr>
                  <w:t xml:space="preserve">Implementation </w:t>
                </w:r>
                <w:r w:rsidRPr="00631C07">
                  <w:t>completed</w:t>
                </w:r>
                <w:r>
                  <w:rPr>
                    <w:bCs/>
                  </w:rPr>
                  <w:t xml:space="preserve"> in 2019. (</w:t>
                </w:r>
                <w:proofErr w:type="gramStart"/>
                <w:r>
                  <w:rPr>
                    <w:bCs/>
                  </w:rPr>
                  <w:t>actions</w:t>
                </w:r>
                <w:proofErr w:type="gramEnd"/>
                <w:r>
                  <w:rPr>
                    <w:bCs/>
                  </w:rPr>
                  <w:t xml:space="preserve"> ongoing)</w:t>
                </w:r>
              </w:p>
            </w:sdtContent>
          </w:sdt>
          <w:p w14:paraId="3D4BC3C2" w14:textId="3EA48740" w:rsidR="000634C2" w:rsidRPr="00631C07" w:rsidRDefault="000634C2" w:rsidP="00631C07">
            <w:pPr>
              <w:pStyle w:val="ListParagraph"/>
            </w:pPr>
            <w:r w:rsidRPr="00631C07">
              <w:t>In 2020 the Teachers Registration Amendment Act (Tas) commenced, which facilitated Tasmania’s participation in the Australian Teacher Workforce Data (ATWD) collection. The amendment to the Act enabled Tasmania to participate in the full round of data collection for the ATWD in 2021.</w:t>
            </w:r>
          </w:p>
          <w:p w14:paraId="1EA1C5A4" w14:textId="3328C89A" w:rsidR="000634C2" w:rsidRPr="00631C07" w:rsidRDefault="000634C2" w:rsidP="00631C07">
            <w:pPr>
              <w:pStyle w:val="ListParagraph"/>
            </w:pPr>
            <w:r w:rsidRPr="00631C07">
              <w:t xml:space="preserve">In 2021, DoE provided a joint submission to the national Quality Initial Teacher Education (ITE) Review in partnership with the University of Tasmania. The submission outlined the key challenges in attracting, </w:t>
            </w:r>
            <w:proofErr w:type="gramStart"/>
            <w:r w:rsidRPr="00631C07">
              <w:t>training</w:t>
            </w:r>
            <w:proofErr w:type="gramEnd"/>
            <w:r w:rsidRPr="00631C07">
              <w:t xml:space="preserve"> and retaining quality teachers in Australia, highlighting what has already done to address these challenges through our partnership in Tasmania. The submission also provided a recommendation for a future model that would provide a template for improvement in ITE across Australia.    </w:t>
            </w:r>
          </w:p>
          <w:p w14:paraId="3F27E817" w14:textId="77777777" w:rsidR="000634C2" w:rsidRPr="005647D6" w:rsidRDefault="000634C2" w:rsidP="000B4C23">
            <w:pPr>
              <w:keepNext/>
              <w:rPr>
                <w:b/>
                <w:bCs/>
                <w:u w:val="single"/>
              </w:rPr>
            </w:pPr>
            <w:r w:rsidRPr="005647D6">
              <w:rPr>
                <w:b/>
                <w:bCs/>
                <w:u w:val="single"/>
              </w:rPr>
              <w:t>Catholic Education Tasmania</w:t>
            </w:r>
          </w:p>
          <w:sdt>
            <w:sdtPr>
              <w:rPr>
                <w:b w:val="0"/>
                <w:bCs/>
              </w:rPr>
              <w:id w:val="-400297257"/>
              <w:placeholder>
                <w:docPart w:val="3B9E6B21102E4F6F80D3DCC6B9B9CBF4"/>
              </w:placeholder>
            </w:sdtPr>
            <w:sdtEndPr/>
            <w:sdtContent>
              <w:p w14:paraId="78FF8714" w14:textId="77777777" w:rsidR="000634C2" w:rsidRPr="005647D6" w:rsidRDefault="000634C2" w:rsidP="00631C07">
                <w:pPr>
                  <w:pStyle w:val="ActionStatus"/>
                  <w:rPr>
                    <w:b w:val="0"/>
                    <w:bCs/>
                  </w:rPr>
                </w:pPr>
                <w:r w:rsidRPr="00631C07">
                  <w:t>Implementation</w:t>
                </w:r>
                <w:r>
                  <w:rPr>
                    <w:bCs/>
                  </w:rPr>
                  <w:t xml:space="preserve"> completed in 2019.</w:t>
                </w:r>
              </w:p>
            </w:sdtContent>
          </w:sdt>
          <w:sdt>
            <w:sdtPr>
              <w:id w:val="-1355810553"/>
              <w:placeholder>
                <w:docPart w:val="ECC0E7D9CBA04820B8513716E525E11A"/>
              </w:placeholder>
            </w:sdtPr>
            <w:sdtEndPr/>
            <w:sdtContent>
              <w:p w14:paraId="7DEE0A77" w14:textId="77777777" w:rsidR="000634C2" w:rsidRDefault="000634C2" w:rsidP="00631C07">
                <w:pPr>
                  <w:pStyle w:val="ListParagraph"/>
                </w:pPr>
                <w:r>
                  <w:t>N/A</w:t>
                </w:r>
              </w:p>
            </w:sdtContent>
          </w:sdt>
          <w:p w14:paraId="30146F58" w14:textId="77777777" w:rsidR="000634C2" w:rsidRPr="005647D6" w:rsidRDefault="000634C2" w:rsidP="000B4C23">
            <w:pPr>
              <w:keepNext/>
              <w:rPr>
                <w:b/>
                <w:bCs/>
                <w:u w:val="single"/>
              </w:rPr>
            </w:pPr>
            <w:r w:rsidRPr="005647D6">
              <w:rPr>
                <w:b/>
                <w:bCs/>
                <w:u w:val="single"/>
              </w:rPr>
              <w:lastRenderedPageBreak/>
              <w:t>Independent Schools Tasmania</w:t>
            </w:r>
          </w:p>
          <w:sdt>
            <w:sdtPr>
              <w:rPr>
                <w:b w:val="0"/>
                <w:bCs/>
              </w:rPr>
              <w:id w:val="-834999726"/>
              <w:placeholder>
                <w:docPart w:val="21B008C9FC4F46B29F10C61FCD9923F5"/>
              </w:placeholder>
            </w:sdtPr>
            <w:sdtEndPr/>
            <w:sdtContent>
              <w:p w14:paraId="1B003D0A" w14:textId="77777777" w:rsidR="000634C2" w:rsidRPr="005647D6" w:rsidRDefault="000634C2" w:rsidP="00631C07">
                <w:pPr>
                  <w:pStyle w:val="ActionStatus"/>
                  <w:rPr>
                    <w:b w:val="0"/>
                    <w:bCs/>
                  </w:rPr>
                </w:pPr>
                <w:r w:rsidRPr="00631C07">
                  <w:t>Implementation</w:t>
                </w:r>
                <w:r>
                  <w:rPr>
                    <w:bCs/>
                  </w:rPr>
                  <w:t xml:space="preserve"> completed in 2019.</w:t>
                </w:r>
              </w:p>
            </w:sdtContent>
          </w:sdt>
          <w:sdt>
            <w:sdtPr>
              <w:id w:val="-1104885966"/>
              <w:placeholder>
                <w:docPart w:val="51C47247E08049EAB5F5A8C3008393C1"/>
              </w:placeholder>
            </w:sdtPr>
            <w:sdtEndPr/>
            <w:sdtContent>
              <w:sdt>
                <w:sdtPr>
                  <w:id w:val="423684258"/>
                  <w:placeholder>
                    <w:docPart w:val="9CB59B2CD6B7409696AF5E9ED48CDDDC"/>
                  </w:placeholder>
                </w:sdtPr>
                <w:sdtEndPr/>
                <w:sdtContent>
                  <w:p w14:paraId="733279B4" w14:textId="77777777" w:rsidR="000634C2" w:rsidRPr="00D35B51" w:rsidRDefault="000634C2" w:rsidP="00631C07">
                    <w:pPr>
                      <w:pStyle w:val="ListParagraph"/>
                    </w:pPr>
                    <w:r>
                      <w:rPr>
                        <w:rFonts w:cs="Calibri"/>
                      </w:rPr>
                      <w:t>N/A</w:t>
                    </w:r>
                  </w:p>
                </w:sdtContent>
              </w:sdt>
            </w:sdtContent>
          </w:sdt>
        </w:tc>
      </w:tr>
      <w:tr w:rsidR="000634C2" w:rsidRPr="008D7B98" w14:paraId="2749E36B" w14:textId="77777777" w:rsidTr="000B4C23">
        <w:trPr>
          <w:trHeight w:val="567"/>
        </w:trPr>
        <w:tc>
          <w:tcPr>
            <w:tcW w:w="1463" w:type="pct"/>
            <w:shd w:val="clear" w:color="auto" w:fill="auto"/>
          </w:tcPr>
          <w:p w14:paraId="61E8EDBE" w14:textId="77777777" w:rsidR="000634C2" w:rsidRPr="00C008EC" w:rsidRDefault="000634C2" w:rsidP="000B4C23">
            <w:pPr>
              <w:rPr>
                <w:rFonts w:cs="Arial"/>
                <w:szCs w:val="23"/>
              </w:rPr>
            </w:pPr>
            <w:r w:rsidRPr="007B65AE">
              <w:rPr>
                <w:rFonts w:eastAsia="Gill Sans" w:cs="Gill Sans"/>
                <w:color w:val="000000"/>
              </w:rPr>
              <w:lastRenderedPageBreak/>
              <w:t xml:space="preserve">Implement the four year </w:t>
            </w:r>
            <w:r w:rsidRPr="007B65AE">
              <w:rPr>
                <w:rFonts w:eastAsia="Gill Sans" w:cs="Gill Sans"/>
                <w:i/>
                <w:color w:val="000000"/>
              </w:rPr>
              <w:t>More Teachers, Quality Teaching</w:t>
            </w:r>
            <w:r w:rsidRPr="007B65AE">
              <w:rPr>
                <w:rFonts w:eastAsia="Gill Sans" w:cs="Gill Sans"/>
                <w:color w:val="000000"/>
              </w:rPr>
              <w:t xml:space="preserve"> action plan, including a marketing strategy and collaboration with education leaders across Tasmania to attract, train and develop a diverse (including Aboriginal and Torres Strait Islander), future fit, </w:t>
            </w:r>
            <w:proofErr w:type="gramStart"/>
            <w:r w:rsidRPr="007B65AE">
              <w:rPr>
                <w:rFonts w:eastAsia="Gill Sans" w:cs="Gill Sans"/>
                <w:color w:val="000000"/>
              </w:rPr>
              <w:t>skilled</w:t>
            </w:r>
            <w:proofErr w:type="gramEnd"/>
            <w:r w:rsidRPr="007B65AE">
              <w:rPr>
                <w:rFonts w:eastAsia="Gill Sans" w:cs="Gill Sans"/>
                <w:color w:val="000000"/>
              </w:rPr>
              <w:t xml:space="preserve"> and ready workforce.</w:t>
            </w:r>
          </w:p>
        </w:tc>
        <w:tc>
          <w:tcPr>
            <w:tcW w:w="527" w:type="pct"/>
          </w:tcPr>
          <w:p w14:paraId="3FF58830" w14:textId="77777777" w:rsidR="000634C2" w:rsidRDefault="000634C2" w:rsidP="000B4C23">
            <w:pPr>
              <w:jc w:val="center"/>
              <w:rPr>
                <w:rFonts w:cs="Arial"/>
                <w:szCs w:val="23"/>
              </w:rPr>
            </w:pPr>
            <w:r w:rsidRPr="007B65AE">
              <w:t>Government</w:t>
            </w:r>
          </w:p>
        </w:tc>
        <w:tc>
          <w:tcPr>
            <w:tcW w:w="404" w:type="pct"/>
            <w:shd w:val="clear" w:color="auto" w:fill="auto"/>
          </w:tcPr>
          <w:p w14:paraId="49765E12" w14:textId="77777777" w:rsidR="000634C2" w:rsidRDefault="000634C2" w:rsidP="000B4C23">
            <w:pPr>
              <w:jc w:val="center"/>
              <w:rPr>
                <w:rFonts w:cs="Arial"/>
                <w:szCs w:val="23"/>
              </w:rPr>
            </w:pPr>
            <w:r w:rsidRPr="007B65AE">
              <w:t>From 2019</w:t>
            </w:r>
          </w:p>
        </w:tc>
        <w:tc>
          <w:tcPr>
            <w:tcW w:w="2606" w:type="pct"/>
            <w:shd w:val="clear" w:color="auto" w:fill="auto"/>
          </w:tcPr>
          <w:p w14:paraId="5D03C110" w14:textId="77777777" w:rsidR="000634C2" w:rsidRPr="005647D6" w:rsidRDefault="000634C2" w:rsidP="000B4C23">
            <w:pPr>
              <w:keepNext/>
              <w:rPr>
                <w:b/>
                <w:bCs/>
                <w:u w:val="single"/>
              </w:rPr>
            </w:pPr>
            <w:r w:rsidRPr="005647D6">
              <w:rPr>
                <w:b/>
                <w:bCs/>
                <w:u w:val="single"/>
              </w:rPr>
              <w:t>Tasmanian Department of Education</w:t>
            </w:r>
          </w:p>
          <w:sdt>
            <w:sdtPr>
              <w:rPr>
                <w:b w:val="0"/>
                <w:bCs/>
              </w:rPr>
              <w:id w:val="1818215219"/>
              <w:placeholder>
                <w:docPart w:val="66E21548F91F44D8ADF7ADDF156520D3"/>
              </w:placeholder>
            </w:sdtPr>
            <w:sdtEndPr/>
            <w:sdtContent>
              <w:p w14:paraId="74126B8F" w14:textId="77777777" w:rsidR="000634C2" w:rsidRPr="005647D6" w:rsidRDefault="000634C2" w:rsidP="00631C07">
                <w:pPr>
                  <w:pStyle w:val="ActionStatus"/>
                  <w:rPr>
                    <w:b w:val="0"/>
                    <w:bCs/>
                  </w:rPr>
                </w:pPr>
                <w:r w:rsidRPr="00631C07">
                  <w:t>Ongoing</w:t>
                </w:r>
              </w:p>
            </w:sdtContent>
          </w:sdt>
          <w:p w14:paraId="01B54A9C" w14:textId="66CF23B1" w:rsidR="000634C2" w:rsidRPr="00B96483" w:rsidRDefault="000634C2" w:rsidP="00631C07">
            <w:r>
              <w:t>The Education Workforce Roundtable continued to meet regularly throughout 2021, working collaboratively to progress the</w:t>
            </w:r>
            <w:r w:rsidRPr="00B96483">
              <w:rPr>
                <w:i/>
                <w:iCs/>
              </w:rPr>
              <w:t xml:space="preserve"> More Teachers, Quality Teaching</w:t>
            </w:r>
            <w:r>
              <w:t xml:space="preserve"> action plan.</w:t>
            </w:r>
          </w:p>
          <w:p w14:paraId="22FBE750" w14:textId="77777777" w:rsidR="000634C2" w:rsidRPr="00631C07" w:rsidRDefault="000634C2" w:rsidP="00631C07">
            <w:pPr>
              <w:pStyle w:val="ListParagraph"/>
            </w:pPr>
            <w:r w:rsidRPr="00631C07">
              <w:t>Through the development of the Tasmanian Teacher Profile, DoE defined what a quality teacher looks like in the Tasmanian Government school context - beyond technical expertise and qualifications.</w:t>
            </w:r>
          </w:p>
          <w:p w14:paraId="34E5BB16" w14:textId="77777777" w:rsidR="000634C2" w:rsidRPr="00631C07" w:rsidRDefault="000634C2" w:rsidP="00631C07">
            <w:pPr>
              <w:pStyle w:val="ListParagraph"/>
            </w:pPr>
            <w:r w:rsidRPr="00631C07">
              <w:t xml:space="preserve">In 2021, a draft toolkit concept was designed to support schools utilising the Tasmanian Teacher Profile for recruitment conducted at the school level. </w:t>
            </w:r>
          </w:p>
          <w:p w14:paraId="6C470F5C" w14:textId="77777777" w:rsidR="000634C2" w:rsidRPr="00631C07" w:rsidRDefault="000634C2" w:rsidP="00631C07">
            <w:pPr>
              <w:pStyle w:val="ListParagraph"/>
            </w:pPr>
            <w:r w:rsidRPr="00631C07">
              <w:t>The Tasmanian Teacher Profile is used as part of quality assessment protocols for the recruitment of new teachers and Teacher Intern Placement Program (TIPP) scholarships into Tasmanian Government schools.</w:t>
            </w:r>
          </w:p>
          <w:p w14:paraId="7D252A7D" w14:textId="77777777" w:rsidR="000634C2" w:rsidRPr="00631C07" w:rsidRDefault="000634C2" w:rsidP="00631C07">
            <w:pPr>
              <w:pStyle w:val="ListParagraph"/>
            </w:pPr>
            <w:r w:rsidRPr="00631C07">
              <w:t xml:space="preserve">In 2021 DoE continued to deliver annual national recruitment campaigns leveraging the Teach Tasmania campaign and associated marketing materials. </w:t>
            </w:r>
          </w:p>
          <w:p w14:paraId="15DBF72C" w14:textId="77777777" w:rsidR="000634C2" w:rsidRPr="00631C07" w:rsidRDefault="000634C2" w:rsidP="00631C07">
            <w:pPr>
              <w:pStyle w:val="ListParagraph"/>
            </w:pPr>
            <w:r w:rsidRPr="00631C07">
              <w:lastRenderedPageBreak/>
              <w:t>In 2021, DoE leveraged findings from the 2020 Teacher Intern Placement Program Review to implement ongoing improvements to the program. These improvements focussed on increased support for interns, mentors and schools, a review of financial support for interns, and increased focus on marketing the program</w:t>
            </w:r>
          </w:p>
          <w:p w14:paraId="32A60CE8" w14:textId="596DDD49" w:rsidR="000634C2" w:rsidRPr="005647D6" w:rsidRDefault="000634C2" w:rsidP="00631C07">
            <w:pPr>
              <w:pStyle w:val="ListParagraph"/>
            </w:pPr>
            <w:r w:rsidRPr="00631C07">
              <w:t>The HALT Pilot was delivered by the three education sectors in collaboration with the Teacher’s Registration Board and the University of Tasmania (UTAS) in 2021.</w:t>
            </w:r>
          </w:p>
        </w:tc>
      </w:tr>
      <w:tr w:rsidR="000634C2" w:rsidRPr="008D7B98" w14:paraId="44FCF48B" w14:textId="77777777" w:rsidTr="000B4C23">
        <w:trPr>
          <w:trHeight w:val="567"/>
        </w:trPr>
        <w:tc>
          <w:tcPr>
            <w:tcW w:w="1463" w:type="pct"/>
            <w:shd w:val="clear" w:color="auto" w:fill="auto"/>
          </w:tcPr>
          <w:p w14:paraId="58A6501E" w14:textId="77777777" w:rsidR="000634C2" w:rsidRPr="00C008EC" w:rsidRDefault="000634C2" w:rsidP="000B4C23">
            <w:pPr>
              <w:rPr>
                <w:rFonts w:cs="Arial"/>
                <w:szCs w:val="23"/>
              </w:rPr>
            </w:pPr>
            <w:r w:rsidRPr="007B65AE">
              <w:lastRenderedPageBreak/>
              <w:t>Develop a strong pipeline of school leaders by giving highly skilled teachers opportunities and support to complete leadership development offerings and through prioritisation of succession planning.</w:t>
            </w:r>
          </w:p>
        </w:tc>
        <w:tc>
          <w:tcPr>
            <w:tcW w:w="527" w:type="pct"/>
          </w:tcPr>
          <w:p w14:paraId="7F5C7D57" w14:textId="77777777" w:rsidR="000634C2" w:rsidRDefault="000634C2" w:rsidP="000B4C23">
            <w:pPr>
              <w:jc w:val="center"/>
              <w:rPr>
                <w:rFonts w:cs="Arial"/>
                <w:szCs w:val="23"/>
              </w:rPr>
            </w:pPr>
            <w:r w:rsidRPr="007B65AE">
              <w:t>Government / Catholic</w:t>
            </w:r>
          </w:p>
        </w:tc>
        <w:tc>
          <w:tcPr>
            <w:tcW w:w="404" w:type="pct"/>
            <w:shd w:val="clear" w:color="auto" w:fill="auto"/>
          </w:tcPr>
          <w:p w14:paraId="1A4168C5" w14:textId="77777777" w:rsidR="000634C2" w:rsidRDefault="000634C2" w:rsidP="000B4C23">
            <w:pPr>
              <w:jc w:val="center"/>
              <w:rPr>
                <w:rFonts w:cs="Arial"/>
                <w:szCs w:val="23"/>
              </w:rPr>
            </w:pPr>
            <w:r w:rsidRPr="007B65AE">
              <w:t>From 2019</w:t>
            </w:r>
          </w:p>
        </w:tc>
        <w:tc>
          <w:tcPr>
            <w:tcW w:w="2606" w:type="pct"/>
            <w:shd w:val="clear" w:color="auto" w:fill="auto"/>
          </w:tcPr>
          <w:p w14:paraId="5A5D1246" w14:textId="77777777" w:rsidR="000634C2" w:rsidRPr="005647D6" w:rsidRDefault="000634C2" w:rsidP="000B4C23">
            <w:pPr>
              <w:keepNext/>
              <w:rPr>
                <w:b/>
                <w:bCs/>
                <w:u w:val="single"/>
              </w:rPr>
            </w:pPr>
            <w:r w:rsidRPr="005647D6">
              <w:rPr>
                <w:b/>
                <w:bCs/>
                <w:u w:val="single"/>
              </w:rPr>
              <w:t>Tasmanian Department of Education</w:t>
            </w:r>
          </w:p>
          <w:sdt>
            <w:sdtPr>
              <w:rPr>
                <w:b w:val="0"/>
                <w:bCs/>
              </w:rPr>
              <w:id w:val="-633711627"/>
              <w:placeholder>
                <w:docPart w:val="DD95CEA42BBD49DA8486EFA47AB2590C"/>
              </w:placeholder>
            </w:sdtPr>
            <w:sdtEndPr/>
            <w:sdtContent>
              <w:p w14:paraId="3F92F6EC" w14:textId="77777777" w:rsidR="000634C2" w:rsidRPr="005647D6" w:rsidRDefault="000634C2" w:rsidP="00631C07">
                <w:pPr>
                  <w:pStyle w:val="ActionStatus"/>
                  <w:rPr>
                    <w:b w:val="0"/>
                    <w:bCs/>
                  </w:rPr>
                </w:pPr>
                <w:r w:rsidRPr="00631C07">
                  <w:t>Ongoing</w:t>
                </w:r>
              </w:p>
            </w:sdtContent>
          </w:sdt>
          <w:sdt>
            <w:sdtPr>
              <w:id w:val="-880476798"/>
              <w:placeholder>
                <w:docPart w:val="C96D1A16237746D9973D4C0091779695"/>
              </w:placeholder>
            </w:sdtPr>
            <w:sdtEndPr/>
            <w:sdtContent>
              <w:p w14:paraId="0417A05E" w14:textId="77777777" w:rsidR="000634C2" w:rsidRDefault="000634C2" w:rsidP="00631C07">
                <w:r>
                  <w:t>In 2021, DoE continued to participate in the Steering Committee for certification of HALT Tasmanian pilot.</w:t>
                </w:r>
              </w:p>
              <w:p w14:paraId="196FE774" w14:textId="77777777" w:rsidR="000634C2" w:rsidRDefault="000634C2" w:rsidP="00631C07">
                <w:r>
                  <w:t>In 2021, the Professional Learning Institute (PLI) continued to provide a suite of leadership focused professional learning aimed at building the capability of leaders across their career.</w:t>
                </w:r>
              </w:p>
            </w:sdtContent>
          </w:sdt>
          <w:p w14:paraId="750F148B" w14:textId="77777777" w:rsidR="000634C2" w:rsidRPr="005647D6" w:rsidRDefault="000634C2" w:rsidP="000B4C23">
            <w:pPr>
              <w:keepNext/>
              <w:rPr>
                <w:b/>
                <w:bCs/>
                <w:u w:val="single"/>
              </w:rPr>
            </w:pPr>
            <w:r w:rsidRPr="005647D6">
              <w:rPr>
                <w:b/>
                <w:bCs/>
                <w:u w:val="single"/>
              </w:rPr>
              <w:t>Catholic Education Tasmania</w:t>
            </w:r>
          </w:p>
          <w:sdt>
            <w:sdtPr>
              <w:rPr>
                <w:b w:val="0"/>
                <w:bCs/>
              </w:rPr>
              <w:id w:val="-960264867"/>
              <w:placeholder>
                <w:docPart w:val="1528C9F2B2A9413788B9F0FA87E040BA"/>
              </w:placeholder>
            </w:sdtPr>
            <w:sdtEndPr/>
            <w:sdtContent>
              <w:p w14:paraId="5E941CAB" w14:textId="77777777" w:rsidR="000634C2" w:rsidRPr="005647D6" w:rsidRDefault="000634C2" w:rsidP="00631C07">
                <w:pPr>
                  <w:pStyle w:val="ActionStatus"/>
                  <w:rPr>
                    <w:b w:val="0"/>
                    <w:bCs/>
                  </w:rPr>
                </w:pPr>
                <w:r w:rsidRPr="00631C07">
                  <w:t>Ongoing</w:t>
                </w:r>
              </w:p>
            </w:sdtContent>
          </w:sdt>
          <w:p w14:paraId="731CB5D8" w14:textId="3FA29C31" w:rsidR="000634C2" w:rsidRPr="00631C07" w:rsidRDefault="000634C2" w:rsidP="00631C07">
            <w:pPr>
              <w:pStyle w:val="ListParagraph"/>
            </w:pPr>
            <w:r w:rsidRPr="00631C07">
              <w:t>CET established the Leadership Development Program across the organisation, in both school and office settings. The Focus on Aspiring Leaders, Deputy Principals, Principals, Senior Leadership.</w:t>
            </w:r>
          </w:p>
          <w:p w14:paraId="2F7904A0" w14:textId="77777777" w:rsidR="000634C2" w:rsidRPr="00631C07" w:rsidRDefault="000634C2" w:rsidP="00631C07">
            <w:pPr>
              <w:pStyle w:val="ListParagraph"/>
            </w:pPr>
            <w:r w:rsidRPr="00631C07">
              <w:t xml:space="preserve">Established Deputy Principals as system employees. This provides DPs with portability across CET. This enables the ability to be </w:t>
            </w:r>
            <w:r w:rsidRPr="00631C07">
              <w:lastRenderedPageBreak/>
              <w:t>responsive to leadership needs as well as leadership development opportunities for Aspiring Leaders and Deputy Principals in acting roles or working across different school settings.</w:t>
            </w:r>
          </w:p>
          <w:p w14:paraId="50B329FE" w14:textId="77777777" w:rsidR="000634C2" w:rsidRPr="00631C07" w:rsidRDefault="000634C2" w:rsidP="00631C07">
            <w:pPr>
              <w:pStyle w:val="ListParagraph"/>
            </w:pPr>
            <w:r w:rsidRPr="00631C07">
              <w:t>Deputy Principal role given 1.0 FTE in all schools irrespective of size or location.  Key focus on increasing pastoral care and wellbeing support to the principal. As well as leadership pipeline opportunities for a greater number of aspiring leaders. </w:t>
            </w:r>
          </w:p>
          <w:p w14:paraId="045ED423" w14:textId="140FDD1F" w:rsidR="000634C2" w:rsidRPr="005647D6" w:rsidRDefault="000634C2" w:rsidP="00631C07">
            <w:pPr>
              <w:pStyle w:val="ListParagraph"/>
            </w:pPr>
            <w:r w:rsidRPr="00631C07">
              <w:t>CET has undertaken a review of staffing for our schools with a focus on administrative support to enable leaders to focus on where they can increase their impact and influence of leadership through decreased time in administrative requirements day to day, while still maintaining the levels need to lead and manage their schools needed.</w:t>
            </w:r>
          </w:p>
        </w:tc>
      </w:tr>
      <w:tr w:rsidR="000634C2" w:rsidRPr="008D7B98" w14:paraId="4AA245E7" w14:textId="77777777" w:rsidTr="000B4C23">
        <w:trPr>
          <w:trHeight w:val="567"/>
        </w:trPr>
        <w:tc>
          <w:tcPr>
            <w:tcW w:w="1463" w:type="pct"/>
            <w:shd w:val="clear" w:color="auto" w:fill="auto"/>
          </w:tcPr>
          <w:p w14:paraId="373E4A52" w14:textId="77777777" w:rsidR="000634C2" w:rsidRPr="00C008EC" w:rsidRDefault="000634C2" w:rsidP="000B4C23">
            <w:pPr>
              <w:rPr>
                <w:rFonts w:cs="Arial"/>
                <w:szCs w:val="23"/>
              </w:rPr>
            </w:pPr>
            <w:r w:rsidRPr="007B65AE">
              <w:lastRenderedPageBreak/>
              <w:t>Strengthen teacher induction processes and mentoring to support transition from the Graduate to Proficient teaching standards.</w:t>
            </w:r>
          </w:p>
        </w:tc>
        <w:tc>
          <w:tcPr>
            <w:tcW w:w="527" w:type="pct"/>
          </w:tcPr>
          <w:p w14:paraId="6BB5ECC0" w14:textId="77777777" w:rsidR="000634C2" w:rsidRDefault="000634C2" w:rsidP="000B4C23">
            <w:pPr>
              <w:jc w:val="center"/>
              <w:rPr>
                <w:rFonts w:cs="Arial"/>
                <w:szCs w:val="23"/>
              </w:rPr>
            </w:pPr>
            <w:r w:rsidRPr="007B65AE">
              <w:t>Government / Catholic</w:t>
            </w:r>
          </w:p>
        </w:tc>
        <w:tc>
          <w:tcPr>
            <w:tcW w:w="404" w:type="pct"/>
            <w:shd w:val="clear" w:color="auto" w:fill="auto"/>
          </w:tcPr>
          <w:p w14:paraId="3D486E19" w14:textId="77777777" w:rsidR="000634C2" w:rsidRDefault="000634C2" w:rsidP="000B4C23">
            <w:pPr>
              <w:jc w:val="center"/>
              <w:rPr>
                <w:rFonts w:cs="Arial"/>
                <w:szCs w:val="23"/>
              </w:rPr>
            </w:pPr>
            <w:r w:rsidRPr="007B65AE">
              <w:t>2019</w:t>
            </w:r>
          </w:p>
        </w:tc>
        <w:tc>
          <w:tcPr>
            <w:tcW w:w="2606" w:type="pct"/>
            <w:shd w:val="clear" w:color="auto" w:fill="auto"/>
          </w:tcPr>
          <w:p w14:paraId="1EB481BC" w14:textId="77777777" w:rsidR="000634C2" w:rsidRPr="005647D6" w:rsidRDefault="000634C2" w:rsidP="000B4C23">
            <w:pPr>
              <w:keepNext/>
              <w:rPr>
                <w:b/>
                <w:bCs/>
                <w:u w:val="single"/>
              </w:rPr>
            </w:pPr>
            <w:r w:rsidRPr="005647D6">
              <w:rPr>
                <w:b/>
                <w:bCs/>
                <w:u w:val="single"/>
              </w:rPr>
              <w:t>Tasmanian Department of Education</w:t>
            </w:r>
          </w:p>
          <w:sdt>
            <w:sdtPr>
              <w:id w:val="-26869104"/>
              <w:placeholder>
                <w:docPart w:val="8B6B5E3B3247403B9FEEE9B1DA8AEEA0"/>
              </w:placeholder>
            </w:sdtPr>
            <w:sdtEndPr/>
            <w:sdtContent>
              <w:p w14:paraId="0DE1DC2C" w14:textId="77777777" w:rsidR="000634C2" w:rsidRPr="005647D6" w:rsidRDefault="000634C2" w:rsidP="00631C07">
                <w:pPr>
                  <w:pStyle w:val="ActionStatus"/>
                </w:pPr>
                <w:r>
                  <w:t>Implementation completed in 2019. Actions ongoing.</w:t>
                </w:r>
              </w:p>
            </w:sdtContent>
          </w:sdt>
          <w:p w14:paraId="2CC8336A" w14:textId="75891A96" w:rsidR="000634C2" w:rsidRPr="00B96483" w:rsidRDefault="000634C2" w:rsidP="00631C07">
            <w:r>
              <w:t xml:space="preserve">The PLI delivered the Quality Mentoring Program, designed for teachers new to the role of mentor. </w:t>
            </w:r>
          </w:p>
          <w:p w14:paraId="17694287" w14:textId="77777777" w:rsidR="000634C2" w:rsidRPr="00E6763E" w:rsidRDefault="000634C2" w:rsidP="00631C07">
            <w:r>
              <w:t>DoE continues to deliver a suite of professional learning for early career teachers, supporting their transition from Graduate to Proficient teaching standards, which includes</w:t>
            </w:r>
            <w:r w:rsidRPr="00B96483">
              <w:rPr>
                <w:i/>
                <w:iCs/>
              </w:rPr>
              <w:t xml:space="preserve"> Meeting the Standards: Induction for Early Career Teachers.</w:t>
            </w:r>
          </w:p>
          <w:p w14:paraId="3C29E06D" w14:textId="77777777" w:rsidR="000634C2" w:rsidRDefault="000634C2" w:rsidP="00631C07">
            <w:r>
              <w:lastRenderedPageBreak/>
              <w:t>Teach Tasmania Welcome to the Profession Days continued to be delivered in 2021, in partnership with UTAS, to provide early career teachers with the opportunity to learn about what it means to be a quality teacher within Tasmania’s public education system.</w:t>
            </w:r>
          </w:p>
          <w:p w14:paraId="2D9395F5" w14:textId="088BC820" w:rsidR="000634C2" w:rsidRDefault="000634C2" w:rsidP="00631C07">
            <w:r>
              <w:t>The draft Good Practice Guide: Induction for Early Career Teachers concept has been designed to provide further support for early career teachers in our workforce and covers five key areas: Induction, Mentoring, Networking, Community Integration and Time Release.</w:t>
            </w:r>
          </w:p>
          <w:p w14:paraId="11ECA21C" w14:textId="77777777" w:rsidR="000634C2" w:rsidRPr="005647D6" w:rsidRDefault="000634C2" w:rsidP="000B4C23">
            <w:pPr>
              <w:keepNext/>
              <w:rPr>
                <w:b/>
                <w:bCs/>
                <w:u w:val="single"/>
              </w:rPr>
            </w:pPr>
            <w:r w:rsidRPr="005647D6">
              <w:rPr>
                <w:b/>
                <w:bCs/>
                <w:u w:val="single"/>
              </w:rPr>
              <w:t>Catholic Education Tasmania</w:t>
            </w:r>
          </w:p>
          <w:sdt>
            <w:sdtPr>
              <w:id w:val="2123339341"/>
              <w:placeholder>
                <w:docPart w:val="8BDABC19944E43BA85410E70BAAF2A73"/>
              </w:placeholder>
            </w:sdtPr>
            <w:sdtEndPr/>
            <w:sdtContent>
              <w:p w14:paraId="3E13D84D" w14:textId="77777777" w:rsidR="000634C2" w:rsidRPr="005647D6" w:rsidRDefault="000634C2" w:rsidP="00631C07">
                <w:pPr>
                  <w:pStyle w:val="ActionStatus"/>
                </w:pPr>
                <w:r w:rsidRPr="526B90A9">
                  <w:t>Implementation completed in 2019 (activities ongoing)</w:t>
                </w:r>
              </w:p>
            </w:sdtContent>
          </w:sdt>
          <w:sdt>
            <w:sdtPr>
              <w:rPr>
                <w:rFonts w:ascii="Times New Roman" w:hAnsi="Times New Roman"/>
                <w:sz w:val="24"/>
                <w:szCs w:val="24"/>
                <w:lang w:eastAsia="en-GB"/>
              </w:rPr>
              <w:id w:val="1687321396"/>
              <w:placeholder>
                <w:docPart w:val="8384B09947C84DAF9A3715C02EA31DF1"/>
              </w:placeholder>
            </w:sdtPr>
            <w:sdtEndPr>
              <w:rPr>
                <w:rFonts w:ascii="Corbel" w:hAnsi="Corbel"/>
                <w:sz w:val="23"/>
                <w:szCs w:val="20"/>
                <w:lang w:eastAsia="en-US"/>
              </w:rPr>
            </w:sdtEndPr>
            <w:sdtContent>
              <w:sdt>
                <w:sdtPr>
                  <w:rPr>
                    <w:rFonts w:ascii="Times New Roman" w:hAnsi="Times New Roman"/>
                    <w:b/>
                    <w:bCs/>
                    <w:sz w:val="24"/>
                    <w:szCs w:val="24"/>
                    <w:lang w:eastAsia="en-GB"/>
                  </w:rPr>
                  <w:id w:val="-71815228"/>
                  <w:placeholder>
                    <w:docPart w:val="3FD0336E590C42758E162C484E862560"/>
                  </w:placeholder>
                </w:sdtPr>
                <w:sdtEndPr>
                  <w:rPr>
                    <w:rFonts w:ascii="Corbel" w:hAnsi="Corbel"/>
                    <w:b w:val="0"/>
                    <w:bCs w:val="0"/>
                    <w:sz w:val="23"/>
                    <w:szCs w:val="20"/>
                    <w:lang w:eastAsia="en-US"/>
                  </w:rPr>
                </w:sdtEndPr>
                <w:sdtContent>
                  <w:sdt>
                    <w:sdtPr>
                      <w:rPr>
                        <w:rFonts w:ascii="Times New Roman" w:hAnsi="Times New Roman"/>
                        <w:b/>
                        <w:bCs/>
                        <w:sz w:val="24"/>
                        <w:szCs w:val="24"/>
                        <w:lang w:eastAsia="en-GB"/>
                      </w:rPr>
                      <w:id w:val="-952085072"/>
                      <w:placeholder>
                        <w:docPart w:val="F20C58EBA4B249A68E992780FD47E426"/>
                      </w:placeholder>
                    </w:sdtPr>
                    <w:sdtEndPr>
                      <w:rPr>
                        <w:rFonts w:ascii="Corbel" w:hAnsi="Corbel"/>
                        <w:sz w:val="23"/>
                        <w:szCs w:val="20"/>
                        <w:lang w:eastAsia="en-US"/>
                      </w:rPr>
                    </w:sdtEndPr>
                    <w:sdtContent>
                      <w:p w14:paraId="1A5DCA6E" w14:textId="77777777" w:rsidR="000634C2" w:rsidRDefault="000634C2" w:rsidP="00631C07">
                        <w:r w:rsidRPr="00071FB7">
                          <w:t>Specific actions to strengthen the CET Leadership Program include the following:</w:t>
                        </w:r>
                      </w:p>
                      <w:p w14:paraId="1B2BAA3E" w14:textId="77777777" w:rsidR="000634C2" w:rsidRPr="00631C07" w:rsidRDefault="000634C2" w:rsidP="00631C07">
                        <w:pPr>
                          <w:pStyle w:val="ListParagraph"/>
                        </w:pPr>
                        <w:r w:rsidRPr="00631C07">
                          <w:t>Established Deputy Principals as system employees. This provides DPs with portability across CET. This enables the ability to be responsive to leadership needs as well as leadership development opportunities for Aspiring Leaders and Deputy Principals in acting roles or working across different school settings.</w:t>
                        </w:r>
                      </w:p>
                      <w:p w14:paraId="752EBC8D" w14:textId="77777777" w:rsidR="000634C2" w:rsidRPr="00631C07" w:rsidRDefault="000634C2" w:rsidP="00631C07">
                        <w:pPr>
                          <w:pStyle w:val="ListParagraph"/>
                        </w:pPr>
                        <w:r w:rsidRPr="00631C07">
                          <w:t>Deputy Principal role given 1.0 FTE in all schools irrespective of size or location.  Key focus on increasing pastoral care and wellbeing support to the principal. As well as leadership pipeline opportunities for a greater number of aspiring leaders. </w:t>
                        </w:r>
                      </w:p>
                      <w:p w14:paraId="1D0457A0" w14:textId="77777777" w:rsidR="000634C2" w:rsidRPr="00071FB7" w:rsidRDefault="000634C2" w:rsidP="00631C07">
                        <w:pPr>
                          <w:pStyle w:val="ListParagraph"/>
                        </w:pPr>
                        <w:r w:rsidRPr="00631C07">
                          <w:t xml:space="preserve">CET has undertaken a review of staffing for our schools with a focus on administrative support to enable leaders to focus on where they </w:t>
                        </w:r>
                        <w:r w:rsidRPr="00631C07">
                          <w:lastRenderedPageBreak/>
                          <w:t>can increase their impact and influence of leadership through decreased time in administrative requirements day to day, while still maintaining the levels need to lead and manage their schools needed.</w:t>
                        </w:r>
                      </w:p>
                    </w:sdtContent>
                  </w:sdt>
                </w:sdtContent>
              </w:sdt>
            </w:sdtContent>
          </w:sdt>
        </w:tc>
      </w:tr>
      <w:tr w:rsidR="000634C2" w:rsidRPr="008D7B98" w14:paraId="32579BA7" w14:textId="77777777" w:rsidTr="000B4C23">
        <w:trPr>
          <w:trHeight w:val="567"/>
        </w:trPr>
        <w:tc>
          <w:tcPr>
            <w:tcW w:w="1463" w:type="pct"/>
            <w:shd w:val="clear" w:color="auto" w:fill="auto"/>
          </w:tcPr>
          <w:p w14:paraId="4E609246" w14:textId="77777777" w:rsidR="000634C2" w:rsidRPr="00C008EC" w:rsidRDefault="000634C2" w:rsidP="000B4C23">
            <w:pPr>
              <w:rPr>
                <w:rFonts w:cs="Arial"/>
                <w:szCs w:val="23"/>
              </w:rPr>
            </w:pPr>
            <w:r w:rsidRPr="007B65AE">
              <w:lastRenderedPageBreak/>
              <w:t xml:space="preserve">Increase staffing in selected schools to the support our principals to focus on leading </w:t>
            </w:r>
            <w:proofErr w:type="gramStart"/>
            <w:r w:rsidRPr="007B65AE">
              <w:t>high quality</w:t>
            </w:r>
            <w:proofErr w:type="gramEnd"/>
            <w:r w:rsidRPr="007B65AE">
              <w:t xml:space="preserve"> teaching and learning in their schools.</w:t>
            </w:r>
          </w:p>
        </w:tc>
        <w:tc>
          <w:tcPr>
            <w:tcW w:w="527" w:type="pct"/>
          </w:tcPr>
          <w:p w14:paraId="69D85BB9" w14:textId="77777777" w:rsidR="000634C2" w:rsidRDefault="000634C2" w:rsidP="000B4C23">
            <w:pPr>
              <w:jc w:val="center"/>
              <w:rPr>
                <w:rFonts w:cs="Arial"/>
                <w:szCs w:val="23"/>
              </w:rPr>
            </w:pPr>
            <w:r w:rsidRPr="007B65AE">
              <w:t>Government</w:t>
            </w:r>
          </w:p>
        </w:tc>
        <w:tc>
          <w:tcPr>
            <w:tcW w:w="404" w:type="pct"/>
            <w:shd w:val="clear" w:color="auto" w:fill="auto"/>
          </w:tcPr>
          <w:p w14:paraId="2C43AF4F" w14:textId="77777777" w:rsidR="000634C2" w:rsidRDefault="000634C2" w:rsidP="000B4C23">
            <w:pPr>
              <w:jc w:val="center"/>
              <w:rPr>
                <w:rFonts w:cs="Arial"/>
                <w:szCs w:val="23"/>
              </w:rPr>
            </w:pPr>
            <w:r w:rsidRPr="007B65AE">
              <w:t>From 2019</w:t>
            </w:r>
          </w:p>
        </w:tc>
        <w:tc>
          <w:tcPr>
            <w:tcW w:w="2606" w:type="pct"/>
            <w:shd w:val="clear" w:color="auto" w:fill="auto"/>
          </w:tcPr>
          <w:p w14:paraId="3BA94124" w14:textId="77777777" w:rsidR="000634C2" w:rsidRPr="005647D6" w:rsidRDefault="000634C2" w:rsidP="000B4C23">
            <w:pPr>
              <w:keepNext/>
              <w:rPr>
                <w:b/>
                <w:bCs/>
                <w:u w:val="single"/>
              </w:rPr>
            </w:pPr>
            <w:r w:rsidRPr="005647D6">
              <w:rPr>
                <w:b/>
                <w:bCs/>
                <w:u w:val="single"/>
              </w:rPr>
              <w:t>Tasmanian Department of Education</w:t>
            </w:r>
          </w:p>
          <w:sdt>
            <w:sdtPr>
              <w:id w:val="-1762365449"/>
              <w:placeholder>
                <w:docPart w:val="B9B085EC3EF447268CBE2516F92FE99D"/>
              </w:placeholder>
            </w:sdtPr>
            <w:sdtEndPr/>
            <w:sdtContent>
              <w:p w14:paraId="6734DAF1" w14:textId="77777777" w:rsidR="000634C2" w:rsidRPr="005647D6" w:rsidRDefault="000634C2" w:rsidP="00631C07">
                <w:pPr>
                  <w:pStyle w:val="ActionStatus"/>
                </w:pPr>
                <w:r w:rsidRPr="526B90A9">
                  <w:t>Completed in 2020</w:t>
                </w:r>
              </w:p>
            </w:sdtContent>
          </w:sdt>
          <w:sdt>
            <w:sdtPr>
              <w:id w:val="-1792814975"/>
              <w:placeholder>
                <w:docPart w:val="10F3957AD65540D69F5AEB22CF863DE7"/>
              </w:placeholder>
            </w:sdtPr>
            <w:sdtEndPr/>
            <w:sdtContent>
              <w:sdt>
                <w:sdtPr>
                  <w:id w:val="-1882239852"/>
                  <w:placeholder>
                    <w:docPart w:val="796CEA4A85A44078A547B3FA7BDD9689"/>
                  </w:placeholder>
                </w:sdtPr>
                <w:sdtEndPr/>
                <w:sdtContent>
                  <w:p w14:paraId="71C039B9" w14:textId="77777777" w:rsidR="000634C2" w:rsidRDefault="000634C2" w:rsidP="00631C07">
                    <w:r>
                      <w:t xml:space="preserve">In 2020, 29.7 additional FTE teaching staff were allocated across 58 schools. Targeting of resources was to: </w:t>
                    </w:r>
                  </w:p>
                  <w:p w14:paraId="767356CE" w14:textId="77777777" w:rsidR="000634C2" w:rsidRPr="00631C07" w:rsidRDefault="000634C2" w:rsidP="00631C07">
                    <w:pPr>
                      <w:pStyle w:val="ListParagraph"/>
                    </w:pPr>
                    <w:r w:rsidRPr="00631C07">
                      <w:t>all primary schools with enrolments fewer than 150, to support principals who in many of these schools are required to undertake a teaching role as well as a leadership and management role</w:t>
                    </w:r>
                  </w:p>
                  <w:p w14:paraId="41D60C8E" w14:textId="77777777" w:rsidR="000634C2" w:rsidRPr="00631C07" w:rsidRDefault="000634C2" w:rsidP="00631C07">
                    <w:pPr>
                      <w:pStyle w:val="ListParagraph"/>
                    </w:pPr>
                    <w:r w:rsidRPr="00631C07">
                      <w:t xml:space="preserve">all district schools (kindergarten to Year 10 or Year 12), to support principals who must drive quality teaching and learning across multiple years and curriculum frameworks, with an additional challenge as schools extend provision to Years 11 and 12. </w:t>
                    </w:r>
                  </w:p>
                  <w:p w14:paraId="4BAC76D5" w14:textId="77777777" w:rsidR="000634C2" w:rsidRPr="005647D6" w:rsidRDefault="000634C2" w:rsidP="000B4C23">
                    <w:r w:rsidRPr="00631C07">
                      <w:t>The allocation in 2020 decreased from 2019 as one school ceased operations at the end of 2019.</w:t>
                    </w:r>
                  </w:p>
                </w:sdtContent>
              </w:sdt>
            </w:sdtContent>
          </w:sdt>
        </w:tc>
      </w:tr>
      <w:tr w:rsidR="000634C2" w:rsidRPr="008D7B98" w14:paraId="2AE26328" w14:textId="77777777" w:rsidTr="000B4C23">
        <w:trPr>
          <w:trHeight w:val="567"/>
        </w:trPr>
        <w:tc>
          <w:tcPr>
            <w:tcW w:w="1463" w:type="pct"/>
            <w:shd w:val="clear" w:color="auto" w:fill="auto"/>
          </w:tcPr>
          <w:p w14:paraId="65FB1A13" w14:textId="77777777" w:rsidR="000634C2" w:rsidRPr="00C008EC" w:rsidRDefault="000634C2" w:rsidP="000B4C23">
            <w:pPr>
              <w:rPr>
                <w:rFonts w:cs="Arial"/>
                <w:szCs w:val="23"/>
              </w:rPr>
            </w:pPr>
            <w:r w:rsidRPr="007B65AE">
              <w:lastRenderedPageBreak/>
              <w:t>Undertake a functional analysis of school leadership teams and review the role of the principal in the context of leadership in government schools, with a focus on the principal being the instructional leader.</w:t>
            </w:r>
          </w:p>
        </w:tc>
        <w:tc>
          <w:tcPr>
            <w:tcW w:w="527" w:type="pct"/>
          </w:tcPr>
          <w:p w14:paraId="6D2444E2" w14:textId="77777777" w:rsidR="000634C2" w:rsidRDefault="000634C2" w:rsidP="000B4C23">
            <w:pPr>
              <w:jc w:val="center"/>
              <w:rPr>
                <w:rFonts w:cs="Arial"/>
                <w:szCs w:val="23"/>
              </w:rPr>
            </w:pPr>
            <w:r w:rsidRPr="007B65AE">
              <w:t xml:space="preserve">Government </w:t>
            </w:r>
          </w:p>
        </w:tc>
        <w:tc>
          <w:tcPr>
            <w:tcW w:w="404" w:type="pct"/>
            <w:shd w:val="clear" w:color="auto" w:fill="auto"/>
          </w:tcPr>
          <w:p w14:paraId="23738737" w14:textId="77777777" w:rsidR="000634C2" w:rsidRDefault="000634C2" w:rsidP="000B4C23">
            <w:pPr>
              <w:jc w:val="center"/>
              <w:rPr>
                <w:rFonts w:cs="Arial"/>
                <w:szCs w:val="23"/>
              </w:rPr>
            </w:pPr>
            <w:r w:rsidRPr="007B65AE">
              <w:t>From 2019</w:t>
            </w:r>
          </w:p>
        </w:tc>
        <w:tc>
          <w:tcPr>
            <w:tcW w:w="2606" w:type="pct"/>
            <w:shd w:val="clear" w:color="auto" w:fill="auto"/>
          </w:tcPr>
          <w:p w14:paraId="22171F3A" w14:textId="77777777" w:rsidR="000634C2" w:rsidRPr="005647D6" w:rsidRDefault="000634C2" w:rsidP="000B4C23">
            <w:pPr>
              <w:keepNext/>
              <w:rPr>
                <w:b/>
                <w:bCs/>
                <w:u w:val="single"/>
              </w:rPr>
            </w:pPr>
            <w:r w:rsidRPr="005647D6">
              <w:rPr>
                <w:b/>
                <w:bCs/>
                <w:u w:val="single"/>
              </w:rPr>
              <w:t>Tasmanian Department of Education</w:t>
            </w:r>
          </w:p>
          <w:sdt>
            <w:sdtPr>
              <w:id w:val="1228034556"/>
              <w:placeholder>
                <w:docPart w:val="816DE53911A844FDB2BE0077A37CE3FE"/>
              </w:placeholder>
            </w:sdtPr>
            <w:sdtEndPr/>
            <w:sdtContent>
              <w:p w14:paraId="6C15AA2B" w14:textId="77777777" w:rsidR="000634C2" w:rsidRPr="005647D6" w:rsidRDefault="000634C2" w:rsidP="00631C07">
                <w:pPr>
                  <w:pStyle w:val="ActionStatus"/>
                </w:pPr>
                <w:r w:rsidRPr="00631C07">
                  <w:t>Ongoing</w:t>
                </w:r>
              </w:p>
            </w:sdtContent>
          </w:sdt>
          <w:p w14:paraId="162E1302" w14:textId="5E1E3045" w:rsidR="000634C2" w:rsidRDefault="000634C2" w:rsidP="00631C07">
            <w:pPr>
              <w:keepLines/>
            </w:pPr>
            <w:r>
              <w:t xml:space="preserve">In 2021 DoE continued to implement the Contemporary School Leadership Roles </w:t>
            </w:r>
            <w:proofErr w:type="gramStart"/>
            <w:r>
              <w:t>project, and</w:t>
            </w:r>
            <w:proofErr w:type="gramEnd"/>
            <w:r>
              <w:t xml:space="preserve"> has progressed to operationalising and implementing three findings as a result of the functional analysis. Three key findings were: </w:t>
            </w:r>
          </w:p>
          <w:p w14:paraId="009BF00C" w14:textId="77777777" w:rsidR="000634C2" w:rsidRPr="00631C07" w:rsidRDefault="000634C2" w:rsidP="00631C07">
            <w:pPr>
              <w:pStyle w:val="ListParagraph"/>
            </w:pPr>
            <w:r w:rsidRPr="00631C07">
              <w:t xml:space="preserve">our approach to school leadership, including the test and try of a High Impact Leadership Teams </w:t>
            </w:r>
            <w:proofErr w:type="gramStart"/>
            <w:r w:rsidRPr="00631C07">
              <w:t>Tool;</w:t>
            </w:r>
            <w:proofErr w:type="gramEnd"/>
          </w:p>
          <w:p w14:paraId="7954B84D" w14:textId="77777777" w:rsidR="000634C2" w:rsidRPr="00631C07" w:rsidRDefault="000634C2" w:rsidP="00631C07">
            <w:pPr>
              <w:pStyle w:val="ListParagraph"/>
            </w:pPr>
            <w:r w:rsidRPr="00631C07">
              <w:t>role clarity across leadership pathways, including commencing the concept development of a Principal Capability Framework; and</w:t>
            </w:r>
          </w:p>
          <w:p w14:paraId="422F47CD" w14:textId="407831E0" w:rsidR="000634C2" w:rsidRPr="005647D6" w:rsidRDefault="000634C2" w:rsidP="00631C07">
            <w:pPr>
              <w:pStyle w:val="ListParagraph"/>
            </w:pPr>
            <w:r w:rsidRPr="00631C07">
              <w:t>system supports and enablers.</w:t>
            </w:r>
          </w:p>
        </w:tc>
      </w:tr>
      <w:tr w:rsidR="000634C2" w:rsidRPr="008D7B98" w14:paraId="4F4172EC" w14:textId="77777777" w:rsidTr="000B4C23">
        <w:trPr>
          <w:trHeight w:val="567"/>
        </w:trPr>
        <w:tc>
          <w:tcPr>
            <w:tcW w:w="1463" w:type="pct"/>
            <w:shd w:val="clear" w:color="auto" w:fill="auto"/>
          </w:tcPr>
          <w:p w14:paraId="4A02CDA6" w14:textId="77777777" w:rsidR="000634C2" w:rsidRPr="00C008EC" w:rsidRDefault="000634C2" w:rsidP="000B4C23">
            <w:pPr>
              <w:rPr>
                <w:rFonts w:cs="Arial"/>
                <w:szCs w:val="23"/>
              </w:rPr>
            </w:pPr>
            <w:r w:rsidRPr="00A06E78">
              <w:rPr>
                <w:szCs w:val="23"/>
              </w:rPr>
              <w:t xml:space="preserve">Develop </w:t>
            </w:r>
            <w:r>
              <w:rPr>
                <w:szCs w:val="23"/>
              </w:rPr>
              <w:t xml:space="preserve">a </w:t>
            </w:r>
            <w:r w:rsidRPr="00A06E78">
              <w:rPr>
                <w:szCs w:val="23"/>
              </w:rPr>
              <w:t>leadership continuum model aligning AITSL standards and Catholic Education Tasmania defined capability streams</w:t>
            </w:r>
            <w:r>
              <w:rPr>
                <w:szCs w:val="23"/>
              </w:rPr>
              <w:t xml:space="preserve"> with an ongoing reference to principal well-being strategies.</w:t>
            </w:r>
          </w:p>
        </w:tc>
        <w:tc>
          <w:tcPr>
            <w:tcW w:w="527" w:type="pct"/>
          </w:tcPr>
          <w:p w14:paraId="68982428" w14:textId="77777777" w:rsidR="000634C2" w:rsidRDefault="000634C2" w:rsidP="000B4C23">
            <w:pPr>
              <w:jc w:val="center"/>
              <w:rPr>
                <w:rFonts w:cs="Arial"/>
                <w:szCs w:val="23"/>
              </w:rPr>
            </w:pPr>
            <w:r w:rsidRPr="007B65AE">
              <w:t>Catholic</w:t>
            </w:r>
          </w:p>
        </w:tc>
        <w:tc>
          <w:tcPr>
            <w:tcW w:w="404" w:type="pct"/>
            <w:shd w:val="clear" w:color="auto" w:fill="auto"/>
          </w:tcPr>
          <w:p w14:paraId="2FAFFDFB" w14:textId="77777777" w:rsidR="000634C2" w:rsidRDefault="000634C2" w:rsidP="000B4C23">
            <w:pPr>
              <w:jc w:val="center"/>
              <w:rPr>
                <w:rFonts w:cs="Arial"/>
                <w:szCs w:val="23"/>
              </w:rPr>
            </w:pPr>
            <w:r w:rsidRPr="007B65AE">
              <w:t>Ongoing</w:t>
            </w:r>
          </w:p>
        </w:tc>
        <w:tc>
          <w:tcPr>
            <w:tcW w:w="2606" w:type="pct"/>
            <w:shd w:val="clear" w:color="auto" w:fill="auto"/>
          </w:tcPr>
          <w:p w14:paraId="0DAF4BCC" w14:textId="77777777" w:rsidR="000634C2" w:rsidRPr="005647D6" w:rsidRDefault="000634C2" w:rsidP="000B4C23">
            <w:pPr>
              <w:keepNext/>
              <w:rPr>
                <w:b/>
                <w:bCs/>
                <w:u w:val="single"/>
              </w:rPr>
            </w:pPr>
            <w:r w:rsidRPr="005647D6">
              <w:rPr>
                <w:b/>
                <w:bCs/>
                <w:u w:val="single"/>
              </w:rPr>
              <w:t>Catholic Education Tasmania</w:t>
            </w:r>
          </w:p>
          <w:sdt>
            <w:sdtPr>
              <w:id w:val="-1972122582"/>
              <w:placeholder>
                <w:docPart w:val="A9E77C4558E24952A4FDD4FC384B7BB1"/>
              </w:placeholder>
            </w:sdtPr>
            <w:sdtEndPr/>
            <w:sdtContent>
              <w:p w14:paraId="18FB7AC6" w14:textId="77777777" w:rsidR="000634C2" w:rsidRPr="005647D6" w:rsidRDefault="000634C2" w:rsidP="00631C07">
                <w:pPr>
                  <w:pStyle w:val="ActionStatus"/>
                </w:pPr>
                <w:r>
                  <w:t>Ongoing</w:t>
                </w:r>
              </w:p>
            </w:sdtContent>
          </w:sdt>
          <w:p w14:paraId="02A1B11C" w14:textId="08A15694" w:rsidR="000634C2" w:rsidRPr="00F553A9" w:rsidRDefault="000634C2" w:rsidP="000B4C23">
            <w:r w:rsidRPr="00F553A9">
              <w:t>COVID-19 impacted the progress of this action.</w:t>
            </w:r>
          </w:p>
          <w:p w14:paraId="101434F9" w14:textId="77777777" w:rsidR="000634C2" w:rsidRPr="00F553A9" w:rsidRDefault="000634C2" w:rsidP="000B4C23">
            <w:pPr>
              <w:pStyle w:val="ListParagraph"/>
            </w:pPr>
            <w:r w:rsidRPr="00F553A9">
              <w:t>The Principal Development Program using CET Leadership Standards (AITSL Leadership Standards as well as Standards for Catholic Identity and Evangelisation) was established across the four stages of development; Developing, Proficient, Accomplished and Lead.</w:t>
            </w:r>
          </w:p>
          <w:p w14:paraId="7240F7F8" w14:textId="77777777" w:rsidR="000634C2" w:rsidRPr="00F553A9" w:rsidRDefault="000634C2" w:rsidP="000B4C23">
            <w:pPr>
              <w:pStyle w:val="ListParagraph"/>
            </w:pPr>
            <w:r w:rsidRPr="00F553A9">
              <w:t xml:space="preserve">Regional Principal Leader roles were created (to be implemented in 2022) with a core focus of Wellbeing support for Principals. Two RPL </w:t>
            </w:r>
            <w:r w:rsidRPr="00F553A9">
              <w:lastRenderedPageBreak/>
              <w:t>roles (North and South) who support Principals as critical friends, scripting of conversations, feedback, regular presence in their schools as well as a conduit between school and system needs.</w:t>
            </w:r>
          </w:p>
          <w:p w14:paraId="4175C8D3" w14:textId="77777777" w:rsidR="000634C2" w:rsidRPr="00F553A9" w:rsidRDefault="000634C2" w:rsidP="000B4C23">
            <w:pPr>
              <w:pStyle w:val="ListParagraph"/>
            </w:pPr>
            <w:r w:rsidRPr="00F553A9">
              <w:t xml:space="preserve">Deputy Principal role was given 1.0 FTE in all schools irrespective of size or location. Key focus on increasing pastoral care and wellbeing support to the principal. As well as leadership pipeline opportunities for </w:t>
            </w:r>
            <w:r>
              <w:softHyphen/>
            </w:r>
            <w:r w:rsidRPr="00F553A9">
              <w:t xml:space="preserve">a greater number of aspiring leaders.  </w:t>
            </w:r>
          </w:p>
          <w:p w14:paraId="5EA61780" w14:textId="77777777" w:rsidR="000634C2" w:rsidRPr="00F553A9" w:rsidRDefault="000634C2" w:rsidP="000B4C23">
            <w:pPr>
              <w:pStyle w:val="ListParagraph"/>
            </w:pPr>
            <w:r w:rsidRPr="00F553A9">
              <w:t xml:space="preserve">Clear processes were established for the Principal Reclassification Process for Accomplished Leaders to move towards Lead Principalship. Includes critical reflection, </w:t>
            </w:r>
            <w:proofErr w:type="gramStart"/>
            <w:r w:rsidRPr="00F553A9">
              <w:t>portfolio</w:t>
            </w:r>
            <w:proofErr w:type="gramEnd"/>
            <w:r w:rsidRPr="00F553A9">
              <w:t xml:space="preserve"> and panel discussion of demonstrating impact through evidence-based examples.</w:t>
            </w:r>
          </w:p>
          <w:p w14:paraId="24E062F7" w14:textId="53EEBBA4" w:rsidR="000634C2" w:rsidRPr="005B2580" w:rsidRDefault="000634C2" w:rsidP="000B4C23">
            <w:pPr>
              <w:pStyle w:val="ListParagraph"/>
            </w:pPr>
            <w:r w:rsidRPr="00F553A9">
              <w:t>A ‘Resilience Program’ was developed (to be implemented in 2022). The program is designed to build awareness of resilience strategies, indicators of anxiety, goal setting and support for each Principal within CET.</w:t>
            </w:r>
          </w:p>
        </w:tc>
      </w:tr>
    </w:tbl>
    <w:p w14:paraId="1CE2B5BB" w14:textId="77777777" w:rsidR="000634C2" w:rsidRPr="00DA6F32" w:rsidRDefault="000634C2" w:rsidP="000634C2">
      <w:pPr>
        <w:rPr>
          <w:rFonts w:eastAsia="Corbel" w:cs="Corbel"/>
          <w:b/>
          <w:sz w:val="2"/>
          <w:szCs w:val="2"/>
        </w:rPr>
      </w:pPr>
      <w:r w:rsidRPr="00DA6F32">
        <w:rPr>
          <w:sz w:val="2"/>
          <w:szCs w:val="2"/>
        </w:rPr>
        <w:lastRenderedPageBreak/>
        <w:br w:type="page"/>
      </w:r>
    </w:p>
    <w:p w14:paraId="73FD7F57" w14:textId="6CD9455D" w:rsidR="00E847C4" w:rsidRPr="00DA6F32" w:rsidRDefault="00D92599" w:rsidP="00DA6F32">
      <w:pPr>
        <w:pStyle w:val="Heading2"/>
      </w:pPr>
      <w:r>
        <w:lastRenderedPageBreak/>
        <w:t>Improvement</w:t>
      </w:r>
      <w:r w:rsidR="00C24C08" w:rsidRPr="00C24C08">
        <w:t xml:space="preserve"> Direction C – </w:t>
      </w:r>
      <w:r w:rsidRPr="00D92599">
        <w:t xml:space="preserve">School </w:t>
      </w:r>
      <w:r>
        <w:t>I</w:t>
      </w:r>
      <w:r w:rsidRPr="00D92599">
        <w:t xml:space="preserve">mprovement and </w:t>
      </w:r>
      <w:r>
        <w:t>S</w:t>
      </w:r>
      <w:r w:rsidRPr="00D92599">
        <w:t xml:space="preserve">upport – review, data, planning and resourcing, </w:t>
      </w:r>
      <w:proofErr w:type="gramStart"/>
      <w:r w:rsidRPr="00D92599">
        <w:t>monitoring</w:t>
      </w:r>
      <w:proofErr w:type="gramEnd"/>
      <w:r w:rsidRPr="00D92599">
        <w:t xml:space="preserve"> and evaluation</w:t>
      </w:r>
    </w:p>
    <w:tbl>
      <w:tblPr>
        <w:tblStyle w:val="Bilattable"/>
        <w:tblW w:w="5000" w:type="pct"/>
        <w:tblLook w:val="04A0" w:firstRow="1" w:lastRow="0" w:firstColumn="1" w:lastColumn="0" w:noHBand="0" w:noVBand="1"/>
        <w:tblDescription w:val="Progress towards implementation of actions agreed under Improvement Direction C. Includes the agreed sectors who will implement the action, and the agreed timing for the implementation."/>
      </w:tblPr>
      <w:tblGrid>
        <w:gridCol w:w="4082"/>
        <w:gridCol w:w="1470"/>
        <w:gridCol w:w="1127"/>
        <w:gridCol w:w="7271"/>
      </w:tblGrid>
      <w:tr w:rsidR="00DA6F32" w14:paraId="0B66A677" w14:textId="77777777" w:rsidTr="526B90A9">
        <w:trPr>
          <w:cnfStyle w:val="100000000000" w:firstRow="1" w:lastRow="0" w:firstColumn="0" w:lastColumn="0" w:oddVBand="0" w:evenVBand="0" w:oddHBand="0" w:evenHBand="0" w:firstRowFirstColumn="0" w:firstRowLastColumn="0" w:lastRowFirstColumn="0" w:lastRowLastColumn="0"/>
          <w:trHeight w:val="567"/>
        </w:trPr>
        <w:tc>
          <w:tcPr>
            <w:tcW w:w="1463" w:type="pct"/>
          </w:tcPr>
          <w:p w14:paraId="6C4A0CBF" w14:textId="476024FA" w:rsidR="00DA6F32" w:rsidRPr="00766CE0" w:rsidRDefault="00DA6F32" w:rsidP="00DA6F32">
            <w:pPr>
              <w:spacing w:line="240" w:lineRule="auto"/>
              <w:rPr>
                <w:rFonts w:eastAsia="Corbel" w:cs="Corbel"/>
              </w:rPr>
            </w:pPr>
            <w:r>
              <w:rPr>
                <w:rFonts w:eastAsia="Corbel" w:cs="Corbel"/>
              </w:rPr>
              <w:t>Actions</w:t>
            </w:r>
          </w:p>
        </w:tc>
        <w:tc>
          <w:tcPr>
            <w:tcW w:w="527" w:type="pct"/>
          </w:tcPr>
          <w:p w14:paraId="6FD7EF73" w14:textId="54D37F46" w:rsidR="00DA6F32" w:rsidRPr="00766CE0" w:rsidRDefault="00DA6F32" w:rsidP="00DA6F32">
            <w:pPr>
              <w:spacing w:line="240" w:lineRule="auto"/>
              <w:rPr>
                <w:rFonts w:eastAsia="Corbel" w:cs="Corbel"/>
              </w:rPr>
            </w:pPr>
            <w:r>
              <w:rPr>
                <w:rFonts w:eastAsia="Corbel" w:cs="Corbel"/>
              </w:rPr>
              <w:t>Sector(s)</w:t>
            </w:r>
          </w:p>
        </w:tc>
        <w:tc>
          <w:tcPr>
            <w:tcW w:w="404" w:type="pct"/>
          </w:tcPr>
          <w:p w14:paraId="4A09F68E" w14:textId="6A22312A" w:rsidR="00DA6F32" w:rsidRPr="00766CE0" w:rsidRDefault="00DA6F32" w:rsidP="00DA6F32">
            <w:pPr>
              <w:spacing w:line="240" w:lineRule="auto"/>
              <w:rPr>
                <w:rFonts w:eastAsia="Corbel" w:cs="Corbel"/>
              </w:rPr>
            </w:pPr>
            <w:r>
              <w:rPr>
                <w:rFonts w:eastAsia="Corbel" w:cs="Corbel"/>
              </w:rPr>
              <w:t>Timing</w:t>
            </w:r>
          </w:p>
        </w:tc>
        <w:tc>
          <w:tcPr>
            <w:tcW w:w="2606" w:type="pct"/>
          </w:tcPr>
          <w:p w14:paraId="7B446F16" w14:textId="7081B5F3" w:rsidR="00DA6F32" w:rsidRPr="00766CE0" w:rsidRDefault="00DA6F32" w:rsidP="00DA6F32">
            <w:pPr>
              <w:spacing w:line="240" w:lineRule="auto"/>
              <w:rPr>
                <w:rFonts w:eastAsia="Corbel" w:cs="Corbel"/>
              </w:rPr>
            </w:pPr>
            <w:r>
              <w:rPr>
                <w:rFonts w:eastAsia="Corbel"/>
              </w:rPr>
              <w:t>Progress towards implementation of actions</w:t>
            </w:r>
            <w:r>
              <w:rPr>
                <w:rFonts w:eastAsia="Corbel" w:cs="Corbel"/>
              </w:rPr>
              <w:t xml:space="preserve"> (including progress of non-government sector actions)</w:t>
            </w:r>
          </w:p>
        </w:tc>
      </w:tr>
      <w:tr w:rsidR="00E24B6E" w:rsidRPr="008D7B98" w14:paraId="7AECA883" w14:textId="77777777" w:rsidTr="526B90A9">
        <w:trPr>
          <w:trHeight w:val="567"/>
        </w:trPr>
        <w:tc>
          <w:tcPr>
            <w:tcW w:w="1463" w:type="pct"/>
            <w:shd w:val="clear" w:color="auto" w:fill="auto"/>
          </w:tcPr>
          <w:p w14:paraId="7C0CE64A" w14:textId="00CAC489" w:rsidR="00E24B6E" w:rsidRPr="00766CE0" w:rsidRDefault="00E24B6E" w:rsidP="00E24B6E">
            <w:pPr>
              <w:rPr>
                <w:rFonts w:cs="Arial"/>
                <w:szCs w:val="23"/>
              </w:rPr>
            </w:pPr>
            <w:r w:rsidRPr="007B65AE">
              <w:t>Develop a new school and system review approach and associated quality assurance processes to drive improvement in student learning outcomes, with a focus on specific cohorts of students including Aboriginal and Torres Strait Islander students.</w:t>
            </w:r>
          </w:p>
        </w:tc>
        <w:tc>
          <w:tcPr>
            <w:tcW w:w="527" w:type="pct"/>
          </w:tcPr>
          <w:p w14:paraId="15EB9487" w14:textId="72AD373D" w:rsidR="00E24B6E" w:rsidRPr="00766CE0" w:rsidRDefault="00E24B6E" w:rsidP="00E24B6E">
            <w:pPr>
              <w:jc w:val="center"/>
              <w:rPr>
                <w:rFonts w:cs="Arial"/>
                <w:szCs w:val="23"/>
              </w:rPr>
            </w:pPr>
            <w:r w:rsidRPr="007B65AE">
              <w:t>Government</w:t>
            </w:r>
          </w:p>
        </w:tc>
        <w:tc>
          <w:tcPr>
            <w:tcW w:w="404" w:type="pct"/>
            <w:shd w:val="clear" w:color="auto" w:fill="auto"/>
          </w:tcPr>
          <w:p w14:paraId="09ADCB66" w14:textId="2E4D193A" w:rsidR="00E24B6E" w:rsidRPr="00766CE0" w:rsidRDefault="00E24B6E" w:rsidP="00E24B6E">
            <w:pPr>
              <w:jc w:val="center"/>
              <w:rPr>
                <w:rFonts w:cs="Arial"/>
                <w:szCs w:val="23"/>
              </w:rPr>
            </w:pPr>
            <w:r w:rsidRPr="007B65AE">
              <w:t>From 2019</w:t>
            </w:r>
          </w:p>
        </w:tc>
        <w:tc>
          <w:tcPr>
            <w:tcW w:w="2606" w:type="pct"/>
            <w:shd w:val="clear" w:color="auto" w:fill="auto"/>
          </w:tcPr>
          <w:p w14:paraId="24892084" w14:textId="77777777" w:rsidR="005647D6" w:rsidRPr="005647D6" w:rsidRDefault="005647D6" w:rsidP="005647D6">
            <w:pPr>
              <w:keepNext/>
              <w:rPr>
                <w:b/>
                <w:bCs/>
                <w:u w:val="single"/>
              </w:rPr>
            </w:pPr>
            <w:r w:rsidRPr="005647D6">
              <w:rPr>
                <w:b/>
                <w:bCs/>
                <w:u w:val="single"/>
              </w:rPr>
              <w:t>Tasmanian Department of Education</w:t>
            </w:r>
          </w:p>
          <w:sdt>
            <w:sdtPr>
              <w:id w:val="-148834957"/>
              <w:placeholder>
                <w:docPart w:val="B34C42B1BF444FCFA287C373B73CD6EF"/>
              </w:placeholder>
            </w:sdtPr>
            <w:sdtEndPr/>
            <w:sdtContent>
              <w:p w14:paraId="3BB12C83" w14:textId="2F930738" w:rsidR="005647D6" w:rsidRPr="005647D6" w:rsidRDefault="00A7742B" w:rsidP="00631C07">
                <w:pPr>
                  <w:pStyle w:val="ActionStatus"/>
                </w:pPr>
                <w:r>
                  <w:t>Ongoing</w:t>
                </w:r>
              </w:p>
            </w:sdtContent>
          </w:sdt>
          <w:p w14:paraId="00AE7BD5" w14:textId="12E93068" w:rsidR="00A7742B" w:rsidRPr="00E6763E" w:rsidRDefault="00A7742B" w:rsidP="00E6763E">
            <w:pPr>
              <w:pStyle w:val="ListParagraph"/>
            </w:pPr>
            <w:r>
              <w:t xml:space="preserve">Implementation of the </w:t>
            </w:r>
            <w:r w:rsidRPr="00E6763E">
              <w:t xml:space="preserve">approach continued in 2021 with over 65% of schools having a review under the new model. </w:t>
            </w:r>
          </w:p>
          <w:p w14:paraId="25A6613A" w14:textId="620FCAEF" w:rsidR="00E24B6E" w:rsidRPr="005647D6" w:rsidRDefault="00A7742B" w:rsidP="00E6763E">
            <w:pPr>
              <w:pStyle w:val="ListParagraph"/>
            </w:pPr>
            <w:r w:rsidRPr="00E6763E">
              <w:t>The approach continues to support schools</w:t>
            </w:r>
            <w:r w:rsidR="00C33A7D" w:rsidRPr="00E6763E">
              <w:t xml:space="preserve"> to</w:t>
            </w:r>
            <w:r w:rsidRPr="00E6763E">
              <w:t xml:space="preserve"> strengthen their focus on learning</w:t>
            </w:r>
            <w:r w:rsidR="00C33A7D" w:rsidRPr="00E6763E">
              <w:t xml:space="preserve"> </w:t>
            </w:r>
            <w:r w:rsidRPr="00E6763E">
              <w:t>to improve levels of student growth and achievement. The model</w:t>
            </w:r>
            <w:r>
              <w:t xml:space="preserve"> is underpinned by the National School Improvement Tool. </w:t>
            </w:r>
          </w:p>
        </w:tc>
      </w:tr>
      <w:tr w:rsidR="00E24B6E" w:rsidRPr="008D7B98" w14:paraId="257C27BA" w14:textId="77777777" w:rsidTr="526B90A9">
        <w:trPr>
          <w:trHeight w:val="567"/>
        </w:trPr>
        <w:tc>
          <w:tcPr>
            <w:tcW w:w="1463" w:type="pct"/>
            <w:shd w:val="clear" w:color="auto" w:fill="auto"/>
          </w:tcPr>
          <w:p w14:paraId="4066D53E" w14:textId="5ECD8755" w:rsidR="00E24B6E" w:rsidRPr="00910F40" w:rsidRDefault="00E24B6E" w:rsidP="00E24B6E">
            <w:pPr>
              <w:rPr>
                <w:rFonts w:cs="Arial"/>
                <w:szCs w:val="23"/>
              </w:rPr>
            </w:pPr>
            <w:r w:rsidRPr="007B65AE">
              <w:t>Continue to utilise external expertise to engage and evaluate system improvement priorities, with a particular focus on capacity building.</w:t>
            </w:r>
          </w:p>
        </w:tc>
        <w:tc>
          <w:tcPr>
            <w:tcW w:w="527" w:type="pct"/>
          </w:tcPr>
          <w:p w14:paraId="440F82E4" w14:textId="0DCDA9BD" w:rsidR="00E24B6E" w:rsidRDefault="00E24B6E" w:rsidP="00E24B6E">
            <w:pPr>
              <w:jc w:val="center"/>
              <w:rPr>
                <w:rFonts w:cs="Arial"/>
                <w:szCs w:val="23"/>
              </w:rPr>
            </w:pPr>
            <w:r w:rsidRPr="007B65AE">
              <w:t>Government</w:t>
            </w:r>
          </w:p>
        </w:tc>
        <w:tc>
          <w:tcPr>
            <w:tcW w:w="404" w:type="pct"/>
            <w:shd w:val="clear" w:color="auto" w:fill="auto"/>
          </w:tcPr>
          <w:p w14:paraId="221D36BA" w14:textId="25F573AE" w:rsidR="00E24B6E" w:rsidRDefault="00E24B6E" w:rsidP="00E24B6E">
            <w:pPr>
              <w:jc w:val="center"/>
              <w:rPr>
                <w:rFonts w:cs="Arial"/>
                <w:szCs w:val="23"/>
              </w:rPr>
            </w:pPr>
            <w:r w:rsidRPr="007B65AE">
              <w:t>Ongoing</w:t>
            </w:r>
          </w:p>
        </w:tc>
        <w:tc>
          <w:tcPr>
            <w:tcW w:w="2606" w:type="pct"/>
            <w:shd w:val="clear" w:color="auto" w:fill="auto"/>
          </w:tcPr>
          <w:p w14:paraId="290E06C5" w14:textId="77777777" w:rsidR="00BB4A5A" w:rsidRPr="005647D6" w:rsidRDefault="00BB4A5A" w:rsidP="00BB4A5A">
            <w:pPr>
              <w:keepNext/>
              <w:rPr>
                <w:b/>
                <w:bCs/>
                <w:u w:val="single"/>
              </w:rPr>
            </w:pPr>
            <w:r w:rsidRPr="005647D6">
              <w:rPr>
                <w:b/>
                <w:bCs/>
                <w:u w:val="single"/>
              </w:rPr>
              <w:t>Tasmanian Department of Education</w:t>
            </w:r>
          </w:p>
          <w:sdt>
            <w:sdtPr>
              <w:rPr>
                <w:b w:val="0"/>
                <w:bCs/>
              </w:rPr>
              <w:id w:val="-1404057936"/>
              <w:placeholder>
                <w:docPart w:val="D55DDCE3AF5F41EB9F881A9C034A363F"/>
              </w:placeholder>
            </w:sdtPr>
            <w:sdtEndPr/>
            <w:sdtContent>
              <w:p w14:paraId="1A267295" w14:textId="2271E07B" w:rsidR="00BB4A5A" w:rsidRPr="005647D6" w:rsidRDefault="00B6246C" w:rsidP="00631C07">
                <w:pPr>
                  <w:pStyle w:val="ActionStatus"/>
                  <w:rPr>
                    <w:b w:val="0"/>
                    <w:bCs/>
                  </w:rPr>
                </w:pPr>
                <w:r w:rsidRPr="00631C07">
                  <w:t>Ongoing</w:t>
                </w:r>
              </w:p>
            </w:sdtContent>
          </w:sdt>
          <w:p w14:paraId="712CC3AB" w14:textId="2C0BF702" w:rsidR="00E83024" w:rsidRPr="00E6763E" w:rsidRDefault="00CD3E31" w:rsidP="00CE0734">
            <w:pPr>
              <w:pStyle w:val="ListParagraph"/>
              <w:numPr>
                <w:ilvl w:val="0"/>
                <w:numId w:val="20"/>
              </w:numPr>
            </w:pPr>
            <w:r>
              <w:t xml:space="preserve">In September 2021, DoE contracted </w:t>
            </w:r>
            <w:r w:rsidR="2C44D5D1">
              <w:t xml:space="preserve">an external expert to develop a set of resources to provide guidance and support for schools to implement Collaborative </w:t>
            </w:r>
            <w:r w:rsidR="2C44D5D1" w:rsidRPr="00E6763E">
              <w:t>Inquiry to improve learning and teaching, as well as the leading actions required to create and sustain Collaborative Inquiry.</w:t>
            </w:r>
          </w:p>
          <w:p w14:paraId="2080E19F" w14:textId="77777777" w:rsidR="00E83024" w:rsidRPr="00E6763E" w:rsidRDefault="00E83024" w:rsidP="00E6763E">
            <w:pPr>
              <w:pStyle w:val="ListParagraph"/>
            </w:pPr>
            <w:r w:rsidRPr="00E6763E">
              <w:t>These resources are part of the package of support for Our Approach to School Improvement which was released to schools in November 2021 for a test, try and learn year in 2022.</w:t>
            </w:r>
          </w:p>
          <w:p w14:paraId="55C94580" w14:textId="118164FD" w:rsidR="00E24B6E" w:rsidRPr="005647D6" w:rsidRDefault="00E83024" w:rsidP="00E6763E">
            <w:pPr>
              <w:pStyle w:val="ListParagraph"/>
            </w:pPr>
            <w:r w:rsidRPr="00E6763E">
              <w:lastRenderedPageBreak/>
              <w:t>Development of the resources commenced in 2021, including consultation, and are due to</w:t>
            </w:r>
            <w:r>
              <w:t xml:space="preserve"> be made available to schools towards the end of Term 2 2022.</w:t>
            </w:r>
          </w:p>
        </w:tc>
      </w:tr>
      <w:tr w:rsidR="00E24B6E" w:rsidRPr="008D7B98" w14:paraId="0D3C6EAE" w14:textId="77777777" w:rsidTr="526B90A9">
        <w:trPr>
          <w:trHeight w:val="567"/>
        </w:trPr>
        <w:tc>
          <w:tcPr>
            <w:tcW w:w="1463" w:type="pct"/>
            <w:shd w:val="clear" w:color="auto" w:fill="auto"/>
          </w:tcPr>
          <w:p w14:paraId="50AF7CA9" w14:textId="5463A0A5" w:rsidR="00E24B6E" w:rsidRPr="00910F40" w:rsidRDefault="00E24B6E" w:rsidP="00E24B6E">
            <w:pPr>
              <w:rPr>
                <w:rFonts w:cs="Arial"/>
                <w:szCs w:val="23"/>
              </w:rPr>
            </w:pPr>
            <w:r w:rsidRPr="007B65AE">
              <w:lastRenderedPageBreak/>
              <w:t>Enhance schools’ internal self-review and external quality assurance process for the purpose of monitoring and reviewing student learning gain.</w:t>
            </w:r>
          </w:p>
        </w:tc>
        <w:tc>
          <w:tcPr>
            <w:tcW w:w="527" w:type="pct"/>
          </w:tcPr>
          <w:p w14:paraId="774E2F44" w14:textId="0D16A9E5" w:rsidR="00E24B6E" w:rsidRDefault="00E24B6E" w:rsidP="00E24B6E">
            <w:pPr>
              <w:jc w:val="center"/>
              <w:rPr>
                <w:rFonts w:cs="Arial"/>
                <w:szCs w:val="23"/>
              </w:rPr>
            </w:pPr>
            <w:r w:rsidRPr="007B65AE">
              <w:t>Independent</w:t>
            </w:r>
          </w:p>
        </w:tc>
        <w:tc>
          <w:tcPr>
            <w:tcW w:w="404" w:type="pct"/>
            <w:shd w:val="clear" w:color="auto" w:fill="auto"/>
          </w:tcPr>
          <w:p w14:paraId="0D7835AC" w14:textId="39806266" w:rsidR="00E24B6E" w:rsidRDefault="00E24B6E" w:rsidP="00E24B6E">
            <w:pPr>
              <w:jc w:val="center"/>
              <w:rPr>
                <w:rFonts w:cs="Arial"/>
                <w:szCs w:val="23"/>
              </w:rPr>
            </w:pPr>
            <w:r w:rsidRPr="007B65AE">
              <w:t>Ongoing</w:t>
            </w:r>
          </w:p>
        </w:tc>
        <w:tc>
          <w:tcPr>
            <w:tcW w:w="2606" w:type="pct"/>
            <w:shd w:val="clear" w:color="auto" w:fill="auto"/>
          </w:tcPr>
          <w:p w14:paraId="3A76C54C" w14:textId="77777777" w:rsidR="005647D6" w:rsidRPr="005647D6" w:rsidRDefault="005647D6" w:rsidP="005647D6">
            <w:pPr>
              <w:keepNext/>
              <w:rPr>
                <w:b/>
                <w:bCs/>
                <w:u w:val="single"/>
              </w:rPr>
            </w:pPr>
            <w:r w:rsidRPr="005647D6">
              <w:rPr>
                <w:b/>
                <w:bCs/>
                <w:u w:val="single"/>
              </w:rPr>
              <w:t>Independent Schools Tasmania</w:t>
            </w:r>
          </w:p>
          <w:sdt>
            <w:sdtPr>
              <w:rPr>
                <w:b w:val="0"/>
                <w:bCs/>
              </w:rPr>
              <w:id w:val="-873468601"/>
              <w:placeholder>
                <w:docPart w:val="692DFDC763E74BD2A1CB09772CAB18A1"/>
              </w:placeholder>
            </w:sdtPr>
            <w:sdtEndPr/>
            <w:sdtContent>
              <w:p w14:paraId="797BC8FA" w14:textId="46F24329" w:rsidR="005647D6" w:rsidRPr="005647D6" w:rsidRDefault="0039021D" w:rsidP="00631C07">
                <w:pPr>
                  <w:pStyle w:val="ActionStatus"/>
                  <w:rPr>
                    <w:b w:val="0"/>
                    <w:bCs/>
                  </w:rPr>
                </w:pPr>
                <w:r w:rsidRPr="00631C07">
                  <w:t>Ongoing</w:t>
                </w:r>
              </w:p>
            </w:sdtContent>
          </w:sdt>
          <w:p w14:paraId="57AFC599" w14:textId="16EF4934" w:rsidR="00E24B6E" w:rsidRPr="005647D6" w:rsidRDefault="003579B7" w:rsidP="00E6763E">
            <w:pPr>
              <w:pStyle w:val="ListParagraph"/>
            </w:pPr>
            <w:r w:rsidRPr="003579B7">
              <w:t xml:space="preserve">In 2021, the IST consultancy team </w:t>
            </w:r>
            <w:r w:rsidR="000662A6" w:rsidRPr="003579B7">
              <w:t>continued</w:t>
            </w:r>
            <w:r w:rsidRPr="003579B7">
              <w:t xml:space="preserve"> to work with schools to develop and enhance their data literacy skills. Schools were assisted to monitor and review student learning gain, with a particular focus upon the </w:t>
            </w:r>
            <w:r w:rsidRPr="00E6763E">
              <w:t>review</w:t>
            </w:r>
            <w:r w:rsidRPr="003579B7">
              <w:t xml:space="preserve"> of NAPLAN standardised longitudinal data.</w:t>
            </w:r>
          </w:p>
        </w:tc>
      </w:tr>
      <w:tr w:rsidR="00E24B6E" w:rsidRPr="008D7B98" w14:paraId="1F8472C0" w14:textId="77777777" w:rsidTr="526B90A9">
        <w:trPr>
          <w:trHeight w:val="567"/>
        </w:trPr>
        <w:tc>
          <w:tcPr>
            <w:tcW w:w="1463" w:type="pct"/>
            <w:shd w:val="clear" w:color="auto" w:fill="auto"/>
          </w:tcPr>
          <w:p w14:paraId="7334C034" w14:textId="0D4BC357" w:rsidR="00E24B6E" w:rsidRPr="00910F40" w:rsidRDefault="00E24B6E" w:rsidP="00E24B6E">
            <w:pPr>
              <w:rPr>
                <w:rFonts w:cs="Arial"/>
                <w:szCs w:val="23"/>
              </w:rPr>
            </w:pPr>
            <w:r w:rsidRPr="007B65AE">
              <w:t>Continue to improve school improvement frameworks consistent with the ACER National School Improvement Tool and its nine domains.</w:t>
            </w:r>
          </w:p>
        </w:tc>
        <w:tc>
          <w:tcPr>
            <w:tcW w:w="527" w:type="pct"/>
          </w:tcPr>
          <w:p w14:paraId="49BE6FAB" w14:textId="4D7A2631" w:rsidR="00F858E7" w:rsidRPr="00F858E7" w:rsidRDefault="00E24B6E" w:rsidP="00F858E7">
            <w:pPr>
              <w:jc w:val="center"/>
            </w:pPr>
            <w:r w:rsidRPr="007B65AE">
              <w:t>Catholic</w:t>
            </w:r>
          </w:p>
        </w:tc>
        <w:tc>
          <w:tcPr>
            <w:tcW w:w="404" w:type="pct"/>
            <w:shd w:val="clear" w:color="auto" w:fill="auto"/>
          </w:tcPr>
          <w:p w14:paraId="29CED8CD" w14:textId="24438046" w:rsidR="00E24B6E" w:rsidRDefault="00E24B6E" w:rsidP="00E24B6E">
            <w:pPr>
              <w:jc w:val="center"/>
              <w:rPr>
                <w:rFonts w:cs="Arial"/>
                <w:szCs w:val="23"/>
              </w:rPr>
            </w:pPr>
            <w:r w:rsidRPr="007B65AE">
              <w:t>Ongoing</w:t>
            </w:r>
          </w:p>
        </w:tc>
        <w:tc>
          <w:tcPr>
            <w:tcW w:w="2606" w:type="pct"/>
            <w:shd w:val="clear" w:color="auto" w:fill="auto"/>
          </w:tcPr>
          <w:p w14:paraId="69B11558" w14:textId="77777777" w:rsidR="005647D6" w:rsidRPr="005647D6" w:rsidRDefault="005647D6" w:rsidP="005647D6">
            <w:pPr>
              <w:keepNext/>
              <w:rPr>
                <w:b/>
                <w:bCs/>
                <w:u w:val="single"/>
              </w:rPr>
            </w:pPr>
            <w:r w:rsidRPr="005647D6">
              <w:rPr>
                <w:b/>
                <w:bCs/>
                <w:u w:val="single"/>
              </w:rPr>
              <w:t>Catholic Education Tasmania</w:t>
            </w:r>
          </w:p>
          <w:sdt>
            <w:sdtPr>
              <w:rPr>
                <w:b w:val="0"/>
                <w:bCs/>
              </w:rPr>
              <w:id w:val="1133838684"/>
              <w:placeholder>
                <w:docPart w:val="F2F64C736BA242AB9A23868C828EC70B"/>
              </w:placeholder>
            </w:sdtPr>
            <w:sdtEndPr/>
            <w:sdtContent>
              <w:p w14:paraId="498CC4E2" w14:textId="1964CA0E" w:rsidR="005647D6" w:rsidRPr="005647D6" w:rsidRDefault="0037610F" w:rsidP="00631C07">
                <w:pPr>
                  <w:pStyle w:val="ActionStatus"/>
                  <w:rPr>
                    <w:b w:val="0"/>
                    <w:bCs/>
                  </w:rPr>
                </w:pPr>
                <w:r>
                  <w:rPr>
                    <w:bCs/>
                  </w:rPr>
                  <w:t>Was not achieved/did not progress</w:t>
                </w:r>
              </w:p>
            </w:sdtContent>
          </w:sdt>
          <w:p w14:paraId="1567097B" w14:textId="0B99F412" w:rsidR="00071FB7" w:rsidRPr="00D8551C" w:rsidRDefault="00071FB7" w:rsidP="000662A6">
            <w:pPr>
              <w:shd w:val="clear" w:color="auto" w:fill="FFFFFF"/>
              <w:spacing w:before="0" w:after="160" w:line="259" w:lineRule="auto"/>
              <w:rPr>
                <w:rFonts w:cs="Arial"/>
                <w:color w:val="000000" w:themeColor="text1"/>
                <w:sz w:val="24"/>
              </w:rPr>
            </w:pPr>
            <w:r w:rsidRPr="00D8551C">
              <w:rPr>
                <w:rFonts w:cs="Arial"/>
                <w:color w:val="000000" w:themeColor="text1"/>
              </w:rPr>
              <w:t>CET is not pursuing the development of a CET School Improvement Digital Tool due to ongoing barriers</w:t>
            </w:r>
            <w:r w:rsidR="00D8551C" w:rsidRPr="00D8551C">
              <w:rPr>
                <w:rFonts w:cs="Arial"/>
                <w:color w:val="000000" w:themeColor="text1"/>
              </w:rPr>
              <w:t>,</w:t>
            </w:r>
            <w:r w:rsidRPr="00D8551C">
              <w:rPr>
                <w:rFonts w:cs="Arial"/>
                <w:color w:val="000000" w:themeColor="text1"/>
              </w:rPr>
              <w:t xml:space="preserve"> however our commitment to school improvement continues to be strong as evidenced by the following actions:</w:t>
            </w:r>
          </w:p>
          <w:p w14:paraId="2CE3612B" w14:textId="7B85F014" w:rsidR="00071FB7" w:rsidRPr="00E6763E" w:rsidRDefault="00071FB7" w:rsidP="00E6763E">
            <w:pPr>
              <w:pStyle w:val="ListParagraph"/>
            </w:pPr>
            <w:r w:rsidRPr="00D8551C">
              <w:t>Each CET school participates in the School Improvement Validation 5</w:t>
            </w:r>
            <w:r w:rsidR="00D8551C">
              <w:t>-</w:t>
            </w:r>
            <w:r w:rsidRPr="00D8551C">
              <w:t>year cycle</w:t>
            </w:r>
            <w:r w:rsidRPr="00E6763E">
              <w:t xml:space="preserve">. Validation is a point in time exercise which ensures the system (in this case CET as the relevant educational authority) satisfies all aspects of Church, </w:t>
            </w:r>
            <w:proofErr w:type="gramStart"/>
            <w:r w:rsidRPr="00E6763E">
              <w:t>system</w:t>
            </w:r>
            <w:proofErr w:type="gramEnd"/>
            <w:r w:rsidRPr="00E6763E">
              <w:t xml:space="preserve"> and government requirements within the context of school improvement processes. From 2018, validation also incorporates aspects associated with the Tasmanian non-Government Schools Registration Board processes. </w:t>
            </w:r>
            <w:r w:rsidRPr="00E6763E">
              <w:lastRenderedPageBreak/>
              <w:t>Moreover, since April 2018, the Tasmanian non-Government Schools Registration Board has registered the Catholic Education Commission Tasmania as the “Approved Authority” for registration of a “System of non-Government Schools.”</w:t>
            </w:r>
          </w:p>
          <w:p w14:paraId="2A136BEA" w14:textId="77777777" w:rsidR="00071FB7" w:rsidRPr="00E6763E" w:rsidRDefault="00071FB7" w:rsidP="00E6763E">
            <w:pPr>
              <w:pStyle w:val="ListParagraph"/>
            </w:pPr>
            <w:r w:rsidRPr="00E6763E">
              <w:t xml:space="preserve">Each CET school designs and submits both a </w:t>
            </w:r>
            <w:proofErr w:type="gramStart"/>
            <w:r w:rsidRPr="00E6763E">
              <w:t>3-5 year</w:t>
            </w:r>
            <w:proofErr w:type="gramEnd"/>
            <w:r w:rsidRPr="00E6763E">
              <w:t xml:space="preserve"> Strategic Plan for School Improvement and an annual plan for School Improvement.</w:t>
            </w:r>
          </w:p>
          <w:p w14:paraId="461FB9D0" w14:textId="59EB3123" w:rsidR="00071FB7" w:rsidRPr="00E6763E" w:rsidRDefault="00071FB7" w:rsidP="00E6763E">
            <w:pPr>
              <w:pStyle w:val="ListParagraph"/>
            </w:pPr>
            <w:r w:rsidRPr="00E6763E">
              <w:t xml:space="preserve">Each CET </w:t>
            </w:r>
            <w:r w:rsidR="00D8551C" w:rsidRPr="00E6763E">
              <w:t>s</w:t>
            </w:r>
            <w:r w:rsidRPr="00E6763E">
              <w:t>chool reports on their</w:t>
            </w:r>
            <w:r w:rsidRPr="00D8551C">
              <w:t xml:space="preserve"> school improvement progress in their annual community report, which </w:t>
            </w:r>
            <w:r w:rsidRPr="00E6763E">
              <w:t>is available on each school website.</w:t>
            </w:r>
          </w:p>
          <w:p w14:paraId="4A28372E" w14:textId="108FDE9B" w:rsidR="00071FB7" w:rsidRPr="00E6763E" w:rsidRDefault="00071FB7" w:rsidP="00E6763E">
            <w:pPr>
              <w:pStyle w:val="ListParagraph"/>
            </w:pPr>
            <w:r w:rsidRPr="00E6763E">
              <w:t>Each CET school conducts an external school community survey as part of the School Improvement Validation 5</w:t>
            </w:r>
            <w:r w:rsidR="00D8551C" w:rsidRPr="00E6763E">
              <w:t>-y</w:t>
            </w:r>
            <w:r w:rsidRPr="00E6763E">
              <w:t>ear cycle.</w:t>
            </w:r>
          </w:p>
          <w:p w14:paraId="7F5FF69A" w14:textId="2C0D0C34" w:rsidR="00E24B6E" w:rsidRPr="00D8551C" w:rsidRDefault="00071FB7" w:rsidP="00E6763E">
            <w:pPr>
              <w:pStyle w:val="ListParagraph"/>
              <w:rPr>
                <w:rFonts w:ascii="Arial" w:hAnsi="Arial"/>
              </w:rPr>
            </w:pPr>
            <w:r w:rsidRPr="00E6763E">
              <w:t>Introduction two new roles - Regional Principal Leader North and South, to provide coaching and mentorship</w:t>
            </w:r>
            <w:r w:rsidRPr="00D8551C">
              <w:t xml:space="preserve"> of school leadership teams in the school improvement processes.</w:t>
            </w:r>
          </w:p>
        </w:tc>
      </w:tr>
    </w:tbl>
    <w:p w14:paraId="2C18804B" w14:textId="77777777" w:rsidR="00F858E7" w:rsidRPr="00F858E7" w:rsidRDefault="00F858E7" w:rsidP="00F858E7">
      <w:pPr>
        <w:spacing w:before="0" w:after="0" w:line="240" w:lineRule="auto"/>
        <w:rPr>
          <w:rFonts w:eastAsia="Corbel" w:cs="Corbel"/>
          <w:sz w:val="2"/>
          <w:szCs w:val="2"/>
        </w:rPr>
      </w:pPr>
      <w:r w:rsidRPr="00F858E7">
        <w:rPr>
          <w:sz w:val="2"/>
          <w:szCs w:val="2"/>
        </w:rPr>
        <w:lastRenderedPageBreak/>
        <w:br w:type="page"/>
      </w:r>
    </w:p>
    <w:p w14:paraId="6C9414C4" w14:textId="12D26279" w:rsidR="00D92599" w:rsidRPr="00DA6F32" w:rsidRDefault="00D92599" w:rsidP="00F858E7">
      <w:pPr>
        <w:pStyle w:val="Heading2"/>
        <w:pageBreakBefore/>
      </w:pPr>
      <w:r>
        <w:lastRenderedPageBreak/>
        <w:t>Improvement</w:t>
      </w:r>
      <w:r w:rsidRPr="00C24C08">
        <w:t xml:space="preserve"> Direction </w:t>
      </w:r>
      <w:r>
        <w:t>D</w:t>
      </w:r>
      <w:r w:rsidRPr="00C24C08">
        <w:t xml:space="preserve"> – </w:t>
      </w:r>
      <w:r w:rsidRPr="00D92599">
        <w:t xml:space="preserve">School </w:t>
      </w:r>
      <w:r>
        <w:t>C</w:t>
      </w:r>
      <w:r w:rsidRPr="00D92599">
        <w:t xml:space="preserve">ommunity </w:t>
      </w:r>
      <w:r>
        <w:t>P</w:t>
      </w:r>
      <w:r w:rsidRPr="00D92599">
        <w:t>artnerships – local and community partnerships</w:t>
      </w:r>
    </w:p>
    <w:tbl>
      <w:tblPr>
        <w:tblStyle w:val="Bilattable"/>
        <w:tblW w:w="5000" w:type="pct"/>
        <w:tblLook w:val="04A0" w:firstRow="1" w:lastRow="0" w:firstColumn="1" w:lastColumn="0" w:noHBand="0" w:noVBand="1"/>
        <w:tblDescription w:val="Progress towards implementation of actions agreed under Improvement Direction D. Includes the agreed sectors who will implement the action, and the agreed timing for the implementation."/>
      </w:tblPr>
      <w:tblGrid>
        <w:gridCol w:w="4082"/>
        <w:gridCol w:w="1470"/>
        <w:gridCol w:w="1127"/>
        <w:gridCol w:w="7271"/>
      </w:tblGrid>
      <w:tr w:rsidR="00DA6F32" w14:paraId="3E06E30B" w14:textId="77777777" w:rsidTr="526B90A9">
        <w:trPr>
          <w:cnfStyle w:val="100000000000" w:firstRow="1" w:lastRow="0" w:firstColumn="0" w:lastColumn="0" w:oddVBand="0" w:evenVBand="0" w:oddHBand="0" w:evenHBand="0" w:firstRowFirstColumn="0" w:firstRowLastColumn="0" w:lastRowFirstColumn="0" w:lastRowLastColumn="0"/>
          <w:trHeight w:val="567"/>
        </w:trPr>
        <w:tc>
          <w:tcPr>
            <w:tcW w:w="1463" w:type="pct"/>
          </w:tcPr>
          <w:p w14:paraId="07EDA6B5" w14:textId="11C25B37" w:rsidR="00DA6F32" w:rsidRPr="00766CE0" w:rsidRDefault="00DA6F32" w:rsidP="00DA6F32">
            <w:pPr>
              <w:spacing w:line="240" w:lineRule="auto"/>
              <w:rPr>
                <w:rFonts w:eastAsia="Corbel" w:cs="Corbel"/>
              </w:rPr>
            </w:pPr>
            <w:r>
              <w:rPr>
                <w:rFonts w:eastAsia="Corbel" w:cs="Corbel"/>
              </w:rPr>
              <w:t>Actions</w:t>
            </w:r>
          </w:p>
        </w:tc>
        <w:tc>
          <w:tcPr>
            <w:tcW w:w="527" w:type="pct"/>
          </w:tcPr>
          <w:p w14:paraId="432118D6" w14:textId="608AA2B6" w:rsidR="00DA6F32" w:rsidRPr="00766CE0" w:rsidRDefault="00DA6F32" w:rsidP="00DA6F32">
            <w:pPr>
              <w:spacing w:line="240" w:lineRule="auto"/>
              <w:rPr>
                <w:rFonts w:eastAsia="Corbel" w:cs="Corbel"/>
              </w:rPr>
            </w:pPr>
            <w:r>
              <w:rPr>
                <w:rFonts w:eastAsia="Corbel" w:cs="Corbel"/>
              </w:rPr>
              <w:t>Sector(s)</w:t>
            </w:r>
          </w:p>
        </w:tc>
        <w:tc>
          <w:tcPr>
            <w:tcW w:w="404" w:type="pct"/>
          </w:tcPr>
          <w:p w14:paraId="67C2B496" w14:textId="7244F880" w:rsidR="00DA6F32" w:rsidRPr="00766CE0" w:rsidRDefault="00DA6F32" w:rsidP="00DA6F32">
            <w:pPr>
              <w:spacing w:line="240" w:lineRule="auto"/>
              <w:rPr>
                <w:rFonts w:eastAsia="Corbel" w:cs="Corbel"/>
              </w:rPr>
            </w:pPr>
            <w:r>
              <w:rPr>
                <w:rFonts w:eastAsia="Corbel" w:cs="Corbel"/>
              </w:rPr>
              <w:t>Timing</w:t>
            </w:r>
          </w:p>
        </w:tc>
        <w:tc>
          <w:tcPr>
            <w:tcW w:w="2606" w:type="pct"/>
          </w:tcPr>
          <w:p w14:paraId="3396DF72" w14:textId="66250D92" w:rsidR="00DA6F32" w:rsidRPr="00766CE0" w:rsidRDefault="00DA6F32" w:rsidP="00DA6F32">
            <w:pPr>
              <w:spacing w:line="240" w:lineRule="auto"/>
              <w:rPr>
                <w:rFonts w:eastAsia="Corbel" w:cs="Corbel"/>
              </w:rPr>
            </w:pPr>
            <w:r>
              <w:rPr>
                <w:rFonts w:eastAsia="Corbel"/>
              </w:rPr>
              <w:t>Progress towards implementation of actions</w:t>
            </w:r>
            <w:r>
              <w:rPr>
                <w:rFonts w:eastAsia="Corbel" w:cs="Corbel"/>
              </w:rPr>
              <w:t xml:space="preserve"> (including progress of non-government sector actions)</w:t>
            </w:r>
          </w:p>
        </w:tc>
      </w:tr>
      <w:tr w:rsidR="00E24B6E" w:rsidRPr="008D7B98" w14:paraId="0B973025" w14:textId="77777777" w:rsidTr="526B90A9">
        <w:trPr>
          <w:trHeight w:val="567"/>
        </w:trPr>
        <w:tc>
          <w:tcPr>
            <w:tcW w:w="1463" w:type="pct"/>
            <w:shd w:val="clear" w:color="auto" w:fill="auto"/>
          </w:tcPr>
          <w:p w14:paraId="2940F38A" w14:textId="2029784E" w:rsidR="00E24B6E" w:rsidRPr="00766CE0" w:rsidRDefault="00E24B6E" w:rsidP="00E24B6E">
            <w:pPr>
              <w:rPr>
                <w:rFonts w:cs="Arial"/>
                <w:szCs w:val="23"/>
              </w:rPr>
            </w:pPr>
            <w:r w:rsidRPr="007B65AE">
              <w:rPr>
                <w:rFonts w:cs="Arial"/>
                <w:color w:val="000000"/>
                <w:lang w:eastAsia="en-AU"/>
              </w:rPr>
              <w:t>Undertake a review of the approaches to, and levels of family engagement in schools to drive continued improvement across the government system.</w:t>
            </w:r>
          </w:p>
        </w:tc>
        <w:tc>
          <w:tcPr>
            <w:tcW w:w="527" w:type="pct"/>
          </w:tcPr>
          <w:p w14:paraId="3BCBC71B" w14:textId="7B36E5D2" w:rsidR="00E24B6E" w:rsidRPr="00766CE0" w:rsidRDefault="00E24B6E" w:rsidP="00E24B6E">
            <w:pPr>
              <w:jc w:val="center"/>
              <w:rPr>
                <w:rFonts w:cs="Arial"/>
                <w:szCs w:val="23"/>
              </w:rPr>
            </w:pPr>
            <w:r w:rsidRPr="007B65AE">
              <w:t>Government</w:t>
            </w:r>
          </w:p>
        </w:tc>
        <w:tc>
          <w:tcPr>
            <w:tcW w:w="404" w:type="pct"/>
            <w:shd w:val="clear" w:color="auto" w:fill="auto"/>
          </w:tcPr>
          <w:p w14:paraId="13A225B6" w14:textId="34C092D5" w:rsidR="00E24B6E" w:rsidRPr="00766CE0" w:rsidRDefault="00E24B6E" w:rsidP="00E24B6E">
            <w:pPr>
              <w:jc w:val="center"/>
              <w:rPr>
                <w:rFonts w:cs="Arial"/>
                <w:szCs w:val="23"/>
              </w:rPr>
            </w:pPr>
            <w:r w:rsidRPr="007B65AE">
              <w:t>2019</w:t>
            </w:r>
          </w:p>
        </w:tc>
        <w:tc>
          <w:tcPr>
            <w:tcW w:w="2606" w:type="pct"/>
            <w:shd w:val="clear" w:color="auto" w:fill="auto"/>
          </w:tcPr>
          <w:p w14:paraId="12E50118" w14:textId="77777777" w:rsidR="005647D6" w:rsidRPr="005647D6" w:rsidRDefault="005647D6" w:rsidP="005647D6">
            <w:pPr>
              <w:keepNext/>
              <w:rPr>
                <w:b/>
                <w:bCs/>
                <w:u w:val="single"/>
              </w:rPr>
            </w:pPr>
            <w:r w:rsidRPr="005647D6">
              <w:rPr>
                <w:b/>
                <w:bCs/>
                <w:u w:val="single"/>
              </w:rPr>
              <w:t>Tasmanian Department of Education</w:t>
            </w:r>
          </w:p>
          <w:p w14:paraId="050E8F98" w14:textId="0C9233A2" w:rsidR="005647D6" w:rsidRPr="005647D6" w:rsidRDefault="005647D6" w:rsidP="00631C07">
            <w:pPr>
              <w:pStyle w:val="ActionStatus"/>
              <w:rPr>
                <w:b w:val="0"/>
                <w:bCs/>
              </w:rPr>
            </w:pPr>
            <w:r w:rsidRPr="00631C07">
              <w:t>Implementation</w:t>
            </w:r>
            <w:r>
              <w:rPr>
                <w:bCs/>
              </w:rPr>
              <w:t xml:space="preserve"> completed in 20</w:t>
            </w:r>
            <w:r w:rsidR="00BB4A5A">
              <w:rPr>
                <w:bCs/>
              </w:rPr>
              <w:t>19</w:t>
            </w:r>
            <w:r>
              <w:rPr>
                <w:bCs/>
              </w:rPr>
              <w:t>.</w:t>
            </w:r>
          </w:p>
          <w:p w14:paraId="3A9BF1C7" w14:textId="161E475D" w:rsidR="00E24B6E" w:rsidRPr="005647D6" w:rsidRDefault="000F70BB" w:rsidP="00E6763E">
            <w:pPr>
              <w:pStyle w:val="ListParagraph"/>
            </w:pPr>
            <w:r>
              <w:t>N/A</w:t>
            </w:r>
          </w:p>
        </w:tc>
      </w:tr>
      <w:tr w:rsidR="00E24B6E" w:rsidRPr="008D7B98" w14:paraId="39C1A1F2" w14:textId="77777777" w:rsidTr="526B90A9">
        <w:trPr>
          <w:trHeight w:val="567"/>
        </w:trPr>
        <w:tc>
          <w:tcPr>
            <w:tcW w:w="1463" w:type="pct"/>
            <w:shd w:val="clear" w:color="auto" w:fill="auto"/>
          </w:tcPr>
          <w:p w14:paraId="52123A12" w14:textId="5ACDB9DD" w:rsidR="00E24B6E" w:rsidRPr="00910F40" w:rsidRDefault="00E24B6E" w:rsidP="00E24B6E">
            <w:pPr>
              <w:rPr>
                <w:rFonts w:cs="Arial"/>
                <w:szCs w:val="23"/>
              </w:rPr>
            </w:pPr>
            <w:r w:rsidRPr="007B65AE">
              <w:rPr>
                <w:rFonts w:cs="Arial"/>
                <w:color w:val="000000"/>
                <w:lang w:eastAsia="en-AU"/>
              </w:rPr>
              <w:t>Consult with the Aboriginal Education Reference Group on relevant initiatives.</w:t>
            </w:r>
          </w:p>
        </w:tc>
        <w:tc>
          <w:tcPr>
            <w:tcW w:w="527" w:type="pct"/>
          </w:tcPr>
          <w:p w14:paraId="204A94F0" w14:textId="21602DE0" w:rsidR="00E24B6E" w:rsidRDefault="00E24B6E" w:rsidP="00E24B6E">
            <w:pPr>
              <w:jc w:val="center"/>
              <w:rPr>
                <w:rFonts w:cs="Arial"/>
                <w:szCs w:val="23"/>
              </w:rPr>
            </w:pPr>
            <w:r w:rsidRPr="007B65AE">
              <w:t>All Sectors</w:t>
            </w:r>
          </w:p>
        </w:tc>
        <w:tc>
          <w:tcPr>
            <w:tcW w:w="404" w:type="pct"/>
            <w:shd w:val="clear" w:color="auto" w:fill="auto"/>
          </w:tcPr>
          <w:p w14:paraId="68409134" w14:textId="01CCB502" w:rsidR="00E24B6E" w:rsidRDefault="00E24B6E" w:rsidP="00E24B6E">
            <w:pPr>
              <w:jc w:val="center"/>
              <w:rPr>
                <w:rFonts w:cs="Arial"/>
                <w:szCs w:val="23"/>
              </w:rPr>
            </w:pPr>
            <w:r w:rsidRPr="007B65AE">
              <w:t>Ongoing</w:t>
            </w:r>
          </w:p>
        </w:tc>
        <w:tc>
          <w:tcPr>
            <w:tcW w:w="2606" w:type="pct"/>
            <w:shd w:val="clear" w:color="auto" w:fill="auto"/>
          </w:tcPr>
          <w:p w14:paraId="3AE82DBF" w14:textId="1E3D25E3" w:rsidR="00BB4A5A" w:rsidRDefault="00BB4A5A" w:rsidP="00BB4A5A">
            <w:pPr>
              <w:keepNext/>
              <w:rPr>
                <w:b/>
                <w:bCs/>
                <w:u w:val="single"/>
              </w:rPr>
            </w:pPr>
            <w:r>
              <w:rPr>
                <w:b/>
                <w:bCs/>
                <w:u w:val="single"/>
              </w:rPr>
              <w:t>Tasmanian Department of Education</w:t>
            </w:r>
          </w:p>
          <w:p w14:paraId="782FC0C4" w14:textId="569F7577" w:rsidR="00BB4A5A" w:rsidRDefault="00326814" w:rsidP="00631C07">
            <w:pPr>
              <w:pStyle w:val="ActionStatus"/>
              <w:rPr>
                <w:b w:val="0"/>
                <w:bCs/>
              </w:rPr>
            </w:pPr>
            <w:r w:rsidRPr="00631C07">
              <w:t>Ongoing</w:t>
            </w:r>
          </w:p>
          <w:p w14:paraId="11411D3B" w14:textId="0C5ADE0F" w:rsidR="00326814" w:rsidRPr="00E6763E" w:rsidRDefault="00347B0C" w:rsidP="00E6763E">
            <w:pPr>
              <w:pStyle w:val="ListParagraph"/>
            </w:pPr>
            <w:r>
              <w:t>DoE</w:t>
            </w:r>
            <w:r w:rsidR="00326814">
              <w:t xml:space="preserve">’s Aboriginal Education Reference Group continues to provide advice on Aboriginal </w:t>
            </w:r>
            <w:r w:rsidR="00326814" w:rsidRPr="00E6763E">
              <w:t>education matters, with a focus on Closing the Gap and resource development.</w:t>
            </w:r>
          </w:p>
          <w:p w14:paraId="5B030AE0" w14:textId="17289EA5" w:rsidR="00BB4A5A" w:rsidRDefault="00326814" w:rsidP="00E6763E">
            <w:pPr>
              <w:pStyle w:val="ListParagraph"/>
            </w:pPr>
            <w:r w:rsidRPr="00E6763E">
              <w:t>Discussions on the formation</w:t>
            </w:r>
            <w:r>
              <w:t xml:space="preserve"> of a Tasmanian Indigenous Education Consultative Body (IECB) have taken place.</w:t>
            </w:r>
          </w:p>
          <w:p w14:paraId="1EC50DF7" w14:textId="77777777" w:rsidR="00BB4A5A" w:rsidRDefault="00BB4A5A" w:rsidP="00BB4A5A">
            <w:pPr>
              <w:keepNext/>
              <w:rPr>
                <w:b/>
                <w:bCs/>
                <w:u w:val="single"/>
              </w:rPr>
            </w:pPr>
            <w:r>
              <w:rPr>
                <w:b/>
                <w:bCs/>
                <w:u w:val="single"/>
              </w:rPr>
              <w:t>Catholic Education Tasmania</w:t>
            </w:r>
          </w:p>
          <w:p w14:paraId="3628CEC1" w14:textId="6795F198" w:rsidR="00D8551C" w:rsidRPr="00D8551C" w:rsidRDefault="0037610F" w:rsidP="00631C07">
            <w:pPr>
              <w:pStyle w:val="ActionStatus"/>
              <w:rPr>
                <w:b w:val="0"/>
                <w:bCs/>
              </w:rPr>
            </w:pPr>
            <w:r w:rsidRPr="00631C07">
              <w:t>Ongoing</w:t>
            </w:r>
          </w:p>
          <w:p w14:paraId="02D19C50" w14:textId="19EC574D" w:rsidR="00D8551C" w:rsidRPr="00D8551C" w:rsidRDefault="00D8551C" w:rsidP="00E6763E">
            <w:r w:rsidRPr="00D8551C">
              <w:t>In 2021, CET continued to work in partnership with UTAS (Peter Underwood Centre) and Deakin University to meet specific targets</w:t>
            </w:r>
            <w:r>
              <w:t xml:space="preserve"> </w:t>
            </w:r>
            <w:r w:rsidRPr="00D8551C">
              <w:t xml:space="preserve">(deliverables) and timelines. These include a comprehensive and longitudinal examination of the academic progress and wellbeing of Aboriginal and Torres Strait Islander students in Catholic schools across Tasmania and a report of both the light touch and detailed case studies. </w:t>
            </w:r>
          </w:p>
          <w:p w14:paraId="3E66557F" w14:textId="77777777" w:rsidR="00D8551C" w:rsidRPr="00D8551C" w:rsidRDefault="00D8551C" w:rsidP="00E6763E">
            <w:r w:rsidRPr="00D8551C">
              <w:lastRenderedPageBreak/>
              <w:t>The Executive Summary and Final Report is due August 2022 and conclude with a series of recommendations based on the research findings.</w:t>
            </w:r>
          </w:p>
          <w:p w14:paraId="76EAB7F6" w14:textId="77777777" w:rsidR="00D8551C" w:rsidRPr="00D8551C" w:rsidRDefault="00D8551C" w:rsidP="00E6763E">
            <w:r w:rsidRPr="00D8551C">
              <w:t>CET’s partnership with the Peter Underwood Centre continues through this research initiative</w:t>
            </w:r>
          </w:p>
          <w:p w14:paraId="25A04C82" w14:textId="7E623DDE" w:rsidR="00D8551C" w:rsidRDefault="00D8551C" w:rsidP="00E6763E">
            <w:r w:rsidRPr="00D8551C">
              <w:t xml:space="preserve">In 2021, CET </w:t>
            </w:r>
            <w:proofErr w:type="gramStart"/>
            <w:r w:rsidRPr="00D8551C">
              <w:t>entered into</w:t>
            </w:r>
            <w:proofErr w:type="gramEnd"/>
            <w:r w:rsidRPr="00D8551C">
              <w:t xml:space="preserve"> a partnership with Ochre Rain (an Aboriginal owned business). Ochre Rain’s project brief is to provide strategic advice and manage delegated projects and initiatives for CET, one of which is to establish an Aboriginal Knowledge Sharer and Educator Portal (AKSEP) to connect educators within Tasmanian Catholic schools with Aboriginal learning resources to provide a space for shared learning across schools in curriculum content delivery.</w:t>
            </w:r>
          </w:p>
          <w:p w14:paraId="7BA997B3" w14:textId="11A3DFAF" w:rsidR="00BB4A5A" w:rsidRDefault="00BB4A5A" w:rsidP="00BB4A5A">
            <w:pPr>
              <w:keepNext/>
              <w:rPr>
                <w:b/>
                <w:bCs/>
                <w:u w:val="single"/>
              </w:rPr>
            </w:pPr>
            <w:r>
              <w:rPr>
                <w:b/>
                <w:bCs/>
                <w:u w:val="single"/>
              </w:rPr>
              <w:t>Independent Schools Tasmania</w:t>
            </w:r>
          </w:p>
          <w:p w14:paraId="5F4BEFAC" w14:textId="3C5C463B" w:rsidR="00DB1AC8" w:rsidRDefault="003579B7" w:rsidP="00631C07">
            <w:pPr>
              <w:pStyle w:val="ActionStatus"/>
              <w:rPr>
                <w:b w:val="0"/>
                <w:bCs/>
              </w:rPr>
            </w:pPr>
            <w:r w:rsidRPr="00631C07">
              <w:t>Ongoing</w:t>
            </w:r>
          </w:p>
          <w:p w14:paraId="100F65D0" w14:textId="28B4D501" w:rsidR="00E24B6E" w:rsidRPr="000662A6" w:rsidRDefault="00DB1AC8" w:rsidP="00E6763E">
            <w:pPr>
              <w:rPr>
                <w:b/>
                <w:bCs/>
              </w:rPr>
            </w:pPr>
            <w:r w:rsidRPr="000662A6">
              <w:t xml:space="preserve">IST staff continued to attend all relevant committees, including maintaining an active voice on the </w:t>
            </w:r>
            <w:r w:rsidRPr="000662A6">
              <w:rPr>
                <w:i/>
                <w:iCs/>
              </w:rPr>
              <w:t xml:space="preserve">Reconciliation Tasmania </w:t>
            </w:r>
            <w:r w:rsidRPr="000662A6">
              <w:t>committee. IST also established a Respectful Relationships committee, with a focus upon developing enhanced relationships and understanding in this area.</w:t>
            </w:r>
            <w:r>
              <w:rPr>
                <w:rFonts w:ascii="Calibri" w:hAnsi="Calibri"/>
                <w:sz w:val="22"/>
                <w:szCs w:val="22"/>
              </w:rPr>
              <w:t xml:space="preserve"> </w:t>
            </w:r>
          </w:p>
        </w:tc>
      </w:tr>
      <w:tr w:rsidR="00E24B6E" w:rsidRPr="008D7B98" w14:paraId="488B2DEB" w14:textId="77777777" w:rsidTr="526B90A9">
        <w:trPr>
          <w:trHeight w:val="567"/>
        </w:trPr>
        <w:tc>
          <w:tcPr>
            <w:tcW w:w="1463" w:type="pct"/>
            <w:shd w:val="clear" w:color="auto" w:fill="auto"/>
          </w:tcPr>
          <w:p w14:paraId="039A1D0E" w14:textId="2548BDE8" w:rsidR="00E24B6E" w:rsidRPr="00910F40" w:rsidRDefault="00E24B6E" w:rsidP="00E24B6E">
            <w:pPr>
              <w:rPr>
                <w:rFonts w:cs="Arial"/>
                <w:szCs w:val="23"/>
              </w:rPr>
            </w:pPr>
            <w:r w:rsidRPr="007B65AE">
              <w:rPr>
                <w:rFonts w:cs="Arial"/>
                <w:color w:val="000000"/>
                <w:lang w:eastAsia="en-AU"/>
              </w:rPr>
              <w:lastRenderedPageBreak/>
              <w:t xml:space="preserve">Recognise, </w:t>
            </w:r>
            <w:proofErr w:type="gramStart"/>
            <w:r w:rsidRPr="007B65AE">
              <w:rPr>
                <w:rFonts w:cs="Arial"/>
                <w:color w:val="000000"/>
                <w:lang w:eastAsia="en-AU"/>
              </w:rPr>
              <w:t>acknowledge</w:t>
            </w:r>
            <w:proofErr w:type="gramEnd"/>
            <w:r w:rsidRPr="007B65AE">
              <w:rPr>
                <w:rFonts w:cs="Arial"/>
                <w:color w:val="000000"/>
                <w:lang w:eastAsia="en-AU"/>
              </w:rPr>
              <w:t xml:space="preserve"> and further utilise the existing high levels of parent engagement in our schools.</w:t>
            </w:r>
          </w:p>
        </w:tc>
        <w:tc>
          <w:tcPr>
            <w:tcW w:w="527" w:type="pct"/>
          </w:tcPr>
          <w:p w14:paraId="4A595DE1" w14:textId="72AA3F41" w:rsidR="00E24B6E" w:rsidRDefault="00E24B6E" w:rsidP="00E24B6E">
            <w:pPr>
              <w:jc w:val="center"/>
              <w:rPr>
                <w:rFonts w:cs="Arial"/>
                <w:szCs w:val="23"/>
              </w:rPr>
            </w:pPr>
            <w:r w:rsidRPr="007B65AE">
              <w:t>All sectors</w:t>
            </w:r>
          </w:p>
        </w:tc>
        <w:tc>
          <w:tcPr>
            <w:tcW w:w="404" w:type="pct"/>
            <w:shd w:val="clear" w:color="auto" w:fill="auto"/>
          </w:tcPr>
          <w:p w14:paraId="617358A1" w14:textId="08498685" w:rsidR="00E24B6E" w:rsidRDefault="00E24B6E" w:rsidP="00E24B6E">
            <w:pPr>
              <w:jc w:val="center"/>
              <w:rPr>
                <w:rFonts w:cs="Arial"/>
                <w:szCs w:val="23"/>
              </w:rPr>
            </w:pPr>
            <w:r w:rsidRPr="007B65AE">
              <w:t>Ongoing</w:t>
            </w:r>
          </w:p>
        </w:tc>
        <w:tc>
          <w:tcPr>
            <w:tcW w:w="2606" w:type="pct"/>
            <w:shd w:val="clear" w:color="auto" w:fill="auto"/>
          </w:tcPr>
          <w:p w14:paraId="2B14FF90" w14:textId="6E5FC6A4" w:rsidR="005647D6" w:rsidRDefault="005647D6" w:rsidP="005647D6">
            <w:pPr>
              <w:keepNext/>
              <w:rPr>
                <w:b/>
                <w:bCs/>
                <w:u w:val="single"/>
              </w:rPr>
            </w:pPr>
            <w:r w:rsidRPr="005647D6">
              <w:rPr>
                <w:b/>
                <w:bCs/>
                <w:u w:val="single"/>
              </w:rPr>
              <w:t>Tasmanian Department of Education</w:t>
            </w:r>
          </w:p>
          <w:p w14:paraId="239185EB" w14:textId="5F2C9601" w:rsidR="005647D6" w:rsidRPr="005647D6" w:rsidRDefault="005647D6" w:rsidP="00631C07">
            <w:pPr>
              <w:pStyle w:val="ActionStatus"/>
              <w:rPr>
                <w:b w:val="0"/>
                <w:bCs/>
              </w:rPr>
            </w:pPr>
            <w:r w:rsidRPr="00631C07">
              <w:t>Implementation</w:t>
            </w:r>
            <w:r>
              <w:rPr>
                <w:bCs/>
              </w:rPr>
              <w:t xml:space="preserve"> completed in 20</w:t>
            </w:r>
            <w:r w:rsidR="00BB4A5A">
              <w:rPr>
                <w:bCs/>
              </w:rPr>
              <w:t>19</w:t>
            </w:r>
            <w:r>
              <w:rPr>
                <w:bCs/>
              </w:rPr>
              <w:t>.</w:t>
            </w:r>
          </w:p>
          <w:p w14:paraId="20CB3F4C" w14:textId="707869EA" w:rsidR="005647D6" w:rsidRDefault="000F70BB" w:rsidP="00E6763E">
            <w:pPr>
              <w:pStyle w:val="ListParagraph"/>
            </w:pPr>
            <w:r>
              <w:t>N/A</w:t>
            </w:r>
          </w:p>
          <w:p w14:paraId="3047FF8E" w14:textId="77777777" w:rsidR="005647D6" w:rsidRPr="005647D6" w:rsidRDefault="005647D6" w:rsidP="005647D6">
            <w:pPr>
              <w:keepNext/>
              <w:rPr>
                <w:b/>
                <w:bCs/>
                <w:u w:val="single"/>
              </w:rPr>
            </w:pPr>
            <w:r w:rsidRPr="005647D6">
              <w:rPr>
                <w:b/>
                <w:bCs/>
                <w:u w:val="single"/>
              </w:rPr>
              <w:lastRenderedPageBreak/>
              <w:t>Catholic Education Tasmania</w:t>
            </w:r>
          </w:p>
          <w:p w14:paraId="5523C639" w14:textId="4C71FDB0" w:rsidR="005647D6" w:rsidRPr="005647D6" w:rsidRDefault="008B76CB" w:rsidP="00631C07">
            <w:pPr>
              <w:pStyle w:val="ActionStatus"/>
            </w:pPr>
            <w:r>
              <w:t>Ongoing</w:t>
            </w:r>
          </w:p>
          <w:p w14:paraId="143877BC" w14:textId="70D379DA" w:rsidR="008B76CB" w:rsidRPr="00E6763E" w:rsidRDefault="008B76CB" w:rsidP="00E6763E">
            <w:pPr>
              <w:pStyle w:val="ListParagraph"/>
            </w:pPr>
            <w:r>
              <w:t xml:space="preserve">As CET schools </w:t>
            </w:r>
            <w:r w:rsidR="000662A6">
              <w:t>state-wide</w:t>
            </w:r>
            <w:r>
              <w:t xml:space="preserve"> began preparing for contextualised action plans for the </w:t>
            </w:r>
            <w:r w:rsidRPr="00E6763E">
              <w:t>implementation of online feedback (by 2023), Catholic (primary) schools were advised to seek parental feedback and consultation prior to this new initiative moving to BAU.</w:t>
            </w:r>
          </w:p>
          <w:p w14:paraId="55562E8D" w14:textId="77777777" w:rsidR="008B76CB" w:rsidRPr="00E6763E" w:rsidRDefault="008B76CB" w:rsidP="00E6763E">
            <w:pPr>
              <w:pStyle w:val="ListParagraph"/>
            </w:pPr>
            <w:r w:rsidRPr="00E6763E">
              <w:t>Schools beginning this process were supported by CAPP team members to devise an effective and transparent communication strategy to engage and educate parents in the initial planning phase for moving towards continuous online feedback and summary reports.</w:t>
            </w:r>
          </w:p>
          <w:p w14:paraId="1BDB2CD6" w14:textId="6F1AC3B9" w:rsidR="005647D6" w:rsidRDefault="008B76CB" w:rsidP="00E6763E">
            <w:pPr>
              <w:pStyle w:val="ListParagraph"/>
            </w:pPr>
            <w:r w:rsidRPr="00E6763E">
              <w:t>CET continues to monitor levels of parental engagement in all CET schools by use of the MYP Corp parental survey.  Results indicate parental satisfaction at 78%.</w:t>
            </w:r>
          </w:p>
          <w:p w14:paraId="4253BE98" w14:textId="77777777" w:rsidR="005647D6" w:rsidRPr="005647D6" w:rsidRDefault="005647D6" w:rsidP="005647D6">
            <w:pPr>
              <w:keepNext/>
              <w:rPr>
                <w:b/>
                <w:bCs/>
                <w:u w:val="single"/>
              </w:rPr>
            </w:pPr>
            <w:r w:rsidRPr="005647D6">
              <w:rPr>
                <w:b/>
                <w:bCs/>
                <w:u w:val="single"/>
              </w:rPr>
              <w:t>Independent Schools Tasmania</w:t>
            </w:r>
          </w:p>
          <w:p w14:paraId="21C3B78B" w14:textId="4020B30B" w:rsidR="005647D6" w:rsidRPr="005647D6" w:rsidRDefault="008B6CED" w:rsidP="00631C07">
            <w:pPr>
              <w:pStyle w:val="ActionStatus"/>
            </w:pPr>
            <w:r>
              <w:t>Ongoing</w:t>
            </w:r>
          </w:p>
          <w:p w14:paraId="211BF4CD" w14:textId="2BB23165" w:rsidR="00E24B6E" w:rsidRPr="00D96284" w:rsidRDefault="00D96284" w:rsidP="00E6763E">
            <w:r w:rsidRPr="000662A6">
              <w:t>IST offered a range of support mechanisms to independent schools to ensure that parents were active partners in each student’s education. Support documentation was created for 100 per cent of schools, as the Member resource section was continually updated on the IST website.</w:t>
            </w:r>
          </w:p>
        </w:tc>
      </w:tr>
    </w:tbl>
    <w:p w14:paraId="3A894E7C" w14:textId="77777777" w:rsidR="009C5A08" w:rsidRDefault="009C5A08" w:rsidP="00046C45"/>
    <w:sectPr w:rsidR="009C5A08" w:rsidSect="00C76126">
      <w:headerReference w:type="even" r:id="rId11"/>
      <w:headerReference w:type="default" r:id="rId12"/>
      <w:footerReference w:type="even" r:id="rId13"/>
      <w:footerReference w:type="default" r:id="rId14"/>
      <w:pgSz w:w="16840" w:h="11900" w:orient="landscape" w:code="9"/>
      <w:pgMar w:top="1440" w:right="1440" w:bottom="1440" w:left="1440" w:header="737" w:footer="73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1F4B" w14:textId="77777777" w:rsidR="009E428B" w:rsidRDefault="009E428B">
      <w:r>
        <w:separator/>
      </w:r>
    </w:p>
    <w:p w14:paraId="43F830F3" w14:textId="77777777" w:rsidR="009E428B" w:rsidRDefault="009E428B"/>
    <w:p w14:paraId="237AB6AA" w14:textId="77777777" w:rsidR="009E428B" w:rsidRDefault="009E428B"/>
  </w:endnote>
  <w:endnote w:type="continuationSeparator" w:id="0">
    <w:p w14:paraId="65E22EB6" w14:textId="77777777" w:rsidR="009E428B" w:rsidRDefault="009E428B">
      <w:r>
        <w:continuationSeparator/>
      </w:r>
    </w:p>
    <w:p w14:paraId="3126D715" w14:textId="77777777" w:rsidR="009E428B" w:rsidRDefault="009E428B"/>
    <w:p w14:paraId="3A1607BD" w14:textId="77777777" w:rsidR="009E428B" w:rsidRDefault="009E428B"/>
  </w:endnote>
  <w:endnote w:type="continuationNotice" w:id="1">
    <w:p w14:paraId="297E846E" w14:textId="77777777" w:rsidR="009E428B" w:rsidRDefault="009E428B"/>
    <w:p w14:paraId="75AB2D53" w14:textId="77777777" w:rsidR="009E428B" w:rsidRDefault="009E428B"/>
    <w:p w14:paraId="42F6C04A" w14:textId="77777777" w:rsidR="009E428B" w:rsidRDefault="009E428B" w:rsidP="00D02579">
      <w:pPr>
        <w:spacing w:after="55"/>
      </w:pPr>
      <w:r>
        <w:rPr>
          <w:rFonts w:eastAsia="Corbel" w:cs="Corbel"/>
          <w:b/>
          <w:color w:val="806000"/>
          <w:sz w:val="28"/>
        </w:rPr>
        <w:t xml:space="preserve">National School Reform Agreement – Bilateral Agreement Report – Australian Capital Territory – </w:t>
      </w:r>
      <w:r w:rsidRPr="00DC1704">
        <w:rPr>
          <w:rFonts w:eastAsia="Corbel" w:cs="Corbel"/>
          <w:b/>
          <w:color w:val="806000"/>
          <w:sz w:val="28"/>
        </w:rPr>
        <w:t>2019</w:t>
      </w:r>
      <w:r>
        <w:rPr>
          <w:rFonts w:eastAsia="Corbel" w:cs="Corbel"/>
          <w:b/>
          <w:color w:val="806000"/>
          <w:sz w:val="28"/>
        </w:rPr>
        <w:t xml:space="preserve"> </w:t>
      </w:r>
    </w:p>
    <w:p w14:paraId="0F3BA988" w14:textId="77777777" w:rsidR="009E428B" w:rsidRDefault="009E4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w:charset w:val="00"/>
    <w:family w:val="auto"/>
    <w:pitch w:val="variable"/>
    <w:sig w:usb0="00000000" w:usb1="00000000" w:usb2="00000000" w:usb3="00000000" w:csb0="000001F7" w:csb1="00000000"/>
  </w:font>
  <w:font w:name="SymbolM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5647D6" w:rsidRDefault="005647D6"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5647D6" w:rsidRDefault="005647D6" w:rsidP="00A77DF9">
    <w:pPr>
      <w:pStyle w:val="Footer"/>
      <w:ind w:right="360"/>
    </w:pPr>
  </w:p>
  <w:p w14:paraId="48FE9501" w14:textId="77777777" w:rsidR="005647D6" w:rsidRDefault="005647D6"/>
  <w:p w14:paraId="34301239" w14:textId="77777777" w:rsidR="005647D6" w:rsidRDefault="005647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231D7B88" w14:textId="327610E6" w:rsidR="005647D6" w:rsidRDefault="005647D6" w:rsidP="00854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6D85" w14:textId="77777777" w:rsidR="009E428B" w:rsidRDefault="009E428B">
      <w:r>
        <w:separator/>
      </w:r>
    </w:p>
    <w:p w14:paraId="4136491B" w14:textId="77777777" w:rsidR="009E428B" w:rsidRDefault="009E428B"/>
    <w:p w14:paraId="5A9F56B7" w14:textId="77777777" w:rsidR="009E428B" w:rsidRDefault="009E428B"/>
  </w:footnote>
  <w:footnote w:type="continuationSeparator" w:id="0">
    <w:p w14:paraId="696BD04B" w14:textId="77777777" w:rsidR="009E428B" w:rsidRDefault="009E428B">
      <w:r>
        <w:continuationSeparator/>
      </w:r>
    </w:p>
    <w:p w14:paraId="6822AAE8" w14:textId="77777777" w:rsidR="009E428B" w:rsidRDefault="009E428B"/>
    <w:p w14:paraId="15036212" w14:textId="77777777" w:rsidR="009E428B" w:rsidRDefault="009E428B"/>
  </w:footnote>
  <w:footnote w:type="continuationNotice" w:id="1">
    <w:p w14:paraId="58B9A95F" w14:textId="77777777" w:rsidR="009E428B" w:rsidRDefault="009E428B"/>
    <w:p w14:paraId="65A3797A" w14:textId="77777777" w:rsidR="009E428B" w:rsidRDefault="009E428B"/>
    <w:p w14:paraId="4B78209A" w14:textId="77777777" w:rsidR="009E428B" w:rsidRDefault="009E4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65B" w14:textId="77777777" w:rsidR="005647D6" w:rsidRDefault="005647D6">
    <w:pPr>
      <w:pStyle w:val="Header"/>
    </w:pPr>
  </w:p>
  <w:p w14:paraId="30B66AE5" w14:textId="77777777" w:rsidR="005647D6" w:rsidRDefault="005647D6"/>
  <w:p w14:paraId="612F9A12" w14:textId="77777777" w:rsidR="005647D6" w:rsidRDefault="005647D6" w:rsidP="00D02579">
    <w:pPr>
      <w:spacing w:after="55"/>
    </w:pPr>
    <w:r>
      <w:rPr>
        <w:rFonts w:eastAsia="Corbel" w:cs="Corbel"/>
        <w:b/>
        <w:color w:val="806000"/>
        <w:sz w:val="28"/>
      </w:rPr>
      <w:t xml:space="preserve">National School Reform Agreement – Bilateral Agreement Report – NT – </w:t>
    </w:r>
    <w:r w:rsidRPr="00AE6453">
      <w:rPr>
        <w:rFonts w:eastAsia="Corbel" w:cs="Corbel"/>
        <w:b/>
        <w:color w:val="806000"/>
        <w:sz w:val="28"/>
        <w:highlight w:val="yellow"/>
      </w:rPr>
      <w:t>[Year]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6C9" w14:textId="19E2FC9C" w:rsidR="005647D6" w:rsidRDefault="005647D6" w:rsidP="008540A7">
    <w:pPr>
      <w:spacing w:after="55"/>
    </w:pPr>
    <w:bookmarkStart w:id="1" w:name="_Hlk54693655"/>
    <w:bookmarkStart w:id="2" w:name="_Hlk54693656"/>
    <w:bookmarkStart w:id="3" w:name="_Hlk54699604"/>
    <w:bookmarkStart w:id="4" w:name="_Hlk54699605"/>
    <w:r>
      <w:rPr>
        <w:rFonts w:eastAsia="Corbel" w:cs="Corbel"/>
        <w:b/>
        <w:color w:val="806000"/>
        <w:sz w:val="28"/>
      </w:rPr>
      <w:t xml:space="preserve">National School Reform Agreement – Bilateral Agreement Report – TAS – </w:t>
    </w:r>
    <w:bookmarkEnd w:id="1"/>
    <w:bookmarkEnd w:id="2"/>
    <w:bookmarkEnd w:id="3"/>
    <w:bookmarkEnd w:id="4"/>
    <w:r w:rsidR="004617A8">
      <w:rPr>
        <w:rFonts w:eastAsia="Corbel" w:cs="Corbel"/>
        <w:b/>
        <w:color w:val="806000"/>
        <w:sz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2B9"/>
    <w:multiLevelType w:val="multilevel"/>
    <w:tmpl w:val="CAF81E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800EA"/>
    <w:multiLevelType w:val="multilevel"/>
    <w:tmpl w:val="8D9C45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4259E"/>
    <w:multiLevelType w:val="multilevel"/>
    <w:tmpl w:val="AF6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93459"/>
    <w:multiLevelType w:val="hybridMultilevel"/>
    <w:tmpl w:val="0BB81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FF0E33"/>
    <w:multiLevelType w:val="hybridMultilevel"/>
    <w:tmpl w:val="15C4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F6631"/>
    <w:multiLevelType w:val="hybridMultilevel"/>
    <w:tmpl w:val="55DE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31043"/>
    <w:multiLevelType w:val="hybridMultilevel"/>
    <w:tmpl w:val="371447E0"/>
    <w:lvl w:ilvl="0" w:tplc="407EB4D2">
      <w:start w:val="1"/>
      <w:numFmt w:val="bullet"/>
      <w:pStyle w:val="ListParagraph"/>
      <w:lvlText w:val=""/>
      <w:lvlJc w:val="left"/>
      <w:pPr>
        <w:ind w:left="590" w:hanging="363"/>
      </w:pPr>
      <w:rPr>
        <w:rFonts w:ascii="Symbol" w:hAnsi="Symbol" w:hint="default"/>
      </w:rPr>
    </w:lvl>
    <w:lvl w:ilvl="1" w:tplc="E72AFC72">
      <w:start w:val="1"/>
      <w:numFmt w:val="bullet"/>
      <w:lvlText w:val="o"/>
      <w:lvlJc w:val="left"/>
      <w:pPr>
        <w:ind w:left="1179" w:hanging="363"/>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096089F"/>
    <w:multiLevelType w:val="multilevel"/>
    <w:tmpl w:val="F4D6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6417E"/>
    <w:multiLevelType w:val="hybridMultilevel"/>
    <w:tmpl w:val="78BE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D85897"/>
    <w:multiLevelType w:val="hybridMultilevel"/>
    <w:tmpl w:val="D90C2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4C385D"/>
    <w:multiLevelType w:val="hybridMultilevel"/>
    <w:tmpl w:val="3B04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673995"/>
    <w:multiLevelType w:val="multilevel"/>
    <w:tmpl w:val="A6245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A4EAF"/>
    <w:multiLevelType w:val="hybridMultilevel"/>
    <w:tmpl w:val="FC10738A"/>
    <w:lvl w:ilvl="0" w:tplc="4E547362">
      <w:start w:val="1"/>
      <w:numFmt w:val="bullet"/>
      <w:lvlText w:val=""/>
      <w:lvlJc w:val="left"/>
      <w:pPr>
        <w:ind w:left="567" w:hanging="340"/>
      </w:pPr>
      <w:rPr>
        <w:rFonts w:ascii="Symbol" w:hAnsi="Symbol" w:hint="default"/>
      </w:rPr>
    </w:lvl>
    <w:lvl w:ilvl="1" w:tplc="17E62FE0">
      <w:start w:val="1"/>
      <w:numFmt w:val="bullet"/>
      <w:lvlText w:val="o"/>
      <w:lvlJc w:val="left"/>
      <w:pPr>
        <w:ind w:left="1134"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A4382E"/>
    <w:multiLevelType w:val="hybridMultilevel"/>
    <w:tmpl w:val="754A0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B4A2210"/>
    <w:multiLevelType w:val="multilevel"/>
    <w:tmpl w:val="DFB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6"/>
  </w:num>
  <w:num w:numId="4">
    <w:abstractNumId w:val="8"/>
  </w:num>
  <w:num w:numId="5">
    <w:abstractNumId w:val="9"/>
  </w:num>
  <w:num w:numId="6">
    <w:abstractNumId w:val="12"/>
  </w:num>
  <w:num w:numId="7">
    <w:abstractNumId w:val="14"/>
  </w:num>
  <w:num w:numId="8">
    <w:abstractNumId w:val="7"/>
  </w:num>
  <w:num w:numId="9">
    <w:abstractNumId w:val="2"/>
  </w:num>
  <w:num w:numId="10">
    <w:abstractNumId w:val="1"/>
  </w:num>
  <w:num w:numId="11">
    <w:abstractNumId w:val="0"/>
  </w:num>
  <w:num w:numId="12">
    <w:abstractNumId w:val="13"/>
  </w:num>
  <w:num w:numId="13">
    <w:abstractNumId w:val="3"/>
  </w:num>
  <w:num w:numId="14">
    <w:abstractNumId w:val="1"/>
  </w:num>
  <w:num w:numId="15">
    <w:abstractNumId w:val="11"/>
  </w:num>
  <w:num w:numId="16">
    <w:abstractNumId w:val="9"/>
  </w:num>
  <w:num w:numId="17">
    <w:abstractNumId w:val="5"/>
  </w:num>
  <w:num w:numId="18">
    <w:abstractNumId w:val="6"/>
    <w:lvlOverride w:ilvl="0">
      <w:startOverride w:val="1"/>
    </w:lvlOverride>
  </w:num>
  <w:num w:numId="19">
    <w:abstractNumId w:val="6"/>
  </w:num>
  <w:num w:numId="20">
    <w:abstractNumId w:val="6"/>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A5CA66-5940-44A9-A1DC-A848A5E83CE0}"/>
    <w:docVar w:name="dgnword-eventsink" w:val="3109926551872"/>
  </w:docVars>
  <w:rsids>
    <w:rsidRoot w:val="00A95355"/>
    <w:rsid w:val="000000F2"/>
    <w:rsid w:val="0000062C"/>
    <w:rsid w:val="00003744"/>
    <w:rsid w:val="00006AB1"/>
    <w:rsid w:val="0001099F"/>
    <w:rsid w:val="000126EA"/>
    <w:rsid w:val="00012D0F"/>
    <w:rsid w:val="000152C3"/>
    <w:rsid w:val="0001622F"/>
    <w:rsid w:val="00016D13"/>
    <w:rsid w:val="00017898"/>
    <w:rsid w:val="000203B1"/>
    <w:rsid w:val="00023561"/>
    <w:rsid w:val="00023EE0"/>
    <w:rsid w:val="000278D8"/>
    <w:rsid w:val="00031104"/>
    <w:rsid w:val="000319A9"/>
    <w:rsid w:val="00031B30"/>
    <w:rsid w:val="00032796"/>
    <w:rsid w:val="0003351B"/>
    <w:rsid w:val="00035EE7"/>
    <w:rsid w:val="000378A8"/>
    <w:rsid w:val="00037B9F"/>
    <w:rsid w:val="00040984"/>
    <w:rsid w:val="00040FAD"/>
    <w:rsid w:val="00041F43"/>
    <w:rsid w:val="00042B19"/>
    <w:rsid w:val="00044779"/>
    <w:rsid w:val="00045C5C"/>
    <w:rsid w:val="00046C45"/>
    <w:rsid w:val="00047D26"/>
    <w:rsid w:val="0005065D"/>
    <w:rsid w:val="0005278D"/>
    <w:rsid w:val="000532C2"/>
    <w:rsid w:val="00056E69"/>
    <w:rsid w:val="00056E98"/>
    <w:rsid w:val="00057C37"/>
    <w:rsid w:val="00057D69"/>
    <w:rsid w:val="0006032B"/>
    <w:rsid w:val="00060E56"/>
    <w:rsid w:val="00061A87"/>
    <w:rsid w:val="00062642"/>
    <w:rsid w:val="000634C2"/>
    <w:rsid w:val="000662A6"/>
    <w:rsid w:val="00071FB7"/>
    <w:rsid w:val="00074C97"/>
    <w:rsid w:val="000757DE"/>
    <w:rsid w:val="00075B84"/>
    <w:rsid w:val="00075E6B"/>
    <w:rsid w:val="00076D4F"/>
    <w:rsid w:val="00081DF7"/>
    <w:rsid w:val="00084AE2"/>
    <w:rsid w:val="00085130"/>
    <w:rsid w:val="00095E0B"/>
    <w:rsid w:val="00097986"/>
    <w:rsid w:val="000A0745"/>
    <w:rsid w:val="000A16A5"/>
    <w:rsid w:val="000A2A29"/>
    <w:rsid w:val="000B1FD9"/>
    <w:rsid w:val="000B2388"/>
    <w:rsid w:val="000B3457"/>
    <w:rsid w:val="000B48DD"/>
    <w:rsid w:val="000C2665"/>
    <w:rsid w:val="000C3D21"/>
    <w:rsid w:val="000C4F60"/>
    <w:rsid w:val="000C52C3"/>
    <w:rsid w:val="000C6299"/>
    <w:rsid w:val="000C7BE6"/>
    <w:rsid w:val="000D4523"/>
    <w:rsid w:val="000D4FB4"/>
    <w:rsid w:val="000D74D0"/>
    <w:rsid w:val="000E2262"/>
    <w:rsid w:val="000E2E9C"/>
    <w:rsid w:val="000E51C1"/>
    <w:rsid w:val="000F042B"/>
    <w:rsid w:val="000F211D"/>
    <w:rsid w:val="000F2D25"/>
    <w:rsid w:val="000F354B"/>
    <w:rsid w:val="000F3562"/>
    <w:rsid w:val="000F47BD"/>
    <w:rsid w:val="000F6978"/>
    <w:rsid w:val="000F70BB"/>
    <w:rsid w:val="0010064E"/>
    <w:rsid w:val="00103C93"/>
    <w:rsid w:val="00105EA5"/>
    <w:rsid w:val="0011167B"/>
    <w:rsid w:val="001161DB"/>
    <w:rsid w:val="00117F7A"/>
    <w:rsid w:val="00120C8A"/>
    <w:rsid w:val="0012397D"/>
    <w:rsid w:val="00124D06"/>
    <w:rsid w:val="00126F59"/>
    <w:rsid w:val="001311E2"/>
    <w:rsid w:val="00132382"/>
    <w:rsid w:val="00133F57"/>
    <w:rsid w:val="001363B5"/>
    <w:rsid w:val="00137FD9"/>
    <w:rsid w:val="001416B7"/>
    <w:rsid w:val="001417DE"/>
    <w:rsid w:val="00142E69"/>
    <w:rsid w:val="001500A6"/>
    <w:rsid w:val="00152612"/>
    <w:rsid w:val="00153896"/>
    <w:rsid w:val="0015440D"/>
    <w:rsid w:val="00154ED6"/>
    <w:rsid w:val="00157C2F"/>
    <w:rsid w:val="001602A4"/>
    <w:rsid w:val="001666AE"/>
    <w:rsid w:val="001707C2"/>
    <w:rsid w:val="001735CF"/>
    <w:rsid w:val="00173DC6"/>
    <w:rsid w:val="001744CF"/>
    <w:rsid w:val="001764E4"/>
    <w:rsid w:val="001821AA"/>
    <w:rsid w:val="00185871"/>
    <w:rsid w:val="00190971"/>
    <w:rsid w:val="0019117D"/>
    <w:rsid w:val="001937DF"/>
    <w:rsid w:val="00193D83"/>
    <w:rsid w:val="001A2702"/>
    <w:rsid w:val="001A310C"/>
    <w:rsid w:val="001A4B42"/>
    <w:rsid w:val="001B06A2"/>
    <w:rsid w:val="001B2584"/>
    <w:rsid w:val="001B521B"/>
    <w:rsid w:val="001C6181"/>
    <w:rsid w:val="001C65CA"/>
    <w:rsid w:val="001C77F2"/>
    <w:rsid w:val="001C7D1B"/>
    <w:rsid w:val="001D3813"/>
    <w:rsid w:val="001D3AB4"/>
    <w:rsid w:val="001D5084"/>
    <w:rsid w:val="001D65BF"/>
    <w:rsid w:val="001E3FD8"/>
    <w:rsid w:val="001E61E8"/>
    <w:rsid w:val="001E64B2"/>
    <w:rsid w:val="001E65E0"/>
    <w:rsid w:val="001F3019"/>
    <w:rsid w:val="002105A5"/>
    <w:rsid w:val="00210E4A"/>
    <w:rsid w:val="00213E27"/>
    <w:rsid w:val="00214017"/>
    <w:rsid w:val="0021549D"/>
    <w:rsid w:val="0021647F"/>
    <w:rsid w:val="00216E20"/>
    <w:rsid w:val="0021716B"/>
    <w:rsid w:val="00217777"/>
    <w:rsid w:val="00224725"/>
    <w:rsid w:val="00225607"/>
    <w:rsid w:val="002266A2"/>
    <w:rsid w:val="0023032B"/>
    <w:rsid w:val="0023114B"/>
    <w:rsid w:val="002322E0"/>
    <w:rsid w:val="00232800"/>
    <w:rsid w:val="002372C1"/>
    <w:rsid w:val="00237C87"/>
    <w:rsid w:val="0024089E"/>
    <w:rsid w:val="00256A84"/>
    <w:rsid w:val="0026149E"/>
    <w:rsid w:val="00261EC2"/>
    <w:rsid w:val="0026376D"/>
    <w:rsid w:val="002666BB"/>
    <w:rsid w:val="00267A4C"/>
    <w:rsid w:val="00273CBF"/>
    <w:rsid w:val="00273FFC"/>
    <w:rsid w:val="002751D7"/>
    <w:rsid w:val="002758A8"/>
    <w:rsid w:val="00280522"/>
    <w:rsid w:val="0028306B"/>
    <w:rsid w:val="00284556"/>
    <w:rsid w:val="00290B64"/>
    <w:rsid w:val="00290BCF"/>
    <w:rsid w:val="00294FEA"/>
    <w:rsid w:val="0029735B"/>
    <w:rsid w:val="002A4F04"/>
    <w:rsid w:val="002A5A79"/>
    <w:rsid w:val="002B4386"/>
    <w:rsid w:val="002B460E"/>
    <w:rsid w:val="002B6B01"/>
    <w:rsid w:val="002B6F74"/>
    <w:rsid w:val="002C01D2"/>
    <w:rsid w:val="002C0D6A"/>
    <w:rsid w:val="002C4CBD"/>
    <w:rsid w:val="002C6701"/>
    <w:rsid w:val="002D060A"/>
    <w:rsid w:val="002D3074"/>
    <w:rsid w:val="002D3828"/>
    <w:rsid w:val="002D3E1C"/>
    <w:rsid w:val="002D467C"/>
    <w:rsid w:val="002D501B"/>
    <w:rsid w:val="002D6FCA"/>
    <w:rsid w:val="002E5859"/>
    <w:rsid w:val="002E5FEB"/>
    <w:rsid w:val="002E6058"/>
    <w:rsid w:val="002E71F7"/>
    <w:rsid w:val="002F0230"/>
    <w:rsid w:val="002F1406"/>
    <w:rsid w:val="002F3445"/>
    <w:rsid w:val="002F4C13"/>
    <w:rsid w:val="002F50EB"/>
    <w:rsid w:val="00301104"/>
    <w:rsid w:val="003016C4"/>
    <w:rsid w:val="00301F2F"/>
    <w:rsid w:val="00303A7A"/>
    <w:rsid w:val="003044F3"/>
    <w:rsid w:val="00307E15"/>
    <w:rsid w:val="003126E1"/>
    <w:rsid w:val="00312AB5"/>
    <w:rsid w:val="003145FA"/>
    <w:rsid w:val="00314B03"/>
    <w:rsid w:val="003161E2"/>
    <w:rsid w:val="003210E8"/>
    <w:rsid w:val="00322195"/>
    <w:rsid w:val="00322E5A"/>
    <w:rsid w:val="00326814"/>
    <w:rsid w:val="00326851"/>
    <w:rsid w:val="003279EF"/>
    <w:rsid w:val="00327C51"/>
    <w:rsid w:val="0033000C"/>
    <w:rsid w:val="003308BD"/>
    <w:rsid w:val="00337EDC"/>
    <w:rsid w:val="00344B37"/>
    <w:rsid w:val="0034746D"/>
    <w:rsid w:val="00347B0C"/>
    <w:rsid w:val="0035081A"/>
    <w:rsid w:val="00354F12"/>
    <w:rsid w:val="003579B7"/>
    <w:rsid w:val="00364326"/>
    <w:rsid w:val="00364887"/>
    <w:rsid w:val="00366874"/>
    <w:rsid w:val="0037610F"/>
    <w:rsid w:val="00376A75"/>
    <w:rsid w:val="003773D4"/>
    <w:rsid w:val="003775BC"/>
    <w:rsid w:val="0039021D"/>
    <w:rsid w:val="00390D0A"/>
    <w:rsid w:val="00392EC2"/>
    <w:rsid w:val="003931C9"/>
    <w:rsid w:val="00394638"/>
    <w:rsid w:val="00394BF2"/>
    <w:rsid w:val="00394D5C"/>
    <w:rsid w:val="003A408E"/>
    <w:rsid w:val="003A4DF2"/>
    <w:rsid w:val="003A7242"/>
    <w:rsid w:val="003B00ED"/>
    <w:rsid w:val="003B2867"/>
    <w:rsid w:val="003B3AEB"/>
    <w:rsid w:val="003B61B0"/>
    <w:rsid w:val="003B688A"/>
    <w:rsid w:val="003C11EF"/>
    <w:rsid w:val="003C2F11"/>
    <w:rsid w:val="003C3659"/>
    <w:rsid w:val="003C3B1B"/>
    <w:rsid w:val="003C4CAF"/>
    <w:rsid w:val="003C4F47"/>
    <w:rsid w:val="003C7011"/>
    <w:rsid w:val="003C7723"/>
    <w:rsid w:val="003D3048"/>
    <w:rsid w:val="003D3843"/>
    <w:rsid w:val="003D5FEE"/>
    <w:rsid w:val="003D69D5"/>
    <w:rsid w:val="003E18EA"/>
    <w:rsid w:val="003E402E"/>
    <w:rsid w:val="003F2D32"/>
    <w:rsid w:val="003F4189"/>
    <w:rsid w:val="003F4ABF"/>
    <w:rsid w:val="003F711A"/>
    <w:rsid w:val="00400161"/>
    <w:rsid w:val="00401FA0"/>
    <w:rsid w:val="0040210B"/>
    <w:rsid w:val="00403ABA"/>
    <w:rsid w:val="00403BD0"/>
    <w:rsid w:val="00404900"/>
    <w:rsid w:val="00413A70"/>
    <w:rsid w:val="00414068"/>
    <w:rsid w:val="00420297"/>
    <w:rsid w:val="004207EF"/>
    <w:rsid w:val="00420F69"/>
    <w:rsid w:val="00422573"/>
    <w:rsid w:val="0042405C"/>
    <w:rsid w:val="0042565D"/>
    <w:rsid w:val="00433159"/>
    <w:rsid w:val="00436394"/>
    <w:rsid w:val="00440D16"/>
    <w:rsid w:val="00441F81"/>
    <w:rsid w:val="00444929"/>
    <w:rsid w:val="00446543"/>
    <w:rsid w:val="004531F6"/>
    <w:rsid w:val="00455030"/>
    <w:rsid w:val="00457065"/>
    <w:rsid w:val="0046031C"/>
    <w:rsid w:val="004617A8"/>
    <w:rsid w:val="004638A8"/>
    <w:rsid w:val="00464216"/>
    <w:rsid w:val="00464909"/>
    <w:rsid w:val="00464DB0"/>
    <w:rsid w:val="004666F4"/>
    <w:rsid w:val="004718F1"/>
    <w:rsid w:val="00473A1A"/>
    <w:rsid w:val="00480261"/>
    <w:rsid w:val="0048029D"/>
    <w:rsid w:val="00480F05"/>
    <w:rsid w:val="004817B2"/>
    <w:rsid w:val="0048541A"/>
    <w:rsid w:val="004862A9"/>
    <w:rsid w:val="004866B1"/>
    <w:rsid w:val="00487A2E"/>
    <w:rsid w:val="00490BB8"/>
    <w:rsid w:val="004920B1"/>
    <w:rsid w:val="0049314D"/>
    <w:rsid w:val="004972ED"/>
    <w:rsid w:val="004A1188"/>
    <w:rsid w:val="004A2F33"/>
    <w:rsid w:val="004A3B4F"/>
    <w:rsid w:val="004A50FB"/>
    <w:rsid w:val="004A649B"/>
    <w:rsid w:val="004A6FBC"/>
    <w:rsid w:val="004A70CF"/>
    <w:rsid w:val="004B0623"/>
    <w:rsid w:val="004B7999"/>
    <w:rsid w:val="004C3401"/>
    <w:rsid w:val="004C4584"/>
    <w:rsid w:val="004C4863"/>
    <w:rsid w:val="004D0468"/>
    <w:rsid w:val="004D16D7"/>
    <w:rsid w:val="004D38F7"/>
    <w:rsid w:val="004D618E"/>
    <w:rsid w:val="004D7A82"/>
    <w:rsid w:val="004E15F3"/>
    <w:rsid w:val="004E5E2F"/>
    <w:rsid w:val="004E612F"/>
    <w:rsid w:val="004E7024"/>
    <w:rsid w:val="004F098F"/>
    <w:rsid w:val="004F17D9"/>
    <w:rsid w:val="004F4236"/>
    <w:rsid w:val="004F464D"/>
    <w:rsid w:val="004F5587"/>
    <w:rsid w:val="004F610F"/>
    <w:rsid w:val="004F6766"/>
    <w:rsid w:val="005036D2"/>
    <w:rsid w:val="00505745"/>
    <w:rsid w:val="005110A4"/>
    <w:rsid w:val="0051214F"/>
    <w:rsid w:val="00515A02"/>
    <w:rsid w:val="005171E2"/>
    <w:rsid w:val="00520AA0"/>
    <w:rsid w:val="00521955"/>
    <w:rsid w:val="00522FD9"/>
    <w:rsid w:val="00523D9A"/>
    <w:rsid w:val="0052450B"/>
    <w:rsid w:val="005262C1"/>
    <w:rsid w:val="00530005"/>
    <w:rsid w:val="00530B2D"/>
    <w:rsid w:val="005322BF"/>
    <w:rsid w:val="00533D85"/>
    <w:rsid w:val="0053530C"/>
    <w:rsid w:val="005355A8"/>
    <w:rsid w:val="005361A4"/>
    <w:rsid w:val="00536467"/>
    <w:rsid w:val="00536866"/>
    <w:rsid w:val="00536FFA"/>
    <w:rsid w:val="00540D4D"/>
    <w:rsid w:val="005414A0"/>
    <w:rsid w:val="00542C16"/>
    <w:rsid w:val="00543421"/>
    <w:rsid w:val="00544372"/>
    <w:rsid w:val="0054453D"/>
    <w:rsid w:val="00545BC1"/>
    <w:rsid w:val="00545BC6"/>
    <w:rsid w:val="00546B85"/>
    <w:rsid w:val="0056028A"/>
    <w:rsid w:val="0056135E"/>
    <w:rsid w:val="00561922"/>
    <w:rsid w:val="00562A35"/>
    <w:rsid w:val="00562E64"/>
    <w:rsid w:val="00563D3A"/>
    <w:rsid w:val="00564032"/>
    <w:rsid w:val="005645C8"/>
    <w:rsid w:val="005647D6"/>
    <w:rsid w:val="005731FD"/>
    <w:rsid w:val="005745CE"/>
    <w:rsid w:val="00575FE1"/>
    <w:rsid w:val="00576D93"/>
    <w:rsid w:val="00577704"/>
    <w:rsid w:val="0058076D"/>
    <w:rsid w:val="00582050"/>
    <w:rsid w:val="00582668"/>
    <w:rsid w:val="00582946"/>
    <w:rsid w:val="005839BA"/>
    <w:rsid w:val="005912C4"/>
    <w:rsid w:val="00591917"/>
    <w:rsid w:val="005950BF"/>
    <w:rsid w:val="00596527"/>
    <w:rsid w:val="005965FE"/>
    <w:rsid w:val="005A03D3"/>
    <w:rsid w:val="005A1C6B"/>
    <w:rsid w:val="005A265C"/>
    <w:rsid w:val="005A4CFF"/>
    <w:rsid w:val="005B0587"/>
    <w:rsid w:val="005B0B2A"/>
    <w:rsid w:val="005B16C9"/>
    <w:rsid w:val="005B1E25"/>
    <w:rsid w:val="005B2580"/>
    <w:rsid w:val="005B4AF6"/>
    <w:rsid w:val="005B60A4"/>
    <w:rsid w:val="005B6EC8"/>
    <w:rsid w:val="005B7D31"/>
    <w:rsid w:val="005C180F"/>
    <w:rsid w:val="005C5744"/>
    <w:rsid w:val="005D62F8"/>
    <w:rsid w:val="005D6F53"/>
    <w:rsid w:val="005D7B06"/>
    <w:rsid w:val="005E1D48"/>
    <w:rsid w:val="005E3823"/>
    <w:rsid w:val="005E465F"/>
    <w:rsid w:val="005E5D6E"/>
    <w:rsid w:val="005E622C"/>
    <w:rsid w:val="005F0183"/>
    <w:rsid w:val="005F073B"/>
    <w:rsid w:val="005F45EC"/>
    <w:rsid w:val="005F5423"/>
    <w:rsid w:val="005F5FB0"/>
    <w:rsid w:val="005F7E67"/>
    <w:rsid w:val="00600784"/>
    <w:rsid w:val="00602E26"/>
    <w:rsid w:val="00604A40"/>
    <w:rsid w:val="006079B1"/>
    <w:rsid w:val="00612E76"/>
    <w:rsid w:val="006135A6"/>
    <w:rsid w:val="00613E28"/>
    <w:rsid w:val="006178C1"/>
    <w:rsid w:val="0062027F"/>
    <w:rsid w:val="0062112B"/>
    <w:rsid w:val="00626EBE"/>
    <w:rsid w:val="006275D5"/>
    <w:rsid w:val="0063110A"/>
    <w:rsid w:val="00631C07"/>
    <w:rsid w:val="006337B9"/>
    <w:rsid w:val="0063566A"/>
    <w:rsid w:val="00635816"/>
    <w:rsid w:val="0063583B"/>
    <w:rsid w:val="006362FE"/>
    <w:rsid w:val="00640971"/>
    <w:rsid w:val="006467E6"/>
    <w:rsid w:val="00651869"/>
    <w:rsid w:val="00655A43"/>
    <w:rsid w:val="00661EDB"/>
    <w:rsid w:val="00662793"/>
    <w:rsid w:val="00665854"/>
    <w:rsid w:val="00666F2A"/>
    <w:rsid w:val="006671F4"/>
    <w:rsid w:val="006703CE"/>
    <w:rsid w:val="006743E4"/>
    <w:rsid w:val="0068074F"/>
    <w:rsid w:val="00680F57"/>
    <w:rsid w:val="00682C13"/>
    <w:rsid w:val="00685ACE"/>
    <w:rsid w:val="00691053"/>
    <w:rsid w:val="00691DFD"/>
    <w:rsid w:val="006937E6"/>
    <w:rsid w:val="00693A63"/>
    <w:rsid w:val="00693B31"/>
    <w:rsid w:val="0069426E"/>
    <w:rsid w:val="00695965"/>
    <w:rsid w:val="006961CA"/>
    <w:rsid w:val="006A68F0"/>
    <w:rsid w:val="006B1839"/>
    <w:rsid w:val="006B1FAA"/>
    <w:rsid w:val="006B43E7"/>
    <w:rsid w:val="006B4626"/>
    <w:rsid w:val="006B6348"/>
    <w:rsid w:val="006B7A48"/>
    <w:rsid w:val="006C4188"/>
    <w:rsid w:val="006C4537"/>
    <w:rsid w:val="006C4ADD"/>
    <w:rsid w:val="006C5022"/>
    <w:rsid w:val="006C722A"/>
    <w:rsid w:val="006D328C"/>
    <w:rsid w:val="006D4841"/>
    <w:rsid w:val="006D787E"/>
    <w:rsid w:val="006E0EFE"/>
    <w:rsid w:val="006E2A48"/>
    <w:rsid w:val="006E2DC2"/>
    <w:rsid w:val="006E48C1"/>
    <w:rsid w:val="006E6D21"/>
    <w:rsid w:val="006E6FA8"/>
    <w:rsid w:val="006E7029"/>
    <w:rsid w:val="006F1BC2"/>
    <w:rsid w:val="006F25B9"/>
    <w:rsid w:val="006F449B"/>
    <w:rsid w:val="006F6C97"/>
    <w:rsid w:val="00700102"/>
    <w:rsid w:val="00701F3C"/>
    <w:rsid w:val="00705320"/>
    <w:rsid w:val="00706BE0"/>
    <w:rsid w:val="007071CC"/>
    <w:rsid w:val="0071027D"/>
    <w:rsid w:val="00711109"/>
    <w:rsid w:val="00711A59"/>
    <w:rsid w:val="007206F1"/>
    <w:rsid w:val="007217D0"/>
    <w:rsid w:val="007303E2"/>
    <w:rsid w:val="007324CC"/>
    <w:rsid w:val="00732ABD"/>
    <w:rsid w:val="00733712"/>
    <w:rsid w:val="00733B53"/>
    <w:rsid w:val="00736208"/>
    <w:rsid w:val="00736705"/>
    <w:rsid w:val="00740077"/>
    <w:rsid w:val="00742B01"/>
    <w:rsid w:val="0074580A"/>
    <w:rsid w:val="00745C39"/>
    <w:rsid w:val="00750446"/>
    <w:rsid w:val="0076096C"/>
    <w:rsid w:val="007625FA"/>
    <w:rsid w:val="0076361E"/>
    <w:rsid w:val="00766CE0"/>
    <w:rsid w:val="00767A55"/>
    <w:rsid w:val="007706E3"/>
    <w:rsid w:val="00770DE4"/>
    <w:rsid w:val="00771305"/>
    <w:rsid w:val="00772D4A"/>
    <w:rsid w:val="00773616"/>
    <w:rsid w:val="00775DE5"/>
    <w:rsid w:val="00776C24"/>
    <w:rsid w:val="00777E70"/>
    <w:rsid w:val="00780298"/>
    <w:rsid w:val="00780338"/>
    <w:rsid w:val="00781136"/>
    <w:rsid w:val="007832C4"/>
    <w:rsid w:val="00783AC5"/>
    <w:rsid w:val="00787999"/>
    <w:rsid w:val="00791F3C"/>
    <w:rsid w:val="007964BA"/>
    <w:rsid w:val="007A0C5E"/>
    <w:rsid w:val="007A3030"/>
    <w:rsid w:val="007A3DD0"/>
    <w:rsid w:val="007A67FB"/>
    <w:rsid w:val="007A6E08"/>
    <w:rsid w:val="007B0002"/>
    <w:rsid w:val="007B0D8C"/>
    <w:rsid w:val="007B0E52"/>
    <w:rsid w:val="007B27C5"/>
    <w:rsid w:val="007B356D"/>
    <w:rsid w:val="007B35D1"/>
    <w:rsid w:val="007B6849"/>
    <w:rsid w:val="007B70DE"/>
    <w:rsid w:val="007B79B9"/>
    <w:rsid w:val="007C0E47"/>
    <w:rsid w:val="007C139F"/>
    <w:rsid w:val="007C148A"/>
    <w:rsid w:val="007C16B5"/>
    <w:rsid w:val="007C21D3"/>
    <w:rsid w:val="007C56D7"/>
    <w:rsid w:val="007C6101"/>
    <w:rsid w:val="007D1CC9"/>
    <w:rsid w:val="007D241A"/>
    <w:rsid w:val="007D4CF9"/>
    <w:rsid w:val="007E3B97"/>
    <w:rsid w:val="007E67EA"/>
    <w:rsid w:val="007E7B40"/>
    <w:rsid w:val="007F2D70"/>
    <w:rsid w:val="007F46BE"/>
    <w:rsid w:val="007F55AB"/>
    <w:rsid w:val="007F6C3F"/>
    <w:rsid w:val="007F7775"/>
    <w:rsid w:val="00801294"/>
    <w:rsid w:val="00801CF5"/>
    <w:rsid w:val="00805617"/>
    <w:rsid w:val="00805BBE"/>
    <w:rsid w:val="00805D21"/>
    <w:rsid w:val="00814946"/>
    <w:rsid w:val="00816089"/>
    <w:rsid w:val="00820F95"/>
    <w:rsid w:val="0082189C"/>
    <w:rsid w:val="00824EBA"/>
    <w:rsid w:val="0082718C"/>
    <w:rsid w:val="00827318"/>
    <w:rsid w:val="00830E8D"/>
    <w:rsid w:val="00831AA5"/>
    <w:rsid w:val="00833852"/>
    <w:rsid w:val="00834157"/>
    <w:rsid w:val="00836261"/>
    <w:rsid w:val="00836EF2"/>
    <w:rsid w:val="008372FE"/>
    <w:rsid w:val="00837933"/>
    <w:rsid w:val="008418BC"/>
    <w:rsid w:val="00851144"/>
    <w:rsid w:val="008521CE"/>
    <w:rsid w:val="00853D6E"/>
    <w:rsid w:val="00853E50"/>
    <w:rsid w:val="008540A7"/>
    <w:rsid w:val="008618A4"/>
    <w:rsid w:val="00861ED0"/>
    <w:rsid w:val="00862D4F"/>
    <w:rsid w:val="00867F77"/>
    <w:rsid w:val="008766FC"/>
    <w:rsid w:val="00877721"/>
    <w:rsid w:val="008777B2"/>
    <w:rsid w:val="00877A14"/>
    <w:rsid w:val="00886801"/>
    <w:rsid w:val="00892183"/>
    <w:rsid w:val="0089368B"/>
    <w:rsid w:val="00894AC8"/>
    <w:rsid w:val="00895056"/>
    <w:rsid w:val="008A03EC"/>
    <w:rsid w:val="008A12EF"/>
    <w:rsid w:val="008A1B62"/>
    <w:rsid w:val="008A32E3"/>
    <w:rsid w:val="008A3820"/>
    <w:rsid w:val="008B1C23"/>
    <w:rsid w:val="008B4B9A"/>
    <w:rsid w:val="008B51C9"/>
    <w:rsid w:val="008B5345"/>
    <w:rsid w:val="008B5BD0"/>
    <w:rsid w:val="008B6007"/>
    <w:rsid w:val="008B6B63"/>
    <w:rsid w:val="008B6CED"/>
    <w:rsid w:val="008B76CB"/>
    <w:rsid w:val="008C3CBC"/>
    <w:rsid w:val="008C3E9B"/>
    <w:rsid w:val="008D1205"/>
    <w:rsid w:val="008D32E4"/>
    <w:rsid w:val="008D3B6C"/>
    <w:rsid w:val="008D4A28"/>
    <w:rsid w:val="008D55CB"/>
    <w:rsid w:val="008D6BA7"/>
    <w:rsid w:val="008D742A"/>
    <w:rsid w:val="008D7B98"/>
    <w:rsid w:val="008D7EB3"/>
    <w:rsid w:val="008E0007"/>
    <w:rsid w:val="008E131A"/>
    <w:rsid w:val="008E2FCC"/>
    <w:rsid w:val="008E3739"/>
    <w:rsid w:val="008E4965"/>
    <w:rsid w:val="008E58D3"/>
    <w:rsid w:val="008E7000"/>
    <w:rsid w:val="008F57A9"/>
    <w:rsid w:val="0090033D"/>
    <w:rsid w:val="00901852"/>
    <w:rsid w:val="00902C99"/>
    <w:rsid w:val="009067AE"/>
    <w:rsid w:val="00911777"/>
    <w:rsid w:val="00912D86"/>
    <w:rsid w:val="00914A8C"/>
    <w:rsid w:val="00914D84"/>
    <w:rsid w:val="009161A6"/>
    <w:rsid w:val="00925770"/>
    <w:rsid w:val="00931362"/>
    <w:rsid w:val="00931AAB"/>
    <w:rsid w:val="00932148"/>
    <w:rsid w:val="00935635"/>
    <w:rsid w:val="00935F88"/>
    <w:rsid w:val="00940B47"/>
    <w:rsid w:val="00940D97"/>
    <w:rsid w:val="009412CE"/>
    <w:rsid w:val="00943968"/>
    <w:rsid w:val="00943AEA"/>
    <w:rsid w:val="00945D21"/>
    <w:rsid w:val="00950523"/>
    <w:rsid w:val="00950E7F"/>
    <w:rsid w:val="00950F41"/>
    <w:rsid w:val="00952EAD"/>
    <w:rsid w:val="00955CD4"/>
    <w:rsid w:val="009562C5"/>
    <w:rsid w:val="00957B0E"/>
    <w:rsid w:val="00961207"/>
    <w:rsid w:val="009648AD"/>
    <w:rsid w:val="009658F0"/>
    <w:rsid w:val="009675B9"/>
    <w:rsid w:val="00967EB8"/>
    <w:rsid w:val="00971AE6"/>
    <w:rsid w:val="00971C48"/>
    <w:rsid w:val="00972F18"/>
    <w:rsid w:val="00982A73"/>
    <w:rsid w:val="009856B6"/>
    <w:rsid w:val="0098631A"/>
    <w:rsid w:val="00992C70"/>
    <w:rsid w:val="00994FC9"/>
    <w:rsid w:val="00995D7E"/>
    <w:rsid w:val="00996DC3"/>
    <w:rsid w:val="009A7402"/>
    <w:rsid w:val="009B1C3B"/>
    <w:rsid w:val="009B3053"/>
    <w:rsid w:val="009B5520"/>
    <w:rsid w:val="009B6781"/>
    <w:rsid w:val="009C07FE"/>
    <w:rsid w:val="009C23DA"/>
    <w:rsid w:val="009C5A08"/>
    <w:rsid w:val="009D3871"/>
    <w:rsid w:val="009D3D29"/>
    <w:rsid w:val="009D7549"/>
    <w:rsid w:val="009E2550"/>
    <w:rsid w:val="009E3E1E"/>
    <w:rsid w:val="009E428B"/>
    <w:rsid w:val="009E5ACE"/>
    <w:rsid w:val="009F1459"/>
    <w:rsid w:val="009F2460"/>
    <w:rsid w:val="009F77F3"/>
    <w:rsid w:val="009F7BF7"/>
    <w:rsid w:val="00A014D4"/>
    <w:rsid w:val="00A01F5F"/>
    <w:rsid w:val="00A02926"/>
    <w:rsid w:val="00A03BB7"/>
    <w:rsid w:val="00A058D2"/>
    <w:rsid w:val="00A067BD"/>
    <w:rsid w:val="00A07C3F"/>
    <w:rsid w:val="00A115C8"/>
    <w:rsid w:val="00A12EFB"/>
    <w:rsid w:val="00A14F37"/>
    <w:rsid w:val="00A159D9"/>
    <w:rsid w:val="00A20357"/>
    <w:rsid w:val="00A218E7"/>
    <w:rsid w:val="00A22239"/>
    <w:rsid w:val="00A3092E"/>
    <w:rsid w:val="00A34C6C"/>
    <w:rsid w:val="00A34F2F"/>
    <w:rsid w:val="00A36E6D"/>
    <w:rsid w:val="00A423AD"/>
    <w:rsid w:val="00A429B7"/>
    <w:rsid w:val="00A44010"/>
    <w:rsid w:val="00A53338"/>
    <w:rsid w:val="00A541E8"/>
    <w:rsid w:val="00A61F3C"/>
    <w:rsid w:val="00A62B90"/>
    <w:rsid w:val="00A63F28"/>
    <w:rsid w:val="00A63F74"/>
    <w:rsid w:val="00A715B3"/>
    <w:rsid w:val="00A7187E"/>
    <w:rsid w:val="00A719B5"/>
    <w:rsid w:val="00A73F45"/>
    <w:rsid w:val="00A74884"/>
    <w:rsid w:val="00A77129"/>
    <w:rsid w:val="00A7742B"/>
    <w:rsid w:val="00A77940"/>
    <w:rsid w:val="00A77DF9"/>
    <w:rsid w:val="00A836B5"/>
    <w:rsid w:val="00A852DA"/>
    <w:rsid w:val="00A91FA3"/>
    <w:rsid w:val="00A9394E"/>
    <w:rsid w:val="00A93F1D"/>
    <w:rsid w:val="00A94B5B"/>
    <w:rsid w:val="00A95355"/>
    <w:rsid w:val="00AA14CF"/>
    <w:rsid w:val="00AA1AC7"/>
    <w:rsid w:val="00AA6249"/>
    <w:rsid w:val="00AB0160"/>
    <w:rsid w:val="00AB09BC"/>
    <w:rsid w:val="00AB1E23"/>
    <w:rsid w:val="00AB35BA"/>
    <w:rsid w:val="00AB4619"/>
    <w:rsid w:val="00AB7295"/>
    <w:rsid w:val="00AC0E1E"/>
    <w:rsid w:val="00AC0E4F"/>
    <w:rsid w:val="00AC10DA"/>
    <w:rsid w:val="00AC72A7"/>
    <w:rsid w:val="00AC7673"/>
    <w:rsid w:val="00AC7E0D"/>
    <w:rsid w:val="00AD27E1"/>
    <w:rsid w:val="00AD62B7"/>
    <w:rsid w:val="00AD62B8"/>
    <w:rsid w:val="00AD79DB"/>
    <w:rsid w:val="00AE130E"/>
    <w:rsid w:val="00AE1D30"/>
    <w:rsid w:val="00AE2CAB"/>
    <w:rsid w:val="00AE2CBF"/>
    <w:rsid w:val="00AE4CB9"/>
    <w:rsid w:val="00AE6453"/>
    <w:rsid w:val="00AE79BC"/>
    <w:rsid w:val="00AF0433"/>
    <w:rsid w:val="00AF0E1C"/>
    <w:rsid w:val="00AF4819"/>
    <w:rsid w:val="00AF6B0E"/>
    <w:rsid w:val="00AF6F17"/>
    <w:rsid w:val="00B01F1E"/>
    <w:rsid w:val="00B02AD3"/>
    <w:rsid w:val="00B04205"/>
    <w:rsid w:val="00B06800"/>
    <w:rsid w:val="00B07B12"/>
    <w:rsid w:val="00B21848"/>
    <w:rsid w:val="00B24879"/>
    <w:rsid w:val="00B25661"/>
    <w:rsid w:val="00B26887"/>
    <w:rsid w:val="00B26DC9"/>
    <w:rsid w:val="00B32377"/>
    <w:rsid w:val="00B3294C"/>
    <w:rsid w:val="00B3398C"/>
    <w:rsid w:val="00B45856"/>
    <w:rsid w:val="00B462EB"/>
    <w:rsid w:val="00B52C0A"/>
    <w:rsid w:val="00B53252"/>
    <w:rsid w:val="00B532FA"/>
    <w:rsid w:val="00B555AA"/>
    <w:rsid w:val="00B57371"/>
    <w:rsid w:val="00B6185B"/>
    <w:rsid w:val="00B6246C"/>
    <w:rsid w:val="00B62B95"/>
    <w:rsid w:val="00B6374A"/>
    <w:rsid w:val="00B67372"/>
    <w:rsid w:val="00B76CE9"/>
    <w:rsid w:val="00B777ED"/>
    <w:rsid w:val="00B819E3"/>
    <w:rsid w:val="00B83B2D"/>
    <w:rsid w:val="00B86226"/>
    <w:rsid w:val="00B86C95"/>
    <w:rsid w:val="00B90EB0"/>
    <w:rsid w:val="00B940BE"/>
    <w:rsid w:val="00B94289"/>
    <w:rsid w:val="00B95293"/>
    <w:rsid w:val="00B95448"/>
    <w:rsid w:val="00B95D94"/>
    <w:rsid w:val="00B96483"/>
    <w:rsid w:val="00BA72DC"/>
    <w:rsid w:val="00BB0EE3"/>
    <w:rsid w:val="00BB0FB7"/>
    <w:rsid w:val="00BB1AA7"/>
    <w:rsid w:val="00BB4A5A"/>
    <w:rsid w:val="00BB62E8"/>
    <w:rsid w:val="00BB7155"/>
    <w:rsid w:val="00BB79F0"/>
    <w:rsid w:val="00BB7B46"/>
    <w:rsid w:val="00BC2BA1"/>
    <w:rsid w:val="00BD270D"/>
    <w:rsid w:val="00BE2727"/>
    <w:rsid w:val="00BE3C0A"/>
    <w:rsid w:val="00BE3ED3"/>
    <w:rsid w:val="00BE495F"/>
    <w:rsid w:val="00BE7D95"/>
    <w:rsid w:val="00BF0361"/>
    <w:rsid w:val="00BF2344"/>
    <w:rsid w:val="00BF3192"/>
    <w:rsid w:val="00BF34AF"/>
    <w:rsid w:val="00BF36E6"/>
    <w:rsid w:val="00C03123"/>
    <w:rsid w:val="00C03D2A"/>
    <w:rsid w:val="00C06F37"/>
    <w:rsid w:val="00C07A5D"/>
    <w:rsid w:val="00C1299D"/>
    <w:rsid w:val="00C135C1"/>
    <w:rsid w:val="00C14C51"/>
    <w:rsid w:val="00C16EFB"/>
    <w:rsid w:val="00C20820"/>
    <w:rsid w:val="00C226DB"/>
    <w:rsid w:val="00C235B9"/>
    <w:rsid w:val="00C24C08"/>
    <w:rsid w:val="00C30035"/>
    <w:rsid w:val="00C30407"/>
    <w:rsid w:val="00C31343"/>
    <w:rsid w:val="00C33A7D"/>
    <w:rsid w:val="00C361F8"/>
    <w:rsid w:val="00C40CA1"/>
    <w:rsid w:val="00C41A48"/>
    <w:rsid w:val="00C45B87"/>
    <w:rsid w:val="00C5335F"/>
    <w:rsid w:val="00C54B8B"/>
    <w:rsid w:val="00C55CF3"/>
    <w:rsid w:val="00C56233"/>
    <w:rsid w:val="00C57063"/>
    <w:rsid w:val="00C57E9E"/>
    <w:rsid w:val="00C62E4F"/>
    <w:rsid w:val="00C63D89"/>
    <w:rsid w:val="00C6462A"/>
    <w:rsid w:val="00C66745"/>
    <w:rsid w:val="00C7318D"/>
    <w:rsid w:val="00C76126"/>
    <w:rsid w:val="00C770C2"/>
    <w:rsid w:val="00C771FE"/>
    <w:rsid w:val="00C77EF9"/>
    <w:rsid w:val="00C8127E"/>
    <w:rsid w:val="00C81F15"/>
    <w:rsid w:val="00C85ED3"/>
    <w:rsid w:val="00C91AEB"/>
    <w:rsid w:val="00C9224A"/>
    <w:rsid w:val="00C92346"/>
    <w:rsid w:val="00C929A6"/>
    <w:rsid w:val="00C938AD"/>
    <w:rsid w:val="00C9528A"/>
    <w:rsid w:val="00C96D10"/>
    <w:rsid w:val="00C96FB3"/>
    <w:rsid w:val="00C979A0"/>
    <w:rsid w:val="00C97AFD"/>
    <w:rsid w:val="00CA0C9E"/>
    <w:rsid w:val="00CA1180"/>
    <w:rsid w:val="00CA19D6"/>
    <w:rsid w:val="00CA1DCF"/>
    <w:rsid w:val="00CA364E"/>
    <w:rsid w:val="00CA48CC"/>
    <w:rsid w:val="00CA681E"/>
    <w:rsid w:val="00CB0B52"/>
    <w:rsid w:val="00CB367D"/>
    <w:rsid w:val="00CC128E"/>
    <w:rsid w:val="00CC50CC"/>
    <w:rsid w:val="00CD1029"/>
    <w:rsid w:val="00CD3E31"/>
    <w:rsid w:val="00CD731E"/>
    <w:rsid w:val="00CD7EF5"/>
    <w:rsid w:val="00CE0734"/>
    <w:rsid w:val="00CE0C49"/>
    <w:rsid w:val="00CE10E0"/>
    <w:rsid w:val="00CE1E72"/>
    <w:rsid w:val="00CE32CD"/>
    <w:rsid w:val="00CE5AB4"/>
    <w:rsid w:val="00CE655D"/>
    <w:rsid w:val="00CF1946"/>
    <w:rsid w:val="00CF1C50"/>
    <w:rsid w:val="00CF1FBF"/>
    <w:rsid w:val="00CF21A1"/>
    <w:rsid w:val="00CF34EA"/>
    <w:rsid w:val="00CF3564"/>
    <w:rsid w:val="00CF362B"/>
    <w:rsid w:val="00CF40B0"/>
    <w:rsid w:val="00CF5497"/>
    <w:rsid w:val="00CF5EAA"/>
    <w:rsid w:val="00CF72CC"/>
    <w:rsid w:val="00CF7FC3"/>
    <w:rsid w:val="00D00662"/>
    <w:rsid w:val="00D007B1"/>
    <w:rsid w:val="00D02579"/>
    <w:rsid w:val="00D10097"/>
    <w:rsid w:val="00D10D1F"/>
    <w:rsid w:val="00D12718"/>
    <w:rsid w:val="00D12A07"/>
    <w:rsid w:val="00D15879"/>
    <w:rsid w:val="00D165E1"/>
    <w:rsid w:val="00D168CD"/>
    <w:rsid w:val="00D179EB"/>
    <w:rsid w:val="00D20879"/>
    <w:rsid w:val="00D225FF"/>
    <w:rsid w:val="00D23246"/>
    <w:rsid w:val="00D24D46"/>
    <w:rsid w:val="00D25426"/>
    <w:rsid w:val="00D26B7F"/>
    <w:rsid w:val="00D339D6"/>
    <w:rsid w:val="00D33CB6"/>
    <w:rsid w:val="00D35B51"/>
    <w:rsid w:val="00D408B0"/>
    <w:rsid w:val="00D412EC"/>
    <w:rsid w:val="00D44F09"/>
    <w:rsid w:val="00D4506A"/>
    <w:rsid w:val="00D4742D"/>
    <w:rsid w:val="00D50704"/>
    <w:rsid w:val="00D55F49"/>
    <w:rsid w:val="00D5659B"/>
    <w:rsid w:val="00D6052D"/>
    <w:rsid w:val="00D63903"/>
    <w:rsid w:val="00D66523"/>
    <w:rsid w:val="00D67851"/>
    <w:rsid w:val="00D67F61"/>
    <w:rsid w:val="00D71EB7"/>
    <w:rsid w:val="00D731EF"/>
    <w:rsid w:val="00D74252"/>
    <w:rsid w:val="00D75842"/>
    <w:rsid w:val="00D76DA6"/>
    <w:rsid w:val="00D81E9C"/>
    <w:rsid w:val="00D82717"/>
    <w:rsid w:val="00D82A74"/>
    <w:rsid w:val="00D82E88"/>
    <w:rsid w:val="00D8445C"/>
    <w:rsid w:val="00D84D74"/>
    <w:rsid w:val="00D850BA"/>
    <w:rsid w:val="00D8551C"/>
    <w:rsid w:val="00D862EC"/>
    <w:rsid w:val="00D90F25"/>
    <w:rsid w:val="00D92599"/>
    <w:rsid w:val="00D930D8"/>
    <w:rsid w:val="00D93D64"/>
    <w:rsid w:val="00D96284"/>
    <w:rsid w:val="00DA021C"/>
    <w:rsid w:val="00DA1ADE"/>
    <w:rsid w:val="00DA5634"/>
    <w:rsid w:val="00DA6F32"/>
    <w:rsid w:val="00DA708C"/>
    <w:rsid w:val="00DB10C8"/>
    <w:rsid w:val="00DB1615"/>
    <w:rsid w:val="00DB1760"/>
    <w:rsid w:val="00DB1AC8"/>
    <w:rsid w:val="00DB4C08"/>
    <w:rsid w:val="00DB4F66"/>
    <w:rsid w:val="00DC1704"/>
    <w:rsid w:val="00DC1AAD"/>
    <w:rsid w:val="00DD2824"/>
    <w:rsid w:val="00DD516B"/>
    <w:rsid w:val="00DE0455"/>
    <w:rsid w:val="00DE2322"/>
    <w:rsid w:val="00DE2338"/>
    <w:rsid w:val="00DE3165"/>
    <w:rsid w:val="00DE5C02"/>
    <w:rsid w:val="00DF1AF3"/>
    <w:rsid w:val="00DF2189"/>
    <w:rsid w:val="00E006DA"/>
    <w:rsid w:val="00E04C09"/>
    <w:rsid w:val="00E072AD"/>
    <w:rsid w:val="00E0776D"/>
    <w:rsid w:val="00E11B12"/>
    <w:rsid w:val="00E1646D"/>
    <w:rsid w:val="00E2390E"/>
    <w:rsid w:val="00E23BCC"/>
    <w:rsid w:val="00E24B6E"/>
    <w:rsid w:val="00E41EFA"/>
    <w:rsid w:val="00E45BEC"/>
    <w:rsid w:val="00E51B5C"/>
    <w:rsid w:val="00E53307"/>
    <w:rsid w:val="00E6763E"/>
    <w:rsid w:val="00E76C13"/>
    <w:rsid w:val="00E80B2F"/>
    <w:rsid w:val="00E81209"/>
    <w:rsid w:val="00E81604"/>
    <w:rsid w:val="00E82A50"/>
    <w:rsid w:val="00E83024"/>
    <w:rsid w:val="00E847C4"/>
    <w:rsid w:val="00E8510C"/>
    <w:rsid w:val="00E87EB7"/>
    <w:rsid w:val="00E95FD8"/>
    <w:rsid w:val="00E96F59"/>
    <w:rsid w:val="00E97745"/>
    <w:rsid w:val="00EA12C2"/>
    <w:rsid w:val="00EA5B74"/>
    <w:rsid w:val="00EA63D7"/>
    <w:rsid w:val="00EA652B"/>
    <w:rsid w:val="00EA76A4"/>
    <w:rsid w:val="00EB1B7D"/>
    <w:rsid w:val="00EB384C"/>
    <w:rsid w:val="00EB3E98"/>
    <w:rsid w:val="00EB4D08"/>
    <w:rsid w:val="00EB4F08"/>
    <w:rsid w:val="00EB6190"/>
    <w:rsid w:val="00EB6325"/>
    <w:rsid w:val="00EC0207"/>
    <w:rsid w:val="00EC0886"/>
    <w:rsid w:val="00EC12A5"/>
    <w:rsid w:val="00EC1E80"/>
    <w:rsid w:val="00EC342A"/>
    <w:rsid w:val="00ED1DBA"/>
    <w:rsid w:val="00ED3CA8"/>
    <w:rsid w:val="00ED7807"/>
    <w:rsid w:val="00ED784E"/>
    <w:rsid w:val="00ED7ABC"/>
    <w:rsid w:val="00EE131A"/>
    <w:rsid w:val="00EE1D0D"/>
    <w:rsid w:val="00EE28B1"/>
    <w:rsid w:val="00EF17AE"/>
    <w:rsid w:val="00EF22FD"/>
    <w:rsid w:val="00EF3E62"/>
    <w:rsid w:val="00EF4FCC"/>
    <w:rsid w:val="00EF5AEC"/>
    <w:rsid w:val="00EF63C4"/>
    <w:rsid w:val="00F03BD0"/>
    <w:rsid w:val="00F04822"/>
    <w:rsid w:val="00F04E4C"/>
    <w:rsid w:val="00F063E7"/>
    <w:rsid w:val="00F06B9C"/>
    <w:rsid w:val="00F106F0"/>
    <w:rsid w:val="00F10DD1"/>
    <w:rsid w:val="00F15BD2"/>
    <w:rsid w:val="00F24BE4"/>
    <w:rsid w:val="00F25BB7"/>
    <w:rsid w:val="00F368AB"/>
    <w:rsid w:val="00F40234"/>
    <w:rsid w:val="00F403F8"/>
    <w:rsid w:val="00F45019"/>
    <w:rsid w:val="00F5002E"/>
    <w:rsid w:val="00F50A29"/>
    <w:rsid w:val="00F54586"/>
    <w:rsid w:val="00F5470A"/>
    <w:rsid w:val="00F55581"/>
    <w:rsid w:val="00F57B5E"/>
    <w:rsid w:val="00F62DEF"/>
    <w:rsid w:val="00F70D65"/>
    <w:rsid w:val="00F71B69"/>
    <w:rsid w:val="00F72A5E"/>
    <w:rsid w:val="00F72F65"/>
    <w:rsid w:val="00F73827"/>
    <w:rsid w:val="00F73F1B"/>
    <w:rsid w:val="00F74C44"/>
    <w:rsid w:val="00F7651D"/>
    <w:rsid w:val="00F77132"/>
    <w:rsid w:val="00F80E6A"/>
    <w:rsid w:val="00F81EA0"/>
    <w:rsid w:val="00F820E8"/>
    <w:rsid w:val="00F829C2"/>
    <w:rsid w:val="00F82AD9"/>
    <w:rsid w:val="00F858E7"/>
    <w:rsid w:val="00F861A0"/>
    <w:rsid w:val="00F90659"/>
    <w:rsid w:val="00F941D3"/>
    <w:rsid w:val="00F94AE6"/>
    <w:rsid w:val="00FA147A"/>
    <w:rsid w:val="00FA2B76"/>
    <w:rsid w:val="00FA2CFB"/>
    <w:rsid w:val="00FA503E"/>
    <w:rsid w:val="00FA568C"/>
    <w:rsid w:val="00FA72B5"/>
    <w:rsid w:val="00FA7E69"/>
    <w:rsid w:val="00FB04AE"/>
    <w:rsid w:val="00FB15A2"/>
    <w:rsid w:val="00FB4980"/>
    <w:rsid w:val="00FB5912"/>
    <w:rsid w:val="00FB5921"/>
    <w:rsid w:val="00FB733D"/>
    <w:rsid w:val="00FB7E36"/>
    <w:rsid w:val="00FC3049"/>
    <w:rsid w:val="00FC5DBF"/>
    <w:rsid w:val="00FC6225"/>
    <w:rsid w:val="00FC72DF"/>
    <w:rsid w:val="00FD00FA"/>
    <w:rsid w:val="00FD54AB"/>
    <w:rsid w:val="00FD67D1"/>
    <w:rsid w:val="00FD73C0"/>
    <w:rsid w:val="00FD798F"/>
    <w:rsid w:val="00FE1CF3"/>
    <w:rsid w:val="00FE78A6"/>
    <w:rsid w:val="00FF2478"/>
    <w:rsid w:val="00FF4552"/>
    <w:rsid w:val="00FF631A"/>
    <w:rsid w:val="110AA730"/>
    <w:rsid w:val="2C44D5D1"/>
    <w:rsid w:val="2E8EDF57"/>
    <w:rsid w:val="2EACC43D"/>
    <w:rsid w:val="2F9A64BA"/>
    <w:rsid w:val="3010A131"/>
    <w:rsid w:val="3801769C"/>
    <w:rsid w:val="399D46FD"/>
    <w:rsid w:val="3B4E0250"/>
    <w:rsid w:val="3D6B313F"/>
    <w:rsid w:val="468C0BA4"/>
    <w:rsid w:val="4D4813E3"/>
    <w:rsid w:val="4F617680"/>
    <w:rsid w:val="526B90A9"/>
    <w:rsid w:val="54E4E297"/>
    <w:rsid w:val="5DB85153"/>
    <w:rsid w:val="625F764D"/>
    <w:rsid w:val="6E5EAE8F"/>
    <w:rsid w:val="709307A8"/>
    <w:rsid w:val="7F0733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5A"/>
    <w:pPr>
      <w:spacing w:before="120" w:after="120" w:line="276" w:lineRule="auto"/>
    </w:pPr>
    <w:rPr>
      <w:rFonts w:ascii="Corbel" w:hAnsi="Corbel"/>
      <w:sz w:val="23"/>
    </w:rPr>
  </w:style>
  <w:style w:type="paragraph" w:styleId="Heading1">
    <w:name w:val="heading 1"/>
    <w:basedOn w:val="Normal"/>
    <w:next w:val="Normal"/>
    <w:link w:val="Heading1Char"/>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link w:val="Heading2Char"/>
    <w:qFormat/>
    <w:rsid w:val="00D44F09"/>
    <w:pPr>
      <w:keepNext/>
      <w:spacing w:before="240"/>
      <w:outlineLvl w:val="1"/>
    </w:pPr>
    <w:rPr>
      <w:rFonts w:eastAsia="Corbel" w:cs="Corbel"/>
      <w:b/>
      <w:sz w:val="28"/>
    </w:rPr>
  </w:style>
  <w:style w:type="paragraph" w:styleId="Heading3">
    <w:name w:val="heading 3"/>
    <w:basedOn w:val="Normal"/>
    <w:next w:val="Normal"/>
    <w:link w:val="Heading3Char"/>
    <w:qFormat/>
    <w:rsid w:val="00A22239"/>
    <w:pPr>
      <w:keepNext/>
      <w:keepLines/>
      <w:spacing w:before="240" w:after="60"/>
      <w:outlineLvl w:val="2"/>
    </w:pPr>
    <w:rPr>
      <w:b/>
      <w:sz w:val="24"/>
    </w:rPr>
  </w:style>
  <w:style w:type="paragraph" w:styleId="Heading6">
    <w:name w:val="heading 6"/>
    <w:basedOn w:val="Normal"/>
    <w:next w:val="Normal"/>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qFormat/>
    <w:rsid w:val="00582668"/>
    <w:pPr>
      <w:spacing w:before="240" w:after="120" w:line="276" w:lineRule="auto"/>
    </w:pPr>
    <w:rPr>
      <w:rFonts w:ascii="Arial" w:eastAsia="Corbe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rsid w:val="000C52C3"/>
    <w:pPr>
      <w:keepNext/>
      <w:spacing w:before="80" w:after="160"/>
      <w:ind w:left="1560" w:hanging="1560"/>
    </w:pPr>
    <w:rPr>
      <w:rFonts w:ascii="Arial Narrow" w:hAnsi="Arial Narrow"/>
      <w:b/>
      <w:szCs w:val="22"/>
    </w:rPr>
  </w:style>
  <w:style w:type="paragraph" w:customStyle="1" w:styleId="TextIndent10">
    <w:name w:val="Text Indent 1"/>
    <w:basedOn w:val="Normal"/>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E6763E"/>
    <w:pPr>
      <w:numPr>
        <w:numId w:val="3"/>
      </w:numPr>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3"/>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E6763E"/>
    <w:rPr>
      <w:rFonts w:ascii="Corbel" w:hAnsi="Corbel"/>
      <w:sz w:val="23"/>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next w:val="Normal"/>
    <w:link w:val="SubtitleChar"/>
    <w:uiPriority w:val="11"/>
    <w:qFormat/>
    <w:rsid w:val="00582668"/>
    <w:pPr>
      <w:spacing w:before="240" w:after="120" w:line="276" w:lineRule="auto"/>
    </w:pPr>
    <w:rPr>
      <w:rFonts w:ascii="Arial" w:eastAsia="Corbel" w:hAnsi="Arial" w:cs="Arial"/>
      <w:b/>
      <w:bCs/>
      <w:color w:val="008080"/>
      <w:sz w:val="48"/>
      <w:szCs w:val="48"/>
    </w:rPr>
  </w:style>
  <w:style w:type="character" w:customStyle="1" w:styleId="SubtitleChar">
    <w:name w:val="Subtitle Char"/>
    <w:basedOn w:val="DefaultParagraphFont"/>
    <w:link w:val="Subtitle"/>
    <w:uiPriority w:val="11"/>
    <w:rsid w:val="00582668"/>
    <w:rPr>
      <w:rFonts w:ascii="Arial" w:eastAsia="Corbel" w:hAnsi="Arial" w:cs="Arial"/>
      <w:b/>
      <w:bCs/>
      <w:color w:val="008080"/>
      <w:sz w:val="48"/>
      <w:szCs w:val="48"/>
    </w:rPr>
  </w:style>
  <w:style w:type="character" w:styleId="SubtleEmphasis">
    <w:name w:val="Subtle Emphasis"/>
    <w:basedOn w:val="DefaultParagraphFont"/>
    <w:uiPriority w:val="19"/>
    <w:rsid w:val="000A0745"/>
    <w:rPr>
      <w:i/>
      <w:iCs/>
      <w:color w:val="404040" w:themeColor="text1" w:themeTint="BF"/>
    </w:rPr>
  </w:style>
  <w:style w:type="character" w:styleId="IntenseEmphasis">
    <w:name w:val="Intense Emphasis"/>
    <w:basedOn w:val="DefaultParagraphFont"/>
    <w:uiPriority w:val="21"/>
    <w:rsid w:val="000A0745"/>
    <w:rPr>
      <w:i/>
      <w:iCs/>
      <w:color w:val="4F81BD" w:themeColor="accent1"/>
    </w:rPr>
  </w:style>
  <w:style w:type="character" w:customStyle="1" w:styleId="InstructionText">
    <w:name w:val="Instruction Text"/>
    <w:basedOn w:val="DefaultParagraphFont"/>
    <w:rsid w:val="008540A7"/>
    <w:rPr>
      <w:rFonts w:eastAsiaTheme="minorEastAsia" w:cstheme="minorBidi"/>
      <w:color w:val="1F497D" w:themeColor="text2"/>
      <w:szCs w:val="22"/>
      <w:lang w:eastAsia="en-AU"/>
    </w:rPr>
  </w:style>
  <w:style w:type="paragraph" w:customStyle="1" w:styleId="GuidanceText">
    <w:name w:val="Guidance Text"/>
    <w:basedOn w:val="Normal"/>
    <w:link w:val="GuidanceTextChar"/>
    <w:autoRedefine/>
    <w:rsid w:val="00972F18"/>
    <w:rPr>
      <w:rFonts w:eastAsiaTheme="minorHAnsi" w:cstheme="minorBidi"/>
      <w:color w:val="1F497D" w:themeColor="text2"/>
      <w:sz w:val="22"/>
      <w:szCs w:val="22"/>
      <w:lang w:val="en-GB"/>
    </w:rPr>
  </w:style>
  <w:style w:type="character" w:customStyle="1" w:styleId="GuidanceTextChar">
    <w:name w:val="Guidance Text Char"/>
    <w:link w:val="GuidanceText"/>
    <w:rsid w:val="00972F18"/>
    <w:rPr>
      <w:rFonts w:ascii="Corbel" w:eastAsiaTheme="minorHAnsi" w:hAnsi="Corbel" w:cstheme="minorBidi"/>
      <w:color w:val="1F497D" w:themeColor="text2"/>
      <w:sz w:val="22"/>
      <w:szCs w:val="22"/>
      <w:lang w:val="en-GB"/>
    </w:rPr>
  </w:style>
  <w:style w:type="character" w:styleId="PlaceholderText">
    <w:name w:val="Placeholder Text"/>
    <w:basedOn w:val="DefaultParagraphFont"/>
    <w:uiPriority w:val="99"/>
    <w:semiHidden/>
    <w:rsid w:val="004862A9"/>
    <w:rPr>
      <w:color w:val="808080"/>
    </w:rPr>
  </w:style>
  <w:style w:type="paragraph" w:customStyle="1" w:styleId="Style1">
    <w:name w:val="Style1"/>
    <w:basedOn w:val="Heading3"/>
    <w:next w:val="Heading3"/>
    <w:link w:val="Style1Char"/>
    <w:rsid w:val="003C3659"/>
    <w:rPr>
      <w:i/>
      <w:iCs/>
      <w:szCs w:val="18"/>
    </w:rPr>
  </w:style>
  <w:style w:type="character" w:customStyle="1" w:styleId="Heading3Char">
    <w:name w:val="Heading 3 Char"/>
    <w:basedOn w:val="DefaultParagraphFont"/>
    <w:link w:val="Heading3"/>
    <w:rsid w:val="00A22239"/>
    <w:rPr>
      <w:rFonts w:ascii="Corbel" w:hAnsi="Corbel"/>
      <w:b/>
      <w:sz w:val="24"/>
    </w:rPr>
  </w:style>
  <w:style w:type="character" w:customStyle="1" w:styleId="Style1Char">
    <w:name w:val="Style1 Char"/>
    <w:basedOn w:val="Heading3Char"/>
    <w:link w:val="Style1"/>
    <w:rsid w:val="003C3659"/>
    <w:rPr>
      <w:rFonts w:ascii="Corbel" w:hAnsi="Corbel"/>
      <w:b/>
      <w:i/>
      <w:iCs/>
      <w:sz w:val="24"/>
      <w:szCs w:val="18"/>
    </w:rPr>
  </w:style>
  <w:style w:type="character" w:customStyle="1" w:styleId="Heading1Char">
    <w:name w:val="Heading 1 Char"/>
    <w:basedOn w:val="DefaultParagraphFont"/>
    <w:link w:val="Heading1"/>
    <w:rsid w:val="00C81F15"/>
    <w:rPr>
      <w:rFonts w:asciiTheme="majorHAnsi" w:eastAsia="Corbel" w:hAnsiTheme="majorHAnsi" w:cstheme="majorHAnsi"/>
      <w:b/>
      <w:sz w:val="32"/>
      <w:szCs w:val="22"/>
    </w:rPr>
  </w:style>
  <w:style w:type="character" w:customStyle="1" w:styleId="Heading2Char">
    <w:name w:val="Heading 2 Char"/>
    <w:basedOn w:val="DefaultParagraphFont"/>
    <w:link w:val="Heading2"/>
    <w:rsid w:val="00D44F09"/>
    <w:rPr>
      <w:rFonts w:ascii="Corbel" w:eastAsia="Corbel" w:hAnsi="Corbel" w:cs="Corbel"/>
      <w:b/>
      <w:sz w:val="28"/>
    </w:rPr>
  </w:style>
  <w:style w:type="character" w:styleId="UnresolvedMention">
    <w:name w:val="Unresolved Mention"/>
    <w:basedOn w:val="DefaultParagraphFont"/>
    <w:uiPriority w:val="99"/>
    <w:semiHidden/>
    <w:unhideWhenUsed/>
    <w:rsid w:val="00C81F15"/>
    <w:rPr>
      <w:color w:val="605E5C"/>
      <w:shd w:val="clear" w:color="auto" w:fill="E1DFDD"/>
    </w:rPr>
  </w:style>
  <w:style w:type="character" w:customStyle="1" w:styleId="Style2">
    <w:name w:val="Style2"/>
    <w:basedOn w:val="DefaultParagraphFont"/>
    <w:uiPriority w:val="1"/>
    <w:rsid w:val="00691DFD"/>
    <w:rPr>
      <w:rFonts w:ascii="Corbel" w:hAnsi="Corbel"/>
      <w:b/>
    </w:rPr>
  </w:style>
  <w:style w:type="character" w:customStyle="1" w:styleId="Style3">
    <w:name w:val="Style3"/>
    <w:basedOn w:val="DefaultParagraphFont"/>
    <w:uiPriority w:val="1"/>
    <w:rsid w:val="00691DFD"/>
    <w:rPr>
      <w:rFonts w:ascii="Corbel" w:hAnsi="Corbel"/>
      <w:b w:val="0"/>
    </w:rPr>
  </w:style>
  <w:style w:type="paragraph" w:customStyle="1" w:styleId="ActionStatus">
    <w:name w:val="Action Status"/>
    <w:basedOn w:val="Normal"/>
    <w:link w:val="ActionStatusChar"/>
    <w:qFormat/>
    <w:rsid w:val="00631C07"/>
    <w:pPr>
      <w:keepNext/>
      <w:spacing w:after="40" w:line="257" w:lineRule="auto"/>
    </w:pPr>
    <w:rPr>
      <w:rFonts w:eastAsiaTheme="minorEastAsia" w:cstheme="minorBidi"/>
      <w:b/>
      <w:szCs w:val="22"/>
      <w:lang w:eastAsia="en-AU"/>
    </w:rPr>
  </w:style>
  <w:style w:type="character" w:customStyle="1" w:styleId="ActionStatusChar">
    <w:name w:val="Action Status Char"/>
    <w:basedOn w:val="DefaultParagraphFont"/>
    <w:link w:val="ActionStatus"/>
    <w:rsid w:val="00631C07"/>
    <w:rPr>
      <w:rFonts w:ascii="Corbel" w:eastAsiaTheme="minorEastAsia" w:hAnsi="Corbel" w:cstheme="minorBidi"/>
      <w:b/>
      <w:sz w:val="23"/>
      <w:szCs w:val="22"/>
      <w:lang w:eastAsia="en-AU"/>
    </w:rPr>
  </w:style>
  <w:style w:type="character" w:customStyle="1" w:styleId="Style4">
    <w:name w:val="Style4"/>
    <w:basedOn w:val="DefaultParagraphFont"/>
    <w:uiPriority w:val="1"/>
    <w:rsid w:val="00193D83"/>
    <w:rPr>
      <w:b/>
    </w:rPr>
  </w:style>
  <w:style w:type="table" w:customStyle="1" w:styleId="Bilattable">
    <w:name w:val="Bilat table"/>
    <w:basedOn w:val="TableNormal"/>
    <w:uiPriority w:val="99"/>
    <w:rsid w:val="00A22239"/>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paragraph" w:customStyle="1" w:styleId="Normal1">
    <w:name w:val="Normal1"/>
    <w:rsid w:val="00D92599"/>
    <w:pPr>
      <w:spacing w:after="160" w:line="256" w:lineRule="auto"/>
    </w:pPr>
    <w:rPr>
      <w:rFonts w:ascii="Calibri" w:eastAsia="Calibri" w:hAnsi="Calibri" w:cs="Calibri"/>
      <w:sz w:val="22"/>
      <w:szCs w:val="22"/>
    </w:rPr>
  </w:style>
  <w:style w:type="paragraph" w:styleId="NormalWeb">
    <w:name w:val="Normal (Web)"/>
    <w:basedOn w:val="Normal"/>
    <w:uiPriority w:val="99"/>
    <w:unhideWhenUsed/>
    <w:rsid w:val="00DD516B"/>
    <w:pPr>
      <w:spacing w:before="100" w:beforeAutospacing="1" w:after="100" w:afterAutospacing="1" w:line="240" w:lineRule="auto"/>
    </w:pPr>
    <w:rPr>
      <w:rFonts w:ascii="Times New Roman" w:hAnsi="Times New Roman"/>
      <w:sz w:val="24"/>
      <w:szCs w:val="24"/>
      <w:lang w:eastAsia="en-GB"/>
    </w:rPr>
  </w:style>
  <w:style w:type="paragraph" w:customStyle="1" w:styleId="TableParagraph">
    <w:name w:val="Table Paragraph"/>
    <w:basedOn w:val="Normal"/>
    <w:uiPriority w:val="1"/>
    <w:qFormat/>
    <w:rsid w:val="00326814"/>
    <w:pPr>
      <w:widowControl w:val="0"/>
      <w:autoSpaceDE w:val="0"/>
      <w:autoSpaceDN w:val="0"/>
      <w:spacing w:before="0" w:after="0" w:line="240" w:lineRule="auto"/>
      <w:ind w:left="108"/>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230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1606">
      <w:bodyDiv w:val="1"/>
      <w:marLeft w:val="0"/>
      <w:marRight w:val="0"/>
      <w:marTop w:val="0"/>
      <w:marBottom w:val="0"/>
      <w:divBdr>
        <w:top w:val="none" w:sz="0" w:space="0" w:color="auto"/>
        <w:left w:val="none" w:sz="0" w:space="0" w:color="auto"/>
        <w:bottom w:val="none" w:sz="0" w:space="0" w:color="auto"/>
        <w:right w:val="none" w:sz="0" w:space="0" w:color="auto"/>
      </w:divBdr>
    </w:div>
    <w:div w:id="195583271">
      <w:bodyDiv w:val="1"/>
      <w:marLeft w:val="0"/>
      <w:marRight w:val="0"/>
      <w:marTop w:val="0"/>
      <w:marBottom w:val="0"/>
      <w:divBdr>
        <w:top w:val="none" w:sz="0" w:space="0" w:color="auto"/>
        <w:left w:val="none" w:sz="0" w:space="0" w:color="auto"/>
        <w:bottom w:val="none" w:sz="0" w:space="0" w:color="auto"/>
        <w:right w:val="none" w:sz="0" w:space="0" w:color="auto"/>
      </w:divBdr>
    </w:div>
    <w:div w:id="240915592">
      <w:bodyDiv w:val="1"/>
      <w:marLeft w:val="0"/>
      <w:marRight w:val="0"/>
      <w:marTop w:val="0"/>
      <w:marBottom w:val="0"/>
      <w:divBdr>
        <w:top w:val="none" w:sz="0" w:space="0" w:color="auto"/>
        <w:left w:val="none" w:sz="0" w:space="0" w:color="auto"/>
        <w:bottom w:val="none" w:sz="0" w:space="0" w:color="auto"/>
        <w:right w:val="none" w:sz="0" w:space="0" w:color="auto"/>
      </w:divBdr>
    </w:div>
    <w:div w:id="306470247">
      <w:bodyDiv w:val="1"/>
      <w:marLeft w:val="0"/>
      <w:marRight w:val="0"/>
      <w:marTop w:val="0"/>
      <w:marBottom w:val="0"/>
      <w:divBdr>
        <w:top w:val="none" w:sz="0" w:space="0" w:color="auto"/>
        <w:left w:val="none" w:sz="0" w:space="0" w:color="auto"/>
        <w:bottom w:val="none" w:sz="0" w:space="0" w:color="auto"/>
        <w:right w:val="none" w:sz="0" w:space="0" w:color="auto"/>
      </w:divBdr>
    </w:div>
    <w:div w:id="351884607">
      <w:bodyDiv w:val="1"/>
      <w:marLeft w:val="0"/>
      <w:marRight w:val="0"/>
      <w:marTop w:val="0"/>
      <w:marBottom w:val="0"/>
      <w:divBdr>
        <w:top w:val="none" w:sz="0" w:space="0" w:color="auto"/>
        <w:left w:val="none" w:sz="0" w:space="0" w:color="auto"/>
        <w:bottom w:val="none" w:sz="0" w:space="0" w:color="auto"/>
        <w:right w:val="none" w:sz="0" w:space="0" w:color="auto"/>
      </w:divBdr>
    </w:div>
    <w:div w:id="411439853">
      <w:bodyDiv w:val="1"/>
      <w:marLeft w:val="0"/>
      <w:marRight w:val="0"/>
      <w:marTop w:val="0"/>
      <w:marBottom w:val="0"/>
      <w:divBdr>
        <w:top w:val="none" w:sz="0" w:space="0" w:color="auto"/>
        <w:left w:val="none" w:sz="0" w:space="0" w:color="auto"/>
        <w:bottom w:val="none" w:sz="0" w:space="0" w:color="auto"/>
        <w:right w:val="none" w:sz="0" w:space="0" w:color="auto"/>
      </w:divBdr>
    </w:div>
    <w:div w:id="418478814">
      <w:bodyDiv w:val="1"/>
      <w:marLeft w:val="0"/>
      <w:marRight w:val="0"/>
      <w:marTop w:val="0"/>
      <w:marBottom w:val="0"/>
      <w:divBdr>
        <w:top w:val="none" w:sz="0" w:space="0" w:color="auto"/>
        <w:left w:val="none" w:sz="0" w:space="0" w:color="auto"/>
        <w:bottom w:val="none" w:sz="0" w:space="0" w:color="auto"/>
        <w:right w:val="none" w:sz="0" w:space="0" w:color="auto"/>
      </w:divBdr>
    </w:div>
    <w:div w:id="457526644">
      <w:bodyDiv w:val="1"/>
      <w:marLeft w:val="0"/>
      <w:marRight w:val="0"/>
      <w:marTop w:val="0"/>
      <w:marBottom w:val="0"/>
      <w:divBdr>
        <w:top w:val="none" w:sz="0" w:space="0" w:color="auto"/>
        <w:left w:val="none" w:sz="0" w:space="0" w:color="auto"/>
        <w:bottom w:val="none" w:sz="0" w:space="0" w:color="auto"/>
        <w:right w:val="none" w:sz="0" w:space="0" w:color="auto"/>
      </w:divBdr>
    </w:div>
    <w:div w:id="476342143">
      <w:bodyDiv w:val="1"/>
      <w:marLeft w:val="0"/>
      <w:marRight w:val="0"/>
      <w:marTop w:val="0"/>
      <w:marBottom w:val="0"/>
      <w:divBdr>
        <w:top w:val="none" w:sz="0" w:space="0" w:color="auto"/>
        <w:left w:val="none" w:sz="0" w:space="0" w:color="auto"/>
        <w:bottom w:val="none" w:sz="0" w:space="0" w:color="auto"/>
        <w:right w:val="none" w:sz="0" w:space="0" w:color="auto"/>
      </w:divBdr>
    </w:div>
    <w:div w:id="558132647">
      <w:bodyDiv w:val="1"/>
      <w:marLeft w:val="0"/>
      <w:marRight w:val="0"/>
      <w:marTop w:val="0"/>
      <w:marBottom w:val="0"/>
      <w:divBdr>
        <w:top w:val="none" w:sz="0" w:space="0" w:color="auto"/>
        <w:left w:val="none" w:sz="0" w:space="0" w:color="auto"/>
        <w:bottom w:val="none" w:sz="0" w:space="0" w:color="auto"/>
        <w:right w:val="none" w:sz="0" w:space="0" w:color="auto"/>
      </w:divBdr>
    </w:div>
    <w:div w:id="585189191">
      <w:bodyDiv w:val="1"/>
      <w:marLeft w:val="0"/>
      <w:marRight w:val="0"/>
      <w:marTop w:val="0"/>
      <w:marBottom w:val="0"/>
      <w:divBdr>
        <w:top w:val="none" w:sz="0" w:space="0" w:color="auto"/>
        <w:left w:val="none" w:sz="0" w:space="0" w:color="auto"/>
        <w:bottom w:val="none" w:sz="0" w:space="0" w:color="auto"/>
        <w:right w:val="none" w:sz="0" w:space="0" w:color="auto"/>
      </w:divBdr>
    </w:div>
    <w:div w:id="668488862">
      <w:bodyDiv w:val="1"/>
      <w:marLeft w:val="0"/>
      <w:marRight w:val="0"/>
      <w:marTop w:val="0"/>
      <w:marBottom w:val="0"/>
      <w:divBdr>
        <w:top w:val="none" w:sz="0" w:space="0" w:color="auto"/>
        <w:left w:val="none" w:sz="0" w:space="0" w:color="auto"/>
        <w:bottom w:val="none" w:sz="0" w:space="0" w:color="auto"/>
        <w:right w:val="none" w:sz="0" w:space="0" w:color="auto"/>
      </w:divBdr>
    </w:div>
    <w:div w:id="691958244">
      <w:bodyDiv w:val="1"/>
      <w:marLeft w:val="0"/>
      <w:marRight w:val="0"/>
      <w:marTop w:val="0"/>
      <w:marBottom w:val="0"/>
      <w:divBdr>
        <w:top w:val="none" w:sz="0" w:space="0" w:color="auto"/>
        <w:left w:val="none" w:sz="0" w:space="0" w:color="auto"/>
        <w:bottom w:val="none" w:sz="0" w:space="0" w:color="auto"/>
        <w:right w:val="none" w:sz="0" w:space="0" w:color="auto"/>
      </w:divBdr>
    </w:div>
    <w:div w:id="741029710">
      <w:bodyDiv w:val="1"/>
      <w:marLeft w:val="0"/>
      <w:marRight w:val="0"/>
      <w:marTop w:val="0"/>
      <w:marBottom w:val="0"/>
      <w:divBdr>
        <w:top w:val="none" w:sz="0" w:space="0" w:color="auto"/>
        <w:left w:val="none" w:sz="0" w:space="0" w:color="auto"/>
        <w:bottom w:val="none" w:sz="0" w:space="0" w:color="auto"/>
        <w:right w:val="none" w:sz="0" w:space="0" w:color="auto"/>
      </w:divBdr>
    </w:div>
    <w:div w:id="762066511">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999234713">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099984614">
      <w:bodyDiv w:val="1"/>
      <w:marLeft w:val="0"/>
      <w:marRight w:val="0"/>
      <w:marTop w:val="0"/>
      <w:marBottom w:val="0"/>
      <w:divBdr>
        <w:top w:val="none" w:sz="0" w:space="0" w:color="auto"/>
        <w:left w:val="none" w:sz="0" w:space="0" w:color="auto"/>
        <w:bottom w:val="none" w:sz="0" w:space="0" w:color="auto"/>
        <w:right w:val="none" w:sz="0" w:space="0" w:color="auto"/>
      </w:divBdr>
    </w:div>
    <w:div w:id="1115907794">
      <w:bodyDiv w:val="1"/>
      <w:marLeft w:val="0"/>
      <w:marRight w:val="0"/>
      <w:marTop w:val="0"/>
      <w:marBottom w:val="0"/>
      <w:divBdr>
        <w:top w:val="none" w:sz="0" w:space="0" w:color="auto"/>
        <w:left w:val="none" w:sz="0" w:space="0" w:color="auto"/>
        <w:bottom w:val="none" w:sz="0" w:space="0" w:color="auto"/>
        <w:right w:val="none" w:sz="0" w:space="0" w:color="auto"/>
      </w:divBdr>
    </w:div>
    <w:div w:id="1137265458">
      <w:bodyDiv w:val="1"/>
      <w:marLeft w:val="0"/>
      <w:marRight w:val="0"/>
      <w:marTop w:val="0"/>
      <w:marBottom w:val="0"/>
      <w:divBdr>
        <w:top w:val="none" w:sz="0" w:space="0" w:color="auto"/>
        <w:left w:val="none" w:sz="0" w:space="0" w:color="auto"/>
        <w:bottom w:val="none" w:sz="0" w:space="0" w:color="auto"/>
        <w:right w:val="none" w:sz="0" w:space="0" w:color="auto"/>
      </w:divBdr>
    </w:div>
    <w:div w:id="1173029098">
      <w:bodyDiv w:val="1"/>
      <w:marLeft w:val="0"/>
      <w:marRight w:val="0"/>
      <w:marTop w:val="0"/>
      <w:marBottom w:val="0"/>
      <w:divBdr>
        <w:top w:val="none" w:sz="0" w:space="0" w:color="auto"/>
        <w:left w:val="none" w:sz="0" w:space="0" w:color="auto"/>
        <w:bottom w:val="none" w:sz="0" w:space="0" w:color="auto"/>
        <w:right w:val="none" w:sz="0" w:space="0" w:color="auto"/>
      </w:divBdr>
    </w:div>
    <w:div w:id="1174370258">
      <w:bodyDiv w:val="1"/>
      <w:marLeft w:val="0"/>
      <w:marRight w:val="0"/>
      <w:marTop w:val="0"/>
      <w:marBottom w:val="0"/>
      <w:divBdr>
        <w:top w:val="none" w:sz="0" w:space="0" w:color="auto"/>
        <w:left w:val="none" w:sz="0" w:space="0" w:color="auto"/>
        <w:bottom w:val="none" w:sz="0" w:space="0" w:color="auto"/>
        <w:right w:val="none" w:sz="0" w:space="0" w:color="auto"/>
      </w:divBdr>
    </w:div>
    <w:div w:id="1294558980">
      <w:bodyDiv w:val="1"/>
      <w:marLeft w:val="0"/>
      <w:marRight w:val="0"/>
      <w:marTop w:val="0"/>
      <w:marBottom w:val="0"/>
      <w:divBdr>
        <w:top w:val="none" w:sz="0" w:space="0" w:color="auto"/>
        <w:left w:val="none" w:sz="0" w:space="0" w:color="auto"/>
        <w:bottom w:val="none" w:sz="0" w:space="0" w:color="auto"/>
        <w:right w:val="none" w:sz="0" w:space="0" w:color="auto"/>
      </w:divBdr>
    </w:div>
    <w:div w:id="1322465554">
      <w:bodyDiv w:val="1"/>
      <w:marLeft w:val="0"/>
      <w:marRight w:val="0"/>
      <w:marTop w:val="0"/>
      <w:marBottom w:val="0"/>
      <w:divBdr>
        <w:top w:val="none" w:sz="0" w:space="0" w:color="auto"/>
        <w:left w:val="none" w:sz="0" w:space="0" w:color="auto"/>
        <w:bottom w:val="none" w:sz="0" w:space="0" w:color="auto"/>
        <w:right w:val="none" w:sz="0" w:space="0" w:color="auto"/>
      </w:divBdr>
    </w:div>
    <w:div w:id="1346206878">
      <w:bodyDiv w:val="1"/>
      <w:marLeft w:val="0"/>
      <w:marRight w:val="0"/>
      <w:marTop w:val="0"/>
      <w:marBottom w:val="0"/>
      <w:divBdr>
        <w:top w:val="none" w:sz="0" w:space="0" w:color="auto"/>
        <w:left w:val="none" w:sz="0" w:space="0" w:color="auto"/>
        <w:bottom w:val="none" w:sz="0" w:space="0" w:color="auto"/>
        <w:right w:val="none" w:sz="0" w:space="0" w:color="auto"/>
      </w:divBdr>
    </w:div>
    <w:div w:id="1370423305">
      <w:bodyDiv w:val="1"/>
      <w:marLeft w:val="0"/>
      <w:marRight w:val="0"/>
      <w:marTop w:val="0"/>
      <w:marBottom w:val="0"/>
      <w:divBdr>
        <w:top w:val="none" w:sz="0" w:space="0" w:color="auto"/>
        <w:left w:val="none" w:sz="0" w:space="0" w:color="auto"/>
        <w:bottom w:val="none" w:sz="0" w:space="0" w:color="auto"/>
        <w:right w:val="none" w:sz="0" w:space="0" w:color="auto"/>
      </w:divBdr>
    </w:div>
    <w:div w:id="1420520152">
      <w:bodyDiv w:val="1"/>
      <w:marLeft w:val="0"/>
      <w:marRight w:val="0"/>
      <w:marTop w:val="0"/>
      <w:marBottom w:val="0"/>
      <w:divBdr>
        <w:top w:val="none" w:sz="0" w:space="0" w:color="auto"/>
        <w:left w:val="none" w:sz="0" w:space="0" w:color="auto"/>
        <w:bottom w:val="none" w:sz="0" w:space="0" w:color="auto"/>
        <w:right w:val="none" w:sz="0" w:space="0" w:color="auto"/>
      </w:divBdr>
    </w:div>
    <w:div w:id="1514537284">
      <w:bodyDiv w:val="1"/>
      <w:marLeft w:val="0"/>
      <w:marRight w:val="0"/>
      <w:marTop w:val="0"/>
      <w:marBottom w:val="0"/>
      <w:divBdr>
        <w:top w:val="none" w:sz="0" w:space="0" w:color="auto"/>
        <w:left w:val="none" w:sz="0" w:space="0" w:color="auto"/>
        <w:bottom w:val="none" w:sz="0" w:space="0" w:color="auto"/>
        <w:right w:val="none" w:sz="0" w:space="0" w:color="auto"/>
      </w:divBdr>
    </w:div>
    <w:div w:id="156725754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42923169">
      <w:bodyDiv w:val="1"/>
      <w:marLeft w:val="0"/>
      <w:marRight w:val="0"/>
      <w:marTop w:val="0"/>
      <w:marBottom w:val="0"/>
      <w:divBdr>
        <w:top w:val="none" w:sz="0" w:space="0" w:color="auto"/>
        <w:left w:val="none" w:sz="0" w:space="0" w:color="auto"/>
        <w:bottom w:val="none" w:sz="0" w:space="0" w:color="auto"/>
        <w:right w:val="none" w:sz="0" w:space="0" w:color="auto"/>
      </w:divBdr>
    </w:div>
    <w:div w:id="1644121250">
      <w:bodyDiv w:val="1"/>
      <w:marLeft w:val="0"/>
      <w:marRight w:val="0"/>
      <w:marTop w:val="0"/>
      <w:marBottom w:val="0"/>
      <w:divBdr>
        <w:top w:val="none" w:sz="0" w:space="0" w:color="auto"/>
        <w:left w:val="none" w:sz="0" w:space="0" w:color="auto"/>
        <w:bottom w:val="none" w:sz="0" w:space="0" w:color="auto"/>
        <w:right w:val="none" w:sz="0" w:space="0" w:color="auto"/>
      </w:divBdr>
    </w:div>
    <w:div w:id="1670404826">
      <w:bodyDiv w:val="1"/>
      <w:marLeft w:val="0"/>
      <w:marRight w:val="0"/>
      <w:marTop w:val="0"/>
      <w:marBottom w:val="0"/>
      <w:divBdr>
        <w:top w:val="none" w:sz="0" w:space="0" w:color="auto"/>
        <w:left w:val="none" w:sz="0" w:space="0" w:color="auto"/>
        <w:bottom w:val="none" w:sz="0" w:space="0" w:color="auto"/>
        <w:right w:val="none" w:sz="0" w:space="0" w:color="auto"/>
      </w:divBdr>
    </w:div>
    <w:div w:id="1723211705">
      <w:bodyDiv w:val="1"/>
      <w:marLeft w:val="0"/>
      <w:marRight w:val="0"/>
      <w:marTop w:val="0"/>
      <w:marBottom w:val="0"/>
      <w:divBdr>
        <w:top w:val="none" w:sz="0" w:space="0" w:color="auto"/>
        <w:left w:val="none" w:sz="0" w:space="0" w:color="auto"/>
        <w:bottom w:val="none" w:sz="0" w:space="0" w:color="auto"/>
        <w:right w:val="none" w:sz="0" w:space="0" w:color="auto"/>
      </w:divBdr>
    </w:div>
    <w:div w:id="1876236767">
      <w:bodyDiv w:val="1"/>
      <w:marLeft w:val="0"/>
      <w:marRight w:val="0"/>
      <w:marTop w:val="0"/>
      <w:marBottom w:val="0"/>
      <w:divBdr>
        <w:top w:val="none" w:sz="0" w:space="0" w:color="auto"/>
        <w:left w:val="none" w:sz="0" w:space="0" w:color="auto"/>
        <w:bottom w:val="none" w:sz="0" w:space="0" w:color="auto"/>
        <w:right w:val="none" w:sz="0" w:space="0" w:color="auto"/>
      </w:divBdr>
    </w:div>
    <w:div w:id="1898324150">
      <w:bodyDiv w:val="1"/>
      <w:marLeft w:val="0"/>
      <w:marRight w:val="0"/>
      <w:marTop w:val="0"/>
      <w:marBottom w:val="0"/>
      <w:divBdr>
        <w:top w:val="none" w:sz="0" w:space="0" w:color="auto"/>
        <w:left w:val="none" w:sz="0" w:space="0" w:color="auto"/>
        <w:bottom w:val="none" w:sz="0" w:space="0" w:color="auto"/>
        <w:right w:val="none" w:sz="0" w:space="0" w:color="auto"/>
      </w:divBdr>
    </w:div>
    <w:div w:id="1954634858">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yp.tas.gov.au/supporting-student-need/eal-support-model/"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pac.tas.gov.au/__data/assets/pdf_file/0027/228852/Closing-the-Gap-Tasmanian-Implementation-Plan-August-2021.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theorb.tas.gov.a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76E94004D43ED820EB27364DB56D2"/>
        <w:category>
          <w:name w:val="General"/>
          <w:gallery w:val="placeholder"/>
        </w:category>
        <w:types>
          <w:type w:val="bbPlcHdr"/>
        </w:types>
        <w:behaviors>
          <w:behavior w:val="content"/>
        </w:behaviors>
        <w:guid w:val="{5072461A-B23E-4C65-ABAA-449222707822}"/>
      </w:docPartPr>
      <w:docPartBody>
        <w:p w:rsidR="006E2DC2" w:rsidRDefault="006E2DC2" w:rsidP="006E2DC2">
          <w:pPr>
            <w:pStyle w:val="48276E94004D43ED820EB27364DB56D2"/>
          </w:pPr>
          <w:r w:rsidRPr="005647D6">
            <w:rPr>
              <w:rStyle w:val="PlaceholderText"/>
              <w:b/>
              <w:bCs/>
            </w:rPr>
            <w:t>Click or tap here to enter text.</w:t>
          </w:r>
        </w:p>
      </w:docPartBody>
    </w:docPart>
    <w:docPart>
      <w:docPartPr>
        <w:name w:val="E7803C642D03441BA1061C1C821CD0ED"/>
        <w:category>
          <w:name w:val="General"/>
          <w:gallery w:val="placeholder"/>
        </w:category>
        <w:types>
          <w:type w:val="bbPlcHdr"/>
        </w:types>
        <w:behaviors>
          <w:behavior w:val="content"/>
        </w:behaviors>
        <w:guid w:val="{865C3224-DCB6-4430-8DFC-CDBB7FF213C5}"/>
      </w:docPartPr>
      <w:docPartBody>
        <w:p w:rsidR="006E2DC2" w:rsidRDefault="006E2DC2" w:rsidP="006E2DC2">
          <w:pPr>
            <w:pStyle w:val="E7803C642D03441BA1061C1C821CD0ED"/>
          </w:pPr>
          <w:r w:rsidRPr="005B4355">
            <w:rPr>
              <w:rStyle w:val="PlaceholderText"/>
            </w:rPr>
            <w:t>Click or tap here to enter text.</w:t>
          </w:r>
        </w:p>
      </w:docPartBody>
    </w:docPart>
    <w:docPart>
      <w:docPartPr>
        <w:name w:val="429C86B155764788B8B71FBBCEADAE0F"/>
        <w:category>
          <w:name w:val="General"/>
          <w:gallery w:val="placeholder"/>
        </w:category>
        <w:types>
          <w:type w:val="bbPlcHdr"/>
        </w:types>
        <w:behaviors>
          <w:behavior w:val="content"/>
        </w:behaviors>
        <w:guid w:val="{E554E1D1-1D07-4C49-81B0-E717B22D3238}"/>
      </w:docPartPr>
      <w:docPartBody>
        <w:p w:rsidR="006E2DC2" w:rsidRDefault="006E2DC2" w:rsidP="006E2DC2">
          <w:pPr>
            <w:pStyle w:val="429C86B155764788B8B71FBBCEADAE0F"/>
          </w:pPr>
          <w:r w:rsidRPr="005647D6">
            <w:rPr>
              <w:rStyle w:val="PlaceholderText"/>
              <w:b/>
              <w:bCs/>
            </w:rPr>
            <w:t>Click or tap here to enter text.</w:t>
          </w:r>
        </w:p>
      </w:docPartBody>
    </w:docPart>
    <w:docPart>
      <w:docPartPr>
        <w:name w:val="EACE412089DE4B9BA59B592441848617"/>
        <w:category>
          <w:name w:val="General"/>
          <w:gallery w:val="placeholder"/>
        </w:category>
        <w:types>
          <w:type w:val="bbPlcHdr"/>
        </w:types>
        <w:behaviors>
          <w:behavior w:val="content"/>
        </w:behaviors>
        <w:guid w:val="{0586353F-1177-4CD3-9CB5-D9A71B91BA5C}"/>
      </w:docPartPr>
      <w:docPartBody>
        <w:p w:rsidR="006E2DC2" w:rsidRDefault="006E2DC2" w:rsidP="006E2DC2">
          <w:pPr>
            <w:pStyle w:val="EACE412089DE4B9BA59B592441848617"/>
          </w:pPr>
          <w:r w:rsidRPr="005B4355">
            <w:rPr>
              <w:rStyle w:val="PlaceholderText"/>
            </w:rPr>
            <w:t>Click or tap here to enter text.</w:t>
          </w:r>
        </w:p>
      </w:docPartBody>
    </w:docPart>
    <w:docPart>
      <w:docPartPr>
        <w:name w:val="C727AB577008420EA3F56D30C6E2781C"/>
        <w:category>
          <w:name w:val="General"/>
          <w:gallery w:val="placeholder"/>
        </w:category>
        <w:types>
          <w:type w:val="bbPlcHdr"/>
        </w:types>
        <w:behaviors>
          <w:behavior w:val="content"/>
        </w:behaviors>
        <w:guid w:val="{8FEE833C-3611-41FF-9B8F-F589E982F000}"/>
      </w:docPartPr>
      <w:docPartBody>
        <w:p w:rsidR="006E2DC2" w:rsidRDefault="006E2DC2" w:rsidP="006E2DC2">
          <w:pPr>
            <w:pStyle w:val="C727AB577008420EA3F56D30C6E2781C"/>
          </w:pPr>
          <w:r w:rsidRPr="005647D6">
            <w:rPr>
              <w:rStyle w:val="PlaceholderText"/>
              <w:b/>
              <w:bCs/>
            </w:rPr>
            <w:t>Click or tap here to enter text.</w:t>
          </w:r>
        </w:p>
      </w:docPartBody>
    </w:docPart>
    <w:docPart>
      <w:docPartPr>
        <w:name w:val="510BA25E8EE04BA68B7C475BFE44CE99"/>
        <w:category>
          <w:name w:val="General"/>
          <w:gallery w:val="placeholder"/>
        </w:category>
        <w:types>
          <w:type w:val="bbPlcHdr"/>
        </w:types>
        <w:behaviors>
          <w:behavior w:val="content"/>
        </w:behaviors>
        <w:guid w:val="{3D2DE174-02CF-4A74-B63D-1BEE9C4760ED}"/>
      </w:docPartPr>
      <w:docPartBody>
        <w:p w:rsidR="006E2DC2" w:rsidRDefault="006E2DC2" w:rsidP="006E2DC2">
          <w:pPr>
            <w:pStyle w:val="510BA25E8EE04BA68B7C475BFE44CE99"/>
          </w:pPr>
          <w:r w:rsidRPr="005B4355">
            <w:rPr>
              <w:rStyle w:val="PlaceholderText"/>
            </w:rPr>
            <w:t>Click or tap here to enter text.</w:t>
          </w:r>
        </w:p>
      </w:docPartBody>
    </w:docPart>
    <w:docPart>
      <w:docPartPr>
        <w:name w:val="87F12B23FF7B416290EE06705861AB15"/>
        <w:category>
          <w:name w:val="General"/>
          <w:gallery w:val="placeholder"/>
        </w:category>
        <w:types>
          <w:type w:val="bbPlcHdr"/>
        </w:types>
        <w:behaviors>
          <w:behavior w:val="content"/>
        </w:behaviors>
        <w:guid w:val="{338FAB80-F037-48C0-83F1-1E1DE2B08465}"/>
      </w:docPartPr>
      <w:docPartBody>
        <w:p w:rsidR="006E2DC2" w:rsidRDefault="006E2DC2" w:rsidP="006E2DC2">
          <w:pPr>
            <w:pStyle w:val="87F12B23FF7B416290EE06705861AB15"/>
          </w:pPr>
          <w:r w:rsidRPr="005647D6">
            <w:rPr>
              <w:rStyle w:val="PlaceholderText"/>
              <w:b/>
              <w:bCs/>
            </w:rPr>
            <w:t>Click or tap here to enter text.</w:t>
          </w:r>
        </w:p>
      </w:docPartBody>
    </w:docPart>
    <w:docPart>
      <w:docPartPr>
        <w:name w:val="89C5B93C7059425396EB2AD39A534476"/>
        <w:category>
          <w:name w:val="General"/>
          <w:gallery w:val="placeholder"/>
        </w:category>
        <w:types>
          <w:type w:val="bbPlcHdr"/>
        </w:types>
        <w:behaviors>
          <w:behavior w:val="content"/>
        </w:behaviors>
        <w:guid w:val="{EB85455C-CBC2-4BAA-8A91-F37E76F8B7BC}"/>
      </w:docPartPr>
      <w:docPartBody>
        <w:p w:rsidR="006E2DC2" w:rsidRDefault="006E2DC2" w:rsidP="006E2DC2">
          <w:pPr>
            <w:pStyle w:val="89C5B93C7059425396EB2AD39A534476"/>
          </w:pPr>
          <w:r w:rsidRPr="005B4355">
            <w:rPr>
              <w:rStyle w:val="PlaceholderText"/>
            </w:rPr>
            <w:t>Click or tap here to enter text.</w:t>
          </w:r>
        </w:p>
      </w:docPartBody>
    </w:docPart>
    <w:docPart>
      <w:docPartPr>
        <w:name w:val="D7A05FB6E1F44B3388DA30B3D3B7CA10"/>
        <w:category>
          <w:name w:val="General"/>
          <w:gallery w:val="placeholder"/>
        </w:category>
        <w:types>
          <w:type w:val="bbPlcHdr"/>
        </w:types>
        <w:behaviors>
          <w:behavior w:val="content"/>
        </w:behaviors>
        <w:guid w:val="{D0D6AE5A-57DD-4A4B-B368-1FFE819EBD40}"/>
      </w:docPartPr>
      <w:docPartBody>
        <w:p w:rsidR="006E2DC2" w:rsidRDefault="006E2DC2" w:rsidP="006E2DC2">
          <w:pPr>
            <w:pStyle w:val="D7A05FB6E1F44B3388DA30B3D3B7CA10"/>
          </w:pPr>
          <w:r w:rsidRPr="005647D6">
            <w:rPr>
              <w:rStyle w:val="PlaceholderText"/>
              <w:b/>
              <w:bCs/>
            </w:rPr>
            <w:t>Click or tap here to enter text.</w:t>
          </w:r>
        </w:p>
      </w:docPartBody>
    </w:docPart>
    <w:docPart>
      <w:docPartPr>
        <w:name w:val="0217E08914374B599A75F4EAEDE20707"/>
        <w:category>
          <w:name w:val="General"/>
          <w:gallery w:val="placeholder"/>
        </w:category>
        <w:types>
          <w:type w:val="bbPlcHdr"/>
        </w:types>
        <w:behaviors>
          <w:behavior w:val="content"/>
        </w:behaviors>
        <w:guid w:val="{EE480849-9D57-4447-9094-BE7E01F94EA8}"/>
      </w:docPartPr>
      <w:docPartBody>
        <w:p w:rsidR="006E2DC2" w:rsidRDefault="006E2DC2" w:rsidP="006E2DC2">
          <w:pPr>
            <w:pStyle w:val="0217E08914374B599A75F4EAEDE20707"/>
          </w:pPr>
          <w:r w:rsidRPr="005647D6">
            <w:rPr>
              <w:rStyle w:val="PlaceholderText"/>
              <w:b/>
              <w:bCs/>
            </w:rPr>
            <w:t>Click or tap here to enter text.</w:t>
          </w:r>
        </w:p>
      </w:docPartBody>
    </w:docPart>
    <w:docPart>
      <w:docPartPr>
        <w:name w:val="466017F0B67D4E81A9E30BDB1512663F"/>
        <w:category>
          <w:name w:val="General"/>
          <w:gallery w:val="placeholder"/>
        </w:category>
        <w:types>
          <w:type w:val="bbPlcHdr"/>
        </w:types>
        <w:behaviors>
          <w:behavior w:val="content"/>
        </w:behaviors>
        <w:guid w:val="{A90D4874-BA9D-45E0-8FB2-217AA670429F}"/>
      </w:docPartPr>
      <w:docPartBody>
        <w:p w:rsidR="006E2DC2" w:rsidRDefault="006E2DC2" w:rsidP="006E2DC2">
          <w:pPr>
            <w:pStyle w:val="466017F0B67D4E81A9E30BDB1512663F"/>
          </w:pPr>
          <w:r w:rsidRPr="005647D6">
            <w:rPr>
              <w:rStyle w:val="PlaceholderText"/>
              <w:b/>
              <w:bCs/>
            </w:rPr>
            <w:t>Click or tap here to enter text.</w:t>
          </w:r>
        </w:p>
      </w:docPartBody>
    </w:docPart>
    <w:docPart>
      <w:docPartPr>
        <w:name w:val="F6AE765424CE4EFBA125E57AF6C1FD1B"/>
        <w:category>
          <w:name w:val="General"/>
          <w:gallery w:val="placeholder"/>
        </w:category>
        <w:types>
          <w:type w:val="bbPlcHdr"/>
        </w:types>
        <w:behaviors>
          <w:behavior w:val="content"/>
        </w:behaviors>
        <w:guid w:val="{7EDD8987-2A76-4030-9445-471419A0B153}"/>
      </w:docPartPr>
      <w:docPartBody>
        <w:p w:rsidR="006E2DC2" w:rsidRDefault="006E2DC2" w:rsidP="006E2DC2">
          <w:pPr>
            <w:pStyle w:val="F6AE765424CE4EFBA125E57AF6C1FD1B"/>
          </w:pPr>
          <w:r w:rsidRPr="005B4355">
            <w:rPr>
              <w:rStyle w:val="PlaceholderText"/>
            </w:rPr>
            <w:t>Click or tap here to enter text.</w:t>
          </w:r>
        </w:p>
      </w:docPartBody>
    </w:docPart>
    <w:docPart>
      <w:docPartPr>
        <w:name w:val="F01E9248B85F43CAA4876252631B90E4"/>
        <w:category>
          <w:name w:val="General"/>
          <w:gallery w:val="placeholder"/>
        </w:category>
        <w:types>
          <w:type w:val="bbPlcHdr"/>
        </w:types>
        <w:behaviors>
          <w:behavior w:val="content"/>
        </w:behaviors>
        <w:guid w:val="{4D8EECBF-C273-40B6-B4D9-0757606E657C}"/>
      </w:docPartPr>
      <w:docPartBody>
        <w:p w:rsidR="006E2DC2" w:rsidRDefault="006E2DC2" w:rsidP="006E2DC2">
          <w:pPr>
            <w:pStyle w:val="F01E9248B85F43CAA4876252631B90E4"/>
          </w:pPr>
          <w:r w:rsidRPr="005647D6">
            <w:rPr>
              <w:rStyle w:val="PlaceholderText"/>
              <w:b/>
              <w:bCs/>
            </w:rPr>
            <w:t>Click or tap here to enter text.</w:t>
          </w:r>
        </w:p>
      </w:docPartBody>
    </w:docPart>
    <w:docPart>
      <w:docPartPr>
        <w:name w:val="FF822D6C0A404E90A81F05BBCE52214A"/>
        <w:category>
          <w:name w:val="General"/>
          <w:gallery w:val="placeholder"/>
        </w:category>
        <w:types>
          <w:type w:val="bbPlcHdr"/>
        </w:types>
        <w:behaviors>
          <w:behavior w:val="content"/>
        </w:behaviors>
        <w:guid w:val="{7D558757-235C-485E-BF7D-124AC3EB5338}"/>
      </w:docPartPr>
      <w:docPartBody>
        <w:p w:rsidR="006E2DC2" w:rsidRDefault="006E2DC2" w:rsidP="006E2DC2">
          <w:pPr>
            <w:pStyle w:val="FF822D6C0A404E90A81F05BBCE52214A"/>
          </w:pPr>
          <w:r w:rsidRPr="005647D6">
            <w:rPr>
              <w:rStyle w:val="PlaceholderText"/>
              <w:b/>
              <w:bCs/>
            </w:rPr>
            <w:t>Click or tap here to enter text.</w:t>
          </w:r>
        </w:p>
      </w:docPartBody>
    </w:docPart>
    <w:docPart>
      <w:docPartPr>
        <w:name w:val="692DFDC763E74BD2A1CB09772CAB18A1"/>
        <w:category>
          <w:name w:val="General"/>
          <w:gallery w:val="placeholder"/>
        </w:category>
        <w:types>
          <w:type w:val="bbPlcHdr"/>
        </w:types>
        <w:behaviors>
          <w:behavior w:val="content"/>
        </w:behaviors>
        <w:guid w:val="{DFF91045-5397-41E8-837C-2891140E6DB5}"/>
      </w:docPartPr>
      <w:docPartBody>
        <w:p w:rsidR="006E2DC2" w:rsidRDefault="006E2DC2" w:rsidP="006E2DC2">
          <w:pPr>
            <w:pStyle w:val="692DFDC763E74BD2A1CB09772CAB18A1"/>
          </w:pPr>
          <w:r w:rsidRPr="005647D6">
            <w:rPr>
              <w:rStyle w:val="PlaceholderText"/>
              <w:b/>
              <w:bCs/>
            </w:rPr>
            <w:t>Click or tap here to enter text.</w:t>
          </w:r>
        </w:p>
      </w:docPartBody>
    </w:docPart>
    <w:docPart>
      <w:docPartPr>
        <w:name w:val="4214BB4FF55747CB8C93CAC0284F6ED6"/>
        <w:category>
          <w:name w:val="General"/>
          <w:gallery w:val="placeholder"/>
        </w:category>
        <w:types>
          <w:type w:val="bbPlcHdr"/>
        </w:types>
        <w:behaviors>
          <w:behavior w:val="content"/>
        </w:behaviors>
        <w:guid w:val="{20F3033A-6B36-4B08-98FD-1DCBD9AD8396}"/>
      </w:docPartPr>
      <w:docPartBody>
        <w:p w:rsidR="006E2DC2" w:rsidRDefault="006E2DC2" w:rsidP="006E2DC2">
          <w:pPr>
            <w:pStyle w:val="4214BB4FF55747CB8C93CAC0284F6ED6"/>
          </w:pPr>
          <w:r w:rsidRPr="005647D6">
            <w:rPr>
              <w:rStyle w:val="PlaceholderText"/>
              <w:b/>
              <w:bCs/>
            </w:rPr>
            <w:t>Click or tap here to enter text.</w:t>
          </w:r>
        </w:p>
      </w:docPartBody>
    </w:docPart>
    <w:docPart>
      <w:docPartPr>
        <w:name w:val="7CCE24AB74FA44C4B8A1AD2FA3851022"/>
        <w:category>
          <w:name w:val="General"/>
          <w:gallery w:val="placeholder"/>
        </w:category>
        <w:types>
          <w:type w:val="bbPlcHdr"/>
        </w:types>
        <w:behaviors>
          <w:behavior w:val="content"/>
        </w:behaviors>
        <w:guid w:val="{381CEAF3-C6D8-497C-876F-5898C9D1E802}"/>
      </w:docPartPr>
      <w:docPartBody>
        <w:p w:rsidR="006E2DC2" w:rsidRDefault="006E2DC2" w:rsidP="006E2DC2">
          <w:pPr>
            <w:pStyle w:val="7CCE24AB74FA44C4B8A1AD2FA3851022"/>
          </w:pPr>
          <w:r w:rsidRPr="005B4355">
            <w:rPr>
              <w:rStyle w:val="PlaceholderText"/>
            </w:rPr>
            <w:t>Click or tap here to enter text.</w:t>
          </w:r>
        </w:p>
      </w:docPartBody>
    </w:docPart>
    <w:docPart>
      <w:docPartPr>
        <w:name w:val="F2F64C736BA242AB9A23868C828EC70B"/>
        <w:category>
          <w:name w:val="General"/>
          <w:gallery w:val="placeholder"/>
        </w:category>
        <w:types>
          <w:type w:val="bbPlcHdr"/>
        </w:types>
        <w:behaviors>
          <w:behavior w:val="content"/>
        </w:behaviors>
        <w:guid w:val="{B7C3E551-474C-4BF5-9455-941EBA96A826}"/>
      </w:docPartPr>
      <w:docPartBody>
        <w:p w:rsidR="006E2DC2" w:rsidRDefault="006E2DC2" w:rsidP="006E2DC2">
          <w:pPr>
            <w:pStyle w:val="F2F64C736BA242AB9A23868C828EC70B"/>
          </w:pPr>
          <w:r w:rsidRPr="005647D6">
            <w:rPr>
              <w:rStyle w:val="PlaceholderText"/>
              <w:b/>
              <w:bCs/>
            </w:rPr>
            <w:t>Click or tap here to enter text.</w:t>
          </w:r>
        </w:p>
      </w:docPartBody>
    </w:docPart>
    <w:docPart>
      <w:docPartPr>
        <w:name w:val="B34C42B1BF444FCFA287C373B73CD6EF"/>
        <w:category>
          <w:name w:val="General"/>
          <w:gallery w:val="placeholder"/>
        </w:category>
        <w:types>
          <w:type w:val="bbPlcHdr"/>
        </w:types>
        <w:behaviors>
          <w:behavior w:val="content"/>
        </w:behaviors>
        <w:guid w:val="{675D2B69-A09A-487A-8067-FB978DEC6313}"/>
      </w:docPartPr>
      <w:docPartBody>
        <w:p w:rsidR="006E2DC2" w:rsidRDefault="006E2DC2" w:rsidP="006E2DC2">
          <w:pPr>
            <w:pStyle w:val="B34C42B1BF444FCFA287C373B73CD6EF"/>
          </w:pPr>
          <w:r w:rsidRPr="005647D6">
            <w:rPr>
              <w:rStyle w:val="PlaceholderText"/>
              <w:b/>
              <w:bCs/>
            </w:rPr>
            <w:t>Click or tap here to enter text.</w:t>
          </w:r>
        </w:p>
      </w:docPartBody>
    </w:docPart>
    <w:docPart>
      <w:docPartPr>
        <w:name w:val="E27355EA2F3C41B1A2BB3931B7C2D1CE"/>
        <w:category>
          <w:name w:val="General"/>
          <w:gallery w:val="placeholder"/>
        </w:category>
        <w:types>
          <w:type w:val="bbPlcHdr"/>
        </w:types>
        <w:behaviors>
          <w:behavior w:val="content"/>
        </w:behaviors>
        <w:guid w:val="{1583E018-2368-448A-A018-70AE197BE712}"/>
      </w:docPartPr>
      <w:docPartBody>
        <w:p w:rsidR="004B67C7" w:rsidRDefault="006E2DC2" w:rsidP="006E2DC2">
          <w:pPr>
            <w:pStyle w:val="E27355EA2F3C41B1A2BB3931B7C2D1CE"/>
          </w:pPr>
          <w:r w:rsidRPr="005647D6">
            <w:rPr>
              <w:rStyle w:val="PlaceholderText"/>
              <w:b/>
              <w:bCs/>
            </w:rPr>
            <w:t>Click or tap here to enter text.</w:t>
          </w:r>
        </w:p>
      </w:docPartBody>
    </w:docPart>
    <w:docPart>
      <w:docPartPr>
        <w:name w:val="F33CE19AD2E24FC59B7CC7977156D8B5"/>
        <w:category>
          <w:name w:val="General"/>
          <w:gallery w:val="placeholder"/>
        </w:category>
        <w:types>
          <w:type w:val="bbPlcHdr"/>
        </w:types>
        <w:behaviors>
          <w:behavior w:val="content"/>
        </w:behaviors>
        <w:guid w:val="{D08D4892-D301-4221-9773-35D363FC03FD}"/>
      </w:docPartPr>
      <w:docPartBody>
        <w:p w:rsidR="004B67C7" w:rsidRDefault="006E2DC2" w:rsidP="006E2DC2">
          <w:pPr>
            <w:pStyle w:val="F33CE19AD2E24FC59B7CC7977156D8B5"/>
          </w:pPr>
          <w:r w:rsidRPr="005B4355">
            <w:rPr>
              <w:rStyle w:val="PlaceholderText"/>
            </w:rPr>
            <w:t>Click or tap here to enter text.</w:t>
          </w:r>
        </w:p>
      </w:docPartBody>
    </w:docPart>
    <w:docPart>
      <w:docPartPr>
        <w:name w:val="4767F60C5708477DBD82D2EF1AD3AB9C"/>
        <w:category>
          <w:name w:val="General"/>
          <w:gallery w:val="placeholder"/>
        </w:category>
        <w:types>
          <w:type w:val="bbPlcHdr"/>
        </w:types>
        <w:behaviors>
          <w:behavior w:val="content"/>
        </w:behaviors>
        <w:guid w:val="{2AA5F6C9-C86E-4849-B490-D8E58C1BEEF3}"/>
      </w:docPartPr>
      <w:docPartBody>
        <w:p w:rsidR="004B67C7" w:rsidRDefault="006E2DC2" w:rsidP="006E2DC2">
          <w:pPr>
            <w:pStyle w:val="4767F60C5708477DBD82D2EF1AD3AB9C"/>
          </w:pPr>
          <w:r w:rsidRPr="005647D6">
            <w:rPr>
              <w:rStyle w:val="PlaceholderText"/>
              <w:b/>
              <w:bCs/>
            </w:rPr>
            <w:t>Click or tap here to enter text.</w:t>
          </w:r>
        </w:p>
      </w:docPartBody>
    </w:docPart>
    <w:docPart>
      <w:docPartPr>
        <w:name w:val="3BFD16E8526B4E0F93F7F3E88838BD50"/>
        <w:category>
          <w:name w:val="General"/>
          <w:gallery w:val="placeholder"/>
        </w:category>
        <w:types>
          <w:type w:val="bbPlcHdr"/>
        </w:types>
        <w:behaviors>
          <w:behavior w:val="content"/>
        </w:behaviors>
        <w:guid w:val="{C482F842-36BA-4B58-AC83-978920C84F93}"/>
      </w:docPartPr>
      <w:docPartBody>
        <w:p w:rsidR="004B67C7" w:rsidRDefault="006E2DC2" w:rsidP="006E2DC2">
          <w:pPr>
            <w:pStyle w:val="3BFD16E8526B4E0F93F7F3E88838BD50"/>
          </w:pPr>
          <w:r w:rsidRPr="005647D6">
            <w:rPr>
              <w:rStyle w:val="PlaceholderText"/>
              <w:b/>
              <w:bCs/>
            </w:rPr>
            <w:t>Click or tap here to enter text.</w:t>
          </w:r>
        </w:p>
      </w:docPartBody>
    </w:docPart>
    <w:docPart>
      <w:docPartPr>
        <w:name w:val="D55DDCE3AF5F41EB9F881A9C034A363F"/>
        <w:category>
          <w:name w:val="General"/>
          <w:gallery w:val="placeholder"/>
        </w:category>
        <w:types>
          <w:type w:val="bbPlcHdr"/>
        </w:types>
        <w:behaviors>
          <w:behavior w:val="content"/>
        </w:behaviors>
        <w:guid w:val="{1CF2DF31-B1A3-4264-8BEE-13A66A5CBC5B}"/>
      </w:docPartPr>
      <w:docPartBody>
        <w:p w:rsidR="004B67C7" w:rsidRDefault="006E2DC2" w:rsidP="006E2DC2">
          <w:pPr>
            <w:pStyle w:val="D55DDCE3AF5F41EB9F881A9C034A363F"/>
          </w:pPr>
          <w:r w:rsidRPr="005647D6">
            <w:rPr>
              <w:rStyle w:val="PlaceholderText"/>
              <w:b/>
              <w:bCs/>
            </w:rPr>
            <w:t>Click or tap here to enter text.</w:t>
          </w:r>
        </w:p>
      </w:docPartBody>
    </w:docPart>
    <w:docPart>
      <w:docPartPr>
        <w:name w:val="E16362F7447F434EAC2EC8A4FF91E548"/>
        <w:category>
          <w:name w:val="General"/>
          <w:gallery w:val="placeholder"/>
        </w:category>
        <w:types>
          <w:type w:val="bbPlcHdr"/>
        </w:types>
        <w:behaviors>
          <w:behavior w:val="content"/>
        </w:behaviors>
        <w:guid w:val="{37EE0A58-A0EA-47D9-AA51-53806FB30A8D}"/>
      </w:docPartPr>
      <w:docPartBody>
        <w:p w:rsidR="000D74D0" w:rsidRDefault="00AB1E23" w:rsidP="00AB1E23">
          <w:pPr>
            <w:pStyle w:val="E16362F7447F434EAC2EC8A4FF91E548"/>
          </w:pPr>
          <w:r w:rsidRPr="005B4355">
            <w:rPr>
              <w:rStyle w:val="PlaceholderText"/>
            </w:rPr>
            <w:t>Click or tap here to enter text.</w:t>
          </w:r>
        </w:p>
      </w:docPartBody>
    </w:docPart>
    <w:docPart>
      <w:docPartPr>
        <w:name w:val="7F68D69C973040438F4BC8DFED02EB75"/>
        <w:category>
          <w:name w:val="General"/>
          <w:gallery w:val="placeholder"/>
        </w:category>
        <w:types>
          <w:type w:val="bbPlcHdr"/>
        </w:types>
        <w:behaviors>
          <w:behavior w:val="content"/>
        </w:behaviors>
        <w:guid w:val="{A8F50673-475C-4396-9D1F-983437C09C45}"/>
      </w:docPartPr>
      <w:docPartBody>
        <w:p w:rsidR="000D74D0" w:rsidRDefault="00AB1E23" w:rsidP="00AB1E23">
          <w:pPr>
            <w:pStyle w:val="7F68D69C973040438F4BC8DFED02EB75"/>
          </w:pPr>
          <w:r w:rsidRPr="005B4355">
            <w:rPr>
              <w:rStyle w:val="PlaceholderText"/>
            </w:rPr>
            <w:t>Click or tap here to enter text.</w:t>
          </w:r>
        </w:p>
      </w:docPartBody>
    </w:docPart>
    <w:docPart>
      <w:docPartPr>
        <w:name w:val="58ED9A6213D5445BBBEB5D16AC416968"/>
        <w:category>
          <w:name w:val="General"/>
          <w:gallery w:val="placeholder"/>
        </w:category>
        <w:types>
          <w:type w:val="bbPlcHdr"/>
        </w:types>
        <w:behaviors>
          <w:behavior w:val="content"/>
        </w:behaviors>
        <w:guid w:val="{BE57B252-0DC1-4C5D-BB9D-026B2A28A2AC}"/>
      </w:docPartPr>
      <w:docPartBody>
        <w:p w:rsidR="00E81604" w:rsidRDefault="000D74D0" w:rsidP="000D74D0">
          <w:pPr>
            <w:pStyle w:val="58ED9A6213D5445BBBEB5D16AC416968"/>
          </w:pPr>
          <w:r w:rsidRPr="005B4355">
            <w:rPr>
              <w:rStyle w:val="PlaceholderText"/>
            </w:rPr>
            <w:t>Click or tap here to enter text.</w:t>
          </w:r>
        </w:p>
      </w:docPartBody>
    </w:docPart>
    <w:docPart>
      <w:docPartPr>
        <w:name w:val="805F573906E14C97826F4E02CE13E055"/>
        <w:category>
          <w:name w:val="General"/>
          <w:gallery w:val="placeholder"/>
        </w:category>
        <w:types>
          <w:type w:val="bbPlcHdr"/>
        </w:types>
        <w:behaviors>
          <w:behavior w:val="content"/>
        </w:behaviors>
        <w:guid w:val="{28401135-82C2-42FB-9C61-1514CB55CBB8}"/>
      </w:docPartPr>
      <w:docPartBody>
        <w:p w:rsidR="003115B7" w:rsidRDefault="00E81604" w:rsidP="00E81604">
          <w:pPr>
            <w:pStyle w:val="805F573906E14C97826F4E02CE13E055"/>
          </w:pPr>
          <w:r w:rsidRPr="005B4355">
            <w:rPr>
              <w:rStyle w:val="PlaceholderText"/>
            </w:rPr>
            <w:t>Click or tap here to enter text.</w:t>
          </w:r>
        </w:p>
      </w:docPartBody>
    </w:docPart>
    <w:docPart>
      <w:docPartPr>
        <w:name w:val="22D1E3B156144B7CBB6DB7EADD9FFC5D"/>
        <w:category>
          <w:name w:val="General"/>
          <w:gallery w:val="placeholder"/>
        </w:category>
        <w:types>
          <w:type w:val="bbPlcHdr"/>
        </w:types>
        <w:behaviors>
          <w:behavior w:val="content"/>
        </w:behaviors>
        <w:guid w:val="{7B8E8309-EC46-40D3-A862-A401C6DD8FD0}"/>
      </w:docPartPr>
      <w:docPartBody>
        <w:p w:rsidR="003115B7" w:rsidRDefault="00E81604" w:rsidP="00E81604">
          <w:pPr>
            <w:pStyle w:val="22D1E3B156144B7CBB6DB7EADD9FFC5D"/>
          </w:pPr>
          <w:r w:rsidRPr="005B4355">
            <w:rPr>
              <w:rStyle w:val="PlaceholderText"/>
            </w:rPr>
            <w:t>Click or tap here to enter text.</w:t>
          </w:r>
        </w:p>
      </w:docPartBody>
    </w:docPart>
    <w:docPart>
      <w:docPartPr>
        <w:name w:val="F58E2CBABB2D4EFAAEF8DF74985C3D60"/>
        <w:category>
          <w:name w:val="General"/>
          <w:gallery w:val="placeholder"/>
        </w:category>
        <w:types>
          <w:type w:val="bbPlcHdr"/>
        </w:types>
        <w:behaviors>
          <w:behavior w:val="content"/>
        </w:behaviors>
        <w:guid w:val="{65E96ED0-7284-4D1A-BEA9-84499A491876}"/>
      </w:docPartPr>
      <w:docPartBody>
        <w:p w:rsidR="003115B7" w:rsidRDefault="00E81604" w:rsidP="00E81604">
          <w:pPr>
            <w:pStyle w:val="F58E2CBABB2D4EFAAEF8DF74985C3D60"/>
          </w:pPr>
          <w:r w:rsidRPr="005B4355">
            <w:rPr>
              <w:rStyle w:val="PlaceholderText"/>
            </w:rPr>
            <w:t>Click or tap here to enter text.</w:t>
          </w:r>
        </w:p>
      </w:docPartBody>
    </w:docPart>
    <w:docPart>
      <w:docPartPr>
        <w:name w:val="A54A5D9B4F28433FA710013A97C04118"/>
        <w:category>
          <w:name w:val="General"/>
          <w:gallery w:val="placeholder"/>
        </w:category>
        <w:types>
          <w:type w:val="bbPlcHdr"/>
        </w:types>
        <w:behaviors>
          <w:behavior w:val="content"/>
        </w:behaviors>
        <w:guid w:val="{6060E075-C7E9-44B0-A0D0-9FC75756D30D}"/>
      </w:docPartPr>
      <w:docPartBody>
        <w:p w:rsidR="004B393E" w:rsidRDefault="00695C5B" w:rsidP="00695C5B">
          <w:pPr>
            <w:pStyle w:val="A54A5D9B4F28433FA710013A97C04118"/>
          </w:pPr>
          <w:r w:rsidRPr="005647D6">
            <w:rPr>
              <w:rStyle w:val="PlaceholderText"/>
              <w:b/>
              <w:bCs/>
            </w:rPr>
            <w:t>Click or tap here to enter text.</w:t>
          </w:r>
        </w:p>
      </w:docPartBody>
    </w:docPart>
    <w:docPart>
      <w:docPartPr>
        <w:name w:val="3B9E6B21102E4F6F80D3DCC6B9B9CBF4"/>
        <w:category>
          <w:name w:val="General"/>
          <w:gallery w:val="placeholder"/>
        </w:category>
        <w:types>
          <w:type w:val="bbPlcHdr"/>
        </w:types>
        <w:behaviors>
          <w:behavior w:val="content"/>
        </w:behaviors>
        <w:guid w:val="{2AD2B104-E1CA-4EC0-98C9-7E185F265B32}"/>
      </w:docPartPr>
      <w:docPartBody>
        <w:p w:rsidR="004B393E" w:rsidRDefault="00695C5B" w:rsidP="00695C5B">
          <w:pPr>
            <w:pStyle w:val="3B9E6B21102E4F6F80D3DCC6B9B9CBF4"/>
          </w:pPr>
          <w:r w:rsidRPr="005647D6">
            <w:rPr>
              <w:rStyle w:val="PlaceholderText"/>
              <w:b/>
              <w:bCs/>
            </w:rPr>
            <w:t>Click or tap here to enter text.</w:t>
          </w:r>
        </w:p>
      </w:docPartBody>
    </w:docPart>
    <w:docPart>
      <w:docPartPr>
        <w:name w:val="ECC0E7D9CBA04820B8513716E525E11A"/>
        <w:category>
          <w:name w:val="General"/>
          <w:gallery w:val="placeholder"/>
        </w:category>
        <w:types>
          <w:type w:val="bbPlcHdr"/>
        </w:types>
        <w:behaviors>
          <w:behavior w:val="content"/>
        </w:behaviors>
        <w:guid w:val="{1347641C-1B13-43DA-AE34-EDADE4D18A72}"/>
      </w:docPartPr>
      <w:docPartBody>
        <w:p w:rsidR="004B393E" w:rsidRDefault="00695C5B" w:rsidP="00695C5B">
          <w:pPr>
            <w:pStyle w:val="ECC0E7D9CBA04820B8513716E525E11A"/>
          </w:pPr>
          <w:r w:rsidRPr="005B4355">
            <w:rPr>
              <w:rStyle w:val="PlaceholderText"/>
            </w:rPr>
            <w:t>Click or tap here to enter text.</w:t>
          </w:r>
        </w:p>
      </w:docPartBody>
    </w:docPart>
    <w:docPart>
      <w:docPartPr>
        <w:name w:val="21B008C9FC4F46B29F10C61FCD9923F5"/>
        <w:category>
          <w:name w:val="General"/>
          <w:gallery w:val="placeholder"/>
        </w:category>
        <w:types>
          <w:type w:val="bbPlcHdr"/>
        </w:types>
        <w:behaviors>
          <w:behavior w:val="content"/>
        </w:behaviors>
        <w:guid w:val="{308B0CEE-DD31-44A8-89F3-46E57E887EB5}"/>
      </w:docPartPr>
      <w:docPartBody>
        <w:p w:rsidR="004B393E" w:rsidRDefault="00695C5B" w:rsidP="00695C5B">
          <w:pPr>
            <w:pStyle w:val="21B008C9FC4F46B29F10C61FCD9923F5"/>
          </w:pPr>
          <w:r w:rsidRPr="005647D6">
            <w:rPr>
              <w:rStyle w:val="PlaceholderText"/>
              <w:b/>
              <w:bCs/>
            </w:rPr>
            <w:t>Click or tap here to enter text.</w:t>
          </w:r>
        </w:p>
      </w:docPartBody>
    </w:docPart>
    <w:docPart>
      <w:docPartPr>
        <w:name w:val="51C47247E08049EAB5F5A8C3008393C1"/>
        <w:category>
          <w:name w:val="General"/>
          <w:gallery w:val="placeholder"/>
        </w:category>
        <w:types>
          <w:type w:val="bbPlcHdr"/>
        </w:types>
        <w:behaviors>
          <w:behavior w:val="content"/>
        </w:behaviors>
        <w:guid w:val="{D0D969CD-4EEB-4E2B-BF6D-E51AAA48A9B6}"/>
      </w:docPartPr>
      <w:docPartBody>
        <w:p w:rsidR="004B393E" w:rsidRDefault="00695C5B" w:rsidP="00695C5B">
          <w:pPr>
            <w:pStyle w:val="51C47247E08049EAB5F5A8C3008393C1"/>
          </w:pPr>
          <w:r w:rsidRPr="005B4355">
            <w:rPr>
              <w:rStyle w:val="PlaceholderText"/>
            </w:rPr>
            <w:t>Click or tap here to enter text.</w:t>
          </w:r>
        </w:p>
      </w:docPartBody>
    </w:docPart>
    <w:docPart>
      <w:docPartPr>
        <w:name w:val="9CB59B2CD6B7409696AF5E9ED48CDDDC"/>
        <w:category>
          <w:name w:val="General"/>
          <w:gallery w:val="placeholder"/>
        </w:category>
        <w:types>
          <w:type w:val="bbPlcHdr"/>
        </w:types>
        <w:behaviors>
          <w:behavior w:val="content"/>
        </w:behaviors>
        <w:guid w:val="{6F511EF9-103E-41A2-B7E1-77871C6B2003}"/>
      </w:docPartPr>
      <w:docPartBody>
        <w:p w:rsidR="004B393E" w:rsidRDefault="00695C5B" w:rsidP="00695C5B">
          <w:pPr>
            <w:pStyle w:val="9CB59B2CD6B7409696AF5E9ED48CDDDC"/>
          </w:pPr>
          <w:r w:rsidRPr="005B4355">
            <w:rPr>
              <w:rStyle w:val="PlaceholderText"/>
            </w:rPr>
            <w:t>Click or tap here to enter text.</w:t>
          </w:r>
        </w:p>
      </w:docPartBody>
    </w:docPart>
    <w:docPart>
      <w:docPartPr>
        <w:name w:val="66E21548F91F44D8ADF7ADDF156520D3"/>
        <w:category>
          <w:name w:val="General"/>
          <w:gallery w:val="placeholder"/>
        </w:category>
        <w:types>
          <w:type w:val="bbPlcHdr"/>
        </w:types>
        <w:behaviors>
          <w:behavior w:val="content"/>
        </w:behaviors>
        <w:guid w:val="{767F4066-79E5-43ED-B0D7-32F490415BE4}"/>
      </w:docPartPr>
      <w:docPartBody>
        <w:p w:rsidR="004B393E" w:rsidRDefault="00695C5B" w:rsidP="00695C5B">
          <w:pPr>
            <w:pStyle w:val="66E21548F91F44D8ADF7ADDF156520D3"/>
          </w:pPr>
          <w:r w:rsidRPr="005647D6">
            <w:rPr>
              <w:rStyle w:val="PlaceholderText"/>
              <w:b/>
              <w:bCs/>
            </w:rPr>
            <w:t>Click or tap here to enter text.</w:t>
          </w:r>
        </w:p>
      </w:docPartBody>
    </w:docPart>
    <w:docPart>
      <w:docPartPr>
        <w:name w:val="DD95CEA42BBD49DA8486EFA47AB2590C"/>
        <w:category>
          <w:name w:val="General"/>
          <w:gallery w:val="placeholder"/>
        </w:category>
        <w:types>
          <w:type w:val="bbPlcHdr"/>
        </w:types>
        <w:behaviors>
          <w:behavior w:val="content"/>
        </w:behaviors>
        <w:guid w:val="{E9DE003D-304E-4EBD-86F1-832FFE602779}"/>
      </w:docPartPr>
      <w:docPartBody>
        <w:p w:rsidR="004B393E" w:rsidRDefault="00695C5B" w:rsidP="00695C5B">
          <w:pPr>
            <w:pStyle w:val="DD95CEA42BBD49DA8486EFA47AB2590C"/>
          </w:pPr>
          <w:r w:rsidRPr="005647D6">
            <w:rPr>
              <w:rStyle w:val="PlaceholderText"/>
              <w:b/>
              <w:bCs/>
            </w:rPr>
            <w:t>Click or tap here to enter text.</w:t>
          </w:r>
        </w:p>
      </w:docPartBody>
    </w:docPart>
    <w:docPart>
      <w:docPartPr>
        <w:name w:val="C96D1A16237746D9973D4C0091779695"/>
        <w:category>
          <w:name w:val="General"/>
          <w:gallery w:val="placeholder"/>
        </w:category>
        <w:types>
          <w:type w:val="bbPlcHdr"/>
        </w:types>
        <w:behaviors>
          <w:behavior w:val="content"/>
        </w:behaviors>
        <w:guid w:val="{0A37AB21-09C5-4BB4-9D54-08BED6697B17}"/>
      </w:docPartPr>
      <w:docPartBody>
        <w:p w:rsidR="004B393E" w:rsidRDefault="00695C5B" w:rsidP="00695C5B">
          <w:pPr>
            <w:pStyle w:val="C96D1A16237746D9973D4C0091779695"/>
          </w:pPr>
          <w:r w:rsidRPr="005B4355">
            <w:rPr>
              <w:rStyle w:val="PlaceholderText"/>
            </w:rPr>
            <w:t>Click or tap here to enter text.</w:t>
          </w:r>
        </w:p>
      </w:docPartBody>
    </w:docPart>
    <w:docPart>
      <w:docPartPr>
        <w:name w:val="1528C9F2B2A9413788B9F0FA87E040BA"/>
        <w:category>
          <w:name w:val="General"/>
          <w:gallery w:val="placeholder"/>
        </w:category>
        <w:types>
          <w:type w:val="bbPlcHdr"/>
        </w:types>
        <w:behaviors>
          <w:behavior w:val="content"/>
        </w:behaviors>
        <w:guid w:val="{33E7E252-676A-4C18-8BB9-3CC3599F90FF}"/>
      </w:docPartPr>
      <w:docPartBody>
        <w:p w:rsidR="004B393E" w:rsidRDefault="00695C5B" w:rsidP="00695C5B">
          <w:pPr>
            <w:pStyle w:val="1528C9F2B2A9413788B9F0FA87E040BA"/>
          </w:pPr>
          <w:r w:rsidRPr="005647D6">
            <w:rPr>
              <w:rStyle w:val="PlaceholderText"/>
              <w:b/>
              <w:bCs/>
            </w:rPr>
            <w:t>Click or tap here to enter text.</w:t>
          </w:r>
        </w:p>
      </w:docPartBody>
    </w:docPart>
    <w:docPart>
      <w:docPartPr>
        <w:name w:val="8B6B5E3B3247403B9FEEE9B1DA8AEEA0"/>
        <w:category>
          <w:name w:val="General"/>
          <w:gallery w:val="placeholder"/>
        </w:category>
        <w:types>
          <w:type w:val="bbPlcHdr"/>
        </w:types>
        <w:behaviors>
          <w:behavior w:val="content"/>
        </w:behaviors>
        <w:guid w:val="{9D6EFFB0-FBF4-4F5F-A2B6-5FDAB7823BB4}"/>
      </w:docPartPr>
      <w:docPartBody>
        <w:p w:rsidR="004B393E" w:rsidRDefault="00695C5B" w:rsidP="00695C5B">
          <w:pPr>
            <w:pStyle w:val="8B6B5E3B3247403B9FEEE9B1DA8AEEA0"/>
          </w:pPr>
          <w:r w:rsidRPr="005647D6">
            <w:rPr>
              <w:rStyle w:val="PlaceholderText"/>
              <w:b/>
              <w:bCs/>
            </w:rPr>
            <w:t>Click or tap here to enter text.</w:t>
          </w:r>
        </w:p>
      </w:docPartBody>
    </w:docPart>
    <w:docPart>
      <w:docPartPr>
        <w:name w:val="8BDABC19944E43BA85410E70BAAF2A73"/>
        <w:category>
          <w:name w:val="General"/>
          <w:gallery w:val="placeholder"/>
        </w:category>
        <w:types>
          <w:type w:val="bbPlcHdr"/>
        </w:types>
        <w:behaviors>
          <w:behavior w:val="content"/>
        </w:behaviors>
        <w:guid w:val="{31CE966B-54F9-41E5-A816-5F4DD119C4F6}"/>
      </w:docPartPr>
      <w:docPartBody>
        <w:p w:rsidR="004B393E" w:rsidRDefault="00695C5B" w:rsidP="00695C5B">
          <w:pPr>
            <w:pStyle w:val="8BDABC19944E43BA85410E70BAAF2A73"/>
          </w:pPr>
          <w:r w:rsidRPr="005647D6">
            <w:rPr>
              <w:rStyle w:val="PlaceholderText"/>
              <w:b/>
              <w:bCs/>
            </w:rPr>
            <w:t>Click or tap here to enter text.</w:t>
          </w:r>
        </w:p>
      </w:docPartBody>
    </w:docPart>
    <w:docPart>
      <w:docPartPr>
        <w:name w:val="8384B09947C84DAF9A3715C02EA31DF1"/>
        <w:category>
          <w:name w:val="General"/>
          <w:gallery w:val="placeholder"/>
        </w:category>
        <w:types>
          <w:type w:val="bbPlcHdr"/>
        </w:types>
        <w:behaviors>
          <w:behavior w:val="content"/>
        </w:behaviors>
        <w:guid w:val="{B546364A-F7D3-4A01-BF9D-78C396986B78}"/>
      </w:docPartPr>
      <w:docPartBody>
        <w:p w:rsidR="004B393E" w:rsidRDefault="00695C5B" w:rsidP="00695C5B">
          <w:pPr>
            <w:pStyle w:val="8384B09947C84DAF9A3715C02EA31DF1"/>
          </w:pPr>
          <w:r w:rsidRPr="005B4355">
            <w:rPr>
              <w:rStyle w:val="PlaceholderText"/>
            </w:rPr>
            <w:t>Click or tap here to enter text.</w:t>
          </w:r>
        </w:p>
      </w:docPartBody>
    </w:docPart>
    <w:docPart>
      <w:docPartPr>
        <w:name w:val="3FD0336E590C42758E162C484E862560"/>
        <w:category>
          <w:name w:val="General"/>
          <w:gallery w:val="placeholder"/>
        </w:category>
        <w:types>
          <w:type w:val="bbPlcHdr"/>
        </w:types>
        <w:behaviors>
          <w:behavior w:val="content"/>
        </w:behaviors>
        <w:guid w:val="{3A929AC8-6902-4449-B070-4913085600C6}"/>
      </w:docPartPr>
      <w:docPartBody>
        <w:p w:rsidR="004B393E" w:rsidRDefault="00695C5B" w:rsidP="00695C5B">
          <w:pPr>
            <w:pStyle w:val="3FD0336E590C42758E162C484E862560"/>
          </w:pPr>
          <w:r w:rsidRPr="005647D6">
            <w:rPr>
              <w:rStyle w:val="PlaceholderText"/>
              <w:b/>
              <w:bCs/>
            </w:rPr>
            <w:t>Click or tap here to enter text.</w:t>
          </w:r>
        </w:p>
      </w:docPartBody>
    </w:docPart>
    <w:docPart>
      <w:docPartPr>
        <w:name w:val="F20C58EBA4B249A68E992780FD47E426"/>
        <w:category>
          <w:name w:val="General"/>
          <w:gallery w:val="placeholder"/>
        </w:category>
        <w:types>
          <w:type w:val="bbPlcHdr"/>
        </w:types>
        <w:behaviors>
          <w:behavior w:val="content"/>
        </w:behaviors>
        <w:guid w:val="{1115A936-286B-4225-A090-6B67B3314558}"/>
      </w:docPartPr>
      <w:docPartBody>
        <w:p w:rsidR="004B393E" w:rsidRDefault="00695C5B" w:rsidP="00695C5B">
          <w:pPr>
            <w:pStyle w:val="F20C58EBA4B249A68E992780FD47E426"/>
          </w:pPr>
          <w:r>
            <w:rPr>
              <w:rStyle w:val="PlaceholderText"/>
              <w:b/>
              <w:bCs/>
            </w:rPr>
            <w:t>Click or tap here to enter text.</w:t>
          </w:r>
        </w:p>
      </w:docPartBody>
    </w:docPart>
    <w:docPart>
      <w:docPartPr>
        <w:name w:val="B9B085EC3EF447268CBE2516F92FE99D"/>
        <w:category>
          <w:name w:val="General"/>
          <w:gallery w:val="placeholder"/>
        </w:category>
        <w:types>
          <w:type w:val="bbPlcHdr"/>
        </w:types>
        <w:behaviors>
          <w:behavior w:val="content"/>
        </w:behaviors>
        <w:guid w:val="{08275AFC-2312-42B9-9E82-DA20653AB189}"/>
      </w:docPartPr>
      <w:docPartBody>
        <w:p w:rsidR="004B393E" w:rsidRDefault="00695C5B" w:rsidP="00695C5B">
          <w:pPr>
            <w:pStyle w:val="B9B085EC3EF447268CBE2516F92FE99D"/>
          </w:pPr>
          <w:r w:rsidRPr="005647D6">
            <w:rPr>
              <w:rStyle w:val="PlaceholderText"/>
              <w:b/>
              <w:bCs/>
            </w:rPr>
            <w:t>Click or tap here to enter text.</w:t>
          </w:r>
        </w:p>
      </w:docPartBody>
    </w:docPart>
    <w:docPart>
      <w:docPartPr>
        <w:name w:val="10F3957AD65540D69F5AEB22CF863DE7"/>
        <w:category>
          <w:name w:val="General"/>
          <w:gallery w:val="placeholder"/>
        </w:category>
        <w:types>
          <w:type w:val="bbPlcHdr"/>
        </w:types>
        <w:behaviors>
          <w:behavior w:val="content"/>
        </w:behaviors>
        <w:guid w:val="{EBA9985A-F8E4-4D6D-8F1C-982EDB08FDF7}"/>
      </w:docPartPr>
      <w:docPartBody>
        <w:p w:rsidR="004B393E" w:rsidRDefault="00695C5B" w:rsidP="00695C5B">
          <w:pPr>
            <w:pStyle w:val="10F3957AD65540D69F5AEB22CF863DE7"/>
          </w:pPr>
          <w:r w:rsidRPr="005B4355">
            <w:rPr>
              <w:rStyle w:val="PlaceholderText"/>
            </w:rPr>
            <w:t>Click or tap here to enter text.</w:t>
          </w:r>
        </w:p>
      </w:docPartBody>
    </w:docPart>
    <w:docPart>
      <w:docPartPr>
        <w:name w:val="796CEA4A85A44078A547B3FA7BDD9689"/>
        <w:category>
          <w:name w:val="General"/>
          <w:gallery w:val="placeholder"/>
        </w:category>
        <w:types>
          <w:type w:val="bbPlcHdr"/>
        </w:types>
        <w:behaviors>
          <w:behavior w:val="content"/>
        </w:behaviors>
        <w:guid w:val="{3C08176D-1B42-446C-95F8-671B8E08CF2E}"/>
      </w:docPartPr>
      <w:docPartBody>
        <w:p w:rsidR="004B393E" w:rsidRDefault="00695C5B" w:rsidP="00695C5B">
          <w:pPr>
            <w:pStyle w:val="796CEA4A85A44078A547B3FA7BDD9689"/>
          </w:pPr>
          <w:r>
            <w:rPr>
              <w:rStyle w:val="PlaceholderText"/>
            </w:rPr>
            <w:t>Click or tap here to enter text.</w:t>
          </w:r>
        </w:p>
      </w:docPartBody>
    </w:docPart>
    <w:docPart>
      <w:docPartPr>
        <w:name w:val="816DE53911A844FDB2BE0077A37CE3FE"/>
        <w:category>
          <w:name w:val="General"/>
          <w:gallery w:val="placeholder"/>
        </w:category>
        <w:types>
          <w:type w:val="bbPlcHdr"/>
        </w:types>
        <w:behaviors>
          <w:behavior w:val="content"/>
        </w:behaviors>
        <w:guid w:val="{3C844AB2-121C-4E3B-A64E-34A2B091EDBB}"/>
      </w:docPartPr>
      <w:docPartBody>
        <w:p w:rsidR="004B393E" w:rsidRDefault="00695C5B" w:rsidP="00695C5B">
          <w:pPr>
            <w:pStyle w:val="816DE53911A844FDB2BE0077A37CE3FE"/>
          </w:pPr>
          <w:r w:rsidRPr="005647D6">
            <w:rPr>
              <w:rStyle w:val="PlaceholderText"/>
              <w:b/>
              <w:bCs/>
            </w:rPr>
            <w:t>Click or tap here to enter text.</w:t>
          </w:r>
        </w:p>
      </w:docPartBody>
    </w:docPart>
    <w:docPart>
      <w:docPartPr>
        <w:name w:val="A9E77C4558E24952A4FDD4FC384B7BB1"/>
        <w:category>
          <w:name w:val="General"/>
          <w:gallery w:val="placeholder"/>
        </w:category>
        <w:types>
          <w:type w:val="bbPlcHdr"/>
        </w:types>
        <w:behaviors>
          <w:behavior w:val="content"/>
        </w:behaviors>
        <w:guid w:val="{EA1FAB77-2474-4523-A77B-BB0C892CD623}"/>
      </w:docPartPr>
      <w:docPartBody>
        <w:p w:rsidR="004B393E" w:rsidRDefault="00695C5B" w:rsidP="00695C5B">
          <w:pPr>
            <w:pStyle w:val="A9E77C4558E24952A4FDD4FC384B7BB1"/>
          </w:pPr>
          <w:r w:rsidRPr="005647D6">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w:charset w:val="00"/>
    <w:family w:val="auto"/>
    <w:pitch w:val="variable"/>
    <w:sig w:usb0="00000000" w:usb1="00000000" w:usb2="00000000" w:usb3="00000000" w:csb0="000001F7" w:csb1="00000000"/>
  </w:font>
  <w:font w:name="SymbolM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B50"/>
    <w:multiLevelType w:val="multilevel"/>
    <w:tmpl w:val="F7040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6F090D"/>
    <w:multiLevelType w:val="multilevel"/>
    <w:tmpl w:val="CF8EF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0C6CD3"/>
    <w:multiLevelType w:val="multilevel"/>
    <w:tmpl w:val="5DE23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1C31D3"/>
    <w:multiLevelType w:val="multilevel"/>
    <w:tmpl w:val="35FC5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6895560"/>
    <w:multiLevelType w:val="multilevel"/>
    <w:tmpl w:val="09B26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570056"/>
    <w:multiLevelType w:val="multilevel"/>
    <w:tmpl w:val="2848C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4E"/>
    <w:rsid w:val="00090964"/>
    <w:rsid w:val="000C6622"/>
    <w:rsid w:val="000D74D0"/>
    <w:rsid w:val="000F40CF"/>
    <w:rsid w:val="0012204F"/>
    <w:rsid w:val="001B126C"/>
    <w:rsid w:val="001B2979"/>
    <w:rsid w:val="003115B7"/>
    <w:rsid w:val="00347D30"/>
    <w:rsid w:val="00395636"/>
    <w:rsid w:val="004B393E"/>
    <w:rsid w:val="004B67C7"/>
    <w:rsid w:val="004E7855"/>
    <w:rsid w:val="00541858"/>
    <w:rsid w:val="005B1E25"/>
    <w:rsid w:val="006204F5"/>
    <w:rsid w:val="00661786"/>
    <w:rsid w:val="006708DB"/>
    <w:rsid w:val="00695C5B"/>
    <w:rsid w:val="006E2DC2"/>
    <w:rsid w:val="006E427D"/>
    <w:rsid w:val="007565A3"/>
    <w:rsid w:val="0084242C"/>
    <w:rsid w:val="00876C6F"/>
    <w:rsid w:val="008F1207"/>
    <w:rsid w:val="00974375"/>
    <w:rsid w:val="00AB1E23"/>
    <w:rsid w:val="00B21EE6"/>
    <w:rsid w:val="00C40876"/>
    <w:rsid w:val="00C852EF"/>
    <w:rsid w:val="00C95C44"/>
    <w:rsid w:val="00D00881"/>
    <w:rsid w:val="00DB0469"/>
    <w:rsid w:val="00DC42AA"/>
    <w:rsid w:val="00DF5075"/>
    <w:rsid w:val="00E1507D"/>
    <w:rsid w:val="00E635D7"/>
    <w:rsid w:val="00E81604"/>
    <w:rsid w:val="00EC134E"/>
    <w:rsid w:val="00F12A4B"/>
    <w:rsid w:val="00FD5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C5B"/>
  </w:style>
  <w:style w:type="paragraph" w:customStyle="1" w:styleId="937EF7DE82ED476BA0F3CDA88C084CBD">
    <w:name w:val="937EF7DE82ED476BA0F3CDA88C084CBD"/>
    <w:rsid w:val="006E2DC2"/>
    <w:pPr>
      <w:spacing w:before="120" w:after="120" w:line="276" w:lineRule="auto"/>
    </w:pPr>
    <w:rPr>
      <w:rFonts w:ascii="Corbel" w:eastAsia="Times New Roman" w:hAnsi="Corbel" w:cs="Times New Roman"/>
      <w:sz w:val="23"/>
      <w:szCs w:val="20"/>
      <w:lang w:eastAsia="en-US"/>
    </w:rPr>
  </w:style>
  <w:style w:type="paragraph" w:customStyle="1" w:styleId="48276E94004D43ED820EB27364DB56D2">
    <w:name w:val="48276E94004D43ED820EB27364DB56D2"/>
    <w:rsid w:val="006E2DC2"/>
  </w:style>
  <w:style w:type="paragraph" w:customStyle="1" w:styleId="E7803C642D03441BA1061C1C821CD0ED">
    <w:name w:val="E7803C642D03441BA1061C1C821CD0ED"/>
    <w:rsid w:val="006E2DC2"/>
  </w:style>
  <w:style w:type="paragraph" w:customStyle="1" w:styleId="429C86B155764788B8B71FBBCEADAE0F">
    <w:name w:val="429C86B155764788B8B71FBBCEADAE0F"/>
    <w:rsid w:val="006E2DC2"/>
  </w:style>
  <w:style w:type="paragraph" w:customStyle="1" w:styleId="EACE412089DE4B9BA59B592441848617">
    <w:name w:val="EACE412089DE4B9BA59B592441848617"/>
    <w:rsid w:val="006E2DC2"/>
  </w:style>
  <w:style w:type="paragraph" w:customStyle="1" w:styleId="C727AB577008420EA3F56D30C6E2781C">
    <w:name w:val="C727AB577008420EA3F56D30C6E2781C"/>
    <w:rsid w:val="006E2DC2"/>
  </w:style>
  <w:style w:type="paragraph" w:customStyle="1" w:styleId="510BA25E8EE04BA68B7C475BFE44CE99">
    <w:name w:val="510BA25E8EE04BA68B7C475BFE44CE99"/>
    <w:rsid w:val="006E2DC2"/>
  </w:style>
  <w:style w:type="paragraph" w:customStyle="1" w:styleId="87F12B23FF7B416290EE06705861AB15">
    <w:name w:val="87F12B23FF7B416290EE06705861AB15"/>
    <w:rsid w:val="006E2DC2"/>
  </w:style>
  <w:style w:type="paragraph" w:customStyle="1" w:styleId="89C5B93C7059425396EB2AD39A534476">
    <w:name w:val="89C5B93C7059425396EB2AD39A534476"/>
    <w:rsid w:val="006E2DC2"/>
  </w:style>
  <w:style w:type="paragraph" w:customStyle="1" w:styleId="D7A05FB6E1F44B3388DA30B3D3B7CA10">
    <w:name w:val="D7A05FB6E1F44B3388DA30B3D3B7CA10"/>
    <w:rsid w:val="006E2DC2"/>
  </w:style>
  <w:style w:type="paragraph" w:customStyle="1" w:styleId="F3C0A0BBFCC3410FBA7F5D01AE60C6BA">
    <w:name w:val="F3C0A0BBFCC3410FBA7F5D01AE60C6BA"/>
    <w:rsid w:val="006E2DC2"/>
  </w:style>
  <w:style w:type="paragraph" w:customStyle="1" w:styleId="0217E08914374B599A75F4EAEDE20707">
    <w:name w:val="0217E08914374B599A75F4EAEDE20707"/>
    <w:rsid w:val="006E2DC2"/>
  </w:style>
  <w:style w:type="paragraph" w:customStyle="1" w:styleId="F1090F325C974DCDB9A6D8E30B77F4D8">
    <w:name w:val="F1090F325C974DCDB9A6D8E30B77F4D8"/>
    <w:rsid w:val="006E2DC2"/>
  </w:style>
  <w:style w:type="paragraph" w:customStyle="1" w:styleId="466017F0B67D4E81A9E30BDB1512663F">
    <w:name w:val="466017F0B67D4E81A9E30BDB1512663F"/>
    <w:rsid w:val="006E2DC2"/>
  </w:style>
  <w:style w:type="paragraph" w:customStyle="1" w:styleId="F6AE765424CE4EFBA125E57AF6C1FD1B">
    <w:name w:val="F6AE765424CE4EFBA125E57AF6C1FD1B"/>
    <w:rsid w:val="006E2DC2"/>
  </w:style>
  <w:style w:type="paragraph" w:customStyle="1" w:styleId="F01E9248B85F43CAA4876252631B90E4">
    <w:name w:val="F01E9248B85F43CAA4876252631B90E4"/>
    <w:rsid w:val="006E2DC2"/>
  </w:style>
  <w:style w:type="paragraph" w:customStyle="1" w:styleId="0F465EEE43B645B4A56171325253DBCC">
    <w:name w:val="0F465EEE43B645B4A56171325253DBCC"/>
    <w:rsid w:val="006E2DC2"/>
  </w:style>
  <w:style w:type="paragraph" w:customStyle="1" w:styleId="FF822D6C0A404E90A81F05BBCE52214A">
    <w:name w:val="FF822D6C0A404E90A81F05BBCE52214A"/>
    <w:rsid w:val="006E2DC2"/>
  </w:style>
  <w:style w:type="paragraph" w:customStyle="1" w:styleId="D08BEBE30FD3424F832E92786FC0E18F">
    <w:name w:val="D08BEBE30FD3424F832E92786FC0E18F"/>
    <w:rsid w:val="006E2DC2"/>
  </w:style>
  <w:style w:type="paragraph" w:customStyle="1" w:styleId="5BED44BAE669450A90A81FE18738CB16">
    <w:name w:val="5BED44BAE669450A90A81FE18738CB16"/>
    <w:rsid w:val="006E2DC2"/>
  </w:style>
  <w:style w:type="paragraph" w:customStyle="1" w:styleId="281094B7F69D4345964694C2BD6626A3">
    <w:name w:val="281094B7F69D4345964694C2BD6626A3"/>
    <w:rsid w:val="006E2DC2"/>
  </w:style>
  <w:style w:type="paragraph" w:customStyle="1" w:styleId="82CF1F15AAB349B882E0F5C71D9DE042">
    <w:name w:val="82CF1F15AAB349B882E0F5C71D9DE042"/>
    <w:rsid w:val="006E2DC2"/>
  </w:style>
  <w:style w:type="paragraph" w:customStyle="1" w:styleId="58FEB2B76EFB4B67B11D7788C8BB4118">
    <w:name w:val="58FEB2B76EFB4B67B11D7788C8BB4118"/>
    <w:rsid w:val="006E2DC2"/>
  </w:style>
  <w:style w:type="paragraph" w:customStyle="1" w:styleId="E9CEEBF34DAD41EEACAE9DBDDC2EFAED">
    <w:name w:val="E9CEEBF34DAD41EEACAE9DBDDC2EFAED"/>
    <w:rsid w:val="006E2DC2"/>
  </w:style>
  <w:style w:type="paragraph" w:customStyle="1" w:styleId="F0272007230D439A86088FC79E8A4F22">
    <w:name w:val="F0272007230D439A86088FC79E8A4F22"/>
    <w:rsid w:val="006E2DC2"/>
  </w:style>
  <w:style w:type="paragraph" w:customStyle="1" w:styleId="B17F88DA9095434EA1C143B06A3247D6">
    <w:name w:val="B17F88DA9095434EA1C143B06A3247D6"/>
    <w:rsid w:val="006E2DC2"/>
  </w:style>
  <w:style w:type="paragraph" w:customStyle="1" w:styleId="1079684352374B5E9B9D0785CD08194E">
    <w:name w:val="1079684352374B5E9B9D0785CD08194E"/>
    <w:rsid w:val="006E2DC2"/>
  </w:style>
  <w:style w:type="paragraph" w:customStyle="1" w:styleId="FB3431E9227B4B049615429A450C9DE4">
    <w:name w:val="FB3431E9227B4B049615429A450C9DE4"/>
    <w:rsid w:val="006E2DC2"/>
  </w:style>
  <w:style w:type="paragraph" w:customStyle="1" w:styleId="57D7B6996EE84C699B2C1200EF1BEB1B">
    <w:name w:val="57D7B6996EE84C699B2C1200EF1BEB1B"/>
    <w:rsid w:val="006E2DC2"/>
  </w:style>
  <w:style w:type="paragraph" w:customStyle="1" w:styleId="72606D9CC4254BB5BA1B31585AA6D78B">
    <w:name w:val="72606D9CC4254BB5BA1B31585AA6D78B"/>
    <w:rsid w:val="006E2DC2"/>
  </w:style>
  <w:style w:type="paragraph" w:customStyle="1" w:styleId="A99EB844D75B488C98197F43650417FB">
    <w:name w:val="A99EB844D75B488C98197F43650417FB"/>
    <w:rsid w:val="006E2DC2"/>
  </w:style>
  <w:style w:type="paragraph" w:customStyle="1" w:styleId="EF13C99759D94E9EAEC68C214847E9C9">
    <w:name w:val="EF13C99759D94E9EAEC68C214847E9C9"/>
    <w:rsid w:val="006E2DC2"/>
  </w:style>
  <w:style w:type="paragraph" w:customStyle="1" w:styleId="3E53BC1C82BE4784994CF58F2F8395D1">
    <w:name w:val="3E53BC1C82BE4784994CF58F2F8395D1"/>
    <w:rsid w:val="006E2DC2"/>
  </w:style>
  <w:style w:type="paragraph" w:customStyle="1" w:styleId="692DFDC763E74BD2A1CB09772CAB18A1">
    <w:name w:val="692DFDC763E74BD2A1CB09772CAB18A1"/>
    <w:rsid w:val="006E2DC2"/>
  </w:style>
  <w:style w:type="paragraph" w:customStyle="1" w:styleId="37EAF606FF654A9184CE10A2C6680317">
    <w:name w:val="37EAF606FF654A9184CE10A2C6680317"/>
    <w:rsid w:val="006E2DC2"/>
  </w:style>
  <w:style w:type="paragraph" w:customStyle="1" w:styleId="5285CEE8E420430B80C6FFD37D37161C">
    <w:name w:val="5285CEE8E420430B80C6FFD37D37161C"/>
    <w:rsid w:val="006E2DC2"/>
  </w:style>
  <w:style w:type="paragraph" w:customStyle="1" w:styleId="9661C94A2F574228864707D3DBA551CA">
    <w:name w:val="9661C94A2F574228864707D3DBA551CA"/>
    <w:rsid w:val="006E2DC2"/>
  </w:style>
  <w:style w:type="paragraph" w:customStyle="1" w:styleId="529A6E544B154475B228DECEDDE8E810">
    <w:name w:val="529A6E544B154475B228DECEDDE8E810"/>
    <w:rsid w:val="006E2DC2"/>
  </w:style>
  <w:style w:type="paragraph" w:customStyle="1" w:styleId="843B92F182D14369B5A2B8908D63FC58">
    <w:name w:val="843B92F182D14369B5A2B8908D63FC58"/>
    <w:rsid w:val="006E2DC2"/>
  </w:style>
  <w:style w:type="paragraph" w:customStyle="1" w:styleId="D8618CDF18C047928C84555D10E95E61">
    <w:name w:val="D8618CDF18C047928C84555D10E95E61"/>
    <w:rsid w:val="006E2DC2"/>
  </w:style>
  <w:style w:type="paragraph" w:customStyle="1" w:styleId="3A70C323540B41968D3DE98DEF34A9ED">
    <w:name w:val="3A70C323540B41968D3DE98DEF34A9ED"/>
    <w:rsid w:val="006E2DC2"/>
  </w:style>
  <w:style w:type="paragraph" w:customStyle="1" w:styleId="4214BB4FF55747CB8C93CAC0284F6ED6">
    <w:name w:val="4214BB4FF55747CB8C93CAC0284F6ED6"/>
    <w:rsid w:val="006E2DC2"/>
  </w:style>
  <w:style w:type="paragraph" w:customStyle="1" w:styleId="7CCE24AB74FA44C4B8A1AD2FA3851022">
    <w:name w:val="7CCE24AB74FA44C4B8A1AD2FA3851022"/>
    <w:rsid w:val="006E2DC2"/>
  </w:style>
  <w:style w:type="paragraph" w:customStyle="1" w:styleId="3BFB7B93B59041D69FAF46853081D967">
    <w:name w:val="3BFB7B93B59041D69FAF46853081D967"/>
    <w:rsid w:val="006E2DC2"/>
  </w:style>
  <w:style w:type="paragraph" w:customStyle="1" w:styleId="85EE487F37904E2289563CA0C26D3DB9">
    <w:name w:val="85EE487F37904E2289563CA0C26D3DB9"/>
    <w:rsid w:val="006E2DC2"/>
  </w:style>
  <w:style w:type="paragraph" w:customStyle="1" w:styleId="F2F64C736BA242AB9A23868C828EC70B">
    <w:name w:val="F2F64C736BA242AB9A23868C828EC70B"/>
    <w:rsid w:val="006E2DC2"/>
  </w:style>
  <w:style w:type="paragraph" w:customStyle="1" w:styleId="E5272A6633DF4F4FB5CCB0BA1274C140">
    <w:name w:val="E5272A6633DF4F4FB5CCB0BA1274C140"/>
    <w:rsid w:val="006E2DC2"/>
  </w:style>
  <w:style w:type="paragraph" w:customStyle="1" w:styleId="66C702C6A1A0437AB75A866BDA2C84F7">
    <w:name w:val="66C702C6A1A0437AB75A866BDA2C84F7"/>
    <w:rsid w:val="006E2DC2"/>
  </w:style>
  <w:style w:type="paragraph" w:customStyle="1" w:styleId="CE0F4122F7EC4958B25614144717BD7A">
    <w:name w:val="CE0F4122F7EC4958B25614144717BD7A"/>
    <w:rsid w:val="006E2DC2"/>
  </w:style>
  <w:style w:type="paragraph" w:customStyle="1" w:styleId="D551D927D2A145479582BD0A4FE91371">
    <w:name w:val="D551D927D2A145479582BD0A4FE91371"/>
    <w:rsid w:val="006E2DC2"/>
  </w:style>
  <w:style w:type="paragraph" w:customStyle="1" w:styleId="DF315D3AAA164DA89FA5ED7F195EFBD5">
    <w:name w:val="DF315D3AAA164DA89FA5ED7F195EFBD5"/>
    <w:rsid w:val="006E2DC2"/>
  </w:style>
  <w:style w:type="paragraph" w:customStyle="1" w:styleId="B34C42B1BF444FCFA287C373B73CD6EF">
    <w:name w:val="B34C42B1BF444FCFA287C373B73CD6EF"/>
    <w:rsid w:val="006E2DC2"/>
  </w:style>
  <w:style w:type="paragraph" w:customStyle="1" w:styleId="52011228497F4AF29FFA4534C57A28B6">
    <w:name w:val="52011228497F4AF29FFA4534C57A28B6"/>
    <w:rsid w:val="006E2DC2"/>
  </w:style>
  <w:style w:type="paragraph" w:customStyle="1" w:styleId="D6BF1ED159B349B6A4A745F222202426">
    <w:name w:val="D6BF1ED159B349B6A4A745F222202426"/>
    <w:rsid w:val="006E2DC2"/>
  </w:style>
  <w:style w:type="paragraph" w:customStyle="1" w:styleId="9ACD13FA912B403A9F5CB69727AAD24F">
    <w:name w:val="9ACD13FA912B403A9F5CB69727AAD24F"/>
    <w:rsid w:val="006E2DC2"/>
  </w:style>
  <w:style w:type="paragraph" w:customStyle="1" w:styleId="E27355EA2F3C41B1A2BB3931B7C2D1CE">
    <w:name w:val="E27355EA2F3C41B1A2BB3931B7C2D1CE"/>
    <w:rsid w:val="006E2DC2"/>
  </w:style>
  <w:style w:type="paragraph" w:customStyle="1" w:styleId="F33CE19AD2E24FC59B7CC7977156D8B5">
    <w:name w:val="F33CE19AD2E24FC59B7CC7977156D8B5"/>
    <w:rsid w:val="006E2DC2"/>
  </w:style>
  <w:style w:type="paragraph" w:customStyle="1" w:styleId="4767F60C5708477DBD82D2EF1AD3AB9C">
    <w:name w:val="4767F60C5708477DBD82D2EF1AD3AB9C"/>
    <w:rsid w:val="006E2DC2"/>
  </w:style>
  <w:style w:type="paragraph" w:customStyle="1" w:styleId="0BE0BA36C78F441D884280C56315CE0C">
    <w:name w:val="0BE0BA36C78F441D884280C56315CE0C"/>
    <w:rsid w:val="006E2DC2"/>
  </w:style>
  <w:style w:type="paragraph" w:customStyle="1" w:styleId="3BFD16E8526B4E0F93F7F3E88838BD50">
    <w:name w:val="3BFD16E8526B4E0F93F7F3E88838BD50"/>
    <w:rsid w:val="006E2DC2"/>
  </w:style>
  <w:style w:type="paragraph" w:customStyle="1" w:styleId="86727A05B6A8493DA66E03BAFAC14BF1">
    <w:name w:val="86727A05B6A8493DA66E03BAFAC14BF1"/>
    <w:rsid w:val="006E2DC2"/>
  </w:style>
  <w:style w:type="paragraph" w:customStyle="1" w:styleId="A969F75E5ED74AAA829396638355441F">
    <w:name w:val="A969F75E5ED74AAA829396638355441F"/>
    <w:rsid w:val="006E2DC2"/>
  </w:style>
  <w:style w:type="paragraph" w:customStyle="1" w:styleId="36E7894CF1CB403C945B78F187B4765E">
    <w:name w:val="36E7894CF1CB403C945B78F187B4765E"/>
    <w:rsid w:val="006E2DC2"/>
  </w:style>
  <w:style w:type="paragraph" w:customStyle="1" w:styleId="D55DDCE3AF5F41EB9F881A9C034A363F">
    <w:name w:val="D55DDCE3AF5F41EB9F881A9C034A363F"/>
    <w:rsid w:val="006E2DC2"/>
  </w:style>
  <w:style w:type="paragraph" w:customStyle="1" w:styleId="BD162C16B657446E8F6073673EBEB790">
    <w:name w:val="BD162C16B657446E8F6073673EBEB790"/>
    <w:rsid w:val="006E2DC2"/>
  </w:style>
  <w:style w:type="paragraph" w:customStyle="1" w:styleId="E0C690639517492B82FF3C1D6C2A3FB2">
    <w:name w:val="E0C690639517492B82FF3C1D6C2A3FB2"/>
    <w:rsid w:val="00AB1E23"/>
  </w:style>
  <w:style w:type="paragraph" w:customStyle="1" w:styleId="E16362F7447F434EAC2EC8A4FF91E548">
    <w:name w:val="E16362F7447F434EAC2EC8A4FF91E548"/>
    <w:rsid w:val="00AB1E23"/>
  </w:style>
  <w:style w:type="paragraph" w:customStyle="1" w:styleId="DCA0F1FA006F4E9D818B352B38DC5BE8">
    <w:name w:val="DCA0F1FA006F4E9D818B352B38DC5BE8"/>
    <w:rsid w:val="00AB1E23"/>
  </w:style>
  <w:style w:type="paragraph" w:customStyle="1" w:styleId="6306A9DB81E64D0EA84E259B274C1BBD">
    <w:name w:val="6306A9DB81E64D0EA84E259B274C1BBD"/>
    <w:rsid w:val="00AB1E23"/>
  </w:style>
  <w:style w:type="paragraph" w:customStyle="1" w:styleId="7F68D69C973040438F4BC8DFED02EB75">
    <w:name w:val="7F68D69C973040438F4BC8DFED02EB75"/>
    <w:rsid w:val="00AB1E23"/>
  </w:style>
  <w:style w:type="paragraph" w:customStyle="1" w:styleId="7E95AB7CE3824780ABDD27A80406AA74">
    <w:name w:val="7E95AB7CE3824780ABDD27A80406AA74"/>
    <w:rsid w:val="00AB1E23"/>
  </w:style>
  <w:style w:type="paragraph" w:customStyle="1" w:styleId="534883FF6D0D4BB5BD1CA824C774C7A4">
    <w:name w:val="534883FF6D0D4BB5BD1CA824C774C7A4"/>
    <w:rsid w:val="00AB1E23"/>
  </w:style>
  <w:style w:type="paragraph" w:customStyle="1" w:styleId="9B1AC55D4CFA4650BBAD85BF15154DC9">
    <w:name w:val="9B1AC55D4CFA4650BBAD85BF15154DC9"/>
    <w:rsid w:val="00AB1E23"/>
  </w:style>
  <w:style w:type="paragraph" w:customStyle="1" w:styleId="196D93A599764A7DBCDDB007C75DFA97">
    <w:name w:val="196D93A599764A7DBCDDB007C75DFA97"/>
    <w:rsid w:val="00AB1E23"/>
  </w:style>
  <w:style w:type="paragraph" w:customStyle="1" w:styleId="58ED9A6213D5445BBBEB5D16AC416968">
    <w:name w:val="58ED9A6213D5445BBBEB5D16AC416968"/>
    <w:rsid w:val="000D74D0"/>
  </w:style>
  <w:style w:type="paragraph" w:customStyle="1" w:styleId="805F573906E14C97826F4E02CE13E055">
    <w:name w:val="805F573906E14C97826F4E02CE13E055"/>
    <w:rsid w:val="00E81604"/>
  </w:style>
  <w:style w:type="paragraph" w:customStyle="1" w:styleId="22D1E3B156144B7CBB6DB7EADD9FFC5D">
    <w:name w:val="22D1E3B156144B7CBB6DB7EADD9FFC5D"/>
    <w:rsid w:val="00E81604"/>
  </w:style>
  <w:style w:type="paragraph" w:customStyle="1" w:styleId="1DF09F1968E946AFBED5863F2AD45E26">
    <w:name w:val="1DF09F1968E946AFBED5863F2AD45E26"/>
    <w:rsid w:val="00E81604"/>
  </w:style>
  <w:style w:type="paragraph" w:customStyle="1" w:styleId="B08C47044C174CA6A7F1ECBDBEEE6A8F">
    <w:name w:val="B08C47044C174CA6A7F1ECBDBEEE6A8F"/>
    <w:rsid w:val="00E81604"/>
  </w:style>
  <w:style w:type="paragraph" w:customStyle="1" w:styleId="D38303C398994006A2F27AB1F9D90684">
    <w:name w:val="D38303C398994006A2F27AB1F9D90684"/>
    <w:rsid w:val="00E81604"/>
  </w:style>
  <w:style w:type="paragraph" w:customStyle="1" w:styleId="66005B6DF6D84E84BBA7757234E5311A">
    <w:name w:val="66005B6DF6D84E84BBA7757234E5311A"/>
    <w:rsid w:val="00E81604"/>
  </w:style>
  <w:style w:type="paragraph" w:customStyle="1" w:styleId="2D7D5409CD494F30B5B834B6DEBBA81D">
    <w:name w:val="2D7D5409CD494F30B5B834B6DEBBA81D"/>
    <w:rsid w:val="00E81604"/>
  </w:style>
  <w:style w:type="paragraph" w:customStyle="1" w:styleId="92E796A213E740B5BA19113DD680FD38">
    <w:name w:val="92E796A213E740B5BA19113DD680FD38"/>
    <w:rsid w:val="00E81604"/>
  </w:style>
  <w:style w:type="paragraph" w:customStyle="1" w:styleId="F58E2CBABB2D4EFAAEF8DF74985C3D60">
    <w:name w:val="F58E2CBABB2D4EFAAEF8DF74985C3D60"/>
    <w:rsid w:val="00E81604"/>
  </w:style>
  <w:style w:type="paragraph" w:customStyle="1" w:styleId="F0ABEF7BA4364E14A8B0073BC930D730">
    <w:name w:val="F0ABEF7BA4364E14A8B0073BC930D730"/>
    <w:rsid w:val="005B1E25"/>
  </w:style>
  <w:style w:type="paragraph" w:customStyle="1" w:styleId="0B6E03B06BB24BCAB3A165BD96BD7124">
    <w:name w:val="0B6E03B06BB24BCAB3A165BD96BD7124"/>
    <w:rsid w:val="005B1E25"/>
  </w:style>
  <w:style w:type="paragraph" w:customStyle="1" w:styleId="859A77704D25482FB984E08383AA1862">
    <w:name w:val="859A77704D25482FB984E08383AA1862"/>
    <w:rsid w:val="005B1E25"/>
  </w:style>
  <w:style w:type="paragraph" w:customStyle="1" w:styleId="A54A5D9B4F28433FA710013A97C04118">
    <w:name w:val="A54A5D9B4F28433FA710013A97C04118"/>
    <w:rsid w:val="00695C5B"/>
  </w:style>
  <w:style w:type="paragraph" w:customStyle="1" w:styleId="4A8A79D0488B4B05B9B828F6A3B9D291">
    <w:name w:val="4A8A79D0488B4B05B9B828F6A3B9D291"/>
    <w:rsid w:val="00695C5B"/>
  </w:style>
  <w:style w:type="paragraph" w:customStyle="1" w:styleId="3B9E6B21102E4F6F80D3DCC6B9B9CBF4">
    <w:name w:val="3B9E6B21102E4F6F80D3DCC6B9B9CBF4"/>
    <w:rsid w:val="00695C5B"/>
  </w:style>
  <w:style w:type="paragraph" w:customStyle="1" w:styleId="ECC0E7D9CBA04820B8513716E525E11A">
    <w:name w:val="ECC0E7D9CBA04820B8513716E525E11A"/>
    <w:rsid w:val="00695C5B"/>
  </w:style>
  <w:style w:type="paragraph" w:customStyle="1" w:styleId="21B008C9FC4F46B29F10C61FCD9923F5">
    <w:name w:val="21B008C9FC4F46B29F10C61FCD9923F5"/>
    <w:rsid w:val="00695C5B"/>
  </w:style>
  <w:style w:type="paragraph" w:customStyle="1" w:styleId="51C47247E08049EAB5F5A8C3008393C1">
    <w:name w:val="51C47247E08049EAB5F5A8C3008393C1"/>
    <w:rsid w:val="00695C5B"/>
  </w:style>
  <w:style w:type="paragraph" w:customStyle="1" w:styleId="9CB59B2CD6B7409696AF5E9ED48CDDDC">
    <w:name w:val="9CB59B2CD6B7409696AF5E9ED48CDDDC"/>
    <w:rsid w:val="00695C5B"/>
  </w:style>
  <w:style w:type="paragraph" w:customStyle="1" w:styleId="66E21548F91F44D8ADF7ADDF156520D3">
    <w:name w:val="66E21548F91F44D8ADF7ADDF156520D3"/>
    <w:rsid w:val="00695C5B"/>
  </w:style>
  <w:style w:type="paragraph" w:customStyle="1" w:styleId="8C71E9DF561C472189275AA7312AD963">
    <w:name w:val="8C71E9DF561C472189275AA7312AD963"/>
    <w:rsid w:val="00695C5B"/>
  </w:style>
  <w:style w:type="paragraph" w:customStyle="1" w:styleId="DD95CEA42BBD49DA8486EFA47AB2590C">
    <w:name w:val="DD95CEA42BBD49DA8486EFA47AB2590C"/>
    <w:rsid w:val="00695C5B"/>
  </w:style>
  <w:style w:type="paragraph" w:customStyle="1" w:styleId="C96D1A16237746D9973D4C0091779695">
    <w:name w:val="C96D1A16237746D9973D4C0091779695"/>
    <w:rsid w:val="00695C5B"/>
  </w:style>
  <w:style w:type="paragraph" w:customStyle="1" w:styleId="1528C9F2B2A9413788B9F0FA87E040BA">
    <w:name w:val="1528C9F2B2A9413788B9F0FA87E040BA"/>
    <w:rsid w:val="00695C5B"/>
  </w:style>
  <w:style w:type="paragraph" w:customStyle="1" w:styleId="0B352B8D02CC48D5B224C4091E24EBC6">
    <w:name w:val="0B352B8D02CC48D5B224C4091E24EBC6"/>
    <w:rsid w:val="00695C5B"/>
  </w:style>
  <w:style w:type="paragraph" w:customStyle="1" w:styleId="8B6B5E3B3247403B9FEEE9B1DA8AEEA0">
    <w:name w:val="8B6B5E3B3247403B9FEEE9B1DA8AEEA0"/>
    <w:rsid w:val="00695C5B"/>
  </w:style>
  <w:style w:type="paragraph" w:customStyle="1" w:styleId="0149BCDF4547453C84A0EBF920CD24E4">
    <w:name w:val="0149BCDF4547453C84A0EBF920CD24E4"/>
    <w:rsid w:val="00695C5B"/>
  </w:style>
  <w:style w:type="paragraph" w:customStyle="1" w:styleId="8BDABC19944E43BA85410E70BAAF2A73">
    <w:name w:val="8BDABC19944E43BA85410E70BAAF2A73"/>
    <w:rsid w:val="00695C5B"/>
  </w:style>
  <w:style w:type="paragraph" w:customStyle="1" w:styleId="8384B09947C84DAF9A3715C02EA31DF1">
    <w:name w:val="8384B09947C84DAF9A3715C02EA31DF1"/>
    <w:rsid w:val="00695C5B"/>
  </w:style>
  <w:style w:type="paragraph" w:customStyle="1" w:styleId="3FD0336E590C42758E162C484E862560">
    <w:name w:val="3FD0336E590C42758E162C484E862560"/>
    <w:rsid w:val="00695C5B"/>
  </w:style>
  <w:style w:type="paragraph" w:customStyle="1" w:styleId="F20C58EBA4B249A68E992780FD47E426">
    <w:name w:val="F20C58EBA4B249A68E992780FD47E426"/>
    <w:rsid w:val="00695C5B"/>
  </w:style>
  <w:style w:type="paragraph" w:customStyle="1" w:styleId="B9B085EC3EF447268CBE2516F92FE99D">
    <w:name w:val="B9B085EC3EF447268CBE2516F92FE99D"/>
    <w:rsid w:val="00695C5B"/>
  </w:style>
  <w:style w:type="paragraph" w:customStyle="1" w:styleId="10F3957AD65540D69F5AEB22CF863DE7">
    <w:name w:val="10F3957AD65540D69F5AEB22CF863DE7"/>
    <w:rsid w:val="00695C5B"/>
  </w:style>
  <w:style w:type="paragraph" w:customStyle="1" w:styleId="796CEA4A85A44078A547B3FA7BDD9689">
    <w:name w:val="796CEA4A85A44078A547B3FA7BDD9689"/>
    <w:rsid w:val="00695C5B"/>
  </w:style>
  <w:style w:type="paragraph" w:customStyle="1" w:styleId="816DE53911A844FDB2BE0077A37CE3FE">
    <w:name w:val="816DE53911A844FDB2BE0077A37CE3FE"/>
    <w:rsid w:val="00695C5B"/>
  </w:style>
  <w:style w:type="paragraph" w:customStyle="1" w:styleId="6C9A4B61A2AF444090524638820680AB">
    <w:name w:val="6C9A4B61A2AF444090524638820680AB"/>
    <w:rsid w:val="00695C5B"/>
  </w:style>
  <w:style w:type="paragraph" w:customStyle="1" w:styleId="A9E77C4558E24952A4FDD4FC384B7BB1">
    <w:name w:val="A9E77C4558E24952A4FDD4FC384B7BB1"/>
    <w:rsid w:val="00695C5B"/>
  </w:style>
  <w:style w:type="paragraph" w:customStyle="1" w:styleId="28307F47DA2C4B858909A842D4B42858">
    <w:name w:val="28307F47DA2C4B858909A842D4B42858"/>
    <w:rsid w:val="00695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3" ma:contentTypeDescription="Create a new document." ma:contentTypeScope="" ma:versionID="862ef6409efad523b9e2cfd599b7b1a2">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fe3dd986735b9ef44801338d9dc61e96"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2.xml><?xml version="1.0" encoding="utf-8"?>
<ds:datastoreItem xmlns:ds="http://schemas.openxmlformats.org/officeDocument/2006/customXml" ds:itemID="{8F73BB4B-B953-45BA-A5B0-FB013ECAF7D6}"/>
</file>

<file path=customXml/itemProps3.xml><?xml version="1.0" encoding="utf-8"?>
<ds:datastoreItem xmlns:ds="http://schemas.openxmlformats.org/officeDocument/2006/customXml" ds:itemID="{B53216BD-4F54-4961-93B1-A08D031216D8}"/>
</file>

<file path=customXml/itemProps4.xml><?xml version="1.0" encoding="utf-8"?>
<ds:datastoreItem xmlns:ds="http://schemas.openxmlformats.org/officeDocument/2006/customXml" ds:itemID="{2BCE5161-BE9D-440F-812F-2B451730772D}"/>
</file>

<file path=docProps/app.xml><?xml version="1.0" encoding="utf-8"?>
<Properties xmlns="http://schemas.openxmlformats.org/officeDocument/2006/extended-properties" xmlns:vt="http://schemas.openxmlformats.org/officeDocument/2006/docPropsVTypes">
  <Template>Normal.dotm</Template>
  <TotalTime>0</TotalTime>
  <Pages>27</Pages>
  <Words>4792</Words>
  <Characters>29120</Characters>
  <Application>Microsoft Office Word</Application>
  <DocSecurity>0</DocSecurity>
  <Lines>712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 2021 Bilateral Progress Report</dc:title>
  <dc:subject/>
  <dc:creator/>
  <cp:keywords/>
  <cp:lastModifiedBy/>
  <cp:revision>1</cp:revision>
  <dcterms:created xsi:type="dcterms:W3CDTF">2022-11-16T07:42:00Z</dcterms:created>
  <dcterms:modified xsi:type="dcterms:W3CDTF">2022-11-16T07:43:00Z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2022-07-20T09:04:26Z</vt:lpwstr>
  </property>
  <property fmtid="{D5CDD505-2E9C-101B-9397-08002B2CF9AE}" pid="3" name="MediaServiceImageTags">
    <vt:lpwstr/>
  </property>
  <property fmtid="{D5CDD505-2E9C-101B-9397-08002B2CF9AE}" pid="4" name="ContentTypeId">
    <vt:lpwstr>0x0101008B9FFAAC2203D942B1D4C76771736A48</vt:lpwstr>
  </property>
  <property fmtid="{D5CDD505-2E9C-101B-9397-08002B2CF9AE}" pid="5" name="MSIP_Label_79d889eb-932f-4752-8739-64d25806ef64_ActionId">
    <vt:lpwstr>82d03c8b-7c7e-4629-ad12-3d62da1b7ee1</vt:lpwstr>
  </property>
  <property fmtid="{D5CDD505-2E9C-101B-9397-08002B2CF9AE}" pid="6" name="MSIP_Label_79d889eb-932f-4752-8739-64d25806ef64_ContentBits">
    <vt:lpwstr>0</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SiteId">
    <vt:lpwstr>dd0cfd15-4558-4b12-8bad-ea26984fc417</vt:lpwstr>
  </property>
</Properties>
</file>