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D6BC3" w14:textId="77777777" w:rsidR="007A2ECF" w:rsidRDefault="00AD0850">
      <w:pPr>
        <w:rPr>
          <w:rFonts w:eastAsiaTheme="majorEastAsia" w:cstheme="majorBidi"/>
          <w:color w:val="2E74B5" w:themeColor="accent1" w:themeShade="BF"/>
          <w:sz w:val="36"/>
          <w:szCs w:val="32"/>
        </w:rPr>
        <w:sectPr w:rsidR="007A2ECF" w:rsidSect="00E34E4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pgNumType w:start="1"/>
          <w:cols w:space="708"/>
          <w:titlePg/>
          <w:docGrid w:linePitch="360"/>
        </w:sectPr>
      </w:pPr>
      <w:r>
        <w:rPr>
          <w:noProof/>
          <w:lang w:eastAsia="zh-CN"/>
        </w:rPr>
        <mc:AlternateContent>
          <mc:Choice Requires="wps">
            <w:drawing>
              <wp:anchor distT="0" distB="0" distL="114300" distR="114300" simplePos="0" relativeHeight="251661312" behindDoc="0" locked="0" layoutInCell="1" allowOverlap="1" wp14:anchorId="660FDB84" wp14:editId="60777ED4">
                <wp:simplePos x="0" y="0"/>
                <wp:positionH relativeFrom="margin">
                  <wp:posOffset>-199390</wp:posOffset>
                </wp:positionH>
                <wp:positionV relativeFrom="paragraph">
                  <wp:posOffset>3021330</wp:posOffset>
                </wp:positionV>
                <wp:extent cx="2395855" cy="3895725"/>
                <wp:effectExtent l="0" t="0" r="0" b="9525"/>
                <wp:wrapSquare wrapText="bothSides"/>
                <wp:docPr id="4" name="Text Box 4" descr="Report title: Respectful Relationships Education in Australia: National Stocktake and Gap Analysis of Respectful Relationships Education material and resources&#10;&#10;Author: Monash University &#10;prepared this report for&#10;the Department of &#10;Education, Skills and &#10;Employmen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855" cy="3895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F2C8AE" w14:textId="77777777" w:rsidR="000A73D2" w:rsidRPr="00153C8B" w:rsidRDefault="000A73D2" w:rsidP="000E2EBF">
                            <w:pPr>
                              <w:ind w:left="-1418"/>
                              <w:rPr>
                                <w:noProof/>
                                <w:szCs w:val="22"/>
                              </w:rPr>
                            </w:pPr>
                            <w:r w:rsidRPr="00153C8B">
                              <w:rPr>
                                <w:szCs w:val="22"/>
                              </w:rPr>
                              <w:t xml:space="preserve">Hello </w:t>
                            </w:r>
                          </w:p>
                          <w:p w14:paraId="3BE505ED" w14:textId="171E52C8" w:rsidR="000A73D2" w:rsidRDefault="000A73D2" w:rsidP="00ED5E90">
                            <w:pPr>
                              <w:widowControl w:val="0"/>
                              <w:autoSpaceDE w:val="0"/>
                              <w:autoSpaceDN w:val="0"/>
                              <w:adjustRightInd w:val="0"/>
                              <w:spacing w:line="240" w:lineRule="auto"/>
                              <w:jc w:val="left"/>
                              <w:rPr>
                                <w:b/>
                                <w:bCs/>
                                <w:szCs w:val="22"/>
                              </w:rPr>
                            </w:pPr>
                            <w:r>
                              <w:rPr>
                                <w:b/>
                                <w:bCs/>
                                <w:szCs w:val="22"/>
                              </w:rPr>
                              <w:t>RESPECTFUL RELATIONSHIPS</w:t>
                            </w:r>
                          </w:p>
                          <w:p w14:paraId="037D1644" w14:textId="562706AB" w:rsidR="000A73D2" w:rsidRDefault="000A73D2" w:rsidP="00ED5E90">
                            <w:pPr>
                              <w:widowControl w:val="0"/>
                              <w:autoSpaceDE w:val="0"/>
                              <w:autoSpaceDN w:val="0"/>
                              <w:adjustRightInd w:val="0"/>
                              <w:spacing w:line="240" w:lineRule="auto"/>
                              <w:jc w:val="left"/>
                              <w:rPr>
                                <w:b/>
                                <w:bCs/>
                                <w:szCs w:val="22"/>
                              </w:rPr>
                            </w:pPr>
                            <w:r>
                              <w:rPr>
                                <w:b/>
                                <w:bCs/>
                                <w:szCs w:val="22"/>
                              </w:rPr>
                              <w:t xml:space="preserve">EDUCATION IN AUSTRALIA: </w:t>
                            </w:r>
                          </w:p>
                          <w:p w14:paraId="64F0F18A" w14:textId="77777777" w:rsidR="00ED5E90" w:rsidRDefault="003B7047" w:rsidP="00ED5E90">
                            <w:pPr>
                              <w:widowControl w:val="0"/>
                              <w:autoSpaceDE w:val="0"/>
                              <w:autoSpaceDN w:val="0"/>
                              <w:adjustRightInd w:val="0"/>
                              <w:spacing w:line="240" w:lineRule="auto"/>
                              <w:jc w:val="left"/>
                              <w:rPr>
                                <w:b/>
                                <w:bCs/>
                                <w:szCs w:val="22"/>
                              </w:rPr>
                            </w:pPr>
                            <w:r>
                              <w:rPr>
                                <w:b/>
                                <w:bCs/>
                                <w:szCs w:val="22"/>
                              </w:rPr>
                              <w:t>N</w:t>
                            </w:r>
                            <w:r w:rsidR="00ED5E90">
                              <w:rPr>
                                <w:b/>
                                <w:bCs/>
                                <w:szCs w:val="22"/>
                              </w:rPr>
                              <w:t xml:space="preserve">ATIONAL STOCKTAKE AND </w:t>
                            </w:r>
                          </w:p>
                          <w:p w14:paraId="6810663D" w14:textId="77777777" w:rsidR="00ED5E90" w:rsidRDefault="00ED5E90" w:rsidP="00ED5E90">
                            <w:pPr>
                              <w:widowControl w:val="0"/>
                              <w:autoSpaceDE w:val="0"/>
                              <w:autoSpaceDN w:val="0"/>
                              <w:adjustRightInd w:val="0"/>
                              <w:spacing w:line="240" w:lineRule="auto"/>
                              <w:jc w:val="left"/>
                              <w:rPr>
                                <w:b/>
                                <w:bCs/>
                                <w:szCs w:val="22"/>
                              </w:rPr>
                            </w:pPr>
                            <w:r>
                              <w:rPr>
                                <w:b/>
                                <w:bCs/>
                                <w:szCs w:val="22"/>
                              </w:rPr>
                              <w:t xml:space="preserve">GAP ANALYSIS OF </w:t>
                            </w:r>
                          </w:p>
                          <w:p w14:paraId="75683332" w14:textId="14743545" w:rsidR="000A73D2" w:rsidRDefault="00ED5E90" w:rsidP="00ED5E90">
                            <w:pPr>
                              <w:widowControl w:val="0"/>
                              <w:autoSpaceDE w:val="0"/>
                              <w:autoSpaceDN w:val="0"/>
                              <w:adjustRightInd w:val="0"/>
                              <w:spacing w:line="240" w:lineRule="auto"/>
                              <w:jc w:val="left"/>
                              <w:rPr>
                                <w:b/>
                                <w:bCs/>
                                <w:szCs w:val="22"/>
                              </w:rPr>
                            </w:pPr>
                            <w:r>
                              <w:rPr>
                                <w:b/>
                                <w:bCs/>
                                <w:szCs w:val="22"/>
                              </w:rPr>
                              <w:t>RESPECTFUL RELATIONSHIPS EDUCATION MATERIAL AND RESOURCES</w:t>
                            </w:r>
                          </w:p>
                          <w:p w14:paraId="33BE903B" w14:textId="398108E4" w:rsidR="000A73D2" w:rsidRPr="00153C8B" w:rsidRDefault="000A73D2" w:rsidP="00346A72">
                            <w:pPr>
                              <w:widowControl w:val="0"/>
                              <w:autoSpaceDE w:val="0"/>
                              <w:autoSpaceDN w:val="0"/>
                              <w:adjustRightInd w:val="0"/>
                              <w:rPr>
                                <w:rFonts w:cs="Arial"/>
                                <w:color w:val="000000"/>
                                <w:szCs w:val="22"/>
                                <w:lang w:val="en-US"/>
                              </w:rPr>
                            </w:pPr>
                          </w:p>
                          <w:p w14:paraId="48AD9645" w14:textId="09A7384E" w:rsidR="000A73D2" w:rsidRDefault="000A73D2" w:rsidP="00FC4810">
                            <w:pPr>
                              <w:widowControl w:val="0"/>
                              <w:autoSpaceDE w:val="0"/>
                              <w:autoSpaceDN w:val="0"/>
                              <w:adjustRightInd w:val="0"/>
                              <w:spacing w:line="240" w:lineRule="auto"/>
                              <w:rPr>
                                <w:rFonts w:cs="Arial"/>
                                <w:color w:val="000000"/>
                                <w:szCs w:val="22"/>
                                <w:lang w:val="en-US"/>
                              </w:rPr>
                            </w:pPr>
                            <w:r w:rsidRPr="003E28F6">
                              <w:rPr>
                                <w:rFonts w:cs="Arial"/>
                                <w:color w:val="000000"/>
                                <w:szCs w:val="22"/>
                                <w:lang w:val="en-US"/>
                              </w:rPr>
                              <w:t xml:space="preserve">Monash University </w:t>
                            </w:r>
                          </w:p>
                          <w:p w14:paraId="3B304CDE" w14:textId="77777777" w:rsidR="004032E6" w:rsidRDefault="000A73D2" w:rsidP="00FC4810">
                            <w:pPr>
                              <w:widowControl w:val="0"/>
                              <w:autoSpaceDE w:val="0"/>
                              <w:autoSpaceDN w:val="0"/>
                              <w:adjustRightInd w:val="0"/>
                              <w:spacing w:line="240" w:lineRule="auto"/>
                              <w:rPr>
                                <w:rFonts w:cs="Arial"/>
                                <w:color w:val="000000"/>
                                <w:szCs w:val="22"/>
                                <w:lang w:val="en-US"/>
                              </w:rPr>
                            </w:pPr>
                            <w:r w:rsidRPr="003E28F6">
                              <w:rPr>
                                <w:rFonts w:cs="Arial"/>
                                <w:color w:val="000000"/>
                                <w:szCs w:val="22"/>
                                <w:lang w:val="en-US"/>
                              </w:rPr>
                              <w:t xml:space="preserve">prepared this report </w:t>
                            </w:r>
                            <w:r w:rsidR="004032E6">
                              <w:rPr>
                                <w:rFonts w:cs="Arial"/>
                                <w:color w:val="000000"/>
                                <w:szCs w:val="22"/>
                                <w:lang w:val="en-US"/>
                              </w:rPr>
                              <w:t>for</w:t>
                            </w:r>
                          </w:p>
                          <w:p w14:paraId="07209C4F" w14:textId="4701C37B" w:rsidR="000A73D2" w:rsidRDefault="000A73D2" w:rsidP="00FC4810">
                            <w:pPr>
                              <w:widowControl w:val="0"/>
                              <w:autoSpaceDE w:val="0"/>
                              <w:autoSpaceDN w:val="0"/>
                              <w:adjustRightInd w:val="0"/>
                              <w:spacing w:line="240" w:lineRule="auto"/>
                              <w:rPr>
                                <w:rFonts w:cs="Arial"/>
                                <w:color w:val="000000"/>
                                <w:szCs w:val="22"/>
                                <w:lang w:val="en-US"/>
                              </w:rPr>
                            </w:pPr>
                            <w:r w:rsidRPr="003E28F6">
                              <w:rPr>
                                <w:rFonts w:cs="Arial"/>
                                <w:color w:val="000000"/>
                                <w:szCs w:val="22"/>
                                <w:lang w:val="en-US"/>
                              </w:rPr>
                              <w:t xml:space="preserve">the Department of </w:t>
                            </w:r>
                          </w:p>
                          <w:p w14:paraId="091935CE" w14:textId="77777777" w:rsidR="000A73D2" w:rsidRDefault="000A73D2" w:rsidP="00FC4810">
                            <w:pPr>
                              <w:widowControl w:val="0"/>
                              <w:autoSpaceDE w:val="0"/>
                              <w:autoSpaceDN w:val="0"/>
                              <w:adjustRightInd w:val="0"/>
                              <w:spacing w:line="240" w:lineRule="auto"/>
                              <w:rPr>
                                <w:rFonts w:cs="Arial"/>
                                <w:color w:val="000000"/>
                                <w:szCs w:val="22"/>
                                <w:lang w:val="en-US"/>
                              </w:rPr>
                            </w:pPr>
                            <w:r w:rsidRPr="003E28F6">
                              <w:rPr>
                                <w:rFonts w:cs="Arial"/>
                                <w:color w:val="000000"/>
                                <w:szCs w:val="22"/>
                                <w:lang w:val="en-US"/>
                              </w:rPr>
                              <w:t xml:space="preserve">Education, Skills and </w:t>
                            </w:r>
                          </w:p>
                          <w:p w14:paraId="2731CEAB" w14:textId="77777777" w:rsidR="000A73D2" w:rsidRPr="003E28F6" w:rsidRDefault="000A73D2" w:rsidP="00FC4810">
                            <w:pPr>
                              <w:widowControl w:val="0"/>
                              <w:autoSpaceDE w:val="0"/>
                              <w:autoSpaceDN w:val="0"/>
                              <w:adjustRightInd w:val="0"/>
                              <w:spacing w:line="240" w:lineRule="auto"/>
                              <w:rPr>
                                <w:rFonts w:cs="Arial"/>
                                <w:color w:val="000000"/>
                                <w:szCs w:val="22"/>
                                <w:lang w:val="en-US"/>
                              </w:rPr>
                            </w:pPr>
                            <w:r w:rsidRPr="003E28F6">
                              <w:rPr>
                                <w:rFonts w:cs="Arial"/>
                                <w:color w:val="000000"/>
                                <w:szCs w:val="22"/>
                                <w:lang w:val="en-US"/>
                              </w:rPr>
                              <w:t xml:space="preserve">Employment. </w:t>
                            </w:r>
                          </w:p>
                          <w:p w14:paraId="3CD23DC1" w14:textId="77777777" w:rsidR="000A73D2" w:rsidRPr="00203843" w:rsidRDefault="000A73D2" w:rsidP="00FC4810">
                            <w:pPr>
                              <w:widowControl w:val="0"/>
                              <w:autoSpaceDE w:val="0"/>
                              <w:autoSpaceDN w:val="0"/>
                              <w:adjustRightInd w:val="0"/>
                              <w:spacing w:line="240" w:lineRule="auto"/>
                              <w:rPr>
                                <w:b/>
                                <w:bCs/>
                                <w:szCs w:val="22"/>
                              </w:rPr>
                            </w:pPr>
                          </w:p>
                          <w:p w14:paraId="6897E177" w14:textId="16378DF8" w:rsidR="000A73D2" w:rsidRPr="00153C8B" w:rsidRDefault="000A73D2" w:rsidP="00FC4810">
                            <w:pPr>
                              <w:widowControl w:val="0"/>
                              <w:autoSpaceDE w:val="0"/>
                              <w:autoSpaceDN w:val="0"/>
                              <w:adjustRightInd w:val="0"/>
                              <w:spacing w:line="240" w:lineRule="auto"/>
                              <w:rPr>
                                <w:rFonts w:cs="Times"/>
                                <w:color w:val="000000"/>
                                <w:szCs w:val="22"/>
                                <w:lang w:val="en-US"/>
                              </w:rPr>
                            </w:pPr>
                            <w:r w:rsidRPr="00153C8B">
                              <w:rPr>
                                <w:rFonts w:cs="Arial"/>
                                <w:color w:val="000000"/>
                                <w:szCs w:val="22"/>
                                <w:lang w:val="en-US"/>
                              </w:rPr>
                              <w:t xml:space="preserve">Date: </w:t>
                            </w:r>
                            <w:r w:rsidR="00624445">
                              <w:rPr>
                                <w:rFonts w:cs="Arial"/>
                                <w:color w:val="000000"/>
                                <w:szCs w:val="22"/>
                                <w:lang w:val="en-US"/>
                              </w:rPr>
                              <w:t>June</w:t>
                            </w:r>
                            <w:r>
                              <w:rPr>
                                <w:rFonts w:cs="Arial"/>
                                <w:color w:val="000000"/>
                                <w:szCs w:val="22"/>
                                <w:lang w:val="en-US"/>
                              </w:rPr>
                              <w:t xml:space="preserve"> 2022</w:t>
                            </w:r>
                          </w:p>
                          <w:p w14:paraId="251B7D31" w14:textId="4BDBC1FB" w:rsidR="000A73D2" w:rsidRPr="00153C8B" w:rsidRDefault="000A73D2" w:rsidP="00FC4810">
                            <w:pPr>
                              <w:widowControl w:val="0"/>
                              <w:autoSpaceDE w:val="0"/>
                              <w:autoSpaceDN w:val="0"/>
                              <w:adjustRightInd w:val="0"/>
                              <w:rPr>
                                <w:rFonts w:cs="Times"/>
                                <w:color w:val="000000"/>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FDB84" id="_x0000_t202" coordsize="21600,21600" o:spt="202" path="m,l,21600r21600,l21600,xe">
                <v:stroke joinstyle="miter"/>
                <v:path gradientshapeok="t" o:connecttype="rect"/>
              </v:shapetype>
              <v:shape id="Text Box 4" o:spid="_x0000_s1026" type="#_x0000_t202" alt="Report title: Respectful Relationships Education in Australia: National Stocktake and Gap Analysis of Respectful Relationships Education material and resources&#10;&#10;Author: Monash University &#10;prepared this report for&#10;the Department of &#10;Education, Skills and &#10;Employment.&#10;" style="position:absolute;left:0;text-align:left;margin-left:-15.7pt;margin-top:237.9pt;width:188.65pt;height:30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" filled="f" stroked="f">
                <v:textbox>
                  <w:txbxContent>
                    <w:p w14:paraId="2AF2C8AE" w14:textId="77777777" w:rsidR="000A73D2" w:rsidRPr="00153C8B" w:rsidRDefault="000A73D2" w:rsidP="000E2EBF">
                      <w:pPr>
                        <w:ind w:left="-1418"/>
                        <w:rPr>
                          <w:noProof/>
                          <w:szCs w:val="22"/>
                        </w:rPr>
                      </w:pPr>
                      <w:r w:rsidRPr="00153C8B">
                        <w:rPr>
                          <w:szCs w:val="22"/>
                        </w:rPr>
                        <w:t xml:space="preserve">Hello </w:t>
                      </w:r>
                    </w:p>
                    <w:p w14:paraId="3BE505ED" w14:textId="171E52C8" w:rsidR="000A73D2" w:rsidRDefault="000A73D2" w:rsidP="00ED5E90">
                      <w:pPr>
                        <w:widowControl w:val="0"/>
                        <w:autoSpaceDE w:val="0"/>
                        <w:autoSpaceDN w:val="0"/>
                        <w:adjustRightInd w:val="0"/>
                        <w:spacing w:line="240" w:lineRule="auto"/>
                        <w:jc w:val="left"/>
                        <w:rPr>
                          <w:b/>
                          <w:bCs/>
                          <w:szCs w:val="22"/>
                        </w:rPr>
                      </w:pPr>
                      <w:r>
                        <w:rPr>
                          <w:b/>
                          <w:bCs/>
                          <w:szCs w:val="22"/>
                        </w:rPr>
                        <w:t>RESPECTFUL RELATIONSHIPS</w:t>
                      </w:r>
                    </w:p>
                    <w:p w14:paraId="037D1644" w14:textId="562706AB" w:rsidR="000A73D2" w:rsidRDefault="000A73D2" w:rsidP="00ED5E90">
                      <w:pPr>
                        <w:widowControl w:val="0"/>
                        <w:autoSpaceDE w:val="0"/>
                        <w:autoSpaceDN w:val="0"/>
                        <w:adjustRightInd w:val="0"/>
                        <w:spacing w:line="240" w:lineRule="auto"/>
                        <w:jc w:val="left"/>
                        <w:rPr>
                          <w:b/>
                          <w:bCs/>
                          <w:szCs w:val="22"/>
                        </w:rPr>
                      </w:pPr>
                      <w:r>
                        <w:rPr>
                          <w:b/>
                          <w:bCs/>
                          <w:szCs w:val="22"/>
                        </w:rPr>
                        <w:t xml:space="preserve">EDUCATION IN AUSTRALIA: </w:t>
                      </w:r>
                    </w:p>
                    <w:p w14:paraId="64F0F18A" w14:textId="77777777" w:rsidR="00ED5E90" w:rsidRDefault="003B7047" w:rsidP="00ED5E90">
                      <w:pPr>
                        <w:widowControl w:val="0"/>
                        <w:autoSpaceDE w:val="0"/>
                        <w:autoSpaceDN w:val="0"/>
                        <w:adjustRightInd w:val="0"/>
                        <w:spacing w:line="240" w:lineRule="auto"/>
                        <w:jc w:val="left"/>
                        <w:rPr>
                          <w:b/>
                          <w:bCs/>
                          <w:szCs w:val="22"/>
                        </w:rPr>
                      </w:pPr>
                      <w:r>
                        <w:rPr>
                          <w:b/>
                          <w:bCs/>
                          <w:szCs w:val="22"/>
                        </w:rPr>
                        <w:t>N</w:t>
                      </w:r>
                      <w:r w:rsidR="00ED5E90">
                        <w:rPr>
                          <w:b/>
                          <w:bCs/>
                          <w:szCs w:val="22"/>
                        </w:rPr>
                        <w:t xml:space="preserve">ATIONAL STOCKTAKE AND </w:t>
                      </w:r>
                    </w:p>
                    <w:p w14:paraId="6810663D" w14:textId="77777777" w:rsidR="00ED5E90" w:rsidRDefault="00ED5E90" w:rsidP="00ED5E90">
                      <w:pPr>
                        <w:widowControl w:val="0"/>
                        <w:autoSpaceDE w:val="0"/>
                        <w:autoSpaceDN w:val="0"/>
                        <w:adjustRightInd w:val="0"/>
                        <w:spacing w:line="240" w:lineRule="auto"/>
                        <w:jc w:val="left"/>
                        <w:rPr>
                          <w:b/>
                          <w:bCs/>
                          <w:szCs w:val="22"/>
                        </w:rPr>
                      </w:pPr>
                      <w:r>
                        <w:rPr>
                          <w:b/>
                          <w:bCs/>
                          <w:szCs w:val="22"/>
                        </w:rPr>
                        <w:t xml:space="preserve">GAP ANALYSIS OF </w:t>
                      </w:r>
                    </w:p>
                    <w:p w14:paraId="75683332" w14:textId="14743545" w:rsidR="000A73D2" w:rsidRDefault="00ED5E90" w:rsidP="00ED5E90">
                      <w:pPr>
                        <w:widowControl w:val="0"/>
                        <w:autoSpaceDE w:val="0"/>
                        <w:autoSpaceDN w:val="0"/>
                        <w:adjustRightInd w:val="0"/>
                        <w:spacing w:line="240" w:lineRule="auto"/>
                        <w:jc w:val="left"/>
                        <w:rPr>
                          <w:b/>
                          <w:bCs/>
                          <w:szCs w:val="22"/>
                        </w:rPr>
                      </w:pPr>
                      <w:r>
                        <w:rPr>
                          <w:b/>
                          <w:bCs/>
                          <w:szCs w:val="22"/>
                        </w:rPr>
                        <w:t>RESPECTFUL RELATIONSHIPS EDUCATION MATERIAL AND RESOURCES</w:t>
                      </w:r>
                    </w:p>
                    <w:p w14:paraId="33BE903B" w14:textId="398108E4" w:rsidR="000A73D2" w:rsidRPr="00153C8B" w:rsidRDefault="000A73D2" w:rsidP="00346A72">
                      <w:pPr>
                        <w:widowControl w:val="0"/>
                        <w:autoSpaceDE w:val="0"/>
                        <w:autoSpaceDN w:val="0"/>
                        <w:adjustRightInd w:val="0"/>
                        <w:rPr>
                          <w:rFonts w:cs="Arial"/>
                          <w:color w:val="000000"/>
                          <w:szCs w:val="22"/>
                          <w:lang w:val="en-US"/>
                        </w:rPr>
                      </w:pPr>
                    </w:p>
                    <w:p w14:paraId="48AD9645" w14:textId="09A7384E" w:rsidR="000A73D2" w:rsidRDefault="000A73D2" w:rsidP="00FC4810">
                      <w:pPr>
                        <w:widowControl w:val="0"/>
                        <w:autoSpaceDE w:val="0"/>
                        <w:autoSpaceDN w:val="0"/>
                        <w:adjustRightInd w:val="0"/>
                        <w:spacing w:line="240" w:lineRule="auto"/>
                        <w:rPr>
                          <w:rFonts w:cs="Arial"/>
                          <w:color w:val="000000"/>
                          <w:szCs w:val="22"/>
                          <w:lang w:val="en-US"/>
                        </w:rPr>
                      </w:pPr>
                      <w:r w:rsidRPr="003E28F6">
                        <w:rPr>
                          <w:rFonts w:cs="Arial"/>
                          <w:color w:val="000000"/>
                          <w:szCs w:val="22"/>
                          <w:lang w:val="en-US"/>
                        </w:rPr>
                        <w:t xml:space="preserve">Monash University </w:t>
                      </w:r>
                    </w:p>
                    <w:p w14:paraId="3B304CDE" w14:textId="77777777" w:rsidR="004032E6" w:rsidRDefault="000A73D2" w:rsidP="00FC4810">
                      <w:pPr>
                        <w:widowControl w:val="0"/>
                        <w:autoSpaceDE w:val="0"/>
                        <w:autoSpaceDN w:val="0"/>
                        <w:adjustRightInd w:val="0"/>
                        <w:spacing w:line="240" w:lineRule="auto"/>
                        <w:rPr>
                          <w:rFonts w:cs="Arial"/>
                          <w:color w:val="000000"/>
                          <w:szCs w:val="22"/>
                          <w:lang w:val="en-US"/>
                        </w:rPr>
                      </w:pPr>
                      <w:r w:rsidRPr="003E28F6">
                        <w:rPr>
                          <w:rFonts w:cs="Arial"/>
                          <w:color w:val="000000"/>
                          <w:szCs w:val="22"/>
                          <w:lang w:val="en-US"/>
                        </w:rPr>
                        <w:t xml:space="preserve">prepared this report </w:t>
                      </w:r>
                      <w:r w:rsidR="004032E6">
                        <w:rPr>
                          <w:rFonts w:cs="Arial"/>
                          <w:color w:val="000000"/>
                          <w:szCs w:val="22"/>
                          <w:lang w:val="en-US"/>
                        </w:rPr>
                        <w:t>for</w:t>
                      </w:r>
                    </w:p>
                    <w:p w14:paraId="07209C4F" w14:textId="4701C37B" w:rsidR="000A73D2" w:rsidRDefault="000A73D2" w:rsidP="00FC4810">
                      <w:pPr>
                        <w:widowControl w:val="0"/>
                        <w:autoSpaceDE w:val="0"/>
                        <w:autoSpaceDN w:val="0"/>
                        <w:adjustRightInd w:val="0"/>
                        <w:spacing w:line="240" w:lineRule="auto"/>
                        <w:rPr>
                          <w:rFonts w:cs="Arial"/>
                          <w:color w:val="000000"/>
                          <w:szCs w:val="22"/>
                          <w:lang w:val="en-US"/>
                        </w:rPr>
                      </w:pPr>
                      <w:r w:rsidRPr="003E28F6">
                        <w:rPr>
                          <w:rFonts w:cs="Arial"/>
                          <w:color w:val="000000"/>
                          <w:szCs w:val="22"/>
                          <w:lang w:val="en-US"/>
                        </w:rPr>
                        <w:t xml:space="preserve">the Department of </w:t>
                      </w:r>
                    </w:p>
                    <w:p w14:paraId="091935CE" w14:textId="77777777" w:rsidR="000A73D2" w:rsidRDefault="000A73D2" w:rsidP="00FC4810">
                      <w:pPr>
                        <w:widowControl w:val="0"/>
                        <w:autoSpaceDE w:val="0"/>
                        <w:autoSpaceDN w:val="0"/>
                        <w:adjustRightInd w:val="0"/>
                        <w:spacing w:line="240" w:lineRule="auto"/>
                        <w:rPr>
                          <w:rFonts w:cs="Arial"/>
                          <w:color w:val="000000"/>
                          <w:szCs w:val="22"/>
                          <w:lang w:val="en-US"/>
                        </w:rPr>
                      </w:pPr>
                      <w:r w:rsidRPr="003E28F6">
                        <w:rPr>
                          <w:rFonts w:cs="Arial"/>
                          <w:color w:val="000000"/>
                          <w:szCs w:val="22"/>
                          <w:lang w:val="en-US"/>
                        </w:rPr>
                        <w:t xml:space="preserve">Education, Skills and </w:t>
                      </w:r>
                    </w:p>
                    <w:p w14:paraId="2731CEAB" w14:textId="77777777" w:rsidR="000A73D2" w:rsidRPr="003E28F6" w:rsidRDefault="000A73D2" w:rsidP="00FC4810">
                      <w:pPr>
                        <w:widowControl w:val="0"/>
                        <w:autoSpaceDE w:val="0"/>
                        <w:autoSpaceDN w:val="0"/>
                        <w:adjustRightInd w:val="0"/>
                        <w:spacing w:line="240" w:lineRule="auto"/>
                        <w:rPr>
                          <w:rFonts w:cs="Arial"/>
                          <w:color w:val="000000"/>
                          <w:szCs w:val="22"/>
                          <w:lang w:val="en-US"/>
                        </w:rPr>
                      </w:pPr>
                      <w:r w:rsidRPr="003E28F6">
                        <w:rPr>
                          <w:rFonts w:cs="Arial"/>
                          <w:color w:val="000000"/>
                          <w:szCs w:val="22"/>
                          <w:lang w:val="en-US"/>
                        </w:rPr>
                        <w:t xml:space="preserve">Employment. </w:t>
                      </w:r>
                    </w:p>
                    <w:p w14:paraId="3CD23DC1" w14:textId="77777777" w:rsidR="000A73D2" w:rsidRPr="00203843" w:rsidRDefault="000A73D2" w:rsidP="00FC4810">
                      <w:pPr>
                        <w:widowControl w:val="0"/>
                        <w:autoSpaceDE w:val="0"/>
                        <w:autoSpaceDN w:val="0"/>
                        <w:adjustRightInd w:val="0"/>
                        <w:spacing w:line="240" w:lineRule="auto"/>
                        <w:rPr>
                          <w:b/>
                          <w:bCs/>
                          <w:szCs w:val="22"/>
                        </w:rPr>
                      </w:pPr>
                    </w:p>
                    <w:p w14:paraId="6897E177" w14:textId="16378DF8" w:rsidR="000A73D2" w:rsidRPr="00153C8B" w:rsidRDefault="000A73D2" w:rsidP="00FC4810">
                      <w:pPr>
                        <w:widowControl w:val="0"/>
                        <w:autoSpaceDE w:val="0"/>
                        <w:autoSpaceDN w:val="0"/>
                        <w:adjustRightInd w:val="0"/>
                        <w:spacing w:line="240" w:lineRule="auto"/>
                        <w:rPr>
                          <w:rFonts w:cs="Times"/>
                          <w:color w:val="000000"/>
                          <w:szCs w:val="22"/>
                          <w:lang w:val="en-US"/>
                        </w:rPr>
                      </w:pPr>
                      <w:r w:rsidRPr="00153C8B">
                        <w:rPr>
                          <w:rFonts w:cs="Arial"/>
                          <w:color w:val="000000"/>
                          <w:szCs w:val="22"/>
                          <w:lang w:val="en-US"/>
                        </w:rPr>
                        <w:t xml:space="preserve">Date: </w:t>
                      </w:r>
                      <w:r w:rsidR="00624445">
                        <w:rPr>
                          <w:rFonts w:cs="Arial"/>
                          <w:color w:val="000000"/>
                          <w:szCs w:val="22"/>
                          <w:lang w:val="en-US"/>
                        </w:rPr>
                        <w:t>June</w:t>
                      </w:r>
                      <w:r>
                        <w:rPr>
                          <w:rFonts w:cs="Arial"/>
                          <w:color w:val="000000"/>
                          <w:szCs w:val="22"/>
                          <w:lang w:val="en-US"/>
                        </w:rPr>
                        <w:t xml:space="preserve"> 2022</w:t>
                      </w:r>
                    </w:p>
                    <w:p w14:paraId="251B7D31" w14:textId="4BDBC1FB" w:rsidR="000A73D2" w:rsidRPr="00153C8B" w:rsidRDefault="000A73D2" w:rsidP="00FC4810">
                      <w:pPr>
                        <w:widowControl w:val="0"/>
                        <w:autoSpaceDE w:val="0"/>
                        <w:autoSpaceDN w:val="0"/>
                        <w:adjustRightInd w:val="0"/>
                        <w:rPr>
                          <w:rFonts w:cs="Times"/>
                          <w:color w:val="000000"/>
                          <w:szCs w:val="22"/>
                          <w:lang w:val="en-US"/>
                        </w:rPr>
                      </w:pPr>
                    </w:p>
                  </w:txbxContent>
                </v:textbox>
                <w10:wrap type="square" anchorx="margin"/>
              </v:shape>
            </w:pict>
          </mc:Fallback>
        </mc:AlternateContent>
      </w:r>
      <w:r w:rsidRPr="0088114C">
        <w:rPr>
          <w:noProof/>
          <w:lang w:eastAsia="zh-CN"/>
        </w:rPr>
        <w:drawing>
          <wp:anchor distT="0" distB="0" distL="114300" distR="114300" simplePos="0" relativeHeight="251659264" behindDoc="0" locked="0" layoutInCell="1" allowOverlap="1" wp14:anchorId="0B04E24D" wp14:editId="7F2F4426">
            <wp:simplePos x="0" y="0"/>
            <wp:positionH relativeFrom="margin">
              <wp:posOffset>-347805</wp:posOffset>
            </wp:positionH>
            <wp:positionV relativeFrom="paragraph">
              <wp:posOffset>299698</wp:posOffset>
            </wp:positionV>
            <wp:extent cx="6237398" cy="8245365"/>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7398" cy="8245365"/>
                    </a:xfrm>
                    <a:prstGeom prst="rect">
                      <a:avLst/>
                    </a:prstGeom>
                    <a:noFill/>
                  </pic:spPr>
                </pic:pic>
              </a:graphicData>
            </a:graphic>
            <wp14:sizeRelH relativeFrom="margin">
              <wp14:pctWidth>0</wp14:pctWidth>
            </wp14:sizeRelH>
            <wp14:sizeRelV relativeFrom="margin">
              <wp14:pctHeight>0</wp14:pctHeight>
            </wp14:sizeRelV>
          </wp:anchor>
        </w:drawing>
      </w:r>
      <w:r w:rsidR="000E2EBF">
        <w:rPr>
          <w:rFonts w:eastAsiaTheme="majorEastAsia" w:cstheme="majorBidi"/>
          <w:color w:val="2E74B5" w:themeColor="accent1" w:themeShade="BF"/>
          <w:sz w:val="36"/>
          <w:szCs w:val="32"/>
        </w:rPr>
        <w:br w:type="page"/>
      </w:r>
    </w:p>
    <w:sdt>
      <w:sdtPr>
        <w:rPr>
          <w:rFonts w:asciiTheme="minorHAnsi" w:eastAsiaTheme="minorHAnsi" w:hAnsiTheme="minorHAnsi" w:cstheme="minorBidi"/>
          <w:sz w:val="22"/>
          <w:lang w:val="en-GB"/>
        </w:rPr>
        <w:id w:val="-495584535"/>
        <w:docPartObj>
          <w:docPartGallery w:val="Table of Contents"/>
          <w:docPartUnique/>
        </w:docPartObj>
      </w:sdtPr>
      <w:sdtEndPr>
        <w:rPr>
          <w:rFonts w:ascii="Calibri" w:eastAsia="Times New Roman" w:hAnsi="Calibri" w:cs="Times New Roman"/>
          <w:b/>
          <w:bCs/>
          <w:noProof/>
          <w:sz w:val="24"/>
          <w:lang w:val="en-AU"/>
        </w:rPr>
      </w:sdtEndPr>
      <w:sdtContent>
        <w:p w14:paraId="541AC23E" w14:textId="1F82E6A1" w:rsidR="005B4DA1" w:rsidRDefault="00C157B4">
          <w:pPr>
            <w:pStyle w:val="TOC1"/>
            <w:rPr>
              <w:rFonts w:asciiTheme="minorHAnsi" w:eastAsiaTheme="minorEastAsia" w:hAnsiTheme="minorHAnsi" w:cstheme="minorBidi"/>
              <w:noProof/>
              <w:sz w:val="22"/>
              <w:szCs w:val="22"/>
              <w:lang w:eastAsia="en-AU"/>
            </w:rPr>
          </w:pPr>
          <w:r>
            <w:fldChar w:fldCharType="begin"/>
          </w:r>
          <w:r>
            <w:instrText xml:space="preserve"> TOC \o "1-2" \h \z \u </w:instrText>
          </w:r>
          <w:r>
            <w:fldChar w:fldCharType="separate"/>
          </w:r>
          <w:hyperlink w:anchor="_Toc115361199" w:history="1">
            <w:r w:rsidR="005B4DA1" w:rsidRPr="00E85961">
              <w:rPr>
                <w:rStyle w:val="Hyperlink"/>
                <w:bCs/>
                <w:noProof/>
                <w14:scene3d>
                  <w14:camera w14:prst="orthographicFront"/>
                  <w14:lightRig w14:rig="threePt" w14:dir="t">
                    <w14:rot w14:lat="0" w14:lon="0" w14:rev="0"/>
                  </w14:lightRig>
                </w14:scene3d>
              </w:rPr>
              <w:t>1.</w:t>
            </w:r>
            <w:r w:rsidR="005B4DA1">
              <w:rPr>
                <w:rFonts w:asciiTheme="minorHAnsi" w:eastAsiaTheme="minorEastAsia" w:hAnsiTheme="minorHAnsi" w:cstheme="minorBidi"/>
                <w:noProof/>
                <w:sz w:val="22"/>
                <w:szCs w:val="22"/>
                <w:lang w:eastAsia="en-AU"/>
              </w:rPr>
              <w:tab/>
            </w:r>
            <w:r w:rsidR="005B4DA1" w:rsidRPr="00E85961">
              <w:rPr>
                <w:rStyle w:val="Hyperlink"/>
                <w:noProof/>
              </w:rPr>
              <w:t>ACKNOWLEDGMENTS</w:t>
            </w:r>
            <w:r w:rsidR="005B4DA1">
              <w:rPr>
                <w:noProof/>
                <w:webHidden/>
              </w:rPr>
              <w:tab/>
            </w:r>
            <w:r w:rsidR="005B4DA1">
              <w:rPr>
                <w:noProof/>
                <w:webHidden/>
              </w:rPr>
              <w:fldChar w:fldCharType="begin"/>
            </w:r>
            <w:r w:rsidR="005B4DA1">
              <w:rPr>
                <w:noProof/>
                <w:webHidden/>
              </w:rPr>
              <w:instrText xml:space="preserve"> PAGEREF _Toc115361199 \h </w:instrText>
            </w:r>
            <w:r w:rsidR="005B4DA1">
              <w:rPr>
                <w:noProof/>
                <w:webHidden/>
              </w:rPr>
            </w:r>
            <w:r w:rsidR="005B4DA1">
              <w:rPr>
                <w:noProof/>
                <w:webHidden/>
              </w:rPr>
              <w:fldChar w:fldCharType="separate"/>
            </w:r>
            <w:r w:rsidR="005B4DA1">
              <w:rPr>
                <w:noProof/>
                <w:webHidden/>
              </w:rPr>
              <w:t>1</w:t>
            </w:r>
            <w:r w:rsidR="005B4DA1">
              <w:rPr>
                <w:noProof/>
                <w:webHidden/>
              </w:rPr>
              <w:fldChar w:fldCharType="end"/>
            </w:r>
          </w:hyperlink>
        </w:p>
        <w:p w14:paraId="219AAFD3" w14:textId="4EF9CC83" w:rsidR="005B4DA1" w:rsidRDefault="005B4DA1">
          <w:pPr>
            <w:pStyle w:val="TOC1"/>
            <w:rPr>
              <w:rFonts w:asciiTheme="minorHAnsi" w:eastAsiaTheme="minorEastAsia" w:hAnsiTheme="minorHAnsi" w:cstheme="minorBidi"/>
              <w:noProof/>
              <w:sz w:val="22"/>
              <w:szCs w:val="22"/>
              <w:lang w:eastAsia="en-AU"/>
            </w:rPr>
          </w:pPr>
          <w:hyperlink w:anchor="_Toc115361200" w:history="1">
            <w:r w:rsidRPr="00E85961">
              <w:rPr>
                <w:rStyle w:val="Hyperlink"/>
                <w:bCs/>
                <w:noProof/>
                <w14:scene3d>
                  <w14:camera w14:prst="orthographicFront"/>
                  <w14:lightRig w14:rig="threePt" w14:dir="t">
                    <w14:rot w14:lat="0" w14:lon="0" w14:rev="0"/>
                  </w14:lightRig>
                </w14:scene3d>
              </w:rPr>
              <w:t>2.</w:t>
            </w:r>
            <w:r>
              <w:rPr>
                <w:rFonts w:asciiTheme="minorHAnsi" w:eastAsiaTheme="minorEastAsia" w:hAnsiTheme="minorHAnsi" w:cstheme="minorBidi"/>
                <w:noProof/>
                <w:sz w:val="22"/>
                <w:szCs w:val="22"/>
                <w:lang w:eastAsia="en-AU"/>
              </w:rPr>
              <w:tab/>
            </w:r>
            <w:r w:rsidRPr="00E85961">
              <w:rPr>
                <w:rStyle w:val="Hyperlink"/>
                <w:noProof/>
              </w:rPr>
              <w:t>ABBREVIATIONS</w:t>
            </w:r>
            <w:r>
              <w:rPr>
                <w:noProof/>
                <w:webHidden/>
              </w:rPr>
              <w:tab/>
            </w:r>
            <w:r>
              <w:rPr>
                <w:noProof/>
                <w:webHidden/>
              </w:rPr>
              <w:fldChar w:fldCharType="begin"/>
            </w:r>
            <w:r>
              <w:rPr>
                <w:noProof/>
                <w:webHidden/>
              </w:rPr>
              <w:instrText xml:space="preserve"> PAGEREF _Toc115361200 \h </w:instrText>
            </w:r>
            <w:r>
              <w:rPr>
                <w:noProof/>
                <w:webHidden/>
              </w:rPr>
            </w:r>
            <w:r>
              <w:rPr>
                <w:noProof/>
                <w:webHidden/>
              </w:rPr>
              <w:fldChar w:fldCharType="separate"/>
            </w:r>
            <w:r>
              <w:rPr>
                <w:noProof/>
                <w:webHidden/>
              </w:rPr>
              <w:t>2</w:t>
            </w:r>
            <w:r>
              <w:rPr>
                <w:noProof/>
                <w:webHidden/>
              </w:rPr>
              <w:fldChar w:fldCharType="end"/>
            </w:r>
          </w:hyperlink>
        </w:p>
        <w:p w14:paraId="4657E953" w14:textId="42D1D54A" w:rsidR="005B4DA1" w:rsidRDefault="005B4DA1">
          <w:pPr>
            <w:pStyle w:val="TOC1"/>
            <w:rPr>
              <w:rFonts w:asciiTheme="minorHAnsi" w:eastAsiaTheme="minorEastAsia" w:hAnsiTheme="minorHAnsi" w:cstheme="minorBidi"/>
              <w:noProof/>
              <w:sz w:val="22"/>
              <w:szCs w:val="22"/>
              <w:lang w:eastAsia="en-AU"/>
            </w:rPr>
          </w:pPr>
          <w:hyperlink w:anchor="_Toc115361201" w:history="1">
            <w:r w:rsidRPr="00E85961">
              <w:rPr>
                <w:rStyle w:val="Hyperlink"/>
                <w:bCs/>
                <w:noProof/>
                <w14:scene3d>
                  <w14:camera w14:prst="orthographicFront"/>
                  <w14:lightRig w14:rig="threePt" w14:dir="t">
                    <w14:rot w14:lat="0" w14:lon="0" w14:rev="0"/>
                  </w14:lightRig>
                </w14:scene3d>
              </w:rPr>
              <w:t>3.</w:t>
            </w:r>
            <w:r>
              <w:rPr>
                <w:rFonts w:asciiTheme="minorHAnsi" w:eastAsiaTheme="minorEastAsia" w:hAnsiTheme="minorHAnsi" w:cstheme="minorBidi"/>
                <w:noProof/>
                <w:sz w:val="22"/>
                <w:szCs w:val="22"/>
                <w:lang w:eastAsia="en-AU"/>
              </w:rPr>
              <w:tab/>
            </w:r>
            <w:r w:rsidRPr="00E85961">
              <w:rPr>
                <w:rStyle w:val="Hyperlink"/>
                <w:noProof/>
              </w:rPr>
              <w:t>PROJECT TEAM</w:t>
            </w:r>
            <w:r>
              <w:rPr>
                <w:noProof/>
                <w:webHidden/>
              </w:rPr>
              <w:tab/>
            </w:r>
            <w:r>
              <w:rPr>
                <w:noProof/>
                <w:webHidden/>
              </w:rPr>
              <w:fldChar w:fldCharType="begin"/>
            </w:r>
            <w:r>
              <w:rPr>
                <w:noProof/>
                <w:webHidden/>
              </w:rPr>
              <w:instrText xml:space="preserve"> PAGEREF _Toc115361201 \h </w:instrText>
            </w:r>
            <w:r>
              <w:rPr>
                <w:noProof/>
                <w:webHidden/>
              </w:rPr>
            </w:r>
            <w:r>
              <w:rPr>
                <w:noProof/>
                <w:webHidden/>
              </w:rPr>
              <w:fldChar w:fldCharType="separate"/>
            </w:r>
            <w:r>
              <w:rPr>
                <w:noProof/>
                <w:webHidden/>
              </w:rPr>
              <w:t>3</w:t>
            </w:r>
            <w:r>
              <w:rPr>
                <w:noProof/>
                <w:webHidden/>
              </w:rPr>
              <w:fldChar w:fldCharType="end"/>
            </w:r>
          </w:hyperlink>
        </w:p>
        <w:p w14:paraId="359EED6B" w14:textId="568855D2" w:rsidR="005B4DA1" w:rsidRDefault="005B4DA1">
          <w:pPr>
            <w:pStyle w:val="TOC1"/>
            <w:rPr>
              <w:rFonts w:asciiTheme="minorHAnsi" w:eastAsiaTheme="minorEastAsia" w:hAnsiTheme="minorHAnsi" w:cstheme="minorBidi"/>
              <w:noProof/>
              <w:sz w:val="22"/>
              <w:szCs w:val="22"/>
              <w:lang w:eastAsia="en-AU"/>
            </w:rPr>
          </w:pPr>
          <w:hyperlink w:anchor="_Toc115361202" w:history="1">
            <w:r w:rsidRPr="00E85961">
              <w:rPr>
                <w:rStyle w:val="Hyperlink"/>
                <w:bCs/>
                <w:noProof/>
                <w14:scene3d>
                  <w14:camera w14:prst="orthographicFront"/>
                  <w14:lightRig w14:rig="threePt" w14:dir="t">
                    <w14:rot w14:lat="0" w14:lon="0" w14:rev="0"/>
                  </w14:lightRig>
                </w14:scene3d>
              </w:rPr>
              <w:t>4.</w:t>
            </w:r>
            <w:r>
              <w:rPr>
                <w:rFonts w:asciiTheme="minorHAnsi" w:eastAsiaTheme="minorEastAsia" w:hAnsiTheme="minorHAnsi" w:cstheme="minorBidi"/>
                <w:noProof/>
                <w:sz w:val="22"/>
                <w:szCs w:val="22"/>
                <w:lang w:eastAsia="en-AU"/>
              </w:rPr>
              <w:tab/>
            </w:r>
            <w:r w:rsidRPr="00E85961">
              <w:rPr>
                <w:rStyle w:val="Hyperlink"/>
                <w:noProof/>
              </w:rPr>
              <w:t>EXECUTIVE SUMMARY</w:t>
            </w:r>
            <w:r>
              <w:rPr>
                <w:noProof/>
                <w:webHidden/>
              </w:rPr>
              <w:tab/>
            </w:r>
            <w:r>
              <w:rPr>
                <w:noProof/>
                <w:webHidden/>
              </w:rPr>
              <w:fldChar w:fldCharType="begin"/>
            </w:r>
            <w:r>
              <w:rPr>
                <w:noProof/>
                <w:webHidden/>
              </w:rPr>
              <w:instrText xml:space="preserve"> PAGEREF _Toc115361202 \h </w:instrText>
            </w:r>
            <w:r>
              <w:rPr>
                <w:noProof/>
                <w:webHidden/>
              </w:rPr>
            </w:r>
            <w:r>
              <w:rPr>
                <w:noProof/>
                <w:webHidden/>
              </w:rPr>
              <w:fldChar w:fldCharType="separate"/>
            </w:r>
            <w:r>
              <w:rPr>
                <w:noProof/>
                <w:webHidden/>
              </w:rPr>
              <w:t>4</w:t>
            </w:r>
            <w:r>
              <w:rPr>
                <w:noProof/>
                <w:webHidden/>
              </w:rPr>
              <w:fldChar w:fldCharType="end"/>
            </w:r>
          </w:hyperlink>
        </w:p>
        <w:p w14:paraId="2D06FAAA" w14:textId="0B307C46" w:rsidR="005B4DA1" w:rsidRDefault="005B4DA1">
          <w:pPr>
            <w:pStyle w:val="TOC1"/>
            <w:rPr>
              <w:rFonts w:asciiTheme="minorHAnsi" w:eastAsiaTheme="minorEastAsia" w:hAnsiTheme="minorHAnsi" w:cstheme="minorBidi"/>
              <w:noProof/>
              <w:sz w:val="22"/>
              <w:szCs w:val="22"/>
              <w:lang w:eastAsia="en-AU"/>
            </w:rPr>
          </w:pPr>
          <w:hyperlink w:anchor="_Toc115361203" w:history="1">
            <w:r w:rsidRPr="00E85961">
              <w:rPr>
                <w:rStyle w:val="Hyperlink"/>
                <w:bCs/>
                <w:noProof/>
                <w14:scene3d>
                  <w14:camera w14:prst="orthographicFront"/>
                  <w14:lightRig w14:rig="threePt" w14:dir="t">
                    <w14:rot w14:lat="0" w14:lon="0" w14:rev="0"/>
                  </w14:lightRig>
                </w14:scene3d>
              </w:rPr>
              <w:t>5.</w:t>
            </w:r>
            <w:r>
              <w:rPr>
                <w:rFonts w:asciiTheme="minorHAnsi" w:eastAsiaTheme="minorEastAsia" w:hAnsiTheme="minorHAnsi" w:cstheme="minorBidi"/>
                <w:noProof/>
                <w:sz w:val="22"/>
                <w:szCs w:val="22"/>
                <w:lang w:eastAsia="en-AU"/>
              </w:rPr>
              <w:tab/>
            </w:r>
            <w:r w:rsidRPr="00E85961">
              <w:rPr>
                <w:rStyle w:val="Hyperlink"/>
                <w:noProof/>
              </w:rPr>
              <w:t>BACKGROUND</w:t>
            </w:r>
            <w:r>
              <w:rPr>
                <w:noProof/>
                <w:webHidden/>
              </w:rPr>
              <w:tab/>
            </w:r>
            <w:r>
              <w:rPr>
                <w:noProof/>
                <w:webHidden/>
              </w:rPr>
              <w:fldChar w:fldCharType="begin"/>
            </w:r>
            <w:r>
              <w:rPr>
                <w:noProof/>
                <w:webHidden/>
              </w:rPr>
              <w:instrText xml:space="preserve"> PAGEREF _Toc115361203 \h </w:instrText>
            </w:r>
            <w:r>
              <w:rPr>
                <w:noProof/>
                <w:webHidden/>
              </w:rPr>
            </w:r>
            <w:r>
              <w:rPr>
                <w:noProof/>
                <w:webHidden/>
              </w:rPr>
              <w:fldChar w:fldCharType="separate"/>
            </w:r>
            <w:r>
              <w:rPr>
                <w:noProof/>
                <w:webHidden/>
              </w:rPr>
              <w:t>11</w:t>
            </w:r>
            <w:r>
              <w:rPr>
                <w:noProof/>
                <w:webHidden/>
              </w:rPr>
              <w:fldChar w:fldCharType="end"/>
            </w:r>
          </w:hyperlink>
        </w:p>
        <w:p w14:paraId="7FCB0899" w14:textId="7771F72E" w:rsidR="005B4DA1" w:rsidRDefault="005B4DA1">
          <w:pPr>
            <w:pStyle w:val="TOC1"/>
            <w:rPr>
              <w:rFonts w:asciiTheme="minorHAnsi" w:eastAsiaTheme="minorEastAsia" w:hAnsiTheme="minorHAnsi" w:cstheme="minorBidi"/>
              <w:noProof/>
              <w:sz w:val="22"/>
              <w:szCs w:val="22"/>
              <w:lang w:eastAsia="en-AU"/>
            </w:rPr>
          </w:pPr>
          <w:hyperlink w:anchor="_Toc115361204" w:history="1">
            <w:r w:rsidRPr="00E85961">
              <w:rPr>
                <w:rStyle w:val="Hyperlink"/>
                <w:bCs/>
                <w:noProof/>
                <w14:scene3d>
                  <w14:camera w14:prst="orthographicFront"/>
                  <w14:lightRig w14:rig="threePt" w14:dir="t">
                    <w14:rot w14:lat="0" w14:lon="0" w14:rev="0"/>
                  </w14:lightRig>
                </w14:scene3d>
              </w:rPr>
              <w:t>6.</w:t>
            </w:r>
            <w:r>
              <w:rPr>
                <w:rFonts w:asciiTheme="minorHAnsi" w:eastAsiaTheme="minorEastAsia" w:hAnsiTheme="minorHAnsi" w:cstheme="minorBidi"/>
                <w:noProof/>
                <w:sz w:val="22"/>
                <w:szCs w:val="22"/>
                <w:lang w:eastAsia="en-AU"/>
              </w:rPr>
              <w:tab/>
            </w:r>
            <w:r w:rsidRPr="00E85961">
              <w:rPr>
                <w:rStyle w:val="Hyperlink"/>
                <w:noProof/>
              </w:rPr>
              <w:t>REVIEW OBJECTIVES AND SCOPE</w:t>
            </w:r>
            <w:r>
              <w:rPr>
                <w:noProof/>
                <w:webHidden/>
              </w:rPr>
              <w:tab/>
            </w:r>
            <w:r>
              <w:rPr>
                <w:noProof/>
                <w:webHidden/>
              </w:rPr>
              <w:fldChar w:fldCharType="begin"/>
            </w:r>
            <w:r>
              <w:rPr>
                <w:noProof/>
                <w:webHidden/>
              </w:rPr>
              <w:instrText xml:space="preserve"> PAGEREF _Toc115361204 \h </w:instrText>
            </w:r>
            <w:r>
              <w:rPr>
                <w:noProof/>
                <w:webHidden/>
              </w:rPr>
            </w:r>
            <w:r>
              <w:rPr>
                <w:noProof/>
                <w:webHidden/>
              </w:rPr>
              <w:fldChar w:fldCharType="separate"/>
            </w:r>
            <w:r>
              <w:rPr>
                <w:noProof/>
                <w:webHidden/>
              </w:rPr>
              <w:t>13</w:t>
            </w:r>
            <w:r>
              <w:rPr>
                <w:noProof/>
                <w:webHidden/>
              </w:rPr>
              <w:fldChar w:fldCharType="end"/>
            </w:r>
          </w:hyperlink>
        </w:p>
        <w:p w14:paraId="2B15C24E" w14:textId="00F273D8" w:rsidR="005B4DA1" w:rsidRDefault="005B4DA1">
          <w:pPr>
            <w:pStyle w:val="TOC1"/>
            <w:rPr>
              <w:rFonts w:asciiTheme="minorHAnsi" w:eastAsiaTheme="minorEastAsia" w:hAnsiTheme="minorHAnsi" w:cstheme="minorBidi"/>
              <w:noProof/>
              <w:sz w:val="22"/>
              <w:szCs w:val="22"/>
              <w:lang w:eastAsia="en-AU"/>
            </w:rPr>
          </w:pPr>
          <w:hyperlink w:anchor="_Toc115361205" w:history="1">
            <w:r w:rsidRPr="00E85961">
              <w:rPr>
                <w:rStyle w:val="Hyperlink"/>
                <w:bCs/>
                <w:noProof/>
                <w14:scene3d>
                  <w14:camera w14:prst="orthographicFront"/>
                  <w14:lightRig w14:rig="threePt" w14:dir="t">
                    <w14:rot w14:lat="0" w14:lon="0" w14:rev="0"/>
                  </w14:lightRig>
                </w14:scene3d>
              </w:rPr>
              <w:t>7.</w:t>
            </w:r>
            <w:r>
              <w:rPr>
                <w:rFonts w:asciiTheme="minorHAnsi" w:eastAsiaTheme="minorEastAsia" w:hAnsiTheme="minorHAnsi" w:cstheme="minorBidi"/>
                <w:noProof/>
                <w:sz w:val="22"/>
                <w:szCs w:val="22"/>
                <w:lang w:eastAsia="en-AU"/>
              </w:rPr>
              <w:tab/>
            </w:r>
            <w:r w:rsidRPr="00E85961">
              <w:rPr>
                <w:rStyle w:val="Hyperlink"/>
                <w:noProof/>
              </w:rPr>
              <w:t>REVIEW DESIGN AND METHOD</w:t>
            </w:r>
            <w:r>
              <w:rPr>
                <w:noProof/>
                <w:webHidden/>
              </w:rPr>
              <w:tab/>
            </w:r>
            <w:r>
              <w:rPr>
                <w:noProof/>
                <w:webHidden/>
              </w:rPr>
              <w:fldChar w:fldCharType="begin"/>
            </w:r>
            <w:r>
              <w:rPr>
                <w:noProof/>
                <w:webHidden/>
              </w:rPr>
              <w:instrText xml:space="preserve"> PAGEREF _Toc115361205 \h </w:instrText>
            </w:r>
            <w:r>
              <w:rPr>
                <w:noProof/>
                <w:webHidden/>
              </w:rPr>
            </w:r>
            <w:r>
              <w:rPr>
                <w:noProof/>
                <w:webHidden/>
              </w:rPr>
              <w:fldChar w:fldCharType="separate"/>
            </w:r>
            <w:r>
              <w:rPr>
                <w:noProof/>
                <w:webHidden/>
              </w:rPr>
              <w:t>14</w:t>
            </w:r>
            <w:r>
              <w:rPr>
                <w:noProof/>
                <w:webHidden/>
              </w:rPr>
              <w:fldChar w:fldCharType="end"/>
            </w:r>
          </w:hyperlink>
        </w:p>
        <w:p w14:paraId="7CCBF363" w14:textId="1A15D270"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06" w:history="1">
            <w:r w:rsidRPr="00E85961">
              <w:rPr>
                <w:rStyle w:val="Hyperlink"/>
                <w:noProof/>
              </w:rPr>
              <w:t>7.1</w:t>
            </w:r>
            <w:r>
              <w:rPr>
                <w:rFonts w:asciiTheme="minorHAnsi" w:eastAsiaTheme="minorEastAsia" w:hAnsiTheme="minorHAnsi" w:cstheme="minorBidi"/>
                <w:noProof/>
                <w:sz w:val="22"/>
                <w:szCs w:val="22"/>
                <w:lang w:eastAsia="en-AU"/>
              </w:rPr>
              <w:tab/>
            </w:r>
            <w:r w:rsidRPr="00E85961">
              <w:rPr>
                <w:rStyle w:val="Hyperlink"/>
                <w:noProof/>
              </w:rPr>
              <w:t>Stage 1: National stocktake of existing RRE programs and resources</w:t>
            </w:r>
            <w:r>
              <w:rPr>
                <w:noProof/>
                <w:webHidden/>
              </w:rPr>
              <w:tab/>
            </w:r>
            <w:r>
              <w:rPr>
                <w:noProof/>
                <w:webHidden/>
              </w:rPr>
              <w:fldChar w:fldCharType="begin"/>
            </w:r>
            <w:r>
              <w:rPr>
                <w:noProof/>
                <w:webHidden/>
              </w:rPr>
              <w:instrText xml:space="preserve"> PAGEREF _Toc115361206 \h </w:instrText>
            </w:r>
            <w:r>
              <w:rPr>
                <w:noProof/>
                <w:webHidden/>
              </w:rPr>
            </w:r>
            <w:r>
              <w:rPr>
                <w:noProof/>
                <w:webHidden/>
              </w:rPr>
              <w:fldChar w:fldCharType="separate"/>
            </w:r>
            <w:r>
              <w:rPr>
                <w:noProof/>
                <w:webHidden/>
              </w:rPr>
              <w:t>15</w:t>
            </w:r>
            <w:r>
              <w:rPr>
                <w:noProof/>
                <w:webHidden/>
              </w:rPr>
              <w:fldChar w:fldCharType="end"/>
            </w:r>
          </w:hyperlink>
        </w:p>
        <w:p w14:paraId="374520FD" w14:textId="0496E111"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07" w:history="1">
            <w:r w:rsidRPr="00E85961">
              <w:rPr>
                <w:rStyle w:val="Hyperlink"/>
                <w:noProof/>
              </w:rPr>
              <w:t>7.2</w:t>
            </w:r>
            <w:r>
              <w:rPr>
                <w:rFonts w:asciiTheme="minorHAnsi" w:eastAsiaTheme="minorEastAsia" w:hAnsiTheme="minorHAnsi" w:cstheme="minorBidi"/>
                <w:noProof/>
                <w:sz w:val="22"/>
                <w:szCs w:val="22"/>
                <w:lang w:eastAsia="en-AU"/>
              </w:rPr>
              <w:tab/>
            </w:r>
            <w:r w:rsidRPr="00E85961">
              <w:rPr>
                <w:rStyle w:val="Hyperlink"/>
                <w:noProof/>
              </w:rPr>
              <w:t>Stage 2: Review of existing RRE program evaluations</w:t>
            </w:r>
            <w:r>
              <w:rPr>
                <w:noProof/>
                <w:webHidden/>
              </w:rPr>
              <w:tab/>
            </w:r>
            <w:r>
              <w:rPr>
                <w:noProof/>
                <w:webHidden/>
              </w:rPr>
              <w:fldChar w:fldCharType="begin"/>
            </w:r>
            <w:r>
              <w:rPr>
                <w:noProof/>
                <w:webHidden/>
              </w:rPr>
              <w:instrText xml:space="preserve"> PAGEREF _Toc115361207 \h </w:instrText>
            </w:r>
            <w:r>
              <w:rPr>
                <w:noProof/>
                <w:webHidden/>
              </w:rPr>
            </w:r>
            <w:r>
              <w:rPr>
                <w:noProof/>
                <w:webHidden/>
              </w:rPr>
              <w:fldChar w:fldCharType="separate"/>
            </w:r>
            <w:r>
              <w:rPr>
                <w:noProof/>
                <w:webHidden/>
              </w:rPr>
              <w:t>17</w:t>
            </w:r>
            <w:r>
              <w:rPr>
                <w:noProof/>
                <w:webHidden/>
              </w:rPr>
              <w:fldChar w:fldCharType="end"/>
            </w:r>
          </w:hyperlink>
        </w:p>
        <w:p w14:paraId="720F65D8" w14:textId="77054269"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08" w:history="1">
            <w:r w:rsidRPr="00E85961">
              <w:rPr>
                <w:rStyle w:val="Hyperlink"/>
                <w:noProof/>
              </w:rPr>
              <w:t>7.3</w:t>
            </w:r>
            <w:r>
              <w:rPr>
                <w:rFonts w:asciiTheme="minorHAnsi" w:eastAsiaTheme="minorEastAsia" w:hAnsiTheme="minorHAnsi" w:cstheme="minorBidi"/>
                <w:noProof/>
                <w:sz w:val="22"/>
                <w:szCs w:val="22"/>
                <w:lang w:eastAsia="en-AU"/>
              </w:rPr>
              <w:tab/>
            </w:r>
            <w:r w:rsidRPr="00E85961">
              <w:rPr>
                <w:rStyle w:val="Hyperlink"/>
                <w:noProof/>
              </w:rPr>
              <w:t>Stage 3: Gap analysis of existing RRE materials and delivery approaches</w:t>
            </w:r>
            <w:r>
              <w:rPr>
                <w:noProof/>
                <w:webHidden/>
              </w:rPr>
              <w:tab/>
            </w:r>
            <w:r>
              <w:rPr>
                <w:noProof/>
                <w:webHidden/>
              </w:rPr>
              <w:fldChar w:fldCharType="begin"/>
            </w:r>
            <w:r>
              <w:rPr>
                <w:noProof/>
                <w:webHidden/>
              </w:rPr>
              <w:instrText xml:space="preserve"> PAGEREF _Toc115361208 \h </w:instrText>
            </w:r>
            <w:r>
              <w:rPr>
                <w:noProof/>
                <w:webHidden/>
              </w:rPr>
            </w:r>
            <w:r>
              <w:rPr>
                <w:noProof/>
                <w:webHidden/>
              </w:rPr>
              <w:fldChar w:fldCharType="separate"/>
            </w:r>
            <w:r>
              <w:rPr>
                <w:noProof/>
                <w:webHidden/>
              </w:rPr>
              <w:t>17</w:t>
            </w:r>
            <w:r>
              <w:rPr>
                <w:noProof/>
                <w:webHidden/>
              </w:rPr>
              <w:fldChar w:fldCharType="end"/>
            </w:r>
          </w:hyperlink>
        </w:p>
        <w:p w14:paraId="53C30ACD" w14:textId="6776133B" w:rsidR="005B4DA1" w:rsidRDefault="005B4DA1">
          <w:pPr>
            <w:pStyle w:val="TOC1"/>
            <w:rPr>
              <w:rFonts w:asciiTheme="minorHAnsi" w:eastAsiaTheme="minorEastAsia" w:hAnsiTheme="minorHAnsi" w:cstheme="minorBidi"/>
              <w:noProof/>
              <w:sz w:val="22"/>
              <w:szCs w:val="22"/>
              <w:lang w:eastAsia="en-AU"/>
            </w:rPr>
          </w:pPr>
          <w:hyperlink w:anchor="_Toc115361209" w:history="1">
            <w:r w:rsidRPr="00E85961">
              <w:rPr>
                <w:rStyle w:val="Hyperlink"/>
                <w:bCs/>
                <w:noProof/>
                <w14:scene3d>
                  <w14:camera w14:prst="orthographicFront"/>
                  <w14:lightRig w14:rig="threePt" w14:dir="t">
                    <w14:rot w14:lat="0" w14:lon="0" w14:rev="0"/>
                  </w14:lightRig>
                </w14:scene3d>
              </w:rPr>
              <w:t>8.</w:t>
            </w:r>
            <w:r>
              <w:rPr>
                <w:rFonts w:asciiTheme="minorHAnsi" w:eastAsiaTheme="minorEastAsia" w:hAnsiTheme="minorHAnsi" w:cstheme="minorBidi"/>
                <w:noProof/>
                <w:sz w:val="22"/>
                <w:szCs w:val="22"/>
                <w:lang w:eastAsia="en-AU"/>
              </w:rPr>
              <w:tab/>
            </w:r>
            <w:r w:rsidRPr="00E85961">
              <w:rPr>
                <w:rStyle w:val="Hyperlink"/>
                <w:noProof/>
              </w:rPr>
              <w:t>STAGE 1: NATIONAL STOCKTAKE OF RRE RESOURCES</w:t>
            </w:r>
            <w:r>
              <w:rPr>
                <w:noProof/>
                <w:webHidden/>
              </w:rPr>
              <w:tab/>
            </w:r>
            <w:r>
              <w:rPr>
                <w:noProof/>
                <w:webHidden/>
              </w:rPr>
              <w:fldChar w:fldCharType="begin"/>
            </w:r>
            <w:r>
              <w:rPr>
                <w:noProof/>
                <w:webHidden/>
              </w:rPr>
              <w:instrText xml:space="preserve"> PAGEREF _Toc115361209 \h </w:instrText>
            </w:r>
            <w:r>
              <w:rPr>
                <w:noProof/>
                <w:webHidden/>
              </w:rPr>
            </w:r>
            <w:r>
              <w:rPr>
                <w:noProof/>
                <w:webHidden/>
              </w:rPr>
              <w:fldChar w:fldCharType="separate"/>
            </w:r>
            <w:r>
              <w:rPr>
                <w:noProof/>
                <w:webHidden/>
              </w:rPr>
              <w:t>18</w:t>
            </w:r>
            <w:r>
              <w:rPr>
                <w:noProof/>
                <w:webHidden/>
              </w:rPr>
              <w:fldChar w:fldCharType="end"/>
            </w:r>
          </w:hyperlink>
        </w:p>
        <w:p w14:paraId="7C8233B5" w14:textId="0D8FA6B0"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10" w:history="1">
            <w:r w:rsidRPr="00E85961">
              <w:rPr>
                <w:rStyle w:val="Hyperlink"/>
                <w:noProof/>
              </w:rPr>
              <w:t>8.1</w:t>
            </w:r>
            <w:r>
              <w:rPr>
                <w:rFonts w:asciiTheme="minorHAnsi" w:eastAsiaTheme="minorEastAsia" w:hAnsiTheme="minorHAnsi" w:cstheme="minorBidi"/>
                <w:noProof/>
                <w:sz w:val="22"/>
                <w:szCs w:val="22"/>
                <w:lang w:eastAsia="en-AU"/>
              </w:rPr>
              <w:tab/>
            </w:r>
            <w:r w:rsidRPr="00E85961">
              <w:rPr>
                <w:rStyle w:val="Hyperlink"/>
                <w:noProof/>
              </w:rPr>
              <w:t>A critical assessment of RRE resources</w:t>
            </w:r>
            <w:r>
              <w:rPr>
                <w:noProof/>
                <w:webHidden/>
              </w:rPr>
              <w:tab/>
            </w:r>
            <w:r>
              <w:rPr>
                <w:noProof/>
                <w:webHidden/>
              </w:rPr>
              <w:fldChar w:fldCharType="begin"/>
            </w:r>
            <w:r>
              <w:rPr>
                <w:noProof/>
                <w:webHidden/>
              </w:rPr>
              <w:instrText xml:space="preserve"> PAGEREF _Toc115361210 \h </w:instrText>
            </w:r>
            <w:r>
              <w:rPr>
                <w:noProof/>
                <w:webHidden/>
              </w:rPr>
            </w:r>
            <w:r>
              <w:rPr>
                <w:noProof/>
                <w:webHidden/>
              </w:rPr>
              <w:fldChar w:fldCharType="separate"/>
            </w:r>
            <w:r>
              <w:rPr>
                <w:noProof/>
                <w:webHidden/>
              </w:rPr>
              <w:t>19</w:t>
            </w:r>
            <w:r>
              <w:rPr>
                <w:noProof/>
                <w:webHidden/>
              </w:rPr>
              <w:fldChar w:fldCharType="end"/>
            </w:r>
          </w:hyperlink>
        </w:p>
        <w:p w14:paraId="2A06B3C5" w14:textId="2A07CA14" w:rsidR="005B4DA1" w:rsidRDefault="005B4DA1">
          <w:pPr>
            <w:pStyle w:val="TOC1"/>
            <w:rPr>
              <w:rFonts w:asciiTheme="minorHAnsi" w:eastAsiaTheme="minorEastAsia" w:hAnsiTheme="minorHAnsi" w:cstheme="minorBidi"/>
              <w:noProof/>
              <w:sz w:val="22"/>
              <w:szCs w:val="22"/>
              <w:lang w:eastAsia="en-AU"/>
            </w:rPr>
          </w:pPr>
          <w:hyperlink w:anchor="_Toc115361211" w:history="1">
            <w:r w:rsidRPr="00E85961">
              <w:rPr>
                <w:rStyle w:val="Hyperlink"/>
                <w:bCs/>
                <w:noProof/>
                <w14:scene3d>
                  <w14:camera w14:prst="orthographicFront"/>
                  <w14:lightRig w14:rig="threePt" w14:dir="t">
                    <w14:rot w14:lat="0" w14:lon="0" w14:rev="0"/>
                  </w14:lightRig>
                </w14:scene3d>
              </w:rPr>
              <w:t>9.</w:t>
            </w:r>
            <w:r>
              <w:rPr>
                <w:rFonts w:asciiTheme="minorHAnsi" w:eastAsiaTheme="minorEastAsia" w:hAnsiTheme="minorHAnsi" w:cstheme="minorBidi"/>
                <w:noProof/>
                <w:sz w:val="22"/>
                <w:szCs w:val="22"/>
                <w:lang w:eastAsia="en-AU"/>
              </w:rPr>
              <w:tab/>
            </w:r>
            <w:r w:rsidRPr="00E85961">
              <w:rPr>
                <w:rStyle w:val="Hyperlink"/>
                <w:noProof/>
              </w:rPr>
              <w:t>STAGE 2: REVIEW OF EXISTING RRE PROGRAM EVALUATIONS</w:t>
            </w:r>
            <w:r>
              <w:rPr>
                <w:noProof/>
                <w:webHidden/>
              </w:rPr>
              <w:tab/>
            </w:r>
            <w:r>
              <w:rPr>
                <w:noProof/>
                <w:webHidden/>
              </w:rPr>
              <w:fldChar w:fldCharType="begin"/>
            </w:r>
            <w:r>
              <w:rPr>
                <w:noProof/>
                <w:webHidden/>
              </w:rPr>
              <w:instrText xml:space="preserve"> PAGEREF _Toc115361211 \h </w:instrText>
            </w:r>
            <w:r>
              <w:rPr>
                <w:noProof/>
                <w:webHidden/>
              </w:rPr>
            </w:r>
            <w:r>
              <w:rPr>
                <w:noProof/>
                <w:webHidden/>
              </w:rPr>
              <w:fldChar w:fldCharType="separate"/>
            </w:r>
            <w:r>
              <w:rPr>
                <w:noProof/>
                <w:webHidden/>
              </w:rPr>
              <w:t>31</w:t>
            </w:r>
            <w:r>
              <w:rPr>
                <w:noProof/>
                <w:webHidden/>
              </w:rPr>
              <w:fldChar w:fldCharType="end"/>
            </w:r>
          </w:hyperlink>
        </w:p>
        <w:p w14:paraId="5E2B60B6" w14:textId="6D725052"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12" w:history="1">
            <w:r w:rsidRPr="00E85961">
              <w:rPr>
                <w:rStyle w:val="Hyperlink"/>
                <w:noProof/>
              </w:rPr>
              <w:t>9.1</w:t>
            </w:r>
            <w:r>
              <w:rPr>
                <w:rFonts w:asciiTheme="minorHAnsi" w:eastAsiaTheme="minorEastAsia" w:hAnsiTheme="minorHAnsi" w:cstheme="minorBidi"/>
                <w:noProof/>
                <w:sz w:val="22"/>
                <w:szCs w:val="22"/>
                <w:lang w:eastAsia="en-AU"/>
              </w:rPr>
              <w:tab/>
            </w:r>
            <w:r w:rsidRPr="00E85961">
              <w:rPr>
                <w:rStyle w:val="Hyperlink"/>
                <w:noProof/>
              </w:rPr>
              <w:t>Evaluations of RRE programs delivered in Australian primary schools</w:t>
            </w:r>
            <w:r>
              <w:rPr>
                <w:noProof/>
                <w:webHidden/>
              </w:rPr>
              <w:tab/>
            </w:r>
            <w:r>
              <w:rPr>
                <w:noProof/>
                <w:webHidden/>
              </w:rPr>
              <w:fldChar w:fldCharType="begin"/>
            </w:r>
            <w:r>
              <w:rPr>
                <w:noProof/>
                <w:webHidden/>
              </w:rPr>
              <w:instrText xml:space="preserve"> PAGEREF _Toc115361212 \h </w:instrText>
            </w:r>
            <w:r>
              <w:rPr>
                <w:noProof/>
                <w:webHidden/>
              </w:rPr>
            </w:r>
            <w:r>
              <w:rPr>
                <w:noProof/>
                <w:webHidden/>
              </w:rPr>
              <w:fldChar w:fldCharType="separate"/>
            </w:r>
            <w:r>
              <w:rPr>
                <w:noProof/>
                <w:webHidden/>
              </w:rPr>
              <w:t>32</w:t>
            </w:r>
            <w:r>
              <w:rPr>
                <w:noProof/>
                <w:webHidden/>
              </w:rPr>
              <w:fldChar w:fldCharType="end"/>
            </w:r>
          </w:hyperlink>
        </w:p>
        <w:p w14:paraId="4129FF48" w14:textId="096B2065"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13" w:history="1">
            <w:r w:rsidRPr="00E85961">
              <w:rPr>
                <w:rStyle w:val="Hyperlink"/>
                <w:noProof/>
              </w:rPr>
              <w:t>9.2</w:t>
            </w:r>
            <w:r>
              <w:rPr>
                <w:rFonts w:asciiTheme="minorHAnsi" w:eastAsiaTheme="minorEastAsia" w:hAnsiTheme="minorHAnsi" w:cstheme="minorBidi"/>
                <w:noProof/>
                <w:sz w:val="22"/>
                <w:szCs w:val="22"/>
                <w:lang w:eastAsia="en-AU"/>
              </w:rPr>
              <w:tab/>
            </w:r>
            <w:r w:rsidRPr="00E85961">
              <w:rPr>
                <w:rStyle w:val="Hyperlink"/>
                <w:noProof/>
              </w:rPr>
              <w:t>Evaluations of RRE programs delivered in Australian secondary schools</w:t>
            </w:r>
            <w:r>
              <w:rPr>
                <w:noProof/>
                <w:webHidden/>
              </w:rPr>
              <w:tab/>
            </w:r>
            <w:r>
              <w:rPr>
                <w:noProof/>
                <w:webHidden/>
              </w:rPr>
              <w:fldChar w:fldCharType="begin"/>
            </w:r>
            <w:r>
              <w:rPr>
                <w:noProof/>
                <w:webHidden/>
              </w:rPr>
              <w:instrText xml:space="preserve"> PAGEREF _Toc115361213 \h </w:instrText>
            </w:r>
            <w:r>
              <w:rPr>
                <w:noProof/>
                <w:webHidden/>
              </w:rPr>
            </w:r>
            <w:r>
              <w:rPr>
                <w:noProof/>
                <w:webHidden/>
              </w:rPr>
              <w:fldChar w:fldCharType="separate"/>
            </w:r>
            <w:r>
              <w:rPr>
                <w:noProof/>
                <w:webHidden/>
              </w:rPr>
              <w:t>34</w:t>
            </w:r>
            <w:r>
              <w:rPr>
                <w:noProof/>
                <w:webHidden/>
              </w:rPr>
              <w:fldChar w:fldCharType="end"/>
            </w:r>
          </w:hyperlink>
        </w:p>
        <w:p w14:paraId="03334CD8" w14:textId="6095D869"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14" w:history="1">
            <w:r w:rsidRPr="00E85961">
              <w:rPr>
                <w:rStyle w:val="Hyperlink"/>
                <w:noProof/>
              </w:rPr>
              <w:t>9.3</w:t>
            </w:r>
            <w:r>
              <w:rPr>
                <w:rFonts w:asciiTheme="minorHAnsi" w:eastAsiaTheme="minorEastAsia" w:hAnsiTheme="minorHAnsi" w:cstheme="minorBidi"/>
                <w:noProof/>
                <w:sz w:val="22"/>
                <w:szCs w:val="22"/>
                <w:lang w:eastAsia="en-AU"/>
              </w:rPr>
              <w:tab/>
            </w:r>
            <w:r w:rsidRPr="00E85961">
              <w:rPr>
                <w:rStyle w:val="Hyperlink"/>
                <w:noProof/>
              </w:rPr>
              <w:t>Summary of the existing Australian evaluation evidence and implications</w:t>
            </w:r>
            <w:r>
              <w:rPr>
                <w:noProof/>
                <w:webHidden/>
              </w:rPr>
              <w:tab/>
            </w:r>
            <w:r>
              <w:rPr>
                <w:noProof/>
                <w:webHidden/>
              </w:rPr>
              <w:fldChar w:fldCharType="begin"/>
            </w:r>
            <w:r>
              <w:rPr>
                <w:noProof/>
                <w:webHidden/>
              </w:rPr>
              <w:instrText xml:space="preserve"> PAGEREF _Toc115361214 \h </w:instrText>
            </w:r>
            <w:r>
              <w:rPr>
                <w:noProof/>
                <w:webHidden/>
              </w:rPr>
            </w:r>
            <w:r>
              <w:rPr>
                <w:noProof/>
                <w:webHidden/>
              </w:rPr>
              <w:fldChar w:fldCharType="separate"/>
            </w:r>
            <w:r>
              <w:rPr>
                <w:noProof/>
                <w:webHidden/>
              </w:rPr>
              <w:t>43</w:t>
            </w:r>
            <w:r>
              <w:rPr>
                <w:noProof/>
                <w:webHidden/>
              </w:rPr>
              <w:fldChar w:fldCharType="end"/>
            </w:r>
          </w:hyperlink>
        </w:p>
        <w:p w14:paraId="6217AC38" w14:textId="3B0A7810" w:rsidR="005B4DA1" w:rsidRDefault="005B4DA1">
          <w:pPr>
            <w:pStyle w:val="TOC1"/>
            <w:rPr>
              <w:rFonts w:asciiTheme="minorHAnsi" w:eastAsiaTheme="minorEastAsia" w:hAnsiTheme="minorHAnsi" w:cstheme="minorBidi"/>
              <w:noProof/>
              <w:sz w:val="22"/>
              <w:szCs w:val="22"/>
              <w:lang w:eastAsia="en-AU"/>
            </w:rPr>
          </w:pPr>
          <w:hyperlink w:anchor="_Toc115361215" w:history="1">
            <w:r w:rsidRPr="00E85961">
              <w:rPr>
                <w:rStyle w:val="Hyperlink"/>
                <w:bCs/>
                <w:noProof/>
                <w14:scene3d>
                  <w14:camera w14:prst="orthographicFront"/>
                  <w14:lightRig w14:rig="threePt" w14:dir="t">
                    <w14:rot w14:lat="0" w14:lon="0" w14:rev="0"/>
                  </w14:lightRig>
                </w14:scene3d>
              </w:rPr>
              <w:t>10.</w:t>
            </w:r>
            <w:r>
              <w:rPr>
                <w:rFonts w:asciiTheme="minorHAnsi" w:eastAsiaTheme="minorEastAsia" w:hAnsiTheme="minorHAnsi" w:cstheme="minorBidi"/>
                <w:noProof/>
                <w:sz w:val="22"/>
                <w:szCs w:val="22"/>
                <w:lang w:eastAsia="en-AU"/>
              </w:rPr>
              <w:tab/>
            </w:r>
            <w:r w:rsidRPr="00E85961">
              <w:rPr>
                <w:rStyle w:val="Hyperlink"/>
                <w:noProof/>
              </w:rPr>
              <w:t>STAGE 3: GAP ANALYSIS OF EXISTING RRE MATERIALS AND DELIVERY</w:t>
            </w:r>
            <w:r>
              <w:rPr>
                <w:noProof/>
                <w:webHidden/>
              </w:rPr>
              <w:tab/>
            </w:r>
            <w:r>
              <w:rPr>
                <w:noProof/>
                <w:webHidden/>
              </w:rPr>
              <w:fldChar w:fldCharType="begin"/>
            </w:r>
            <w:r>
              <w:rPr>
                <w:noProof/>
                <w:webHidden/>
              </w:rPr>
              <w:instrText xml:space="preserve"> PAGEREF _Toc115361215 \h </w:instrText>
            </w:r>
            <w:r>
              <w:rPr>
                <w:noProof/>
                <w:webHidden/>
              </w:rPr>
            </w:r>
            <w:r>
              <w:rPr>
                <w:noProof/>
                <w:webHidden/>
              </w:rPr>
              <w:fldChar w:fldCharType="separate"/>
            </w:r>
            <w:r>
              <w:rPr>
                <w:noProof/>
                <w:webHidden/>
              </w:rPr>
              <w:t>45</w:t>
            </w:r>
            <w:r>
              <w:rPr>
                <w:noProof/>
                <w:webHidden/>
              </w:rPr>
              <w:fldChar w:fldCharType="end"/>
            </w:r>
          </w:hyperlink>
        </w:p>
        <w:p w14:paraId="4136D190" w14:textId="036B7DDA"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16" w:history="1">
            <w:r w:rsidRPr="00E85961">
              <w:rPr>
                <w:rStyle w:val="Hyperlink"/>
                <w:noProof/>
              </w:rPr>
              <w:t>10.1</w:t>
            </w:r>
            <w:r>
              <w:rPr>
                <w:rFonts w:asciiTheme="minorHAnsi" w:eastAsiaTheme="minorEastAsia" w:hAnsiTheme="minorHAnsi" w:cstheme="minorBidi"/>
                <w:noProof/>
                <w:sz w:val="22"/>
                <w:szCs w:val="22"/>
                <w:lang w:eastAsia="en-AU"/>
              </w:rPr>
              <w:tab/>
            </w:r>
            <w:r w:rsidRPr="00E85961">
              <w:rPr>
                <w:rStyle w:val="Hyperlink"/>
                <w:noProof/>
              </w:rPr>
              <w:t>The need for a sustainable, whole-of-school approach</w:t>
            </w:r>
            <w:r>
              <w:rPr>
                <w:noProof/>
                <w:webHidden/>
              </w:rPr>
              <w:tab/>
            </w:r>
            <w:r>
              <w:rPr>
                <w:noProof/>
                <w:webHidden/>
              </w:rPr>
              <w:fldChar w:fldCharType="begin"/>
            </w:r>
            <w:r>
              <w:rPr>
                <w:noProof/>
                <w:webHidden/>
              </w:rPr>
              <w:instrText xml:space="preserve"> PAGEREF _Toc115361216 \h </w:instrText>
            </w:r>
            <w:r>
              <w:rPr>
                <w:noProof/>
                <w:webHidden/>
              </w:rPr>
            </w:r>
            <w:r>
              <w:rPr>
                <w:noProof/>
                <w:webHidden/>
              </w:rPr>
              <w:fldChar w:fldCharType="separate"/>
            </w:r>
            <w:r>
              <w:rPr>
                <w:noProof/>
                <w:webHidden/>
              </w:rPr>
              <w:t>45</w:t>
            </w:r>
            <w:r>
              <w:rPr>
                <w:noProof/>
                <w:webHidden/>
              </w:rPr>
              <w:fldChar w:fldCharType="end"/>
            </w:r>
          </w:hyperlink>
        </w:p>
        <w:p w14:paraId="6F125D66" w14:textId="07C7E399"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17" w:history="1">
            <w:r w:rsidRPr="00E85961">
              <w:rPr>
                <w:rStyle w:val="Hyperlink"/>
                <w:noProof/>
              </w:rPr>
              <w:t>10.2</w:t>
            </w:r>
            <w:r>
              <w:rPr>
                <w:rFonts w:asciiTheme="minorHAnsi" w:eastAsiaTheme="minorEastAsia" w:hAnsiTheme="minorHAnsi" w:cstheme="minorBidi"/>
                <w:noProof/>
                <w:sz w:val="22"/>
                <w:szCs w:val="22"/>
                <w:lang w:eastAsia="en-AU"/>
              </w:rPr>
              <w:tab/>
            </w:r>
            <w:r w:rsidRPr="00E85961">
              <w:rPr>
                <w:rStyle w:val="Hyperlink"/>
                <w:noProof/>
              </w:rPr>
              <w:t>High quality teaching and learning materials</w:t>
            </w:r>
            <w:r>
              <w:rPr>
                <w:noProof/>
                <w:webHidden/>
              </w:rPr>
              <w:tab/>
            </w:r>
            <w:r>
              <w:rPr>
                <w:noProof/>
                <w:webHidden/>
              </w:rPr>
              <w:fldChar w:fldCharType="begin"/>
            </w:r>
            <w:r>
              <w:rPr>
                <w:noProof/>
                <w:webHidden/>
              </w:rPr>
              <w:instrText xml:space="preserve"> PAGEREF _Toc115361217 \h </w:instrText>
            </w:r>
            <w:r>
              <w:rPr>
                <w:noProof/>
                <w:webHidden/>
              </w:rPr>
            </w:r>
            <w:r>
              <w:rPr>
                <w:noProof/>
                <w:webHidden/>
              </w:rPr>
              <w:fldChar w:fldCharType="separate"/>
            </w:r>
            <w:r>
              <w:rPr>
                <w:noProof/>
                <w:webHidden/>
              </w:rPr>
              <w:t>55</w:t>
            </w:r>
            <w:r>
              <w:rPr>
                <w:noProof/>
                <w:webHidden/>
              </w:rPr>
              <w:fldChar w:fldCharType="end"/>
            </w:r>
          </w:hyperlink>
        </w:p>
        <w:p w14:paraId="2E95F4F6" w14:textId="780C25A2"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18" w:history="1">
            <w:r w:rsidRPr="00E85961">
              <w:rPr>
                <w:rStyle w:val="Hyperlink"/>
                <w:noProof/>
              </w:rPr>
              <w:t>10.3</w:t>
            </w:r>
            <w:r>
              <w:rPr>
                <w:rFonts w:asciiTheme="minorHAnsi" w:eastAsiaTheme="minorEastAsia" w:hAnsiTheme="minorHAnsi" w:cstheme="minorBidi"/>
                <w:noProof/>
                <w:sz w:val="22"/>
                <w:szCs w:val="22"/>
                <w:lang w:eastAsia="en-AU"/>
              </w:rPr>
              <w:tab/>
            </w:r>
            <w:r w:rsidRPr="00E85961">
              <w:rPr>
                <w:rStyle w:val="Hyperlink"/>
                <w:noProof/>
              </w:rPr>
              <w:t>Professional development and training</w:t>
            </w:r>
            <w:r>
              <w:rPr>
                <w:noProof/>
                <w:webHidden/>
              </w:rPr>
              <w:tab/>
            </w:r>
            <w:r>
              <w:rPr>
                <w:noProof/>
                <w:webHidden/>
              </w:rPr>
              <w:fldChar w:fldCharType="begin"/>
            </w:r>
            <w:r>
              <w:rPr>
                <w:noProof/>
                <w:webHidden/>
              </w:rPr>
              <w:instrText xml:space="preserve"> PAGEREF _Toc115361218 \h </w:instrText>
            </w:r>
            <w:r>
              <w:rPr>
                <w:noProof/>
                <w:webHidden/>
              </w:rPr>
            </w:r>
            <w:r>
              <w:rPr>
                <w:noProof/>
                <w:webHidden/>
              </w:rPr>
              <w:fldChar w:fldCharType="separate"/>
            </w:r>
            <w:r>
              <w:rPr>
                <w:noProof/>
                <w:webHidden/>
              </w:rPr>
              <w:t>62</w:t>
            </w:r>
            <w:r>
              <w:rPr>
                <w:noProof/>
                <w:webHidden/>
              </w:rPr>
              <w:fldChar w:fldCharType="end"/>
            </w:r>
          </w:hyperlink>
        </w:p>
        <w:p w14:paraId="49E35237" w14:textId="50FF5AA4"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19" w:history="1">
            <w:r w:rsidRPr="00E85961">
              <w:rPr>
                <w:rStyle w:val="Hyperlink"/>
                <w:noProof/>
              </w:rPr>
              <w:t>10.4</w:t>
            </w:r>
            <w:r>
              <w:rPr>
                <w:rFonts w:asciiTheme="minorHAnsi" w:eastAsiaTheme="minorEastAsia" w:hAnsiTheme="minorHAnsi" w:cstheme="minorBidi"/>
                <w:noProof/>
                <w:sz w:val="22"/>
                <w:szCs w:val="22"/>
                <w:lang w:eastAsia="en-AU"/>
              </w:rPr>
              <w:tab/>
            </w:r>
            <w:r w:rsidRPr="00E85961">
              <w:rPr>
                <w:rStyle w:val="Hyperlink"/>
                <w:noProof/>
              </w:rPr>
              <w:t>Monitoring and evaluation</w:t>
            </w:r>
            <w:r>
              <w:rPr>
                <w:noProof/>
                <w:webHidden/>
              </w:rPr>
              <w:tab/>
            </w:r>
            <w:r>
              <w:rPr>
                <w:noProof/>
                <w:webHidden/>
              </w:rPr>
              <w:fldChar w:fldCharType="begin"/>
            </w:r>
            <w:r>
              <w:rPr>
                <w:noProof/>
                <w:webHidden/>
              </w:rPr>
              <w:instrText xml:space="preserve"> PAGEREF _Toc115361219 \h </w:instrText>
            </w:r>
            <w:r>
              <w:rPr>
                <w:noProof/>
                <w:webHidden/>
              </w:rPr>
            </w:r>
            <w:r>
              <w:rPr>
                <w:noProof/>
                <w:webHidden/>
              </w:rPr>
              <w:fldChar w:fldCharType="separate"/>
            </w:r>
            <w:r>
              <w:rPr>
                <w:noProof/>
                <w:webHidden/>
              </w:rPr>
              <w:t>67</w:t>
            </w:r>
            <w:r>
              <w:rPr>
                <w:noProof/>
                <w:webHidden/>
              </w:rPr>
              <w:fldChar w:fldCharType="end"/>
            </w:r>
          </w:hyperlink>
        </w:p>
        <w:p w14:paraId="30D5E172" w14:textId="3C908851" w:rsidR="005B4DA1" w:rsidRDefault="005B4DA1">
          <w:pPr>
            <w:pStyle w:val="TOC1"/>
            <w:rPr>
              <w:rFonts w:asciiTheme="minorHAnsi" w:eastAsiaTheme="minorEastAsia" w:hAnsiTheme="minorHAnsi" w:cstheme="minorBidi"/>
              <w:noProof/>
              <w:sz w:val="22"/>
              <w:szCs w:val="22"/>
              <w:lang w:eastAsia="en-AU"/>
            </w:rPr>
          </w:pPr>
          <w:hyperlink w:anchor="_Toc115361220" w:history="1">
            <w:r w:rsidRPr="00E85961">
              <w:rPr>
                <w:rStyle w:val="Hyperlink"/>
                <w:bCs/>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lang w:eastAsia="en-AU"/>
              </w:rPr>
              <w:tab/>
            </w:r>
            <w:r w:rsidRPr="00E85961">
              <w:rPr>
                <w:rStyle w:val="Hyperlink"/>
                <w:noProof/>
              </w:rPr>
              <w:t>DISCUSSION</w:t>
            </w:r>
            <w:r>
              <w:rPr>
                <w:noProof/>
                <w:webHidden/>
              </w:rPr>
              <w:tab/>
            </w:r>
            <w:r>
              <w:rPr>
                <w:noProof/>
                <w:webHidden/>
              </w:rPr>
              <w:fldChar w:fldCharType="begin"/>
            </w:r>
            <w:r>
              <w:rPr>
                <w:noProof/>
                <w:webHidden/>
              </w:rPr>
              <w:instrText xml:space="preserve"> PAGEREF _Toc115361220 \h </w:instrText>
            </w:r>
            <w:r>
              <w:rPr>
                <w:noProof/>
                <w:webHidden/>
              </w:rPr>
            </w:r>
            <w:r>
              <w:rPr>
                <w:noProof/>
                <w:webHidden/>
              </w:rPr>
              <w:fldChar w:fldCharType="separate"/>
            </w:r>
            <w:r>
              <w:rPr>
                <w:noProof/>
                <w:webHidden/>
              </w:rPr>
              <w:t>69</w:t>
            </w:r>
            <w:r>
              <w:rPr>
                <w:noProof/>
                <w:webHidden/>
              </w:rPr>
              <w:fldChar w:fldCharType="end"/>
            </w:r>
          </w:hyperlink>
        </w:p>
        <w:p w14:paraId="1836A79C" w14:textId="2BCEA7BD" w:rsidR="005B4DA1" w:rsidRDefault="005B4DA1">
          <w:pPr>
            <w:pStyle w:val="TOC1"/>
            <w:rPr>
              <w:rFonts w:asciiTheme="minorHAnsi" w:eastAsiaTheme="minorEastAsia" w:hAnsiTheme="minorHAnsi" w:cstheme="minorBidi"/>
              <w:noProof/>
              <w:sz w:val="22"/>
              <w:szCs w:val="22"/>
              <w:lang w:eastAsia="en-AU"/>
            </w:rPr>
          </w:pPr>
          <w:hyperlink w:anchor="_Toc115361221" w:history="1">
            <w:r w:rsidRPr="00E85961">
              <w:rPr>
                <w:rStyle w:val="Hyperlink"/>
                <w:bCs/>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lang w:eastAsia="en-AU"/>
              </w:rPr>
              <w:tab/>
            </w:r>
            <w:r w:rsidRPr="00E85961">
              <w:rPr>
                <w:rStyle w:val="Hyperlink"/>
                <w:noProof/>
              </w:rPr>
              <w:t>RECOMMENDATIONS</w:t>
            </w:r>
            <w:r>
              <w:rPr>
                <w:noProof/>
                <w:webHidden/>
              </w:rPr>
              <w:tab/>
            </w:r>
            <w:r>
              <w:rPr>
                <w:noProof/>
                <w:webHidden/>
              </w:rPr>
              <w:fldChar w:fldCharType="begin"/>
            </w:r>
            <w:r>
              <w:rPr>
                <w:noProof/>
                <w:webHidden/>
              </w:rPr>
              <w:instrText xml:space="preserve"> PAGEREF _Toc115361221 \h </w:instrText>
            </w:r>
            <w:r>
              <w:rPr>
                <w:noProof/>
                <w:webHidden/>
              </w:rPr>
            </w:r>
            <w:r>
              <w:rPr>
                <w:noProof/>
                <w:webHidden/>
              </w:rPr>
              <w:fldChar w:fldCharType="separate"/>
            </w:r>
            <w:r>
              <w:rPr>
                <w:noProof/>
                <w:webHidden/>
              </w:rPr>
              <w:t>75</w:t>
            </w:r>
            <w:r>
              <w:rPr>
                <w:noProof/>
                <w:webHidden/>
              </w:rPr>
              <w:fldChar w:fldCharType="end"/>
            </w:r>
          </w:hyperlink>
        </w:p>
        <w:p w14:paraId="03C8D34F" w14:textId="40009813" w:rsidR="005B4DA1" w:rsidRDefault="005B4DA1">
          <w:pPr>
            <w:pStyle w:val="TOC1"/>
            <w:rPr>
              <w:rFonts w:asciiTheme="minorHAnsi" w:eastAsiaTheme="minorEastAsia" w:hAnsiTheme="minorHAnsi" w:cstheme="minorBidi"/>
              <w:noProof/>
              <w:sz w:val="22"/>
              <w:szCs w:val="22"/>
              <w:lang w:eastAsia="en-AU"/>
            </w:rPr>
          </w:pPr>
          <w:hyperlink w:anchor="_Toc115361222" w:history="1">
            <w:r w:rsidRPr="00E85961">
              <w:rPr>
                <w:rStyle w:val="Hyperlink"/>
                <w:bCs/>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szCs w:val="22"/>
                <w:lang w:eastAsia="en-AU"/>
              </w:rPr>
              <w:tab/>
            </w:r>
            <w:r w:rsidRPr="00E85961">
              <w:rPr>
                <w:rStyle w:val="Hyperlink"/>
                <w:noProof/>
              </w:rPr>
              <w:t>REFERENCES</w:t>
            </w:r>
            <w:r>
              <w:rPr>
                <w:noProof/>
                <w:webHidden/>
              </w:rPr>
              <w:tab/>
            </w:r>
            <w:r>
              <w:rPr>
                <w:noProof/>
                <w:webHidden/>
              </w:rPr>
              <w:fldChar w:fldCharType="begin"/>
            </w:r>
            <w:r>
              <w:rPr>
                <w:noProof/>
                <w:webHidden/>
              </w:rPr>
              <w:instrText xml:space="preserve"> PAGEREF _Toc115361222 \h </w:instrText>
            </w:r>
            <w:r>
              <w:rPr>
                <w:noProof/>
                <w:webHidden/>
              </w:rPr>
            </w:r>
            <w:r>
              <w:rPr>
                <w:noProof/>
                <w:webHidden/>
              </w:rPr>
              <w:fldChar w:fldCharType="separate"/>
            </w:r>
            <w:r>
              <w:rPr>
                <w:noProof/>
                <w:webHidden/>
              </w:rPr>
              <w:t>78</w:t>
            </w:r>
            <w:r>
              <w:rPr>
                <w:noProof/>
                <w:webHidden/>
              </w:rPr>
              <w:fldChar w:fldCharType="end"/>
            </w:r>
          </w:hyperlink>
        </w:p>
        <w:p w14:paraId="4A5F23B0" w14:textId="6BB2ABCD" w:rsidR="005B4DA1" w:rsidRDefault="005B4DA1">
          <w:pPr>
            <w:pStyle w:val="TOC1"/>
            <w:rPr>
              <w:rFonts w:asciiTheme="minorHAnsi" w:eastAsiaTheme="minorEastAsia" w:hAnsiTheme="minorHAnsi" w:cstheme="minorBidi"/>
              <w:noProof/>
              <w:sz w:val="22"/>
              <w:szCs w:val="22"/>
              <w:lang w:eastAsia="en-AU"/>
            </w:rPr>
          </w:pPr>
          <w:hyperlink w:anchor="_Toc115361223" w:history="1">
            <w:r w:rsidRPr="00E85961">
              <w:rPr>
                <w:rStyle w:val="Hyperlink"/>
                <w:bCs/>
                <w:noProof/>
                <w14:scene3d>
                  <w14:camera w14:prst="orthographicFront"/>
                  <w14:lightRig w14:rig="threePt" w14:dir="t">
                    <w14:rot w14:lat="0" w14:lon="0" w14:rev="0"/>
                  </w14:lightRig>
                </w14:scene3d>
              </w:rPr>
              <w:t>14.</w:t>
            </w:r>
            <w:r>
              <w:rPr>
                <w:rFonts w:asciiTheme="minorHAnsi" w:eastAsiaTheme="minorEastAsia" w:hAnsiTheme="minorHAnsi" w:cstheme="minorBidi"/>
                <w:noProof/>
                <w:sz w:val="22"/>
                <w:szCs w:val="22"/>
                <w:lang w:eastAsia="en-AU"/>
              </w:rPr>
              <w:tab/>
            </w:r>
            <w:r w:rsidRPr="00E85961">
              <w:rPr>
                <w:rStyle w:val="Hyperlink"/>
                <w:noProof/>
              </w:rPr>
              <w:t>APPENDIX A: LIST OF CONSULTATION PARTICIPANTS AND ORGANISATIONS</w:t>
            </w:r>
            <w:r>
              <w:rPr>
                <w:noProof/>
                <w:webHidden/>
              </w:rPr>
              <w:tab/>
            </w:r>
            <w:r>
              <w:rPr>
                <w:noProof/>
                <w:webHidden/>
              </w:rPr>
              <w:fldChar w:fldCharType="begin"/>
            </w:r>
            <w:r>
              <w:rPr>
                <w:noProof/>
                <w:webHidden/>
              </w:rPr>
              <w:instrText xml:space="preserve"> PAGEREF _Toc115361223 \h </w:instrText>
            </w:r>
            <w:r>
              <w:rPr>
                <w:noProof/>
                <w:webHidden/>
              </w:rPr>
            </w:r>
            <w:r>
              <w:rPr>
                <w:noProof/>
                <w:webHidden/>
              </w:rPr>
              <w:fldChar w:fldCharType="separate"/>
            </w:r>
            <w:r>
              <w:rPr>
                <w:noProof/>
                <w:webHidden/>
              </w:rPr>
              <w:t>91</w:t>
            </w:r>
            <w:r>
              <w:rPr>
                <w:noProof/>
                <w:webHidden/>
              </w:rPr>
              <w:fldChar w:fldCharType="end"/>
            </w:r>
          </w:hyperlink>
        </w:p>
        <w:p w14:paraId="3EE8F44C" w14:textId="1793BD14" w:rsidR="005B4DA1" w:rsidRDefault="005B4DA1">
          <w:pPr>
            <w:pStyle w:val="TOC1"/>
            <w:rPr>
              <w:rFonts w:asciiTheme="minorHAnsi" w:eastAsiaTheme="minorEastAsia" w:hAnsiTheme="minorHAnsi" w:cstheme="minorBidi"/>
              <w:noProof/>
              <w:sz w:val="22"/>
              <w:szCs w:val="22"/>
              <w:lang w:eastAsia="en-AU"/>
            </w:rPr>
          </w:pPr>
          <w:hyperlink w:anchor="_Toc115361224" w:history="1">
            <w:r w:rsidRPr="00E85961">
              <w:rPr>
                <w:rStyle w:val="Hyperlink"/>
                <w:bCs/>
                <w:noProof/>
                <w14:scene3d>
                  <w14:camera w14:prst="orthographicFront"/>
                  <w14:lightRig w14:rig="threePt" w14:dir="t">
                    <w14:rot w14:lat="0" w14:lon="0" w14:rev="0"/>
                  </w14:lightRig>
                </w14:scene3d>
              </w:rPr>
              <w:t>15.</w:t>
            </w:r>
            <w:r>
              <w:rPr>
                <w:rFonts w:asciiTheme="minorHAnsi" w:eastAsiaTheme="minorEastAsia" w:hAnsiTheme="minorHAnsi" w:cstheme="minorBidi"/>
                <w:noProof/>
                <w:sz w:val="22"/>
                <w:szCs w:val="22"/>
                <w:lang w:eastAsia="en-AU"/>
              </w:rPr>
              <w:tab/>
            </w:r>
            <w:r w:rsidRPr="00E85961">
              <w:rPr>
                <w:rStyle w:val="Hyperlink"/>
                <w:noProof/>
              </w:rPr>
              <w:t>APPENDIX B: SUBMITTED RESOURCES EXCLUDED FROM THE STOCKTAKE</w:t>
            </w:r>
            <w:r>
              <w:rPr>
                <w:noProof/>
                <w:webHidden/>
              </w:rPr>
              <w:tab/>
            </w:r>
            <w:r>
              <w:rPr>
                <w:noProof/>
                <w:webHidden/>
              </w:rPr>
              <w:fldChar w:fldCharType="begin"/>
            </w:r>
            <w:r>
              <w:rPr>
                <w:noProof/>
                <w:webHidden/>
              </w:rPr>
              <w:instrText xml:space="preserve"> PAGEREF _Toc115361224 \h </w:instrText>
            </w:r>
            <w:r>
              <w:rPr>
                <w:noProof/>
                <w:webHidden/>
              </w:rPr>
            </w:r>
            <w:r>
              <w:rPr>
                <w:noProof/>
                <w:webHidden/>
              </w:rPr>
              <w:fldChar w:fldCharType="separate"/>
            </w:r>
            <w:r>
              <w:rPr>
                <w:noProof/>
                <w:webHidden/>
              </w:rPr>
              <w:t>93</w:t>
            </w:r>
            <w:r>
              <w:rPr>
                <w:noProof/>
                <w:webHidden/>
              </w:rPr>
              <w:fldChar w:fldCharType="end"/>
            </w:r>
          </w:hyperlink>
        </w:p>
        <w:p w14:paraId="09F0EDE4" w14:textId="088AB802" w:rsidR="005B4DA1" w:rsidRDefault="005B4DA1">
          <w:pPr>
            <w:pStyle w:val="TOC1"/>
            <w:rPr>
              <w:rFonts w:asciiTheme="minorHAnsi" w:eastAsiaTheme="minorEastAsia" w:hAnsiTheme="minorHAnsi" w:cstheme="minorBidi"/>
              <w:noProof/>
              <w:sz w:val="22"/>
              <w:szCs w:val="22"/>
              <w:lang w:eastAsia="en-AU"/>
            </w:rPr>
          </w:pPr>
          <w:hyperlink w:anchor="_Toc115361225" w:history="1">
            <w:r w:rsidRPr="00E85961">
              <w:rPr>
                <w:rStyle w:val="Hyperlink"/>
                <w:bCs/>
                <w:noProof/>
                <w14:scene3d>
                  <w14:camera w14:prst="orthographicFront"/>
                  <w14:lightRig w14:rig="threePt" w14:dir="t">
                    <w14:rot w14:lat="0" w14:lon="0" w14:rev="0"/>
                  </w14:lightRig>
                </w14:scene3d>
              </w:rPr>
              <w:t>16.</w:t>
            </w:r>
            <w:r>
              <w:rPr>
                <w:rFonts w:asciiTheme="minorHAnsi" w:eastAsiaTheme="minorEastAsia" w:hAnsiTheme="minorHAnsi" w:cstheme="minorBidi"/>
                <w:noProof/>
                <w:sz w:val="22"/>
                <w:szCs w:val="22"/>
                <w:lang w:eastAsia="en-AU"/>
              </w:rPr>
              <w:tab/>
            </w:r>
            <w:r w:rsidRPr="00E85961">
              <w:rPr>
                <w:rStyle w:val="Hyperlink"/>
                <w:noProof/>
              </w:rPr>
              <w:t>APPENDIX C: RESOURCES IDENTIFIED IN THE NATONAL STOCKTAKE</w:t>
            </w:r>
            <w:r>
              <w:rPr>
                <w:noProof/>
                <w:webHidden/>
              </w:rPr>
              <w:tab/>
            </w:r>
            <w:r>
              <w:rPr>
                <w:noProof/>
                <w:webHidden/>
              </w:rPr>
              <w:fldChar w:fldCharType="begin"/>
            </w:r>
            <w:r>
              <w:rPr>
                <w:noProof/>
                <w:webHidden/>
              </w:rPr>
              <w:instrText xml:space="preserve"> PAGEREF _Toc115361225 \h </w:instrText>
            </w:r>
            <w:r>
              <w:rPr>
                <w:noProof/>
                <w:webHidden/>
              </w:rPr>
            </w:r>
            <w:r>
              <w:rPr>
                <w:noProof/>
                <w:webHidden/>
              </w:rPr>
              <w:fldChar w:fldCharType="separate"/>
            </w:r>
            <w:r>
              <w:rPr>
                <w:noProof/>
                <w:webHidden/>
              </w:rPr>
              <w:t>102</w:t>
            </w:r>
            <w:r>
              <w:rPr>
                <w:noProof/>
                <w:webHidden/>
              </w:rPr>
              <w:fldChar w:fldCharType="end"/>
            </w:r>
          </w:hyperlink>
        </w:p>
        <w:p w14:paraId="7AE2F4FA" w14:textId="5BC6D639"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26" w:history="1">
            <w:r w:rsidRPr="00E85961">
              <w:rPr>
                <w:rStyle w:val="Hyperlink"/>
                <w:noProof/>
              </w:rPr>
              <w:t>16.1</w:t>
            </w:r>
            <w:r>
              <w:rPr>
                <w:rFonts w:asciiTheme="minorHAnsi" w:eastAsiaTheme="minorEastAsia" w:hAnsiTheme="minorHAnsi" w:cstheme="minorBidi"/>
                <w:noProof/>
                <w:sz w:val="22"/>
                <w:szCs w:val="22"/>
                <w:lang w:eastAsia="en-AU"/>
              </w:rPr>
              <w:tab/>
            </w:r>
            <w:r w:rsidRPr="00E85961">
              <w:rPr>
                <w:rStyle w:val="Hyperlink"/>
                <w:noProof/>
              </w:rPr>
              <w:t>RRE focused on preventing gender-based violence</w:t>
            </w:r>
            <w:r>
              <w:rPr>
                <w:noProof/>
                <w:webHidden/>
              </w:rPr>
              <w:tab/>
            </w:r>
            <w:r>
              <w:rPr>
                <w:noProof/>
                <w:webHidden/>
              </w:rPr>
              <w:fldChar w:fldCharType="begin"/>
            </w:r>
            <w:r>
              <w:rPr>
                <w:noProof/>
                <w:webHidden/>
              </w:rPr>
              <w:instrText xml:space="preserve"> PAGEREF _Toc115361226 \h </w:instrText>
            </w:r>
            <w:r>
              <w:rPr>
                <w:noProof/>
                <w:webHidden/>
              </w:rPr>
            </w:r>
            <w:r>
              <w:rPr>
                <w:noProof/>
                <w:webHidden/>
              </w:rPr>
              <w:fldChar w:fldCharType="separate"/>
            </w:r>
            <w:r>
              <w:rPr>
                <w:noProof/>
                <w:webHidden/>
              </w:rPr>
              <w:t>102</w:t>
            </w:r>
            <w:r>
              <w:rPr>
                <w:noProof/>
                <w:webHidden/>
              </w:rPr>
              <w:fldChar w:fldCharType="end"/>
            </w:r>
          </w:hyperlink>
        </w:p>
        <w:p w14:paraId="6FDD2104" w14:textId="19EEEF61"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27" w:history="1">
            <w:r w:rsidRPr="00E85961">
              <w:rPr>
                <w:rStyle w:val="Hyperlink"/>
                <w:noProof/>
              </w:rPr>
              <w:t>16.2</w:t>
            </w:r>
            <w:r>
              <w:rPr>
                <w:rFonts w:asciiTheme="minorHAnsi" w:eastAsiaTheme="minorEastAsia" w:hAnsiTheme="minorHAnsi" w:cstheme="minorBidi"/>
                <w:noProof/>
                <w:sz w:val="22"/>
                <w:szCs w:val="22"/>
                <w:lang w:eastAsia="en-AU"/>
              </w:rPr>
              <w:tab/>
            </w:r>
            <w:r w:rsidRPr="00E85961">
              <w:rPr>
                <w:rStyle w:val="Hyperlink"/>
                <w:noProof/>
              </w:rPr>
              <w:t>Relationships and sexuality education</w:t>
            </w:r>
            <w:r>
              <w:rPr>
                <w:noProof/>
                <w:webHidden/>
              </w:rPr>
              <w:tab/>
            </w:r>
            <w:r>
              <w:rPr>
                <w:noProof/>
                <w:webHidden/>
              </w:rPr>
              <w:fldChar w:fldCharType="begin"/>
            </w:r>
            <w:r>
              <w:rPr>
                <w:noProof/>
                <w:webHidden/>
              </w:rPr>
              <w:instrText xml:space="preserve"> PAGEREF _Toc115361227 \h </w:instrText>
            </w:r>
            <w:r>
              <w:rPr>
                <w:noProof/>
                <w:webHidden/>
              </w:rPr>
            </w:r>
            <w:r>
              <w:rPr>
                <w:noProof/>
                <w:webHidden/>
              </w:rPr>
              <w:fldChar w:fldCharType="separate"/>
            </w:r>
            <w:r>
              <w:rPr>
                <w:noProof/>
                <w:webHidden/>
              </w:rPr>
              <w:t>106</w:t>
            </w:r>
            <w:r>
              <w:rPr>
                <w:noProof/>
                <w:webHidden/>
              </w:rPr>
              <w:fldChar w:fldCharType="end"/>
            </w:r>
          </w:hyperlink>
        </w:p>
        <w:p w14:paraId="11487C95" w14:textId="21EDB0DA"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28" w:history="1">
            <w:r w:rsidRPr="00E85961">
              <w:rPr>
                <w:rStyle w:val="Hyperlink"/>
                <w:noProof/>
              </w:rPr>
              <w:t>16.3</w:t>
            </w:r>
            <w:r>
              <w:rPr>
                <w:rFonts w:asciiTheme="minorHAnsi" w:eastAsiaTheme="minorEastAsia" w:hAnsiTheme="minorHAnsi" w:cstheme="minorBidi"/>
                <w:noProof/>
                <w:sz w:val="22"/>
                <w:szCs w:val="22"/>
                <w:lang w:eastAsia="en-AU"/>
              </w:rPr>
              <w:tab/>
            </w:r>
            <w:r w:rsidRPr="00E85961">
              <w:rPr>
                <w:rStyle w:val="Hyperlink"/>
                <w:noProof/>
              </w:rPr>
              <w:t>Social and emotional learning</w:t>
            </w:r>
            <w:r>
              <w:rPr>
                <w:noProof/>
                <w:webHidden/>
              </w:rPr>
              <w:tab/>
            </w:r>
            <w:r>
              <w:rPr>
                <w:noProof/>
                <w:webHidden/>
              </w:rPr>
              <w:fldChar w:fldCharType="begin"/>
            </w:r>
            <w:r>
              <w:rPr>
                <w:noProof/>
                <w:webHidden/>
              </w:rPr>
              <w:instrText xml:space="preserve"> PAGEREF _Toc115361228 \h </w:instrText>
            </w:r>
            <w:r>
              <w:rPr>
                <w:noProof/>
                <w:webHidden/>
              </w:rPr>
            </w:r>
            <w:r>
              <w:rPr>
                <w:noProof/>
                <w:webHidden/>
              </w:rPr>
              <w:fldChar w:fldCharType="separate"/>
            </w:r>
            <w:r>
              <w:rPr>
                <w:noProof/>
                <w:webHidden/>
              </w:rPr>
              <w:t>108</w:t>
            </w:r>
            <w:r>
              <w:rPr>
                <w:noProof/>
                <w:webHidden/>
              </w:rPr>
              <w:fldChar w:fldCharType="end"/>
            </w:r>
          </w:hyperlink>
        </w:p>
        <w:p w14:paraId="24E029C9" w14:textId="2BAADE44"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29" w:history="1">
            <w:r w:rsidRPr="00E85961">
              <w:rPr>
                <w:rStyle w:val="Hyperlink"/>
                <w:noProof/>
              </w:rPr>
              <w:t>16.4</w:t>
            </w:r>
            <w:r>
              <w:rPr>
                <w:rFonts w:asciiTheme="minorHAnsi" w:eastAsiaTheme="minorEastAsia" w:hAnsiTheme="minorHAnsi" w:cstheme="minorBidi"/>
                <w:noProof/>
                <w:sz w:val="22"/>
                <w:szCs w:val="22"/>
                <w:lang w:eastAsia="en-AU"/>
              </w:rPr>
              <w:tab/>
            </w:r>
            <w:r w:rsidRPr="00E85961">
              <w:rPr>
                <w:rStyle w:val="Hyperlink"/>
                <w:noProof/>
              </w:rPr>
              <w:t>Personal safety</w:t>
            </w:r>
            <w:r>
              <w:rPr>
                <w:noProof/>
                <w:webHidden/>
              </w:rPr>
              <w:tab/>
            </w:r>
            <w:r>
              <w:rPr>
                <w:noProof/>
                <w:webHidden/>
              </w:rPr>
              <w:fldChar w:fldCharType="begin"/>
            </w:r>
            <w:r>
              <w:rPr>
                <w:noProof/>
                <w:webHidden/>
              </w:rPr>
              <w:instrText xml:space="preserve"> PAGEREF _Toc115361229 \h </w:instrText>
            </w:r>
            <w:r>
              <w:rPr>
                <w:noProof/>
                <w:webHidden/>
              </w:rPr>
            </w:r>
            <w:r>
              <w:rPr>
                <w:noProof/>
                <w:webHidden/>
              </w:rPr>
              <w:fldChar w:fldCharType="separate"/>
            </w:r>
            <w:r>
              <w:rPr>
                <w:noProof/>
                <w:webHidden/>
              </w:rPr>
              <w:t>109</w:t>
            </w:r>
            <w:r>
              <w:rPr>
                <w:noProof/>
                <w:webHidden/>
              </w:rPr>
              <w:fldChar w:fldCharType="end"/>
            </w:r>
          </w:hyperlink>
        </w:p>
        <w:p w14:paraId="46AFCCB3" w14:textId="1F62F006"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30" w:history="1">
            <w:r w:rsidRPr="00E85961">
              <w:rPr>
                <w:rStyle w:val="Hyperlink"/>
                <w:noProof/>
              </w:rPr>
              <w:t>16.5</w:t>
            </w:r>
            <w:r>
              <w:rPr>
                <w:rFonts w:asciiTheme="minorHAnsi" w:eastAsiaTheme="minorEastAsia" w:hAnsiTheme="minorHAnsi" w:cstheme="minorBidi"/>
                <w:noProof/>
                <w:sz w:val="22"/>
                <w:szCs w:val="22"/>
                <w:lang w:eastAsia="en-AU"/>
              </w:rPr>
              <w:tab/>
            </w:r>
            <w:r w:rsidRPr="00E85961">
              <w:rPr>
                <w:rStyle w:val="Hyperlink"/>
                <w:noProof/>
              </w:rPr>
              <w:t>Teacher support resources and professional development</w:t>
            </w:r>
            <w:r>
              <w:rPr>
                <w:noProof/>
                <w:webHidden/>
              </w:rPr>
              <w:tab/>
            </w:r>
            <w:r>
              <w:rPr>
                <w:noProof/>
                <w:webHidden/>
              </w:rPr>
              <w:fldChar w:fldCharType="begin"/>
            </w:r>
            <w:r>
              <w:rPr>
                <w:noProof/>
                <w:webHidden/>
              </w:rPr>
              <w:instrText xml:space="preserve"> PAGEREF _Toc115361230 \h </w:instrText>
            </w:r>
            <w:r>
              <w:rPr>
                <w:noProof/>
                <w:webHidden/>
              </w:rPr>
            </w:r>
            <w:r>
              <w:rPr>
                <w:noProof/>
                <w:webHidden/>
              </w:rPr>
              <w:fldChar w:fldCharType="separate"/>
            </w:r>
            <w:r>
              <w:rPr>
                <w:noProof/>
                <w:webHidden/>
              </w:rPr>
              <w:t>111</w:t>
            </w:r>
            <w:r>
              <w:rPr>
                <w:noProof/>
                <w:webHidden/>
              </w:rPr>
              <w:fldChar w:fldCharType="end"/>
            </w:r>
          </w:hyperlink>
        </w:p>
        <w:p w14:paraId="614CD035" w14:textId="3C3C8E92"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31" w:history="1">
            <w:r w:rsidRPr="00E85961">
              <w:rPr>
                <w:rStyle w:val="Hyperlink"/>
                <w:noProof/>
              </w:rPr>
              <w:t>16.6</w:t>
            </w:r>
            <w:r>
              <w:rPr>
                <w:rFonts w:asciiTheme="minorHAnsi" w:eastAsiaTheme="minorEastAsia" w:hAnsiTheme="minorHAnsi" w:cstheme="minorBidi"/>
                <w:noProof/>
                <w:sz w:val="22"/>
                <w:szCs w:val="22"/>
                <w:lang w:eastAsia="en-AU"/>
              </w:rPr>
              <w:tab/>
            </w:r>
            <w:r w:rsidRPr="00E85961">
              <w:rPr>
                <w:rStyle w:val="Hyperlink"/>
                <w:noProof/>
              </w:rPr>
              <w:t>Pre-service training</w:t>
            </w:r>
            <w:r>
              <w:rPr>
                <w:noProof/>
                <w:webHidden/>
              </w:rPr>
              <w:tab/>
            </w:r>
            <w:r>
              <w:rPr>
                <w:noProof/>
                <w:webHidden/>
              </w:rPr>
              <w:fldChar w:fldCharType="begin"/>
            </w:r>
            <w:r>
              <w:rPr>
                <w:noProof/>
                <w:webHidden/>
              </w:rPr>
              <w:instrText xml:space="preserve"> PAGEREF _Toc115361231 \h </w:instrText>
            </w:r>
            <w:r>
              <w:rPr>
                <w:noProof/>
                <w:webHidden/>
              </w:rPr>
            </w:r>
            <w:r>
              <w:rPr>
                <w:noProof/>
                <w:webHidden/>
              </w:rPr>
              <w:fldChar w:fldCharType="separate"/>
            </w:r>
            <w:r>
              <w:rPr>
                <w:noProof/>
                <w:webHidden/>
              </w:rPr>
              <w:t>116</w:t>
            </w:r>
            <w:r>
              <w:rPr>
                <w:noProof/>
                <w:webHidden/>
              </w:rPr>
              <w:fldChar w:fldCharType="end"/>
            </w:r>
          </w:hyperlink>
        </w:p>
        <w:p w14:paraId="5ADC71A5" w14:textId="0B340639"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32" w:history="1">
            <w:r w:rsidRPr="00E85961">
              <w:rPr>
                <w:rStyle w:val="Hyperlink"/>
                <w:noProof/>
              </w:rPr>
              <w:t>16.7</w:t>
            </w:r>
            <w:r>
              <w:rPr>
                <w:rFonts w:asciiTheme="minorHAnsi" w:eastAsiaTheme="minorEastAsia" w:hAnsiTheme="minorHAnsi" w:cstheme="minorBidi"/>
                <w:noProof/>
                <w:sz w:val="22"/>
                <w:szCs w:val="22"/>
                <w:lang w:eastAsia="en-AU"/>
              </w:rPr>
              <w:tab/>
            </w:r>
            <w:r w:rsidRPr="00E85961">
              <w:rPr>
                <w:rStyle w:val="Hyperlink"/>
                <w:noProof/>
              </w:rPr>
              <w:t>Parent/carer resources</w:t>
            </w:r>
            <w:r>
              <w:rPr>
                <w:noProof/>
                <w:webHidden/>
              </w:rPr>
              <w:tab/>
            </w:r>
            <w:r>
              <w:rPr>
                <w:noProof/>
                <w:webHidden/>
              </w:rPr>
              <w:fldChar w:fldCharType="begin"/>
            </w:r>
            <w:r>
              <w:rPr>
                <w:noProof/>
                <w:webHidden/>
              </w:rPr>
              <w:instrText xml:space="preserve"> PAGEREF _Toc115361232 \h </w:instrText>
            </w:r>
            <w:r>
              <w:rPr>
                <w:noProof/>
                <w:webHidden/>
              </w:rPr>
            </w:r>
            <w:r>
              <w:rPr>
                <w:noProof/>
                <w:webHidden/>
              </w:rPr>
              <w:fldChar w:fldCharType="separate"/>
            </w:r>
            <w:r>
              <w:rPr>
                <w:noProof/>
                <w:webHidden/>
              </w:rPr>
              <w:t>117</w:t>
            </w:r>
            <w:r>
              <w:rPr>
                <w:noProof/>
                <w:webHidden/>
              </w:rPr>
              <w:fldChar w:fldCharType="end"/>
            </w:r>
          </w:hyperlink>
        </w:p>
        <w:p w14:paraId="5600B276" w14:textId="16B24E3C"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33" w:history="1">
            <w:r w:rsidRPr="00E85961">
              <w:rPr>
                <w:rStyle w:val="Hyperlink"/>
                <w:noProof/>
              </w:rPr>
              <w:t>16.8</w:t>
            </w:r>
            <w:r>
              <w:rPr>
                <w:rFonts w:asciiTheme="minorHAnsi" w:eastAsiaTheme="minorEastAsia" w:hAnsiTheme="minorHAnsi" w:cstheme="minorBidi"/>
                <w:noProof/>
                <w:sz w:val="22"/>
                <w:szCs w:val="22"/>
                <w:lang w:eastAsia="en-AU"/>
              </w:rPr>
              <w:tab/>
            </w:r>
            <w:r w:rsidRPr="00E85961">
              <w:rPr>
                <w:rStyle w:val="Hyperlink"/>
                <w:noProof/>
              </w:rPr>
              <w:t>Digital repositories</w:t>
            </w:r>
            <w:r>
              <w:rPr>
                <w:noProof/>
                <w:webHidden/>
              </w:rPr>
              <w:tab/>
            </w:r>
            <w:r>
              <w:rPr>
                <w:noProof/>
                <w:webHidden/>
              </w:rPr>
              <w:fldChar w:fldCharType="begin"/>
            </w:r>
            <w:r>
              <w:rPr>
                <w:noProof/>
                <w:webHidden/>
              </w:rPr>
              <w:instrText xml:space="preserve"> PAGEREF _Toc115361233 \h </w:instrText>
            </w:r>
            <w:r>
              <w:rPr>
                <w:noProof/>
                <w:webHidden/>
              </w:rPr>
            </w:r>
            <w:r>
              <w:rPr>
                <w:noProof/>
                <w:webHidden/>
              </w:rPr>
              <w:fldChar w:fldCharType="separate"/>
            </w:r>
            <w:r>
              <w:rPr>
                <w:noProof/>
                <w:webHidden/>
              </w:rPr>
              <w:t>117</w:t>
            </w:r>
            <w:r>
              <w:rPr>
                <w:noProof/>
                <w:webHidden/>
              </w:rPr>
              <w:fldChar w:fldCharType="end"/>
            </w:r>
          </w:hyperlink>
        </w:p>
        <w:p w14:paraId="73CB4BCE" w14:textId="4069B31E" w:rsidR="005B4DA1" w:rsidRDefault="005B4DA1">
          <w:pPr>
            <w:pStyle w:val="TOC1"/>
            <w:rPr>
              <w:rFonts w:asciiTheme="minorHAnsi" w:eastAsiaTheme="minorEastAsia" w:hAnsiTheme="minorHAnsi" w:cstheme="minorBidi"/>
              <w:noProof/>
              <w:sz w:val="22"/>
              <w:szCs w:val="22"/>
              <w:lang w:eastAsia="en-AU"/>
            </w:rPr>
          </w:pPr>
          <w:hyperlink w:anchor="_Toc115361234" w:history="1">
            <w:r w:rsidRPr="00E85961">
              <w:rPr>
                <w:rStyle w:val="Hyperlink"/>
                <w:bCs/>
                <w:noProof/>
                <w14:scene3d>
                  <w14:camera w14:prst="orthographicFront"/>
                  <w14:lightRig w14:rig="threePt" w14:dir="t">
                    <w14:rot w14:lat="0" w14:lon="0" w14:rev="0"/>
                  </w14:lightRig>
                </w14:scene3d>
              </w:rPr>
              <w:t>17.</w:t>
            </w:r>
            <w:r>
              <w:rPr>
                <w:rFonts w:asciiTheme="minorHAnsi" w:eastAsiaTheme="minorEastAsia" w:hAnsiTheme="minorHAnsi" w:cstheme="minorBidi"/>
                <w:noProof/>
                <w:sz w:val="22"/>
                <w:szCs w:val="22"/>
                <w:lang w:eastAsia="en-AU"/>
              </w:rPr>
              <w:tab/>
            </w:r>
            <w:r w:rsidRPr="00E85961">
              <w:rPr>
                <w:rStyle w:val="Hyperlink"/>
                <w:noProof/>
              </w:rPr>
              <w:t>APPENDIX D: REVIEW DESIGN</w:t>
            </w:r>
            <w:r>
              <w:rPr>
                <w:noProof/>
                <w:webHidden/>
              </w:rPr>
              <w:tab/>
            </w:r>
            <w:r>
              <w:rPr>
                <w:noProof/>
                <w:webHidden/>
              </w:rPr>
              <w:fldChar w:fldCharType="begin"/>
            </w:r>
            <w:r>
              <w:rPr>
                <w:noProof/>
                <w:webHidden/>
              </w:rPr>
              <w:instrText xml:space="preserve"> PAGEREF _Toc115361234 \h </w:instrText>
            </w:r>
            <w:r>
              <w:rPr>
                <w:noProof/>
                <w:webHidden/>
              </w:rPr>
            </w:r>
            <w:r>
              <w:rPr>
                <w:noProof/>
                <w:webHidden/>
              </w:rPr>
              <w:fldChar w:fldCharType="separate"/>
            </w:r>
            <w:r>
              <w:rPr>
                <w:noProof/>
                <w:webHidden/>
              </w:rPr>
              <w:t>120</w:t>
            </w:r>
            <w:r>
              <w:rPr>
                <w:noProof/>
                <w:webHidden/>
              </w:rPr>
              <w:fldChar w:fldCharType="end"/>
            </w:r>
          </w:hyperlink>
        </w:p>
        <w:p w14:paraId="5928101A" w14:textId="2E8C5225"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35" w:history="1">
            <w:r w:rsidRPr="00E85961">
              <w:rPr>
                <w:rStyle w:val="Hyperlink"/>
                <w:noProof/>
              </w:rPr>
              <w:t>17.1</w:t>
            </w:r>
            <w:r>
              <w:rPr>
                <w:rFonts w:asciiTheme="minorHAnsi" w:eastAsiaTheme="minorEastAsia" w:hAnsiTheme="minorHAnsi" w:cstheme="minorBidi"/>
                <w:noProof/>
                <w:sz w:val="22"/>
                <w:szCs w:val="22"/>
                <w:lang w:eastAsia="en-AU"/>
              </w:rPr>
              <w:tab/>
            </w:r>
            <w:r w:rsidRPr="00E85961">
              <w:rPr>
                <w:rStyle w:val="Hyperlink"/>
                <w:noProof/>
              </w:rPr>
              <w:t>Evaluations of RRE programs delivered in Australian secondary schools</w:t>
            </w:r>
            <w:r>
              <w:rPr>
                <w:noProof/>
                <w:webHidden/>
              </w:rPr>
              <w:tab/>
            </w:r>
            <w:r>
              <w:rPr>
                <w:noProof/>
                <w:webHidden/>
              </w:rPr>
              <w:fldChar w:fldCharType="begin"/>
            </w:r>
            <w:r>
              <w:rPr>
                <w:noProof/>
                <w:webHidden/>
              </w:rPr>
              <w:instrText xml:space="preserve"> PAGEREF _Toc115361235 \h </w:instrText>
            </w:r>
            <w:r>
              <w:rPr>
                <w:noProof/>
                <w:webHidden/>
              </w:rPr>
            </w:r>
            <w:r>
              <w:rPr>
                <w:noProof/>
                <w:webHidden/>
              </w:rPr>
              <w:fldChar w:fldCharType="separate"/>
            </w:r>
            <w:r>
              <w:rPr>
                <w:noProof/>
                <w:webHidden/>
              </w:rPr>
              <w:t>120</w:t>
            </w:r>
            <w:r>
              <w:rPr>
                <w:noProof/>
                <w:webHidden/>
              </w:rPr>
              <w:fldChar w:fldCharType="end"/>
            </w:r>
          </w:hyperlink>
        </w:p>
        <w:p w14:paraId="70FE8F6E" w14:textId="50CE20A0" w:rsidR="005B4DA1" w:rsidRDefault="005B4DA1">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115361236" w:history="1">
            <w:r w:rsidRPr="00E85961">
              <w:rPr>
                <w:rStyle w:val="Hyperlink"/>
                <w:noProof/>
              </w:rPr>
              <w:t>17.2</w:t>
            </w:r>
            <w:r>
              <w:rPr>
                <w:rFonts w:asciiTheme="minorHAnsi" w:eastAsiaTheme="minorEastAsia" w:hAnsiTheme="minorHAnsi" w:cstheme="minorBidi"/>
                <w:noProof/>
                <w:sz w:val="22"/>
                <w:szCs w:val="22"/>
                <w:lang w:eastAsia="en-AU"/>
              </w:rPr>
              <w:tab/>
            </w:r>
            <w:r w:rsidRPr="00E85961">
              <w:rPr>
                <w:rStyle w:val="Hyperlink"/>
                <w:noProof/>
              </w:rPr>
              <w:t>Evaluations of RRE progra</w:t>
            </w:r>
            <w:r w:rsidRPr="00E85961">
              <w:rPr>
                <w:rStyle w:val="Hyperlink"/>
                <w:noProof/>
              </w:rPr>
              <w:t>m</w:t>
            </w:r>
            <w:r w:rsidRPr="00E85961">
              <w:rPr>
                <w:rStyle w:val="Hyperlink"/>
                <w:noProof/>
              </w:rPr>
              <w:t>s delivered in Australian primary schools</w:t>
            </w:r>
            <w:r>
              <w:rPr>
                <w:noProof/>
                <w:webHidden/>
              </w:rPr>
              <w:tab/>
            </w:r>
            <w:r>
              <w:rPr>
                <w:noProof/>
                <w:webHidden/>
              </w:rPr>
              <w:fldChar w:fldCharType="begin"/>
            </w:r>
            <w:r>
              <w:rPr>
                <w:noProof/>
                <w:webHidden/>
              </w:rPr>
              <w:instrText xml:space="preserve"> PAGEREF _Toc115361236 \h </w:instrText>
            </w:r>
            <w:r>
              <w:rPr>
                <w:noProof/>
                <w:webHidden/>
              </w:rPr>
            </w:r>
            <w:r>
              <w:rPr>
                <w:noProof/>
                <w:webHidden/>
              </w:rPr>
              <w:fldChar w:fldCharType="separate"/>
            </w:r>
            <w:r>
              <w:rPr>
                <w:noProof/>
                <w:webHidden/>
              </w:rPr>
              <w:t>125</w:t>
            </w:r>
            <w:r>
              <w:rPr>
                <w:noProof/>
                <w:webHidden/>
              </w:rPr>
              <w:fldChar w:fldCharType="end"/>
            </w:r>
          </w:hyperlink>
        </w:p>
        <w:p w14:paraId="65FA6628" w14:textId="70D174EE" w:rsidR="00AE7C1C" w:rsidRDefault="00C157B4" w:rsidP="00012978">
          <w:pPr>
            <w:pStyle w:val="TOC1"/>
            <w:sectPr w:rsidR="00AE7C1C" w:rsidSect="006761A4">
              <w:footerReference w:type="first" r:id="rId15"/>
              <w:pgSz w:w="11906" w:h="16838"/>
              <w:pgMar w:top="1440" w:right="1440" w:bottom="1440" w:left="1440" w:header="709" w:footer="709" w:gutter="0"/>
              <w:pgNumType w:fmt="lowerRoman" w:start="1"/>
              <w:cols w:space="708"/>
              <w:titlePg/>
              <w:docGrid w:linePitch="360"/>
            </w:sectPr>
          </w:pPr>
          <w:r>
            <w:fldChar w:fldCharType="end"/>
          </w:r>
        </w:p>
      </w:sdtContent>
    </w:sdt>
    <w:p w14:paraId="593DD005" w14:textId="022CB9B9" w:rsidR="006701FF" w:rsidRPr="00D66BD5" w:rsidRDefault="006701FF" w:rsidP="00012978">
      <w:pPr>
        <w:pStyle w:val="Heading1"/>
        <w:numPr>
          <w:ilvl w:val="0"/>
          <w:numId w:val="3"/>
        </w:numPr>
      </w:pPr>
      <w:bookmarkStart w:id="0" w:name="_Toc115361199"/>
      <w:r w:rsidRPr="00D66BD5">
        <w:t>ACKNOWLEDGMENTS</w:t>
      </w:r>
      <w:bookmarkEnd w:id="0"/>
    </w:p>
    <w:p w14:paraId="15BF574D" w14:textId="3059B146" w:rsidR="0023730F" w:rsidRPr="0030423F" w:rsidRDefault="0023730F" w:rsidP="0023730F">
      <w:pPr>
        <w:rPr>
          <w:rFonts w:eastAsiaTheme="minorEastAsia"/>
          <w:lang w:eastAsia="zh-CN"/>
        </w:rPr>
      </w:pPr>
      <w:r w:rsidRPr="005335F1">
        <w:rPr>
          <w:rFonts w:eastAsiaTheme="minorEastAsia"/>
          <w:lang w:eastAsia="zh-CN"/>
        </w:rPr>
        <w:t xml:space="preserve">We are </w:t>
      </w:r>
      <w:r>
        <w:rPr>
          <w:rFonts w:eastAsiaTheme="minorEastAsia"/>
          <w:lang w:eastAsia="zh-CN"/>
        </w:rPr>
        <w:t xml:space="preserve">extremely </w:t>
      </w:r>
      <w:r w:rsidRPr="005335F1">
        <w:rPr>
          <w:rFonts w:eastAsiaTheme="minorEastAsia"/>
          <w:lang w:eastAsia="zh-CN"/>
        </w:rPr>
        <w:t xml:space="preserve">grateful to </w:t>
      </w:r>
      <w:r>
        <w:rPr>
          <w:rFonts w:eastAsiaTheme="minorEastAsia"/>
          <w:lang w:eastAsia="zh-CN"/>
        </w:rPr>
        <w:t xml:space="preserve">the stakeholders who participated in the consultation and contributed resources through the submission process. </w:t>
      </w:r>
      <w:r w:rsidRPr="00032175">
        <w:rPr>
          <w:rFonts w:cstheme="minorHAnsi"/>
        </w:rPr>
        <w:t>We appreciate the significant pressures on everyone’s time</w:t>
      </w:r>
      <w:r w:rsidR="007C5EA0">
        <w:rPr>
          <w:rFonts w:cstheme="minorHAnsi"/>
        </w:rPr>
        <w:t xml:space="preserve"> </w:t>
      </w:r>
      <w:r w:rsidR="0006555C">
        <w:rPr>
          <w:rFonts w:cstheme="minorHAnsi"/>
        </w:rPr>
        <w:t>during</w:t>
      </w:r>
      <w:r w:rsidR="007C5EA0">
        <w:rPr>
          <w:rFonts w:cstheme="minorHAnsi"/>
        </w:rPr>
        <w:t xml:space="preserve"> the periods of remote learning </w:t>
      </w:r>
      <w:r w:rsidR="004967A2">
        <w:rPr>
          <w:rFonts w:cstheme="minorHAnsi"/>
        </w:rPr>
        <w:t>in</w:t>
      </w:r>
      <w:r w:rsidR="007C5EA0">
        <w:rPr>
          <w:rFonts w:cstheme="minorHAnsi"/>
        </w:rPr>
        <w:t xml:space="preserve"> the COVID-19 pandemi</w:t>
      </w:r>
      <w:r w:rsidR="0032305B">
        <w:rPr>
          <w:rFonts w:cstheme="minorHAnsi"/>
        </w:rPr>
        <w:t xml:space="preserve">c </w:t>
      </w:r>
      <w:r w:rsidRPr="00032175">
        <w:rPr>
          <w:rFonts w:cstheme="minorHAnsi"/>
        </w:rPr>
        <w:t xml:space="preserve">and greatly appreciate the generosity of the </w:t>
      </w:r>
      <w:r>
        <w:rPr>
          <w:rFonts w:cstheme="minorHAnsi"/>
        </w:rPr>
        <w:t xml:space="preserve">participants who </w:t>
      </w:r>
      <w:r w:rsidRPr="00032175">
        <w:rPr>
          <w:rFonts w:cstheme="minorHAnsi"/>
        </w:rPr>
        <w:t xml:space="preserve">shared their professional experiences and views. </w:t>
      </w:r>
    </w:p>
    <w:p w14:paraId="6884DEBD" w14:textId="1FE8B42E" w:rsidR="0023730F" w:rsidRPr="005335F1" w:rsidRDefault="0023730F" w:rsidP="0023730F">
      <w:pPr>
        <w:rPr>
          <w:rFonts w:eastAsiaTheme="minorEastAsia"/>
          <w:lang w:eastAsia="zh-CN"/>
        </w:rPr>
      </w:pPr>
      <w:r w:rsidRPr="005335F1">
        <w:rPr>
          <w:rFonts w:eastAsiaTheme="minorEastAsia"/>
          <w:lang w:eastAsia="zh-CN"/>
        </w:rPr>
        <w:t>We would like to thank our colleagues in the Arts Faculty</w:t>
      </w:r>
      <w:r>
        <w:rPr>
          <w:rFonts w:eastAsiaTheme="minorEastAsia"/>
          <w:lang w:eastAsia="zh-CN"/>
        </w:rPr>
        <w:t xml:space="preserve"> at Monash </w:t>
      </w:r>
      <w:r w:rsidRPr="005335F1">
        <w:rPr>
          <w:rFonts w:eastAsiaTheme="minorEastAsia"/>
          <w:lang w:eastAsia="zh-CN"/>
        </w:rPr>
        <w:t>University</w:t>
      </w:r>
      <w:r w:rsidR="009967C0">
        <w:rPr>
          <w:rFonts w:eastAsiaTheme="minorEastAsia"/>
          <w:lang w:eastAsia="zh-CN"/>
        </w:rPr>
        <w:t xml:space="preserve"> </w:t>
      </w:r>
      <w:r w:rsidRPr="005335F1">
        <w:rPr>
          <w:rFonts w:eastAsiaTheme="minorEastAsia"/>
          <w:lang w:eastAsia="zh-CN"/>
        </w:rPr>
        <w:t>and the Monash Gender and Family Violence Prevention Centre,</w:t>
      </w:r>
      <w:r>
        <w:rPr>
          <w:rFonts w:eastAsiaTheme="minorEastAsia"/>
          <w:lang w:eastAsia="zh-CN"/>
        </w:rPr>
        <w:t xml:space="preserve"> </w:t>
      </w:r>
      <w:r w:rsidRPr="005335F1">
        <w:rPr>
          <w:rFonts w:eastAsiaTheme="minorEastAsia"/>
          <w:lang w:eastAsia="zh-CN"/>
        </w:rPr>
        <w:t>who provided invaluable support throughout this project.</w:t>
      </w:r>
    </w:p>
    <w:p w14:paraId="4C61FA96" w14:textId="77777777" w:rsidR="0023730F" w:rsidRPr="005335F1" w:rsidRDefault="0023730F" w:rsidP="0023730F">
      <w:pPr>
        <w:pStyle w:val="Recommendationheadings"/>
      </w:pPr>
      <w:r w:rsidRPr="005335F1">
        <w:t>Acknowledgement of country</w:t>
      </w:r>
    </w:p>
    <w:p w14:paraId="65D724FB" w14:textId="77777777" w:rsidR="0023730F" w:rsidRPr="005335F1" w:rsidRDefault="0023730F" w:rsidP="0023730F">
      <w:pPr>
        <w:rPr>
          <w:rFonts w:eastAsiaTheme="minorEastAsia"/>
          <w:lang w:eastAsia="zh-CN"/>
        </w:rPr>
      </w:pPr>
      <w:r w:rsidRPr="005335F1">
        <w:rPr>
          <w:rFonts w:eastAsiaTheme="minorEastAsia"/>
          <w:lang w:eastAsia="zh-CN"/>
        </w:rPr>
        <w:t>We acknowledge the Traditional Custodians of the land on which we come together to conduct our research and recognise that these lands have always been places of learning for Aboriginal and Torres Strait Islander peoples. We honour and pay respect to all Aboriginal and Torres Strait Islander Elders – past and present – and acknowledge the important role of Aboriginal and Torres Strait Islander voices and their ongoing leadership in responding to domestic, family and sexual violence.</w:t>
      </w:r>
    </w:p>
    <w:p w14:paraId="09B29EE2" w14:textId="77777777" w:rsidR="0023730F" w:rsidRPr="005335F1" w:rsidRDefault="0023730F" w:rsidP="0023730F">
      <w:pPr>
        <w:pStyle w:val="Recommendationheadings"/>
      </w:pPr>
      <w:r w:rsidRPr="005335F1">
        <w:t>Funding acknowledgement</w:t>
      </w:r>
    </w:p>
    <w:p w14:paraId="2485F495" w14:textId="3409503C" w:rsidR="0023730F" w:rsidRDefault="0023730F" w:rsidP="0023730F">
      <w:pPr>
        <w:rPr>
          <w:rFonts w:eastAsiaTheme="minorEastAsia"/>
          <w:lang w:eastAsia="zh-CN"/>
        </w:rPr>
      </w:pPr>
      <w:r w:rsidRPr="005335F1">
        <w:rPr>
          <w:rFonts w:eastAsiaTheme="minorEastAsia"/>
          <w:lang w:eastAsia="zh-CN"/>
        </w:rPr>
        <w:t xml:space="preserve">This </w:t>
      </w:r>
      <w:r w:rsidR="004747A0">
        <w:rPr>
          <w:rFonts w:eastAsiaTheme="minorEastAsia"/>
          <w:lang w:eastAsia="zh-CN"/>
        </w:rPr>
        <w:t xml:space="preserve">project and </w:t>
      </w:r>
      <w:r w:rsidR="008D033F">
        <w:rPr>
          <w:rFonts w:eastAsiaTheme="minorEastAsia"/>
          <w:lang w:eastAsia="zh-CN"/>
        </w:rPr>
        <w:t xml:space="preserve">final </w:t>
      </w:r>
      <w:r>
        <w:rPr>
          <w:rFonts w:eastAsiaTheme="minorEastAsia"/>
          <w:lang w:eastAsia="zh-CN"/>
        </w:rPr>
        <w:t>report</w:t>
      </w:r>
      <w:r w:rsidRPr="005335F1">
        <w:rPr>
          <w:rFonts w:eastAsiaTheme="minorEastAsia"/>
          <w:lang w:eastAsia="zh-CN"/>
        </w:rPr>
        <w:t xml:space="preserve"> w</w:t>
      </w:r>
      <w:r w:rsidR="00407FC8">
        <w:rPr>
          <w:rFonts w:eastAsiaTheme="minorEastAsia"/>
          <w:lang w:eastAsia="zh-CN"/>
        </w:rPr>
        <w:t>ere</w:t>
      </w:r>
      <w:r w:rsidRPr="005335F1">
        <w:rPr>
          <w:rFonts w:eastAsiaTheme="minorEastAsia"/>
          <w:lang w:eastAsia="zh-CN"/>
        </w:rPr>
        <w:t xml:space="preserve"> </w:t>
      </w:r>
      <w:r>
        <w:rPr>
          <w:rFonts w:eastAsiaTheme="minorEastAsia"/>
          <w:lang w:eastAsia="zh-CN"/>
        </w:rPr>
        <w:t>commissioned</w:t>
      </w:r>
      <w:r w:rsidRPr="005335F1">
        <w:rPr>
          <w:rFonts w:eastAsiaTheme="minorEastAsia"/>
          <w:lang w:eastAsia="zh-CN"/>
        </w:rPr>
        <w:t xml:space="preserve"> by </w:t>
      </w:r>
      <w:r>
        <w:rPr>
          <w:rFonts w:eastAsiaTheme="minorEastAsia"/>
          <w:lang w:eastAsia="zh-CN"/>
        </w:rPr>
        <w:t xml:space="preserve">the </w:t>
      </w:r>
      <w:r w:rsidR="00FF0EA9">
        <w:rPr>
          <w:rFonts w:eastAsiaTheme="minorEastAsia"/>
          <w:lang w:eastAsia="zh-CN"/>
        </w:rPr>
        <w:t xml:space="preserve">Australian Government </w:t>
      </w:r>
      <w:r>
        <w:rPr>
          <w:rFonts w:eastAsiaTheme="minorEastAsia"/>
          <w:lang w:eastAsia="zh-CN"/>
        </w:rPr>
        <w:t>Department of Education, Skills and Employment</w:t>
      </w:r>
      <w:r w:rsidR="00183A94">
        <w:rPr>
          <w:rFonts w:eastAsiaTheme="minorEastAsia"/>
          <w:lang w:eastAsia="zh-CN"/>
        </w:rPr>
        <w:t xml:space="preserve"> (DESE)</w:t>
      </w:r>
      <w:r>
        <w:rPr>
          <w:rFonts w:eastAsiaTheme="minorEastAsia"/>
          <w:lang w:eastAsia="zh-CN"/>
        </w:rPr>
        <w:t>.</w:t>
      </w:r>
      <w:r w:rsidRPr="005335F1">
        <w:rPr>
          <w:rFonts w:eastAsiaTheme="minorEastAsia"/>
          <w:lang w:eastAsia="zh-CN"/>
        </w:rPr>
        <w:t xml:space="preserve"> </w:t>
      </w:r>
    </w:p>
    <w:p w14:paraId="4204BF9C" w14:textId="77777777" w:rsidR="0023730F" w:rsidRPr="005335F1" w:rsidRDefault="0023730F" w:rsidP="0023730F">
      <w:pPr>
        <w:pStyle w:val="Recommendationheadings"/>
        <w:pBdr>
          <w:top w:val="single" w:sz="4" w:space="1" w:color="auto"/>
          <w:left w:val="single" w:sz="4" w:space="4" w:color="auto"/>
          <w:bottom w:val="single" w:sz="4" w:space="1" w:color="auto"/>
          <w:right w:val="single" w:sz="4" w:space="4" w:color="auto"/>
        </w:pBdr>
      </w:pPr>
      <w:r w:rsidRPr="005335F1">
        <w:t>Suggested report citation</w:t>
      </w:r>
    </w:p>
    <w:p w14:paraId="4B37A873" w14:textId="58D75A3A" w:rsidR="0023730F" w:rsidRDefault="0023730F" w:rsidP="0023730F">
      <w:pPr>
        <w:pBdr>
          <w:top w:val="single" w:sz="4" w:space="1" w:color="auto"/>
          <w:left w:val="single" w:sz="4" w:space="4" w:color="auto"/>
          <w:bottom w:val="single" w:sz="4" w:space="1" w:color="auto"/>
          <w:right w:val="single" w:sz="4" w:space="4" w:color="auto"/>
        </w:pBdr>
      </w:pPr>
      <w:r w:rsidRPr="005335F1">
        <w:t xml:space="preserve">Pfitzner, N., </w:t>
      </w:r>
      <w:r>
        <w:t>Ollis, D., Stewart, R., Allen, K.A., Fitz-Gibbon, K</w:t>
      </w:r>
      <w:r w:rsidRPr="005335F1">
        <w:t>.</w:t>
      </w:r>
      <w:r w:rsidR="003A030C">
        <w:t>, &amp; Flynn, A.</w:t>
      </w:r>
      <w:r w:rsidRPr="005335F1">
        <w:t xml:space="preserve"> (2022). </w:t>
      </w:r>
      <w:r w:rsidR="00B74AA0">
        <w:t>R</w:t>
      </w:r>
      <w:r>
        <w:t xml:space="preserve">espectful relationships </w:t>
      </w:r>
      <w:r w:rsidR="00B74AA0">
        <w:t>education</w:t>
      </w:r>
      <w:r w:rsidR="004D1395">
        <w:t xml:space="preserve"> in Australia</w:t>
      </w:r>
      <w:r w:rsidR="00EE765F">
        <w:t>:</w:t>
      </w:r>
      <w:r w:rsidR="00B74AA0">
        <w:t xml:space="preserve"> </w:t>
      </w:r>
      <w:r w:rsidR="006E7236">
        <w:t>National stocktake and gap analysis of respectful relationships education material and resources</w:t>
      </w:r>
      <w:r w:rsidRPr="009B5F23">
        <w:t>.</w:t>
      </w:r>
      <w:r>
        <w:t xml:space="preserve"> Victoria, Australia.</w:t>
      </w:r>
    </w:p>
    <w:p w14:paraId="53FA1C57" w14:textId="77777777" w:rsidR="006316DF" w:rsidRDefault="006316DF" w:rsidP="0023730F">
      <w:pPr>
        <w:rPr>
          <w:b/>
          <w:bCs/>
        </w:rPr>
      </w:pPr>
    </w:p>
    <w:p w14:paraId="31462962" w14:textId="33CD71EB" w:rsidR="0023730F" w:rsidRPr="00642664" w:rsidRDefault="0023730F" w:rsidP="0023730F">
      <w:pPr>
        <w:rPr>
          <w:b/>
          <w:bCs/>
        </w:rPr>
      </w:pPr>
      <w:r w:rsidRPr="00642664">
        <w:rPr>
          <w:b/>
          <w:bCs/>
        </w:rPr>
        <w:t>Publication date:</w:t>
      </w:r>
      <w:r w:rsidRPr="00D72D4B">
        <w:t xml:space="preserve"> </w:t>
      </w:r>
      <w:r w:rsidR="006E7236">
        <w:t>September</w:t>
      </w:r>
      <w:r w:rsidRPr="00D72D4B">
        <w:t xml:space="preserve"> 2022</w:t>
      </w:r>
    </w:p>
    <w:p w14:paraId="2DF1D325" w14:textId="77777777" w:rsidR="00376B16" w:rsidRDefault="00376B16" w:rsidP="00376B16">
      <w:pPr>
        <w:sectPr w:rsidR="00376B16" w:rsidSect="00800C32">
          <w:footerReference w:type="first" r:id="rId16"/>
          <w:pgSz w:w="11906" w:h="16838"/>
          <w:pgMar w:top="1440" w:right="1440" w:bottom="1440" w:left="1440" w:header="709" w:footer="709" w:gutter="0"/>
          <w:pgNumType w:start="1"/>
          <w:cols w:space="708"/>
          <w:titlePg/>
          <w:docGrid w:linePitch="360"/>
        </w:sectPr>
      </w:pPr>
    </w:p>
    <w:p w14:paraId="6843D8F8" w14:textId="4A9C412E" w:rsidR="008D5B71" w:rsidRPr="008D5B71" w:rsidRDefault="008D5B71" w:rsidP="00012978">
      <w:pPr>
        <w:pStyle w:val="Heading1"/>
        <w:numPr>
          <w:ilvl w:val="0"/>
          <w:numId w:val="3"/>
        </w:numPr>
      </w:pPr>
      <w:bookmarkStart w:id="1" w:name="_Toc115361200"/>
      <w:r w:rsidRPr="008D5B71">
        <w:t>AB</w:t>
      </w:r>
      <w:r w:rsidR="007C0CDB">
        <w:t>B</w:t>
      </w:r>
      <w:r w:rsidRPr="008D5B71">
        <w:t>REVIATIONS</w:t>
      </w:r>
      <w:bookmarkEnd w:id="1"/>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8080"/>
      </w:tblGrid>
      <w:tr w:rsidR="00CE59DA" w:rsidRPr="00C43BC2" w14:paraId="794FF0BB"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3E8EE377" w14:textId="77777777" w:rsidR="00CE59DA" w:rsidRPr="00C43BC2" w:rsidRDefault="00CE59DA" w:rsidP="000A73D2">
            <w:pPr>
              <w:pStyle w:val="Frontmattertable"/>
            </w:pPr>
            <w:r>
              <w:t>ACARA</w:t>
            </w:r>
          </w:p>
        </w:tc>
        <w:tc>
          <w:tcPr>
            <w:tcW w:w="8080" w:type="dxa"/>
            <w:tcBorders>
              <w:top w:val="single" w:sz="4" w:space="0" w:color="000000"/>
              <w:left w:val="single" w:sz="4" w:space="0" w:color="000000"/>
              <w:bottom w:val="single" w:sz="4" w:space="0" w:color="000000"/>
              <w:right w:val="single" w:sz="4" w:space="0" w:color="000000"/>
            </w:tcBorders>
            <w:vAlign w:val="center"/>
          </w:tcPr>
          <w:p w14:paraId="0AB91464" w14:textId="77777777" w:rsidR="00CE59DA" w:rsidRPr="00C43BC2" w:rsidRDefault="00CE59DA" w:rsidP="000A73D2">
            <w:pPr>
              <w:pStyle w:val="Frontmattertable"/>
            </w:pPr>
            <w:r w:rsidRPr="00C43BC2">
              <w:t>Australian Curriculum, Assessment and Reporting Authority</w:t>
            </w:r>
          </w:p>
        </w:tc>
      </w:tr>
      <w:tr w:rsidR="00CE59DA" w:rsidRPr="00C43BC2" w14:paraId="3EC9F62E"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0AD31CD0" w14:textId="77777777" w:rsidR="00CE59DA" w:rsidRDefault="00CE59DA" w:rsidP="000A73D2">
            <w:pPr>
              <w:pStyle w:val="Frontmattertable"/>
            </w:pPr>
            <w:r>
              <w:t>AC-HPE</w:t>
            </w:r>
          </w:p>
        </w:tc>
        <w:tc>
          <w:tcPr>
            <w:tcW w:w="8080" w:type="dxa"/>
            <w:tcBorders>
              <w:top w:val="single" w:sz="4" w:space="0" w:color="000000"/>
              <w:left w:val="single" w:sz="4" w:space="0" w:color="000000"/>
              <w:bottom w:val="single" w:sz="4" w:space="0" w:color="000000"/>
              <w:right w:val="single" w:sz="4" w:space="0" w:color="000000"/>
            </w:tcBorders>
            <w:vAlign w:val="center"/>
          </w:tcPr>
          <w:p w14:paraId="60051A2C" w14:textId="77777777" w:rsidR="00CE59DA" w:rsidRDefault="00CE59DA" w:rsidP="000A73D2">
            <w:pPr>
              <w:pStyle w:val="Frontmattertable"/>
              <w:rPr>
                <w:rFonts w:eastAsia="Calibri"/>
              </w:rPr>
            </w:pPr>
            <w:r w:rsidRPr="00D54FA0">
              <w:t>Australian Curriculum in Health and Physical Education</w:t>
            </w:r>
          </w:p>
        </w:tc>
      </w:tr>
      <w:tr w:rsidR="00CE59DA" w:rsidRPr="00C43BC2" w14:paraId="1D0D4867"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64F627A3" w14:textId="77777777" w:rsidR="00CE59DA" w:rsidRPr="005335F1" w:rsidRDefault="00CE59DA" w:rsidP="000A73D2">
            <w:pPr>
              <w:pStyle w:val="Frontmattertable"/>
            </w:pPr>
            <w:r>
              <w:t>AIC</w:t>
            </w:r>
          </w:p>
        </w:tc>
        <w:tc>
          <w:tcPr>
            <w:tcW w:w="8080" w:type="dxa"/>
            <w:tcBorders>
              <w:top w:val="single" w:sz="4" w:space="0" w:color="000000"/>
              <w:left w:val="single" w:sz="4" w:space="0" w:color="000000"/>
              <w:bottom w:val="single" w:sz="4" w:space="0" w:color="000000"/>
              <w:right w:val="single" w:sz="4" w:space="0" w:color="000000"/>
            </w:tcBorders>
            <w:vAlign w:val="center"/>
          </w:tcPr>
          <w:p w14:paraId="525B8BC1" w14:textId="77777777" w:rsidR="00CE59DA" w:rsidRPr="00D275B6" w:rsidRDefault="00CE59DA" w:rsidP="000A73D2">
            <w:pPr>
              <w:pStyle w:val="Frontmattertable"/>
            </w:pPr>
            <w:r w:rsidRPr="00D275B6">
              <w:t>Australian Institute of Criminology</w:t>
            </w:r>
          </w:p>
        </w:tc>
      </w:tr>
      <w:tr w:rsidR="00CE59DA" w:rsidRPr="00C43BC2" w14:paraId="22209DB2"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219F505E" w14:textId="77777777" w:rsidR="00CE59DA" w:rsidRPr="00C43BC2" w:rsidRDefault="00CE59DA" w:rsidP="000A73D2">
            <w:pPr>
              <w:pStyle w:val="Frontmattertable"/>
            </w:pPr>
            <w:r>
              <w:t>AITSL</w:t>
            </w:r>
          </w:p>
        </w:tc>
        <w:tc>
          <w:tcPr>
            <w:tcW w:w="8080" w:type="dxa"/>
            <w:tcBorders>
              <w:top w:val="single" w:sz="4" w:space="0" w:color="000000"/>
              <w:left w:val="single" w:sz="4" w:space="0" w:color="000000"/>
              <w:bottom w:val="single" w:sz="4" w:space="0" w:color="000000"/>
              <w:right w:val="single" w:sz="4" w:space="0" w:color="000000"/>
            </w:tcBorders>
            <w:vAlign w:val="center"/>
          </w:tcPr>
          <w:p w14:paraId="77DADB6B" w14:textId="77777777" w:rsidR="00CE59DA" w:rsidRPr="00C43BC2" w:rsidRDefault="00CE59DA" w:rsidP="000A73D2">
            <w:pPr>
              <w:pStyle w:val="Frontmattertable"/>
            </w:pPr>
            <w:r w:rsidRPr="006B4FFC">
              <w:t xml:space="preserve">Australian Institute for Teaching and School Leadership </w:t>
            </w:r>
          </w:p>
        </w:tc>
      </w:tr>
      <w:tr w:rsidR="0016778B" w:rsidRPr="00C43BC2" w14:paraId="4B6C0DD3"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36F11F77" w14:textId="68018C77" w:rsidR="0016778B" w:rsidRDefault="0016778B" w:rsidP="000A73D2">
            <w:pPr>
              <w:pStyle w:val="Frontmattertable"/>
            </w:pPr>
            <w:r>
              <w:t>ARCHS</w:t>
            </w:r>
          </w:p>
        </w:tc>
        <w:tc>
          <w:tcPr>
            <w:tcW w:w="8080" w:type="dxa"/>
            <w:tcBorders>
              <w:top w:val="single" w:sz="4" w:space="0" w:color="000000"/>
              <w:left w:val="single" w:sz="4" w:space="0" w:color="000000"/>
              <w:bottom w:val="single" w:sz="4" w:space="0" w:color="000000"/>
              <w:right w:val="single" w:sz="4" w:space="0" w:color="000000"/>
            </w:tcBorders>
            <w:vAlign w:val="center"/>
          </w:tcPr>
          <w:p w14:paraId="5B50F24B" w14:textId="1DD3CF3E" w:rsidR="0016778B" w:rsidRDefault="0016778B" w:rsidP="000A73D2">
            <w:pPr>
              <w:pStyle w:val="Frontmattertable"/>
            </w:pPr>
            <w:r>
              <w:t>Australian Research Centre in Sex, Health and Society</w:t>
            </w:r>
          </w:p>
        </w:tc>
      </w:tr>
      <w:tr w:rsidR="00CE59DA" w:rsidRPr="00C43BC2" w14:paraId="07305EF7"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584E7906" w14:textId="77777777" w:rsidR="00CE59DA" w:rsidRDefault="00CE59DA" w:rsidP="000A73D2">
            <w:pPr>
              <w:pStyle w:val="Frontmattertable"/>
            </w:pPr>
            <w:r>
              <w:t>CoP</w:t>
            </w:r>
          </w:p>
        </w:tc>
        <w:tc>
          <w:tcPr>
            <w:tcW w:w="8080" w:type="dxa"/>
            <w:tcBorders>
              <w:top w:val="single" w:sz="4" w:space="0" w:color="000000"/>
              <w:left w:val="single" w:sz="4" w:space="0" w:color="000000"/>
              <w:bottom w:val="single" w:sz="4" w:space="0" w:color="000000"/>
              <w:right w:val="single" w:sz="4" w:space="0" w:color="000000"/>
            </w:tcBorders>
            <w:vAlign w:val="center"/>
          </w:tcPr>
          <w:p w14:paraId="5585C055" w14:textId="77777777" w:rsidR="00CE59DA" w:rsidRDefault="00CE59DA" w:rsidP="000A73D2">
            <w:pPr>
              <w:pStyle w:val="Frontmattertable"/>
            </w:pPr>
            <w:r>
              <w:t>Community of Practice</w:t>
            </w:r>
          </w:p>
        </w:tc>
      </w:tr>
      <w:tr w:rsidR="00CE59DA" w:rsidRPr="00C43BC2" w14:paraId="42512380"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65B7D44A" w14:textId="0663CF4E" w:rsidR="00CE59DA" w:rsidRPr="005335F1" w:rsidRDefault="00CE59DA" w:rsidP="000A73D2">
            <w:pPr>
              <w:pStyle w:val="Frontmattertable"/>
            </w:pPr>
            <w:r>
              <w:t>DEECD</w:t>
            </w:r>
          </w:p>
        </w:tc>
        <w:tc>
          <w:tcPr>
            <w:tcW w:w="8080" w:type="dxa"/>
            <w:tcBorders>
              <w:top w:val="single" w:sz="4" w:space="0" w:color="000000"/>
              <w:left w:val="single" w:sz="4" w:space="0" w:color="000000"/>
              <w:bottom w:val="single" w:sz="4" w:space="0" w:color="000000"/>
              <w:right w:val="single" w:sz="4" w:space="0" w:color="000000"/>
            </w:tcBorders>
            <w:vAlign w:val="center"/>
          </w:tcPr>
          <w:p w14:paraId="5857FB50" w14:textId="77777777" w:rsidR="00CE59DA" w:rsidRPr="00D275B6" w:rsidRDefault="00CE59DA" w:rsidP="000A73D2">
            <w:pPr>
              <w:pStyle w:val="Frontmattertable"/>
            </w:pPr>
            <w:r w:rsidRPr="001F09F7">
              <w:t>Department of Education and</w:t>
            </w:r>
            <w:r>
              <w:t xml:space="preserve"> </w:t>
            </w:r>
            <w:r w:rsidRPr="001F09F7">
              <w:t>Early Childhood Development</w:t>
            </w:r>
            <w:r>
              <w:t xml:space="preserve"> (Victoria), now known as the </w:t>
            </w:r>
            <w:r w:rsidRPr="001F09F7">
              <w:t>Department of Education and Training</w:t>
            </w:r>
            <w:r>
              <w:t xml:space="preserve"> (DET) (Victoria).</w:t>
            </w:r>
          </w:p>
        </w:tc>
      </w:tr>
      <w:tr w:rsidR="00CE59DA" w:rsidRPr="00C43BC2" w14:paraId="36839135"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3DCBAD82" w14:textId="77777777" w:rsidR="00CE59DA" w:rsidRPr="00A1392A" w:rsidRDefault="00CE59DA" w:rsidP="000A73D2">
            <w:pPr>
              <w:pStyle w:val="Frontmattertable"/>
            </w:pPr>
            <w:r w:rsidRPr="00A1392A">
              <w:t>DEET</w:t>
            </w:r>
          </w:p>
        </w:tc>
        <w:tc>
          <w:tcPr>
            <w:tcW w:w="8080" w:type="dxa"/>
            <w:tcBorders>
              <w:top w:val="single" w:sz="4" w:space="0" w:color="000000"/>
              <w:left w:val="single" w:sz="4" w:space="0" w:color="000000"/>
              <w:bottom w:val="single" w:sz="4" w:space="0" w:color="000000"/>
              <w:right w:val="single" w:sz="4" w:space="0" w:color="000000"/>
            </w:tcBorders>
            <w:vAlign w:val="center"/>
          </w:tcPr>
          <w:p w14:paraId="49CC1D0E" w14:textId="5FD64DAB" w:rsidR="00CE59DA" w:rsidRPr="00A1392A" w:rsidRDefault="009F38D7" w:rsidP="000A73D2">
            <w:pPr>
              <w:pStyle w:val="Frontmattertable"/>
            </w:pPr>
            <w:r>
              <w:t xml:space="preserve">The Australian Government </w:t>
            </w:r>
            <w:r w:rsidR="00CE59DA" w:rsidRPr="00A1392A">
              <w:t>Department of Employment, Education and Training, now known as the Department of Education, Skills and Employment</w:t>
            </w:r>
          </w:p>
        </w:tc>
      </w:tr>
      <w:tr w:rsidR="00CE59DA" w:rsidRPr="00C43BC2" w14:paraId="088FC8E5"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7066600A" w14:textId="77777777" w:rsidR="00CE59DA" w:rsidRPr="00C43BC2" w:rsidRDefault="00CE59DA" w:rsidP="000A73D2">
            <w:pPr>
              <w:pStyle w:val="Frontmattertable"/>
            </w:pPr>
            <w:r w:rsidRPr="00A1392A">
              <w:t>DESE</w:t>
            </w:r>
          </w:p>
        </w:tc>
        <w:tc>
          <w:tcPr>
            <w:tcW w:w="8080" w:type="dxa"/>
            <w:tcBorders>
              <w:top w:val="single" w:sz="4" w:space="0" w:color="000000"/>
              <w:left w:val="single" w:sz="4" w:space="0" w:color="000000"/>
              <w:bottom w:val="single" w:sz="4" w:space="0" w:color="000000"/>
              <w:right w:val="single" w:sz="4" w:space="0" w:color="000000"/>
            </w:tcBorders>
            <w:vAlign w:val="center"/>
          </w:tcPr>
          <w:p w14:paraId="227F4BE8" w14:textId="3B6E7F53" w:rsidR="00CE59DA" w:rsidRPr="00C43BC2" w:rsidRDefault="009F38D7" w:rsidP="000A73D2">
            <w:pPr>
              <w:pStyle w:val="Frontmattertable"/>
            </w:pPr>
            <w:r>
              <w:t xml:space="preserve">The Australian Government </w:t>
            </w:r>
            <w:r w:rsidR="00CE59DA" w:rsidRPr="00A1392A">
              <w:t>Department of Education, Skills and Employment , formerly the Department of Employment, Education and Training (DEET)</w:t>
            </w:r>
          </w:p>
        </w:tc>
      </w:tr>
      <w:tr w:rsidR="00CE59DA" w:rsidRPr="00C43BC2" w14:paraId="1FCD2E76" w14:textId="77777777" w:rsidTr="000A73D2">
        <w:tc>
          <w:tcPr>
            <w:tcW w:w="1271" w:type="dxa"/>
            <w:tcBorders>
              <w:top w:val="single" w:sz="4" w:space="0" w:color="000000"/>
              <w:left w:val="single" w:sz="4" w:space="0" w:color="000000"/>
              <w:bottom w:val="single" w:sz="4" w:space="0" w:color="000000"/>
              <w:right w:val="single" w:sz="4" w:space="0" w:color="000000"/>
            </w:tcBorders>
          </w:tcPr>
          <w:p w14:paraId="0F1AA2DB" w14:textId="66EE58C3" w:rsidR="00CE59DA" w:rsidRPr="005B3905" w:rsidRDefault="00CE59DA" w:rsidP="00042B88">
            <w:pPr>
              <w:pStyle w:val="Frontmattertable"/>
            </w:pPr>
            <w:r w:rsidRPr="005B3905">
              <w:t xml:space="preserve">DET </w:t>
            </w:r>
          </w:p>
        </w:tc>
        <w:tc>
          <w:tcPr>
            <w:tcW w:w="8080" w:type="dxa"/>
            <w:tcBorders>
              <w:top w:val="single" w:sz="4" w:space="0" w:color="000000"/>
              <w:left w:val="single" w:sz="4" w:space="0" w:color="000000"/>
              <w:bottom w:val="single" w:sz="4" w:space="0" w:color="000000"/>
              <w:right w:val="single" w:sz="4" w:space="0" w:color="000000"/>
            </w:tcBorders>
          </w:tcPr>
          <w:p w14:paraId="0BE65EBD" w14:textId="77777777" w:rsidR="00CE59DA" w:rsidRDefault="00CE59DA" w:rsidP="00042B88">
            <w:pPr>
              <w:pStyle w:val="Frontmattertable"/>
            </w:pPr>
            <w:r w:rsidRPr="005B3905">
              <w:t>Department of Education and Training, formerly the Department of Education and Early Childhood Development (DEECD) (Victoria).</w:t>
            </w:r>
          </w:p>
        </w:tc>
      </w:tr>
      <w:tr w:rsidR="00CE59DA" w:rsidRPr="00C43BC2" w14:paraId="2AC12692"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1D7C2861" w14:textId="77777777" w:rsidR="00CE59DA" w:rsidRPr="00C43BC2" w:rsidRDefault="00CE59DA" w:rsidP="000A73D2">
            <w:pPr>
              <w:pStyle w:val="Frontmattertable"/>
            </w:pPr>
            <w:r>
              <w:t>DFSV</w:t>
            </w:r>
          </w:p>
        </w:tc>
        <w:tc>
          <w:tcPr>
            <w:tcW w:w="8080" w:type="dxa"/>
            <w:tcBorders>
              <w:top w:val="single" w:sz="4" w:space="0" w:color="000000"/>
              <w:left w:val="single" w:sz="4" w:space="0" w:color="000000"/>
              <w:bottom w:val="single" w:sz="4" w:space="0" w:color="000000"/>
              <w:right w:val="single" w:sz="4" w:space="0" w:color="000000"/>
            </w:tcBorders>
            <w:vAlign w:val="center"/>
          </w:tcPr>
          <w:p w14:paraId="3F25DDF7" w14:textId="77777777" w:rsidR="00CE59DA" w:rsidRPr="00C43BC2" w:rsidRDefault="00CE59DA" w:rsidP="000A73D2">
            <w:pPr>
              <w:pStyle w:val="Frontmattertable"/>
            </w:pPr>
            <w:r>
              <w:t>D</w:t>
            </w:r>
            <w:r w:rsidRPr="00D275B6">
              <w:t>omestic, family and sexual violence</w:t>
            </w:r>
          </w:p>
        </w:tc>
      </w:tr>
      <w:tr w:rsidR="00CE59DA" w:rsidRPr="00C43BC2" w14:paraId="346B0C74"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4EF180B6" w14:textId="77777777" w:rsidR="00CE59DA" w:rsidRPr="00C43BC2" w:rsidRDefault="00CE59DA" w:rsidP="000A73D2">
            <w:pPr>
              <w:pStyle w:val="Frontmattertable"/>
            </w:pPr>
            <w:r w:rsidRPr="00C43BC2">
              <w:t>DSS</w:t>
            </w:r>
          </w:p>
        </w:tc>
        <w:tc>
          <w:tcPr>
            <w:tcW w:w="8080" w:type="dxa"/>
            <w:tcBorders>
              <w:top w:val="single" w:sz="4" w:space="0" w:color="000000"/>
              <w:left w:val="single" w:sz="4" w:space="0" w:color="000000"/>
              <w:bottom w:val="single" w:sz="4" w:space="0" w:color="000000"/>
              <w:right w:val="single" w:sz="4" w:space="0" w:color="000000"/>
            </w:tcBorders>
            <w:vAlign w:val="center"/>
          </w:tcPr>
          <w:p w14:paraId="21E39F82" w14:textId="77777777" w:rsidR="00CE59DA" w:rsidRPr="00C43BC2" w:rsidRDefault="00CE59DA" w:rsidP="000A73D2">
            <w:pPr>
              <w:pStyle w:val="Frontmattertable"/>
            </w:pPr>
            <w:r w:rsidRPr="00C43BC2">
              <w:t>Department of Social Services</w:t>
            </w:r>
            <w:r>
              <w:t xml:space="preserve"> (Australian Government)</w:t>
            </w:r>
          </w:p>
        </w:tc>
      </w:tr>
      <w:tr w:rsidR="00CE59DA" w:rsidRPr="00C43BC2" w14:paraId="29E06C81"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09C989E6" w14:textId="77777777" w:rsidR="00CE59DA" w:rsidRPr="00C43BC2" w:rsidRDefault="00CE59DA" w:rsidP="000A73D2">
            <w:pPr>
              <w:pStyle w:val="Frontmattertable"/>
            </w:pPr>
            <w:r w:rsidRPr="00C43BC2">
              <w:t>HPE</w:t>
            </w:r>
          </w:p>
        </w:tc>
        <w:tc>
          <w:tcPr>
            <w:tcW w:w="8080" w:type="dxa"/>
            <w:tcBorders>
              <w:top w:val="single" w:sz="4" w:space="0" w:color="000000"/>
              <w:left w:val="single" w:sz="4" w:space="0" w:color="000000"/>
              <w:bottom w:val="single" w:sz="4" w:space="0" w:color="000000"/>
              <w:right w:val="single" w:sz="4" w:space="0" w:color="000000"/>
            </w:tcBorders>
            <w:vAlign w:val="center"/>
          </w:tcPr>
          <w:p w14:paraId="13BBE22C" w14:textId="77777777" w:rsidR="00CE59DA" w:rsidRPr="00C43BC2" w:rsidRDefault="00CE59DA" w:rsidP="000A73D2">
            <w:pPr>
              <w:pStyle w:val="Frontmattertable"/>
            </w:pPr>
            <w:r w:rsidRPr="00C43BC2">
              <w:t xml:space="preserve">Health and Physical Education </w:t>
            </w:r>
          </w:p>
        </w:tc>
      </w:tr>
      <w:tr w:rsidR="00CE59DA" w:rsidRPr="00C43BC2" w14:paraId="551AD9F7"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21AF6562" w14:textId="77777777" w:rsidR="00CE59DA" w:rsidRPr="00C43BC2" w:rsidRDefault="00CE59DA" w:rsidP="000A73D2">
            <w:pPr>
              <w:pStyle w:val="Frontmattertable"/>
            </w:pPr>
            <w:r w:rsidRPr="0000703D">
              <w:t>IDAHOBIT</w:t>
            </w:r>
          </w:p>
        </w:tc>
        <w:tc>
          <w:tcPr>
            <w:tcW w:w="8080" w:type="dxa"/>
            <w:tcBorders>
              <w:top w:val="single" w:sz="4" w:space="0" w:color="000000"/>
              <w:left w:val="single" w:sz="4" w:space="0" w:color="000000"/>
              <w:bottom w:val="single" w:sz="4" w:space="0" w:color="000000"/>
              <w:right w:val="single" w:sz="4" w:space="0" w:color="000000"/>
            </w:tcBorders>
            <w:vAlign w:val="center"/>
          </w:tcPr>
          <w:p w14:paraId="60D1363E" w14:textId="77777777" w:rsidR="00CE59DA" w:rsidRPr="00C43BC2" w:rsidRDefault="00CE59DA" w:rsidP="000A73D2">
            <w:pPr>
              <w:pStyle w:val="Frontmattertable"/>
            </w:pPr>
            <w:r w:rsidRPr="0000703D">
              <w:t>International Day Against Homophobia, Biphobia and Transphobia</w:t>
            </w:r>
          </w:p>
        </w:tc>
      </w:tr>
      <w:tr w:rsidR="00CE59DA" w:rsidRPr="00C43BC2" w14:paraId="05195F4B"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0228B2B9" w14:textId="77777777" w:rsidR="00CE59DA" w:rsidRPr="00C43BC2" w:rsidRDefault="00CE59DA" w:rsidP="000A73D2">
            <w:pPr>
              <w:pStyle w:val="Frontmattertable"/>
            </w:pPr>
            <w:r w:rsidRPr="00C43BC2">
              <w:t>ITE</w:t>
            </w:r>
          </w:p>
        </w:tc>
        <w:tc>
          <w:tcPr>
            <w:tcW w:w="8080" w:type="dxa"/>
            <w:tcBorders>
              <w:top w:val="single" w:sz="4" w:space="0" w:color="000000"/>
              <w:left w:val="single" w:sz="4" w:space="0" w:color="000000"/>
              <w:bottom w:val="single" w:sz="4" w:space="0" w:color="000000"/>
              <w:right w:val="single" w:sz="4" w:space="0" w:color="000000"/>
            </w:tcBorders>
            <w:vAlign w:val="center"/>
          </w:tcPr>
          <w:p w14:paraId="6E5D1C73" w14:textId="77777777" w:rsidR="00CE59DA" w:rsidRPr="00C43BC2" w:rsidRDefault="00CE59DA" w:rsidP="000A73D2">
            <w:pPr>
              <w:pStyle w:val="Frontmattertable"/>
            </w:pPr>
            <w:r w:rsidRPr="00C43BC2">
              <w:t>Initial teacher education</w:t>
            </w:r>
          </w:p>
        </w:tc>
      </w:tr>
      <w:tr w:rsidR="00CE59DA" w:rsidRPr="00C43BC2" w14:paraId="00A6006B"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39697FDC" w14:textId="77777777" w:rsidR="00CE59DA" w:rsidRPr="00C43BC2" w:rsidRDefault="00CE59DA" w:rsidP="000A73D2">
            <w:pPr>
              <w:pStyle w:val="Frontmattertable"/>
            </w:pPr>
            <w:r>
              <w:t>LGA</w:t>
            </w:r>
          </w:p>
        </w:tc>
        <w:tc>
          <w:tcPr>
            <w:tcW w:w="8080" w:type="dxa"/>
            <w:tcBorders>
              <w:top w:val="single" w:sz="4" w:space="0" w:color="000000"/>
              <w:left w:val="single" w:sz="4" w:space="0" w:color="000000"/>
              <w:bottom w:val="single" w:sz="4" w:space="0" w:color="000000"/>
              <w:right w:val="single" w:sz="4" w:space="0" w:color="000000"/>
            </w:tcBorders>
            <w:vAlign w:val="center"/>
          </w:tcPr>
          <w:p w14:paraId="1F5AFCEE" w14:textId="77777777" w:rsidR="00CE59DA" w:rsidRPr="00C43BC2" w:rsidRDefault="00CE59DA" w:rsidP="000A73D2">
            <w:pPr>
              <w:pStyle w:val="Frontmattertable"/>
            </w:pPr>
            <w:r>
              <w:t>Local government areas</w:t>
            </w:r>
          </w:p>
        </w:tc>
      </w:tr>
      <w:tr w:rsidR="00CE59DA" w:rsidRPr="00C43BC2" w14:paraId="666C55BB"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7B6AC70F" w14:textId="77777777" w:rsidR="00CE59DA" w:rsidRDefault="00CE59DA" w:rsidP="000A73D2">
            <w:pPr>
              <w:pStyle w:val="Frontmattertable"/>
            </w:pPr>
            <w:r w:rsidRPr="00A45F79">
              <w:t>LGBTI</w:t>
            </w:r>
            <w:r>
              <w:t>Q+</w:t>
            </w:r>
          </w:p>
        </w:tc>
        <w:tc>
          <w:tcPr>
            <w:tcW w:w="8080" w:type="dxa"/>
            <w:tcBorders>
              <w:top w:val="single" w:sz="4" w:space="0" w:color="000000"/>
              <w:left w:val="single" w:sz="4" w:space="0" w:color="000000"/>
              <w:bottom w:val="single" w:sz="4" w:space="0" w:color="000000"/>
              <w:right w:val="single" w:sz="4" w:space="0" w:color="000000"/>
            </w:tcBorders>
            <w:vAlign w:val="center"/>
          </w:tcPr>
          <w:p w14:paraId="4A638183" w14:textId="77777777" w:rsidR="00CE59DA" w:rsidRDefault="00CE59DA" w:rsidP="000A73D2">
            <w:pPr>
              <w:pStyle w:val="Frontmattertable"/>
            </w:pPr>
            <w:r>
              <w:t>L</w:t>
            </w:r>
            <w:r w:rsidRPr="006B4FFC">
              <w:t xml:space="preserve">esbian, </w:t>
            </w:r>
            <w:r>
              <w:t>G</w:t>
            </w:r>
            <w:r w:rsidRPr="006B4FFC">
              <w:t xml:space="preserve">ay, </w:t>
            </w:r>
            <w:r>
              <w:t>B</w:t>
            </w:r>
            <w:r w:rsidRPr="006B4FFC">
              <w:t xml:space="preserve">isexual, </w:t>
            </w:r>
            <w:r>
              <w:t>T</w:t>
            </w:r>
            <w:r w:rsidRPr="006B4FFC">
              <w:t>rans/</w:t>
            </w:r>
            <w:r>
              <w:t>T</w:t>
            </w:r>
            <w:r w:rsidRPr="006B4FFC">
              <w:t xml:space="preserve">ransgender, </w:t>
            </w:r>
            <w:r>
              <w:t>I</w:t>
            </w:r>
            <w:r w:rsidRPr="006B4FFC">
              <w:t xml:space="preserve">ntersex, </w:t>
            </w:r>
            <w:r>
              <w:t>Q</w:t>
            </w:r>
            <w:r w:rsidRPr="006B4FFC">
              <w:t>ueer, and other sexuality, gender, and bodily diverse people and communities</w:t>
            </w:r>
          </w:p>
        </w:tc>
      </w:tr>
      <w:tr w:rsidR="00CE59DA" w:rsidRPr="00C43BC2" w14:paraId="0F4F9E74" w14:textId="77777777" w:rsidTr="000A73D2">
        <w:tc>
          <w:tcPr>
            <w:tcW w:w="1271" w:type="dxa"/>
            <w:tcBorders>
              <w:top w:val="single" w:sz="4" w:space="0" w:color="000000"/>
              <w:left w:val="single" w:sz="4" w:space="0" w:color="000000"/>
              <w:bottom w:val="single" w:sz="4" w:space="0" w:color="000000"/>
              <w:right w:val="single" w:sz="4" w:space="0" w:color="000000"/>
            </w:tcBorders>
          </w:tcPr>
          <w:p w14:paraId="6521CA49" w14:textId="77777777" w:rsidR="00CE59DA" w:rsidRPr="00C37CF8" w:rsidRDefault="00CE59DA" w:rsidP="00E27561">
            <w:pPr>
              <w:pStyle w:val="Frontmattertable"/>
            </w:pPr>
            <w:r w:rsidRPr="00C37CF8">
              <w:t>NGO</w:t>
            </w:r>
          </w:p>
        </w:tc>
        <w:tc>
          <w:tcPr>
            <w:tcW w:w="8080" w:type="dxa"/>
            <w:tcBorders>
              <w:top w:val="single" w:sz="4" w:space="0" w:color="000000"/>
              <w:left w:val="single" w:sz="4" w:space="0" w:color="000000"/>
              <w:bottom w:val="single" w:sz="4" w:space="0" w:color="000000"/>
              <w:right w:val="single" w:sz="4" w:space="0" w:color="000000"/>
            </w:tcBorders>
          </w:tcPr>
          <w:p w14:paraId="5C5A4D2D" w14:textId="77777777" w:rsidR="00CE59DA" w:rsidRDefault="00CE59DA" w:rsidP="00E27561">
            <w:pPr>
              <w:pStyle w:val="Frontmattertable"/>
            </w:pPr>
            <w:r w:rsidRPr="00C37CF8">
              <w:t>Non-government organisation</w:t>
            </w:r>
          </w:p>
        </w:tc>
      </w:tr>
      <w:tr w:rsidR="00CE59DA" w:rsidRPr="00C43BC2" w14:paraId="7E7C0593"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7C7E7937" w14:textId="77777777" w:rsidR="00CE59DA" w:rsidRPr="00C43BC2" w:rsidRDefault="00CE59DA" w:rsidP="000A73D2">
            <w:pPr>
              <w:pStyle w:val="Frontmattertable"/>
            </w:pPr>
            <w:r>
              <w:t>PD</w:t>
            </w:r>
          </w:p>
        </w:tc>
        <w:tc>
          <w:tcPr>
            <w:tcW w:w="8080" w:type="dxa"/>
            <w:tcBorders>
              <w:top w:val="single" w:sz="4" w:space="0" w:color="000000"/>
              <w:left w:val="single" w:sz="4" w:space="0" w:color="000000"/>
              <w:bottom w:val="single" w:sz="4" w:space="0" w:color="000000"/>
              <w:right w:val="single" w:sz="4" w:space="0" w:color="000000"/>
            </w:tcBorders>
            <w:vAlign w:val="center"/>
          </w:tcPr>
          <w:p w14:paraId="1AFD3236" w14:textId="77777777" w:rsidR="00CE59DA" w:rsidRPr="000C2F48" w:rsidRDefault="00CE59DA" w:rsidP="000A73D2">
            <w:pPr>
              <w:pStyle w:val="Frontmattertable"/>
            </w:pPr>
            <w:r w:rsidRPr="000C2F48">
              <w:t>Professional development</w:t>
            </w:r>
          </w:p>
        </w:tc>
      </w:tr>
      <w:tr w:rsidR="00CE59DA" w:rsidRPr="00C43BC2" w14:paraId="1E76717F"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76EECEF0" w14:textId="77777777" w:rsidR="00CE59DA" w:rsidRPr="00C43BC2" w:rsidRDefault="00CE59DA" w:rsidP="000A73D2">
            <w:pPr>
              <w:pStyle w:val="Frontmattertable"/>
            </w:pPr>
            <w:r w:rsidRPr="00C43BC2">
              <w:t>RRE</w:t>
            </w:r>
          </w:p>
        </w:tc>
        <w:tc>
          <w:tcPr>
            <w:tcW w:w="8080" w:type="dxa"/>
            <w:tcBorders>
              <w:top w:val="single" w:sz="4" w:space="0" w:color="000000"/>
              <w:left w:val="single" w:sz="4" w:space="0" w:color="000000"/>
              <w:bottom w:val="single" w:sz="4" w:space="0" w:color="000000"/>
              <w:right w:val="single" w:sz="4" w:space="0" w:color="000000"/>
            </w:tcBorders>
            <w:vAlign w:val="center"/>
          </w:tcPr>
          <w:p w14:paraId="4285B4D0" w14:textId="77777777" w:rsidR="00CE59DA" w:rsidRPr="00C43BC2" w:rsidRDefault="00CE59DA" w:rsidP="000A73D2">
            <w:pPr>
              <w:pStyle w:val="Frontmattertable"/>
            </w:pPr>
            <w:r w:rsidRPr="000C2F48">
              <w:t>Respectful relationships education</w:t>
            </w:r>
          </w:p>
        </w:tc>
      </w:tr>
      <w:tr w:rsidR="00CE59DA" w:rsidRPr="00C43BC2" w14:paraId="08EC9884"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40ECD81F" w14:textId="77777777" w:rsidR="00CE59DA" w:rsidRDefault="00CE59DA" w:rsidP="000A73D2">
            <w:pPr>
              <w:pStyle w:val="Frontmattertable"/>
            </w:pPr>
            <w:proofErr w:type="spellStart"/>
            <w:r w:rsidRPr="00D275B6">
              <w:t>RREiS</w:t>
            </w:r>
            <w:proofErr w:type="spellEnd"/>
          </w:p>
        </w:tc>
        <w:tc>
          <w:tcPr>
            <w:tcW w:w="8080" w:type="dxa"/>
            <w:tcBorders>
              <w:top w:val="single" w:sz="4" w:space="0" w:color="000000"/>
              <w:left w:val="single" w:sz="4" w:space="0" w:color="000000"/>
              <w:bottom w:val="single" w:sz="4" w:space="0" w:color="000000"/>
              <w:right w:val="single" w:sz="4" w:space="0" w:color="000000"/>
            </w:tcBorders>
            <w:vAlign w:val="center"/>
          </w:tcPr>
          <w:p w14:paraId="592C05EF" w14:textId="77777777" w:rsidR="00CE59DA" w:rsidRDefault="00CE59DA" w:rsidP="000A73D2">
            <w:pPr>
              <w:pStyle w:val="Frontmattertable"/>
            </w:pPr>
            <w:r w:rsidRPr="00D275B6">
              <w:t>Respectful Relationships Education in Schools</w:t>
            </w:r>
            <w:r>
              <w:t>. A respectful relationships education</w:t>
            </w:r>
            <w:r w:rsidRPr="00D275B6">
              <w:t xml:space="preserve"> </w:t>
            </w:r>
            <w:r>
              <w:t>pilot study delivered by Our Watch from Term 4, 2014 to Term 4, 2015 and funded by the Victorian Government.</w:t>
            </w:r>
          </w:p>
        </w:tc>
      </w:tr>
      <w:tr w:rsidR="00CE59DA" w:rsidRPr="00C43BC2" w14:paraId="1E4B1423"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77A3A8A3" w14:textId="77777777" w:rsidR="00CE59DA" w:rsidRPr="00C43BC2" w:rsidRDefault="00CE59DA" w:rsidP="000A73D2">
            <w:pPr>
              <w:pStyle w:val="Frontmattertable"/>
            </w:pPr>
            <w:r>
              <w:t>RRRP</w:t>
            </w:r>
          </w:p>
        </w:tc>
        <w:tc>
          <w:tcPr>
            <w:tcW w:w="8080" w:type="dxa"/>
            <w:tcBorders>
              <w:top w:val="single" w:sz="4" w:space="0" w:color="000000"/>
              <w:left w:val="single" w:sz="4" w:space="0" w:color="000000"/>
              <w:bottom w:val="single" w:sz="4" w:space="0" w:color="000000"/>
              <w:right w:val="single" w:sz="4" w:space="0" w:color="000000"/>
            </w:tcBorders>
            <w:vAlign w:val="center"/>
          </w:tcPr>
          <w:p w14:paraId="5C896741" w14:textId="2AC8F522" w:rsidR="00CE59DA" w:rsidRPr="000C2F48" w:rsidRDefault="00CE59DA" w:rsidP="000A73D2">
            <w:pPr>
              <w:pStyle w:val="Frontmattertable"/>
            </w:pPr>
            <w:r>
              <w:t>A</w:t>
            </w:r>
            <w:r w:rsidRPr="00D275B6">
              <w:t xml:space="preserve"> Respectful Relationships Reference Panel</w:t>
            </w:r>
            <w:r>
              <w:t xml:space="preserve"> convened by the </w:t>
            </w:r>
            <w:r w:rsidR="009F38D7">
              <w:t xml:space="preserve">Australian Government </w:t>
            </w:r>
            <w:r>
              <w:t xml:space="preserve">Department of </w:t>
            </w:r>
            <w:r w:rsidRPr="00A1392A">
              <w:t>Education, Skills and Employment</w:t>
            </w:r>
          </w:p>
        </w:tc>
      </w:tr>
      <w:tr w:rsidR="00CE59DA" w:rsidRPr="00C43BC2" w14:paraId="0784D7B9"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41504F4B" w14:textId="77777777" w:rsidR="00CE59DA" w:rsidRPr="00C43BC2" w:rsidRDefault="00CE59DA" w:rsidP="000A73D2">
            <w:pPr>
              <w:pStyle w:val="Frontmattertable"/>
            </w:pPr>
            <w:r>
              <w:t>TIP</w:t>
            </w:r>
          </w:p>
        </w:tc>
        <w:tc>
          <w:tcPr>
            <w:tcW w:w="8080" w:type="dxa"/>
            <w:tcBorders>
              <w:top w:val="single" w:sz="4" w:space="0" w:color="000000"/>
              <w:left w:val="single" w:sz="4" w:space="0" w:color="000000"/>
              <w:bottom w:val="single" w:sz="4" w:space="0" w:color="000000"/>
              <w:right w:val="single" w:sz="4" w:space="0" w:color="000000"/>
            </w:tcBorders>
            <w:vAlign w:val="center"/>
          </w:tcPr>
          <w:p w14:paraId="40FEBC26" w14:textId="77777777" w:rsidR="00CE59DA" w:rsidRPr="00C43BC2" w:rsidRDefault="00CE59DA" w:rsidP="000A73D2">
            <w:pPr>
              <w:pStyle w:val="Frontmattertable"/>
            </w:pPr>
            <w:r>
              <w:t>Trauma-informed practice</w:t>
            </w:r>
          </w:p>
        </w:tc>
      </w:tr>
      <w:tr w:rsidR="00CE59DA" w:rsidRPr="00C43BC2" w14:paraId="4089AA07" w14:textId="77777777" w:rsidTr="000A73D2">
        <w:tc>
          <w:tcPr>
            <w:tcW w:w="1271" w:type="dxa"/>
            <w:tcBorders>
              <w:top w:val="single" w:sz="4" w:space="0" w:color="000000"/>
              <w:left w:val="single" w:sz="4" w:space="0" w:color="000000"/>
              <w:bottom w:val="single" w:sz="4" w:space="0" w:color="000000"/>
              <w:right w:val="single" w:sz="4" w:space="0" w:color="000000"/>
            </w:tcBorders>
            <w:vAlign w:val="center"/>
          </w:tcPr>
          <w:p w14:paraId="0E54867D" w14:textId="77777777" w:rsidR="00CE59DA" w:rsidRDefault="00CE59DA" w:rsidP="000A73D2">
            <w:pPr>
              <w:pStyle w:val="Frontmattertable"/>
            </w:pPr>
            <w:r>
              <w:t>UNESCO</w:t>
            </w:r>
          </w:p>
        </w:tc>
        <w:tc>
          <w:tcPr>
            <w:tcW w:w="8080" w:type="dxa"/>
            <w:tcBorders>
              <w:top w:val="single" w:sz="4" w:space="0" w:color="000000"/>
              <w:left w:val="single" w:sz="4" w:space="0" w:color="000000"/>
              <w:bottom w:val="single" w:sz="4" w:space="0" w:color="000000"/>
              <w:right w:val="single" w:sz="4" w:space="0" w:color="000000"/>
            </w:tcBorders>
            <w:vAlign w:val="center"/>
          </w:tcPr>
          <w:p w14:paraId="5BB81850" w14:textId="77777777" w:rsidR="00CE59DA" w:rsidRDefault="00CE59DA" w:rsidP="000A73D2">
            <w:pPr>
              <w:pStyle w:val="Frontmattertable"/>
            </w:pPr>
            <w:r w:rsidRPr="00B747AE">
              <w:t>United Nations Educational, Scientific and Cultural Organization</w:t>
            </w:r>
          </w:p>
        </w:tc>
      </w:tr>
    </w:tbl>
    <w:p w14:paraId="7BA2F714" w14:textId="35A285FA" w:rsidR="00CE59DA" w:rsidRPr="00CE59DA" w:rsidRDefault="00CE59DA" w:rsidP="00CE59DA">
      <w:pPr>
        <w:rPr>
          <w:rFonts w:eastAsiaTheme="majorEastAsia"/>
        </w:rPr>
        <w:sectPr w:rsidR="00CE59DA" w:rsidRPr="00CE59DA" w:rsidSect="00800C32">
          <w:pgSz w:w="11906" w:h="16838"/>
          <w:pgMar w:top="1440" w:right="1440" w:bottom="1440" w:left="1440" w:header="709" w:footer="709" w:gutter="0"/>
          <w:cols w:space="708"/>
          <w:titlePg/>
          <w:docGrid w:linePitch="360"/>
        </w:sectPr>
      </w:pPr>
    </w:p>
    <w:p w14:paraId="67FF68B4" w14:textId="6463EDC3" w:rsidR="009C220C" w:rsidRDefault="009C220C" w:rsidP="00012978">
      <w:pPr>
        <w:pStyle w:val="Heading1"/>
        <w:numPr>
          <w:ilvl w:val="0"/>
          <w:numId w:val="3"/>
        </w:numPr>
      </w:pPr>
      <w:bookmarkStart w:id="2" w:name="_Toc115361201"/>
      <w:r w:rsidRPr="00255029">
        <w:t>PROJECT TEAM</w:t>
      </w:r>
      <w:bookmarkEnd w:id="2"/>
    </w:p>
    <w:p w14:paraId="506305C1" w14:textId="77777777" w:rsidR="00255029" w:rsidRPr="00D275B6" w:rsidRDefault="00255029" w:rsidP="00255029">
      <w:r w:rsidRPr="00255029">
        <w:rPr>
          <w:b/>
          <w:bCs/>
        </w:rPr>
        <w:t>Dr Naomi Pfitzner</w:t>
      </w:r>
      <w:r w:rsidRPr="00D275B6">
        <w:t>, Lead Researcher in the Monash Gender and Family Violence Prevention Centre and Lecturer in Criminology, School of Social Sciences, Faculty of Arts, Monash University.</w:t>
      </w:r>
    </w:p>
    <w:p w14:paraId="01E09B3A" w14:textId="11D77C69" w:rsidR="00255029" w:rsidRPr="00D275B6" w:rsidRDefault="00255029" w:rsidP="00255029">
      <w:r w:rsidRPr="00255029">
        <w:rPr>
          <w:b/>
          <w:bCs/>
        </w:rPr>
        <w:t>Honorary Associate Professor Debbie Ollis</w:t>
      </w:r>
      <w:r w:rsidRPr="00D275B6">
        <w:t xml:space="preserve">, </w:t>
      </w:r>
      <w:r w:rsidR="007C12DC">
        <w:t xml:space="preserve">Honorary </w:t>
      </w:r>
      <w:r w:rsidRPr="00D275B6">
        <w:t>Associate Professor of Education, Faculty of Arts and Education, Deakin University</w:t>
      </w:r>
    </w:p>
    <w:p w14:paraId="20AFB8F1" w14:textId="1291FFF8" w:rsidR="00255029" w:rsidRPr="00D275B6" w:rsidRDefault="00255029" w:rsidP="00255029">
      <w:r>
        <w:rPr>
          <w:b/>
          <w:bCs/>
        </w:rPr>
        <w:t>D</w:t>
      </w:r>
      <w:r w:rsidR="004D2D07">
        <w:rPr>
          <w:b/>
          <w:bCs/>
        </w:rPr>
        <w:t>r</w:t>
      </w:r>
      <w:r>
        <w:rPr>
          <w:b/>
          <w:bCs/>
        </w:rPr>
        <w:t xml:space="preserve"> </w:t>
      </w:r>
      <w:r w:rsidRPr="00255029">
        <w:rPr>
          <w:b/>
          <w:bCs/>
        </w:rPr>
        <w:t>Rebecca Stewart,</w:t>
      </w:r>
      <w:r w:rsidRPr="00D275B6">
        <w:t xml:space="preserve"> </w:t>
      </w:r>
      <w:r>
        <w:t>Research Fellow</w:t>
      </w:r>
      <w:r w:rsidRPr="00D275B6">
        <w:t>, Monash Gender and Family Violence Prevention Centre, Faculty of Arts, Monash University</w:t>
      </w:r>
    </w:p>
    <w:p w14:paraId="1056CA3A" w14:textId="77777777" w:rsidR="00255029" w:rsidRPr="00D275B6" w:rsidRDefault="00255029" w:rsidP="00255029">
      <w:r w:rsidRPr="00255029">
        <w:rPr>
          <w:b/>
          <w:bCs/>
        </w:rPr>
        <w:t>Dr Kelly-Ann Allen</w:t>
      </w:r>
      <w:r w:rsidRPr="00D275B6">
        <w:t>, Senior Lecturer, School of Education Psychology and Counselling, Faculty of Education, Monash University.</w:t>
      </w:r>
    </w:p>
    <w:p w14:paraId="6C98C0ED" w14:textId="58AD37BD" w:rsidR="00255029" w:rsidRPr="00D275B6" w:rsidRDefault="00255029" w:rsidP="00255029">
      <w:r w:rsidRPr="00255029">
        <w:rPr>
          <w:b/>
          <w:bCs/>
        </w:rPr>
        <w:t>Professor Kate Fitz-Gibbon,</w:t>
      </w:r>
      <w:r w:rsidRPr="00D275B6">
        <w:t xml:space="preserve"> Director of the Monash Gender and Family Violence Prevention Centre and Associate Professor of Criminology, School of Social Sciences, Faculty of Arts, Monash University.</w:t>
      </w:r>
    </w:p>
    <w:p w14:paraId="3B2E243B" w14:textId="1FE36514" w:rsidR="00255029" w:rsidRPr="00D275B6" w:rsidRDefault="00255029" w:rsidP="00255029">
      <w:r w:rsidRPr="00255029">
        <w:rPr>
          <w:b/>
          <w:bCs/>
        </w:rPr>
        <w:t>Associate Professor Asher Flynn</w:t>
      </w:r>
      <w:r w:rsidRPr="00D275B6">
        <w:t xml:space="preserve">, Associate Professor of Criminology, </w:t>
      </w:r>
      <w:r w:rsidR="0049673F">
        <w:t xml:space="preserve">School of Social Sciences, </w:t>
      </w:r>
      <w:r w:rsidRPr="00D275B6">
        <w:t>Faculty of Arts, Monash University</w:t>
      </w:r>
      <w:r w:rsidR="004B0DF7">
        <w:t>.</w:t>
      </w:r>
    </w:p>
    <w:p w14:paraId="4E6D77E1" w14:textId="77777777" w:rsidR="004B7215" w:rsidRDefault="004B7215" w:rsidP="00AE056A">
      <w:pPr>
        <w:sectPr w:rsidR="004B7215" w:rsidSect="00800C32">
          <w:pgSz w:w="11906" w:h="16838"/>
          <w:pgMar w:top="1440" w:right="1440" w:bottom="1440" w:left="1440" w:header="709" w:footer="709" w:gutter="0"/>
          <w:cols w:space="708"/>
          <w:titlePg/>
          <w:docGrid w:linePitch="360"/>
        </w:sectPr>
      </w:pPr>
    </w:p>
    <w:p w14:paraId="40729C6B" w14:textId="63026C3E" w:rsidR="006E1974" w:rsidRDefault="006E1974" w:rsidP="00012978">
      <w:pPr>
        <w:pStyle w:val="Heading1"/>
        <w:numPr>
          <w:ilvl w:val="0"/>
          <w:numId w:val="3"/>
        </w:numPr>
      </w:pPr>
      <w:bookmarkStart w:id="3" w:name="_Toc115361202"/>
      <w:r>
        <w:t>EXECUTIVE SUMMARY</w:t>
      </w:r>
      <w:bookmarkEnd w:id="3"/>
    </w:p>
    <w:p w14:paraId="59A1791B" w14:textId="2AF9AAE6" w:rsidR="006E1974" w:rsidRDefault="72DF18E3" w:rsidP="006E1974">
      <w:r>
        <w:t>Strengthening positive, equal and respectful relationships between school students through Respectful Relationships Education (RRE) is a feature of past and present national policies to address violence against women and children (Australian Government Department of Social Services [DSS], 2022; Council of Australian Governments, 2009; Our Watch 2021a; Our Watch et al., 2015). RRE has a long and varied history in Australian schools and has been taught in some form for over 40 years (Ollis &amp; Coll, 2018). However, what, when, where and how RRE is implemented and delivered in schools differs amongst schools, school sectors and State and Territory jurisdictions. This variation has resulted in inconsistencies in RRE student learning outcomes as well as discrepancies in RRE implementation, program development and structure, resources and support for schools across Australia.</w:t>
      </w:r>
    </w:p>
    <w:p w14:paraId="22AFECEF" w14:textId="42262A4F" w:rsidR="006E1974" w:rsidRDefault="006E1974" w:rsidP="006E1974">
      <w:r w:rsidRPr="00EB161E">
        <w:t xml:space="preserve">The Australian Curriculum </w:t>
      </w:r>
      <w:r w:rsidR="000A300F">
        <w:t>Version 9.0</w:t>
      </w:r>
      <w:r w:rsidR="009F38D7">
        <w:t>, released in May 2022 for implementation from 2023,</w:t>
      </w:r>
      <w:r w:rsidR="000A300F">
        <w:t xml:space="preserve"> </w:t>
      </w:r>
      <w:r w:rsidRPr="00EB161E">
        <w:t xml:space="preserve">aims to ensure that students receive more explicit education on </w:t>
      </w:r>
      <w:r>
        <w:t xml:space="preserve">positive and </w:t>
      </w:r>
      <w:r w:rsidRPr="00EB161E">
        <w:t>respectful relationships and consent</w:t>
      </w:r>
      <w:r>
        <w:t xml:space="preserve"> (</w:t>
      </w:r>
      <w:r w:rsidR="004D6A82">
        <w:t xml:space="preserve">Australian Curriculum, </w:t>
      </w:r>
      <w:r>
        <w:t>Assessment and Reporting Authority [</w:t>
      </w:r>
      <w:r w:rsidRPr="00E15FE1">
        <w:t>ACARA</w:t>
      </w:r>
      <w:r>
        <w:t>],</w:t>
      </w:r>
      <w:r w:rsidRPr="00E15FE1">
        <w:t xml:space="preserve"> 2022)</w:t>
      </w:r>
      <w:r>
        <w:t xml:space="preserve">. The new curriculum reflects increasing political commitment to RRE and shifting community expectations about </w:t>
      </w:r>
      <w:r w:rsidR="00B80EBC">
        <w:t>the need to prioritise</w:t>
      </w:r>
      <w:r>
        <w:t xml:space="preserve"> women’s safety in Australia, </w:t>
      </w:r>
      <w:r w:rsidR="00B80EBC">
        <w:t>spurred</w:t>
      </w:r>
      <w:r w:rsidR="00565D88">
        <w:t xml:space="preserve"> </w:t>
      </w:r>
      <w:r>
        <w:t xml:space="preserve">by recent events, such as the Teach Us Consent campaign led by Chanel </w:t>
      </w:r>
      <w:proofErr w:type="spellStart"/>
      <w:r>
        <w:t>Contos</w:t>
      </w:r>
      <w:proofErr w:type="spellEnd"/>
      <w:r>
        <w:t xml:space="preserve"> and the 2021 Women’s March 4 Justice </w:t>
      </w:r>
      <w:r w:rsidRPr="00D275B6">
        <w:t>(</w:t>
      </w:r>
      <w:proofErr w:type="spellStart"/>
      <w:r w:rsidRPr="00D275B6">
        <w:t>Choanhan</w:t>
      </w:r>
      <w:proofErr w:type="spellEnd"/>
      <w:r w:rsidRPr="00D275B6">
        <w:t>, 2021</w:t>
      </w:r>
      <w:r>
        <w:t>;</w:t>
      </w:r>
      <w:r w:rsidRPr="00D275B6">
        <w:t xml:space="preserve"> MC, 2021)</w:t>
      </w:r>
      <w:r>
        <w:t>.</w:t>
      </w:r>
    </w:p>
    <w:p w14:paraId="5221446C" w14:textId="32175BDD" w:rsidR="006E1974" w:rsidRPr="002700CA" w:rsidRDefault="006E1974" w:rsidP="006E1974">
      <w:pPr>
        <w:rPr>
          <w:b/>
          <w:bCs/>
        </w:rPr>
      </w:pPr>
      <w:r w:rsidRPr="00D275B6">
        <w:t xml:space="preserve">The </w:t>
      </w:r>
      <w:r w:rsidR="009F38D7">
        <w:t xml:space="preserve">Australian Government </w:t>
      </w:r>
      <w:r w:rsidRPr="00D275B6">
        <w:t>Department of Education, Skills and Employment</w:t>
      </w:r>
      <w:r>
        <w:t xml:space="preserve"> (DESE) </w:t>
      </w:r>
      <w:r w:rsidR="009F38D7">
        <w:t>helps to create an inclusive and prosperous Australia by maximising opportunity through national leadership on education, skills and employment policy development</w:t>
      </w:r>
      <w:r>
        <w:t xml:space="preserve">. In </w:t>
      </w:r>
      <w:r w:rsidR="00CD309E">
        <w:t xml:space="preserve">August </w:t>
      </w:r>
      <w:r>
        <w:t xml:space="preserve">2021, DESE </w:t>
      </w:r>
      <w:r w:rsidRPr="00D275B6">
        <w:t xml:space="preserve">commissioned Monash University to undertake a national stocktake and gap analysis of existing </w:t>
      </w:r>
      <w:r>
        <w:t>RRE</w:t>
      </w:r>
      <w:r w:rsidRPr="00D275B6">
        <w:t xml:space="preserve"> program and resources.</w:t>
      </w:r>
      <w:r>
        <w:t xml:space="preserve"> This project involved the following three stages:</w:t>
      </w:r>
    </w:p>
    <w:p w14:paraId="614AB488" w14:textId="77777777" w:rsidR="006E1974" w:rsidRPr="00D275B6" w:rsidRDefault="006E1974" w:rsidP="00077A6F">
      <w:pPr>
        <w:pStyle w:val="bulletnormal"/>
      </w:pPr>
      <w:r w:rsidRPr="00D275B6">
        <w:t xml:space="preserve">Stage 1: A national stocktake of existing RRE programs and resources, including </w:t>
      </w:r>
      <w:r>
        <w:t xml:space="preserve">stakeholder </w:t>
      </w:r>
      <w:r w:rsidRPr="00D275B6">
        <w:t>consultati</w:t>
      </w:r>
      <w:r>
        <w:t>ons.</w:t>
      </w:r>
    </w:p>
    <w:p w14:paraId="09FCA252" w14:textId="77777777" w:rsidR="006E1974" w:rsidRPr="00D275B6" w:rsidRDefault="006E1974" w:rsidP="00077A6F">
      <w:pPr>
        <w:pStyle w:val="bulletnormal"/>
      </w:pPr>
      <w:r w:rsidRPr="00D275B6">
        <w:t>Stage 2: A review of existing RRE program evaluations.</w:t>
      </w:r>
    </w:p>
    <w:p w14:paraId="3BEBE042" w14:textId="77777777" w:rsidR="006E1974" w:rsidRPr="00D275B6" w:rsidRDefault="006E1974" w:rsidP="00077A6F">
      <w:pPr>
        <w:pStyle w:val="bulletnormal"/>
      </w:pPr>
      <w:r w:rsidRPr="00D275B6">
        <w:t>Stage 3: A gap analysis of existing RRE materials and delivery approaches.</w:t>
      </w:r>
    </w:p>
    <w:p w14:paraId="63070DDB" w14:textId="0C3FE473" w:rsidR="006E1974" w:rsidRDefault="006E1974" w:rsidP="006E1974">
      <w:r w:rsidRPr="00B96BFF">
        <w:t xml:space="preserve">The Stage 1 National Stocktake </w:t>
      </w:r>
      <w:r>
        <w:t>provided</w:t>
      </w:r>
      <w:r w:rsidRPr="00B96BFF">
        <w:t xml:space="preserve"> an in-depth critical assessment of existing national RRE programs and resources. This phase </w:t>
      </w:r>
      <w:r>
        <w:t>included</w:t>
      </w:r>
      <w:r w:rsidRPr="00B96BFF">
        <w:t xml:space="preserve"> national consultation</w:t>
      </w:r>
      <w:r>
        <w:t>s</w:t>
      </w:r>
      <w:r w:rsidRPr="00B96BFF">
        <w:t xml:space="preserve"> with key stakeholders </w:t>
      </w:r>
      <w:r>
        <w:t xml:space="preserve">to </w:t>
      </w:r>
      <w:r w:rsidRPr="00B96BFF">
        <w:t xml:space="preserve">capture RRE initiatives and resources that </w:t>
      </w:r>
      <w:r>
        <w:t>we</w:t>
      </w:r>
      <w:r w:rsidRPr="00B96BFF">
        <w:t xml:space="preserve">re not publicly accessible and/or formally evaluated. </w:t>
      </w:r>
      <w:r w:rsidR="000A300F">
        <w:t xml:space="preserve">Stage 2 </w:t>
      </w:r>
      <w:r>
        <w:t xml:space="preserve">followed </w:t>
      </w:r>
      <w:r w:rsidR="000A300F">
        <w:t xml:space="preserve">with </w:t>
      </w:r>
      <w:r>
        <w:t>a</w:t>
      </w:r>
      <w:r w:rsidRPr="00B96BFF">
        <w:t xml:space="preserve"> review of </w:t>
      </w:r>
      <w:r>
        <w:t>existing</w:t>
      </w:r>
      <w:r w:rsidRPr="00B96BFF">
        <w:t xml:space="preserve"> RRE program evaluations </w:t>
      </w:r>
      <w:r>
        <w:t>identif</w:t>
      </w:r>
      <w:r w:rsidR="000A300F">
        <w:t>ying</w:t>
      </w:r>
      <w:r>
        <w:t xml:space="preserve"> </w:t>
      </w:r>
      <w:r w:rsidRPr="00B96BFF">
        <w:t>the extent to which existing RRE program</w:t>
      </w:r>
      <w:r>
        <w:t>s</w:t>
      </w:r>
      <w:r w:rsidRPr="00B96BFF">
        <w:t xml:space="preserve"> have been evaluated and the reported program outcomes. </w:t>
      </w:r>
      <w:r w:rsidR="000A300F">
        <w:t>Finally</w:t>
      </w:r>
      <w:r w:rsidRPr="00B96BFF">
        <w:t xml:space="preserve"> Stage 3 </w:t>
      </w:r>
      <w:r>
        <w:t>drew</w:t>
      </w:r>
      <w:r w:rsidRPr="00B96BFF">
        <w:t xml:space="preserve"> on the </w:t>
      </w:r>
      <w:r>
        <w:t xml:space="preserve">findings from the </w:t>
      </w:r>
      <w:r w:rsidRPr="00B96BFF">
        <w:t>previous stages to analys</w:t>
      </w:r>
      <w:r w:rsidR="000A300F">
        <w:t>e gaps</w:t>
      </w:r>
      <w:r w:rsidRPr="00B96BFF">
        <w:t xml:space="preserve"> </w:t>
      </w:r>
      <w:r w:rsidR="000A300F">
        <w:t>in</w:t>
      </w:r>
      <w:r>
        <w:t xml:space="preserve"> RRE materials and delivery approaches </w:t>
      </w:r>
      <w:r w:rsidR="000A300F">
        <w:t>across</w:t>
      </w:r>
      <w:r w:rsidR="000A300F" w:rsidRPr="00B96BFF">
        <w:t xml:space="preserve"> </w:t>
      </w:r>
      <w:r w:rsidRPr="00B96BFF">
        <w:t>jurisdictions, schools and organisations.</w:t>
      </w:r>
    </w:p>
    <w:p w14:paraId="0A2BC5F4" w14:textId="77777777" w:rsidR="002E38B1" w:rsidRDefault="002E38B1" w:rsidP="006E1974"/>
    <w:p w14:paraId="20AB6825" w14:textId="77777777" w:rsidR="006E1974" w:rsidRPr="005A0143" w:rsidRDefault="006E1974" w:rsidP="00647397">
      <w:pPr>
        <w:jc w:val="center"/>
      </w:pPr>
      <w:r>
        <w:rPr>
          <w:noProof/>
        </w:rPr>
        <w:drawing>
          <wp:inline distT="0" distB="0" distL="0" distR="0" wp14:anchorId="384D024C" wp14:editId="722A5F95">
            <wp:extent cx="5562600" cy="1930400"/>
            <wp:effectExtent l="0" t="0" r="0" b="0"/>
            <wp:docPr id="2" name="Picture 2" descr="Image outlining the three stages of the project.&#10;Stage 1 (August 2021 to February 2022) consisted of: national stocktake of RRE programs and resources, stakeholder consultation, interim report 1.&#10;Stage 2 (February to March 2022) consisted of: evaluation review, interim report 2.&#10;Stage 3 (April to June 2022) consisted of: gap analysis, fi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utlining the three stages of the project.&#10;Stage 1 (August 2021 to February 2022) consisted of: national stocktake of RRE programs and resources, stakeholder consultation, interim report 1.&#10;Stage 2 (February to March 2022) consisted of: evaluation review, interim report 2.&#10;Stage 3 (April to June 2022) consisted of: gap analysis, final report."/>
                    <pic:cNvPicPr/>
                  </pic:nvPicPr>
                  <pic:blipFill>
                    <a:blip r:embed="rId17">
                      <a:extLst>
                        <a:ext uri="{28A0092B-C50C-407E-A947-70E740481C1C}">
                          <a14:useLocalDpi xmlns:a14="http://schemas.microsoft.com/office/drawing/2010/main" val="0"/>
                        </a:ext>
                      </a:extLst>
                    </a:blip>
                    <a:stretch>
                      <a:fillRect/>
                    </a:stretch>
                  </pic:blipFill>
                  <pic:spPr>
                    <a:xfrm>
                      <a:off x="0" y="0"/>
                      <a:ext cx="5562600" cy="1930400"/>
                    </a:xfrm>
                    <a:prstGeom prst="rect">
                      <a:avLst/>
                    </a:prstGeom>
                  </pic:spPr>
                </pic:pic>
              </a:graphicData>
            </a:graphic>
          </wp:inline>
        </w:drawing>
      </w:r>
    </w:p>
    <w:p w14:paraId="77EDD8C5" w14:textId="77777777" w:rsidR="00901EE5" w:rsidRDefault="00901EE5" w:rsidP="006E1974">
      <w:pPr>
        <w:pStyle w:val="Recommendationheadings"/>
      </w:pPr>
    </w:p>
    <w:p w14:paraId="75605D7D" w14:textId="702C8B6D" w:rsidR="006E1974" w:rsidRPr="00DC6135" w:rsidRDefault="006E1974" w:rsidP="006E1974">
      <w:pPr>
        <w:pStyle w:val="Recommendationheadings"/>
      </w:pPr>
      <w:r w:rsidRPr="00DC6135">
        <w:t xml:space="preserve">Stage 1: The </w:t>
      </w:r>
      <w:r>
        <w:t>N</w:t>
      </w:r>
      <w:r w:rsidRPr="00DC6135">
        <w:t xml:space="preserve">ational </w:t>
      </w:r>
      <w:r>
        <w:t>S</w:t>
      </w:r>
      <w:r w:rsidRPr="00DC6135">
        <w:t>tocktake</w:t>
      </w:r>
    </w:p>
    <w:p w14:paraId="0AC0F807" w14:textId="73942588" w:rsidR="006E1974" w:rsidRDefault="006E1974" w:rsidP="006E1974">
      <w:r w:rsidRPr="00C94C0A">
        <w:t xml:space="preserve">The </w:t>
      </w:r>
      <w:r>
        <w:t xml:space="preserve">national stocktake identified 68 resources that </w:t>
      </w:r>
      <w:r w:rsidRPr="00C94C0A">
        <w:t>varied significantly in terms of approach, audience, focus, quality and evidence bas</w:t>
      </w:r>
      <w:r>
        <w:t>e</w:t>
      </w:r>
      <w:r w:rsidRPr="00C94C0A">
        <w:t xml:space="preserve">. </w:t>
      </w:r>
      <w:r w:rsidR="009477F3">
        <w:t>Fifteen</w:t>
      </w:r>
      <w:r w:rsidRPr="00C94C0A">
        <w:t xml:space="preserve"> focused on respectful relations programs, eight on relationships and sexuality education, three on social and emotional learning and three on personal safety. In addition to respectful relationships curriculum resources that guide learning activities and assessment in school classrooms, some resources identified in this stocktake targeted teachers and/or parents and carers. In general, resources for parents and carers are intended to give them </w:t>
      </w:r>
      <w:r w:rsidR="00E31C29">
        <w:t>an</w:t>
      </w:r>
      <w:r w:rsidRPr="00C94C0A">
        <w:t xml:space="preserve"> understanding of what students will be learning and how to continue conversations around the topics covered. Other resources were designed to provide support and professional development for teachers delivering RRE in schools. In total, the stocktake identified </w:t>
      </w:r>
      <w:r w:rsidR="009477F3">
        <w:t>24</w:t>
      </w:r>
      <w:r w:rsidRPr="00C94C0A">
        <w:t xml:space="preserve"> resources that provided support and professional development for teachers delivering RRE</w:t>
      </w:r>
      <w:r w:rsidR="009477F3">
        <w:t>, four that provided pre-service teacher training</w:t>
      </w:r>
      <w:r w:rsidRPr="00C94C0A">
        <w:t xml:space="preserve"> and f</w:t>
      </w:r>
      <w:r w:rsidR="009477F3">
        <w:t>ive</w:t>
      </w:r>
      <w:r w:rsidRPr="00C94C0A">
        <w:t xml:space="preserve"> that provided support for parents/carers. </w:t>
      </w:r>
      <w:r>
        <w:t>A further</w:t>
      </w:r>
      <w:r w:rsidRPr="00C94C0A">
        <w:t xml:space="preserve"> six digital repositories were </w:t>
      </w:r>
      <w:r>
        <w:t>identified that</w:t>
      </w:r>
      <w:r w:rsidRPr="00C94C0A">
        <w:t xml:space="preserve"> offer online collections of resources for educators, schools, parents</w:t>
      </w:r>
      <w:r>
        <w:t>/carers</w:t>
      </w:r>
      <w:r w:rsidRPr="00C94C0A">
        <w:t xml:space="preserve"> and students.</w:t>
      </w:r>
    </w:p>
    <w:p w14:paraId="3FDE049A" w14:textId="43635E4D" w:rsidR="004255DB" w:rsidRDefault="004255DB" w:rsidP="006E1974"/>
    <w:p w14:paraId="562583BE" w14:textId="783BECB5" w:rsidR="004255DB" w:rsidRDefault="004255DB" w:rsidP="006E1974"/>
    <w:p w14:paraId="2DF4D00B" w14:textId="23DE0C3E" w:rsidR="004255DB" w:rsidRDefault="004255DB" w:rsidP="006E1974"/>
    <w:p w14:paraId="27F7D180" w14:textId="77777777" w:rsidR="006E1974" w:rsidRDefault="006E1974" w:rsidP="006E1974">
      <w:pPr>
        <w:pStyle w:val="Recommendationheadings"/>
      </w:pPr>
      <w:r w:rsidRPr="00B52822">
        <w:t xml:space="preserve">Stage 2: The </w:t>
      </w:r>
      <w:r>
        <w:t>E</w:t>
      </w:r>
      <w:r w:rsidRPr="00B52822">
        <w:t xml:space="preserve">valuation </w:t>
      </w:r>
      <w:r>
        <w:t>R</w:t>
      </w:r>
      <w:r w:rsidRPr="00B52822">
        <w:t>eview</w:t>
      </w:r>
    </w:p>
    <w:p w14:paraId="692CF4BD" w14:textId="77777777" w:rsidR="006E1974" w:rsidRDefault="006E1974" w:rsidP="006E1974">
      <w:r>
        <w:t>The aim of the evaluation review was to provide an overview of the evidence from existing evaluations of the effectiveness of RRE programs in primary and secondary schools in Australia. Eight evaluations of RRE programs delivered in Australian primary schools and 13 RRE programs delivered in Australian secondary schools were reviewed in the second stage.</w:t>
      </w:r>
    </w:p>
    <w:p w14:paraId="7CB5DD4F" w14:textId="38C72B24" w:rsidR="006E1974" w:rsidRDefault="006E1974" w:rsidP="006E1974">
      <w:pPr>
        <w:rPr>
          <w:rFonts w:eastAsiaTheme="minorEastAsia"/>
          <w:lang w:val="en-GB" w:eastAsia="zh-CN"/>
        </w:rPr>
      </w:pPr>
      <w:r>
        <w:t xml:space="preserve">The evaluation review highlighted the paucity of evidence for the scalability </w:t>
      </w:r>
      <w:r w:rsidRPr="00EA2C94">
        <w:t xml:space="preserve">and sustainability of </w:t>
      </w:r>
      <w:r>
        <w:t>RRE</w:t>
      </w:r>
      <w:r w:rsidRPr="00EA2C94">
        <w:t xml:space="preserve"> due to the narrow scope of </w:t>
      </w:r>
      <w:r>
        <w:t>existing evaluations.</w:t>
      </w:r>
      <w:r>
        <w:rPr>
          <w:rFonts w:eastAsiaTheme="minorEastAsia"/>
          <w:lang w:val="en-GB" w:eastAsia="zh-CN"/>
        </w:rPr>
        <w:t xml:space="preserve"> </w:t>
      </w:r>
      <w:r>
        <w:t xml:space="preserve">Some evaluations demonstrated short-term positive changes in students’ awareness, knowledge and skills in respectful relationships, conflict resolution and help-seeking avenues. However, many evaluations centred on program satisfaction, </w:t>
      </w:r>
      <w:r>
        <w:rPr>
          <w:rFonts w:eastAsiaTheme="minorEastAsia"/>
          <w:lang w:val="en-GB" w:eastAsia="zh-CN"/>
        </w:rPr>
        <w:t>that is, whether participants found a program enjoyable, helpful and/or useful. These evaluations provide limited evidence of impact on factors known to be associated with gender-based violence. More rigorous evaluation of the effectiveness of such initiatives to support changes in the attitudes, norms and behaviours that help sustain gender-based violence over the long term is required.</w:t>
      </w:r>
      <w:r w:rsidRPr="00F2265B">
        <w:rPr>
          <w:rFonts w:eastAsiaTheme="minorEastAsia"/>
          <w:lang w:val="en-GB" w:eastAsia="zh-CN"/>
        </w:rPr>
        <w:t xml:space="preserve"> </w:t>
      </w:r>
    </w:p>
    <w:p w14:paraId="67F81A0E" w14:textId="42561F25" w:rsidR="006E1974" w:rsidRDefault="006E1974" w:rsidP="006E1974">
      <w:pPr>
        <w:rPr>
          <w:rFonts w:eastAsiaTheme="minorEastAsia"/>
          <w:lang w:val="en-GB" w:eastAsia="zh-CN"/>
        </w:rPr>
      </w:pPr>
      <w:r>
        <w:rPr>
          <w:rFonts w:eastAsiaTheme="minorEastAsia"/>
          <w:lang w:val="en-GB" w:eastAsia="zh-CN"/>
        </w:rPr>
        <w:t xml:space="preserve">Furthermore, while there is increasing uptake of RRE in Australian schools, many school-based RRE initiatives have not been rigorously evaluated and/or the evaluations are not publicly accessible. </w:t>
      </w:r>
      <w:r w:rsidRPr="00517965">
        <w:rPr>
          <w:rFonts w:eastAsiaTheme="minorEastAsia"/>
          <w:lang w:val="en-GB" w:eastAsia="zh-CN"/>
        </w:rPr>
        <w:t xml:space="preserve">The challenges of evaluation in the </w:t>
      </w:r>
      <w:r>
        <w:rPr>
          <w:rFonts w:eastAsiaTheme="minorEastAsia"/>
          <w:lang w:val="en-GB" w:eastAsia="zh-CN"/>
        </w:rPr>
        <w:t xml:space="preserve">gender-based violence </w:t>
      </w:r>
      <w:r w:rsidRPr="00517965">
        <w:rPr>
          <w:rFonts w:eastAsiaTheme="minorEastAsia"/>
          <w:lang w:val="en-GB" w:eastAsia="zh-CN"/>
        </w:rPr>
        <w:t>primary prevention field are well documented</w:t>
      </w:r>
      <w:r>
        <w:rPr>
          <w:rFonts w:eastAsiaTheme="minorEastAsia"/>
          <w:lang w:val="en-GB" w:eastAsia="zh-CN"/>
        </w:rPr>
        <w:t>,</w:t>
      </w:r>
      <w:r w:rsidRPr="00517965">
        <w:rPr>
          <w:rFonts w:eastAsiaTheme="minorEastAsia"/>
          <w:lang w:val="en-GB" w:eastAsia="zh-CN"/>
        </w:rPr>
        <w:t xml:space="preserve"> including what</w:t>
      </w:r>
      <w:r>
        <w:rPr>
          <w:rFonts w:eastAsiaTheme="minorEastAsia"/>
          <w:lang w:val="en-GB" w:eastAsia="zh-CN"/>
        </w:rPr>
        <w:t xml:space="preserve"> </w:t>
      </w:r>
      <w:r w:rsidRPr="00517965">
        <w:rPr>
          <w:rFonts w:eastAsiaTheme="minorEastAsia"/>
          <w:lang w:val="en-GB" w:eastAsia="zh-CN"/>
        </w:rPr>
        <w:t>and how outcomes are measured</w:t>
      </w:r>
      <w:r>
        <w:rPr>
          <w:rFonts w:eastAsiaTheme="minorEastAsia"/>
          <w:lang w:val="en-GB" w:eastAsia="zh-CN"/>
        </w:rPr>
        <w:t xml:space="preserve"> and</w:t>
      </w:r>
      <w:r w:rsidRPr="00517965">
        <w:rPr>
          <w:rFonts w:eastAsiaTheme="minorEastAsia"/>
          <w:lang w:val="en-GB" w:eastAsia="zh-CN"/>
        </w:rPr>
        <w:t xml:space="preserve"> timelines for measuring sustainable change (Meade, 2010; </w:t>
      </w:r>
      <w:r>
        <w:rPr>
          <w:rFonts w:eastAsiaTheme="minorEastAsia"/>
          <w:lang w:val="en-GB" w:eastAsia="zh-CN"/>
        </w:rPr>
        <w:t xml:space="preserve">Our Watch, 2017a; </w:t>
      </w:r>
      <w:r w:rsidRPr="00517965">
        <w:rPr>
          <w:rFonts w:eastAsiaTheme="minorEastAsia"/>
          <w:lang w:val="en-GB" w:eastAsia="zh-CN"/>
        </w:rPr>
        <w:t>Wall, 2013).</w:t>
      </w:r>
      <w:r w:rsidRPr="00F87C69">
        <w:rPr>
          <w:rFonts w:eastAsiaTheme="minorEastAsia"/>
          <w:color w:val="000000" w:themeColor="text1"/>
          <w:lang w:val="en-GB" w:eastAsia="zh-CN"/>
        </w:rPr>
        <w:t xml:space="preserve"> Strengthening evaluation practice </w:t>
      </w:r>
      <w:r>
        <w:rPr>
          <w:rFonts w:eastAsiaTheme="minorEastAsia"/>
          <w:color w:val="000000" w:themeColor="text1"/>
          <w:lang w:val="en-GB" w:eastAsia="zh-CN"/>
        </w:rPr>
        <w:t>by</w:t>
      </w:r>
      <w:r w:rsidRPr="00F87C69">
        <w:rPr>
          <w:rFonts w:eastAsiaTheme="minorEastAsia"/>
          <w:color w:val="000000" w:themeColor="text1"/>
          <w:lang w:val="en-GB" w:eastAsia="zh-CN"/>
        </w:rPr>
        <w:t xml:space="preserve"> </w:t>
      </w:r>
      <w:r>
        <w:rPr>
          <w:rFonts w:eastAsiaTheme="minorEastAsia"/>
          <w:lang w:val="en-GB" w:eastAsia="zh-CN"/>
        </w:rPr>
        <w:t xml:space="preserve">using standardised measures in RRE evaluations would improve data capture, quality and </w:t>
      </w:r>
      <w:r w:rsidRPr="00350317">
        <w:rPr>
          <w:rFonts w:eastAsiaTheme="minorEastAsia"/>
          <w:lang w:val="en-GB" w:eastAsia="zh-CN"/>
        </w:rPr>
        <w:t>comparability</w:t>
      </w:r>
      <w:r>
        <w:rPr>
          <w:rFonts w:eastAsiaTheme="minorEastAsia"/>
          <w:lang w:val="en-GB" w:eastAsia="zh-CN"/>
        </w:rPr>
        <w:t>.</w:t>
      </w:r>
      <w:r w:rsidRPr="00FE5910">
        <w:rPr>
          <w:rFonts w:eastAsiaTheme="minorEastAsia"/>
          <w:lang w:val="en-GB" w:eastAsia="zh-CN"/>
        </w:rPr>
        <w:t xml:space="preserve"> </w:t>
      </w:r>
      <w:r>
        <w:rPr>
          <w:rFonts w:eastAsiaTheme="minorEastAsia"/>
          <w:lang w:val="en-GB" w:eastAsia="zh-CN"/>
        </w:rPr>
        <w:t>T</w:t>
      </w:r>
      <w:r w:rsidRPr="006A5873">
        <w:rPr>
          <w:rFonts w:eastAsiaTheme="minorEastAsia"/>
          <w:lang w:val="en-GB" w:eastAsia="zh-CN"/>
        </w:rPr>
        <w:t xml:space="preserve">he public dissemination of evaluation findings </w:t>
      </w:r>
      <w:r>
        <w:rPr>
          <w:rFonts w:eastAsiaTheme="minorEastAsia"/>
          <w:lang w:val="en-GB" w:eastAsia="zh-CN"/>
        </w:rPr>
        <w:t>is also critical to improving RRE evaluation practice (Our Watch, 2017a)</w:t>
      </w:r>
      <w:r w:rsidRPr="006A5873">
        <w:rPr>
          <w:rFonts w:eastAsiaTheme="minorEastAsia"/>
          <w:lang w:val="en-GB" w:eastAsia="zh-CN"/>
        </w:rPr>
        <w:t xml:space="preserve">. </w:t>
      </w:r>
      <w:r>
        <w:rPr>
          <w:rFonts w:eastAsiaTheme="minorEastAsia"/>
          <w:lang w:val="en-GB" w:eastAsia="zh-CN"/>
        </w:rPr>
        <w:t>S</w:t>
      </w:r>
      <w:r w:rsidRPr="006A5873">
        <w:rPr>
          <w:rFonts w:eastAsiaTheme="minorEastAsia"/>
          <w:lang w:val="en-GB" w:eastAsia="zh-CN"/>
        </w:rPr>
        <w:t xml:space="preserve">haring evaluation findings </w:t>
      </w:r>
      <w:r>
        <w:rPr>
          <w:rFonts w:eastAsiaTheme="minorEastAsia"/>
          <w:lang w:val="en-GB" w:eastAsia="zh-CN"/>
        </w:rPr>
        <w:t xml:space="preserve">would </w:t>
      </w:r>
      <w:r w:rsidRPr="006A5873">
        <w:rPr>
          <w:rFonts w:eastAsiaTheme="minorEastAsia"/>
          <w:lang w:val="en-GB" w:eastAsia="zh-CN"/>
        </w:rPr>
        <w:t>facilitate coordinated approaches to measuring prevention efforts</w:t>
      </w:r>
      <w:r>
        <w:rPr>
          <w:rFonts w:eastAsiaTheme="minorEastAsia"/>
          <w:lang w:val="en-GB" w:eastAsia="zh-CN"/>
        </w:rPr>
        <w:t xml:space="preserve"> and build better understandings of what works for whom and in what circumstances. This is particularly important as </w:t>
      </w:r>
      <w:r w:rsidRPr="009B769B">
        <w:t>RRE in Australian schools predominantly adopts cisgendered, heteronormative frameworks and many student groups are unrepresented in programs and related evaluations.</w:t>
      </w:r>
      <w:r w:rsidRPr="009B769B">
        <w:rPr>
          <w:rFonts w:eastAsiaTheme="minorEastAsia"/>
          <w:lang w:val="en-GB" w:eastAsia="zh-CN"/>
        </w:rPr>
        <w:t xml:space="preserve"> Evaluation of RRE programs in different school settings and with different student populations is needed to advance the Australian primary prevention evidence base.</w:t>
      </w:r>
      <w:r>
        <w:rPr>
          <w:rFonts w:eastAsiaTheme="minorEastAsia"/>
          <w:lang w:val="en-GB" w:eastAsia="zh-CN"/>
        </w:rPr>
        <w:t xml:space="preserve"> </w:t>
      </w:r>
    </w:p>
    <w:p w14:paraId="7CF5B10B" w14:textId="7895F4B2" w:rsidR="004255DB" w:rsidRDefault="004255DB" w:rsidP="006E1974">
      <w:pPr>
        <w:rPr>
          <w:rFonts w:eastAsiaTheme="minorEastAsia"/>
          <w:lang w:val="en-GB" w:eastAsia="zh-CN"/>
        </w:rPr>
      </w:pPr>
    </w:p>
    <w:p w14:paraId="2BD93AB0" w14:textId="47AD4CAD" w:rsidR="004255DB" w:rsidRDefault="004255DB" w:rsidP="006E1974">
      <w:pPr>
        <w:rPr>
          <w:rFonts w:eastAsiaTheme="minorEastAsia"/>
          <w:lang w:val="en-GB" w:eastAsia="zh-CN"/>
        </w:rPr>
      </w:pPr>
    </w:p>
    <w:p w14:paraId="5E636169" w14:textId="77777777" w:rsidR="004255DB" w:rsidRDefault="004255DB" w:rsidP="006E1974">
      <w:pPr>
        <w:rPr>
          <w:rFonts w:eastAsiaTheme="minorEastAsia"/>
          <w:lang w:val="en-GB" w:eastAsia="zh-CN"/>
        </w:rPr>
      </w:pPr>
    </w:p>
    <w:p w14:paraId="340C7CC1" w14:textId="77777777" w:rsidR="006E1974" w:rsidRPr="00B52822" w:rsidRDefault="006E1974" w:rsidP="006E1974">
      <w:pPr>
        <w:pStyle w:val="Recommendationheadings"/>
      </w:pPr>
      <w:r w:rsidRPr="00B52822">
        <w:t xml:space="preserve">Stage 3: The </w:t>
      </w:r>
      <w:r>
        <w:t>G</w:t>
      </w:r>
      <w:r w:rsidRPr="00B52822">
        <w:t xml:space="preserve">ap </w:t>
      </w:r>
      <w:r>
        <w:t>A</w:t>
      </w:r>
      <w:r w:rsidRPr="00B52822">
        <w:t>nalysis</w:t>
      </w:r>
    </w:p>
    <w:p w14:paraId="5E1AC0A4" w14:textId="77777777" w:rsidR="006E1974" w:rsidRDefault="006E1974" w:rsidP="006E1974">
      <w:r>
        <w:t>The gap analysis identified common practice and policy challenges faced by existing approaches to RRE in schools including the need for:</w:t>
      </w:r>
    </w:p>
    <w:p w14:paraId="435D4D30" w14:textId="77777777" w:rsidR="006E1974" w:rsidRDefault="006E1974" w:rsidP="006E1974">
      <w:pPr>
        <w:pStyle w:val="ListParagraph"/>
        <w:numPr>
          <w:ilvl w:val="0"/>
          <w:numId w:val="28"/>
        </w:numPr>
      </w:pPr>
      <w:r>
        <w:t>Sustainable, comprehensive whole-of-school approaches to RRE.</w:t>
      </w:r>
    </w:p>
    <w:p w14:paraId="6D66FCB5" w14:textId="77777777" w:rsidR="006E1974" w:rsidRDefault="006E1974" w:rsidP="006E1974">
      <w:pPr>
        <w:pStyle w:val="ListParagraph"/>
        <w:numPr>
          <w:ilvl w:val="0"/>
          <w:numId w:val="28"/>
        </w:numPr>
      </w:pPr>
      <w:r>
        <w:t>High-quality RRE teaching and learning materials.</w:t>
      </w:r>
    </w:p>
    <w:p w14:paraId="22F99687" w14:textId="77777777" w:rsidR="006E1974" w:rsidRDefault="006E1974" w:rsidP="006E1974">
      <w:pPr>
        <w:pStyle w:val="ListParagraph"/>
        <w:numPr>
          <w:ilvl w:val="0"/>
          <w:numId w:val="28"/>
        </w:numPr>
      </w:pPr>
      <w:r>
        <w:t>Professional development to equip teachers and school staff with the knowledge and skills to confidently deliver this content.</w:t>
      </w:r>
    </w:p>
    <w:p w14:paraId="5C108CBD" w14:textId="77777777" w:rsidR="006E1974" w:rsidRDefault="006E1974" w:rsidP="006E1974">
      <w:pPr>
        <w:pStyle w:val="ListParagraph"/>
        <w:numPr>
          <w:ilvl w:val="0"/>
          <w:numId w:val="28"/>
        </w:numPr>
      </w:pPr>
      <w:r>
        <w:t>Systematic monitoring and evaluation to enable continuous improvement and integration of a rapidly expanding primary prevention evidence base.</w:t>
      </w:r>
    </w:p>
    <w:p w14:paraId="01F40462" w14:textId="77777777" w:rsidR="006E1974" w:rsidRPr="00D256CC" w:rsidRDefault="006E1974" w:rsidP="006E1974">
      <w:r w:rsidRPr="00D256CC">
        <w:t xml:space="preserve">The gap analysis identified four components </w:t>
      </w:r>
      <w:r>
        <w:t xml:space="preserve">as critical </w:t>
      </w:r>
      <w:r w:rsidRPr="00D256CC">
        <w:t>to achieving a sustainable, whole-of-school approach to RRE</w:t>
      </w:r>
      <w:r>
        <w:t xml:space="preserve">: 1. Having </w:t>
      </w:r>
      <w:r w:rsidRPr="00D256CC">
        <w:t>greater engagement with parents and carers</w:t>
      </w:r>
      <w:r>
        <w:t>;</w:t>
      </w:r>
      <w:r w:rsidRPr="00D256CC">
        <w:t xml:space="preserve"> </w:t>
      </w:r>
      <w:r>
        <w:t>2. E</w:t>
      </w:r>
      <w:r w:rsidRPr="00D256CC">
        <w:t>mbedding dedicated RRE personnel to support RRE delivery</w:t>
      </w:r>
      <w:r>
        <w:t>;</w:t>
      </w:r>
      <w:r w:rsidRPr="00D256CC">
        <w:t xml:space="preserve"> </w:t>
      </w:r>
      <w:r>
        <w:t xml:space="preserve">3. Incorporating </w:t>
      </w:r>
      <w:r w:rsidRPr="00D256CC">
        <w:t>greater cross-sectorial collaboration</w:t>
      </w:r>
      <w:r>
        <w:t>;</w:t>
      </w:r>
      <w:r w:rsidRPr="00D256CC">
        <w:t xml:space="preserve"> and</w:t>
      </w:r>
      <w:r>
        <w:t xml:space="preserve"> 4. Implementing</w:t>
      </w:r>
      <w:r w:rsidRPr="00D256CC">
        <w:t xml:space="preserve"> greater policy level coordination. </w:t>
      </w:r>
    </w:p>
    <w:p w14:paraId="0958CF4A" w14:textId="471E0DD9" w:rsidR="006E1974" w:rsidRPr="00D256CC" w:rsidRDefault="1D099851" w:rsidP="006E1974">
      <w:r>
        <w:t>The gap analysis revealed several priority focus areas for urgent curriculum development including the need to move beyond focusing on heterosexual, cisgender interactions between men and women and provide gender and sexuality transformative RRE. The importance of place-based resources that provide culturally responsive and inclusive curriculum was also emphasised. So too were giving young people a voice in curriculum development and embedding trauma-informed approaches.</w:t>
      </w:r>
    </w:p>
    <w:p w14:paraId="2F14F964" w14:textId="2A282963" w:rsidR="006E1974" w:rsidRDefault="006E1974" w:rsidP="006E1974">
      <w:r w:rsidRPr="00D256CC">
        <w:t>Aligning with the limited teacher support materials identified</w:t>
      </w:r>
      <w:r>
        <w:t xml:space="preserve"> in</w:t>
      </w:r>
      <w:r w:rsidRPr="00D256CC">
        <w:t xml:space="preserve"> the national stocktake, the most frequently cited gap in the stakeholder consultations was the need for a range of professional development and training opportunities for current and future </w:t>
      </w:r>
      <w:r w:rsidR="00B80EBC">
        <w:t>educators</w:t>
      </w:r>
      <w:r w:rsidR="000E6B85">
        <w:t xml:space="preserve">. Improved </w:t>
      </w:r>
      <w:r w:rsidRPr="00D256CC">
        <w:t xml:space="preserve">professional development </w:t>
      </w:r>
      <w:r w:rsidR="000E6B85">
        <w:t xml:space="preserve">for teachers </w:t>
      </w:r>
      <w:r w:rsidRPr="00D256CC">
        <w:t>was universally seen by stakeholders involved in this review as the key to facilitating effective implementation of RRE in Australian schools.</w:t>
      </w:r>
    </w:p>
    <w:p w14:paraId="52B041F1" w14:textId="259CEDCF" w:rsidR="006E1974" w:rsidRDefault="006E1974" w:rsidP="006E1974">
      <w:r w:rsidRPr="00821064">
        <w:t xml:space="preserve">Finally, the evaluation review together with the gap analysis clearly demonstrated </w:t>
      </w:r>
      <w:r>
        <w:t>the</w:t>
      </w:r>
      <w:r w:rsidRPr="00821064">
        <w:t xml:space="preserve"> need to improve quality assurance and program evaluation models for RRE. </w:t>
      </w:r>
      <w:r w:rsidR="007D2C0A">
        <w:t xml:space="preserve"> Enhancing </w:t>
      </w:r>
      <w:r w:rsidRPr="00821064">
        <w:t xml:space="preserve">evaluation </w:t>
      </w:r>
      <w:r w:rsidR="007D2C0A">
        <w:t>practice will require</w:t>
      </w:r>
      <w:r w:rsidR="007D2C0A" w:rsidRPr="00821064">
        <w:t xml:space="preserve"> clear</w:t>
      </w:r>
      <w:r w:rsidRPr="00821064">
        <w:t xml:space="preserve"> articulation of the program logic or theory of change underpinning RRE programs.</w:t>
      </w:r>
      <w:r>
        <w:t xml:space="preserve"> </w:t>
      </w:r>
      <w:r w:rsidR="007D2C0A">
        <w:t>It will</w:t>
      </w:r>
      <w:r>
        <w:t xml:space="preserve"> also </w:t>
      </w:r>
      <w:r w:rsidR="007D2C0A">
        <w:t xml:space="preserve">be </w:t>
      </w:r>
      <w:r>
        <w:t>dependent on investment in long</w:t>
      </w:r>
      <w:r w:rsidR="007D2C0A">
        <w:t>er</w:t>
      </w:r>
      <w:r>
        <w:t>-term evaluation</w:t>
      </w:r>
      <w:r w:rsidR="007D2C0A">
        <w:t xml:space="preserve"> processes</w:t>
      </w:r>
      <w:r>
        <w:t xml:space="preserve"> to build greater understanding of the scalability, sustainability and replicability of RRE programs.</w:t>
      </w:r>
    </w:p>
    <w:p w14:paraId="105BF0EC" w14:textId="77777777" w:rsidR="004255DB" w:rsidRPr="00AD2021" w:rsidRDefault="004255DB" w:rsidP="006E1974">
      <w:pPr>
        <w:rPr>
          <w:highlight w:val="green"/>
        </w:rPr>
      </w:pPr>
    </w:p>
    <w:p w14:paraId="4EDE963A" w14:textId="72566DF4" w:rsidR="006E1974" w:rsidRDefault="006E1974" w:rsidP="006E1974">
      <w:pPr>
        <w:pStyle w:val="Recommendationheadings"/>
      </w:pPr>
      <w:r w:rsidRPr="005F2C01">
        <w:t>RECOMMENDATIONS</w:t>
      </w:r>
    </w:p>
    <w:p w14:paraId="011EBB2B" w14:textId="77777777" w:rsidR="00223CF7" w:rsidRPr="002F586E" w:rsidRDefault="00223CF7" w:rsidP="00223CF7">
      <w:pPr>
        <w:pStyle w:val="Recommendationheadings"/>
      </w:pPr>
      <w:r>
        <w:t>Recommendation 1</w:t>
      </w:r>
      <w:r w:rsidRPr="002F586E">
        <w:t>:</w:t>
      </w:r>
      <w:r>
        <w:t xml:space="preserve"> Demonstrates leadership commitment to strengthening RRE in Australian schools</w:t>
      </w:r>
    </w:p>
    <w:p w14:paraId="12FF1C1E" w14:textId="77777777" w:rsidR="00223CF7" w:rsidRDefault="00223CF7" w:rsidP="00223CF7">
      <w:pPr>
        <w:spacing w:before="240" w:after="240"/>
        <w:rPr>
          <w:bCs/>
        </w:rPr>
      </w:pPr>
      <w:r w:rsidRPr="00222972">
        <w:rPr>
          <w:bCs/>
        </w:rPr>
        <w:t xml:space="preserve">To demonstrate institutional commitment to strengthening </w:t>
      </w:r>
      <w:r>
        <w:t>RRE,</w:t>
      </w:r>
      <w:r w:rsidRPr="00222972">
        <w:rPr>
          <w:bCs/>
        </w:rPr>
        <w:t xml:space="preserve"> the </w:t>
      </w:r>
      <w:r>
        <w:rPr>
          <w:bCs/>
        </w:rPr>
        <w:t>Australian Government</w:t>
      </w:r>
      <w:r w:rsidRPr="00222972">
        <w:rPr>
          <w:bCs/>
        </w:rPr>
        <w:t xml:space="preserve"> in partnership with</w:t>
      </w:r>
      <w:r>
        <w:rPr>
          <w:bCs/>
        </w:rPr>
        <w:t xml:space="preserve"> State and Territory Governments and</w:t>
      </w:r>
      <w:r w:rsidRPr="00222972">
        <w:rPr>
          <w:bCs/>
        </w:rPr>
        <w:t xml:space="preserve"> </w:t>
      </w:r>
      <w:r>
        <w:rPr>
          <w:bCs/>
        </w:rPr>
        <w:t>independent experts, should develop a quality assessment tool to assist educators and schools to select and deliver effective RRE. The quality assessment tool should be accompanied by a guidance document that provides detailed descriptions of the items, justification for each item’s inclusion and examples of its application. Such a quality assessment tool would enable educators and schools to judge the quality of available RRE resources.</w:t>
      </w:r>
    </w:p>
    <w:p w14:paraId="5FE666EA" w14:textId="77777777" w:rsidR="00223CF7" w:rsidRPr="005335F1" w:rsidRDefault="00223CF7" w:rsidP="00223CF7">
      <w:pPr>
        <w:pStyle w:val="Recommendationheadings"/>
      </w:pPr>
      <w:r>
        <w:t>Recommendation 2: Ensure classroom ready RRE teachers</w:t>
      </w:r>
    </w:p>
    <w:p w14:paraId="2507174F" w14:textId="77777777" w:rsidR="00223CF7" w:rsidRPr="005335F1" w:rsidRDefault="00223CF7" w:rsidP="00223CF7">
      <w:r w:rsidRPr="005335F1">
        <w:t xml:space="preserve">To </w:t>
      </w:r>
      <w:r>
        <w:t>ensure that teachers have the necessary knowledge and skills to deliver RRE</w:t>
      </w:r>
      <w:r w:rsidRPr="005335F1">
        <w:t xml:space="preserve">, the </w:t>
      </w:r>
      <w:r>
        <w:rPr>
          <w:bCs/>
        </w:rPr>
        <w:t>Australian Government in partnership with State and Territory Governments</w:t>
      </w:r>
      <w:r w:rsidRPr="005335F1">
        <w:t>:</w:t>
      </w:r>
    </w:p>
    <w:p w14:paraId="1C15E9E6" w14:textId="77777777" w:rsidR="00223CF7" w:rsidRDefault="00223CF7" w:rsidP="00223CF7">
      <w:pPr>
        <w:pStyle w:val="ListParagraph"/>
        <w:numPr>
          <w:ilvl w:val="0"/>
          <w:numId w:val="16"/>
        </w:numPr>
      </w:pPr>
      <w:r>
        <w:t>D</w:t>
      </w:r>
      <w:r w:rsidRPr="005335F1">
        <w:t>evelop a</w:t>
      </w:r>
      <w:r>
        <w:t>n</w:t>
      </w:r>
      <w:r w:rsidRPr="005335F1">
        <w:t xml:space="preserve"> </w:t>
      </w:r>
      <w:r>
        <w:t>intergovernmental RRE</w:t>
      </w:r>
      <w:r w:rsidRPr="005335F1">
        <w:t xml:space="preserve"> Workforce Development Action Plan, within 12 months, that includes specific actions to </w:t>
      </w:r>
      <w:r>
        <w:t>embed RRE in pre-service teacher training and continuing professional development.</w:t>
      </w:r>
    </w:p>
    <w:p w14:paraId="0FBAD8E0" w14:textId="77777777" w:rsidR="00223CF7" w:rsidRDefault="00223CF7" w:rsidP="00223CF7">
      <w:pPr>
        <w:pStyle w:val="ListParagraph"/>
        <w:numPr>
          <w:ilvl w:val="0"/>
          <w:numId w:val="16"/>
        </w:numPr>
      </w:pPr>
      <w:r>
        <w:t xml:space="preserve">Fund the exploration and development of an accredited foundations of RRE course and assessment tools that can be incorporated into pre-service training at different Australian Qualifications Framework (AQF) levels. </w:t>
      </w:r>
    </w:p>
    <w:p w14:paraId="0E1EC552" w14:textId="77777777" w:rsidR="00223CF7" w:rsidRDefault="00223CF7" w:rsidP="00223CF7">
      <w:pPr>
        <w:pStyle w:val="ListParagraph"/>
        <w:numPr>
          <w:ilvl w:val="0"/>
          <w:numId w:val="16"/>
        </w:numPr>
      </w:pPr>
      <w:r>
        <w:t xml:space="preserve">Fund the exploration and development of a funded </w:t>
      </w:r>
      <w:r w:rsidRPr="00611CE8">
        <w:t>Respectful Relationship Leadership credential for school-based classroom teachers and leading teachers.</w:t>
      </w:r>
    </w:p>
    <w:p w14:paraId="4D849A41" w14:textId="3F303000" w:rsidR="00223CF7" w:rsidRDefault="00223CF7" w:rsidP="00223CF7">
      <w:pPr>
        <w:pStyle w:val="ListParagraph"/>
        <w:numPr>
          <w:ilvl w:val="0"/>
          <w:numId w:val="16"/>
        </w:numPr>
      </w:pPr>
      <w:r>
        <w:t xml:space="preserve">Consult with Teacher Education Accreditation bodies about the feasibility of mandating RRE training as a teacher registration requirement. </w:t>
      </w:r>
    </w:p>
    <w:p w14:paraId="78B4055D" w14:textId="77777777" w:rsidR="00FD7F38" w:rsidRDefault="00FD7F38" w:rsidP="00223CF7">
      <w:pPr>
        <w:pStyle w:val="Recommendationheadings"/>
      </w:pPr>
    </w:p>
    <w:p w14:paraId="5B47DE0A" w14:textId="77777777" w:rsidR="00FD7F38" w:rsidRDefault="00FD7F38" w:rsidP="00223CF7">
      <w:pPr>
        <w:pStyle w:val="Recommendationheadings"/>
      </w:pPr>
    </w:p>
    <w:p w14:paraId="6D09B4B0" w14:textId="77777777" w:rsidR="00FD7F38" w:rsidRDefault="00FD7F38" w:rsidP="00223CF7">
      <w:pPr>
        <w:pStyle w:val="Recommendationheadings"/>
      </w:pPr>
    </w:p>
    <w:p w14:paraId="5F9053F3" w14:textId="77777777" w:rsidR="00FD7F38" w:rsidRDefault="00FD7F38" w:rsidP="00223CF7">
      <w:pPr>
        <w:pStyle w:val="Recommendationheadings"/>
      </w:pPr>
    </w:p>
    <w:p w14:paraId="731E83AE" w14:textId="2865AC50" w:rsidR="00223CF7" w:rsidRDefault="00223CF7" w:rsidP="00223CF7">
      <w:pPr>
        <w:pStyle w:val="Recommendationheadings"/>
      </w:pPr>
      <w:r w:rsidRPr="00C241C8">
        <w:t>Recommendation</w:t>
      </w:r>
      <w:r>
        <w:t xml:space="preserve"> 3: Increase the capacity of educators to teach respectful relationships </w:t>
      </w:r>
    </w:p>
    <w:p w14:paraId="74AEA2C5" w14:textId="77777777" w:rsidR="00223CF7" w:rsidRPr="005335F1" w:rsidRDefault="00223CF7" w:rsidP="00223CF7">
      <w:r w:rsidRPr="005335F1">
        <w:t xml:space="preserve">To </w:t>
      </w:r>
      <w:r>
        <w:t>improve the quality of RRE delivered in Australian schools</w:t>
      </w:r>
      <w:r w:rsidRPr="005335F1">
        <w:t xml:space="preserve">, the </w:t>
      </w:r>
      <w:r>
        <w:rPr>
          <w:bCs/>
        </w:rPr>
        <w:t>Australian Government in partnership with State and Territory Governments</w:t>
      </w:r>
      <w:r w:rsidRPr="00702AFC">
        <w:rPr>
          <w:bCs/>
        </w:rPr>
        <w:t xml:space="preserve"> </w:t>
      </w:r>
      <w:r w:rsidRPr="005335F1">
        <w:t>should</w:t>
      </w:r>
      <w:r>
        <w:t xml:space="preserve"> fund the development of best practice respectful relationships professional learning that can be accessed by State and Territory education departments as well as independent and Catholic school authorities. This should be a flexible learning package that can be modified to suit different school contexts. </w:t>
      </w:r>
    </w:p>
    <w:p w14:paraId="6AA74372" w14:textId="73A1294D" w:rsidR="00223CF7" w:rsidRPr="007D28C0" w:rsidRDefault="00223CF7" w:rsidP="00223CF7">
      <w:pPr>
        <w:pStyle w:val="Recommendationheadings"/>
      </w:pPr>
      <w:r>
        <w:t xml:space="preserve">Recommendation 4: An RRE online </w:t>
      </w:r>
      <w:r w:rsidRPr="007D28C0">
        <w:t>professional learning</w:t>
      </w:r>
      <w:r>
        <w:t xml:space="preserve"> </w:t>
      </w:r>
      <w:r w:rsidRPr="007D28C0">
        <w:t xml:space="preserve">resource </w:t>
      </w:r>
      <w:r>
        <w:t xml:space="preserve">hub </w:t>
      </w:r>
    </w:p>
    <w:p w14:paraId="2DD34B33" w14:textId="77777777" w:rsidR="00223CF7" w:rsidRDefault="00223CF7" w:rsidP="00223CF7">
      <w:r w:rsidRPr="00152D64">
        <w:t xml:space="preserve">The </w:t>
      </w:r>
      <w:r>
        <w:t>Australian Government</w:t>
      </w:r>
      <w:r w:rsidRPr="00152D64">
        <w:t xml:space="preserve"> </w:t>
      </w:r>
      <w:r>
        <w:t xml:space="preserve">in partnership with State and Territory Governments </w:t>
      </w:r>
      <w:r w:rsidRPr="00152D64">
        <w:t>should</w:t>
      </w:r>
      <w:r>
        <w:t xml:space="preserve"> establish an online professional learning resource hub that is freely available to educators and schools. The resource hub should include:</w:t>
      </w:r>
    </w:p>
    <w:p w14:paraId="1DF8B4C1" w14:textId="77777777" w:rsidR="00223CF7" w:rsidRPr="00BA591F" w:rsidRDefault="00223CF7" w:rsidP="00223CF7">
      <w:pPr>
        <w:pStyle w:val="ListParagraph"/>
        <w:numPr>
          <w:ilvl w:val="0"/>
          <w:numId w:val="18"/>
        </w:numPr>
      </w:pPr>
      <w:r w:rsidRPr="00BA591F">
        <w:t xml:space="preserve">Professional learning </w:t>
      </w:r>
      <w:r>
        <w:t xml:space="preserve">resources </w:t>
      </w:r>
      <w:r w:rsidRPr="00BA591F">
        <w:t>for educators and school leaders</w:t>
      </w:r>
      <w:r>
        <w:t xml:space="preserve"> (see Recommendation 3).</w:t>
      </w:r>
    </w:p>
    <w:p w14:paraId="693AFFB1" w14:textId="77777777" w:rsidR="00223CF7" w:rsidRPr="00980C68" w:rsidRDefault="00223CF7" w:rsidP="00223CF7">
      <w:pPr>
        <w:pStyle w:val="ListParagraph"/>
        <w:numPr>
          <w:ilvl w:val="0"/>
          <w:numId w:val="18"/>
        </w:numPr>
      </w:pPr>
      <w:r w:rsidRPr="00BA591F">
        <w:t xml:space="preserve">Guidance </w:t>
      </w:r>
      <w:r>
        <w:t xml:space="preserve">on, </w:t>
      </w:r>
      <w:r w:rsidRPr="00BA591F">
        <w:t>and examples of</w:t>
      </w:r>
      <w:r>
        <w:t>,</w:t>
      </w:r>
      <w:r w:rsidRPr="00BA591F">
        <w:t xml:space="preserve"> the practical implementation of RRE in classrooms and schools</w:t>
      </w:r>
      <w:r>
        <w:t>.</w:t>
      </w:r>
    </w:p>
    <w:p w14:paraId="17701041" w14:textId="77777777" w:rsidR="00223CF7" w:rsidRPr="00BA591F" w:rsidRDefault="00223CF7" w:rsidP="00223CF7">
      <w:pPr>
        <w:pStyle w:val="ListParagraph"/>
        <w:numPr>
          <w:ilvl w:val="0"/>
          <w:numId w:val="18"/>
        </w:numPr>
      </w:pPr>
      <w:r>
        <w:t>A repository of RRE resources, evaluations and research reports.</w:t>
      </w:r>
    </w:p>
    <w:p w14:paraId="412C571E" w14:textId="77777777" w:rsidR="00223CF7" w:rsidRDefault="00223CF7" w:rsidP="00223CF7">
      <w:pPr>
        <w:pStyle w:val="Recommendationheadings"/>
      </w:pPr>
      <w:r>
        <w:t>Recommendation 5: Monitoring, evaluation and continuous improvement of RRE in Australian schools</w:t>
      </w:r>
    </w:p>
    <w:p w14:paraId="5D16FB01" w14:textId="77777777" w:rsidR="00223CF7" w:rsidRDefault="00223CF7" w:rsidP="00223CF7">
      <w:r w:rsidRPr="00152D64">
        <w:t xml:space="preserve">The </w:t>
      </w:r>
      <w:r>
        <w:t>Australian Government in partnership with State and Territory Governments</w:t>
      </w:r>
      <w:r w:rsidRPr="00152D64">
        <w:t xml:space="preserve"> should</w:t>
      </w:r>
      <w:r>
        <w:t>:</w:t>
      </w:r>
    </w:p>
    <w:p w14:paraId="55A83EC9" w14:textId="77777777" w:rsidR="00223CF7" w:rsidRDefault="00223CF7" w:rsidP="00223CF7">
      <w:pPr>
        <w:pStyle w:val="ListParagraph"/>
        <w:numPr>
          <w:ilvl w:val="0"/>
          <w:numId w:val="17"/>
        </w:numPr>
      </w:pPr>
      <w:r>
        <w:t xml:space="preserve">Fund the development of good practice evaluation guidelines to improve RRE evaluation practice. </w:t>
      </w:r>
    </w:p>
    <w:p w14:paraId="327D94AA" w14:textId="77777777" w:rsidR="00223CF7" w:rsidRDefault="00223CF7" w:rsidP="00223CF7">
      <w:pPr>
        <w:pStyle w:val="ListParagraph"/>
        <w:numPr>
          <w:ilvl w:val="0"/>
          <w:numId w:val="17"/>
        </w:numPr>
      </w:pPr>
      <w:r>
        <w:t xml:space="preserve">Fund the development of implementation guidance including a framework for assessing and monitoring implementation </w:t>
      </w:r>
      <w:r w:rsidRPr="001621CC">
        <w:t>fidelity.</w:t>
      </w:r>
      <w:r>
        <w:t xml:space="preserve"> </w:t>
      </w:r>
    </w:p>
    <w:p w14:paraId="16BD09F6" w14:textId="3EF177C8" w:rsidR="00223CF7" w:rsidRDefault="00223CF7" w:rsidP="00223CF7">
      <w:pPr>
        <w:pStyle w:val="ListParagraph"/>
        <w:numPr>
          <w:ilvl w:val="0"/>
          <w:numId w:val="17"/>
        </w:numPr>
      </w:pPr>
      <w:r>
        <w:t>Fund long-term evaluation of promising RRE programs to improve future practice and build the Australian evidence base.</w:t>
      </w:r>
    </w:p>
    <w:p w14:paraId="508CF9B7" w14:textId="6E2560DE" w:rsidR="00FD7F38" w:rsidRDefault="00FD7F38" w:rsidP="00FD7F38"/>
    <w:p w14:paraId="2B022620" w14:textId="0C7D6EAC" w:rsidR="00FD7F38" w:rsidRDefault="00FD7F38" w:rsidP="00FD7F38"/>
    <w:p w14:paraId="430B762E" w14:textId="77777777" w:rsidR="00FD7F38" w:rsidRDefault="00FD7F38" w:rsidP="00FD7F38"/>
    <w:p w14:paraId="6D33F1CA" w14:textId="0F3F22A3" w:rsidR="00223CF7" w:rsidRPr="005335F1" w:rsidRDefault="00223CF7" w:rsidP="00223CF7">
      <w:pPr>
        <w:pStyle w:val="Recommendationheadings"/>
      </w:pPr>
      <w:r>
        <w:t>Recommendation 6</w:t>
      </w:r>
      <w:r w:rsidRPr="005335F1">
        <w:t xml:space="preserve">: </w:t>
      </w:r>
      <w:r>
        <w:t xml:space="preserve">A national coordination mechanism for RRE </w:t>
      </w:r>
    </w:p>
    <w:p w14:paraId="492834C2" w14:textId="4C1F6820" w:rsidR="00223CF7" w:rsidRDefault="00223CF7" w:rsidP="00223CF7">
      <w:pPr>
        <w:spacing w:before="240" w:after="240"/>
        <w:rPr>
          <w:bCs/>
        </w:rPr>
      </w:pPr>
      <w:r w:rsidRPr="007C08F4">
        <w:rPr>
          <w:bCs/>
        </w:rPr>
        <w:t>To demonstrate institutional leader</w:t>
      </w:r>
      <w:r>
        <w:rPr>
          <w:bCs/>
        </w:rPr>
        <w:t>ship</w:t>
      </w:r>
      <w:r w:rsidRPr="007C08F4">
        <w:rPr>
          <w:bCs/>
        </w:rPr>
        <w:t xml:space="preserve"> in creating cultures of equality and respect in </w:t>
      </w:r>
      <w:r>
        <w:rPr>
          <w:bCs/>
        </w:rPr>
        <w:t xml:space="preserve">Australian </w:t>
      </w:r>
      <w:r w:rsidRPr="007C08F4">
        <w:rPr>
          <w:bCs/>
        </w:rPr>
        <w:t>communit</w:t>
      </w:r>
      <w:r>
        <w:rPr>
          <w:bCs/>
        </w:rPr>
        <w:t>ies</w:t>
      </w:r>
      <w:r w:rsidRPr="007C08F4">
        <w:rPr>
          <w:bCs/>
        </w:rPr>
        <w:t xml:space="preserve">, the </w:t>
      </w:r>
      <w:r>
        <w:rPr>
          <w:bCs/>
        </w:rPr>
        <w:t>Australian Government</w:t>
      </w:r>
      <w:r w:rsidRPr="007C08F4">
        <w:rPr>
          <w:bCs/>
        </w:rPr>
        <w:t xml:space="preserve"> in partnership with the </w:t>
      </w:r>
      <w:r w:rsidRPr="000D55FB">
        <w:rPr>
          <w:color w:val="000000" w:themeColor="text1"/>
        </w:rPr>
        <w:t xml:space="preserve">State and Territory </w:t>
      </w:r>
      <w:r>
        <w:rPr>
          <w:color w:val="000000" w:themeColor="text1"/>
        </w:rPr>
        <w:t xml:space="preserve">Governments </w:t>
      </w:r>
      <w:r w:rsidRPr="007C08F4">
        <w:rPr>
          <w:bCs/>
        </w:rPr>
        <w:t>should</w:t>
      </w:r>
      <w:r>
        <w:rPr>
          <w:bCs/>
        </w:rPr>
        <w:t xml:space="preserve"> explore mechanisms for effective national coordination of RRE policy.</w:t>
      </w:r>
    </w:p>
    <w:p w14:paraId="267CE466" w14:textId="77777777" w:rsidR="00223CF7" w:rsidRPr="005335F1" w:rsidRDefault="00223CF7" w:rsidP="00223CF7">
      <w:pPr>
        <w:pStyle w:val="Recommendationheadings"/>
      </w:pPr>
      <w:r>
        <w:t>Recommendation 7</w:t>
      </w:r>
      <w:r w:rsidRPr="005335F1">
        <w:t xml:space="preserve">: </w:t>
      </w:r>
      <w:r>
        <w:t>A whole-of-system approach to RRE</w:t>
      </w:r>
    </w:p>
    <w:p w14:paraId="2052E271" w14:textId="77777777" w:rsidR="00223CF7" w:rsidRPr="007C08F4" w:rsidRDefault="00223CF7" w:rsidP="00223CF7">
      <w:pPr>
        <w:spacing w:before="240" w:after="240"/>
        <w:rPr>
          <w:bCs/>
        </w:rPr>
      </w:pPr>
      <w:r w:rsidRPr="007C08F4">
        <w:rPr>
          <w:bCs/>
        </w:rPr>
        <w:t xml:space="preserve">To </w:t>
      </w:r>
      <w:r>
        <w:rPr>
          <w:bCs/>
        </w:rPr>
        <w:t>support a whole-of-system approach to RRE</w:t>
      </w:r>
      <w:r w:rsidRPr="007C08F4">
        <w:rPr>
          <w:bCs/>
        </w:rPr>
        <w:t xml:space="preserve">, the </w:t>
      </w:r>
      <w:r>
        <w:rPr>
          <w:bCs/>
        </w:rPr>
        <w:t>Australian Government</w:t>
      </w:r>
      <w:r w:rsidRPr="007C08F4">
        <w:rPr>
          <w:bCs/>
        </w:rPr>
        <w:t xml:space="preserve"> </w:t>
      </w:r>
      <w:r>
        <w:rPr>
          <w:bCs/>
        </w:rPr>
        <w:t>in partnership with State and Territory Governments</w:t>
      </w:r>
      <w:r w:rsidRPr="007C08F4">
        <w:rPr>
          <w:bCs/>
        </w:rPr>
        <w:t xml:space="preserve"> should:</w:t>
      </w:r>
    </w:p>
    <w:p w14:paraId="26C5C42C" w14:textId="77777777" w:rsidR="00223CF7" w:rsidRPr="007C08F4" w:rsidRDefault="00223CF7" w:rsidP="00223CF7">
      <w:pPr>
        <w:pStyle w:val="ListParagraph"/>
        <w:numPr>
          <w:ilvl w:val="0"/>
          <w:numId w:val="15"/>
        </w:numPr>
      </w:pPr>
      <w:r w:rsidRPr="007C08F4">
        <w:t xml:space="preserve">Together with the </w:t>
      </w:r>
      <w:r>
        <w:t>RRRP,</w:t>
      </w:r>
      <w:r w:rsidRPr="007C08F4">
        <w:t xml:space="preserve"> explore opportunities to facilitate collaborative RRE partnerships between specialist </w:t>
      </w:r>
      <w:r>
        <w:t>DFSV</w:t>
      </w:r>
      <w:r w:rsidRPr="007C08F4">
        <w:t xml:space="preserve"> services and education institutions.</w:t>
      </w:r>
    </w:p>
    <w:p w14:paraId="0C038B87" w14:textId="77777777" w:rsidR="00223CF7" w:rsidRPr="007C08F4" w:rsidRDefault="00223CF7" w:rsidP="00223CF7">
      <w:pPr>
        <w:pStyle w:val="ListParagraph"/>
        <w:numPr>
          <w:ilvl w:val="0"/>
          <w:numId w:val="15"/>
        </w:numPr>
      </w:pPr>
      <w:r w:rsidRPr="007C08F4">
        <w:t>Fund the development of resource</w:t>
      </w:r>
      <w:r>
        <w:t>s</w:t>
      </w:r>
      <w:r w:rsidRPr="007C08F4">
        <w:t xml:space="preserve"> for engaging parents, guardians and carers in RRE that can be adapted for different school contexts.</w:t>
      </w:r>
    </w:p>
    <w:p w14:paraId="7F0C6EB7" w14:textId="77777777" w:rsidR="00223CF7" w:rsidRPr="007C08F4" w:rsidRDefault="00223CF7" w:rsidP="00223CF7">
      <w:pPr>
        <w:pStyle w:val="ListParagraph"/>
        <w:numPr>
          <w:ilvl w:val="0"/>
          <w:numId w:val="15"/>
        </w:numPr>
      </w:pPr>
      <w:r w:rsidRPr="007C08F4">
        <w:t xml:space="preserve">Fund </w:t>
      </w:r>
      <w:r>
        <w:t>a</w:t>
      </w:r>
      <w:r w:rsidRPr="007C08F4">
        <w:t xml:space="preserve"> dedicated RRE </w:t>
      </w:r>
      <w:r>
        <w:t xml:space="preserve">role </w:t>
      </w:r>
      <w:r w:rsidRPr="007C08F4">
        <w:t>in all Australian schools to support implementation of RRE.</w:t>
      </w:r>
    </w:p>
    <w:p w14:paraId="4D2BE0C0" w14:textId="77777777" w:rsidR="00D916F6" w:rsidRDefault="00D916F6" w:rsidP="00012978">
      <w:pPr>
        <w:pStyle w:val="Heading1"/>
        <w:numPr>
          <w:ilvl w:val="0"/>
          <w:numId w:val="3"/>
        </w:numPr>
        <w:sectPr w:rsidR="00D916F6" w:rsidSect="000A73D2">
          <w:pgSz w:w="11906" w:h="16838"/>
          <w:pgMar w:top="1440" w:right="1080" w:bottom="1440" w:left="1080" w:header="709" w:footer="709" w:gutter="0"/>
          <w:cols w:space="708"/>
          <w:titlePg/>
          <w:docGrid w:linePitch="360"/>
        </w:sectPr>
      </w:pPr>
    </w:p>
    <w:p w14:paraId="14238F0A" w14:textId="21E745EF" w:rsidR="00621754" w:rsidRDefault="00EC37C3" w:rsidP="00012978">
      <w:pPr>
        <w:pStyle w:val="Heading1"/>
        <w:numPr>
          <w:ilvl w:val="0"/>
          <w:numId w:val="3"/>
        </w:numPr>
      </w:pPr>
      <w:bookmarkStart w:id="4" w:name="_Toc115361203"/>
      <w:r>
        <w:t>BACKGROUND</w:t>
      </w:r>
      <w:bookmarkEnd w:id="4"/>
    </w:p>
    <w:p w14:paraId="65D57FDE" w14:textId="141A2305" w:rsidR="00E50E21" w:rsidRPr="00772FE8" w:rsidRDefault="00E50E21" w:rsidP="00E50E21">
      <w:r w:rsidRPr="00D275B6">
        <w:t>Prevention is a central pillar of the draft</w:t>
      </w:r>
      <w:r w:rsidRPr="00D275B6">
        <w:rPr>
          <w:i/>
          <w:iCs/>
        </w:rPr>
        <w:t xml:space="preserve"> National Plan to End Violence against Women and Children 2022-2032 </w:t>
      </w:r>
      <w:r w:rsidRPr="00D275B6">
        <w:t>(</w:t>
      </w:r>
      <w:r>
        <w:t xml:space="preserve">Australian Government </w:t>
      </w:r>
      <w:r w:rsidRPr="00D275B6">
        <w:t>D</w:t>
      </w:r>
      <w:r>
        <w:t xml:space="preserve">epartment of </w:t>
      </w:r>
      <w:r w:rsidRPr="00D275B6">
        <w:t>S</w:t>
      </w:r>
      <w:r>
        <w:t xml:space="preserve">ocial </w:t>
      </w:r>
      <w:r w:rsidRPr="00D275B6">
        <w:t>S</w:t>
      </w:r>
      <w:r>
        <w:t>ervices [DSS]</w:t>
      </w:r>
      <w:r w:rsidRPr="00D275B6">
        <w:t xml:space="preserve">, 2022). </w:t>
      </w:r>
      <w:r w:rsidR="00C67512">
        <w:t>In particular, t</w:t>
      </w:r>
      <w:r w:rsidRPr="00D275B6">
        <w:t xml:space="preserve">he draft National Plan 2022-32 </w:t>
      </w:r>
      <w:r w:rsidR="00C67512">
        <w:t>identifies s</w:t>
      </w:r>
      <w:r w:rsidR="00966FD7" w:rsidRPr="00D275B6">
        <w:t xml:space="preserve">trengthening positive, equal and respectful relationships </w:t>
      </w:r>
      <w:r w:rsidR="00496D33">
        <w:t>amongst</w:t>
      </w:r>
      <w:r w:rsidR="00496D33" w:rsidRPr="00D275B6">
        <w:t xml:space="preserve"> </w:t>
      </w:r>
      <w:r w:rsidR="00966FD7">
        <w:t>students</w:t>
      </w:r>
      <w:r w:rsidR="00966FD7" w:rsidRPr="00D275B6">
        <w:t xml:space="preserve"> through respectful relationships and consent education </w:t>
      </w:r>
      <w:r w:rsidR="00C67512">
        <w:t>a</w:t>
      </w:r>
      <w:r w:rsidR="00966FD7" w:rsidRPr="00D275B6">
        <w:t>s a key focus area</w:t>
      </w:r>
      <w:r w:rsidR="00C67512">
        <w:t>.</w:t>
      </w:r>
      <w:r w:rsidR="00967408">
        <w:t xml:space="preserve"> </w:t>
      </w:r>
      <w:r w:rsidRPr="00D275B6">
        <w:t xml:space="preserve">The strong focus on respectful relationships builds on the </w:t>
      </w:r>
      <w:r w:rsidRPr="00D275B6">
        <w:rPr>
          <w:i/>
          <w:iCs/>
        </w:rPr>
        <w:t>National Plan to End Violence against Women and their Children 2010-2022</w:t>
      </w:r>
      <w:r w:rsidRPr="00D275B6">
        <w:t xml:space="preserve"> which established promoting respectful relationships as a priority action (C</w:t>
      </w:r>
      <w:r>
        <w:t xml:space="preserve">ouncil of </w:t>
      </w:r>
      <w:r w:rsidRPr="00D275B6">
        <w:t>A</w:t>
      </w:r>
      <w:r>
        <w:t xml:space="preserve">ustralian </w:t>
      </w:r>
      <w:r w:rsidRPr="00D275B6">
        <w:t>G</w:t>
      </w:r>
      <w:r>
        <w:t>overnments</w:t>
      </w:r>
      <w:r w:rsidRPr="00D275B6">
        <w:t>, 2009). </w:t>
      </w:r>
      <w:r w:rsidR="00F00BB6">
        <w:t>Th</w:t>
      </w:r>
      <w:r w:rsidR="00654F46">
        <w:t>e</w:t>
      </w:r>
      <w:r w:rsidR="00F00BB6">
        <w:t xml:space="preserve"> importance of prevention in addressing violence against women was also reflected in the recommendations made </w:t>
      </w:r>
      <w:r w:rsidR="009B4221">
        <w:t>in</w:t>
      </w:r>
      <w:r w:rsidR="00F00BB6">
        <w:t xml:space="preserve"> the recent Respect@Work: Sexual Harassment National Inquiry</w:t>
      </w:r>
      <w:r w:rsidR="009B4221">
        <w:t xml:space="preserve"> Report</w:t>
      </w:r>
      <w:r w:rsidR="00F00BB6">
        <w:t>. Recommendation 10 call</w:t>
      </w:r>
      <w:r w:rsidR="00E65DF3">
        <w:t>s</w:t>
      </w:r>
      <w:r w:rsidR="00F00BB6">
        <w:t xml:space="preserve"> for all Australian </w:t>
      </w:r>
      <w:r w:rsidR="00992273">
        <w:t>governments</w:t>
      </w:r>
      <w:r w:rsidR="00F00BB6">
        <w:t xml:space="preserve"> to ensure that children and young people receive RRE</w:t>
      </w:r>
      <w:r w:rsidR="00EA093B">
        <w:t xml:space="preserve"> in schools</w:t>
      </w:r>
      <w:r w:rsidR="00992273">
        <w:t xml:space="preserve"> (Australian Human Rights Commission, 2020)</w:t>
      </w:r>
      <w:r w:rsidR="00F00BB6">
        <w:t>.</w:t>
      </w:r>
    </w:p>
    <w:p w14:paraId="4F2FCE23" w14:textId="31129FE9" w:rsidR="00E15FE1" w:rsidRDefault="0032523A" w:rsidP="00E15FE1">
      <w:r>
        <w:t xml:space="preserve">Although </w:t>
      </w:r>
      <w:r w:rsidR="009477F3">
        <w:t>RRE</w:t>
      </w:r>
      <w:r w:rsidR="009840F1" w:rsidRPr="00D275B6">
        <w:t xml:space="preserve"> has a varied history in Australia</w:t>
      </w:r>
      <w:r w:rsidR="00F2019C">
        <w:t>, s</w:t>
      </w:r>
      <w:r w:rsidR="00E15FE1" w:rsidRPr="00E15FE1">
        <w:t xml:space="preserve">chools have been involved in </w:t>
      </w:r>
      <w:r w:rsidR="00623159">
        <w:t>delive</w:t>
      </w:r>
      <w:r w:rsidR="00AC0290">
        <w:t xml:space="preserve">ring </w:t>
      </w:r>
      <w:r w:rsidR="005F1D7F">
        <w:t>RRE</w:t>
      </w:r>
      <w:r w:rsidR="00E15FE1" w:rsidRPr="00E15FE1">
        <w:t xml:space="preserve"> </w:t>
      </w:r>
      <w:r w:rsidR="00623159">
        <w:t>in some f</w:t>
      </w:r>
      <w:r w:rsidR="00E15FE1" w:rsidRPr="00E15FE1">
        <w:t>or</w:t>
      </w:r>
      <w:r w:rsidR="00623159">
        <w:t>m</w:t>
      </w:r>
      <w:r w:rsidR="00231C53">
        <w:t xml:space="preserve"> for</w:t>
      </w:r>
      <w:r w:rsidR="00E15FE1" w:rsidRPr="00E15FE1">
        <w:t xml:space="preserve"> more than 40 years (Ollis </w:t>
      </w:r>
      <w:r w:rsidR="00992E0C">
        <w:t>&amp;</w:t>
      </w:r>
      <w:r w:rsidR="00E15FE1" w:rsidRPr="00E15FE1">
        <w:t xml:space="preserve"> Coll</w:t>
      </w:r>
      <w:r w:rsidR="00992E0C">
        <w:t>,</w:t>
      </w:r>
      <w:r w:rsidR="00E15FE1" w:rsidRPr="00E15FE1">
        <w:t xml:space="preserve"> 2018). In 1993 the </w:t>
      </w:r>
      <w:r w:rsidR="00C866F2">
        <w:t xml:space="preserve">Australian Government </w:t>
      </w:r>
      <w:r w:rsidR="00E15FE1" w:rsidRPr="00E15FE1">
        <w:t xml:space="preserve">Department of </w:t>
      </w:r>
      <w:r w:rsidR="00992E0C">
        <w:t xml:space="preserve">Employment, </w:t>
      </w:r>
      <w:r w:rsidR="00992E0C" w:rsidRPr="00E15FE1">
        <w:t>Education</w:t>
      </w:r>
      <w:r w:rsidR="00992E0C">
        <w:t xml:space="preserve"> and Training</w:t>
      </w:r>
      <w:r w:rsidR="00E15FE1" w:rsidRPr="00E15FE1">
        <w:t xml:space="preserve"> (DEET) in Australia released a position paper that guided the development of </w:t>
      </w:r>
      <w:r w:rsidR="00E15FE1" w:rsidRPr="00E15FE1">
        <w:rPr>
          <w:i/>
        </w:rPr>
        <w:t>No Fear</w:t>
      </w:r>
      <w:r w:rsidR="007A585F">
        <w:t xml:space="preserve"> </w:t>
      </w:r>
      <w:r w:rsidR="00E15FE1" w:rsidRPr="00E15FE1">
        <w:t xml:space="preserve">(1995), </w:t>
      </w:r>
      <w:r w:rsidR="00766BCD">
        <w:t>a</w:t>
      </w:r>
      <w:r w:rsidR="00E15FE1" w:rsidRPr="00E15FE1">
        <w:t xml:space="preserve"> resource designed to support the implementation </w:t>
      </w:r>
      <w:r w:rsidR="00A011A1">
        <w:t>g</w:t>
      </w:r>
      <w:r w:rsidR="00E15FE1" w:rsidRPr="00E15FE1">
        <w:t>ender</w:t>
      </w:r>
      <w:r w:rsidR="00A011A1">
        <w:t>-</w:t>
      </w:r>
      <w:r w:rsidR="00E15FE1" w:rsidRPr="00E15FE1">
        <w:t xml:space="preserve">based </w:t>
      </w:r>
      <w:r w:rsidR="00A011A1">
        <w:t>v</w:t>
      </w:r>
      <w:r w:rsidR="00E15FE1" w:rsidRPr="00E15FE1">
        <w:t>iolence education in primary and secondary schools as part of a whole</w:t>
      </w:r>
      <w:r w:rsidR="005E4F77">
        <w:t>-of-</w:t>
      </w:r>
      <w:r w:rsidR="00E15FE1" w:rsidRPr="00E15FE1">
        <w:t>school approach</w:t>
      </w:r>
      <w:r w:rsidR="00A011A1">
        <w:t xml:space="preserve"> </w:t>
      </w:r>
      <w:r w:rsidR="00A011A1" w:rsidRPr="00E15FE1">
        <w:t xml:space="preserve">(Ollis </w:t>
      </w:r>
      <w:r w:rsidR="00992E0C">
        <w:t>&amp;</w:t>
      </w:r>
      <w:r w:rsidR="00A011A1" w:rsidRPr="00E15FE1">
        <w:t xml:space="preserve"> Tomaszewski</w:t>
      </w:r>
      <w:r w:rsidR="00992E0C">
        <w:t>,</w:t>
      </w:r>
      <w:r w:rsidR="00A011A1" w:rsidRPr="00E15FE1">
        <w:t xml:space="preserve"> 1993)</w:t>
      </w:r>
      <w:r w:rsidR="00E15FE1" w:rsidRPr="00E15FE1">
        <w:t xml:space="preserve">. </w:t>
      </w:r>
      <w:r w:rsidR="005758D3">
        <w:t xml:space="preserve">This work laid the </w:t>
      </w:r>
      <w:r w:rsidR="00246AE8">
        <w:t xml:space="preserve">Australian </w:t>
      </w:r>
      <w:r w:rsidR="005758D3">
        <w:t>foundation for what</w:t>
      </w:r>
      <w:r w:rsidR="00E15FE1" w:rsidRPr="00E15FE1">
        <w:t xml:space="preserve"> has globally come to be known as </w:t>
      </w:r>
      <w:r w:rsidR="00462426">
        <w:t>RRE</w:t>
      </w:r>
      <w:r w:rsidR="00E15FE1" w:rsidRPr="00E15FE1">
        <w:t xml:space="preserve"> (Ollis</w:t>
      </w:r>
      <w:r w:rsidR="00992E0C">
        <w:t>,</w:t>
      </w:r>
      <w:r w:rsidR="00E15FE1" w:rsidRPr="00E15FE1">
        <w:t xml:space="preserve"> 2011). </w:t>
      </w:r>
      <w:r w:rsidR="00687A97">
        <w:t xml:space="preserve">Unfortunately, nearly </w:t>
      </w:r>
      <w:r w:rsidR="00B9718A">
        <w:t>30</w:t>
      </w:r>
      <w:r w:rsidR="00E15FE1" w:rsidRPr="00E15FE1">
        <w:t xml:space="preserve"> years on schools are still addressing these issues in ad</w:t>
      </w:r>
      <w:r w:rsidR="008D4C89">
        <w:t xml:space="preserve"> </w:t>
      </w:r>
      <w:r w:rsidR="00E15FE1" w:rsidRPr="00E15FE1">
        <w:t>hoc ways in sexuality and relationships education</w:t>
      </w:r>
      <w:r w:rsidR="000B6D66">
        <w:t>,</w:t>
      </w:r>
      <w:r w:rsidR="00E15FE1" w:rsidRPr="00E15FE1">
        <w:t xml:space="preserve"> health education, social and emotional learning, pastoral care, child protection, gender studies electives and as part of </w:t>
      </w:r>
      <w:r w:rsidR="00F61132">
        <w:t xml:space="preserve">school </w:t>
      </w:r>
      <w:r w:rsidR="00F61132" w:rsidRPr="00496D33">
        <w:t>i</w:t>
      </w:r>
      <w:r w:rsidR="00E15FE1" w:rsidRPr="00496D33">
        <w:t>ncursions</w:t>
      </w:r>
      <w:r w:rsidR="00E15FE1" w:rsidRPr="00E15FE1">
        <w:t xml:space="preserve"> and projects conducted by outside agencies often in one off sessions (</w:t>
      </w:r>
      <w:r w:rsidR="00E15FE1" w:rsidRPr="0032032E">
        <w:t xml:space="preserve">see </w:t>
      </w:r>
      <w:r w:rsidR="0099429F" w:rsidRPr="0032032E">
        <w:t>Stage</w:t>
      </w:r>
      <w:r w:rsidR="00D46C03" w:rsidRPr="0032032E">
        <w:t xml:space="preserve"> 1 </w:t>
      </w:r>
      <w:r w:rsidR="00E15FE1" w:rsidRPr="0032032E">
        <w:t>report</w:t>
      </w:r>
      <w:r w:rsidR="00E15FE1" w:rsidRPr="00E15FE1">
        <w:t>).</w:t>
      </w:r>
    </w:p>
    <w:p w14:paraId="28E27EB6" w14:textId="7F141261" w:rsidR="00BE4123" w:rsidRPr="00D275B6" w:rsidRDefault="72DF18E3" w:rsidP="00BE4123">
      <w:pPr>
        <w:rPr>
          <w:rFonts w:ascii="Times New Roman" w:hAnsi="Times New Roman"/>
        </w:rPr>
      </w:pPr>
      <w:r>
        <w:t xml:space="preserve">Policy frameworks concerning </w:t>
      </w:r>
      <w:r w:rsidR="00D51F4A">
        <w:t>RRE</w:t>
      </w:r>
      <w:r>
        <w:t xml:space="preserve"> vary amongst State Territory and Federal jurisdictions. Approaches to respectful relationships education take many forms in Australian schools and curriculum programs tend to fall within the following categories:</w:t>
      </w:r>
    </w:p>
    <w:p w14:paraId="1423C404" w14:textId="72CE2D42" w:rsidR="00BE4123" w:rsidRPr="00D275B6" w:rsidRDefault="00BE4123" w:rsidP="00077A6F">
      <w:pPr>
        <w:pStyle w:val="bulletnormal"/>
      </w:pPr>
      <w:r w:rsidRPr="00D275B6">
        <w:t>Respectful relationships education focused on preventing gender-based violence</w:t>
      </w:r>
      <w:r w:rsidR="00496D33">
        <w:t>.</w:t>
      </w:r>
    </w:p>
    <w:p w14:paraId="3B239443" w14:textId="1EF17A6C" w:rsidR="00BE4123" w:rsidRPr="00D275B6" w:rsidRDefault="00BE4123" w:rsidP="00077A6F">
      <w:pPr>
        <w:pStyle w:val="bulletnormal"/>
      </w:pPr>
      <w:r w:rsidRPr="00D275B6">
        <w:t>Relationships and sexuality education</w:t>
      </w:r>
      <w:r w:rsidR="00496D33">
        <w:t>.</w:t>
      </w:r>
    </w:p>
    <w:p w14:paraId="5EFB9AC4" w14:textId="42673C54" w:rsidR="00BE4123" w:rsidRPr="00D275B6" w:rsidRDefault="00BE4123" w:rsidP="00077A6F">
      <w:pPr>
        <w:pStyle w:val="bulletnormal"/>
      </w:pPr>
      <w:r w:rsidRPr="00D275B6">
        <w:t>Social and emotional learning</w:t>
      </w:r>
      <w:r w:rsidR="00055F56">
        <w:t>.</w:t>
      </w:r>
    </w:p>
    <w:p w14:paraId="216E8B4B" w14:textId="4EF6705C" w:rsidR="00BE4123" w:rsidRDefault="00BE4123" w:rsidP="00077A6F">
      <w:pPr>
        <w:pStyle w:val="bulletnormal"/>
      </w:pPr>
      <w:r w:rsidRPr="00D275B6">
        <w:t>Personal safety</w:t>
      </w:r>
      <w:r w:rsidR="0052193C">
        <w:t>.</w:t>
      </w:r>
    </w:p>
    <w:p w14:paraId="7FC8DC1F" w14:textId="23CCE972" w:rsidR="00D91BE0" w:rsidRDefault="72DF18E3" w:rsidP="00E15FE1">
      <w:r>
        <w:t xml:space="preserve">Victoria is the only jurisdiction to mandate the delivery of </w:t>
      </w:r>
      <w:r w:rsidR="009477F3">
        <w:t>RRE</w:t>
      </w:r>
      <w:r>
        <w:t xml:space="preserve"> in government schools (Victorian Government, 2021). Other State and Territory governments have developed curriculum to varying degrees with several building on the Victorian and Tasmanian Government programs and resources. However, no other jurisdictions have mandated the delivery or implementation of RRE. This variation has resulted in inconsistencies in financial and resource support for schools across Australia.</w:t>
      </w:r>
    </w:p>
    <w:p w14:paraId="0FFB0596" w14:textId="258E40BA" w:rsidR="0023261A" w:rsidRPr="00B36A8F" w:rsidRDefault="00E15FE1" w:rsidP="0023261A">
      <w:r w:rsidRPr="00E15FE1">
        <w:t xml:space="preserve">What, when and how </w:t>
      </w:r>
      <w:r w:rsidR="00F7648C">
        <w:t>RRE</w:t>
      </w:r>
      <w:r w:rsidR="00992E0C" w:rsidRPr="00E15FE1">
        <w:t xml:space="preserve"> </w:t>
      </w:r>
      <w:r w:rsidRPr="00E15FE1">
        <w:t xml:space="preserve">is implemented and taught in schools has always been difficult to assess. </w:t>
      </w:r>
      <w:r w:rsidR="00EE6E28" w:rsidRPr="00D275B6">
        <w:t>To begin with</w:t>
      </w:r>
      <w:r w:rsidR="00B76F73">
        <w:t>,</w:t>
      </w:r>
      <w:r w:rsidR="00EE6E28" w:rsidRPr="00D275B6">
        <w:t xml:space="preserve"> the structural nature of schooling, timetables, staffing, and differing sociocultural contexts make it impossible to compare schools and school sectors (Keddie &amp; Ollis</w:t>
      </w:r>
      <w:r w:rsidR="00EE6E28">
        <w:t>,</w:t>
      </w:r>
      <w:r w:rsidR="00EE6E28" w:rsidRPr="00D275B6">
        <w:t xml:space="preserve"> 2020).</w:t>
      </w:r>
      <w:r w:rsidR="00EE6E28">
        <w:t xml:space="preserve"> </w:t>
      </w:r>
      <w:r w:rsidRPr="00E15FE1">
        <w:t>Programs come and go as governments react to public concerns.</w:t>
      </w:r>
      <w:r w:rsidR="00967408">
        <w:t xml:space="preserve"> In recent years</w:t>
      </w:r>
      <w:r w:rsidR="006B03DA">
        <w:t xml:space="preserve"> events and movement</w:t>
      </w:r>
      <w:r w:rsidR="00055F56">
        <w:t>s</w:t>
      </w:r>
      <w:r w:rsidR="006B03DA">
        <w:t xml:space="preserve"> such as</w:t>
      </w:r>
      <w:r w:rsidRPr="00E15FE1">
        <w:t xml:space="preserve"> </w:t>
      </w:r>
      <w:r w:rsidR="00967408">
        <w:t>t</w:t>
      </w:r>
      <w:r w:rsidR="0023261A" w:rsidRPr="00D275B6">
        <w:t xml:space="preserve">he #MeToo movement, public disclosures of sexual violence, the 2021 Women’s Marches and the work of victim-survivor advocates, such as Chanel </w:t>
      </w:r>
      <w:proofErr w:type="spellStart"/>
      <w:r w:rsidR="0023261A" w:rsidRPr="00D275B6">
        <w:t>Contos</w:t>
      </w:r>
      <w:proofErr w:type="spellEnd"/>
      <w:r w:rsidR="0023261A" w:rsidRPr="00D275B6">
        <w:t xml:space="preserve">, Grace Tame and Brittany Higgins, </w:t>
      </w:r>
      <w:r w:rsidR="00E1526B">
        <w:t xml:space="preserve">have </w:t>
      </w:r>
      <w:r w:rsidR="0023261A" w:rsidRPr="00D275B6">
        <w:t>triggered national conversations on women’s safety, gender-based violence and accountability (</w:t>
      </w:r>
      <w:proofErr w:type="spellStart"/>
      <w:r w:rsidR="0023261A" w:rsidRPr="00D275B6">
        <w:t>Choanhan</w:t>
      </w:r>
      <w:proofErr w:type="spellEnd"/>
      <w:r w:rsidR="0023261A" w:rsidRPr="00D275B6">
        <w:t>, 2021</w:t>
      </w:r>
      <w:r w:rsidR="0023261A">
        <w:t>;</w:t>
      </w:r>
      <w:r w:rsidR="0023261A" w:rsidRPr="00D275B6">
        <w:t xml:space="preserve"> MC, 2021). These conversations </w:t>
      </w:r>
      <w:r w:rsidR="009A1433" w:rsidRPr="00A76813">
        <w:t xml:space="preserve">reflect a paradigm shift in community expectations about how the issue of women’s safety is addressed </w:t>
      </w:r>
      <w:r w:rsidR="008C363D">
        <w:t xml:space="preserve">in </w:t>
      </w:r>
      <w:r w:rsidR="009A1433" w:rsidRPr="00A76813">
        <w:t>Australia</w:t>
      </w:r>
      <w:r w:rsidR="00132AA9">
        <w:t xml:space="preserve"> </w:t>
      </w:r>
      <w:r w:rsidR="0023261A" w:rsidRPr="00D275B6">
        <w:t xml:space="preserve">and </w:t>
      </w:r>
      <w:r w:rsidR="00055F56">
        <w:t xml:space="preserve">have </w:t>
      </w:r>
      <w:r w:rsidR="0023261A" w:rsidRPr="00D275B6">
        <w:t xml:space="preserve">coincided with a review of the Australian </w:t>
      </w:r>
      <w:r w:rsidR="00CC018F">
        <w:t>C</w:t>
      </w:r>
      <w:r w:rsidR="0023261A" w:rsidRPr="00D275B6">
        <w:t>urriculum for Foundation to Year 10 by the Australian Curriculum, Assessment and Reporting Authority (ACARA, 2021). </w:t>
      </w:r>
      <w:r w:rsidR="007E64CF" w:rsidRPr="00EB161E">
        <w:t xml:space="preserve">The </w:t>
      </w:r>
      <w:r w:rsidR="00CC018F">
        <w:t>updated</w:t>
      </w:r>
      <w:r w:rsidR="00CC018F" w:rsidRPr="00EB161E">
        <w:t xml:space="preserve"> </w:t>
      </w:r>
      <w:r w:rsidR="009A7897" w:rsidRPr="00EB161E">
        <w:t>Australian</w:t>
      </w:r>
      <w:r w:rsidR="007E64CF" w:rsidRPr="00EB161E">
        <w:t xml:space="preserve"> </w:t>
      </w:r>
      <w:r w:rsidR="009A7897" w:rsidRPr="00EB161E">
        <w:t>C</w:t>
      </w:r>
      <w:r w:rsidR="007E64CF" w:rsidRPr="00EB161E">
        <w:t>urriculum</w:t>
      </w:r>
      <w:r w:rsidR="00CC018F">
        <w:t>,</w:t>
      </w:r>
      <w:r w:rsidR="007E64CF" w:rsidRPr="00EB161E">
        <w:t xml:space="preserve"> </w:t>
      </w:r>
      <w:r w:rsidR="00055F56">
        <w:t>Version 9.0</w:t>
      </w:r>
      <w:r w:rsidR="00CC018F">
        <w:t>,</w:t>
      </w:r>
      <w:r w:rsidR="00055F56">
        <w:t xml:space="preserve"> </w:t>
      </w:r>
      <w:r w:rsidR="008B3B04" w:rsidRPr="00EB161E">
        <w:t>aims to ensure that students receive</w:t>
      </w:r>
      <w:r w:rsidR="007E64CF" w:rsidRPr="00EB161E">
        <w:t xml:space="preserve"> more explicit </w:t>
      </w:r>
      <w:r w:rsidR="00512212" w:rsidRPr="00EB161E">
        <w:t xml:space="preserve">education on </w:t>
      </w:r>
      <w:r w:rsidR="00255F01">
        <w:t xml:space="preserve">positive and </w:t>
      </w:r>
      <w:r w:rsidR="00512212" w:rsidRPr="00EB161E">
        <w:t>respectful relationships and consent.</w:t>
      </w:r>
      <w:r w:rsidR="007E64CF">
        <w:t xml:space="preserve"> </w:t>
      </w:r>
    </w:p>
    <w:p w14:paraId="1DB5F0DF" w14:textId="3965A6EA" w:rsidR="00D63E04" w:rsidRPr="00FB577C" w:rsidRDefault="00055F56" w:rsidP="00E15FE1">
      <w:pPr>
        <w:rPr>
          <w:rFonts w:ascii="Times New Roman" w:eastAsiaTheme="minorEastAsia" w:hAnsi="Times New Roman"/>
          <w:sz w:val="20"/>
          <w:szCs w:val="20"/>
          <w:lang w:val="en-GB" w:eastAsia="zh-CN"/>
        </w:rPr>
      </w:pPr>
      <w:r>
        <w:t>T</w:t>
      </w:r>
      <w:r w:rsidR="00D63E04" w:rsidRPr="00D275B6">
        <w:t xml:space="preserve">he draft </w:t>
      </w:r>
      <w:r w:rsidR="00D63E04" w:rsidRPr="00D63E04">
        <w:rPr>
          <w:i/>
          <w:iCs/>
        </w:rPr>
        <w:t>National Plan to Reduce Violence against Women and their children 2022-2032</w:t>
      </w:r>
      <w:r>
        <w:rPr>
          <w:i/>
          <w:iCs/>
        </w:rPr>
        <w:t xml:space="preserve"> </w:t>
      </w:r>
      <w:r w:rsidR="001D5D94">
        <w:t>reinforces</w:t>
      </w:r>
      <w:r>
        <w:rPr>
          <w:i/>
          <w:iCs/>
        </w:rPr>
        <w:t xml:space="preserve"> </w:t>
      </w:r>
      <w:r>
        <w:t>t</w:t>
      </w:r>
      <w:r w:rsidRPr="00D275B6">
        <w:t xml:space="preserve">he </w:t>
      </w:r>
      <w:r>
        <w:t>Australian</w:t>
      </w:r>
      <w:r w:rsidRPr="00D275B6">
        <w:t xml:space="preserve"> Government</w:t>
      </w:r>
      <w:r>
        <w:t>’s</w:t>
      </w:r>
      <w:r w:rsidRPr="00D275B6">
        <w:t xml:space="preserve"> </w:t>
      </w:r>
      <w:r>
        <w:t>commitment</w:t>
      </w:r>
      <w:r w:rsidRPr="00D275B6">
        <w:t xml:space="preserve"> to supporting </w:t>
      </w:r>
      <w:r>
        <w:t>RRE</w:t>
      </w:r>
      <w:r w:rsidR="00DC5B79">
        <w:t xml:space="preserve"> and consent education programs</w:t>
      </w:r>
      <w:r w:rsidR="00D63E04" w:rsidRPr="00D275B6">
        <w:t xml:space="preserve">. </w:t>
      </w:r>
      <w:r w:rsidR="00F432F8">
        <w:t>T</w:t>
      </w:r>
      <w:r w:rsidR="00D63E04" w:rsidRPr="00D275B6">
        <w:t>he Department of Education, Skills and Employment</w:t>
      </w:r>
      <w:r w:rsidR="004C0BA7">
        <w:t xml:space="preserve"> (DESE)</w:t>
      </w:r>
      <w:r w:rsidR="002668FA">
        <w:t xml:space="preserve"> </w:t>
      </w:r>
      <w:r w:rsidR="006568A7">
        <w:t>h</w:t>
      </w:r>
      <w:r w:rsidR="00C9217A">
        <w:t xml:space="preserve">eads this work </w:t>
      </w:r>
      <w:r w:rsidR="007E16A0" w:rsidRPr="0060773D">
        <w:t xml:space="preserve">as part of its </w:t>
      </w:r>
      <w:r w:rsidR="00AC6620">
        <w:t xml:space="preserve">school </w:t>
      </w:r>
      <w:r w:rsidR="00594489">
        <w:t xml:space="preserve">education </w:t>
      </w:r>
      <w:r w:rsidR="002E2854" w:rsidRPr="0060773D">
        <w:t xml:space="preserve">leadership </w:t>
      </w:r>
      <w:r w:rsidR="007E16A0" w:rsidRPr="0060773D">
        <w:t>role</w:t>
      </w:r>
      <w:r w:rsidR="00D92D1B" w:rsidRPr="0060773D">
        <w:t xml:space="preserve"> </w:t>
      </w:r>
      <w:r w:rsidR="00C9217A" w:rsidRPr="0060773D">
        <w:t>with</w:t>
      </w:r>
      <w:r w:rsidR="002E2854" w:rsidRPr="0060773D">
        <w:t>in Australian Government.</w:t>
      </w:r>
      <w:r w:rsidR="00FB577C" w:rsidRPr="0060773D">
        <w:rPr>
          <w:rFonts w:ascii="Times New Roman" w:eastAsiaTheme="minorEastAsia" w:hAnsi="Times New Roman"/>
          <w:sz w:val="20"/>
          <w:szCs w:val="20"/>
          <w:lang w:val="en-GB" w:eastAsia="zh-CN"/>
        </w:rPr>
        <w:t xml:space="preserve"> </w:t>
      </w:r>
      <w:r w:rsidR="007A7F47" w:rsidRPr="0060773D">
        <w:t>In 2021</w:t>
      </w:r>
      <w:r w:rsidR="003331C2" w:rsidRPr="0060773D">
        <w:t>,</w:t>
      </w:r>
      <w:r w:rsidR="007A7F47" w:rsidRPr="0060773D">
        <w:t xml:space="preserve"> DESE </w:t>
      </w:r>
      <w:r w:rsidR="00D63E04" w:rsidRPr="0060773D">
        <w:t>commissioned</w:t>
      </w:r>
      <w:r w:rsidR="00D63E04" w:rsidRPr="00D275B6">
        <w:t xml:space="preserve"> Monash University to undertake a national stocktake and gap analysis of existing </w:t>
      </w:r>
      <w:r w:rsidR="00172395">
        <w:t>RRE</w:t>
      </w:r>
      <w:r w:rsidR="00172395" w:rsidRPr="00D275B6">
        <w:t xml:space="preserve"> </w:t>
      </w:r>
      <w:r w:rsidR="00D63E04" w:rsidRPr="00D275B6">
        <w:t xml:space="preserve">program and resources. </w:t>
      </w:r>
      <w:r w:rsidR="00F2235E">
        <w:t>This final report summarise</w:t>
      </w:r>
      <w:r w:rsidR="007E16A0">
        <w:t>s</w:t>
      </w:r>
      <w:r w:rsidR="00F2235E">
        <w:t xml:space="preserve"> the work undertaken for th</w:t>
      </w:r>
      <w:r w:rsidR="00430068">
        <w:t>at</w:t>
      </w:r>
      <w:r w:rsidR="00F2235E">
        <w:t xml:space="preserve"> project. </w:t>
      </w:r>
    </w:p>
    <w:p w14:paraId="1B8B721D" w14:textId="4A8F6DB0" w:rsidR="009630C2" w:rsidRDefault="009630C2">
      <w:pPr>
        <w:spacing w:line="276" w:lineRule="auto"/>
      </w:pPr>
      <w:r>
        <w:br w:type="page"/>
      </w:r>
    </w:p>
    <w:p w14:paraId="30CFCBEA" w14:textId="6800C2DF" w:rsidR="00D735CE" w:rsidRDefault="00AA44E1" w:rsidP="00012978">
      <w:pPr>
        <w:pStyle w:val="Heading1"/>
        <w:numPr>
          <w:ilvl w:val="0"/>
          <w:numId w:val="3"/>
        </w:numPr>
      </w:pPr>
      <w:bookmarkStart w:id="5" w:name="_Toc115361204"/>
      <w:r>
        <w:t>REVIEW OBJECTIVES AND SCOPE</w:t>
      </w:r>
      <w:bookmarkEnd w:id="5"/>
    </w:p>
    <w:p w14:paraId="40095355" w14:textId="7F221277" w:rsidR="00D735CE" w:rsidRPr="00D275B6" w:rsidRDefault="00D735CE" w:rsidP="00D735CE">
      <w:r w:rsidRPr="00D275B6">
        <w:t xml:space="preserve">The </w:t>
      </w:r>
      <w:r w:rsidR="00A1392A">
        <w:t xml:space="preserve">objectives of this project as </w:t>
      </w:r>
      <w:r w:rsidR="003B682C">
        <w:t>articulated</w:t>
      </w:r>
      <w:r w:rsidR="00A1392A">
        <w:t xml:space="preserve"> by DESE </w:t>
      </w:r>
      <w:r w:rsidR="00FC3EB7">
        <w:t>we</w:t>
      </w:r>
      <w:r w:rsidR="00A1392A">
        <w:t>re</w:t>
      </w:r>
      <w:r w:rsidR="00FE0F6C">
        <w:t xml:space="preserve"> to complete</w:t>
      </w:r>
      <w:r w:rsidRPr="00D275B6">
        <w:t>:</w:t>
      </w:r>
    </w:p>
    <w:p w14:paraId="40CEBB06" w14:textId="77777777" w:rsidR="00D735CE" w:rsidRPr="00D275B6" w:rsidRDefault="1D099851" w:rsidP="0079211C">
      <w:pPr>
        <w:pStyle w:val="numbernormal"/>
      </w:pPr>
      <w:r>
        <w:t>A national stocktake of all existing RRE programs and resources, including:</w:t>
      </w:r>
    </w:p>
    <w:p w14:paraId="55E9A92C" w14:textId="3EB03329" w:rsidR="00D735CE" w:rsidRPr="00D275B6" w:rsidRDefault="1D099851" w:rsidP="0079211C">
      <w:pPr>
        <w:pStyle w:val="alphanumbering"/>
      </w:pPr>
      <w:r>
        <w:t>Existing Respect Matters program content.</w:t>
      </w:r>
    </w:p>
    <w:p w14:paraId="000BEE94" w14:textId="08A77747" w:rsidR="00D735CE" w:rsidRPr="00D275B6" w:rsidRDefault="1D099851" w:rsidP="0079211C">
      <w:pPr>
        <w:pStyle w:val="alphanumbering"/>
      </w:pPr>
      <w:r>
        <w:t>Materials developed and used by the State and Territory governments.</w:t>
      </w:r>
    </w:p>
    <w:p w14:paraId="64CC6553" w14:textId="1B9787EE" w:rsidR="00D735CE" w:rsidRPr="00D275B6" w:rsidRDefault="1D099851" w:rsidP="0079211C">
      <w:pPr>
        <w:pStyle w:val="alphanumbering"/>
      </w:pPr>
      <w:r>
        <w:t>Materials developed and used by independent and Catholic school sectors.</w:t>
      </w:r>
    </w:p>
    <w:p w14:paraId="10581EE3" w14:textId="1F468496" w:rsidR="00D735CE" w:rsidRPr="00D275B6" w:rsidRDefault="1D099851" w:rsidP="0079211C">
      <w:pPr>
        <w:pStyle w:val="alphanumbering"/>
      </w:pPr>
      <w:r>
        <w:t>Materials developed and used by non-government organisations that work with schools.</w:t>
      </w:r>
    </w:p>
    <w:p w14:paraId="1FA5A3A3" w14:textId="1C10C68A" w:rsidR="00D735CE" w:rsidRPr="00D275B6" w:rsidRDefault="00D735CE" w:rsidP="0079211C">
      <w:pPr>
        <w:pStyle w:val="numbernormal"/>
      </w:pPr>
      <w:r w:rsidRPr="00D275B6">
        <w:t>An expert gap analysis and review of existing RRE materials and delivery approaches to:</w:t>
      </w:r>
    </w:p>
    <w:p w14:paraId="30836E65" w14:textId="6F594123" w:rsidR="00D735CE" w:rsidRPr="00C80348" w:rsidRDefault="1D099851" w:rsidP="0079211C">
      <w:pPr>
        <w:pStyle w:val="alphanumbering"/>
        <w:numPr>
          <w:ilvl w:val="0"/>
          <w:numId w:val="10"/>
        </w:numPr>
      </w:pPr>
      <w:r>
        <w:t>Identify duplicate materials.</w:t>
      </w:r>
    </w:p>
    <w:p w14:paraId="3D2EEBCA" w14:textId="4E24C2F7" w:rsidR="00D735CE" w:rsidRPr="00C80348" w:rsidRDefault="1D099851" w:rsidP="0079211C">
      <w:pPr>
        <w:pStyle w:val="alphanumbering"/>
      </w:pPr>
      <w:r>
        <w:t>Alignment of the materials with best practice for the target audience of children and young people, teachers, and parents.</w:t>
      </w:r>
    </w:p>
    <w:p w14:paraId="4C1868B8" w14:textId="73586341" w:rsidR="00D735CE" w:rsidRPr="00C80348" w:rsidRDefault="1D099851" w:rsidP="0079211C">
      <w:pPr>
        <w:pStyle w:val="alphanumbering"/>
      </w:pPr>
      <w:r>
        <w:t>Alignment of delivery approaches with best practice for engaging with the target audience of children and young people, teachers, and parents.</w:t>
      </w:r>
    </w:p>
    <w:p w14:paraId="5F76277E" w14:textId="20E4B98A" w:rsidR="00D735CE" w:rsidRPr="00C80348" w:rsidRDefault="1D099851" w:rsidP="0079211C">
      <w:pPr>
        <w:pStyle w:val="alphanumbering"/>
      </w:pPr>
      <w:r>
        <w:t>Identify gaps of knowledge, materials and resources between various jurisdictions, schools, and organisations are identified.</w:t>
      </w:r>
    </w:p>
    <w:p w14:paraId="52D60602" w14:textId="77777777" w:rsidR="00D735CE" w:rsidRPr="00D275B6" w:rsidRDefault="00D735CE" w:rsidP="0079211C">
      <w:pPr>
        <w:pStyle w:val="numbernormal"/>
      </w:pPr>
      <w:r w:rsidRPr="00D275B6">
        <w:t>An evaluation review establishing the extent to which RRE programs and resources have been evaluated and provide details about the related evaluations.</w:t>
      </w:r>
    </w:p>
    <w:p w14:paraId="77B15084" w14:textId="4B5EC03E" w:rsidR="00D735CE" w:rsidRPr="00D275B6" w:rsidRDefault="00D735CE" w:rsidP="0079211C">
      <w:pPr>
        <w:pStyle w:val="numbernormal"/>
        <w:rPr>
          <w:rFonts w:cstheme="minorBidi"/>
        </w:rPr>
      </w:pPr>
      <w:r w:rsidRPr="00D275B6">
        <w:t xml:space="preserve">Three reports (Interim Report 1, Interim Report 2 and Final Report) on the project to </w:t>
      </w:r>
      <w:r w:rsidR="00F303AF">
        <w:t>be delivered to the</w:t>
      </w:r>
      <w:r w:rsidRPr="00D275B6">
        <w:t xml:space="preserve"> Department’s Respectful Relationships Reference Panel</w:t>
      </w:r>
      <w:r w:rsidR="00641704">
        <w:t xml:space="preserve"> (RRRP)</w:t>
      </w:r>
      <w:r w:rsidRPr="00D275B6">
        <w:t>.</w:t>
      </w:r>
    </w:p>
    <w:p w14:paraId="65D3A9A0" w14:textId="36B649EF" w:rsidR="00D735CE" w:rsidRPr="00D275B6" w:rsidRDefault="00D735CE" w:rsidP="00D735CE">
      <w:pPr>
        <w:rPr>
          <w:rFonts w:ascii="Times New Roman" w:hAnsi="Times New Roman"/>
        </w:rPr>
      </w:pPr>
      <w:r w:rsidRPr="00D275B6">
        <w:t xml:space="preserve">The </w:t>
      </w:r>
      <w:r w:rsidR="00B73973">
        <w:t xml:space="preserve">project was </w:t>
      </w:r>
      <w:r w:rsidRPr="00D275B6">
        <w:t>confined</w:t>
      </w:r>
      <w:r w:rsidR="00B73973">
        <w:t xml:space="preserve"> in scope</w:t>
      </w:r>
      <w:r w:rsidRPr="00D275B6">
        <w:t xml:space="preserve"> to all existing RRE programs and resources</w:t>
      </w:r>
      <w:r w:rsidR="00B73973">
        <w:t xml:space="preserve"> used in Australian primary and secondary schools</w:t>
      </w:r>
      <w:r w:rsidR="00BE1B4C">
        <w:t>.</w:t>
      </w:r>
      <w:r w:rsidRPr="00D275B6">
        <w:t xml:space="preserve"> It </w:t>
      </w:r>
      <w:r w:rsidR="00690630">
        <w:t>was</w:t>
      </w:r>
      <w:r w:rsidRPr="00D275B6">
        <w:t xml:space="preserve"> undertaken in </w:t>
      </w:r>
      <w:r w:rsidR="00262F35">
        <w:t>three</w:t>
      </w:r>
      <w:r w:rsidRPr="00D275B6">
        <w:t xml:space="preserve"> stages:</w:t>
      </w:r>
    </w:p>
    <w:p w14:paraId="041F3F7D" w14:textId="39EB3576" w:rsidR="00D735CE" w:rsidRPr="00D275B6" w:rsidRDefault="00D735CE" w:rsidP="00077A6F">
      <w:pPr>
        <w:pStyle w:val="bulletnormal"/>
        <w:numPr>
          <w:ilvl w:val="0"/>
          <w:numId w:val="14"/>
        </w:numPr>
      </w:pPr>
      <w:r w:rsidRPr="00D275B6">
        <w:t xml:space="preserve">Stage 1: A national stocktake of existing RRE programs and resources, including consultative interviews with </w:t>
      </w:r>
      <w:r w:rsidR="003A7541">
        <w:t>selected</w:t>
      </w:r>
      <w:r w:rsidRPr="00D275B6">
        <w:t xml:space="preserve"> national experts working in the school sector.</w:t>
      </w:r>
    </w:p>
    <w:p w14:paraId="3DD34227" w14:textId="102E28AF" w:rsidR="00D735CE" w:rsidRPr="00D275B6" w:rsidRDefault="00D735CE" w:rsidP="00077A6F">
      <w:pPr>
        <w:pStyle w:val="bulletnormal"/>
        <w:numPr>
          <w:ilvl w:val="0"/>
          <w:numId w:val="14"/>
        </w:numPr>
      </w:pPr>
      <w:r w:rsidRPr="00D275B6">
        <w:t>Stage 2: A review of existing RRE program evaluations.</w:t>
      </w:r>
    </w:p>
    <w:p w14:paraId="6C9D9E4B" w14:textId="77777777" w:rsidR="00D735CE" w:rsidRPr="00D275B6" w:rsidRDefault="00D735CE" w:rsidP="00077A6F">
      <w:pPr>
        <w:pStyle w:val="bulletnormal"/>
        <w:numPr>
          <w:ilvl w:val="0"/>
          <w:numId w:val="14"/>
        </w:numPr>
      </w:pPr>
      <w:r w:rsidRPr="00D275B6">
        <w:t>Stage 3: A gap analysis of existing RRE materials and delivery approaches.</w:t>
      </w:r>
    </w:p>
    <w:p w14:paraId="75CE9210" w14:textId="34CBDD6C" w:rsidR="00D735CE" w:rsidRDefault="00D735CE" w:rsidP="00D735CE">
      <w:r w:rsidRPr="00D275B6">
        <w:t xml:space="preserve">The project team </w:t>
      </w:r>
      <w:r w:rsidR="00CF373B">
        <w:t>provided</w:t>
      </w:r>
      <w:r w:rsidRPr="00D275B6">
        <w:t xml:space="preserve"> key findings and recommendations at the end of each stage for consideration by the Department and the Respectful Relationships Reference Panel. </w:t>
      </w:r>
    </w:p>
    <w:p w14:paraId="40BA9FCC" w14:textId="4F20034D" w:rsidR="008033B9" w:rsidRDefault="00C55675" w:rsidP="00012978">
      <w:pPr>
        <w:pStyle w:val="Heading1"/>
        <w:numPr>
          <w:ilvl w:val="0"/>
          <w:numId w:val="3"/>
        </w:numPr>
      </w:pPr>
      <w:bookmarkStart w:id="6" w:name="_Toc115361205"/>
      <w:r>
        <w:t>REVIEW DESIGN AND METHOD</w:t>
      </w:r>
      <w:bookmarkEnd w:id="6"/>
    </w:p>
    <w:p w14:paraId="69D317CE" w14:textId="03506421" w:rsidR="00922BA9" w:rsidRDefault="00922BA9" w:rsidP="000433E4">
      <w:r>
        <w:t>The</w:t>
      </w:r>
      <w:r w:rsidR="00995460">
        <w:t xml:space="preserve"> national stocktake and gap analysis of RRE materials used in Australian schools</w:t>
      </w:r>
      <w:r>
        <w:t xml:space="preserve"> </w:t>
      </w:r>
      <w:r w:rsidR="007E16A0">
        <w:t>was undertaken in</w:t>
      </w:r>
      <w:r>
        <w:t xml:space="preserve"> three stages:</w:t>
      </w:r>
    </w:p>
    <w:p w14:paraId="130757DF" w14:textId="1ECD74A3" w:rsidR="00922BA9" w:rsidRDefault="1D099851" w:rsidP="00853DA6">
      <w:pPr>
        <w:pStyle w:val="ListParagraph"/>
        <w:numPr>
          <w:ilvl w:val="0"/>
          <w:numId w:val="20"/>
        </w:numPr>
      </w:pPr>
      <w:r>
        <w:t>A national stocktake of existing RRE programs and resources</w:t>
      </w:r>
      <w:r w:rsidR="00D51F4A">
        <w:t>.</w:t>
      </w:r>
    </w:p>
    <w:p w14:paraId="23276D94" w14:textId="287F9C3E" w:rsidR="00922BA9" w:rsidRDefault="1D099851" w:rsidP="00853DA6">
      <w:pPr>
        <w:pStyle w:val="ListParagraph"/>
        <w:numPr>
          <w:ilvl w:val="0"/>
          <w:numId w:val="20"/>
        </w:numPr>
      </w:pPr>
      <w:r>
        <w:t xml:space="preserve">A review of existing RRE program evaluations. </w:t>
      </w:r>
    </w:p>
    <w:p w14:paraId="044BB3E4" w14:textId="48CE1B81" w:rsidR="00922BA9" w:rsidRDefault="00922BA9" w:rsidP="00853DA6">
      <w:pPr>
        <w:pStyle w:val="ListParagraph"/>
        <w:numPr>
          <w:ilvl w:val="0"/>
          <w:numId w:val="20"/>
        </w:numPr>
      </w:pPr>
      <w:r>
        <w:t xml:space="preserve">A gap </w:t>
      </w:r>
      <w:r w:rsidR="00320E1A">
        <w:t>analysis</w:t>
      </w:r>
      <w:r>
        <w:t xml:space="preserve"> of </w:t>
      </w:r>
      <w:r w:rsidR="00CF170C">
        <w:t>existing RRE materials and delivery approaches.</w:t>
      </w:r>
    </w:p>
    <w:p w14:paraId="2FE94F5D" w14:textId="4E7AC04B" w:rsidR="005D56DB" w:rsidRPr="005A0143" w:rsidRDefault="005D56DB" w:rsidP="005D56DB">
      <w:r w:rsidRPr="00B96BFF">
        <w:t xml:space="preserve">The Stage 1 National Stocktake </w:t>
      </w:r>
      <w:r>
        <w:t>provided</w:t>
      </w:r>
      <w:r w:rsidRPr="00B96BFF">
        <w:t xml:space="preserve"> an in-depth critical assessment of existing national RRE programs and resources. This phase </w:t>
      </w:r>
      <w:r w:rsidR="007564C5">
        <w:t>included</w:t>
      </w:r>
      <w:r w:rsidRPr="00B96BFF">
        <w:t xml:space="preserve"> national consultation</w:t>
      </w:r>
      <w:r w:rsidR="00000B77">
        <w:t>s</w:t>
      </w:r>
      <w:r w:rsidRPr="00B96BFF">
        <w:t xml:space="preserve"> with key stakeholders to capture RRE initiatives and resources that </w:t>
      </w:r>
      <w:r w:rsidR="00DE3154">
        <w:t>we</w:t>
      </w:r>
      <w:r w:rsidRPr="00B96BFF">
        <w:t xml:space="preserve">re not publicly accessible and/or formally evaluated. </w:t>
      </w:r>
      <w:r w:rsidR="00412078">
        <w:t xml:space="preserve"> Stage 2</w:t>
      </w:r>
      <w:r w:rsidR="00331F76">
        <w:t xml:space="preserve"> followed </w:t>
      </w:r>
      <w:r w:rsidR="00412078">
        <w:t xml:space="preserve">with </w:t>
      </w:r>
      <w:r w:rsidR="00331F76">
        <w:t>a</w:t>
      </w:r>
      <w:r w:rsidRPr="00B96BFF">
        <w:t xml:space="preserve"> review of </w:t>
      </w:r>
      <w:r w:rsidR="00746DEA">
        <w:t>existing</w:t>
      </w:r>
      <w:r w:rsidRPr="00B96BFF">
        <w:t xml:space="preserve"> RRE program evaluations. </w:t>
      </w:r>
      <w:r>
        <w:t>The Stage 2</w:t>
      </w:r>
      <w:r w:rsidRPr="00B96BFF">
        <w:t xml:space="preserve"> RRE evaluation mapping exercise </w:t>
      </w:r>
      <w:r w:rsidR="00CE33E2">
        <w:t xml:space="preserve">identified </w:t>
      </w:r>
      <w:r w:rsidRPr="00B96BFF">
        <w:t>the extent to which existing RRE program</w:t>
      </w:r>
      <w:r w:rsidR="000B156A">
        <w:t>s</w:t>
      </w:r>
      <w:r w:rsidRPr="00B96BFF">
        <w:t xml:space="preserve"> have been evaluated and the reported program outcomes. </w:t>
      </w:r>
      <w:r w:rsidR="00412078">
        <w:t>Finally</w:t>
      </w:r>
      <w:r w:rsidR="00BD5C09" w:rsidRPr="00B96BFF">
        <w:t xml:space="preserve"> Stage 3 dr</w:t>
      </w:r>
      <w:r w:rsidR="007248CA">
        <w:t>ew</w:t>
      </w:r>
      <w:r w:rsidR="00BD5C09" w:rsidRPr="00B96BFF">
        <w:t xml:space="preserve"> on </w:t>
      </w:r>
      <w:r w:rsidR="00BD5C09">
        <w:t xml:space="preserve">findings from the </w:t>
      </w:r>
      <w:r w:rsidR="00BD5C09" w:rsidRPr="00B96BFF">
        <w:t>previous stages to analys</w:t>
      </w:r>
      <w:r w:rsidR="00412078">
        <w:t>e</w:t>
      </w:r>
      <w:r w:rsidR="00BD5C09" w:rsidRPr="00B96BFF">
        <w:t xml:space="preserve"> </w:t>
      </w:r>
      <w:r w:rsidR="00BD5C09">
        <w:t xml:space="preserve">RRE materials and delivery approaches </w:t>
      </w:r>
      <w:r w:rsidR="00412078">
        <w:t>across</w:t>
      </w:r>
      <w:r w:rsidR="00412078" w:rsidRPr="00B96BFF">
        <w:t xml:space="preserve"> </w:t>
      </w:r>
      <w:r w:rsidR="00BD5C09" w:rsidRPr="00B96BFF">
        <w:t>jurisdictions, schools and organisations.</w:t>
      </w:r>
    </w:p>
    <w:p w14:paraId="2601FDEE" w14:textId="0EB72301" w:rsidR="005D56DB" w:rsidRDefault="00826033" w:rsidP="005D56DB">
      <w:r>
        <w:rPr>
          <w:noProof/>
        </w:rPr>
        <w:drawing>
          <wp:inline distT="0" distB="0" distL="0" distR="0" wp14:anchorId="22C6920A" wp14:editId="7BF5D214">
            <wp:extent cx="5562600" cy="1930400"/>
            <wp:effectExtent l="0" t="0" r="0" b="0"/>
            <wp:docPr id="5" name="Picture 5" descr="Image outlining the three stages of the project.&#10;Stage 1 (August 2021 to February 2022) consisted of: national stocktake of RRE programs and resources, stakeholder consultation, interim report 1.&#10;Stage 2 (February to March 2022) consisted of: evaluation review, interim report 2.&#10;Stage 3 (April to June 2022) consisted of: gap analysis, fi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utlining the three stages of the project.&#10;Stage 1 (August 2021 to February 2022) consisted of: national stocktake of RRE programs and resources, stakeholder consultation, interim report 1.&#10;Stage 2 (February to March 2022) consisted of: evaluation review, interim report 2.&#10;Stage 3 (April to June 2022) consisted of: gap analysis, final report."/>
                    <pic:cNvPicPr/>
                  </pic:nvPicPr>
                  <pic:blipFill>
                    <a:blip r:embed="rId17">
                      <a:extLst>
                        <a:ext uri="{28A0092B-C50C-407E-A947-70E740481C1C}">
                          <a14:useLocalDpi xmlns:a14="http://schemas.microsoft.com/office/drawing/2010/main" val="0"/>
                        </a:ext>
                      </a:extLst>
                    </a:blip>
                    <a:stretch>
                      <a:fillRect/>
                    </a:stretch>
                  </pic:blipFill>
                  <pic:spPr>
                    <a:xfrm>
                      <a:off x="0" y="0"/>
                      <a:ext cx="5562600" cy="1930400"/>
                    </a:xfrm>
                    <a:prstGeom prst="rect">
                      <a:avLst/>
                    </a:prstGeom>
                  </pic:spPr>
                </pic:pic>
              </a:graphicData>
            </a:graphic>
          </wp:inline>
        </w:drawing>
      </w:r>
    </w:p>
    <w:p w14:paraId="1079A7A5" w14:textId="3DF75B73" w:rsidR="000433E4" w:rsidRDefault="00320E1A" w:rsidP="000433E4">
      <w:r>
        <w:t>T</w:t>
      </w:r>
      <w:r w:rsidR="00995460">
        <w:t xml:space="preserve">he project team </w:t>
      </w:r>
      <w:r w:rsidR="00922BA9">
        <w:t>utilised</w:t>
      </w:r>
      <w:r w:rsidR="00995460">
        <w:t xml:space="preserve"> a m</w:t>
      </w:r>
      <w:r w:rsidR="00DC193A">
        <w:t>ulti-</w:t>
      </w:r>
      <w:r w:rsidR="00995460">
        <w:t>method</w:t>
      </w:r>
      <w:r w:rsidR="00DC193A">
        <w:t>s</w:t>
      </w:r>
      <w:r w:rsidR="00412078">
        <w:t xml:space="preserve"> </w:t>
      </w:r>
      <w:r w:rsidR="00995460">
        <w:t xml:space="preserve">approach across the three stages of the review. </w:t>
      </w:r>
      <w:r w:rsidR="00412078">
        <w:t>D</w:t>
      </w:r>
      <w:r w:rsidR="00311A90">
        <w:t xml:space="preserve">ata collection </w:t>
      </w:r>
      <w:r w:rsidR="00412078">
        <w:t xml:space="preserve">methods </w:t>
      </w:r>
      <w:r w:rsidR="00311A90">
        <w:t xml:space="preserve">used </w:t>
      </w:r>
      <w:r w:rsidR="005611B4">
        <w:t xml:space="preserve">in each stage are summarised in the </w:t>
      </w:r>
      <w:r w:rsidR="00412078">
        <w:t>T</w:t>
      </w:r>
      <w:r w:rsidR="005611B4">
        <w:t>able</w:t>
      </w:r>
      <w:r w:rsidR="00412078">
        <w:t xml:space="preserve"> 1</w:t>
      </w:r>
      <w:r w:rsidR="005611B4">
        <w:t xml:space="preserve"> below.</w:t>
      </w:r>
    </w:p>
    <w:p w14:paraId="2B8B84C0" w14:textId="77777777" w:rsidR="00B80077" w:rsidRDefault="00B80077" w:rsidP="000433E4"/>
    <w:p w14:paraId="65A4E87D" w14:textId="01D1A26B" w:rsidR="00A61052" w:rsidRPr="0057094A" w:rsidRDefault="00A61052" w:rsidP="00A61052">
      <w:pPr>
        <w:pStyle w:val="Caption"/>
        <w:keepNext/>
        <w:rPr>
          <w:sz w:val="22"/>
          <w:szCs w:val="22"/>
        </w:rPr>
      </w:pPr>
      <w:r w:rsidRPr="0057094A">
        <w:rPr>
          <w:sz w:val="22"/>
          <w:szCs w:val="22"/>
        </w:rPr>
        <w:t xml:space="preserve">Table </w:t>
      </w:r>
      <w:r w:rsidR="00F52D71" w:rsidRPr="0057094A">
        <w:rPr>
          <w:sz w:val="22"/>
          <w:szCs w:val="22"/>
        </w:rPr>
        <w:fldChar w:fldCharType="begin"/>
      </w:r>
      <w:r w:rsidR="00F52D71" w:rsidRPr="0057094A">
        <w:rPr>
          <w:sz w:val="22"/>
          <w:szCs w:val="22"/>
        </w:rPr>
        <w:instrText xml:space="preserve"> SEQ Table \* ARABIC </w:instrText>
      </w:r>
      <w:r w:rsidR="00F52D71" w:rsidRPr="0057094A">
        <w:rPr>
          <w:sz w:val="22"/>
          <w:szCs w:val="22"/>
        </w:rPr>
        <w:fldChar w:fldCharType="separate"/>
      </w:r>
      <w:r w:rsidRPr="0057094A">
        <w:rPr>
          <w:noProof/>
          <w:sz w:val="22"/>
          <w:szCs w:val="22"/>
        </w:rPr>
        <w:t>1</w:t>
      </w:r>
      <w:r w:rsidR="00F52D71" w:rsidRPr="0057094A">
        <w:rPr>
          <w:noProof/>
          <w:sz w:val="22"/>
          <w:szCs w:val="22"/>
        </w:rPr>
        <w:fldChar w:fldCharType="end"/>
      </w:r>
      <w:r w:rsidRPr="0057094A">
        <w:rPr>
          <w:sz w:val="22"/>
          <w:szCs w:val="22"/>
        </w:rPr>
        <w:t>: Overview of data collection methods used for the three project stages</w:t>
      </w:r>
    </w:p>
    <w:tbl>
      <w:tblPr>
        <w:tblStyle w:val="TableGrid"/>
        <w:tblW w:w="0" w:type="auto"/>
        <w:tblLook w:val="04A0" w:firstRow="1" w:lastRow="0" w:firstColumn="1" w:lastColumn="0" w:noHBand="0" w:noVBand="1"/>
      </w:tblPr>
      <w:tblGrid>
        <w:gridCol w:w="2254"/>
        <w:gridCol w:w="2254"/>
        <w:gridCol w:w="2254"/>
        <w:gridCol w:w="2254"/>
      </w:tblGrid>
      <w:tr w:rsidR="00D50771" w14:paraId="7AE0FC84" w14:textId="77777777" w:rsidTr="005B4DA1">
        <w:trPr>
          <w:trHeight w:val="184"/>
          <w:tblHeader/>
        </w:trPr>
        <w:tc>
          <w:tcPr>
            <w:tcW w:w="2254" w:type="dxa"/>
            <w:vMerge w:val="restart"/>
            <w:shd w:val="clear" w:color="auto" w:fill="D0CECE" w:themeFill="background2" w:themeFillShade="E6"/>
          </w:tcPr>
          <w:p w14:paraId="529A6DA3" w14:textId="424D06EB" w:rsidR="00D50771" w:rsidRPr="00D50771" w:rsidRDefault="00D50771" w:rsidP="00925726">
            <w:pPr>
              <w:pStyle w:val="TABLEHEADING"/>
            </w:pPr>
            <w:r w:rsidRPr="00D50771">
              <w:t>Project Stage</w:t>
            </w:r>
          </w:p>
        </w:tc>
        <w:tc>
          <w:tcPr>
            <w:tcW w:w="6762" w:type="dxa"/>
            <w:gridSpan w:val="3"/>
            <w:shd w:val="clear" w:color="auto" w:fill="D0CECE" w:themeFill="background2" w:themeFillShade="E6"/>
          </w:tcPr>
          <w:p w14:paraId="68756643" w14:textId="6FB39137" w:rsidR="00D50771" w:rsidRPr="00D50771" w:rsidRDefault="00D50771" w:rsidP="00925726">
            <w:pPr>
              <w:pStyle w:val="TABLEHEADING"/>
            </w:pPr>
            <w:r w:rsidRPr="00D50771">
              <w:t>Data collection methods used</w:t>
            </w:r>
          </w:p>
        </w:tc>
      </w:tr>
      <w:tr w:rsidR="004A488E" w14:paraId="51ED22FA" w14:textId="77777777" w:rsidTr="00A62E2C">
        <w:trPr>
          <w:trHeight w:val="184"/>
        </w:trPr>
        <w:tc>
          <w:tcPr>
            <w:tcW w:w="2254" w:type="dxa"/>
            <w:vMerge/>
            <w:shd w:val="clear" w:color="auto" w:fill="D0CECE" w:themeFill="background2" w:themeFillShade="E6"/>
          </w:tcPr>
          <w:p w14:paraId="40CFCC01" w14:textId="77777777" w:rsidR="004A488E" w:rsidRPr="00D50771" w:rsidRDefault="004A488E" w:rsidP="00925726">
            <w:pPr>
              <w:pStyle w:val="TABLEHEADING"/>
            </w:pPr>
          </w:p>
        </w:tc>
        <w:tc>
          <w:tcPr>
            <w:tcW w:w="2254" w:type="dxa"/>
            <w:shd w:val="clear" w:color="auto" w:fill="D0CECE" w:themeFill="background2" w:themeFillShade="E6"/>
          </w:tcPr>
          <w:p w14:paraId="7ED225F1" w14:textId="3429D2B7" w:rsidR="004A488E" w:rsidRPr="00D50771" w:rsidRDefault="004A488E" w:rsidP="00925726">
            <w:pPr>
              <w:pStyle w:val="TABLEHEADING"/>
            </w:pPr>
            <w:r w:rsidRPr="00D50771">
              <w:t>Stakeholder consultation</w:t>
            </w:r>
          </w:p>
        </w:tc>
        <w:tc>
          <w:tcPr>
            <w:tcW w:w="2254" w:type="dxa"/>
            <w:shd w:val="clear" w:color="auto" w:fill="D0CECE" w:themeFill="background2" w:themeFillShade="E6"/>
          </w:tcPr>
          <w:p w14:paraId="5F0677C0" w14:textId="31C5CD4A" w:rsidR="004A488E" w:rsidRPr="00D50771" w:rsidRDefault="004A488E" w:rsidP="00925726">
            <w:pPr>
              <w:pStyle w:val="TABLEHEADING"/>
            </w:pPr>
            <w:r w:rsidRPr="00D50771">
              <w:t>Open submission process</w:t>
            </w:r>
          </w:p>
        </w:tc>
        <w:tc>
          <w:tcPr>
            <w:tcW w:w="2254" w:type="dxa"/>
            <w:shd w:val="clear" w:color="auto" w:fill="D0CECE" w:themeFill="background2" w:themeFillShade="E6"/>
          </w:tcPr>
          <w:p w14:paraId="162CDB7E" w14:textId="69C58BAC" w:rsidR="004A488E" w:rsidRPr="00D50771" w:rsidRDefault="004A488E" w:rsidP="00925726">
            <w:pPr>
              <w:pStyle w:val="TABLEHEADING"/>
            </w:pPr>
            <w:r w:rsidRPr="00D50771">
              <w:t>Document review</w:t>
            </w:r>
          </w:p>
        </w:tc>
      </w:tr>
      <w:tr w:rsidR="004A488E" w14:paraId="21DFC26C" w14:textId="77777777" w:rsidTr="00CD328B">
        <w:tc>
          <w:tcPr>
            <w:tcW w:w="2254" w:type="dxa"/>
          </w:tcPr>
          <w:p w14:paraId="24444E8A" w14:textId="55249C4D" w:rsidR="004A488E" w:rsidRDefault="004A488E" w:rsidP="00925726">
            <w:pPr>
              <w:pStyle w:val="Tabletext"/>
            </w:pPr>
            <w:r>
              <w:t>Stage 1</w:t>
            </w:r>
          </w:p>
        </w:tc>
        <w:tc>
          <w:tcPr>
            <w:tcW w:w="2254" w:type="dxa"/>
            <w:vAlign w:val="center"/>
          </w:tcPr>
          <w:p w14:paraId="6B85BDE6" w14:textId="0E07355A" w:rsidR="004A488E" w:rsidRPr="00925726" w:rsidRDefault="00CD328B" w:rsidP="00365A43">
            <w:pPr>
              <w:pStyle w:val="Tabletext"/>
              <w:jc w:val="center"/>
              <w:rPr>
                <w:rFonts w:ascii="Apple Color Emoji" w:hAnsi="Apple Color Emoji" w:cs="Apple Color Emoji"/>
                <w:color w:val="282829"/>
                <w:sz w:val="23"/>
                <w:szCs w:val="23"/>
                <w:shd w:val="clear" w:color="auto" w:fill="FFFFFF"/>
              </w:rPr>
            </w:pPr>
            <w:r>
              <w:rPr>
                <w:rFonts w:ascii="Apple Color Emoji" w:hAnsi="Apple Color Emoji" w:cs="Apple Color Emoji"/>
                <w:color w:val="282829"/>
                <w:sz w:val="23"/>
                <w:szCs w:val="23"/>
                <w:shd w:val="clear" w:color="auto" w:fill="FFFFFF"/>
              </w:rPr>
              <w:t>✔</w:t>
            </w:r>
          </w:p>
        </w:tc>
        <w:tc>
          <w:tcPr>
            <w:tcW w:w="2254" w:type="dxa"/>
            <w:vAlign w:val="center"/>
          </w:tcPr>
          <w:p w14:paraId="04D3227C" w14:textId="459688B3" w:rsidR="004A488E" w:rsidRPr="00925726" w:rsidRDefault="00CD328B" w:rsidP="00365A43">
            <w:pPr>
              <w:pStyle w:val="Tabletext"/>
              <w:jc w:val="center"/>
              <w:rPr>
                <w:rFonts w:ascii="Apple Color Emoji" w:hAnsi="Apple Color Emoji" w:cs="Apple Color Emoji"/>
                <w:color w:val="282829"/>
                <w:sz w:val="23"/>
                <w:szCs w:val="23"/>
                <w:shd w:val="clear" w:color="auto" w:fill="FFFFFF"/>
              </w:rPr>
            </w:pPr>
            <w:r>
              <w:rPr>
                <w:rFonts w:ascii="Apple Color Emoji" w:hAnsi="Apple Color Emoji" w:cs="Apple Color Emoji"/>
                <w:color w:val="282829"/>
                <w:sz w:val="23"/>
                <w:szCs w:val="23"/>
                <w:shd w:val="clear" w:color="auto" w:fill="FFFFFF"/>
              </w:rPr>
              <w:t>✔</w:t>
            </w:r>
          </w:p>
        </w:tc>
        <w:tc>
          <w:tcPr>
            <w:tcW w:w="2254" w:type="dxa"/>
            <w:vAlign w:val="center"/>
          </w:tcPr>
          <w:p w14:paraId="32DEA153" w14:textId="77777777" w:rsidR="004A488E" w:rsidRDefault="004A488E" w:rsidP="00925726">
            <w:pPr>
              <w:pStyle w:val="Tabletext"/>
            </w:pPr>
          </w:p>
        </w:tc>
      </w:tr>
      <w:tr w:rsidR="004A488E" w14:paraId="0DEFC503" w14:textId="77777777" w:rsidTr="00CD328B">
        <w:tc>
          <w:tcPr>
            <w:tcW w:w="2254" w:type="dxa"/>
          </w:tcPr>
          <w:p w14:paraId="203277D6" w14:textId="4D0D4D10" w:rsidR="004A488E" w:rsidRDefault="004A488E" w:rsidP="00925726">
            <w:pPr>
              <w:pStyle w:val="Tabletext"/>
            </w:pPr>
            <w:r>
              <w:t>Stage 2</w:t>
            </w:r>
          </w:p>
        </w:tc>
        <w:tc>
          <w:tcPr>
            <w:tcW w:w="2254" w:type="dxa"/>
            <w:vAlign w:val="center"/>
          </w:tcPr>
          <w:p w14:paraId="4B2C14F9" w14:textId="1352DA0B" w:rsidR="004A488E" w:rsidRPr="00925726" w:rsidRDefault="004A488E" w:rsidP="00925726">
            <w:pPr>
              <w:pStyle w:val="Tabletext"/>
              <w:jc w:val="center"/>
              <w:rPr>
                <w:rFonts w:ascii="Apple Color Emoji" w:hAnsi="Apple Color Emoji" w:cs="Apple Color Emoji"/>
                <w:color w:val="282829"/>
                <w:sz w:val="23"/>
                <w:szCs w:val="23"/>
                <w:shd w:val="clear" w:color="auto" w:fill="FFFFFF"/>
              </w:rPr>
            </w:pPr>
          </w:p>
        </w:tc>
        <w:tc>
          <w:tcPr>
            <w:tcW w:w="2254" w:type="dxa"/>
            <w:vAlign w:val="center"/>
          </w:tcPr>
          <w:p w14:paraId="752D7230" w14:textId="77777777" w:rsidR="004A488E" w:rsidRPr="00925726" w:rsidRDefault="004A488E" w:rsidP="00925726">
            <w:pPr>
              <w:pStyle w:val="Tabletext"/>
              <w:jc w:val="center"/>
              <w:rPr>
                <w:rFonts w:ascii="Apple Color Emoji" w:hAnsi="Apple Color Emoji" w:cs="Apple Color Emoji"/>
                <w:color w:val="282829"/>
                <w:sz w:val="23"/>
                <w:szCs w:val="23"/>
                <w:shd w:val="clear" w:color="auto" w:fill="FFFFFF"/>
              </w:rPr>
            </w:pPr>
          </w:p>
        </w:tc>
        <w:tc>
          <w:tcPr>
            <w:tcW w:w="2254" w:type="dxa"/>
            <w:vAlign w:val="center"/>
          </w:tcPr>
          <w:p w14:paraId="6B82A48E" w14:textId="3B070E0C" w:rsidR="004A488E" w:rsidRPr="00365A43" w:rsidRDefault="00CD328B" w:rsidP="00365A43">
            <w:pPr>
              <w:pStyle w:val="Tabletext"/>
              <w:jc w:val="center"/>
              <w:rPr>
                <w:rFonts w:ascii="Apple Color Emoji" w:hAnsi="Apple Color Emoji" w:cs="Apple Color Emoji"/>
                <w:color w:val="282829"/>
                <w:sz w:val="23"/>
                <w:szCs w:val="23"/>
                <w:shd w:val="clear" w:color="auto" w:fill="FFFFFF"/>
              </w:rPr>
            </w:pPr>
            <w:r>
              <w:rPr>
                <w:rFonts w:ascii="Apple Color Emoji" w:hAnsi="Apple Color Emoji" w:cs="Apple Color Emoji"/>
                <w:color w:val="282829"/>
                <w:sz w:val="23"/>
                <w:szCs w:val="23"/>
                <w:shd w:val="clear" w:color="auto" w:fill="FFFFFF"/>
              </w:rPr>
              <w:t>✔</w:t>
            </w:r>
          </w:p>
        </w:tc>
      </w:tr>
      <w:tr w:rsidR="004A488E" w14:paraId="24502AD3" w14:textId="77777777" w:rsidTr="00925726">
        <w:tc>
          <w:tcPr>
            <w:tcW w:w="2254" w:type="dxa"/>
          </w:tcPr>
          <w:p w14:paraId="4265CD72" w14:textId="55FB3DF3" w:rsidR="004A488E" w:rsidRDefault="004A488E" w:rsidP="00925726">
            <w:pPr>
              <w:pStyle w:val="Tabletext"/>
            </w:pPr>
            <w:r>
              <w:t>Stage 3</w:t>
            </w:r>
          </w:p>
        </w:tc>
        <w:tc>
          <w:tcPr>
            <w:tcW w:w="2254" w:type="dxa"/>
            <w:vAlign w:val="center"/>
          </w:tcPr>
          <w:p w14:paraId="56876195" w14:textId="5827E84A" w:rsidR="004A488E" w:rsidRPr="00925726" w:rsidRDefault="00CD328B" w:rsidP="00365A43">
            <w:pPr>
              <w:pStyle w:val="Tabletext"/>
              <w:jc w:val="center"/>
              <w:rPr>
                <w:rFonts w:ascii="Apple Color Emoji" w:hAnsi="Apple Color Emoji" w:cs="Apple Color Emoji"/>
                <w:color w:val="282829"/>
                <w:sz w:val="23"/>
                <w:szCs w:val="23"/>
                <w:shd w:val="clear" w:color="auto" w:fill="FFFFFF"/>
              </w:rPr>
            </w:pPr>
            <w:r>
              <w:rPr>
                <w:rFonts w:ascii="Apple Color Emoji" w:hAnsi="Apple Color Emoji" w:cs="Apple Color Emoji"/>
                <w:color w:val="282829"/>
                <w:sz w:val="23"/>
                <w:szCs w:val="23"/>
                <w:shd w:val="clear" w:color="auto" w:fill="FFFFFF"/>
              </w:rPr>
              <w:t>✔</w:t>
            </w:r>
          </w:p>
        </w:tc>
        <w:tc>
          <w:tcPr>
            <w:tcW w:w="2254" w:type="dxa"/>
            <w:vAlign w:val="center"/>
          </w:tcPr>
          <w:p w14:paraId="22B782CC" w14:textId="1CED56CE" w:rsidR="004A488E" w:rsidRPr="00925726" w:rsidRDefault="00CD328B" w:rsidP="00365A43">
            <w:pPr>
              <w:pStyle w:val="Tabletext"/>
              <w:jc w:val="center"/>
              <w:rPr>
                <w:rFonts w:ascii="Apple Color Emoji" w:hAnsi="Apple Color Emoji" w:cs="Apple Color Emoji"/>
                <w:color w:val="282829"/>
                <w:sz w:val="23"/>
                <w:szCs w:val="23"/>
                <w:shd w:val="clear" w:color="auto" w:fill="FFFFFF"/>
              </w:rPr>
            </w:pPr>
            <w:r>
              <w:rPr>
                <w:rFonts w:ascii="Apple Color Emoji" w:hAnsi="Apple Color Emoji" w:cs="Apple Color Emoji"/>
                <w:color w:val="282829"/>
                <w:sz w:val="23"/>
                <w:szCs w:val="23"/>
                <w:shd w:val="clear" w:color="auto" w:fill="FFFFFF"/>
              </w:rPr>
              <w:t>✔</w:t>
            </w:r>
          </w:p>
        </w:tc>
        <w:tc>
          <w:tcPr>
            <w:tcW w:w="2254" w:type="dxa"/>
            <w:vAlign w:val="center"/>
          </w:tcPr>
          <w:p w14:paraId="752194A3" w14:textId="780CC4F8" w:rsidR="004A488E" w:rsidRPr="00365A43" w:rsidRDefault="00CD328B" w:rsidP="00365A43">
            <w:pPr>
              <w:pStyle w:val="Tabletext"/>
              <w:jc w:val="center"/>
              <w:rPr>
                <w:rFonts w:ascii="Times New Roman" w:hAnsi="Times New Roman"/>
              </w:rPr>
            </w:pPr>
            <w:r>
              <w:rPr>
                <w:rFonts w:ascii="Apple Color Emoji" w:hAnsi="Apple Color Emoji" w:cs="Apple Color Emoji"/>
                <w:color w:val="282829"/>
                <w:sz w:val="23"/>
                <w:szCs w:val="23"/>
                <w:shd w:val="clear" w:color="auto" w:fill="FFFFFF"/>
              </w:rPr>
              <w:t>✔</w:t>
            </w:r>
          </w:p>
        </w:tc>
      </w:tr>
    </w:tbl>
    <w:p w14:paraId="520DED9B" w14:textId="77777777" w:rsidR="004A488E" w:rsidRDefault="004A488E" w:rsidP="000433E4"/>
    <w:p w14:paraId="4CEFFFB7" w14:textId="3AA38422" w:rsidR="00863764" w:rsidRPr="00D57713" w:rsidRDefault="00863764" w:rsidP="004A345D">
      <w:pPr>
        <w:pStyle w:val="Heading2"/>
      </w:pPr>
      <w:bookmarkStart w:id="7" w:name="_Toc115361206"/>
      <w:r w:rsidRPr="00D57713">
        <w:t>Stage 1: National stocktake of existing RRE programs and resources</w:t>
      </w:r>
      <w:bookmarkEnd w:id="7"/>
    </w:p>
    <w:p w14:paraId="3F8CF2A6" w14:textId="582E598F" w:rsidR="00BC3715" w:rsidRDefault="00BC3715" w:rsidP="00BC3715">
      <w:r w:rsidRPr="00D275B6">
        <w:t>The first stage of this review involved a national stocktake of existing RRE programs and resources used in Australian schools. To conduct the stocktake, the project team employed a mixed method approach including virtual consultations with RRE stakeholders and an open submission process.</w:t>
      </w:r>
    </w:p>
    <w:p w14:paraId="6955B6A3" w14:textId="77777777" w:rsidR="00D57713" w:rsidRPr="00427DD8" w:rsidRDefault="00D57713" w:rsidP="00D57713">
      <w:pPr>
        <w:rPr>
          <w:b/>
        </w:rPr>
      </w:pPr>
      <w:r w:rsidRPr="00427DD8">
        <w:rPr>
          <w:b/>
        </w:rPr>
        <w:t>Stakeholder consultations</w:t>
      </w:r>
    </w:p>
    <w:p w14:paraId="184C7EFB" w14:textId="419B4FAD" w:rsidR="00D57713" w:rsidRDefault="00D57713" w:rsidP="00D57713">
      <w:r>
        <w:t xml:space="preserve">A total of seven consultations were held </w:t>
      </w:r>
      <w:r w:rsidR="005860A3">
        <w:t xml:space="preserve">in October 2021 </w:t>
      </w:r>
      <w:r>
        <w:t>with 105 stakeholders</w:t>
      </w:r>
      <w:r w:rsidR="00D05566">
        <w:t xml:space="preserve"> (</w:t>
      </w:r>
      <w:r w:rsidR="00D05566" w:rsidRPr="00532E5E">
        <w:t>see Appendix A)</w:t>
      </w:r>
      <w:r w:rsidRPr="00532E5E">
        <w:t>.</w:t>
      </w:r>
      <w:r>
        <w:t xml:space="preserve"> Virtual stakeholder consultations were conducted via Zoom and these followed a pre-designed structure with activity tasks and expert facilitation (Blomkamp, 2018). Individual consultations were also offered when participants were unable to attend a consultation workshop due to logistical or privacy reasons.</w:t>
      </w:r>
    </w:p>
    <w:p w14:paraId="49B02F03" w14:textId="77777777" w:rsidR="00D57713" w:rsidRDefault="00D57713" w:rsidP="00D57713">
      <w:r>
        <w:t>Consultations included stakeholders from:</w:t>
      </w:r>
    </w:p>
    <w:p w14:paraId="0708590A" w14:textId="77777777" w:rsidR="00D57713" w:rsidRDefault="00D57713" w:rsidP="00853DA6">
      <w:pPr>
        <w:pStyle w:val="ListParagraph"/>
        <w:numPr>
          <w:ilvl w:val="0"/>
          <w:numId w:val="5"/>
        </w:numPr>
      </w:pPr>
      <w:r>
        <w:t>Government School sector</w:t>
      </w:r>
    </w:p>
    <w:p w14:paraId="664C8B07" w14:textId="77777777" w:rsidR="00D57713" w:rsidRDefault="00D57713" w:rsidP="00853DA6">
      <w:pPr>
        <w:pStyle w:val="ListParagraph"/>
        <w:numPr>
          <w:ilvl w:val="0"/>
          <w:numId w:val="5"/>
        </w:numPr>
      </w:pPr>
      <w:r>
        <w:t>Independent School sector</w:t>
      </w:r>
    </w:p>
    <w:p w14:paraId="217E86CD" w14:textId="77777777" w:rsidR="00D57713" w:rsidRDefault="00D57713" w:rsidP="00853DA6">
      <w:pPr>
        <w:pStyle w:val="ListParagraph"/>
        <w:numPr>
          <w:ilvl w:val="0"/>
          <w:numId w:val="5"/>
        </w:numPr>
      </w:pPr>
      <w:r>
        <w:t>Catholic School sector</w:t>
      </w:r>
    </w:p>
    <w:p w14:paraId="0E063899" w14:textId="77777777" w:rsidR="00D57713" w:rsidRDefault="00D57713" w:rsidP="00853DA6">
      <w:pPr>
        <w:pStyle w:val="ListParagraph"/>
        <w:numPr>
          <w:ilvl w:val="0"/>
          <w:numId w:val="5"/>
        </w:numPr>
      </w:pPr>
      <w:r>
        <w:t xml:space="preserve">Subject/discipline professional associations </w:t>
      </w:r>
    </w:p>
    <w:p w14:paraId="1FB5FC0F" w14:textId="0BEFF574" w:rsidR="00D57713" w:rsidRDefault="1D099851" w:rsidP="00853DA6">
      <w:pPr>
        <w:pStyle w:val="ListParagraph"/>
        <w:numPr>
          <w:ilvl w:val="0"/>
          <w:numId w:val="5"/>
        </w:numPr>
      </w:pPr>
      <w:r>
        <w:t>Principals’ associations</w:t>
      </w:r>
    </w:p>
    <w:p w14:paraId="239380F3" w14:textId="77777777" w:rsidR="00D57713" w:rsidRDefault="00D57713" w:rsidP="00853DA6">
      <w:pPr>
        <w:pStyle w:val="ListParagraph"/>
        <w:numPr>
          <w:ilvl w:val="0"/>
          <w:numId w:val="5"/>
        </w:numPr>
      </w:pPr>
      <w:r>
        <w:t>Specialist domestic, family and sexual violence services, agencies and peak bodies</w:t>
      </w:r>
    </w:p>
    <w:p w14:paraId="6CC6B846" w14:textId="77777777" w:rsidR="00D57713" w:rsidRDefault="00D57713" w:rsidP="00853DA6">
      <w:pPr>
        <w:pStyle w:val="ListParagraph"/>
        <w:numPr>
          <w:ilvl w:val="0"/>
          <w:numId w:val="5"/>
        </w:numPr>
      </w:pPr>
      <w:r>
        <w:t>Parent/carer associations and groups</w:t>
      </w:r>
    </w:p>
    <w:p w14:paraId="1E985902" w14:textId="77777777" w:rsidR="00D57713" w:rsidRDefault="00D57713" w:rsidP="00853DA6">
      <w:pPr>
        <w:pStyle w:val="ListParagraph"/>
        <w:numPr>
          <w:ilvl w:val="0"/>
          <w:numId w:val="5"/>
        </w:numPr>
      </w:pPr>
      <w:r>
        <w:t>Women’s health sector</w:t>
      </w:r>
    </w:p>
    <w:p w14:paraId="559B53B4" w14:textId="77777777" w:rsidR="00D57713" w:rsidRDefault="00D57713" w:rsidP="00853DA6">
      <w:pPr>
        <w:pStyle w:val="ListParagraph"/>
        <w:numPr>
          <w:ilvl w:val="0"/>
          <w:numId w:val="5"/>
        </w:numPr>
      </w:pPr>
      <w:r>
        <w:t>Community organisations</w:t>
      </w:r>
    </w:p>
    <w:p w14:paraId="42E70026" w14:textId="77777777" w:rsidR="00D57713" w:rsidRDefault="00D57713" w:rsidP="00853DA6">
      <w:pPr>
        <w:pStyle w:val="ListParagraph"/>
        <w:numPr>
          <w:ilvl w:val="0"/>
          <w:numId w:val="5"/>
        </w:numPr>
      </w:pPr>
      <w:r>
        <w:t>Student representative councils and groups</w:t>
      </w:r>
    </w:p>
    <w:p w14:paraId="32FD90E4" w14:textId="77777777" w:rsidR="00D57713" w:rsidRDefault="00D57713" w:rsidP="00853DA6">
      <w:pPr>
        <w:pStyle w:val="ListParagraph"/>
        <w:numPr>
          <w:ilvl w:val="0"/>
          <w:numId w:val="5"/>
        </w:numPr>
      </w:pPr>
      <w:r>
        <w:t>State, Territory and Federal education departments and school authorities</w:t>
      </w:r>
    </w:p>
    <w:p w14:paraId="052EA3FC" w14:textId="5818A178" w:rsidR="00D57713" w:rsidRPr="00D275B6" w:rsidRDefault="00D57713" w:rsidP="00853DA6">
      <w:pPr>
        <w:pStyle w:val="ListParagraph"/>
        <w:numPr>
          <w:ilvl w:val="0"/>
          <w:numId w:val="5"/>
        </w:numPr>
      </w:pPr>
      <w:r>
        <w:t>Academics and universities</w:t>
      </w:r>
    </w:p>
    <w:p w14:paraId="114F293D" w14:textId="77777777" w:rsidR="00BC7A8C" w:rsidRPr="00D275B6" w:rsidRDefault="00BC7A8C" w:rsidP="00BC7A8C">
      <w:pPr>
        <w:pStyle w:val="Level4heading"/>
      </w:pPr>
      <w:r w:rsidRPr="00D275B6">
        <w:t>Open submission</w:t>
      </w:r>
    </w:p>
    <w:p w14:paraId="24EDC840" w14:textId="1A2ABEF3" w:rsidR="00BC7A8C" w:rsidRPr="00D275B6" w:rsidRDefault="00BC7A8C" w:rsidP="00BC7A8C">
      <w:r w:rsidRPr="00D275B6">
        <w:t xml:space="preserve">Interested individuals and organisations could also contribute to the stocktake </w:t>
      </w:r>
      <w:r w:rsidR="005860A3">
        <w:t>by making</w:t>
      </w:r>
      <w:r w:rsidR="005860A3" w:rsidRPr="00D275B6">
        <w:t xml:space="preserve"> </w:t>
      </w:r>
      <w:r w:rsidRPr="00D275B6">
        <w:t xml:space="preserve">an online submission. The open submission process was promoted during the stakeholder consultations, through social media outlets including Twitter, the Department of Education, Skills and Employment and the Monash Gender and Family Violence </w:t>
      </w:r>
      <w:r>
        <w:t xml:space="preserve">Prevention </w:t>
      </w:r>
      <w:r w:rsidRPr="00D275B6">
        <w:t>Centre networks and by providing information about the online submission directly to relevant organisations.</w:t>
      </w:r>
    </w:p>
    <w:p w14:paraId="512816D7" w14:textId="77777777" w:rsidR="00BC7A8C" w:rsidRPr="00A62C0E" w:rsidRDefault="00BC7A8C" w:rsidP="00BC7A8C">
      <w:pPr>
        <w:pStyle w:val="Level4heading"/>
      </w:pPr>
      <w:r w:rsidRPr="00A62C0E">
        <w:t>Screening process and resource selection</w:t>
      </w:r>
    </w:p>
    <w:p w14:paraId="0A011CE9" w14:textId="25660F48" w:rsidR="00BC7A8C" w:rsidRPr="00D275B6" w:rsidRDefault="00BC7A8C" w:rsidP="00BC7A8C">
      <w:r w:rsidRPr="00D275B6">
        <w:t xml:space="preserve">RRE resources were identified through the stakeholder consultations, </w:t>
      </w:r>
      <w:r w:rsidR="005860A3">
        <w:t xml:space="preserve">the </w:t>
      </w:r>
      <w:r w:rsidRPr="00D275B6">
        <w:t xml:space="preserve">open submission process and a search of websites of key state, territory and commonwealth government </w:t>
      </w:r>
      <w:r w:rsidR="005860A3">
        <w:t xml:space="preserve">education </w:t>
      </w:r>
      <w:r w:rsidRPr="00D275B6">
        <w:t>departments. Australian programs known to the research team were also included. </w:t>
      </w:r>
    </w:p>
    <w:p w14:paraId="67BED236" w14:textId="63046244" w:rsidR="00BC7A8C" w:rsidRPr="00D275B6" w:rsidRDefault="00BC7A8C" w:rsidP="00BC7A8C">
      <w:r w:rsidRPr="00D275B6">
        <w:t xml:space="preserve">Educational resource </w:t>
      </w:r>
      <w:r w:rsidR="00971A6F">
        <w:t>is</w:t>
      </w:r>
      <w:r w:rsidR="00971A6F" w:rsidRPr="00D275B6">
        <w:t xml:space="preserve"> </w:t>
      </w:r>
      <w:r w:rsidRPr="00D275B6">
        <w:t xml:space="preserve">a broad term used to encompass written (physical and online), audio visual and people resources designed with a particular educational focus, in this case education about respectful relationships. </w:t>
      </w:r>
      <w:r w:rsidR="003C4F49">
        <w:t>Identified</w:t>
      </w:r>
      <w:r w:rsidRPr="00D275B6">
        <w:t xml:space="preserve"> resource</w:t>
      </w:r>
      <w:r w:rsidR="00842790">
        <w:t>s</w:t>
      </w:r>
      <w:r w:rsidR="00971A6F">
        <w:t xml:space="preserve"> </w:t>
      </w:r>
      <w:r w:rsidRPr="00D275B6">
        <w:t xml:space="preserve">were </w:t>
      </w:r>
      <w:r w:rsidR="00971A6F">
        <w:t>sub-divided</w:t>
      </w:r>
      <w:r w:rsidRPr="00D275B6">
        <w:t xml:space="preserve"> into</w:t>
      </w:r>
      <w:r w:rsidR="00971A6F">
        <w:t xml:space="preserve"> two groups</w:t>
      </w:r>
      <w:r w:rsidR="001C7098">
        <w:t>.</w:t>
      </w:r>
      <w:r w:rsidRPr="00D275B6">
        <w:t xml:space="preserve"> </w:t>
      </w:r>
      <w:r w:rsidR="001C7098" w:rsidRPr="00213E15">
        <w:t xml:space="preserve">The first group consisted of </w:t>
      </w:r>
      <w:r w:rsidR="00971A6F" w:rsidRPr="001C7098">
        <w:t>resource</w:t>
      </w:r>
      <w:r w:rsidR="001C7098" w:rsidRPr="001C7098">
        <w:t>s that provided information only</w:t>
      </w:r>
      <w:r w:rsidRPr="001C7098">
        <w:t>, such a</w:t>
      </w:r>
      <w:r w:rsidRPr="00D275B6">
        <w:t>s fact sheets, fliers, websites, videos</w:t>
      </w:r>
      <w:r w:rsidR="001C7098">
        <w:t xml:space="preserve"> and</w:t>
      </w:r>
      <w:r w:rsidRPr="00D275B6">
        <w:t xml:space="preserve"> </w:t>
      </w:r>
      <w:r w:rsidR="001C7098" w:rsidRPr="00D275B6">
        <w:t>games</w:t>
      </w:r>
      <w:r w:rsidR="001C7098">
        <w:t xml:space="preserve">. The second group consisted of </w:t>
      </w:r>
      <w:r w:rsidRPr="00D275B6">
        <w:t>resources that include</w:t>
      </w:r>
      <w:r w:rsidR="001C7098">
        <w:t>d</w:t>
      </w:r>
      <w:r w:rsidRPr="00D275B6">
        <w:t xml:space="preserve"> information on </w:t>
      </w:r>
      <w:r w:rsidR="002F2D20">
        <w:t xml:space="preserve">how to </w:t>
      </w:r>
      <w:r w:rsidRPr="00D275B6">
        <w:t xml:space="preserve">develop knowledge and skills through engagement </w:t>
      </w:r>
      <w:r w:rsidR="002F2D20">
        <w:t>with the materials. These resources typically</w:t>
      </w:r>
      <w:r w:rsidRPr="00D275B6">
        <w:t xml:space="preserve"> </w:t>
      </w:r>
      <w:r w:rsidR="002F2D20">
        <w:t xml:space="preserve">stated </w:t>
      </w:r>
      <w:r w:rsidRPr="00D275B6">
        <w:t xml:space="preserve">educational learning intentions and </w:t>
      </w:r>
      <w:r w:rsidR="002F2D20">
        <w:t xml:space="preserve">described </w:t>
      </w:r>
      <w:r w:rsidRPr="00D275B6">
        <w:t xml:space="preserve">activities to develop the intentions. </w:t>
      </w:r>
      <w:r w:rsidR="002F2D20">
        <w:t xml:space="preserve">They </w:t>
      </w:r>
      <w:r w:rsidRPr="00D275B6">
        <w:t>also provide</w:t>
      </w:r>
      <w:r w:rsidR="002F2D20">
        <w:t>d</w:t>
      </w:r>
      <w:r w:rsidRPr="00D275B6">
        <w:t xml:space="preserve"> opportunities for students, teachers or school staff to develop deep, nuanced and contextual understandings of issues related to respectful relationships including the development of skills in critical analysis, </w:t>
      </w:r>
      <w:r w:rsidR="002F2D20">
        <w:t xml:space="preserve">interpersonal </w:t>
      </w:r>
      <w:r w:rsidRPr="002F2D20">
        <w:t>communication</w:t>
      </w:r>
      <w:r w:rsidRPr="00D275B6">
        <w:t xml:space="preserve"> and health literacy including help-seeking behaviours.  </w:t>
      </w:r>
    </w:p>
    <w:p w14:paraId="5C9A3190" w14:textId="4425BF67" w:rsidR="006A24FA" w:rsidRPr="00D275B6" w:rsidRDefault="00BC7A8C" w:rsidP="00BC7A8C">
      <w:r w:rsidRPr="003C4F49">
        <w:t xml:space="preserve">For the purposes of this stocktake, resources were excluded if they did not include educational learning intentions and activities. All excluded </w:t>
      </w:r>
      <w:r w:rsidR="00E54C36" w:rsidRPr="003C4F49">
        <w:t>resources</w:t>
      </w:r>
      <w:r w:rsidRPr="003C4F49">
        <w:t xml:space="preserve"> were cross-checked for exclusion by a second reviewer.</w:t>
      </w:r>
      <w:r w:rsidR="006A24FA" w:rsidRPr="003C4F49">
        <w:t xml:space="preserve"> </w:t>
      </w:r>
      <w:r w:rsidRPr="003C4F49">
        <w:t xml:space="preserve">We note that excluded </w:t>
      </w:r>
      <w:r w:rsidR="00057644" w:rsidRPr="003C4F49">
        <w:t>resources</w:t>
      </w:r>
      <w:r w:rsidR="00F26B78" w:rsidRPr="003C4F49">
        <w:t xml:space="preserve"> (see </w:t>
      </w:r>
      <w:r w:rsidR="00F26B78" w:rsidRPr="000C762A">
        <w:t xml:space="preserve">Appendix </w:t>
      </w:r>
      <w:r w:rsidR="00B535C1">
        <w:t>B</w:t>
      </w:r>
      <w:r w:rsidR="00F26B78" w:rsidRPr="000C762A">
        <w:t>)</w:t>
      </w:r>
      <w:r w:rsidRPr="003C4F49">
        <w:t xml:space="preserve"> may be used in an educational context</w:t>
      </w:r>
      <w:r w:rsidR="00CE058D" w:rsidRPr="003C4F49">
        <w:t xml:space="preserve"> depending on the</w:t>
      </w:r>
      <w:r w:rsidR="00AA25F4" w:rsidRPr="003C4F49">
        <w:t xml:space="preserve"> inclination,</w:t>
      </w:r>
      <w:r w:rsidR="00CE058D" w:rsidRPr="003C4F49">
        <w:t xml:space="preserve"> time and capacity of individual teachers</w:t>
      </w:r>
      <w:r w:rsidR="00E30F4F" w:rsidRPr="003C4F49">
        <w:t xml:space="preserve">, </w:t>
      </w:r>
      <w:r w:rsidR="00CE058D" w:rsidRPr="003C4F49">
        <w:t>schools</w:t>
      </w:r>
      <w:r w:rsidR="00E30F4F" w:rsidRPr="003C4F49">
        <w:t xml:space="preserve"> and organisations</w:t>
      </w:r>
      <w:r w:rsidR="00CE058D" w:rsidRPr="003C4F49">
        <w:t xml:space="preserve"> </w:t>
      </w:r>
      <w:r w:rsidR="00AA25F4" w:rsidRPr="003C4F49">
        <w:t xml:space="preserve">to </w:t>
      </w:r>
      <w:r w:rsidR="00E368BB" w:rsidRPr="003C4F49">
        <w:t>embed these into educational programs.</w:t>
      </w:r>
    </w:p>
    <w:p w14:paraId="13AFCE69" w14:textId="622FFCB2" w:rsidR="00BC7A8C" w:rsidRPr="00D275B6" w:rsidRDefault="00BC7A8C" w:rsidP="00BC7A8C">
      <w:r w:rsidRPr="00D275B6">
        <w:t xml:space="preserve">The project team also screened the resources to assess whether they addressed RRE delivered in primary and/or secondary schools in government, </w:t>
      </w:r>
      <w:r w:rsidR="00D82918">
        <w:t>i</w:t>
      </w:r>
      <w:r w:rsidRPr="00D275B6">
        <w:t>ndependent and Catholic school settings. Due to the scope of the commissioned stocktake, RRE resources delivered in early childhood and tertiary education setting</w:t>
      </w:r>
      <w:r>
        <w:t>s</w:t>
      </w:r>
      <w:r w:rsidRPr="00D275B6">
        <w:t xml:space="preserve"> were excluded</w:t>
      </w:r>
      <w:r>
        <w:t xml:space="preserve"> with the exception of </w:t>
      </w:r>
      <w:r w:rsidR="00D82918">
        <w:t xml:space="preserve">those intended for </w:t>
      </w:r>
      <w:r>
        <w:t>pre-service teacher education</w:t>
      </w:r>
      <w:r w:rsidRPr="00D275B6">
        <w:t>. Resources not focused on education settings were also excluded. </w:t>
      </w:r>
    </w:p>
    <w:p w14:paraId="5A8E3C1A" w14:textId="45F0AC50" w:rsidR="00BC7A8C" w:rsidRPr="00D275B6" w:rsidRDefault="00BC7A8C" w:rsidP="00BC7A8C">
      <w:r w:rsidRPr="00D275B6">
        <w:t xml:space="preserve">Finally, resources were excluded if they met the above criteria but the curriculum or full teaching and learning materials were not provided within the submission timelines as there was insufficient information to make </w:t>
      </w:r>
      <w:r w:rsidR="00D82918">
        <w:t>an</w:t>
      </w:r>
      <w:r w:rsidRPr="00D275B6">
        <w:t xml:space="preserve"> assessment. Resources excluded at this final stage typically </w:t>
      </w:r>
      <w:r w:rsidR="00D82918">
        <w:t>consisted of</w:t>
      </w:r>
      <w:r w:rsidR="00D82918" w:rsidRPr="00D275B6">
        <w:t xml:space="preserve"> </w:t>
      </w:r>
      <w:r w:rsidRPr="00D275B6">
        <w:t>advertising material such as flyers and testimonials. </w:t>
      </w:r>
    </w:p>
    <w:p w14:paraId="1DA4A6DC" w14:textId="7E4088EB" w:rsidR="00BC7A8C" w:rsidRPr="00D275B6" w:rsidRDefault="00BC7A8C" w:rsidP="00BC7A8C">
      <w:r w:rsidRPr="00D275B6">
        <w:t>Th</w:t>
      </w:r>
      <w:r>
        <w:t>e</w:t>
      </w:r>
      <w:r w:rsidRPr="00D275B6">
        <w:t xml:space="preserve"> national stocktake sought to authentically capture RRE programs and resources currently used in Australian schools. The breadth and depth of RRE resources identified in this stocktake was limited by the review timelines</w:t>
      </w:r>
      <w:r w:rsidR="00245DA0">
        <w:t xml:space="preserve"> and</w:t>
      </w:r>
      <w:r w:rsidRPr="00D275B6">
        <w:t xml:space="preserve"> financial constraints</w:t>
      </w:r>
      <w:r w:rsidR="00245DA0">
        <w:t>.</w:t>
      </w:r>
      <w:r w:rsidRPr="00D275B6">
        <w:t xml:space="preserve"> </w:t>
      </w:r>
      <w:r w:rsidR="007545D2">
        <w:t>T</w:t>
      </w:r>
      <w:r w:rsidRPr="00D275B6">
        <w:t>he ongoing global health crisis and impact of remote learning on schools</w:t>
      </w:r>
      <w:r w:rsidR="007545D2">
        <w:t xml:space="preserve"> meant that</w:t>
      </w:r>
      <w:r w:rsidRPr="00D275B6">
        <w:t xml:space="preserve"> some stakeholders were unable to provide full access to program materials within the review timeframes. Other resources were </w:t>
      </w:r>
      <w:r w:rsidR="00785175">
        <w:t>un</w:t>
      </w:r>
      <w:r w:rsidRPr="00D275B6">
        <w:t xml:space="preserve">available </w:t>
      </w:r>
      <w:r w:rsidR="00785175">
        <w:t>due to</w:t>
      </w:r>
      <w:r w:rsidR="00245DA0">
        <w:t xml:space="preserve"> </w:t>
      </w:r>
      <w:r w:rsidRPr="00D275B6">
        <w:t>licenc</w:t>
      </w:r>
      <w:r w:rsidR="00785175">
        <w:t>ing</w:t>
      </w:r>
      <w:r w:rsidRPr="00D275B6">
        <w:t xml:space="preserve"> </w:t>
      </w:r>
      <w:r w:rsidR="006B456F">
        <w:t xml:space="preserve">and payment </w:t>
      </w:r>
      <w:r w:rsidR="00785175">
        <w:t>requirements</w:t>
      </w:r>
      <w:r w:rsidRPr="00D275B6">
        <w:t xml:space="preserve">. </w:t>
      </w:r>
      <w:r w:rsidR="007545D2">
        <w:t>I</w:t>
      </w:r>
      <w:r>
        <w:t>nternational resources being used by schools and agencies working with schools</w:t>
      </w:r>
      <w:r w:rsidR="007545D2">
        <w:t xml:space="preserve"> </w:t>
      </w:r>
      <w:r>
        <w:t xml:space="preserve">were </w:t>
      </w:r>
      <w:r w:rsidR="007545D2">
        <w:t xml:space="preserve">outside </w:t>
      </w:r>
      <w:r>
        <w:t>the scope of this stocktake.</w:t>
      </w:r>
    </w:p>
    <w:p w14:paraId="7C40A3C0" w14:textId="27FC4CDF" w:rsidR="00A62C0E" w:rsidRPr="00D57713" w:rsidRDefault="00A62C0E" w:rsidP="004A345D">
      <w:pPr>
        <w:pStyle w:val="Heading2"/>
      </w:pPr>
      <w:bookmarkStart w:id="8" w:name="_Toc115361207"/>
      <w:r w:rsidRPr="00D57713">
        <w:t xml:space="preserve">Stage </w:t>
      </w:r>
      <w:r>
        <w:t>2: Review of existing RRE program evaluations</w:t>
      </w:r>
      <w:bookmarkEnd w:id="8"/>
    </w:p>
    <w:p w14:paraId="2E00AAEC" w14:textId="137A7152" w:rsidR="009F1C92" w:rsidRDefault="009F1C92" w:rsidP="009F1C92">
      <w:r w:rsidRPr="00714247">
        <w:t>The second stage of th</w:t>
      </w:r>
      <w:r w:rsidR="006029D1">
        <w:t>e</w:t>
      </w:r>
      <w:r w:rsidRPr="00714247">
        <w:t xml:space="preserve"> project involved a review of existing school-based Australian RRE program</w:t>
      </w:r>
      <w:r>
        <w:t xml:space="preserve"> </w:t>
      </w:r>
      <w:r w:rsidRPr="00714247">
        <w:t xml:space="preserve">evaluations. </w:t>
      </w:r>
      <w:r>
        <w:t xml:space="preserve">The aim of this review was to provide an overview of the evidence from existing evaluations about the effectiveness of RRE programs in primary and secondary schools in Australia. </w:t>
      </w:r>
      <w:r w:rsidRPr="00714247">
        <w:t xml:space="preserve">To conduct the evaluation review, the project team drew on RRE program evaluations collected through the open submission process in Stage 1 of this project. Australian </w:t>
      </w:r>
      <w:r>
        <w:t xml:space="preserve">RRE </w:t>
      </w:r>
      <w:r w:rsidRPr="00714247">
        <w:t>program evaluations known to the research team were also included.</w:t>
      </w:r>
      <w:r w:rsidRPr="00D275B6">
        <w:t xml:space="preserve"> Due to the scope of the commissioned </w:t>
      </w:r>
      <w:r>
        <w:t>evaluation review</w:t>
      </w:r>
      <w:r w:rsidRPr="00D275B6">
        <w:t xml:space="preserve">, </w:t>
      </w:r>
      <w:r>
        <w:t xml:space="preserve">evaluations of </w:t>
      </w:r>
      <w:r w:rsidRPr="00D275B6">
        <w:t xml:space="preserve">RRE </w:t>
      </w:r>
      <w:r>
        <w:t>programs</w:t>
      </w:r>
      <w:r w:rsidRPr="00D275B6">
        <w:t xml:space="preserve"> </w:t>
      </w:r>
      <w:r>
        <w:t xml:space="preserve">delivered outside of education settings or </w:t>
      </w:r>
      <w:r w:rsidRPr="00D275B6">
        <w:t>in early childhood and tertiary education setting</w:t>
      </w:r>
      <w:r>
        <w:t>s</w:t>
      </w:r>
      <w:r w:rsidRPr="00D275B6">
        <w:t xml:space="preserve"> were excluded. </w:t>
      </w:r>
      <w:r>
        <w:t xml:space="preserve">Evaluations of social and emotional learning programs that broadly seek to assist students to establish positive relationships with others but are not directly targeted at the prevention of gender-based violence were also excluded. </w:t>
      </w:r>
    </w:p>
    <w:p w14:paraId="75D6016C" w14:textId="15AA81F0" w:rsidR="00C43651" w:rsidRPr="00D57713" w:rsidRDefault="00C43651" w:rsidP="004A345D">
      <w:pPr>
        <w:pStyle w:val="Heading2"/>
      </w:pPr>
      <w:bookmarkStart w:id="9" w:name="_Toc115361208"/>
      <w:r w:rsidRPr="00D57713">
        <w:t xml:space="preserve">Stage </w:t>
      </w:r>
      <w:r>
        <w:t>3: Gap analysis</w:t>
      </w:r>
      <w:r w:rsidR="00EF2277">
        <w:t xml:space="preserve"> of existing RRE materials and delivery approaches</w:t>
      </w:r>
      <w:bookmarkEnd w:id="9"/>
    </w:p>
    <w:p w14:paraId="1CF6477E" w14:textId="4CC5C48A" w:rsidR="00812007" w:rsidRDefault="00340952" w:rsidP="00812007">
      <w:r w:rsidRPr="008B7D23">
        <w:t xml:space="preserve">The aim of the gap analysis </w:t>
      </w:r>
      <w:r>
        <w:t>was</w:t>
      </w:r>
      <w:r w:rsidRPr="008B7D23">
        <w:t xml:space="preserve"> to identify gaps in knowledge, materials and resources </w:t>
      </w:r>
      <w:r>
        <w:t>within</w:t>
      </w:r>
      <w:r w:rsidRPr="008B7D23">
        <w:t xml:space="preserve"> jurisdictions, school</w:t>
      </w:r>
      <w:r>
        <w:t xml:space="preserve"> sectors</w:t>
      </w:r>
      <w:r w:rsidRPr="008B7D23">
        <w:t xml:space="preserve"> and </w:t>
      </w:r>
      <w:r>
        <w:t xml:space="preserve">community </w:t>
      </w:r>
      <w:r w:rsidRPr="008B7D23">
        <w:t>organisations</w:t>
      </w:r>
      <w:r>
        <w:t xml:space="preserve"> that work with and in schools</w:t>
      </w:r>
      <w:r w:rsidRPr="008B7D23">
        <w:t>. The gap analysis dr</w:t>
      </w:r>
      <w:r>
        <w:t>e</w:t>
      </w:r>
      <w:r w:rsidRPr="008B7D23">
        <w:t>w on stakeholder consultations</w:t>
      </w:r>
      <w:r>
        <w:t xml:space="preserve"> and the earlier </w:t>
      </w:r>
      <w:r w:rsidRPr="008B7D23">
        <w:t>national stocktake and evaluation review.</w:t>
      </w:r>
      <w:r>
        <w:t xml:space="preserve"> </w:t>
      </w:r>
      <w:r w:rsidR="00812007">
        <w:t xml:space="preserve">As part of the </w:t>
      </w:r>
      <w:r>
        <w:t>stakeholder</w:t>
      </w:r>
      <w:r w:rsidR="008D6A74">
        <w:t xml:space="preserve"> </w:t>
      </w:r>
      <w:r w:rsidR="00812007">
        <w:t>consultations, participants completed a padlet activity identifying current gaps as well as immediate- and long-term needs in RRE. The padlets and consultation transcripts were thematically analysed to develop a rich understanding of stakeholders’ perspectives on current knowledge and resources gaps in Australian RRE. Findings from the national stocktak</w:t>
      </w:r>
      <w:r w:rsidR="00812007" w:rsidRPr="00121B92">
        <w:t xml:space="preserve">e (see </w:t>
      </w:r>
      <w:r w:rsidR="005E2BC2" w:rsidRPr="00121B92">
        <w:t>Pfitzner et al., 2022a</w:t>
      </w:r>
      <w:r w:rsidR="00812007" w:rsidRPr="00121B92">
        <w:t xml:space="preserve">) and evaluation review (see </w:t>
      </w:r>
      <w:r w:rsidR="00B119C1" w:rsidRPr="00121B92">
        <w:t>Pfitzner, O</w:t>
      </w:r>
      <w:r w:rsidR="006F58D7">
        <w:t>l</w:t>
      </w:r>
      <w:r w:rsidR="00B119C1" w:rsidRPr="00121B92">
        <w:t>lis &amp; Stewart, 2022</w:t>
      </w:r>
      <w:r w:rsidR="00812007">
        <w:t xml:space="preserve">) were used to develop an initial coding framework. Coding involved a cyclical process where codes were added, revised, </w:t>
      </w:r>
      <w:r w:rsidR="00BE1B4C">
        <w:t xml:space="preserve">and </w:t>
      </w:r>
      <w:r w:rsidR="00812007">
        <w:t xml:space="preserve">disregarded where they did not fit the data (Miles &amp; Huberman, 1994). The research team engaged in a two-stage coding process. Each consultation transcript and padlet was independently coded by two team members to identify key themes within and across the stakeholder consultations. </w:t>
      </w:r>
      <w:r w:rsidR="00A93653">
        <w:t>Members of the project team</w:t>
      </w:r>
      <w:r w:rsidR="00812007">
        <w:t xml:space="preserve"> then discussed and reviewed the codes for similarities and divergences within and across the stakeholder consultations to construct meaningful explanations of the data </w:t>
      </w:r>
      <w:r w:rsidR="00812007" w:rsidRPr="00427DD8">
        <w:rPr>
          <w:rFonts w:eastAsia="Calibri" w:cs="Calibri"/>
          <w:highlight w:val="white"/>
        </w:rPr>
        <w:t>(</w:t>
      </w:r>
      <w:proofErr w:type="spellStart"/>
      <w:r w:rsidR="00812007" w:rsidRPr="00427DD8">
        <w:rPr>
          <w:rFonts w:eastAsia="Calibri" w:cs="Calibri"/>
          <w:highlight w:val="white"/>
        </w:rPr>
        <w:t>Bazeley</w:t>
      </w:r>
      <w:proofErr w:type="spellEnd"/>
      <w:r w:rsidR="00812007" w:rsidRPr="00427DD8">
        <w:rPr>
          <w:rFonts w:eastAsia="Calibri" w:cs="Calibri"/>
          <w:highlight w:val="white"/>
        </w:rPr>
        <w:t>, 2013)</w:t>
      </w:r>
      <w:r w:rsidR="00812007">
        <w:t xml:space="preserve">. </w:t>
      </w:r>
    </w:p>
    <w:p w14:paraId="47B662BE" w14:textId="77777777" w:rsidR="009F1C92" w:rsidRPr="00D275B6" w:rsidRDefault="009F1C92" w:rsidP="00D735CE"/>
    <w:p w14:paraId="61C4A14C" w14:textId="22B5C490" w:rsidR="00D06DEE" w:rsidRDefault="00D06DEE" w:rsidP="00012978">
      <w:pPr>
        <w:pStyle w:val="Heading1"/>
        <w:numPr>
          <w:ilvl w:val="0"/>
          <w:numId w:val="3"/>
        </w:numPr>
      </w:pPr>
      <w:bookmarkStart w:id="10" w:name="_Toc115361209"/>
      <w:r>
        <w:t>STAGE 1: NATIONAL STOCKTAKE OF RRE RESOURCES</w:t>
      </w:r>
      <w:bookmarkEnd w:id="10"/>
    </w:p>
    <w:p w14:paraId="4F84D840" w14:textId="09838238" w:rsidR="00957E4D" w:rsidRDefault="00836D5A" w:rsidP="00957E4D">
      <w:r w:rsidRPr="00C94C0A">
        <w:t xml:space="preserve">The RRE resources </w:t>
      </w:r>
      <w:r w:rsidR="006F7247" w:rsidRPr="00C94C0A">
        <w:t xml:space="preserve">reviewed for </w:t>
      </w:r>
      <w:r w:rsidRPr="00C94C0A">
        <w:t xml:space="preserve">the national stocktake varied significantly in terms of approach, audience, focus, quality and evidence basis. </w:t>
      </w:r>
      <w:r w:rsidR="0026461D" w:rsidRPr="00C94C0A">
        <w:t>T</w:t>
      </w:r>
      <w:r w:rsidR="00957E4D" w:rsidRPr="00C94C0A">
        <w:t>he</w:t>
      </w:r>
      <w:r w:rsidR="00213E36" w:rsidRPr="00C94C0A">
        <w:t xml:space="preserve"> stocktake</w:t>
      </w:r>
      <w:r w:rsidR="00957E4D" w:rsidRPr="00C94C0A">
        <w:t xml:space="preserve"> identified 6</w:t>
      </w:r>
      <w:r w:rsidR="009477F3">
        <w:t>8</w:t>
      </w:r>
      <w:r w:rsidR="00957E4D" w:rsidRPr="00C94C0A">
        <w:t xml:space="preserve"> resources </w:t>
      </w:r>
      <w:r w:rsidR="00042463" w:rsidRPr="00C94C0A">
        <w:t>that met the</w:t>
      </w:r>
      <w:r w:rsidR="00957E4D" w:rsidRPr="00C94C0A">
        <w:t xml:space="preserve"> inclusion</w:t>
      </w:r>
      <w:r w:rsidR="00042463" w:rsidRPr="00C94C0A">
        <w:t xml:space="preserve"> criteria</w:t>
      </w:r>
      <w:r w:rsidR="00DD0D3A" w:rsidRPr="00C94C0A">
        <w:t xml:space="preserve"> (see Section 6.1)</w:t>
      </w:r>
      <w:r w:rsidR="00957E4D" w:rsidRPr="00C94C0A">
        <w:t xml:space="preserve">. </w:t>
      </w:r>
      <w:r w:rsidR="009477F3">
        <w:t>Fifteen</w:t>
      </w:r>
      <w:r w:rsidR="00957E4D" w:rsidRPr="00C94C0A">
        <w:t xml:space="preserve"> focused on respectful relations programs, eight on relationships and sexuality education, three on social and emotional learning and three on personal safety. </w:t>
      </w:r>
      <w:r w:rsidR="000B667F" w:rsidRPr="00C94C0A">
        <w:t>In addition to respectful relationships curriculum resources that guide learning activities and assessment in school classrooms, some resources identified in this stocktake targeted teachers and/or parents</w:t>
      </w:r>
      <w:r w:rsidR="00F93A75" w:rsidRPr="00C94C0A">
        <w:t xml:space="preserve"> and </w:t>
      </w:r>
      <w:r w:rsidR="000B667F" w:rsidRPr="00C94C0A">
        <w:t xml:space="preserve">carers. In general, resources for parents and carers are intended to give them a clear understanding of what students will be learning and how to continue conversations around the topics covered. Other resources were designed to provide support and professional development </w:t>
      </w:r>
      <w:r w:rsidR="00CC003E" w:rsidRPr="00C94C0A">
        <w:t xml:space="preserve">for </w:t>
      </w:r>
      <w:r w:rsidR="000B667F" w:rsidRPr="00C94C0A">
        <w:t xml:space="preserve">teachers delivering RRE in schools. </w:t>
      </w:r>
      <w:r w:rsidR="00455312" w:rsidRPr="00C94C0A">
        <w:t xml:space="preserve">In total, the stocktake identified </w:t>
      </w:r>
      <w:r w:rsidR="00B569EB">
        <w:t>2</w:t>
      </w:r>
      <w:r w:rsidR="007A356D">
        <w:t>4</w:t>
      </w:r>
      <w:r w:rsidR="00957E4D" w:rsidRPr="00C94C0A">
        <w:t xml:space="preserve"> resources </w:t>
      </w:r>
      <w:r w:rsidR="006419EC" w:rsidRPr="00C94C0A">
        <w:t xml:space="preserve">that </w:t>
      </w:r>
      <w:r w:rsidR="00957E4D" w:rsidRPr="00C94C0A">
        <w:t>provided support and professional development for teachers delivering RRE</w:t>
      </w:r>
      <w:r w:rsidR="003B2341">
        <w:t>, four that provided pre-service teacher training</w:t>
      </w:r>
      <w:r w:rsidR="00957E4D" w:rsidRPr="00C94C0A">
        <w:t xml:space="preserve"> and five </w:t>
      </w:r>
      <w:r w:rsidR="008D39FF" w:rsidRPr="00C94C0A">
        <w:t xml:space="preserve">that </w:t>
      </w:r>
      <w:r w:rsidR="00957E4D" w:rsidRPr="00C94C0A">
        <w:t xml:space="preserve">provided support for parents/carers. </w:t>
      </w:r>
      <w:r w:rsidR="0067026A" w:rsidRPr="00C94C0A">
        <w:t xml:space="preserve">In </w:t>
      </w:r>
      <w:r w:rsidR="004C0105" w:rsidRPr="00C94C0A">
        <w:t>addition six</w:t>
      </w:r>
      <w:r w:rsidR="008B50F1" w:rsidRPr="00C94C0A">
        <w:t xml:space="preserve"> </w:t>
      </w:r>
      <w:r w:rsidR="00957E4D" w:rsidRPr="00C94C0A">
        <w:t xml:space="preserve">digital repositories were </w:t>
      </w:r>
      <w:r w:rsidR="009B6260" w:rsidRPr="00C94C0A">
        <w:t xml:space="preserve">found </w:t>
      </w:r>
      <w:r w:rsidR="00C94C0A" w:rsidRPr="00C94C0A">
        <w:t>to offer</w:t>
      </w:r>
      <w:r w:rsidR="00957E4D" w:rsidRPr="00C94C0A">
        <w:t xml:space="preserve"> online collections of resources for educators, schools, parents and students. </w:t>
      </w:r>
      <w:r w:rsidR="003C2910" w:rsidRPr="00C94C0A">
        <w:t xml:space="preserve">A table summarising the resources included in the national stocktake is provided in </w:t>
      </w:r>
      <w:r w:rsidR="003C2910" w:rsidRPr="000C762A">
        <w:t xml:space="preserve">Appendix </w:t>
      </w:r>
      <w:r w:rsidR="00B535C1">
        <w:t>C</w:t>
      </w:r>
      <w:r w:rsidR="003C2910" w:rsidRPr="000C762A">
        <w:t>.</w:t>
      </w:r>
      <w:r w:rsidR="00AA19CA" w:rsidRPr="000C762A">
        <w:t xml:space="preserve"> </w:t>
      </w:r>
      <w:r w:rsidR="009E19B7" w:rsidRPr="000C762A">
        <w:t>For</w:t>
      </w:r>
      <w:r w:rsidR="009E19B7" w:rsidRPr="00C94C0A">
        <w:t xml:space="preserve"> detailed information</w:t>
      </w:r>
      <w:r w:rsidR="00DA0BE9">
        <w:t xml:space="preserve"> </w:t>
      </w:r>
      <w:r w:rsidR="009E19B7" w:rsidRPr="00C94C0A">
        <w:t>on the 6</w:t>
      </w:r>
      <w:r w:rsidR="009E7216">
        <w:t>9</w:t>
      </w:r>
      <w:r w:rsidR="009E19B7">
        <w:t xml:space="preserve"> </w:t>
      </w:r>
      <w:r w:rsidR="00AD50BE">
        <w:t>resources</w:t>
      </w:r>
      <w:r w:rsidR="009E19B7">
        <w:t xml:space="preserve"> identified through the national stocktake</w:t>
      </w:r>
      <w:r w:rsidR="00DA0BE9">
        <w:t>, including learning activities and delivery methods,</w:t>
      </w:r>
      <w:r w:rsidR="009E19B7">
        <w:t xml:space="preserve"> see the Stage 1 report</w:t>
      </w:r>
      <w:r w:rsidR="00971F4E">
        <w:t xml:space="preserve"> (Pfitzner et al</w:t>
      </w:r>
      <w:r w:rsidR="00064FA1">
        <w:t>.</w:t>
      </w:r>
      <w:r w:rsidR="00971F4E">
        <w:t>, 2022</w:t>
      </w:r>
      <w:r w:rsidR="0017216E">
        <w:t>a</w:t>
      </w:r>
      <w:r w:rsidR="00971F4E">
        <w:t>)</w:t>
      </w:r>
      <w:r w:rsidR="009E19B7">
        <w:t xml:space="preserve">. </w:t>
      </w:r>
    </w:p>
    <w:p w14:paraId="6E4CE978" w14:textId="6B11BEA4" w:rsidR="000D08AD" w:rsidRDefault="002C055A" w:rsidP="00957E4D">
      <w:r>
        <w:t>T</w:t>
      </w:r>
      <w:r w:rsidR="000D08AD" w:rsidRPr="00E1554A">
        <w:t xml:space="preserve">he stocktake included RRE materials developed by community organisations. The project team had limited access to some of these which require payment for use and/or are under licence. The project team </w:t>
      </w:r>
      <w:r w:rsidR="004732E2" w:rsidRPr="00E1554A">
        <w:t>were</w:t>
      </w:r>
      <w:r w:rsidR="000D08AD" w:rsidRPr="00E1554A">
        <w:t xml:space="preserve"> therefore unable to comment on the extent of use or depth of delivery of these less accessible resources. </w:t>
      </w:r>
    </w:p>
    <w:p w14:paraId="07A98635" w14:textId="51D86811" w:rsidR="00DF2B1C" w:rsidRDefault="00900B7C" w:rsidP="004A345D">
      <w:pPr>
        <w:pStyle w:val="Heading2"/>
      </w:pPr>
      <w:bookmarkStart w:id="11" w:name="_Toc115361210"/>
      <w:r>
        <w:t>A c</w:t>
      </w:r>
      <w:r w:rsidR="00DF2B1C">
        <w:t xml:space="preserve">ritical </w:t>
      </w:r>
      <w:r w:rsidR="00234672">
        <w:t>assessment of</w:t>
      </w:r>
      <w:r w:rsidR="00DF2B1C">
        <w:t xml:space="preserve"> RRE resources</w:t>
      </w:r>
      <w:bookmarkEnd w:id="11"/>
    </w:p>
    <w:p w14:paraId="5B853493" w14:textId="358DA8C1" w:rsidR="00E87B79" w:rsidRDefault="00BA6684" w:rsidP="00957E4D">
      <w:r>
        <w:t xml:space="preserve">The second phase of the national stocktake involved a critical assessment of the </w:t>
      </w:r>
      <w:r w:rsidR="006B456F">
        <w:t xml:space="preserve">identified </w:t>
      </w:r>
      <w:r>
        <w:t>RRE resources</w:t>
      </w:r>
      <w:r w:rsidR="006B456F">
        <w:t xml:space="preserve"> </w:t>
      </w:r>
      <w:r>
        <w:t xml:space="preserve">to determine compliance with best practice principles for the design and delivery of RRE. </w:t>
      </w:r>
      <w:r w:rsidR="00FA35AA">
        <w:t xml:space="preserve">Drawing on research evidence exploring critical success factors for the effective implementation of RRE, </w:t>
      </w:r>
      <w:r w:rsidR="007970D6">
        <w:t xml:space="preserve">the project team developed a set of critical indicators </w:t>
      </w:r>
      <w:r w:rsidR="0067324E">
        <w:t xml:space="preserve">to assess the resources identified </w:t>
      </w:r>
      <w:r w:rsidR="001B13F3">
        <w:t xml:space="preserve">through </w:t>
      </w:r>
      <w:r w:rsidR="0067324E">
        <w:t xml:space="preserve">the </w:t>
      </w:r>
      <w:r w:rsidR="00FD7E42">
        <w:t>national stocktake</w:t>
      </w:r>
      <w:r w:rsidR="007970D6">
        <w:t xml:space="preserve"> </w:t>
      </w:r>
      <w:r w:rsidR="001D1844">
        <w:t>(</w:t>
      </w:r>
      <w:r w:rsidR="00E87B79" w:rsidRPr="00D275B6">
        <w:t>Flood</w:t>
      </w:r>
      <w:r w:rsidR="00E87B79">
        <w:t xml:space="preserve"> &amp; Pease</w:t>
      </w:r>
      <w:r w:rsidR="00E87B79" w:rsidRPr="00D275B6">
        <w:t>, 2009</w:t>
      </w:r>
      <w:r w:rsidR="00E87B79">
        <w:t>;</w:t>
      </w:r>
      <w:r w:rsidR="00E87B79" w:rsidRPr="00D275B6">
        <w:t xml:space="preserve"> </w:t>
      </w:r>
      <w:r w:rsidR="00E87B79">
        <w:t>Flood et al.,</w:t>
      </w:r>
      <w:r w:rsidR="00910792">
        <w:t xml:space="preserve"> </w:t>
      </w:r>
      <w:r w:rsidR="00E87B79" w:rsidRPr="00D275B6">
        <w:t>200</w:t>
      </w:r>
      <w:r w:rsidR="00E87B79">
        <w:t>9</w:t>
      </w:r>
      <w:r w:rsidR="00E87B79" w:rsidRPr="00D275B6">
        <w:t>; Kearney et al., 2016</w:t>
      </w:r>
      <w:r w:rsidR="005D5869">
        <w:t>;</w:t>
      </w:r>
      <w:r w:rsidR="00E87B79" w:rsidRPr="00D275B6">
        <w:t xml:space="preserve"> Ollis</w:t>
      </w:r>
      <w:r w:rsidR="00E87B79">
        <w:t>,</w:t>
      </w:r>
      <w:r w:rsidR="00E87B79" w:rsidRPr="00D275B6">
        <w:t xml:space="preserve"> 201</w:t>
      </w:r>
      <w:r w:rsidR="00E87B79">
        <w:t>4;</w:t>
      </w:r>
      <w:r w:rsidR="00E87B79" w:rsidRPr="00D275B6">
        <w:t xml:space="preserve"> Keddie &amp; Ollis</w:t>
      </w:r>
      <w:r w:rsidR="00E87B79">
        <w:t>,</w:t>
      </w:r>
      <w:r w:rsidR="00E87B79" w:rsidRPr="00D275B6">
        <w:t xml:space="preserve"> 2019; 2020; Ollis et al., 2021; Our Watch</w:t>
      </w:r>
      <w:r w:rsidR="00E87B79">
        <w:t>,</w:t>
      </w:r>
      <w:r w:rsidR="00E87B79" w:rsidRPr="00D275B6">
        <w:t xml:space="preserve"> 2021</w:t>
      </w:r>
      <w:r w:rsidR="00E87B79">
        <w:t>b, 2021c</w:t>
      </w:r>
      <w:r w:rsidR="00E87B79" w:rsidRPr="00D275B6">
        <w:t>). </w:t>
      </w:r>
      <w:r w:rsidR="00E87B79">
        <w:t>These were:</w:t>
      </w:r>
    </w:p>
    <w:p w14:paraId="3CD65FD5" w14:textId="5FE8A784" w:rsidR="00E87B79" w:rsidRDefault="00F76CC5" w:rsidP="00853DA6">
      <w:pPr>
        <w:pStyle w:val="ListParagraph"/>
        <w:numPr>
          <w:ilvl w:val="0"/>
          <w:numId w:val="22"/>
        </w:numPr>
      </w:pPr>
      <w:r>
        <w:t>Gender and sexuality transformative and intersectional approaches</w:t>
      </w:r>
    </w:p>
    <w:p w14:paraId="7B6F5C39" w14:textId="63B9EBA4" w:rsidR="00F76CC5" w:rsidRDefault="00F76CC5" w:rsidP="00853DA6">
      <w:pPr>
        <w:pStyle w:val="ListParagraph"/>
        <w:numPr>
          <w:ilvl w:val="0"/>
          <w:numId w:val="22"/>
        </w:numPr>
      </w:pPr>
      <w:r>
        <w:t>A sexual ethics informed approach</w:t>
      </w:r>
      <w:r w:rsidR="00AE5C08">
        <w:t>.</w:t>
      </w:r>
    </w:p>
    <w:p w14:paraId="1D932666" w14:textId="3659C08B" w:rsidR="00F76CC5" w:rsidRDefault="00F76CC5" w:rsidP="00853DA6">
      <w:pPr>
        <w:pStyle w:val="ListParagraph"/>
        <w:numPr>
          <w:ilvl w:val="0"/>
          <w:numId w:val="22"/>
        </w:numPr>
      </w:pPr>
      <w:r>
        <w:t>A trauma-informed approach</w:t>
      </w:r>
      <w:r w:rsidR="00AE5C08">
        <w:t>.</w:t>
      </w:r>
    </w:p>
    <w:p w14:paraId="778FDABA" w14:textId="41F9E40D" w:rsidR="00F76CC5" w:rsidRDefault="00F76CC5" w:rsidP="00853DA6">
      <w:pPr>
        <w:pStyle w:val="ListParagraph"/>
        <w:numPr>
          <w:ilvl w:val="0"/>
          <w:numId w:val="22"/>
        </w:numPr>
      </w:pPr>
      <w:r>
        <w:t>A strengths-based approach</w:t>
      </w:r>
      <w:r w:rsidR="00AE5C08">
        <w:t>.</w:t>
      </w:r>
    </w:p>
    <w:p w14:paraId="1F660B50" w14:textId="01E3AFF1" w:rsidR="00F76CC5" w:rsidRDefault="00F76CC5" w:rsidP="00853DA6">
      <w:pPr>
        <w:pStyle w:val="ListParagraph"/>
        <w:numPr>
          <w:ilvl w:val="0"/>
          <w:numId w:val="22"/>
        </w:numPr>
      </w:pPr>
      <w:r>
        <w:t>A whole-of-school approach</w:t>
      </w:r>
      <w:r w:rsidR="00AE5C08">
        <w:t>.</w:t>
      </w:r>
    </w:p>
    <w:p w14:paraId="5AC38716" w14:textId="33E167D7" w:rsidR="00F76CC5" w:rsidRDefault="00F76CC5" w:rsidP="00853DA6">
      <w:pPr>
        <w:pStyle w:val="ListParagraph"/>
        <w:numPr>
          <w:ilvl w:val="0"/>
          <w:numId w:val="22"/>
        </w:numPr>
      </w:pPr>
      <w:r>
        <w:t>Student engagement</w:t>
      </w:r>
      <w:r w:rsidR="00E112D5">
        <w:t>.</w:t>
      </w:r>
    </w:p>
    <w:p w14:paraId="5DD01413" w14:textId="3034C800" w:rsidR="004A5207" w:rsidRDefault="00F001C8" w:rsidP="00957E4D">
      <w:r>
        <w:t>The following discussion expl</w:t>
      </w:r>
      <w:r w:rsidR="002406BD">
        <w:t>ains</w:t>
      </w:r>
      <w:r>
        <w:t xml:space="preserve"> each of these indicators and </w:t>
      </w:r>
      <w:r w:rsidR="00EF4735">
        <w:t>details</w:t>
      </w:r>
      <w:r>
        <w:t xml:space="preserve"> good practice examples identified in the national stocktake.</w:t>
      </w:r>
    </w:p>
    <w:p w14:paraId="6CFE443F" w14:textId="77777777" w:rsidR="006426B0" w:rsidRPr="00D275B6" w:rsidRDefault="006426B0" w:rsidP="00077A6F">
      <w:pPr>
        <w:pStyle w:val="Heading3"/>
      </w:pPr>
      <w:bookmarkStart w:id="12" w:name="_Toc95749097"/>
      <w:r w:rsidRPr="00D275B6">
        <w:t>Gender and sexuality transformative and intersectional approaches</w:t>
      </w:r>
      <w:bookmarkEnd w:id="12"/>
    </w:p>
    <w:p w14:paraId="718D193F" w14:textId="1E730A53" w:rsidR="006426B0" w:rsidRPr="00D275B6" w:rsidRDefault="00C60B60" w:rsidP="006426B0">
      <w:r>
        <w:t>Understanding t</w:t>
      </w:r>
      <w:r w:rsidR="006B456F" w:rsidRPr="00D275B6">
        <w:t xml:space="preserve">he </w:t>
      </w:r>
      <w:r w:rsidR="006426B0" w:rsidRPr="00D275B6">
        <w:t>gendered dynamics of domestic, family and sexual violence (DFSV)</w:t>
      </w:r>
      <w:r w:rsidR="006B456F">
        <w:t xml:space="preserve"> </w:t>
      </w:r>
      <w:r>
        <w:t>is</w:t>
      </w:r>
      <w:r w:rsidR="006B456F">
        <w:t xml:space="preserve"> c</w:t>
      </w:r>
      <w:r w:rsidR="006B456F" w:rsidRPr="00D275B6">
        <w:t>entral to all respectful relationships and sexuality education curriculum</w:t>
      </w:r>
      <w:r w:rsidR="006426B0" w:rsidRPr="00D275B6">
        <w:t xml:space="preserve">. </w:t>
      </w:r>
      <w:r w:rsidR="00D01F51" w:rsidRPr="00D275B6">
        <w:t xml:space="preserve">In addition to the gendered patterns of perpetration and victimisation, research findings show that DFSV is a gendered phenomenon with an association between attitudes to gender and attitudes towards violence against women. </w:t>
      </w:r>
      <w:r w:rsidR="006426B0" w:rsidRPr="00D275B6">
        <w:t>Violence supportive attitudes have been linked to traditional attitudes towards gender roles and low support for gender equality (Australian Institute of Criminology</w:t>
      </w:r>
      <w:r w:rsidR="006426B0">
        <w:t xml:space="preserve"> [AIC]</w:t>
      </w:r>
      <w:r w:rsidR="006426B0" w:rsidRPr="00D275B6">
        <w:t>, The Social Research Centre, &amp; VicHealth, 2010; Uthman</w:t>
      </w:r>
      <w:r w:rsidR="006426B0">
        <w:t xml:space="preserve"> et al.</w:t>
      </w:r>
      <w:r w:rsidR="006426B0" w:rsidRPr="00D275B6">
        <w:t>, 2009; VicHealth, 2014; Webster et al., 2018). These findings about the association between attitudes to gender and attitudes to violence against women clearly indicate that effective education strategies must address not only individuals’ attitudes towards violence against women and gender diversity but also the social fabric in which violence supportive attitudes are formed and sustained. Effective education must challenge conceptualisations of gender roles and masculinities that reinforce violence supportive beliefs (</w:t>
      </w:r>
      <w:r w:rsidR="006426B0">
        <w:t>AIC</w:t>
      </w:r>
      <w:r w:rsidR="006426B0" w:rsidRPr="00D275B6">
        <w:t xml:space="preserve"> et al., 2010; Flood &amp; Pease, 2009; Heise, 1998; Uthman</w:t>
      </w:r>
      <w:r w:rsidR="006426B0">
        <w:t xml:space="preserve"> et al.</w:t>
      </w:r>
      <w:r w:rsidR="006426B0" w:rsidRPr="00D275B6">
        <w:t>, 2009; VicHealth, 2014).</w:t>
      </w:r>
      <w:r w:rsidR="006426B0" w:rsidRPr="00D275B6">
        <w:rPr>
          <w:rFonts w:ascii="Arial" w:hAnsi="Arial" w:cs="Arial"/>
          <w:sz w:val="18"/>
          <w:szCs w:val="18"/>
        </w:rPr>
        <w:t> </w:t>
      </w:r>
    </w:p>
    <w:p w14:paraId="2F41F038" w14:textId="5915AEAF" w:rsidR="006426B0" w:rsidRPr="00D275B6" w:rsidRDefault="1D099851" w:rsidP="006426B0">
      <w:r>
        <w:t xml:space="preserve">There is a growing body of research that lends support for the centrality of gender in violence education initiatives and underscores the importance of addressing the gender-based inequities that underlie violence against women including critical discussions of gender roles, norms and relations in primary prevention interventions (Barker et al., 2007; Casey et al., 2018; Glinski et al., 2018; Our Watch, 2017b). </w:t>
      </w:r>
    </w:p>
    <w:p w14:paraId="41BF2C27" w14:textId="3403C460" w:rsidR="006426B0" w:rsidRPr="00D275B6" w:rsidRDefault="1D099851" w:rsidP="006426B0">
      <w:r>
        <w:t xml:space="preserve">The research evidence indicates that interventions that not only address but seek to transform the beliefs, values and discourses that support and condone gender-based violence are more likely to be effective. </w:t>
      </w:r>
      <w:r w:rsidR="006426B0" w:rsidRPr="00D275B6">
        <w:t xml:space="preserve">Gupta (2000) first developed a gender inclusion spectrum for prevention activities </w:t>
      </w:r>
      <w:r w:rsidR="00390799">
        <w:t>comprising</w:t>
      </w:r>
      <w:r w:rsidR="006426B0" w:rsidRPr="00D275B6">
        <w:t xml:space="preserve"> five categories: gender reinforcing, gender neutral, gender sensitive, gender transformative and gender empowering (</w:t>
      </w:r>
      <w:r w:rsidR="006426B0">
        <w:t>Glinski</w:t>
      </w:r>
      <w:r w:rsidR="006426B0" w:rsidRPr="00D275B6">
        <w:t xml:space="preserve"> et al</w:t>
      </w:r>
      <w:r w:rsidR="006426B0">
        <w:t>.</w:t>
      </w:r>
      <w:r w:rsidR="006426B0" w:rsidRPr="00D275B6">
        <w:t>, 201</w:t>
      </w:r>
      <w:r w:rsidR="006426B0">
        <w:t>8</w:t>
      </w:r>
      <w:r w:rsidR="006426B0" w:rsidRPr="00D275B6">
        <w:t>). Building on Gupta’s continuum of gender-transformative approaches, Promundo</w:t>
      </w:r>
      <w:r w:rsidR="006426B0">
        <w:t>,</w:t>
      </w:r>
      <w:r w:rsidR="006426B0" w:rsidRPr="00D275B6">
        <w:t xml:space="preserve"> the United Nations Population Fund</w:t>
      </w:r>
      <w:r w:rsidR="006426B0">
        <w:t xml:space="preserve"> </w:t>
      </w:r>
      <w:r w:rsidR="006426B0" w:rsidRPr="00D275B6">
        <w:t xml:space="preserve">and </w:t>
      </w:r>
      <w:proofErr w:type="spellStart"/>
      <w:r w:rsidR="006426B0" w:rsidRPr="00D275B6">
        <w:t>MenEngage</w:t>
      </w:r>
      <w:proofErr w:type="spellEnd"/>
      <w:r w:rsidR="006426B0" w:rsidRPr="00D275B6">
        <w:t xml:space="preserve"> (2010) refined these approaches to gender programming into four categories:</w:t>
      </w:r>
    </w:p>
    <w:p w14:paraId="5E0DB6C6" w14:textId="55F4A5C3" w:rsidR="006426B0" w:rsidRPr="00D275B6" w:rsidRDefault="006426B0" w:rsidP="00077A6F">
      <w:pPr>
        <w:pStyle w:val="bulletnormal"/>
        <w:rPr>
          <w:rFonts w:ascii="Noto Sans Symbols" w:hAnsi="Noto Sans Symbols"/>
        </w:rPr>
      </w:pPr>
      <w:r w:rsidRPr="00D275B6">
        <w:t>Gender exploitative</w:t>
      </w:r>
      <w:r w:rsidR="00F0281F">
        <w:t>.</w:t>
      </w:r>
    </w:p>
    <w:p w14:paraId="4F29A544" w14:textId="258811D8" w:rsidR="006426B0" w:rsidRPr="00D275B6" w:rsidRDefault="006426B0" w:rsidP="00077A6F">
      <w:pPr>
        <w:pStyle w:val="bulletnormal"/>
        <w:rPr>
          <w:rFonts w:ascii="Noto Sans Symbols" w:hAnsi="Noto Sans Symbols"/>
        </w:rPr>
      </w:pPr>
      <w:r w:rsidRPr="00D275B6">
        <w:t>Gender neutral</w:t>
      </w:r>
      <w:r w:rsidR="00F0281F">
        <w:t>.</w:t>
      </w:r>
    </w:p>
    <w:p w14:paraId="0BB60BA8" w14:textId="70214370" w:rsidR="006426B0" w:rsidRPr="00D275B6" w:rsidRDefault="006426B0" w:rsidP="00077A6F">
      <w:pPr>
        <w:pStyle w:val="bulletnormal"/>
        <w:rPr>
          <w:rFonts w:ascii="Noto Sans Symbols" w:hAnsi="Noto Sans Symbols"/>
        </w:rPr>
      </w:pPr>
      <w:r w:rsidRPr="00D275B6">
        <w:t>Gender sensitive</w:t>
      </w:r>
      <w:r w:rsidR="00F0281F">
        <w:t>.</w:t>
      </w:r>
    </w:p>
    <w:p w14:paraId="61E9D95C" w14:textId="73CD3AEA" w:rsidR="006426B0" w:rsidRPr="00D275B6" w:rsidRDefault="006426B0" w:rsidP="00077A6F">
      <w:pPr>
        <w:pStyle w:val="bulletnormal"/>
        <w:rPr>
          <w:rFonts w:ascii="Noto Sans Symbols" w:hAnsi="Noto Sans Symbols"/>
        </w:rPr>
      </w:pPr>
      <w:r w:rsidRPr="00D275B6">
        <w:t>Gender transformative</w:t>
      </w:r>
      <w:r w:rsidR="00390799">
        <w:t>.</w:t>
      </w:r>
    </w:p>
    <w:p w14:paraId="63449A80" w14:textId="77777777" w:rsidR="006426B0" w:rsidRPr="00D275B6" w:rsidRDefault="006426B0" w:rsidP="006426B0">
      <w:r w:rsidRPr="00D275B6">
        <w:t>They state that gender transformative programs: </w:t>
      </w:r>
    </w:p>
    <w:p w14:paraId="59E818E9" w14:textId="499F52CC" w:rsidR="006426B0" w:rsidRPr="00D275B6" w:rsidRDefault="006426B0" w:rsidP="006426B0">
      <w:pPr>
        <w:pStyle w:val="Quote1"/>
      </w:pPr>
      <w:r w:rsidRPr="00D275B6">
        <w:t>Seek to transform gender relations through critical reflection and the questioning of individual attitudes, institutional practices and broader social norms that create and reinforce gender inequalities and vulnerabilities (Promundo</w:t>
      </w:r>
      <w:r w:rsidR="00441783">
        <w:t xml:space="preserve"> et al.</w:t>
      </w:r>
      <w:r w:rsidRPr="00D275B6">
        <w:t>, 2010, p.</w:t>
      </w:r>
      <w:r>
        <w:t xml:space="preserve"> </w:t>
      </w:r>
      <w:r w:rsidRPr="00D275B6">
        <w:t>14).</w:t>
      </w:r>
    </w:p>
    <w:p w14:paraId="38107883" w14:textId="4A006E54" w:rsidR="006426B0" w:rsidRPr="00D275B6" w:rsidRDefault="006426B0" w:rsidP="006426B0">
      <w:r w:rsidRPr="00D275B6">
        <w:t>Gender transformative programs seek to transform people’s understandings of gender roles and promote gender equitable relationships. In contrast, gender-sensitive approaches may acknowledge, but not address, gender inequalities, while gender-neutral approaches are ineffective and potentially harmful as they perpetuate or inadvertently maintain gender norms, inequalities and stereotypes (Gupta, 2000; Glinski</w:t>
      </w:r>
      <w:r>
        <w:t xml:space="preserve"> et al.</w:t>
      </w:r>
      <w:r w:rsidRPr="00D275B6">
        <w:t>, 2018; Our Watch, 2017</w:t>
      </w:r>
      <w:r w:rsidR="00CF5CD8">
        <w:t>b</w:t>
      </w:r>
      <w:r w:rsidRPr="00D275B6">
        <w:t>). Studies show that gender transformative approaches are more likely to lead to behaviour and attitude change than gender-neutral or gender-sensitive approaches (Barker</w:t>
      </w:r>
      <w:r>
        <w:t xml:space="preserve"> et al.</w:t>
      </w:r>
      <w:r w:rsidRPr="00D275B6">
        <w:t>, 2007; Glinski</w:t>
      </w:r>
      <w:r>
        <w:t xml:space="preserve"> et al.</w:t>
      </w:r>
      <w:r w:rsidRPr="00D275B6">
        <w:t>, 2018). </w:t>
      </w:r>
    </w:p>
    <w:p w14:paraId="6AEC1992" w14:textId="5E522C07" w:rsidR="006426B0" w:rsidRPr="00D275B6" w:rsidRDefault="006426B0" w:rsidP="006426B0">
      <w:r w:rsidRPr="00D275B6">
        <w:t>A key challenge in transformative gender education in RRE is acknowledging that gender relations go beyond binary ideas of male and female (Ollis et al.</w:t>
      </w:r>
      <w:r>
        <w:t>,</w:t>
      </w:r>
      <w:r w:rsidRPr="00D275B6">
        <w:t xml:space="preserve"> 2021; Robinson</w:t>
      </w:r>
      <w:r>
        <w:t>,</w:t>
      </w:r>
      <w:r w:rsidRPr="00D275B6">
        <w:t xml:space="preserve"> 2013). Two key studies found that Victorian primary and secondary schools who had embraced and supported non-binary and transgender students were proactive and inclusive in their teaching of RRE (Keddie &amp; Ollis</w:t>
      </w:r>
      <w:r>
        <w:t>,</w:t>
      </w:r>
      <w:r w:rsidRPr="00D275B6">
        <w:t xml:space="preserve"> 2019). They had well established understandings of gender diversity that were supported by whole</w:t>
      </w:r>
      <w:r w:rsidR="00A3372E">
        <w:t>-of-</w:t>
      </w:r>
      <w:r w:rsidRPr="00D275B6">
        <w:t>school approaches including parental support and professional development (Keddie &amp;</w:t>
      </w:r>
      <w:r>
        <w:t xml:space="preserve"> </w:t>
      </w:r>
      <w:r w:rsidRPr="00D275B6">
        <w:t>Ollis</w:t>
      </w:r>
      <w:r>
        <w:t>,</w:t>
      </w:r>
      <w:r w:rsidRPr="00D275B6">
        <w:t xml:space="preserve"> 2019). This enabled transformative approaches that lead to behavioural and attitudinal change. </w:t>
      </w:r>
    </w:p>
    <w:p w14:paraId="7E9DEA06" w14:textId="77777777" w:rsidR="006426B0" w:rsidRPr="00D275B6" w:rsidRDefault="006426B0" w:rsidP="006426B0">
      <w:r w:rsidRPr="00D275B6">
        <w:t>In this analysis, also drawing on the work of Ferfolja and Ullman (2020), we have further developed Gupta’s continuum (20</w:t>
      </w:r>
      <w:r>
        <w:t>0</w:t>
      </w:r>
      <w:r w:rsidRPr="00D275B6">
        <w:t>0) into four categories that are inclusive of gender and sexual diversity:</w:t>
      </w:r>
    </w:p>
    <w:p w14:paraId="0B27EF47" w14:textId="78A7B3D2" w:rsidR="006426B0" w:rsidRPr="00D275B6" w:rsidRDefault="006426B0" w:rsidP="00077A6F">
      <w:pPr>
        <w:pStyle w:val="bulletnormal"/>
        <w:rPr>
          <w:rFonts w:ascii="Noto Sans Symbols" w:hAnsi="Noto Sans Symbols"/>
        </w:rPr>
      </w:pPr>
      <w:r w:rsidRPr="00D275B6">
        <w:t>Gender and sexuality exploitative</w:t>
      </w:r>
      <w:r w:rsidR="00D01F51">
        <w:t>.</w:t>
      </w:r>
    </w:p>
    <w:p w14:paraId="16133D74" w14:textId="01356671" w:rsidR="006426B0" w:rsidRPr="00D275B6" w:rsidRDefault="006426B0" w:rsidP="00077A6F">
      <w:pPr>
        <w:pStyle w:val="bulletnormal"/>
        <w:rPr>
          <w:rFonts w:ascii="Noto Sans Symbols" w:hAnsi="Noto Sans Symbols"/>
        </w:rPr>
      </w:pPr>
      <w:r w:rsidRPr="00D275B6">
        <w:t>Gender and sexuality neutral</w:t>
      </w:r>
      <w:r w:rsidR="00D01F51">
        <w:t>.</w:t>
      </w:r>
    </w:p>
    <w:p w14:paraId="7B2949A1" w14:textId="77B8A240" w:rsidR="006426B0" w:rsidRPr="00D275B6" w:rsidRDefault="006426B0" w:rsidP="00077A6F">
      <w:pPr>
        <w:pStyle w:val="bulletnormal"/>
        <w:rPr>
          <w:rFonts w:ascii="Noto Sans Symbols" w:hAnsi="Noto Sans Symbols"/>
        </w:rPr>
      </w:pPr>
      <w:r w:rsidRPr="00D275B6">
        <w:t>Gender and sexuality sensitive</w:t>
      </w:r>
      <w:r w:rsidR="00D01F51">
        <w:t>.</w:t>
      </w:r>
    </w:p>
    <w:p w14:paraId="79FA920E" w14:textId="77777777" w:rsidR="006426B0" w:rsidRPr="00D275B6" w:rsidRDefault="006426B0" w:rsidP="00077A6F">
      <w:pPr>
        <w:pStyle w:val="bulletnormal"/>
        <w:rPr>
          <w:rFonts w:ascii="Noto Sans Symbols" w:hAnsi="Noto Sans Symbols"/>
        </w:rPr>
      </w:pPr>
      <w:r w:rsidRPr="00D275B6">
        <w:t>Gender and sexuality transformative.</w:t>
      </w:r>
    </w:p>
    <w:p w14:paraId="1CC22AEF" w14:textId="77777777" w:rsidR="006426B0" w:rsidRPr="00D275B6" w:rsidRDefault="006426B0" w:rsidP="006426B0">
      <w:pPr>
        <w:pStyle w:val="Level4heading"/>
      </w:pPr>
      <w:r w:rsidRPr="00D275B6">
        <w:t>Good practice resources</w:t>
      </w:r>
    </w:p>
    <w:p w14:paraId="5FF5D270" w14:textId="566920E0" w:rsidR="006426B0" w:rsidRPr="00D275B6" w:rsidRDefault="006426B0" w:rsidP="006426B0">
      <w:r w:rsidRPr="00D275B6">
        <w:t xml:space="preserve">Very few resources </w:t>
      </w:r>
      <w:r w:rsidR="00D42025">
        <w:t>identified in the stocktake</w:t>
      </w:r>
      <w:r w:rsidRPr="00D275B6">
        <w:t xml:space="preserve"> could be considered gender and sexually transformative. This is</w:t>
      </w:r>
      <w:r>
        <w:t xml:space="preserve"> not</w:t>
      </w:r>
      <w:r w:rsidRPr="00D275B6">
        <w:t xml:space="preserve"> surprising as the focus has been on </w:t>
      </w:r>
      <w:r w:rsidR="00496F29">
        <w:t xml:space="preserve">developing resources on </w:t>
      </w:r>
      <w:r w:rsidRPr="00D275B6">
        <w:t>violence against women by men in cis-gendered</w:t>
      </w:r>
      <w:r w:rsidR="00EC6C1E">
        <w:t xml:space="preserve">, </w:t>
      </w:r>
      <w:r w:rsidRPr="00D275B6">
        <w:t xml:space="preserve">heteronormative relationships. Gender and sexually diverse relationships have </w:t>
      </w:r>
      <w:r w:rsidR="005152FD">
        <w:t xml:space="preserve">largely </w:t>
      </w:r>
      <w:r w:rsidRPr="00D275B6">
        <w:t>been invisible in much of this work. The</w:t>
      </w:r>
      <w:r>
        <w:t xml:space="preserve"> Victorian Government Department of Education and Training’s</w:t>
      </w:r>
      <w:r w:rsidR="00E21355">
        <w:t xml:space="preserve"> (DET)</w:t>
      </w:r>
      <w:r w:rsidRPr="00D275B6">
        <w:t> </w:t>
      </w:r>
      <w:r w:rsidRPr="00D2139E">
        <w:rPr>
          <w:i/>
        </w:rPr>
        <w:t>Building Respectful Relationships: Stepping out against gender-based violence</w:t>
      </w:r>
      <w:r w:rsidRPr="00D275B6">
        <w:t> is perhaps the most transformative as it has been updated in the past 12 months to ensure th</w:t>
      </w:r>
      <w:r w:rsidR="00484504">
        <w:t>at</w:t>
      </w:r>
      <w:r w:rsidRPr="00D275B6">
        <w:t xml:space="preserve"> gender and sexual diversity is acknowledged, included, examined, and explored as part of a dedicated RRE resource. </w:t>
      </w:r>
      <w:r w:rsidR="008940B1">
        <w:t>We note that t</w:t>
      </w:r>
      <w:r w:rsidRPr="00D275B6">
        <w:t>here are a range of excellent sexuality and relationships resources more broadly that are gender and sexuality transformative.</w:t>
      </w:r>
    </w:p>
    <w:p w14:paraId="7496F4B1" w14:textId="66DFEF60" w:rsidR="006426B0" w:rsidRPr="00D275B6" w:rsidRDefault="00C666AE" w:rsidP="006426B0">
      <w:r>
        <w:t>Another good practice example of a gender transformative approach is t</w:t>
      </w:r>
      <w:r w:rsidR="006426B0" w:rsidRPr="00D275B6">
        <w:t xml:space="preserve">he </w:t>
      </w:r>
      <w:r w:rsidR="006426B0" w:rsidRPr="00D275B6">
        <w:rPr>
          <w:i/>
          <w:iCs/>
        </w:rPr>
        <w:t xml:space="preserve">Respectful Relationships Education Toolkit </w:t>
      </w:r>
      <w:r w:rsidR="007A106D">
        <w:t xml:space="preserve">that was </w:t>
      </w:r>
      <w:r w:rsidR="006426B0" w:rsidRPr="00D275B6">
        <w:t>developed by Our Watch as part of the Respectful Relationships Education in Schools (</w:t>
      </w:r>
      <w:proofErr w:type="spellStart"/>
      <w:r w:rsidR="006426B0" w:rsidRPr="00D275B6">
        <w:t>RREiS</w:t>
      </w:r>
      <w:proofErr w:type="spellEnd"/>
      <w:r w:rsidR="006426B0" w:rsidRPr="00D275B6">
        <w:t>) pilot funded by the Victorian Government</w:t>
      </w:r>
      <w:r w:rsidR="005D5F19">
        <w:t xml:space="preserve">. </w:t>
      </w:r>
      <w:r w:rsidR="006426B0" w:rsidRPr="00D275B6">
        <w:t>Our Watch delivered the</w:t>
      </w:r>
      <w:r w:rsidR="007A106D">
        <w:t xml:space="preserve"> program </w:t>
      </w:r>
      <w:r w:rsidR="00D15D54">
        <w:t>in</w:t>
      </w:r>
      <w:r w:rsidR="006426B0" w:rsidRPr="00D275B6">
        <w:t xml:space="preserve"> 19 Victorian schools in 2015.</w:t>
      </w:r>
      <w:r w:rsidR="006426B0" w:rsidRPr="00D275B6">
        <w:rPr>
          <w:color w:val="1A1A1A"/>
          <w:sz w:val="20"/>
          <w:szCs w:val="20"/>
        </w:rPr>
        <w:t xml:space="preserve"> </w:t>
      </w:r>
      <w:r w:rsidR="006426B0" w:rsidRPr="00D275B6">
        <w:t>The Toolkit was designed to support the implementation of a whole</w:t>
      </w:r>
      <w:r w:rsidR="00645D24">
        <w:t>-</w:t>
      </w:r>
      <w:r w:rsidR="006426B0" w:rsidRPr="00D275B6">
        <w:t>of</w:t>
      </w:r>
      <w:r w:rsidR="00645D24">
        <w:t>-</w:t>
      </w:r>
      <w:r w:rsidR="006426B0" w:rsidRPr="00D275B6">
        <w:t xml:space="preserve">school approach to RRE and draws on </w:t>
      </w:r>
      <w:r w:rsidR="006426B0" w:rsidRPr="00D275B6">
        <w:rPr>
          <w:i/>
          <w:iCs/>
        </w:rPr>
        <w:t>Building Respectful Relationships</w:t>
      </w:r>
      <w:r w:rsidR="006426B0">
        <w:rPr>
          <w:i/>
          <w:iCs/>
        </w:rPr>
        <w:t>:</w:t>
      </w:r>
      <w:r w:rsidR="006426B0" w:rsidRPr="00D275B6">
        <w:rPr>
          <w:i/>
          <w:iCs/>
        </w:rPr>
        <w:t xml:space="preserve"> Stepping out against gender-based violence</w:t>
      </w:r>
      <w:r w:rsidR="006426B0" w:rsidRPr="00D275B6">
        <w:t xml:space="preserve">. The Toolkit provides a framework for schools to promote gender equality and respectful relationships in teaching and learning as well as school cultures, systems and structures. It provides guidance for teachers </w:t>
      </w:r>
      <w:r w:rsidR="00A078A1">
        <w:t>on</w:t>
      </w:r>
      <w:r w:rsidR="00A078A1" w:rsidRPr="00D275B6">
        <w:t xml:space="preserve"> </w:t>
      </w:r>
      <w:r w:rsidR="006426B0" w:rsidRPr="00D275B6">
        <w:t xml:space="preserve">how to reflect on their own unconscious biases in curriculum planning and avoid </w:t>
      </w:r>
      <w:r w:rsidR="00A078A1">
        <w:t>support</w:t>
      </w:r>
      <w:r w:rsidR="00A078A1" w:rsidRPr="00D275B6">
        <w:t xml:space="preserve">ing </w:t>
      </w:r>
      <w:r w:rsidR="006426B0" w:rsidRPr="00D275B6">
        <w:t xml:space="preserve">unequal gender relations and harmful gender stereotypes. Examples of such teaching practices include dedicating time in learning activities to critically unpack narratives and characters that conform to traditional gender roles and stereotypes and </w:t>
      </w:r>
      <w:r w:rsidR="00A078A1">
        <w:t xml:space="preserve">to </w:t>
      </w:r>
      <w:r w:rsidR="006426B0" w:rsidRPr="00D275B6">
        <w:t>integrate consideration of gender inequality into all curriculum content</w:t>
      </w:r>
      <w:r w:rsidR="00A078A1">
        <w:t xml:space="preserve"> (e.g.</w:t>
      </w:r>
      <w:r w:rsidR="006426B0" w:rsidRPr="00D275B6">
        <w:t xml:space="preserve"> sport and history</w:t>
      </w:r>
      <w:r w:rsidR="00A078A1">
        <w:t>)</w:t>
      </w:r>
      <w:r w:rsidR="006426B0" w:rsidRPr="00D275B6">
        <w:t>. Outside of classrooms, gender-transformative activities include professional development for staff to build awareness and understanding of the links between gender-based violence and gender inequality and the development of gender equality polic</w:t>
      </w:r>
      <w:r w:rsidR="00FA3DB3">
        <w:t>ies</w:t>
      </w:r>
      <w:r w:rsidR="006426B0" w:rsidRPr="00D275B6">
        <w:t xml:space="preserve"> for schools. </w:t>
      </w:r>
    </w:p>
    <w:p w14:paraId="4555B005" w14:textId="77777777" w:rsidR="006426B0" w:rsidRPr="00D275B6" w:rsidRDefault="006426B0" w:rsidP="00077A6F">
      <w:pPr>
        <w:pStyle w:val="Heading3"/>
      </w:pPr>
      <w:bookmarkStart w:id="13" w:name="_Toc95749098"/>
      <w:r w:rsidRPr="00D275B6">
        <w:t>A sexual ethics informed approach</w:t>
      </w:r>
      <w:bookmarkEnd w:id="13"/>
    </w:p>
    <w:p w14:paraId="7676EA09" w14:textId="16D2D642" w:rsidR="006426B0" w:rsidRPr="00D275B6" w:rsidRDefault="1D099851" w:rsidP="006426B0">
      <w:r>
        <w:t>The idea of an ethical approach to RRE is not new. Forty years ago Carol Gilligan’s feminist work on the ethics of care (1982) identified the role of ethics in addressing gender inequality. Similarly, borrowing from Foucauldian ideas of an ‘ethical life’, the late professor</w:t>
      </w:r>
      <w:r w:rsidR="00170BDC">
        <w:t xml:space="preserve"> </w:t>
      </w:r>
      <w:proofErr w:type="spellStart"/>
      <w:r w:rsidR="00170BDC">
        <w:t>Moria</w:t>
      </w:r>
      <w:proofErr w:type="spellEnd"/>
      <w:r>
        <w:t xml:space="preserve"> Carmody developed a sexual ethics framework comprising</w:t>
      </w:r>
      <w:r w:rsidRPr="1D099851">
        <w:rPr>
          <w:rFonts w:eastAsiaTheme="minorEastAsia"/>
        </w:rPr>
        <w:t xml:space="preserve"> of four key elements f</w:t>
      </w:r>
      <w:r>
        <w:t xml:space="preserve">or sexuality and sexual violence prevention education with young people (2009a, 2009b). These are: care of the self, care of the other, negotiation and reflection. </w:t>
      </w:r>
      <w:r w:rsidR="005A4124">
        <w:t>T</w:t>
      </w:r>
      <w:r>
        <w:t xml:space="preserve">his means that educational materials </w:t>
      </w:r>
      <w:r w:rsidR="005A4124">
        <w:t>should</w:t>
      </w:r>
      <w:r>
        <w:t xml:space="preserve"> include pedagogical approaches that engage students in asking questions of themselves such as ‘am I doing what I really want to do’ (Carmody, 2009a, p. 89). Carmody (2009) argues that the first part of the reflective process encourages awareness of ‘our own feelings and thoughts’. The second part awareness of the other person, acknowledging that our own wants and desires can impact on someone else’s desires. Thirdly, there is a component of negotiating and asking about wants and desires rather than assuming and relying on non-verbal cues for issues such as consent. Finally, Carmody uses reflection </w:t>
      </w:r>
      <w:r w:rsidR="00044289">
        <w:t>dynamically</w:t>
      </w:r>
      <w:r>
        <w:t>, drawing on Payne’s (2002) ideas of ‘reflection in action’ and ‘reflection on action’ to focus young people’s attention to what is happening in real time as well as on the experience of sex and intimacy. Carmody was perhaps the first scholar to recognise that you could not teach about sexual consent, for example, unless you also taught about sexual pleasure</w:t>
      </w:r>
      <w:r w:rsidR="00EB2A50">
        <w:t xml:space="preserve"> </w:t>
      </w:r>
      <w:r w:rsidR="00EB2A50" w:rsidRPr="00EB2A50">
        <w:t>arguing that ethical sexual behaviour and decision-making is only possible when consideration is given to ‘the interrelationship among desires, acts, and pleasure, and their impact on others’</w:t>
      </w:r>
      <w:r w:rsidRPr="00EB2A50">
        <w:t xml:space="preserve"> (2015,</w:t>
      </w:r>
      <w:r w:rsidR="00BE70FB" w:rsidRPr="00EB2A50">
        <w:t xml:space="preserve"> </w:t>
      </w:r>
      <w:r w:rsidRPr="00EB2A50">
        <w:t>p111; 2009a, 2009b</w:t>
      </w:r>
      <w:r w:rsidRPr="00B23042">
        <w:rPr>
          <w:color w:val="000000" w:themeColor="text1"/>
        </w:rPr>
        <w:t xml:space="preserve">). </w:t>
      </w:r>
      <w:r w:rsidR="00A7018D" w:rsidRPr="00B23042">
        <w:rPr>
          <w:color w:val="000000" w:themeColor="text1"/>
        </w:rPr>
        <w:t xml:space="preserve">Aligning with Carmody’s sexual ethics framework, more recent research shows that effective sexuality and sexual violence prevention education must focus on care, empathy, co-determination and ongoing communication rather than having a singular focus on consent (Jeffrey, 2022). </w:t>
      </w:r>
      <w:r w:rsidRPr="00B23042">
        <w:rPr>
          <w:color w:val="000000" w:themeColor="text1"/>
        </w:rPr>
        <w:t xml:space="preserve">The ‘Sex and Ethics’ framework used as an aspect of analysis in the national stocktake followed Carmody’s model. </w:t>
      </w:r>
    </w:p>
    <w:p w14:paraId="4AFD6524" w14:textId="77777777" w:rsidR="006426B0" w:rsidRPr="00B0095E" w:rsidRDefault="006426B0" w:rsidP="006426B0">
      <w:pPr>
        <w:pStyle w:val="Level4heading"/>
      </w:pPr>
      <w:r w:rsidRPr="00B0095E">
        <w:t>Good practice resources</w:t>
      </w:r>
    </w:p>
    <w:p w14:paraId="761DE905" w14:textId="6897712A" w:rsidR="006426B0" w:rsidRPr="00D275B6" w:rsidRDefault="006426B0" w:rsidP="006426B0">
      <w:r w:rsidRPr="00D275B6">
        <w:t>The most comprehensive resource available based on a sex and ethics approach is Carmody’s (2009</w:t>
      </w:r>
      <w:r>
        <w:t>a; 2009b</w:t>
      </w:r>
      <w:r w:rsidRPr="00D275B6">
        <w:t xml:space="preserve">) Sex and Ethics program. This is a manualised program developed for young people. It is extensive, inclusive, and developed from research with young people. </w:t>
      </w:r>
      <w:r w:rsidR="004634DC">
        <w:t>T</w:t>
      </w:r>
      <w:r w:rsidRPr="00D275B6">
        <w:t xml:space="preserve">he program </w:t>
      </w:r>
      <w:r w:rsidR="00B516E0">
        <w:t>is presented as</w:t>
      </w:r>
      <w:r w:rsidR="00B516E0" w:rsidRPr="00D275B6">
        <w:t xml:space="preserve"> </w:t>
      </w:r>
      <w:r w:rsidRPr="00D275B6">
        <w:t>two volumes. One is the program</w:t>
      </w:r>
      <w:r w:rsidR="00B516E0">
        <w:t xml:space="preserve"> itself,</w:t>
      </w:r>
      <w:r w:rsidRPr="00D275B6">
        <w:t xml:space="preserve"> the other documents the Australian Research Council-funded research findings and theoretical framework on which the program is based. </w:t>
      </w:r>
      <w:r w:rsidR="008D429E">
        <w:t xml:space="preserve">While the original </w:t>
      </w:r>
      <w:r w:rsidR="00B20E43">
        <w:t xml:space="preserve">Sex and Ethics </w:t>
      </w:r>
      <w:r w:rsidR="008D429E">
        <w:t>program is no longer used in schools, Carmody’s sexual ethics</w:t>
      </w:r>
      <w:r w:rsidRPr="00D275B6">
        <w:t xml:space="preserve"> framework </w:t>
      </w:r>
      <w:r w:rsidR="008D429E">
        <w:t xml:space="preserve">forms the foundation </w:t>
      </w:r>
      <w:r w:rsidR="00FB4E3E">
        <w:t>of</w:t>
      </w:r>
      <w:r w:rsidR="008D429E">
        <w:t xml:space="preserve"> several </w:t>
      </w:r>
      <w:r w:rsidR="001B2CEB">
        <w:t xml:space="preserve">current </w:t>
      </w:r>
      <w:r w:rsidR="001B2CEB" w:rsidRPr="00D275B6">
        <w:t>resources</w:t>
      </w:r>
      <w:r w:rsidRPr="00D275B6">
        <w:t xml:space="preserve">. </w:t>
      </w:r>
      <w:r w:rsidR="001B2CEB">
        <w:t>T</w:t>
      </w:r>
      <w:r w:rsidRPr="00D275B6">
        <w:t xml:space="preserve">he </w:t>
      </w:r>
      <w:r>
        <w:t xml:space="preserve">Victorian Government </w:t>
      </w:r>
      <w:r w:rsidR="00BD4140">
        <w:t>DET’s</w:t>
      </w:r>
      <w:r w:rsidRPr="00D275B6">
        <w:t xml:space="preserve"> </w:t>
      </w:r>
      <w:r w:rsidRPr="003B2341">
        <w:rPr>
          <w:i/>
          <w:iCs/>
        </w:rPr>
        <w:t>Building Respectful Relationship: Stepping out against gender-based violence</w:t>
      </w:r>
      <w:r w:rsidRPr="00274907">
        <w:t xml:space="preserve"> </w:t>
      </w:r>
      <w:r>
        <w:t>r</w:t>
      </w:r>
      <w:r w:rsidRPr="00D275B6">
        <w:t xml:space="preserve">esource </w:t>
      </w:r>
      <w:r w:rsidR="00634E6E" w:rsidRPr="00D275B6">
        <w:t xml:space="preserve">for years 8-10 </w:t>
      </w:r>
      <w:r w:rsidR="001B2CEB">
        <w:t xml:space="preserve">uses the principles of the sex and ethics framework in </w:t>
      </w:r>
      <w:r w:rsidR="00B516E0">
        <w:t>several</w:t>
      </w:r>
      <w:r w:rsidR="001B2CEB">
        <w:t xml:space="preserve"> activities including</w:t>
      </w:r>
      <w:r w:rsidRPr="00D275B6">
        <w:t xml:space="preserve"> a modified role play</w:t>
      </w:r>
      <w:r w:rsidR="00E55B46">
        <w:t xml:space="preserve"> </w:t>
      </w:r>
      <w:r w:rsidR="00E55B46" w:rsidRPr="00D275B6">
        <w:t>that was approved for modification by Carmody. </w:t>
      </w:r>
    </w:p>
    <w:p w14:paraId="748167F0" w14:textId="09DCA0F3" w:rsidR="006426B0" w:rsidRPr="00D275B6" w:rsidRDefault="006426B0" w:rsidP="006426B0">
      <w:r w:rsidRPr="00D275B6">
        <w:t>Another excellent example is the Commonwealth fund</w:t>
      </w:r>
      <w:r w:rsidR="00931232">
        <w:t>ed</w:t>
      </w:r>
      <w:r w:rsidRPr="00D275B6">
        <w:t xml:space="preserve"> </w:t>
      </w:r>
      <w:r w:rsidRPr="00D275B6">
        <w:rPr>
          <w:i/>
          <w:iCs/>
        </w:rPr>
        <w:t>The Practical Guide to Love, Sex and Relationships</w:t>
      </w:r>
      <w:r w:rsidRPr="00D275B6">
        <w:t xml:space="preserve"> developed by the Australian Research </w:t>
      </w:r>
      <w:r w:rsidR="007D7AFB">
        <w:t xml:space="preserve">Centre </w:t>
      </w:r>
      <w:r w:rsidRPr="00D275B6">
        <w:t>in Sex, Health and Society</w:t>
      </w:r>
      <w:r w:rsidR="007D7AFB">
        <w:t xml:space="preserve"> (ARCSHS)</w:t>
      </w:r>
      <w:r w:rsidRPr="00D275B6">
        <w:t xml:space="preserve"> at La</w:t>
      </w:r>
      <w:r w:rsidR="00B516E0">
        <w:t xml:space="preserve"> T</w:t>
      </w:r>
      <w:r w:rsidRPr="00D275B6">
        <w:t xml:space="preserve">robe University. This resource has used Carmody’s ethical decision framework throughout the resource for students in years 7-10. Although it is a sexuality education resource, it demonstrates the context and interrelationship of sexuality education and relationships education. It is innovative, engaging, user-friendly and </w:t>
      </w:r>
      <w:r w:rsidR="00677BC7">
        <w:t>adopts an</w:t>
      </w:r>
      <w:r w:rsidRPr="00D275B6">
        <w:t xml:space="preserve"> ethical decision-making approach to topics such as pornography, desire, sex, breaking up, gender and violence etc. It is an excellent example of how to use video as part of a broader teaching and learning resource. </w:t>
      </w:r>
    </w:p>
    <w:p w14:paraId="596D5FB1" w14:textId="4075F490" w:rsidR="006426B0" w:rsidRPr="00B0095E" w:rsidRDefault="006426B0" w:rsidP="00E5570D">
      <w:r w:rsidRPr="00D275B6">
        <w:t>Although focused on one topic of RRE</w:t>
      </w:r>
      <w:r>
        <w:t xml:space="preserve"> </w:t>
      </w:r>
      <w:r w:rsidR="00BC71D7">
        <w:t>–</w:t>
      </w:r>
      <w:r w:rsidRPr="00D275B6">
        <w:t xml:space="preserve"> pornography</w:t>
      </w:r>
      <w:r w:rsidR="00BC71D7">
        <w:t xml:space="preserve"> -</w:t>
      </w:r>
      <w:r w:rsidRPr="00D275B6">
        <w:t xml:space="preserve"> Maree Crabbe’s </w:t>
      </w:r>
      <w:r w:rsidRPr="00D275B6">
        <w:rPr>
          <w:i/>
          <w:iCs/>
        </w:rPr>
        <w:t xml:space="preserve">Its Time We Talked </w:t>
      </w:r>
      <w:r w:rsidRPr="00D275B6">
        <w:t>is an illustration of a resource that uses an ethical decision-making approach. The resource takes a whole</w:t>
      </w:r>
      <w:r w:rsidR="004C79A4">
        <w:t>-of-</w:t>
      </w:r>
      <w:r w:rsidRPr="00D275B6">
        <w:t>school approach to pornography. It was developed from research with young people in the community and includes teacher and school professional development as well as teaching and learning activities. It includes a website with a great deal of information and, for a fee, schools are able to engage in professional development and have access to a very large resource that can be used with students and teachers. </w:t>
      </w:r>
    </w:p>
    <w:p w14:paraId="53FCF3A0" w14:textId="77777777" w:rsidR="006426B0" w:rsidRPr="00D275B6" w:rsidRDefault="006426B0" w:rsidP="001D5D94">
      <w:pPr>
        <w:pStyle w:val="Heading3"/>
        <w:numPr>
          <w:ilvl w:val="2"/>
          <w:numId w:val="1"/>
        </w:numPr>
      </w:pPr>
      <w:bookmarkStart w:id="14" w:name="_Toc95749099"/>
      <w:r w:rsidRPr="00D275B6">
        <w:t>A trauma-informed approach</w:t>
      </w:r>
      <w:bookmarkEnd w:id="14"/>
    </w:p>
    <w:p w14:paraId="2A1B114D" w14:textId="6E352EF9" w:rsidR="006426B0" w:rsidRPr="00D275B6" w:rsidRDefault="00B05888" w:rsidP="006426B0">
      <w:r>
        <w:t>For schools, t</w:t>
      </w:r>
      <w:r w:rsidR="1D099851">
        <w:t>rauma-informed care and practice represent approaches where all aspects of a school system acknowledge the prevalence of trauma and the impact trauma has on learning and behaviour (Berger &amp; Martin, 2020). Trauma-informed practices are critical for creating safe environments for young people and children with trauma-backgrounds. For educators, trauma-informed approaches often include what Berger and Martin (2020</w:t>
      </w:r>
      <w:r w:rsidR="003B2341">
        <w:t>, p.2</w:t>
      </w:r>
      <w:r w:rsidR="1D099851">
        <w:t>) call the four Rs: “Realisation and Recognition of trauma and its impacts on children, upskilling regarding their Responses to children and adolescents experiencing trauma, and limiting Re-traumatisation of children”. Schools that provide trauma-informed practices also tend to provide a safe, stable and understanding environment for students and staff (Avery et al., 2020).</w:t>
      </w:r>
    </w:p>
    <w:p w14:paraId="6B737815" w14:textId="587B8CC5" w:rsidR="006426B0" w:rsidRPr="00D275B6" w:rsidRDefault="006426B0" w:rsidP="006426B0">
      <w:pPr>
        <w:rPr>
          <w:rFonts w:cstheme="minorHAnsi"/>
        </w:rPr>
      </w:pPr>
      <w:r w:rsidRPr="00D275B6">
        <w:t xml:space="preserve">Resources that </w:t>
      </w:r>
      <w:r w:rsidRPr="00D275B6">
        <w:rPr>
          <w:rFonts w:cstheme="minorHAnsi"/>
        </w:rPr>
        <w:t xml:space="preserve">adopt a trauma-informed approach aim to be sensitive to the needs of individuals with trauma histories and reduce the likelihood of stressful interactions (Avery et al., 2020). </w:t>
      </w:r>
      <w:r w:rsidRPr="00D275B6">
        <w:rPr>
          <w:rFonts w:cstheme="minorHAnsi"/>
          <w:shd w:val="clear" w:color="auto" w:fill="FFFFFF"/>
        </w:rPr>
        <w:t xml:space="preserve">Therefore, in </w:t>
      </w:r>
      <w:r w:rsidR="00A3250A">
        <w:rPr>
          <w:rFonts w:cstheme="minorHAnsi"/>
          <w:shd w:val="clear" w:color="auto" w:fill="FFFFFF"/>
        </w:rPr>
        <w:t>our</w:t>
      </w:r>
      <w:r w:rsidRPr="00D275B6">
        <w:rPr>
          <w:rFonts w:cstheme="minorHAnsi"/>
          <w:shd w:val="clear" w:color="auto" w:fill="FFFFFF"/>
        </w:rPr>
        <w:t xml:space="preserve"> review, resources that were identified as having a trauma-informed approach aimed to: </w:t>
      </w:r>
    </w:p>
    <w:p w14:paraId="47D2B7E9" w14:textId="0295C433" w:rsidR="006426B0" w:rsidRPr="00DD4BBF" w:rsidRDefault="005C3C86" w:rsidP="00077A6F">
      <w:pPr>
        <w:pStyle w:val="bulletnormal"/>
      </w:pPr>
      <w:r>
        <w:t>I</w:t>
      </w:r>
      <w:r w:rsidR="006426B0" w:rsidRPr="00DD4BBF">
        <w:t>mprove realisation and recognition among educators of trauma and its impacts on children and adolescents</w:t>
      </w:r>
      <w:r>
        <w:t>.</w:t>
      </w:r>
    </w:p>
    <w:p w14:paraId="79E65044" w14:textId="4D4A2E55" w:rsidR="006426B0" w:rsidRPr="00DD4BBF" w:rsidRDefault="005C3C86" w:rsidP="00077A6F">
      <w:pPr>
        <w:pStyle w:val="bulletnormal"/>
      </w:pPr>
      <w:r>
        <w:t>I</w:t>
      </w:r>
      <w:r w:rsidR="006426B0" w:rsidRPr="00DD4BBF">
        <w:t>mprove educator responses to children and adolescents experiencing trauma</w:t>
      </w:r>
      <w:r>
        <w:t>.</w:t>
      </w:r>
    </w:p>
    <w:p w14:paraId="13A22CC1" w14:textId="07B4E072" w:rsidR="006426B0" w:rsidRPr="00DD4BBF" w:rsidRDefault="005C3C86" w:rsidP="00077A6F">
      <w:pPr>
        <w:pStyle w:val="bulletnormal"/>
      </w:pPr>
      <w:r>
        <w:t>L</w:t>
      </w:r>
      <w:r w:rsidR="006426B0" w:rsidRPr="00DD4BBF">
        <w:t>imit re-traumatisation of children and adolescents by increasing support and reducing punishments in education settings</w:t>
      </w:r>
      <w:r>
        <w:t>.</w:t>
      </w:r>
    </w:p>
    <w:p w14:paraId="4F9B98E4" w14:textId="19142D7C" w:rsidR="006426B0" w:rsidRPr="00DD4BBF" w:rsidRDefault="005C3C86" w:rsidP="00077A6F">
      <w:pPr>
        <w:pStyle w:val="bulletnormal"/>
      </w:pPr>
      <w:r>
        <w:t>L</w:t>
      </w:r>
      <w:r w:rsidR="006426B0" w:rsidRPr="00DD4BBF">
        <w:t>imit secondary/vicarious trauma among educators by increasing support and professional learning of educators concerning child and adolescent trauma (Berger, 2019).</w:t>
      </w:r>
    </w:p>
    <w:p w14:paraId="1F45462F" w14:textId="146F9AD3" w:rsidR="006426B0" w:rsidRPr="00D275B6" w:rsidRDefault="006426B0" w:rsidP="006426B0">
      <w:r w:rsidRPr="00D275B6">
        <w:t xml:space="preserve">Identifying whether programs or resources have a trauma-informed approach can be challenging as practices </w:t>
      </w:r>
      <w:r w:rsidR="00222120" w:rsidRPr="00D275B6">
        <w:t xml:space="preserve">sometimes </w:t>
      </w:r>
      <w:r w:rsidRPr="00D275B6">
        <w:t xml:space="preserve">emerge from the individual skills and competencies of course facilitators. </w:t>
      </w:r>
      <w:r w:rsidR="00222120">
        <w:t>Reviewed resources did not necessarily state</w:t>
      </w:r>
      <w:r w:rsidRPr="00D275B6">
        <w:t xml:space="preserve"> whether a program or resource </w:t>
      </w:r>
      <w:r w:rsidR="00222120">
        <w:t>supported a</w:t>
      </w:r>
      <w:r w:rsidRPr="00D275B6">
        <w:t xml:space="preserve"> trauma-informed practice</w:t>
      </w:r>
      <w:r w:rsidR="00B970F2">
        <w:t>. H</w:t>
      </w:r>
      <w:r w:rsidRPr="00D275B6">
        <w:t xml:space="preserve">owever, some organisations offered </w:t>
      </w:r>
      <w:r w:rsidR="00222120">
        <w:t xml:space="preserve">specific </w:t>
      </w:r>
      <w:r w:rsidRPr="00D275B6">
        <w:t xml:space="preserve">trauma </w:t>
      </w:r>
      <w:r w:rsidR="00222120">
        <w:t>resources</w:t>
      </w:r>
      <w:r w:rsidRPr="00D275B6">
        <w:t xml:space="preserve"> (e.g., tip sheets). </w:t>
      </w:r>
    </w:p>
    <w:p w14:paraId="3FA24D5E" w14:textId="77777777" w:rsidR="006426B0" w:rsidRPr="00D275B6" w:rsidRDefault="006426B0" w:rsidP="006426B0">
      <w:pPr>
        <w:pStyle w:val="Level4heading"/>
      </w:pPr>
      <w:r w:rsidRPr="00D275B6">
        <w:t>Good practice resources</w:t>
      </w:r>
    </w:p>
    <w:p w14:paraId="507EF640" w14:textId="63B4408F" w:rsidR="006426B0" w:rsidRPr="00D275B6" w:rsidRDefault="006426B0" w:rsidP="006426B0">
      <w:r w:rsidRPr="00D275B6">
        <w:t>The whole</w:t>
      </w:r>
      <w:r w:rsidR="007D44E9">
        <w:t>-of-</w:t>
      </w:r>
      <w:r w:rsidRPr="00D275B6">
        <w:t xml:space="preserve">school approach outlined in the </w:t>
      </w:r>
      <w:r w:rsidRPr="00692457">
        <w:rPr>
          <w:i/>
          <w:iCs/>
        </w:rPr>
        <w:t>Respectful Relationships Education Toolkit</w:t>
      </w:r>
      <w:r w:rsidRPr="00D275B6">
        <w:t xml:space="preserve"> developed by Our Watch is a strong example of a trauma-informed approach to RRE. Their whole</w:t>
      </w:r>
      <w:r w:rsidR="00642064">
        <w:t>-of-</w:t>
      </w:r>
      <w:r w:rsidRPr="00D275B6">
        <w:t xml:space="preserve">school approach is premised on recognition of the prevalence of gender-based violence among students and staff and aims to ensure safe, sensitive and appropriate responses to </w:t>
      </w:r>
      <w:r w:rsidR="00D930A7">
        <w:t>disc</w:t>
      </w:r>
      <w:r w:rsidR="000254DA">
        <w:t>losures</w:t>
      </w:r>
      <w:r w:rsidR="00D930A7" w:rsidRPr="00D275B6">
        <w:t xml:space="preserve"> </w:t>
      </w:r>
      <w:r w:rsidRPr="00D275B6">
        <w:t xml:space="preserve">and incidents of gender-based violence. Creating safe environments is achieved, in part, through professional learning for school staff on appropriately responding to disclosures of violence or discrimination and </w:t>
      </w:r>
      <w:r w:rsidR="00D930A7">
        <w:t xml:space="preserve">subsequent </w:t>
      </w:r>
      <w:r w:rsidRPr="00D275B6">
        <w:t xml:space="preserve">referral processes. The Toolkit identifies the development of clear policies and procedures for responding to disclosures as a crucial precursor to the roll out of RRE in schools. The Toolkit also recommends that schools develop connections with local specialist support services to obtain expert guidance on disclosure procedures. This </w:t>
      </w:r>
      <w:r w:rsidR="00B15BDB" w:rsidRPr="00D275B6">
        <w:t>whole</w:t>
      </w:r>
      <w:r w:rsidR="00B15BDB">
        <w:t>-</w:t>
      </w:r>
      <w:r w:rsidR="00B15BDB" w:rsidRPr="00D275B6">
        <w:t>of</w:t>
      </w:r>
      <w:r w:rsidR="00B15BDB">
        <w:t>-</w:t>
      </w:r>
      <w:r w:rsidR="00B15BDB" w:rsidRPr="00D275B6">
        <w:t xml:space="preserve">school </w:t>
      </w:r>
      <w:r w:rsidRPr="00D275B6">
        <w:t>approach to RRE also recognis</w:t>
      </w:r>
      <w:r w:rsidR="00B006D6">
        <w:t>es</w:t>
      </w:r>
      <w:r w:rsidRPr="00D275B6">
        <w:t xml:space="preserve"> that staff may come to this work with their own trauma histories. Support systems for staff including awareness of support pathways, the provision of peer support through the establishment of communities of practice, familiarising staff with topics and content ahead of delivery and the ability to opt-out of curriculum delivery. </w:t>
      </w:r>
    </w:p>
    <w:p w14:paraId="31B9CCB1" w14:textId="69A3D813" w:rsidR="006426B0" w:rsidRPr="00D275B6" w:rsidRDefault="006426B0" w:rsidP="006426B0">
      <w:r w:rsidRPr="00D275B6">
        <w:t>The Tasmania Government</w:t>
      </w:r>
      <w:r>
        <w:t>’s</w:t>
      </w:r>
      <w:r w:rsidRPr="00D275B6">
        <w:t xml:space="preserve"> </w:t>
      </w:r>
      <w:r w:rsidRPr="00D275B6">
        <w:rPr>
          <w:i/>
          <w:iCs/>
        </w:rPr>
        <w:t>Respectful Relationships Teaching and Learning Package</w:t>
      </w:r>
      <w:r w:rsidRPr="00D275B6">
        <w:t xml:space="preserve"> is </w:t>
      </w:r>
      <w:r w:rsidR="005F72F6">
        <w:t xml:space="preserve">also </w:t>
      </w:r>
      <w:r w:rsidRPr="00D275B6">
        <w:t>framed around trauma-informed practice. The teaching and learning materials provide guidance notes to teachers on creating safe environments, managing student disclosures and referral pathways and mandatory reporting. This teaching and learning package employ</w:t>
      </w:r>
      <w:r w:rsidR="00163C95">
        <w:t>s</w:t>
      </w:r>
      <w:r w:rsidRPr="00D275B6">
        <w:t xml:space="preserve"> a protective interrupting strategy to prevent children disclosing abuse and personal issues in front of other students. This strategy involves gently interrupting students before they disclose and advising them that they can talk privately with the teacher after the class providing students the opportunity to disclose in a safe and confidential environment.</w:t>
      </w:r>
    </w:p>
    <w:p w14:paraId="4355CA01" w14:textId="77777777" w:rsidR="006426B0" w:rsidRPr="00D275B6" w:rsidRDefault="006426B0" w:rsidP="006426B0">
      <w:pPr>
        <w:spacing w:before="0" w:after="0"/>
        <w:rPr>
          <w:rFonts w:ascii="Times New Roman" w:hAnsi="Times New Roman"/>
        </w:rPr>
      </w:pPr>
    </w:p>
    <w:p w14:paraId="4D336952" w14:textId="77777777" w:rsidR="006426B0" w:rsidRPr="00D275B6" w:rsidRDefault="006426B0" w:rsidP="00A0347E">
      <w:pPr>
        <w:pStyle w:val="Heading3"/>
        <w:numPr>
          <w:ilvl w:val="2"/>
          <w:numId w:val="1"/>
        </w:numPr>
      </w:pPr>
      <w:bookmarkStart w:id="15" w:name="_Toc95749100"/>
      <w:r w:rsidRPr="00D275B6">
        <w:t>A strengths-based approach</w:t>
      </w:r>
      <w:bookmarkEnd w:id="15"/>
    </w:p>
    <w:p w14:paraId="485C4A47" w14:textId="5B889E55" w:rsidR="006426B0" w:rsidRPr="00D275B6" w:rsidRDefault="006426B0" w:rsidP="006426B0">
      <w:r w:rsidRPr="00D54FA0">
        <w:t xml:space="preserve">A strength-based approach is a key framework underpinning the Australian Curriculum in Health and Physical Education </w:t>
      </w:r>
      <w:r>
        <w:t>(</w:t>
      </w:r>
      <w:r w:rsidRPr="00D54FA0">
        <w:t>AC-HPE</w:t>
      </w:r>
      <w:r>
        <w:t>)</w:t>
      </w:r>
      <w:r w:rsidRPr="00D54FA0">
        <w:t xml:space="preserve"> (ACARA, 201</w:t>
      </w:r>
      <w:r>
        <w:t>2</w:t>
      </w:r>
      <w:r w:rsidRPr="00D54FA0">
        <w:t xml:space="preserve">). This is the learning area </w:t>
      </w:r>
      <w:r w:rsidR="00D930A7">
        <w:t>that includes</w:t>
      </w:r>
      <w:r w:rsidRPr="00D54FA0">
        <w:t xml:space="preserve"> education in relationships and sexuality. Over the past 12 months, the review of the AC-HPE has involved a review of RRE and consent education to address the growing</w:t>
      </w:r>
      <w:r w:rsidR="00A0347E">
        <w:t xml:space="preserve"> from public support from </w:t>
      </w:r>
      <w:r w:rsidRPr="00D54FA0">
        <w:t xml:space="preserve">students, ex-students, educators, researchers and NGOs </w:t>
      </w:r>
      <w:r w:rsidR="00E93513">
        <w:t xml:space="preserve">for </w:t>
      </w:r>
      <w:r w:rsidR="00170064">
        <w:t xml:space="preserve">better </w:t>
      </w:r>
      <w:r w:rsidRPr="00D54FA0">
        <w:t>RRE</w:t>
      </w:r>
      <w:r w:rsidR="00D844E6">
        <w:t xml:space="preserve"> and consent</w:t>
      </w:r>
      <w:r w:rsidRPr="00D54FA0">
        <w:t xml:space="preserve"> education in schools (</w:t>
      </w:r>
      <w:r>
        <w:t>cf.</w:t>
      </w:r>
      <w:r w:rsidRPr="00D54FA0">
        <w:t xml:space="preserve"> Johnson et al., 2016; </w:t>
      </w:r>
      <w:proofErr w:type="spellStart"/>
      <w:r>
        <w:t>Maley</w:t>
      </w:r>
      <w:proofErr w:type="spellEnd"/>
      <w:r>
        <w:t xml:space="preserve">, 2021; </w:t>
      </w:r>
      <w:proofErr w:type="spellStart"/>
      <w:r>
        <w:t>Vrajlal</w:t>
      </w:r>
      <w:proofErr w:type="spellEnd"/>
      <w:r>
        <w:t>, 2021</w:t>
      </w:r>
      <w:r w:rsidRPr="00D54FA0">
        <w:t>; Our Watch, 2021</w:t>
      </w:r>
      <w:r>
        <w:t>b</w:t>
      </w:r>
      <w:r w:rsidRPr="00D54FA0">
        <w:t>; Hooker et al., 2021).</w:t>
      </w:r>
    </w:p>
    <w:p w14:paraId="179A5751" w14:textId="4119742B" w:rsidR="006426B0" w:rsidRPr="00D275B6" w:rsidRDefault="006426B0" w:rsidP="006426B0">
      <w:r w:rsidRPr="00D275B6">
        <w:t xml:space="preserve">Historically </w:t>
      </w:r>
      <w:r>
        <w:t>Health and Physical Education (</w:t>
      </w:r>
      <w:r w:rsidRPr="00D275B6">
        <w:t>HPE</w:t>
      </w:r>
      <w:r>
        <w:t>)</w:t>
      </w:r>
      <w:r w:rsidRPr="00D275B6">
        <w:t xml:space="preserve"> has taken a deficit model or harm reduction approach to education in health including sexuality and relationships. </w:t>
      </w:r>
      <w:r>
        <w:t>A decade ago</w:t>
      </w:r>
      <w:r w:rsidRPr="00D275B6">
        <w:t>,</w:t>
      </w:r>
      <w:r>
        <w:t xml:space="preserve"> </w:t>
      </w:r>
      <w:r w:rsidRPr="00D275B6">
        <w:t>ACARA</w:t>
      </w:r>
      <w:r>
        <w:t xml:space="preserve"> (2012)</w:t>
      </w:r>
      <w:r w:rsidRPr="00D275B6">
        <w:t xml:space="preserve"> developed a </w:t>
      </w:r>
      <w:r w:rsidR="00B26281">
        <w:t>fram</w:t>
      </w:r>
      <w:r w:rsidR="00B26281" w:rsidRPr="00D275B6">
        <w:t xml:space="preserve">ing </w:t>
      </w:r>
      <w:r w:rsidRPr="00D275B6">
        <w:t xml:space="preserve">paper to guide the </w:t>
      </w:r>
      <w:r w:rsidR="00B26281">
        <w:t xml:space="preserve">then </w:t>
      </w:r>
      <w:r w:rsidRPr="00D275B6">
        <w:t xml:space="preserve">forthcoming Australian curriculum in HPE away from a deficit model to one that would challenge the deficit models characteristic of HPE. Based on a salutogenic, strengths-based approach this model in HPE is one that according to </w:t>
      </w:r>
      <w:r w:rsidRPr="00D275B6">
        <w:rPr>
          <w:rFonts w:cs="Calibri"/>
        </w:rPr>
        <w:t>McCuaig</w:t>
      </w:r>
      <w:r w:rsidRPr="00D275B6" w:rsidDel="00D01A90">
        <w:t xml:space="preserve"> </w:t>
      </w:r>
      <w:r w:rsidRPr="00D275B6">
        <w:t>et al. (2013</w:t>
      </w:r>
      <w:r w:rsidR="00413DD9">
        <w:t>, p.113</w:t>
      </w:r>
      <w:r w:rsidR="00F25566">
        <w:t>) involves</w:t>
      </w:r>
      <w:r w:rsidRPr="00D275B6">
        <w:t>: </w:t>
      </w:r>
    </w:p>
    <w:p w14:paraId="171489E2" w14:textId="2BE66ABB" w:rsidR="006426B0" w:rsidRPr="00D275B6" w:rsidRDefault="00474860" w:rsidP="00077A6F">
      <w:pPr>
        <w:pStyle w:val="bulletnormal"/>
      </w:pPr>
      <w:r>
        <w:t>T</w:t>
      </w:r>
      <w:r w:rsidR="006426B0" w:rsidRPr="00D275B6">
        <w:t>he promotion of healthy living rather than on preventing illness</w:t>
      </w:r>
      <w:r w:rsidR="00942B7E">
        <w:t>.</w:t>
      </w:r>
    </w:p>
    <w:p w14:paraId="09FA5336" w14:textId="332C2768" w:rsidR="006426B0" w:rsidRPr="00D275B6" w:rsidRDefault="00474860" w:rsidP="00077A6F">
      <w:pPr>
        <w:pStyle w:val="bulletnormal"/>
      </w:pPr>
      <w:r>
        <w:t>H</w:t>
      </w:r>
      <w:r w:rsidR="006426B0" w:rsidRPr="00D275B6">
        <w:t>ealthy living as multi-dimensional and encompassing physical, social, mental, spiritual, environmental and community dimensions</w:t>
      </w:r>
      <w:r w:rsidR="00942B7E">
        <w:t>.</w:t>
      </w:r>
    </w:p>
    <w:p w14:paraId="6356E341" w14:textId="0A3DD066" w:rsidR="006426B0" w:rsidRPr="00D275B6" w:rsidRDefault="00474860" w:rsidP="00077A6F">
      <w:pPr>
        <w:pStyle w:val="bulletnormal"/>
      </w:pPr>
      <w:r>
        <w:t>H</w:t>
      </w:r>
      <w:r w:rsidR="006426B0" w:rsidRPr="00D275B6">
        <w:t>ealth as something dynamic, always in the process of becoming</w:t>
      </w:r>
      <w:r w:rsidR="00942B7E">
        <w:t>.</w:t>
      </w:r>
      <w:r w:rsidR="006426B0" w:rsidRPr="00D275B6">
        <w:t> </w:t>
      </w:r>
    </w:p>
    <w:p w14:paraId="17592E00" w14:textId="77310192" w:rsidR="006426B0" w:rsidRPr="00D275B6" w:rsidRDefault="00474860" w:rsidP="00077A6F">
      <w:pPr>
        <w:pStyle w:val="bulletnormal"/>
      </w:pPr>
      <w:r>
        <w:t>H</w:t>
      </w:r>
      <w:r w:rsidR="006426B0" w:rsidRPr="00D275B6">
        <w:t>ealth as something more and also something else than the absence of disease</w:t>
      </w:r>
      <w:r w:rsidR="00942B7E">
        <w:t>.</w:t>
      </w:r>
    </w:p>
    <w:p w14:paraId="5346735E" w14:textId="22A178CD" w:rsidR="006426B0" w:rsidRPr="00D275B6" w:rsidRDefault="00474860" w:rsidP="00077A6F">
      <w:pPr>
        <w:pStyle w:val="bulletnormal"/>
      </w:pPr>
      <w:r>
        <w:t>H</w:t>
      </w:r>
      <w:r w:rsidR="006426B0" w:rsidRPr="00D275B6">
        <w:t>umans as active agents, living in relation to their environment</w:t>
      </w:r>
      <w:r w:rsidR="00942B7E">
        <w:t>.</w:t>
      </w:r>
    </w:p>
    <w:p w14:paraId="50C4ADEC" w14:textId="41FCB260" w:rsidR="006426B0" w:rsidRPr="00D275B6" w:rsidRDefault="00B26281" w:rsidP="00077A6F">
      <w:pPr>
        <w:pStyle w:val="bulletnormal"/>
      </w:pPr>
      <w:r>
        <w:t xml:space="preserve">Recognition </w:t>
      </w:r>
      <w:r w:rsidR="006426B0" w:rsidRPr="00D275B6">
        <w:t>that health is not an end goal but rather an important prerequisite for living a good life</w:t>
      </w:r>
      <w:r w:rsidR="00942B7E">
        <w:t>.</w:t>
      </w:r>
    </w:p>
    <w:p w14:paraId="2451093C" w14:textId="0BE4FD46" w:rsidR="006426B0" w:rsidRPr="00D275B6" w:rsidRDefault="006426B0" w:rsidP="006426B0">
      <w:r w:rsidRPr="00D275B6">
        <w:t>Translated to teaching and learning resources and pedagogical approaches in RRE</w:t>
      </w:r>
      <w:r w:rsidR="00742FCB">
        <w:t>,</w:t>
      </w:r>
      <w:r w:rsidRPr="00D275B6">
        <w:t xml:space="preserve"> this </w:t>
      </w:r>
      <w:r w:rsidR="002E457E">
        <w:t xml:space="preserve">national </w:t>
      </w:r>
      <w:r w:rsidRPr="00D275B6">
        <w:t>stocktake and gap analysis utilise</w:t>
      </w:r>
      <w:r w:rsidR="00742FCB">
        <w:t>d</w:t>
      </w:r>
      <w:r w:rsidRPr="00D275B6">
        <w:t xml:space="preserve"> four characteristics developed through school-based research undertaken by Mc</w:t>
      </w:r>
      <w:r>
        <w:t xml:space="preserve">Cuaig </w:t>
      </w:r>
      <w:r w:rsidRPr="00D275B6">
        <w:t>and her team (2012) to assess resources in RRE. These include</w:t>
      </w:r>
      <w:r w:rsidR="002E457E">
        <w:t>d</w:t>
      </w:r>
      <w:r w:rsidRPr="00D275B6">
        <w:t>: </w:t>
      </w:r>
    </w:p>
    <w:p w14:paraId="53DBF5BF" w14:textId="5EFC8EB1" w:rsidR="006426B0" w:rsidRPr="00D275B6" w:rsidRDefault="1D099851" w:rsidP="00077A6F">
      <w:pPr>
        <w:pStyle w:val="bulletnormal"/>
      </w:pPr>
      <w:r>
        <w:t>Enhancing problem solving skills through inquiry-based pedagogies. This would involve students in problem solving and critical inquiry about gender, violence and relationships. </w:t>
      </w:r>
    </w:p>
    <w:p w14:paraId="386F8E02" w14:textId="77777777" w:rsidR="006426B0" w:rsidRPr="00D275B6" w:rsidRDefault="006426B0" w:rsidP="00077A6F">
      <w:pPr>
        <w:pStyle w:val="bulletnormal"/>
      </w:pPr>
      <w:r w:rsidRPr="00D275B6">
        <w:t>Identification of resources as opposed to an exclusive focus on eradicating risk factors. A strength-based approach in RRE would focus on health literacy such as what, where and how to access resources that identify, assess and address issues related to gender, violence, and relationships. </w:t>
      </w:r>
    </w:p>
    <w:p w14:paraId="2AA7B29A" w14:textId="77777777" w:rsidR="006426B0" w:rsidRPr="00D275B6" w:rsidRDefault="006426B0" w:rsidP="00077A6F">
      <w:pPr>
        <w:pStyle w:val="bulletnormal"/>
      </w:pPr>
      <w:r w:rsidRPr="00D275B6">
        <w:t>Listening to and encouraging students’ voices in the development of educational resources and strategies in RRE.</w:t>
      </w:r>
    </w:p>
    <w:p w14:paraId="7E7B898B" w14:textId="77777777" w:rsidR="006426B0" w:rsidRPr="00D275B6" w:rsidRDefault="006426B0" w:rsidP="00077A6F">
      <w:pPr>
        <w:pStyle w:val="bulletnormal"/>
      </w:pPr>
      <w:r w:rsidRPr="00D275B6">
        <w:t>Feedback from teachers and students following educational programs and resources in RRE. </w:t>
      </w:r>
    </w:p>
    <w:p w14:paraId="6458A443" w14:textId="77777777" w:rsidR="006426B0" w:rsidRPr="00D275B6" w:rsidRDefault="006426B0" w:rsidP="006426B0">
      <w:pPr>
        <w:pStyle w:val="Level4heading"/>
        <w:rPr>
          <w:rFonts w:ascii="Times New Roman" w:hAnsi="Times New Roman" w:cs="Times New Roman"/>
          <w:sz w:val="20"/>
          <w:szCs w:val="20"/>
        </w:rPr>
      </w:pPr>
      <w:r w:rsidRPr="00D275B6">
        <w:t>Good practice resources</w:t>
      </w:r>
    </w:p>
    <w:p w14:paraId="37A28777" w14:textId="397727DB" w:rsidR="006426B0" w:rsidRDefault="006426B0" w:rsidP="006426B0">
      <w:r w:rsidRPr="00D275B6">
        <w:t xml:space="preserve">The </w:t>
      </w:r>
      <w:r w:rsidRPr="00EC5839">
        <w:rPr>
          <w:i/>
          <w:iCs/>
        </w:rPr>
        <w:t>Fightback</w:t>
      </w:r>
      <w:r w:rsidRPr="00D275B6">
        <w:t xml:space="preserve"> resource develop</w:t>
      </w:r>
      <w:r>
        <w:t>ed</w:t>
      </w:r>
      <w:r w:rsidRPr="00D275B6">
        <w:t xml:space="preserve"> by the Fitzroy High School </w:t>
      </w:r>
      <w:r w:rsidR="00D54258">
        <w:t>F</w:t>
      </w:r>
      <w:r w:rsidRPr="00D275B6">
        <w:t xml:space="preserve">eminist </w:t>
      </w:r>
      <w:r w:rsidR="00D54258">
        <w:t>C</w:t>
      </w:r>
      <w:r w:rsidRPr="00D275B6">
        <w:t>ollecti</w:t>
      </w:r>
      <w:r w:rsidR="00D54258">
        <w:t>ve in Victoria</w:t>
      </w:r>
      <w:r w:rsidRPr="00D275B6">
        <w:t xml:space="preserve"> under the guidance of Briony O’Keeffe is an excellent example of </w:t>
      </w:r>
      <w:r w:rsidR="006F7D44">
        <w:t xml:space="preserve">a </w:t>
      </w:r>
      <w:r w:rsidRPr="00D275B6">
        <w:t xml:space="preserve">strength-based resource. </w:t>
      </w:r>
      <w:r w:rsidR="006F7D44">
        <w:t>This resource</w:t>
      </w:r>
      <w:r w:rsidRPr="00D275B6">
        <w:t xml:space="preserve"> was developed in response to student voices and a desire to tackle issues of ‘everyday sexism’. It was created in collaboration with</w:t>
      </w:r>
      <w:r w:rsidR="00430EAE">
        <w:t>,</w:t>
      </w:r>
      <w:r w:rsidRPr="00D275B6">
        <w:t xml:space="preserve"> and by</w:t>
      </w:r>
      <w:r w:rsidR="00430EAE">
        <w:t>,</w:t>
      </w:r>
      <w:r w:rsidRPr="00D275B6">
        <w:t xml:space="preserve"> students. The activities require students to engage in inquiry-based pedagogies that use critical feminist pedagogy with issues about gender, power, privilege and gendered violence. Several of the activities focus specifically on the concept of privilege and intersecting sites of marginalisation in relation to gender and sexuality and enable students to explore intersecting identities. Fightback</w:t>
      </w:r>
      <w:r>
        <w:t>,</w:t>
      </w:r>
      <w:r w:rsidRPr="00D275B6">
        <w:t xml:space="preserve"> as the name suggests, develops students’ s</w:t>
      </w:r>
      <w:r>
        <w:t>kills</w:t>
      </w:r>
      <w:r w:rsidRPr="00D275B6">
        <w:t xml:space="preserve"> to tackle sexism and explore other more equitable ways of being. The resource was intended to be used in </w:t>
      </w:r>
      <w:r>
        <w:t>Fitzroy High School’s</w:t>
      </w:r>
      <w:r w:rsidRPr="00D275B6">
        <w:t xml:space="preserve"> whole</w:t>
      </w:r>
      <w:r w:rsidR="00527FB1">
        <w:t>-of-</w:t>
      </w:r>
      <w:r w:rsidRPr="00D275B6">
        <w:t>school approach to RRE. </w:t>
      </w:r>
    </w:p>
    <w:p w14:paraId="1041F557" w14:textId="4A9BBDA4" w:rsidR="006426B0" w:rsidRPr="00D275B6" w:rsidRDefault="006426B0" w:rsidP="005F37D4">
      <w:r w:rsidRPr="00EC5839">
        <w:rPr>
          <w:i/>
          <w:iCs/>
        </w:rPr>
        <w:t>Teach it like it is</w:t>
      </w:r>
      <w:r w:rsidRPr="00D275B6">
        <w:rPr>
          <w:i/>
          <w:iCs/>
        </w:rPr>
        <w:t xml:space="preserve"> </w:t>
      </w:r>
      <w:r w:rsidR="0062664C" w:rsidRPr="0062664C">
        <w:t>also</w:t>
      </w:r>
      <w:r w:rsidR="0062664C">
        <w:rPr>
          <w:i/>
          <w:iCs/>
        </w:rPr>
        <w:t xml:space="preserve"> </w:t>
      </w:r>
      <w:r w:rsidR="0062664C">
        <w:t>presents</w:t>
      </w:r>
      <w:r w:rsidRPr="00D275B6">
        <w:t xml:space="preserve"> a strength-based resource. </w:t>
      </w:r>
      <w:r w:rsidR="008D26AC">
        <w:t>D</w:t>
      </w:r>
      <w:r w:rsidRPr="00D275B6">
        <w:t xml:space="preserve">eveloped by SHINE SA </w:t>
      </w:r>
      <w:r w:rsidR="00CB0BBD">
        <w:t>this</w:t>
      </w:r>
      <w:r w:rsidRPr="00D275B6">
        <w:t xml:space="preserve"> comprehensive sexuality and relationships resource utilises inquiry-based learning. It is an excellent example of the way that at-risk behaviours can be positioned in a non-judgmental positive way that enables students to develop health literacy skills and explore ethics and community attitudes to issues of sexuality and relationships. </w:t>
      </w:r>
      <w:r w:rsidR="006D65F9">
        <w:t>The resource integrates i</w:t>
      </w:r>
      <w:r w:rsidRPr="00D275B6">
        <w:t xml:space="preserve">ssues related to power, gender and violence as well as specific activities examining consent, pornography etc. The resource can only be obtained if teachers undertake </w:t>
      </w:r>
      <w:r w:rsidR="006D65F9">
        <w:t xml:space="preserve">the </w:t>
      </w:r>
      <w:r w:rsidR="006D65F9" w:rsidRPr="00D275B6">
        <w:t xml:space="preserve">Relationships and Sexual Health Curriculum </w:t>
      </w:r>
      <w:r w:rsidRPr="00D275B6">
        <w:t>professional development</w:t>
      </w:r>
      <w:r w:rsidR="006D65F9">
        <w:t xml:space="preserve"> program.</w:t>
      </w:r>
      <w:r w:rsidRPr="00D275B6">
        <w:t> </w:t>
      </w:r>
    </w:p>
    <w:p w14:paraId="4D6DBFB1" w14:textId="77777777" w:rsidR="006426B0" w:rsidRPr="00D275B6" w:rsidRDefault="006426B0" w:rsidP="005F37D4">
      <w:pPr>
        <w:pStyle w:val="Heading3"/>
        <w:numPr>
          <w:ilvl w:val="2"/>
          <w:numId w:val="1"/>
        </w:numPr>
      </w:pPr>
      <w:bookmarkStart w:id="16" w:name="_Toc95749101"/>
      <w:r w:rsidRPr="00D275B6">
        <w:t>Whole-of-school approach</w:t>
      </w:r>
      <w:bookmarkEnd w:id="16"/>
      <w:r w:rsidRPr="00D275B6">
        <w:t xml:space="preserve"> </w:t>
      </w:r>
    </w:p>
    <w:p w14:paraId="065FCA86" w14:textId="70413E89" w:rsidR="006426B0" w:rsidRPr="00D275B6" w:rsidRDefault="1D099851" w:rsidP="006426B0">
      <w:pPr>
        <w:spacing w:before="280" w:after="280"/>
        <w:rPr>
          <w:color w:val="000000"/>
        </w:rPr>
      </w:pPr>
      <w:r w:rsidRPr="1D099851">
        <w:rPr>
          <w:rFonts w:cs="Calibri"/>
          <w:color w:val="000000" w:themeColor="text1"/>
        </w:rPr>
        <w:t xml:space="preserve">There are several iterations of a whole-of-school approach, largely influenced by the Ottawa Charter for Health Promoting Schools (Ottawa Conference Report, 1986). This stocktake employs the whole-of-school approach described in the Victorian Government DET’s resource, </w:t>
      </w:r>
      <w:r w:rsidRPr="00D82268">
        <w:rPr>
          <w:rFonts w:cs="Calibri"/>
          <w:i/>
          <w:iCs/>
          <w:color w:val="000000" w:themeColor="text1"/>
        </w:rPr>
        <w:t>Building Respectful Relationships: Stepping out against gender-based violence</w:t>
      </w:r>
      <w:r w:rsidRPr="1D099851">
        <w:rPr>
          <w:rFonts w:cs="Calibri"/>
          <w:color w:val="000000" w:themeColor="text1"/>
        </w:rPr>
        <w:t xml:space="preserve"> (DET (Victoria), 2018). Built on similar principles to the Ottawa Charter and the Health Promoting Schools model, a whole-of-school approach to respectful relationships is a dynamic and multi-faceted partnership approach.</w:t>
      </w:r>
    </w:p>
    <w:p w14:paraId="23E930FA" w14:textId="151FA0E9" w:rsidR="006426B0" w:rsidRPr="00D275B6" w:rsidRDefault="006426B0" w:rsidP="006426B0">
      <w:pPr>
        <w:rPr>
          <w:color w:val="000000"/>
        </w:rPr>
      </w:pPr>
      <w:r w:rsidRPr="00D275B6">
        <w:rPr>
          <w:rFonts w:cs="Calibri"/>
          <w:color w:val="000000"/>
          <w:szCs w:val="22"/>
        </w:rPr>
        <w:t>In a whole</w:t>
      </w:r>
      <w:r w:rsidR="00E84616">
        <w:rPr>
          <w:rFonts w:cs="Calibri"/>
          <w:color w:val="000000"/>
          <w:szCs w:val="22"/>
        </w:rPr>
        <w:t>-of-</w:t>
      </w:r>
      <w:r w:rsidRPr="00D275B6">
        <w:rPr>
          <w:rFonts w:cs="Calibri"/>
          <w:color w:val="000000"/>
          <w:szCs w:val="22"/>
        </w:rPr>
        <w:t xml:space="preserve">school approach links to partners are often referred to as ‘Community Partnerships’ (Keddie </w:t>
      </w:r>
      <w:r>
        <w:rPr>
          <w:rFonts w:cs="Calibri"/>
          <w:color w:val="000000"/>
          <w:szCs w:val="22"/>
        </w:rPr>
        <w:t>&amp;</w:t>
      </w:r>
      <w:r w:rsidRPr="00D275B6">
        <w:rPr>
          <w:rFonts w:cs="Calibri"/>
          <w:color w:val="000000"/>
          <w:szCs w:val="22"/>
        </w:rPr>
        <w:t xml:space="preserve"> Ollis</w:t>
      </w:r>
      <w:r>
        <w:rPr>
          <w:rFonts w:cs="Calibri"/>
          <w:color w:val="000000"/>
          <w:szCs w:val="22"/>
        </w:rPr>
        <w:t>,</w:t>
      </w:r>
      <w:r w:rsidRPr="00D275B6">
        <w:rPr>
          <w:rFonts w:cs="Calibri"/>
          <w:color w:val="000000"/>
          <w:szCs w:val="22"/>
        </w:rPr>
        <w:t xml:space="preserve"> 2020). In addition to Community Partnerships, there are five other components to a whole</w:t>
      </w:r>
      <w:r w:rsidR="00BB55DC">
        <w:rPr>
          <w:rFonts w:cs="Calibri"/>
          <w:color w:val="000000"/>
          <w:szCs w:val="22"/>
        </w:rPr>
        <w:t>-of-</w:t>
      </w:r>
      <w:r w:rsidRPr="00D275B6">
        <w:rPr>
          <w:rFonts w:cs="Calibri"/>
          <w:color w:val="000000"/>
          <w:szCs w:val="22"/>
        </w:rPr>
        <w:t>school approach in respectful relationships that rely on partnerships to be effective. These include School Culture and Environment, School Leadership and Commitment, Support for Staff and Students, Teaching and Learning and Professional Development. These are illustrated in the following diagram. </w:t>
      </w:r>
    </w:p>
    <w:p w14:paraId="02EDC98C" w14:textId="7DA5A998" w:rsidR="00DC7AB2" w:rsidRPr="0034339D" w:rsidRDefault="00DC7AB2" w:rsidP="00DC7AB2">
      <w:pPr>
        <w:pStyle w:val="Caption"/>
        <w:keepNext/>
        <w:rPr>
          <w:sz w:val="22"/>
          <w:szCs w:val="22"/>
        </w:rPr>
      </w:pPr>
      <w:r w:rsidRPr="0034339D">
        <w:rPr>
          <w:sz w:val="22"/>
          <w:szCs w:val="22"/>
        </w:rPr>
        <w:t xml:space="preserve">Figure </w:t>
      </w:r>
      <w:r w:rsidR="00955BB7" w:rsidRPr="0034339D">
        <w:rPr>
          <w:sz w:val="22"/>
          <w:szCs w:val="22"/>
        </w:rPr>
        <w:fldChar w:fldCharType="begin"/>
      </w:r>
      <w:r w:rsidR="00955BB7" w:rsidRPr="0034339D">
        <w:rPr>
          <w:sz w:val="22"/>
          <w:szCs w:val="22"/>
        </w:rPr>
        <w:instrText xml:space="preserve"> SEQ Figure \* ARABIC </w:instrText>
      </w:r>
      <w:r w:rsidR="00955BB7" w:rsidRPr="0034339D">
        <w:rPr>
          <w:sz w:val="22"/>
          <w:szCs w:val="22"/>
        </w:rPr>
        <w:fldChar w:fldCharType="separate"/>
      </w:r>
      <w:r w:rsidRPr="0034339D">
        <w:rPr>
          <w:noProof/>
          <w:sz w:val="22"/>
          <w:szCs w:val="22"/>
        </w:rPr>
        <w:t>1</w:t>
      </w:r>
      <w:r w:rsidR="00955BB7" w:rsidRPr="0034339D">
        <w:rPr>
          <w:noProof/>
          <w:sz w:val="22"/>
          <w:szCs w:val="22"/>
        </w:rPr>
        <w:fldChar w:fldCharType="end"/>
      </w:r>
      <w:r w:rsidRPr="0034339D">
        <w:rPr>
          <w:sz w:val="22"/>
          <w:szCs w:val="22"/>
        </w:rPr>
        <w:t>: A whole-of-school approach to preventing gender-based violence and building respectful relationships. Taken from Building Respectful Relationships: Stepping Out Against Gender-based Violence Department of Education and Training (2014)</w:t>
      </w:r>
    </w:p>
    <w:p w14:paraId="1AE5D255" w14:textId="6DD57DE7" w:rsidR="006426B0" w:rsidRPr="00D275B6" w:rsidRDefault="00DC7AB2" w:rsidP="006D77F0">
      <w:pPr>
        <w:jc w:val="center"/>
        <w:rPr>
          <w:color w:val="000000"/>
        </w:rPr>
      </w:pPr>
      <w:r>
        <w:rPr>
          <w:noProof/>
          <w:color w:val="000000"/>
        </w:rPr>
        <w:drawing>
          <wp:inline distT="0" distB="0" distL="0" distR="0" wp14:anchorId="324BE960" wp14:editId="47BD87A8">
            <wp:extent cx="3302000" cy="3302000"/>
            <wp:effectExtent l="0" t="0" r="0" b="0"/>
            <wp:docPr id="6" name="Picture 6" descr="Circular diagram demonstrating the elements required for a whole-of-school approach to preventing gender-based violence and building respectful relationships. Image taken from Building Respectful Relationships: Stepping Out Against Gender-based Violence Department of Education and Training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ircular diagram demonstrating the elements required for a whole-of-school approach to preventing gender-based violence and building respectful relationships. Image taken from Building Respectful Relationships: Stepping Out Against Gender-based Violence Department of Education and Training (2014)."/>
                    <pic:cNvPicPr/>
                  </pic:nvPicPr>
                  <pic:blipFill>
                    <a:blip r:embed="rId18">
                      <a:extLst>
                        <a:ext uri="{28A0092B-C50C-407E-A947-70E740481C1C}">
                          <a14:useLocalDpi xmlns:a14="http://schemas.microsoft.com/office/drawing/2010/main" val="0"/>
                        </a:ext>
                      </a:extLst>
                    </a:blip>
                    <a:stretch>
                      <a:fillRect/>
                    </a:stretch>
                  </pic:blipFill>
                  <pic:spPr>
                    <a:xfrm>
                      <a:off x="0" y="0"/>
                      <a:ext cx="3302000" cy="3302000"/>
                    </a:xfrm>
                    <a:prstGeom prst="rect">
                      <a:avLst/>
                    </a:prstGeom>
                  </pic:spPr>
                </pic:pic>
              </a:graphicData>
            </a:graphic>
          </wp:inline>
        </w:drawing>
      </w:r>
    </w:p>
    <w:p w14:paraId="7DC2D0D4" w14:textId="40544D44" w:rsidR="006426B0" w:rsidRPr="00D275B6" w:rsidRDefault="006426B0" w:rsidP="006426B0">
      <w:pPr>
        <w:spacing w:after="240"/>
        <w:rPr>
          <w:color w:val="000000"/>
        </w:rPr>
      </w:pPr>
      <w:r w:rsidRPr="00D275B6">
        <w:rPr>
          <w:color w:val="000000"/>
        </w:rPr>
        <w:br/>
      </w:r>
      <w:r w:rsidRPr="00D275B6">
        <w:rPr>
          <w:rFonts w:cs="Calibri"/>
          <w:color w:val="000000"/>
          <w:szCs w:val="22"/>
        </w:rPr>
        <w:t>Current research on best practice delivery of respectful relationships education in schools indicates that whole</w:t>
      </w:r>
      <w:r w:rsidR="00101708">
        <w:rPr>
          <w:rFonts w:cs="Calibri"/>
          <w:color w:val="000000"/>
          <w:szCs w:val="22"/>
        </w:rPr>
        <w:t>-of-</w:t>
      </w:r>
      <w:r w:rsidRPr="00D275B6">
        <w:rPr>
          <w:rFonts w:cs="Calibri"/>
          <w:color w:val="000000"/>
          <w:szCs w:val="22"/>
        </w:rPr>
        <w:t>school strategies that view schools as microcosms of society and acknowledge and work in this partnership model are more likely to be effective (Aguilar, 2016; Flood</w:t>
      </w:r>
      <w:r>
        <w:rPr>
          <w:rFonts w:cs="Calibri"/>
          <w:color w:val="000000"/>
          <w:szCs w:val="22"/>
        </w:rPr>
        <w:t xml:space="preserve"> &amp; Pease</w:t>
      </w:r>
      <w:r w:rsidRPr="00D275B6">
        <w:rPr>
          <w:rFonts w:cs="Calibri"/>
          <w:color w:val="000000"/>
          <w:szCs w:val="22"/>
        </w:rPr>
        <w:t xml:space="preserve">, 2009; </w:t>
      </w:r>
      <w:r>
        <w:rPr>
          <w:rFonts w:cs="Calibri"/>
          <w:color w:val="000000"/>
          <w:szCs w:val="22"/>
        </w:rPr>
        <w:t>Our Watch</w:t>
      </w:r>
      <w:r w:rsidRPr="00D275B6">
        <w:rPr>
          <w:rFonts w:cs="Calibri"/>
          <w:color w:val="000000"/>
          <w:szCs w:val="22"/>
        </w:rPr>
        <w:t xml:space="preserve"> et al., 2015; Kearney et al., 2016</w:t>
      </w:r>
      <w:r>
        <w:rPr>
          <w:rFonts w:cs="Calibri"/>
          <w:color w:val="000000"/>
          <w:szCs w:val="22"/>
        </w:rPr>
        <w:t>;</w:t>
      </w:r>
      <w:r w:rsidRPr="00D275B6">
        <w:rPr>
          <w:rFonts w:cs="Calibri"/>
          <w:color w:val="000000"/>
          <w:szCs w:val="22"/>
        </w:rPr>
        <w:t xml:space="preserve"> Ollis </w:t>
      </w:r>
      <w:r>
        <w:rPr>
          <w:rFonts w:cs="Calibri"/>
          <w:color w:val="000000"/>
          <w:szCs w:val="22"/>
        </w:rPr>
        <w:t>&amp;</w:t>
      </w:r>
      <w:r w:rsidRPr="00D275B6">
        <w:rPr>
          <w:rFonts w:cs="Calibri"/>
          <w:color w:val="000000"/>
          <w:szCs w:val="22"/>
        </w:rPr>
        <w:t xml:space="preserve"> Harrison 201</w:t>
      </w:r>
      <w:r w:rsidR="00BE0B7C">
        <w:rPr>
          <w:rFonts w:cs="Calibri"/>
          <w:color w:val="000000"/>
          <w:szCs w:val="22"/>
        </w:rPr>
        <w:t>5</w:t>
      </w:r>
      <w:r w:rsidRPr="00D275B6">
        <w:rPr>
          <w:rFonts w:cs="Calibri"/>
          <w:color w:val="000000"/>
          <w:szCs w:val="22"/>
        </w:rPr>
        <w:t>; Our Watch</w:t>
      </w:r>
      <w:r>
        <w:rPr>
          <w:rFonts w:cs="Calibri"/>
          <w:color w:val="000000"/>
          <w:szCs w:val="22"/>
        </w:rPr>
        <w:t>,</w:t>
      </w:r>
      <w:r w:rsidRPr="00D275B6">
        <w:rPr>
          <w:rFonts w:cs="Calibri"/>
          <w:color w:val="000000"/>
          <w:szCs w:val="22"/>
        </w:rPr>
        <w:t xml:space="preserve"> 2021</w:t>
      </w:r>
      <w:r>
        <w:rPr>
          <w:rFonts w:cs="Calibri"/>
          <w:color w:val="000000"/>
          <w:szCs w:val="22"/>
        </w:rPr>
        <w:t>b</w:t>
      </w:r>
      <w:r w:rsidRPr="00D275B6">
        <w:rPr>
          <w:rFonts w:cs="Calibri"/>
          <w:color w:val="000000"/>
          <w:szCs w:val="22"/>
        </w:rPr>
        <w:t>). This approach aims to reach all stakeholders and influence the embedded drivers of gendered violence across the broader school setting (Our Watch</w:t>
      </w:r>
      <w:r>
        <w:rPr>
          <w:rFonts w:cs="Calibri"/>
          <w:color w:val="000000"/>
          <w:szCs w:val="22"/>
        </w:rPr>
        <w:t xml:space="preserve"> et al.,</w:t>
      </w:r>
      <w:r w:rsidRPr="00D275B6">
        <w:rPr>
          <w:rFonts w:cs="Calibri"/>
          <w:color w:val="000000"/>
          <w:szCs w:val="22"/>
        </w:rPr>
        <w:t xml:space="preserve"> 2015</w:t>
      </w:r>
      <w:r>
        <w:rPr>
          <w:rFonts w:cs="Calibri"/>
          <w:color w:val="000000"/>
          <w:szCs w:val="22"/>
        </w:rPr>
        <w:t>, Our Watch 2021a, 2021b</w:t>
      </w:r>
      <w:r w:rsidRPr="00D275B6">
        <w:rPr>
          <w:rFonts w:cs="Calibri"/>
          <w:color w:val="000000"/>
          <w:szCs w:val="22"/>
        </w:rPr>
        <w:t>). It recognises that as a workplace staff should have equal opportunities and feel respected and safe, as an educational setting students can safely learn about gender equality and respect and that the whole</w:t>
      </w:r>
      <w:r w:rsidR="007A2805">
        <w:rPr>
          <w:rFonts w:cs="Calibri"/>
          <w:color w:val="000000"/>
          <w:szCs w:val="22"/>
        </w:rPr>
        <w:t>-of-</w:t>
      </w:r>
      <w:r w:rsidRPr="00D275B6">
        <w:rPr>
          <w:rFonts w:cs="Calibri"/>
          <w:color w:val="000000"/>
          <w:szCs w:val="22"/>
        </w:rPr>
        <w:t>school environment is a model for students and the broader community of gender equality and healthy, respectful, equal relationships. </w:t>
      </w:r>
    </w:p>
    <w:p w14:paraId="35D25FEF" w14:textId="2452CED1" w:rsidR="006426B0" w:rsidRPr="00D275B6" w:rsidRDefault="006426B0" w:rsidP="006426B0">
      <w:pPr>
        <w:spacing w:before="280" w:after="280"/>
        <w:rPr>
          <w:color w:val="000000"/>
        </w:rPr>
      </w:pPr>
      <w:r w:rsidRPr="00D275B6">
        <w:rPr>
          <w:rFonts w:cs="Calibri"/>
          <w:color w:val="000000"/>
          <w:szCs w:val="22"/>
        </w:rPr>
        <w:t>The key to preventing gender-based violence is the development such a whole-</w:t>
      </w:r>
      <w:r w:rsidR="00F312CA">
        <w:rPr>
          <w:rFonts w:cs="Calibri"/>
          <w:color w:val="000000"/>
          <w:szCs w:val="22"/>
        </w:rPr>
        <w:t>of-</w:t>
      </w:r>
      <w:r w:rsidRPr="00D275B6">
        <w:rPr>
          <w:rFonts w:cs="Calibri"/>
          <w:color w:val="000000"/>
          <w:szCs w:val="22"/>
        </w:rPr>
        <w:t>school approach that provides schools with: </w:t>
      </w:r>
    </w:p>
    <w:p w14:paraId="62B724AC" w14:textId="4859CE08" w:rsidR="006426B0" w:rsidRPr="00D275B6" w:rsidRDefault="1D099851" w:rsidP="1D099851">
      <w:pPr>
        <w:numPr>
          <w:ilvl w:val="0"/>
          <w:numId w:val="21"/>
        </w:numPr>
        <w:spacing w:before="280" w:after="60"/>
        <w:textAlignment w:val="baseline"/>
        <w:rPr>
          <w:rFonts w:cs="Calibri"/>
          <w:color w:val="000000"/>
        </w:rPr>
      </w:pPr>
      <w:r w:rsidRPr="1D099851">
        <w:rPr>
          <w:rFonts w:cs="Calibri"/>
          <w:color w:val="000000" w:themeColor="text1"/>
        </w:rPr>
        <w:t>A common framework for understanding and responding to respectful relationships. </w:t>
      </w:r>
    </w:p>
    <w:p w14:paraId="2706B3F3" w14:textId="3841E2D2" w:rsidR="006426B0" w:rsidRPr="00D275B6" w:rsidRDefault="1D099851" w:rsidP="1D099851">
      <w:pPr>
        <w:numPr>
          <w:ilvl w:val="0"/>
          <w:numId w:val="21"/>
        </w:numPr>
        <w:spacing w:before="60" w:after="60"/>
        <w:textAlignment w:val="baseline"/>
        <w:rPr>
          <w:rFonts w:cs="Calibri"/>
          <w:color w:val="000000"/>
        </w:rPr>
      </w:pPr>
      <w:r w:rsidRPr="1D099851">
        <w:rPr>
          <w:rFonts w:cs="Calibri"/>
          <w:color w:val="000000" w:themeColor="text1"/>
        </w:rPr>
        <w:t>Effective curriculum delivery. </w:t>
      </w:r>
    </w:p>
    <w:p w14:paraId="47324678" w14:textId="52A76AEE" w:rsidR="006426B0" w:rsidRPr="00D275B6" w:rsidRDefault="1D099851" w:rsidP="1D099851">
      <w:pPr>
        <w:numPr>
          <w:ilvl w:val="0"/>
          <w:numId w:val="21"/>
        </w:numPr>
        <w:spacing w:before="60" w:after="60"/>
        <w:textAlignment w:val="baseline"/>
        <w:rPr>
          <w:rFonts w:cs="Calibri"/>
          <w:color w:val="000000"/>
        </w:rPr>
      </w:pPr>
      <w:r w:rsidRPr="1D099851">
        <w:rPr>
          <w:rFonts w:cs="Calibri"/>
          <w:color w:val="000000" w:themeColor="text1"/>
        </w:rPr>
        <w:t>Relevant, inclusive and culturally sensitive practice and reflection. </w:t>
      </w:r>
    </w:p>
    <w:p w14:paraId="6EC65796" w14:textId="7BBE01BA" w:rsidR="006426B0" w:rsidRPr="00D275B6" w:rsidRDefault="1D099851" w:rsidP="1D099851">
      <w:pPr>
        <w:numPr>
          <w:ilvl w:val="0"/>
          <w:numId w:val="21"/>
        </w:numPr>
        <w:spacing w:before="60" w:after="280"/>
        <w:textAlignment w:val="baseline"/>
        <w:rPr>
          <w:rFonts w:cs="Calibri"/>
          <w:color w:val="000000"/>
        </w:rPr>
      </w:pPr>
      <w:r w:rsidRPr="1D099851">
        <w:rPr>
          <w:rFonts w:cs="Calibri"/>
          <w:color w:val="000000" w:themeColor="text1"/>
        </w:rPr>
        <w:t>Evaluation of the impact of strategies on the whole-of-school community (DET (Victoria), 2018, p. 8). </w:t>
      </w:r>
    </w:p>
    <w:p w14:paraId="0A16B6B1" w14:textId="77777777" w:rsidR="006426B0" w:rsidRPr="00D275B6" w:rsidRDefault="006426B0" w:rsidP="006426B0">
      <w:pPr>
        <w:pStyle w:val="Level4heading"/>
        <w:rPr>
          <w:sz w:val="20"/>
          <w:szCs w:val="20"/>
        </w:rPr>
      </w:pPr>
      <w:r w:rsidRPr="00D275B6">
        <w:t>Good practice resources</w:t>
      </w:r>
    </w:p>
    <w:p w14:paraId="246B6B2F" w14:textId="7F862998" w:rsidR="006426B0" w:rsidRPr="00D275B6" w:rsidRDefault="006426B0" w:rsidP="006426B0">
      <w:pPr>
        <w:rPr>
          <w:color w:val="000000"/>
        </w:rPr>
      </w:pPr>
      <w:r w:rsidRPr="00D275B6">
        <w:rPr>
          <w:rFonts w:cs="Calibri"/>
          <w:color w:val="000000"/>
          <w:szCs w:val="22"/>
        </w:rPr>
        <w:t xml:space="preserve">Many of the resources reviewed included </w:t>
      </w:r>
      <w:r>
        <w:rPr>
          <w:rFonts w:cs="Calibri"/>
          <w:color w:val="000000"/>
          <w:szCs w:val="22"/>
        </w:rPr>
        <w:t>elements that could be part of</w:t>
      </w:r>
      <w:r w:rsidRPr="00D275B6">
        <w:rPr>
          <w:rFonts w:cs="Calibri"/>
          <w:color w:val="000000"/>
          <w:szCs w:val="22"/>
        </w:rPr>
        <w:t xml:space="preserve"> a whole</w:t>
      </w:r>
      <w:r w:rsidR="00D13CDE">
        <w:rPr>
          <w:rFonts w:cs="Calibri"/>
          <w:color w:val="000000"/>
          <w:szCs w:val="22"/>
        </w:rPr>
        <w:t>-of-</w:t>
      </w:r>
      <w:r w:rsidRPr="00D275B6">
        <w:rPr>
          <w:rFonts w:cs="Calibri"/>
          <w:color w:val="000000"/>
          <w:szCs w:val="22"/>
        </w:rPr>
        <w:t>school approach</w:t>
      </w:r>
      <w:r w:rsidR="005427A1">
        <w:rPr>
          <w:rFonts w:cs="Calibri"/>
          <w:color w:val="000000"/>
          <w:szCs w:val="22"/>
        </w:rPr>
        <w:t>,</w:t>
      </w:r>
      <w:r w:rsidRPr="00D275B6">
        <w:rPr>
          <w:rFonts w:cs="Calibri"/>
          <w:color w:val="000000"/>
          <w:szCs w:val="22"/>
        </w:rPr>
        <w:t xml:space="preserve"> such as the provision of </w:t>
      </w:r>
      <w:r>
        <w:rPr>
          <w:rFonts w:cs="Calibri"/>
          <w:color w:val="000000"/>
          <w:szCs w:val="22"/>
        </w:rPr>
        <w:t>professional development,</w:t>
      </w:r>
      <w:r w:rsidRPr="00D275B6">
        <w:rPr>
          <w:rFonts w:cs="Calibri"/>
          <w:color w:val="000000"/>
          <w:szCs w:val="22"/>
        </w:rPr>
        <w:t xml:space="preserve"> community partnerships, parent involvement or school leadership. </w:t>
      </w:r>
      <w:r>
        <w:rPr>
          <w:rFonts w:cs="Calibri"/>
          <w:color w:val="000000"/>
          <w:szCs w:val="22"/>
        </w:rPr>
        <w:t>Some resources acknowledged the importance of such a holistic approach, h</w:t>
      </w:r>
      <w:r w:rsidRPr="00D275B6">
        <w:rPr>
          <w:rFonts w:cs="Calibri"/>
          <w:color w:val="000000"/>
          <w:szCs w:val="22"/>
        </w:rPr>
        <w:t xml:space="preserve">owever, very few were able to demonstrate a </w:t>
      </w:r>
      <w:r>
        <w:rPr>
          <w:rFonts w:cs="Calibri"/>
          <w:color w:val="000000"/>
          <w:szCs w:val="22"/>
        </w:rPr>
        <w:t xml:space="preserve">complete </w:t>
      </w:r>
      <w:r w:rsidRPr="00D275B6">
        <w:rPr>
          <w:rFonts w:cs="Calibri"/>
          <w:color w:val="000000"/>
          <w:szCs w:val="22"/>
        </w:rPr>
        <w:t>whole</w:t>
      </w:r>
      <w:r w:rsidR="004E0768">
        <w:rPr>
          <w:rFonts w:cs="Calibri"/>
          <w:color w:val="000000"/>
          <w:szCs w:val="22"/>
        </w:rPr>
        <w:t>-of-</w:t>
      </w:r>
      <w:r w:rsidRPr="00D275B6">
        <w:rPr>
          <w:rFonts w:cs="Calibri"/>
          <w:color w:val="000000"/>
          <w:szCs w:val="22"/>
        </w:rPr>
        <w:t xml:space="preserve">school approach as identified in the above model. The Victorian </w:t>
      </w:r>
      <w:r>
        <w:rPr>
          <w:rFonts w:cs="Calibri"/>
          <w:color w:val="000000"/>
          <w:szCs w:val="22"/>
        </w:rPr>
        <w:t xml:space="preserve">Government </w:t>
      </w:r>
      <w:r w:rsidR="00154783">
        <w:rPr>
          <w:rFonts w:cs="Calibri"/>
          <w:color w:val="000000"/>
          <w:szCs w:val="22"/>
        </w:rPr>
        <w:t>DET</w:t>
      </w:r>
      <w:r w:rsidRPr="00D275B6">
        <w:rPr>
          <w:rFonts w:cs="Calibri"/>
          <w:color w:val="000000"/>
          <w:szCs w:val="22"/>
        </w:rPr>
        <w:t xml:space="preserve"> </w:t>
      </w:r>
      <w:r>
        <w:rPr>
          <w:rFonts w:cs="Calibri"/>
          <w:color w:val="000000"/>
          <w:szCs w:val="22"/>
        </w:rPr>
        <w:t xml:space="preserve">(2018) </w:t>
      </w:r>
      <w:r w:rsidRPr="00D275B6">
        <w:rPr>
          <w:rFonts w:cs="Calibri"/>
          <w:color w:val="000000"/>
          <w:szCs w:val="22"/>
        </w:rPr>
        <w:t>has perhaps the most developed examples of RRE teaching and learning resources that are embedded within a whole</w:t>
      </w:r>
      <w:r w:rsidR="00465848">
        <w:rPr>
          <w:rFonts w:cs="Calibri"/>
          <w:color w:val="000000"/>
          <w:szCs w:val="22"/>
        </w:rPr>
        <w:t>-of-</w:t>
      </w:r>
      <w:r w:rsidRPr="00D275B6">
        <w:rPr>
          <w:rFonts w:cs="Calibri"/>
          <w:color w:val="000000"/>
          <w:szCs w:val="22"/>
        </w:rPr>
        <w:t xml:space="preserve">school approach. These include the </w:t>
      </w:r>
      <w:r w:rsidRPr="00D275B6">
        <w:rPr>
          <w:rFonts w:cs="Calibri"/>
          <w:i/>
          <w:iCs/>
          <w:color w:val="000000"/>
          <w:szCs w:val="22"/>
        </w:rPr>
        <w:t>Resilience, Rights and Respectful Relationships</w:t>
      </w:r>
      <w:r w:rsidRPr="00D275B6">
        <w:rPr>
          <w:rFonts w:cs="Calibri"/>
          <w:color w:val="000000"/>
          <w:szCs w:val="22"/>
        </w:rPr>
        <w:t xml:space="preserve">; </w:t>
      </w:r>
      <w:r w:rsidRPr="00D275B6">
        <w:rPr>
          <w:rFonts w:cs="Calibri"/>
          <w:i/>
          <w:iCs/>
          <w:color w:val="000000"/>
          <w:szCs w:val="22"/>
        </w:rPr>
        <w:t xml:space="preserve">Building Respectful Relationships: Stepping Out Against Gender Based Violence </w:t>
      </w:r>
      <w:r w:rsidRPr="00D275B6">
        <w:rPr>
          <w:rFonts w:cs="Calibri"/>
          <w:color w:val="000000"/>
          <w:szCs w:val="22"/>
        </w:rPr>
        <w:t xml:space="preserve">and the </w:t>
      </w:r>
      <w:r w:rsidRPr="00D275B6">
        <w:rPr>
          <w:rFonts w:cs="Calibri"/>
          <w:i/>
          <w:iCs/>
          <w:color w:val="000000"/>
          <w:szCs w:val="22"/>
        </w:rPr>
        <w:t xml:space="preserve">Catching On </w:t>
      </w:r>
      <w:r w:rsidRPr="00D275B6">
        <w:rPr>
          <w:rFonts w:cs="Calibri"/>
          <w:color w:val="000000"/>
          <w:szCs w:val="22"/>
        </w:rPr>
        <w:t xml:space="preserve">sexuality Education materials. Moreover, this model has been trial and modified in research funded by </w:t>
      </w:r>
      <w:r>
        <w:rPr>
          <w:rFonts w:cs="Calibri"/>
          <w:color w:val="000000"/>
          <w:szCs w:val="22"/>
        </w:rPr>
        <w:t xml:space="preserve">Victorian Government </w:t>
      </w:r>
      <w:r w:rsidRPr="00D275B6">
        <w:rPr>
          <w:rFonts w:cs="Calibri"/>
          <w:color w:val="000000"/>
          <w:szCs w:val="22"/>
        </w:rPr>
        <w:t>DE</w:t>
      </w:r>
      <w:r>
        <w:rPr>
          <w:rFonts w:cs="Calibri"/>
          <w:color w:val="000000"/>
          <w:szCs w:val="22"/>
        </w:rPr>
        <w:t>ECD</w:t>
      </w:r>
      <w:r w:rsidRPr="00D275B6">
        <w:rPr>
          <w:rFonts w:cs="Calibri"/>
          <w:color w:val="000000"/>
          <w:szCs w:val="22"/>
        </w:rPr>
        <w:t xml:space="preserve"> (</w:t>
      </w:r>
      <w:r>
        <w:rPr>
          <w:rFonts w:cs="Calibri"/>
          <w:color w:val="000000"/>
          <w:szCs w:val="22"/>
        </w:rPr>
        <w:t xml:space="preserve">Flood et al., </w:t>
      </w:r>
      <w:r w:rsidRPr="00D275B6">
        <w:rPr>
          <w:rFonts w:cs="Calibri"/>
          <w:color w:val="000000"/>
          <w:szCs w:val="22"/>
        </w:rPr>
        <w:t>20</w:t>
      </w:r>
      <w:r>
        <w:rPr>
          <w:rFonts w:cs="Calibri"/>
          <w:color w:val="000000"/>
          <w:szCs w:val="22"/>
        </w:rPr>
        <w:t>09</w:t>
      </w:r>
      <w:r w:rsidRPr="00D275B6">
        <w:rPr>
          <w:rFonts w:cs="Calibri"/>
          <w:color w:val="000000"/>
          <w:szCs w:val="22"/>
        </w:rPr>
        <w:t>) and again as part of the rollout of RRE currently being undertaken in all Victoria primary and secondary schools. </w:t>
      </w:r>
    </w:p>
    <w:p w14:paraId="47FBBD78" w14:textId="60D5AAE3" w:rsidR="006426B0" w:rsidRPr="00D275B6" w:rsidRDefault="1D099851" w:rsidP="006426B0">
      <w:pPr>
        <w:rPr>
          <w:color w:val="000000"/>
        </w:rPr>
      </w:pPr>
      <w:r w:rsidRPr="1D099851">
        <w:rPr>
          <w:rFonts w:cs="Calibri"/>
          <w:color w:val="000000" w:themeColor="text1"/>
        </w:rPr>
        <w:t>Sexual Health Victoria (formally Family Planning Victoria) have a clear framework and advice for embedded sexuality and relationships education in a whole-of-school approach. Their suite of teaching and learning resources are embedded into a whole-of-school approach and they provide professional development to schools to assist the implementation.</w:t>
      </w:r>
    </w:p>
    <w:p w14:paraId="3CEBA45C" w14:textId="54B5E4DE" w:rsidR="006426B0" w:rsidRPr="009A517A" w:rsidRDefault="006426B0" w:rsidP="006426B0">
      <w:pPr>
        <w:rPr>
          <w:rFonts w:cs="Calibri"/>
          <w:color w:val="000000"/>
          <w:szCs w:val="22"/>
        </w:rPr>
      </w:pPr>
      <w:r>
        <w:rPr>
          <w:rFonts w:cs="Calibri"/>
          <w:iCs/>
          <w:color w:val="000000"/>
          <w:szCs w:val="22"/>
        </w:rPr>
        <w:t xml:space="preserve">Maree Crabbe’s </w:t>
      </w:r>
      <w:r w:rsidRPr="00D275B6">
        <w:rPr>
          <w:rFonts w:cs="Calibri"/>
          <w:i/>
          <w:iCs/>
          <w:color w:val="000000"/>
          <w:szCs w:val="22"/>
        </w:rPr>
        <w:t>Its Time we Talked</w:t>
      </w:r>
      <w:r w:rsidR="00F83636">
        <w:rPr>
          <w:rFonts w:cs="Calibri"/>
          <w:color w:val="000000"/>
          <w:szCs w:val="22"/>
        </w:rPr>
        <w:t>, discussed earlier in the report,</w:t>
      </w:r>
      <w:r w:rsidRPr="00D275B6">
        <w:rPr>
          <w:rFonts w:cs="Calibri"/>
          <w:i/>
          <w:iCs/>
          <w:color w:val="000000"/>
          <w:szCs w:val="22"/>
        </w:rPr>
        <w:t xml:space="preserve"> </w:t>
      </w:r>
      <w:r w:rsidRPr="00D275B6">
        <w:rPr>
          <w:rFonts w:cs="Calibri"/>
          <w:color w:val="000000"/>
          <w:szCs w:val="22"/>
        </w:rPr>
        <w:t xml:space="preserve">is </w:t>
      </w:r>
      <w:r w:rsidR="009E2142">
        <w:rPr>
          <w:rFonts w:cs="Calibri"/>
          <w:color w:val="000000"/>
          <w:szCs w:val="22"/>
        </w:rPr>
        <w:t>an</w:t>
      </w:r>
      <w:r w:rsidR="00F83636">
        <w:rPr>
          <w:rFonts w:cs="Calibri"/>
          <w:color w:val="000000"/>
          <w:szCs w:val="22"/>
        </w:rPr>
        <w:t xml:space="preserve">other </w:t>
      </w:r>
      <w:r w:rsidRPr="00D275B6">
        <w:rPr>
          <w:rFonts w:cs="Calibri"/>
          <w:color w:val="000000"/>
          <w:szCs w:val="22"/>
        </w:rPr>
        <w:t xml:space="preserve">example of the model </w:t>
      </w:r>
      <w:r w:rsidR="008C60F2">
        <w:rPr>
          <w:rFonts w:cs="Calibri"/>
          <w:color w:val="000000"/>
          <w:szCs w:val="22"/>
        </w:rPr>
        <w:t>being adapted</w:t>
      </w:r>
      <w:r w:rsidRPr="00D275B6">
        <w:rPr>
          <w:rFonts w:cs="Calibri"/>
          <w:color w:val="000000"/>
          <w:szCs w:val="22"/>
        </w:rPr>
        <w:t xml:space="preserve"> and used in one aspect of RRE, pornography.</w:t>
      </w:r>
    </w:p>
    <w:p w14:paraId="370D2B33" w14:textId="77777777" w:rsidR="006426B0" w:rsidRPr="00D275B6" w:rsidRDefault="006426B0" w:rsidP="009A517A">
      <w:pPr>
        <w:pStyle w:val="Heading3"/>
        <w:numPr>
          <w:ilvl w:val="2"/>
          <w:numId w:val="1"/>
        </w:numPr>
      </w:pPr>
      <w:bookmarkStart w:id="17" w:name="_Toc95749102"/>
      <w:r w:rsidRPr="00D275B6">
        <w:t>Student Engagement</w:t>
      </w:r>
      <w:bookmarkEnd w:id="17"/>
      <w:r w:rsidRPr="00D275B6">
        <w:t xml:space="preserve"> </w:t>
      </w:r>
    </w:p>
    <w:p w14:paraId="0F3F0BD6" w14:textId="30485BF4" w:rsidR="006426B0" w:rsidRPr="00D275B6" w:rsidRDefault="00FB4383" w:rsidP="006426B0">
      <w:pPr>
        <w:rPr>
          <w:color w:val="000000"/>
        </w:rPr>
      </w:pPr>
      <w:r w:rsidRPr="1D099851">
        <w:rPr>
          <w:rFonts w:cs="Calibri"/>
          <w:color w:val="000000"/>
        </w:rPr>
        <w:t>A</w:t>
      </w:r>
      <w:r w:rsidR="006426B0" w:rsidRPr="1D099851">
        <w:rPr>
          <w:rFonts w:cs="Calibri"/>
          <w:color w:val="000000"/>
        </w:rPr>
        <w:t xml:space="preserve"> growing body of research has demonstrated the importance of student engagement in the development of teaching and learning resources in </w:t>
      </w:r>
      <w:r w:rsidR="003B2341">
        <w:rPr>
          <w:rFonts w:cs="Calibri"/>
          <w:color w:val="000000"/>
        </w:rPr>
        <w:t>RRE</w:t>
      </w:r>
      <w:r w:rsidR="006426B0" w:rsidRPr="1D099851">
        <w:rPr>
          <w:rFonts w:cs="Calibri"/>
          <w:color w:val="000000"/>
        </w:rPr>
        <w:t xml:space="preserve"> (Ollis et al., 2022; </w:t>
      </w:r>
      <w:proofErr w:type="spellStart"/>
      <w:r w:rsidR="006426B0" w:rsidRPr="1D099851">
        <w:rPr>
          <w:rFonts w:cs="Calibri"/>
          <w:color w:val="000000"/>
        </w:rPr>
        <w:t>Renold</w:t>
      </w:r>
      <w:proofErr w:type="spellEnd"/>
      <w:r w:rsidR="006426B0" w:rsidRPr="1D099851">
        <w:rPr>
          <w:rFonts w:cs="Calibri"/>
          <w:color w:val="000000"/>
        </w:rPr>
        <w:t xml:space="preserve"> et al., 2021</w:t>
      </w:r>
      <w:r w:rsidR="006426B0" w:rsidRPr="00D275B6">
        <w:rPr>
          <w:rFonts w:ascii="Arial" w:hAnsi="Arial" w:cs="Arial"/>
          <w:color w:val="383735"/>
          <w:sz w:val="26"/>
          <w:szCs w:val="26"/>
          <w:shd w:val="clear" w:color="auto" w:fill="FFFFFF"/>
        </w:rPr>
        <w:t xml:space="preserve">; </w:t>
      </w:r>
      <w:r w:rsidR="006426B0" w:rsidRPr="1D099851">
        <w:rPr>
          <w:rFonts w:cs="Calibri"/>
          <w:color w:val="000000"/>
        </w:rPr>
        <w:t>Coll et al., 201</w:t>
      </w:r>
      <w:r w:rsidR="008B01E4" w:rsidRPr="1D099851">
        <w:rPr>
          <w:rFonts w:cs="Calibri"/>
          <w:color w:val="000000"/>
        </w:rPr>
        <w:t>8</w:t>
      </w:r>
      <w:r w:rsidR="006426B0" w:rsidRPr="1D099851">
        <w:rPr>
          <w:rFonts w:cs="Calibri"/>
          <w:color w:val="000000"/>
        </w:rPr>
        <w:t>; Johnson et al., 2016). Research and student activism ha</w:t>
      </w:r>
      <w:r w:rsidRPr="1D099851">
        <w:rPr>
          <w:rFonts w:cs="Calibri"/>
          <w:color w:val="000000"/>
        </w:rPr>
        <w:t>ve</w:t>
      </w:r>
      <w:r w:rsidR="006426B0" w:rsidRPr="1D099851">
        <w:rPr>
          <w:rFonts w:cs="Calibri"/>
          <w:color w:val="000000"/>
        </w:rPr>
        <w:t xml:space="preserve"> shown that what is currently being used and taught in sexuality and relationships education does not meet the needs of young people (Johnson et al., 2016; Pound et al., 2017; </w:t>
      </w:r>
      <w:proofErr w:type="spellStart"/>
      <w:r w:rsidR="006426B0">
        <w:t>Maley</w:t>
      </w:r>
      <w:proofErr w:type="spellEnd"/>
      <w:r w:rsidR="006426B0">
        <w:t xml:space="preserve">, 2021; </w:t>
      </w:r>
      <w:proofErr w:type="spellStart"/>
      <w:r w:rsidR="006426B0">
        <w:t>Vrajlal</w:t>
      </w:r>
      <w:proofErr w:type="spellEnd"/>
      <w:r w:rsidR="006426B0">
        <w:t>, 2021).</w:t>
      </w:r>
    </w:p>
    <w:p w14:paraId="59D63743" w14:textId="3A1A469B" w:rsidR="006426B0" w:rsidRPr="00440588" w:rsidRDefault="1D099851" w:rsidP="1D099851">
      <w:pPr>
        <w:rPr>
          <w:rFonts w:cs="Calibri"/>
          <w:color w:val="000000"/>
        </w:rPr>
      </w:pPr>
      <w:r w:rsidRPr="1D099851">
        <w:rPr>
          <w:rFonts w:cs="Calibri"/>
          <w:color w:val="000000" w:themeColor="text1"/>
        </w:rPr>
        <w:t xml:space="preserve">Politicians and education departments across Australia have recognised the importance of student voice and engagement in RRE education. Most recently we have seen the engagement and endorsement of </w:t>
      </w:r>
      <w:r w:rsidRPr="1D099851">
        <w:rPr>
          <w:color w:val="000000" w:themeColor="text1"/>
        </w:rPr>
        <w:t xml:space="preserve">Chanel </w:t>
      </w:r>
      <w:proofErr w:type="spellStart"/>
      <w:r w:rsidRPr="1D099851">
        <w:rPr>
          <w:color w:val="000000" w:themeColor="text1"/>
        </w:rPr>
        <w:t>Contos</w:t>
      </w:r>
      <w:proofErr w:type="spellEnd"/>
      <w:r w:rsidRPr="1D099851">
        <w:rPr>
          <w:color w:val="000000" w:themeColor="text1"/>
        </w:rPr>
        <w:t xml:space="preserve">, founder of Teach us Consent, </w:t>
      </w:r>
      <w:r w:rsidRPr="1D099851">
        <w:rPr>
          <w:rFonts w:cs="Calibri"/>
          <w:color w:val="000000" w:themeColor="text1"/>
        </w:rPr>
        <w:t xml:space="preserve">by education departments to provide advice on consent education </w:t>
      </w:r>
      <w:r w:rsidRPr="1D099851">
        <w:rPr>
          <w:color w:val="000000" w:themeColor="text1"/>
        </w:rPr>
        <w:t>(</w:t>
      </w:r>
      <w:proofErr w:type="spellStart"/>
      <w:r w:rsidRPr="1D099851">
        <w:rPr>
          <w:color w:val="000000" w:themeColor="text1"/>
        </w:rPr>
        <w:t>Bita</w:t>
      </w:r>
      <w:proofErr w:type="spellEnd"/>
      <w:r w:rsidRPr="1D099851">
        <w:rPr>
          <w:color w:val="000000" w:themeColor="text1"/>
        </w:rPr>
        <w:t xml:space="preserve">, 2022; </w:t>
      </w:r>
      <w:proofErr w:type="spellStart"/>
      <w:r w:rsidRPr="1D099851">
        <w:rPr>
          <w:rFonts w:cs="Calibri"/>
        </w:rPr>
        <w:t>Gossling</w:t>
      </w:r>
      <w:proofErr w:type="spellEnd"/>
      <w:r>
        <w:t>, 2022).</w:t>
      </w:r>
      <w:r w:rsidRPr="1D099851">
        <w:rPr>
          <w:rFonts w:cs="Calibri"/>
          <w:color w:val="000000" w:themeColor="text1"/>
        </w:rPr>
        <w:t xml:space="preserve"> Moreover, many State and Territory education departments have specified policies for their inclusion on committees and curriculum review (</w:t>
      </w:r>
      <w:proofErr w:type="spellStart"/>
      <w:r w:rsidRPr="1D099851">
        <w:rPr>
          <w:rFonts w:cs="Calibri"/>
          <w:color w:val="000000" w:themeColor="text1"/>
        </w:rPr>
        <w:t>cf</w:t>
      </w:r>
      <w:proofErr w:type="spellEnd"/>
      <w:r w:rsidRPr="1D099851">
        <w:rPr>
          <w:rFonts w:cs="Calibri"/>
          <w:color w:val="000000" w:themeColor="text1"/>
        </w:rPr>
        <w:t xml:space="preserve"> Department of Education (Australian Capital Territory), n.d.; Department of Education, (NSW) 2020; DET (Victoria), 2018).</w:t>
      </w:r>
    </w:p>
    <w:p w14:paraId="0A12EEFE" w14:textId="1B744730" w:rsidR="006426B0" w:rsidRPr="00D275B6" w:rsidRDefault="00A23499" w:rsidP="006426B0">
      <w:pPr>
        <w:rPr>
          <w:color w:val="000000"/>
        </w:rPr>
      </w:pPr>
      <w:r>
        <w:rPr>
          <w:rFonts w:cs="Calibri"/>
          <w:color w:val="000000"/>
          <w:szCs w:val="22"/>
        </w:rPr>
        <w:t>This</w:t>
      </w:r>
      <w:r w:rsidR="006426B0" w:rsidRPr="00D275B6">
        <w:rPr>
          <w:rFonts w:cs="Calibri"/>
          <w:color w:val="000000"/>
          <w:szCs w:val="22"/>
        </w:rPr>
        <w:t xml:space="preserve"> evidence strongly suggests that teaching and learning resources developed from research with, alongside, in consultation with, and by young people, have more relevance and engagement (Ollis et al., 2022). Other recent research also suggests that review of teaching and learning strategies by primary aged students can improve their relevance and inclusivity in </w:t>
      </w:r>
      <w:r w:rsidR="003B2341">
        <w:rPr>
          <w:rFonts w:cs="Calibri"/>
          <w:color w:val="000000"/>
          <w:szCs w:val="22"/>
        </w:rPr>
        <w:t>RRE</w:t>
      </w:r>
      <w:r w:rsidR="006426B0" w:rsidRPr="00D275B6">
        <w:rPr>
          <w:rFonts w:cs="Calibri"/>
          <w:color w:val="000000"/>
          <w:szCs w:val="22"/>
        </w:rPr>
        <w:t xml:space="preserve"> (Keddie </w:t>
      </w:r>
      <w:r w:rsidR="006426B0">
        <w:rPr>
          <w:rFonts w:cs="Calibri"/>
          <w:color w:val="000000"/>
          <w:szCs w:val="22"/>
        </w:rPr>
        <w:t>&amp;</w:t>
      </w:r>
      <w:r w:rsidR="006426B0" w:rsidRPr="00D275B6">
        <w:rPr>
          <w:rFonts w:cs="Calibri"/>
          <w:color w:val="000000"/>
          <w:szCs w:val="22"/>
        </w:rPr>
        <w:t xml:space="preserve"> Ollis</w:t>
      </w:r>
      <w:r w:rsidR="006426B0">
        <w:rPr>
          <w:rFonts w:cs="Calibri"/>
          <w:color w:val="000000"/>
          <w:szCs w:val="22"/>
        </w:rPr>
        <w:t>,</w:t>
      </w:r>
      <w:r w:rsidR="006426B0" w:rsidRPr="00D275B6">
        <w:rPr>
          <w:rFonts w:cs="Calibri"/>
          <w:color w:val="000000"/>
          <w:szCs w:val="22"/>
        </w:rPr>
        <w:t xml:space="preserve"> 2019). </w:t>
      </w:r>
    </w:p>
    <w:p w14:paraId="13674990" w14:textId="77777777" w:rsidR="006426B0" w:rsidRPr="001F07D8" w:rsidRDefault="006426B0" w:rsidP="006426B0">
      <w:pPr>
        <w:rPr>
          <w:rFonts w:cs="Calibri"/>
          <w:color w:val="000000"/>
          <w:szCs w:val="22"/>
        </w:rPr>
      </w:pPr>
      <w:r w:rsidRPr="00D275B6">
        <w:rPr>
          <w:rFonts w:cs="Calibri"/>
          <w:color w:val="000000"/>
          <w:szCs w:val="22"/>
        </w:rPr>
        <w:t>This important indicator has been difficult to assess because many resources did not include specific information on their development nor the consultation process. </w:t>
      </w:r>
    </w:p>
    <w:p w14:paraId="7C7DD121" w14:textId="77777777" w:rsidR="006426B0" w:rsidRPr="00D275B6" w:rsidRDefault="006426B0" w:rsidP="006426B0">
      <w:pPr>
        <w:rPr>
          <w:color w:val="000000"/>
        </w:rPr>
      </w:pPr>
      <w:r w:rsidRPr="00D275B6">
        <w:rPr>
          <w:rFonts w:cs="Calibri"/>
          <w:b/>
          <w:bCs/>
          <w:color w:val="000000"/>
          <w:szCs w:val="22"/>
        </w:rPr>
        <w:t>Good practice resources</w:t>
      </w:r>
    </w:p>
    <w:p w14:paraId="01CCEB8F" w14:textId="5392D52E" w:rsidR="006426B0" w:rsidRPr="00D275B6" w:rsidRDefault="1D099851" w:rsidP="006426B0">
      <w:pPr>
        <w:rPr>
          <w:color w:val="000000"/>
        </w:rPr>
      </w:pPr>
      <w:r w:rsidRPr="1D099851">
        <w:rPr>
          <w:rFonts w:cs="Calibri"/>
          <w:color w:val="000000" w:themeColor="text1"/>
        </w:rPr>
        <w:t xml:space="preserve">The </w:t>
      </w:r>
      <w:r w:rsidRPr="1D099851">
        <w:rPr>
          <w:rFonts w:cs="Calibri"/>
          <w:i/>
          <w:iCs/>
          <w:color w:val="000000" w:themeColor="text1"/>
        </w:rPr>
        <w:t xml:space="preserve">Fightback </w:t>
      </w:r>
      <w:r w:rsidRPr="1D099851">
        <w:rPr>
          <w:rFonts w:cs="Calibri"/>
          <w:color w:val="000000" w:themeColor="text1"/>
        </w:rPr>
        <w:t xml:space="preserve">resource, </w:t>
      </w:r>
      <w:r>
        <w:t>discussed earlier in the report,</w:t>
      </w:r>
      <w:r w:rsidRPr="1D099851">
        <w:rPr>
          <w:rFonts w:cs="Calibri"/>
          <w:color w:val="000000" w:themeColor="text1"/>
        </w:rPr>
        <w:t xml:space="preserve"> was perhaps the only teaching and learning resource reviewed that explicitly arose from student need, engagement and development. It is perhaps worth noting that Fitzroy High School in Victoria who developed this resource in response to students  also planned, developed and ran a feminist conference for over 400 students in years 8-10 in 2019. The content of this conference was heavily focused on </w:t>
      </w:r>
      <w:r w:rsidR="003B2341">
        <w:rPr>
          <w:rFonts w:cs="Calibri"/>
          <w:color w:val="000000" w:themeColor="text1"/>
        </w:rPr>
        <w:t>RRE</w:t>
      </w:r>
      <w:r w:rsidRPr="1D099851">
        <w:rPr>
          <w:rFonts w:cs="Calibri"/>
          <w:color w:val="000000" w:themeColor="text1"/>
        </w:rPr>
        <w:t xml:space="preserve"> (see</w:t>
      </w:r>
      <w:r>
        <w:t xml:space="preserve"> O’Keeffe, 2019</w:t>
      </w:r>
      <w:r w:rsidRPr="1D099851">
        <w:rPr>
          <w:rFonts w:cs="Calibri"/>
          <w:color w:val="000000" w:themeColor="text1"/>
        </w:rPr>
        <w:t>).</w:t>
      </w:r>
    </w:p>
    <w:p w14:paraId="77167198" w14:textId="77777777" w:rsidR="001E180A" w:rsidRDefault="1D099851" w:rsidP="1D099851">
      <w:pPr>
        <w:rPr>
          <w:rFonts w:cs="Calibri"/>
          <w:color w:val="000000" w:themeColor="text1"/>
        </w:rPr>
        <w:sectPr w:rsidR="001E180A" w:rsidSect="000A73D2">
          <w:pgSz w:w="11906" w:h="16838"/>
          <w:pgMar w:top="1440" w:right="1080" w:bottom="1440" w:left="1080" w:header="709" w:footer="709" w:gutter="0"/>
          <w:cols w:space="708"/>
          <w:titlePg/>
          <w:docGrid w:linePitch="360"/>
        </w:sectPr>
      </w:pPr>
      <w:r w:rsidRPr="1D099851">
        <w:rPr>
          <w:rFonts w:cs="Calibri"/>
          <w:color w:val="000000" w:themeColor="text1"/>
        </w:rPr>
        <w:t xml:space="preserve">Other reviewed resources were based on research on young people’s ideas about respectful relationships and sexuality and relationships education as well as data collected from focus group interviews with students in primary and secondary schools from the trial of respectful relationships curriculum implementation. Some good examples of this were the Victorian Government DET’s </w:t>
      </w:r>
      <w:r w:rsidRPr="1D099851">
        <w:rPr>
          <w:rFonts w:cs="Calibri"/>
          <w:i/>
          <w:iCs/>
          <w:color w:val="000000" w:themeColor="text1"/>
        </w:rPr>
        <w:t>Catching On</w:t>
      </w:r>
      <w:r w:rsidRPr="1D099851">
        <w:rPr>
          <w:rFonts w:cs="Calibri"/>
          <w:color w:val="000000" w:themeColor="text1"/>
        </w:rPr>
        <w:t xml:space="preserve">, </w:t>
      </w:r>
      <w:r w:rsidRPr="1D099851">
        <w:rPr>
          <w:rFonts w:cs="Calibri"/>
          <w:i/>
          <w:iCs/>
          <w:color w:val="000000" w:themeColor="text1"/>
        </w:rPr>
        <w:t>Resilience Rights and Respectful Relationships</w:t>
      </w:r>
      <w:r w:rsidRPr="1D099851">
        <w:rPr>
          <w:rFonts w:cs="Calibri"/>
          <w:color w:val="000000" w:themeColor="text1"/>
        </w:rPr>
        <w:t xml:space="preserve"> and </w:t>
      </w:r>
      <w:r w:rsidRPr="1D099851">
        <w:rPr>
          <w:rFonts w:cs="Calibri"/>
          <w:i/>
          <w:iCs/>
          <w:color w:val="000000" w:themeColor="text1"/>
        </w:rPr>
        <w:t>Building Respectful Relationships: Stepping out against gender-based violence</w:t>
      </w:r>
      <w:r w:rsidRPr="1D099851">
        <w:rPr>
          <w:rFonts w:cs="Calibri"/>
          <w:color w:val="000000" w:themeColor="text1"/>
        </w:rPr>
        <w:t>.</w:t>
      </w:r>
    </w:p>
    <w:p w14:paraId="2EE3EDEB" w14:textId="6062DDE9" w:rsidR="00D06DEE" w:rsidRDefault="00D06DEE" w:rsidP="00012978">
      <w:pPr>
        <w:pStyle w:val="Heading1"/>
        <w:numPr>
          <w:ilvl w:val="0"/>
          <w:numId w:val="3"/>
        </w:numPr>
      </w:pPr>
      <w:bookmarkStart w:id="18" w:name="_Toc115361211"/>
      <w:r>
        <w:t>STAGE 2: REVIEW OF EXISTING RRE PROGRAM EVALUATIONS</w:t>
      </w:r>
      <w:bookmarkEnd w:id="18"/>
    </w:p>
    <w:p w14:paraId="6D524298" w14:textId="50885ACA" w:rsidR="00075967" w:rsidRDefault="00801551" w:rsidP="00720528">
      <w:pPr>
        <w:sectPr w:rsidR="00075967" w:rsidSect="000A73D2">
          <w:pgSz w:w="11906" w:h="16838"/>
          <w:pgMar w:top="1440" w:right="1080" w:bottom="1440" w:left="1080" w:header="709" w:footer="709" w:gutter="0"/>
          <w:cols w:space="708"/>
          <w:titlePg/>
          <w:docGrid w:linePitch="360"/>
        </w:sectPr>
      </w:pPr>
      <w:r w:rsidRPr="00714247">
        <w:t>The second stage of th</w:t>
      </w:r>
      <w:r w:rsidR="009916D1">
        <w:t>e</w:t>
      </w:r>
      <w:r w:rsidRPr="00714247">
        <w:t xml:space="preserve"> project involved a review of existing school-based Australian RRE program</w:t>
      </w:r>
      <w:r>
        <w:t xml:space="preserve"> </w:t>
      </w:r>
      <w:r w:rsidRPr="00714247">
        <w:t xml:space="preserve">evaluations. </w:t>
      </w:r>
      <w:r w:rsidR="00B91296">
        <w:t xml:space="preserve">Its </w:t>
      </w:r>
      <w:r>
        <w:t xml:space="preserve">aim was to provide an overview of the evidence from existing evaluations about the effectiveness of RRE programs in primary and secondary schools in Australia. </w:t>
      </w:r>
      <w:r w:rsidRPr="00714247">
        <w:t xml:space="preserve">To conduct the evaluation review, the project team drew on RRE program evaluations collected through the open submission process in Stage 1. Australian </w:t>
      </w:r>
      <w:r>
        <w:t xml:space="preserve">RRE </w:t>
      </w:r>
      <w:r w:rsidRPr="00714247">
        <w:t xml:space="preserve">program evaluations known to </w:t>
      </w:r>
      <w:r w:rsidR="0004099B">
        <w:t>members of the</w:t>
      </w:r>
      <w:r w:rsidRPr="00714247">
        <w:t xml:space="preserve"> research team were also included.</w:t>
      </w:r>
      <w:r w:rsidRPr="00D275B6">
        <w:t xml:space="preserve"> Due to the scope of the commissioned </w:t>
      </w:r>
      <w:r>
        <w:t>evaluation review</w:t>
      </w:r>
      <w:r w:rsidRPr="00D275B6">
        <w:t xml:space="preserve">, </w:t>
      </w:r>
      <w:r>
        <w:t xml:space="preserve">evaluations of </w:t>
      </w:r>
      <w:r w:rsidRPr="00D275B6">
        <w:t xml:space="preserve">RRE </w:t>
      </w:r>
      <w:r>
        <w:t>programs</w:t>
      </w:r>
      <w:r w:rsidRPr="00D275B6">
        <w:t xml:space="preserve"> </w:t>
      </w:r>
      <w:r>
        <w:t xml:space="preserve">delivered outside of education settings or </w:t>
      </w:r>
      <w:r w:rsidRPr="00D275B6">
        <w:t>in early childhood and tertiary education setting</w:t>
      </w:r>
      <w:r>
        <w:t>s</w:t>
      </w:r>
      <w:r w:rsidRPr="00D275B6">
        <w:t xml:space="preserve"> were excluded. </w:t>
      </w:r>
      <w:r>
        <w:t xml:space="preserve">Evaluations of social and emotional learning programs that broadly seek to assist students to establish positive relationships with others but are not directly targeted at the prevention of gender-based violence were also excluded. </w:t>
      </w:r>
      <w:r w:rsidR="00BE45B4">
        <w:t xml:space="preserve">The evaluation review included eight evaluations of RRE programs delivered in Australian primary schools and </w:t>
      </w:r>
      <w:r w:rsidR="00FA3CF0">
        <w:t>13</w:t>
      </w:r>
      <w:r w:rsidR="00BE45B4">
        <w:t xml:space="preserve"> RRE programs delivered in Australian secondary schools</w:t>
      </w:r>
      <w:r w:rsidR="00075967">
        <w:t xml:space="preserve">. </w:t>
      </w:r>
      <w:r w:rsidR="00041242">
        <w:t>The results of these evaluations are reported in the following discussion.</w:t>
      </w:r>
      <w:r w:rsidR="004D2244">
        <w:t xml:space="preserve"> </w:t>
      </w:r>
      <w:r w:rsidR="00720528">
        <w:t xml:space="preserve">An overview of the evaluations </w:t>
      </w:r>
      <w:r w:rsidR="00EB735B">
        <w:t xml:space="preserve">included </w:t>
      </w:r>
      <w:r w:rsidR="00720528">
        <w:t>and their design is</w:t>
      </w:r>
      <w:r w:rsidR="005C0FAA">
        <w:t xml:space="preserve"> provided</w:t>
      </w:r>
      <w:r w:rsidR="00720528">
        <w:t xml:space="preserve"> in </w:t>
      </w:r>
      <w:r w:rsidR="00C0716E" w:rsidRPr="000C762A">
        <w:t xml:space="preserve">Appendix </w:t>
      </w:r>
      <w:r w:rsidR="006E6959">
        <w:t>D</w:t>
      </w:r>
      <w:r w:rsidR="00B37074" w:rsidRPr="000C762A">
        <w:t>.</w:t>
      </w:r>
      <w:r w:rsidR="002943CD" w:rsidRPr="002943CD">
        <w:t xml:space="preserve"> </w:t>
      </w:r>
    </w:p>
    <w:p w14:paraId="7B5284BC" w14:textId="103354D2" w:rsidR="00720528" w:rsidRDefault="00720528" w:rsidP="004A345D">
      <w:pPr>
        <w:pStyle w:val="Heading2"/>
      </w:pPr>
      <w:bookmarkStart w:id="19" w:name="_Toc99634397"/>
      <w:bookmarkStart w:id="20" w:name="_Toc115361212"/>
      <w:r w:rsidRPr="000D2227">
        <w:t>Evaluations of RRE programs delivered in Australian primary schools</w:t>
      </w:r>
      <w:bookmarkEnd w:id="19"/>
      <w:bookmarkEnd w:id="20"/>
      <w:r w:rsidRPr="000D2227">
        <w:t xml:space="preserve"> </w:t>
      </w:r>
    </w:p>
    <w:p w14:paraId="13BE54C2" w14:textId="50557B2B" w:rsidR="00A14656" w:rsidRPr="00E9269F" w:rsidRDefault="00A14656" w:rsidP="00ED60DD">
      <w:pPr>
        <w:pStyle w:val="Boxstyleheadings"/>
      </w:pPr>
      <w:r w:rsidRPr="00E9269F">
        <w:t xml:space="preserve">Evaluation: </w:t>
      </w:r>
      <w:r w:rsidR="000349D6" w:rsidRPr="00E9269F">
        <w:t xml:space="preserve">Le </w:t>
      </w:r>
      <w:r w:rsidRPr="00E9269F">
        <w:t>Brocque et al. (2014) Program: Building Resilience (kids Connexions and My Family)</w:t>
      </w:r>
    </w:p>
    <w:p w14:paraId="07C65C8A" w14:textId="77777777" w:rsidR="00A14656" w:rsidRPr="00EB1532" w:rsidRDefault="00A14656" w:rsidP="00ED60DD">
      <w:pPr>
        <w:pStyle w:val="Boxstyleheadings"/>
      </w:pPr>
      <w:r w:rsidRPr="00EB1532">
        <w:t>Results Summary</w:t>
      </w:r>
    </w:p>
    <w:p w14:paraId="5FD8C73D" w14:textId="77777777" w:rsidR="00A14656" w:rsidRDefault="00A14656" w:rsidP="00ED60DD">
      <w:pPr>
        <w:pStyle w:val="Boxstyle"/>
        <w:rPr>
          <w:rFonts w:eastAsia="Calibri"/>
        </w:rPr>
      </w:pPr>
      <w:r>
        <w:rPr>
          <w:rFonts w:eastAsia="Calibri"/>
        </w:rPr>
        <w:t>High student ratings for program satisfaction in terms of enjoyment and usefulness.</w:t>
      </w:r>
    </w:p>
    <w:p w14:paraId="1A605657" w14:textId="77777777" w:rsidR="00A14656" w:rsidRDefault="00A14656" w:rsidP="00ED60DD">
      <w:pPr>
        <w:pStyle w:val="Boxstyle"/>
        <w:rPr>
          <w:rFonts w:eastAsia="Calibri"/>
        </w:rPr>
      </w:pPr>
      <w:r>
        <w:rPr>
          <w:rFonts w:eastAsia="Calibri"/>
        </w:rPr>
        <w:t xml:space="preserve">A negative but not statistically significant change in responses to anger scale post-program. </w:t>
      </w:r>
    </w:p>
    <w:p w14:paraId="7CDCFFA6" w14:textId="77777777" w:rsidR="00A14656" w:rsidRDefault="00A14656" w:rsidP="00ED60DD">
      <w:pPr>
        <w:pStyle w:val="Boxstyle"/>
        <w:rPr>
          <w:rFonts w:eastAsia="Calibri"/>
        </w:rPr>
      </w:pPr>
      <w:r>
        <w:rPr>
          <w:rFonts w:eastAsia="Calibri"/>
        </w:rPr>
        <w:t>Statistically significant improvement in conflict resolution scale post-program.</w:t>
      </w:r>
    </w:p>
    <w:p w14:paraId="45487E69" w14:textId="77777777" w:rsidR="00A14656" w:rsidRDefault="00A14656" w:rsidP="00A14656">
      <w:pPr>
        <w:rPr>
          <w:b/>
          <w:bCs/>
        </w:rPr>
      </w:pPr>
    </w:p>
    <w:p w14:paraId="09266CC5" w14:textId="7A630519" w:rsidR="00A14656" w:rsidRPr="00E9269F" w:rsidRDefault="00A14656" w:rsidP="00ED60DD">
      <w:pPr>
        <w:pStyle w:val="Boxstyleheadings"/>
      </w:pPr>
      <w:r w:rsidRPr="00E9269F">
        <w:t xml:space="preserve">Evaluation: </w:t>
      </w:r>
      <w:r w:rsidR="000349D6" w:rsidRPr="00E9269F">
        <w:t xml:space="preserve">Le </w:t>
      </w:r>
      <w:r w:rsidRPr="00E9269F">
        <w:t>Brocque et al. (2014) Program: You, Me and Us</w:t>
      </w:r>
    </w:p>
    <w:p w14:paraId="22278740" w14:textId="77777777" w:rsidR="00A14656" w:rsidRPr="00E26449" w:rsidRDefault="00A14656" w:rsidP="00ED60DD">
      <w:pPr>
        <w:pStyle w:val="Boxstyleheadings"/>
      </w:pPr>
      <w:r w:rsidRPr="00E26449">
        <w:t>Results Summary</w:t>
      </w:r>
    </w:p>
    <w:p w14:paraId="617C793D" w14:textId="77777777" w:rsidR="00A14656" w:rsidRDefault="00A14656" w:rsidP="00ED60DD">
      <w:pPr>
        <w:pStyle w:val="Boxstyle"/>
        <w:rPr>
          <w:rFonts w:eastAsia="Calibri"/>
        </w:rPr>
      </w:pPr>
      <w:r>
        <w:rPr>
          <w:rFonts w:eastAsia="Calibri"/>
        </w:rPr>
        <w:t>High student ratings for program satisfaction in terms of enjoyment and usefulness.</w:t>
      </w:r>
    </w:p>
    <w:p w14:paraId="7F4414F0" w14:textId="77777777" w:rsidR="00A14656" w:rsidRDefault="00A14656" w:rsidP="00ED60DD">
      <w:pPr>
        <w:pStyle w:val="Boxstyle"/>
        <w:rPr>
          <w:rFonts w:eastAsia="Calibri"/>
        </w:rPr>
      </w:pPr>
      <w:r>
        <w:rPr>
          <w:rFonts w:eastAsia="Calibri"/>
        </w:rPr>
        <w:t>Statistically significant improvement in responses to anger and conflict resolution scales post-program.</w:t>
      </w:r>
    </w:p>
    <w:p w14:paraId="71E43E16" w14:textId="77777777" w:rsidR="00A14656" w:rsidRDefault="00A14656" w:rsidP="00A14656">
      <w:pPr>
        <w:rPr>
          <w:rFonts w:eastAsia="Calibri"/>
        </w:rPr>
      </w:pPr>
    </w:p>
    <w:p w14:paraId="5C2EB86B" w14:textId="578D0DFF" w:rsidR="00A14656" w:rsidRPr="00E9269F" w:rsidRDefault="00A14656" w:rsidP="00ED60DD">
      <w:pPr>
        <w:pStyle w:val="Boxstyleheadings"/>
      </w:pPr>
      <w:r w:rsidRPr="00E9269F">
        <w:t>Evaluation:</w:t>
      </w:r>
      <w:r w:rsidR="000349D6" w:rsidRPr="00E9269F">
        <w:t xml:space="preserve"> Le</w:t>
      </w:r>
      <w:r w:rsidRPr="00E9269F">
        <w:t xml:space="preserve"> Brocque et al. (2014) Program: Kids, Family and Community</w:t>
      </w:r>
    </w:p>
    <w:p w14:paraId="0765C667" w14:textId="77777777" w:rsidR="00A14656" w:rsidRDefault="00A14656" w:rsidP="00ED60DD">
      <w:pPr>
        <w:pStyle w:val="Boxstyleheadings"/>
      </w:pPr>
      <w:r w:rsidRPr="00E26449">
        <w:t>Results Summary</w:t>
      </w:r>
    </w:p>
    <w:p w14:paraId="6679159D" w14:textId="77777777" w:rsidR="00A14656" w:rsidRDefault="00A14656" w:rsidP="00ED60DD">
      <w:pPr>
        <w:pStyle w:val="Boxstyle"/>
        <w:rPr>
          <w:rFonts w:eastAsia="Calibri"/>
        </w:rPr>
      </w:pPr>
      <w:r>
        <w:rPr>
          <w:rFonts w:eastAsia="Calibri"/>
        </w:rPr>
        <w:t>High student ratings for program satisfaction in terms of enjoyment and usefulness.</w:t>
      </w:r>
    </w:p>
    <w:p w14:paraId="4E3F0AB7" w14:textId="0EAC0330" w:rsidR="00A14656" w:rsidRPr="00E26449" w:rsidRDefault="00A14656" w:rsidP="00ED60DD">
      <w:pPr>
        <w:pStyle w:val="Boxstyle"/>
        <w:rPr>
          <w:b/>
        </w:rPr>
      </w:pPr>
      <w:r>
        <w:rPr>
          <w:rFonts w:eastAsia="Calibri"/>
        </w:rPr>
        <w:t>Post-program anger and conflict resolution scale results not reported due to small sample size (</w:t>
      </w:r>
      <w:r w:rsidR="00525505">
        <w:rPr>
          <w:rFonts w:eastAsia="Calibri"/>
        </w:rPr>
        <w:t>three</w:t>
      </w:r>
      <w:r>
        <w:rPr>
          <w:rFonts w:eastAsia="Calibri"/>
        </w:rPr>
        <w:t xml:space="preserve"> students).</w:t>
      </w:r>
    </w:p>
    <w:p w14:paraId="638AF0C9" w14:textId="77777777" w:rsidR="00A14656" w:rsidRDefault="00A14656" w:rsidP="00A14656"/>
    <w:p w14:paraId="644434D8" w14:textId="595ECCB2" w:rsidR="00A14656" w:rsidRPr="00E9269F" w:rsidRDefault="00A14656" w:rsidP="00ED60DD">
      <w:pPr>
        <w:pStyle w:val="Boxstyleheadings"/>
      </w:pPr>
      <w:r w:rsidRPr="00E9269F">
        <w:t xml:space="preserve">Evaluation: </w:t>
      </w:r>
      <w:r w:rsidR="000349D6" w:rsidRPr="00E9269F">
        <w:t xml:space="preserve">Le </w:t>
      </w:r>
      <w:r w:rsidRPr="00E9269F">
        <w:t>Brocque et al. (2014) Program: Respect, Communicate, Choose</w:t>
      </w:r>
    </w:p>
    <w:p w14:paraId="27AC3CE7" w14:textId="77777777" w:rsidR="00A14656" w:rsidRPr="005B63B2" w:rsidRDefault="00A14656" w:rsidP="00ED60DD">
      <w:pPr>
        <w:pStyle w:val="Boxstyleheadings"/>
      </w:pPr>
      <w:r w:rsidRPr="005B63B2">
        <w:t>Results Summary</w:t>
      </w:r>
    </w:p>
    <w:p w14:paraId="15A93C1E" w14:textId="77777777" w:rsidR="00A14656" w:rsidRPr="005B63B2" w:rsidRDefault="00A14656" w:rsidP="00ED60DD">
      <w:pPr>
        <w:pStyle w:val="Boxstyle"/>
        <w:rPr>
          <w:rFonts w:eastAsia="Calibri"/>
        </w:rPr>
      </w:pPr>
      <w:r w:rsidRPr="005B63B2">
        <w:rPr>
          <w:rFonts w:eastAsia="Calibri"/>
        </w:rPr>
        <w:t>High student ratings for program satisfaction in terms of enjoyment and usefulness.</w:t>
      </w:r>
    </w:p>
    <w:p w14:paraId="18740858" w14:textId="77777777" w:rsidR="00A14656" w:rsidRDefault="00A14656" w:rsidP="00ED60DD">
      <w:pPr>
        <w:pStyle w:val="Boxstyle"/>
        <w:rPr>
          <w:rFonts w:eastAsia="Calibri"/>
        </w:rPr>
      </w:pPr>
      <w:r w:rsidRPr="005B63B2">
        <w:rPr>
          <w:rFonts w:eastAsia="Calibri"/>
        </w:rPr>
        <w:t>A positive but not statistically significant change in responses to anger scale post-program. No statistically significant changes in the conflict resolution scale post-progra</w:t>
      </w:r>
      <w:r>
        <w:rPr>
          <w:rFonts w:eastAsia="Calibri"/>
        </w:rPr>
        <w:t>m.</w:t>
      </w:r>
    </w:p>
    <w:p w14:paraId="5E3D0B17" w14:textId="747F58A9" w:rsidR="00A14656" w:rsidRDefault="00A14656" w:rsidP="00A14656">
      <w:pPr>
        <w:spacing w:line="276" w:lineRule="auto"/>
      </w:pPr>
    </w:p>
    <w:p w14:paraId="4EF1DE71" w14:textId="24DFB96F" w:rsidR="00A14656" w:rsidRPr="00E9269F" w:rsidRDefault="00A14656" w:rsidP="00ED60DD">
      <w:pPr>
        <w:pStyle w:val="Boxstyleheadings"/>
      </w:pPr>
      <w:r w:rsidRPr="00E9269F">
        <w:t xml:space="preserve">Evaluation: </w:t>
      </w:r>
      <w:r w:rsidR="000349D6" w:rsidRPr="00E9269F">
        <w:t xml:space="preserve">Le </w:t>
      </w:r>
      <w:r w:rsidRPr="00E9269F">
        <w:t xml:space="preserve">Brocque et al. (2014) Program: Developing and Maintaining Respectful Relationships </w:t>
      </w:r>
    </w:p>
    <w:p w14:paraId="2FEF7F27" w14:textId="77777777" w:rsidR="00A14656" w:rsidRPr="00E9269F" w:rsidRDefault="00A14656" w:rsidP="00ED60DD">
      <w:pPr>
        <w:pStyle w:val="Boxstyleheadings"/>
      </w:pPr>
      <w:r w:rsidRPr="00E9269F">
        <w:t>“X-</w:t>
      </w:r>
      <w:proofErr w:type="spellStart"/>
      <w:r w:rsidRPr="00E9269F">
        <w:t>Pect</w:t>
      </w:r>
      <w:proofErr w:type="spellEnd"/>
      <w:r w:rsidRPr="00E9269F">
        <w:t xml:space="preserve"> Respect”</w:t>
      </w:r>
    </w:p>
    <w:p w14:paraId="11EDB670" w14:textId="77777777" w:rsidR="00A14656" w:rsidRDefault="00A14656" w:rsidP="00ED60DD">
      <w:pPr>
        <w:pStyle w:val="Boxstyleheadings"/>
      </w:pPr>
      <w:r w:rsidRPr="00E26449">
        <w:t>Results Summary</w:t>
      </w:r>
    </w:p>
    <w:p w14:paraId="677CB429" w14:textId="77777777" w:rsidR="00A14656" w:rsidRDefault="00A14656" w:rsidP="00ED60DD">
      <w:pPr>
        <w:pStyle w:val="Boxstyle"/>
      </w:pPr>
      <w:r>
        <w:t>Findings from the process evaluation are not publicly available. An outcome evaluation has not been undertaken for this program.</w:t>
      </w:r>
    </w:p>
    <w:p w14:paraId="3618820E" w14:textId="6CC992D7" w:rsidR="00E355B9" w:rsidRDefault="00E355B9">
      <w:pPr>
        <w:spacing w:line="276" w:lineRule="auto"/>
      </w:pPr>
      <w:r>
        <w:br w:type="page"/>
      </w:r>
    </w:p>
    <w:p w14:paraId="654221E9" w14:textId="330B0E2B" w:rsidR="00A14656" w:rsidRDefault="00A14656" w:rsidP="00ED60DD">
      <w:pPr>
        <w:pStyle w:val="Boxstyleheadings"/>
      </w:pPr>
      <w:r w:rsidRPr="00E26449">
        <w:t>Evaluation:</w:t>
      </w:r>
      <w:r>
        <w:t xml:space="preserve"> </w:t>
      </w:r>
      <w:r w:rsidR="000349D6" w:rsidRPr="001B6F4D">
        <w:t>Le</w:t>
      </w:r>
      <w:r w:rsidR="000349D6" w:rsidRPr="000349D6">
        <w:t xml:space="preserve"> </w:t>
      </w:r>
      <w:r>
        <w:t xml:space="preserve">Brocque et al. (2014) </w:t>
      </w:r>
      <w:r w:rsidRPr="00E26449">
        <w:t>Program:</w:t>
      </w:r>
      <w:r>
        <w:t xml:space="preserve"> </w:t>
      </w:r>
      <w:r w:rsidRPr="00587B48">
        <w:t>RESPECT</w:t>
      </w:r>
    </w:p>
    <w:p w14:paraId="351BC4C8" w14:textId="77777777" w:rsidR="00A14656" w:rsidRDefault="00A14656" w:rsidP="00ED60DD">
      <w:pPr>
        <w:pStyle w:val="Boxstyleheadings"/>
      </w:pPr>
      <w:r w:rsidRPr="00E26449">
        <w:t>Results Summary</w:t>
      </w:r>
    </w:p>
    <w:p w14:paraId="0558FE08" w14:textId="77777777" w:rsidR="00A14656" w:rsidRDefault="00A14656" w:rsidP="00ED60DD">
      <w:pPr>
        <w:pStyle w:val="Boxstyle"/>
      </w:pPr>
      <w:r>
        <w:t xml:space="preserve">Students reported enjoyment of the program and that the session changed their use of social media. </w:t>
      </w:r>
    </w:p>
    <w:p w14:paraId="4216366C" w14:textId="05720EE0" w:rsidR="00A14656" w:rsidRDefault="00A14656" w:rsidP="00ED60DD">
      <w:pPr>
        <w:pStyle w:val="Boxstyle"/>
      </w:pPr>
      <w:r>
        <w:t>The young women reported that the program helped develop skills in recognising problems in relationships.</w:t>
      </w:r>
    </w:p>
    <w:p w14:paraId="6932ABF1" w14:textId="77777777" w:rsidR="00A14656" w:rsidRDefault="00A14656" w:rsidP="00A14656"/>
    <w:p w14:paraId="57FB2D2B" w14:textId="4A2B5014" w:rsidR="00A14656" w:rsidRPr="00E9269F" w:rsidRDefault="00A14656" w:rsidP="00ED60DD">
      <w:pPr>
        <w:pStyle w:val="Boxstyleheadings"/>
      </w:pPr>
      <w:r w:rsidRPr="00E9269F">
        <w:t xml:space="preserve">Evaluation: </w:t>
      </w:r>
      <w:r w:rsidR="000349D6" w:rsidRPr="00E9269F">
        <w:t xml:space="preserve">Le </w:t>
      </w:r>
      <w:r w:rsidRPr="00E9269F">
        <w:t>Brocque et al. (2014) Program: Respectful Relationships</w:t>
      </w:r>
    </w:p>
    <w:p w14:paraId="5A00A4AF" w14:textId="77777777" w:rsidR="00A14656" w:rsidRPr="00875BED" w:rsidRDefault="00A14656" w:rsidP="00ED60DD">
      <w:pPr>
        <w:pStyle w:val="Boxstyleheadings"/>
      </w:pPr>
      <w:r w:rsidRPr="00875BED">
        <w:t>Results Summary</w:t>
      </w:r>
    </w:p>
    <w:p w14:paraId="65BAB426" w14:textId="77777777" w:rsidR="00A14656" w:rsidRPr="00875BED" w:rsidRDefault="00A14656" w:rsidP="00ED60DD">
      <w:pPr>
        <w:pStyle w:val="Boxstyle"/>
      </w:pPr>
      <w:r w:rsidRPr="00875BED">
        <w:t xml:space="preserve">Students had a high level of program content recall in the post-program focus groups. </w:t>
      </w:r>
    </w:p>
    <w:p w14:paraId="469E0932" w14:textId="77777777" w:rsidR="00A14656" w:rsidRPr="00875BED" w:rsidRDefault="00A14656" w:rsidP="00ED60DD">
      <w:pPr>
        <w:pStyle w:val="Boxstyle"/>
      </w:pPr>
      <w:r w:rsidRPr="00875BED">
        <w:t>Students reported that the program improved their understanding of abusive relationships and were able to articulate characteristics of abusive relationships in the focus group sessions.</w:t>
      </w:r>
    </w:p>
    <w:p w14:paraId="37D39284" w14:textId="77777777" w:rsidR="00A14656" w:rsidRPr="00875BED" w:rsidRDefault="00A14656" w:rsidP="00ED60DD">
      <w:pPr>
        <w:pStyle w:val="Boxstyle"/>
      </w:pPr>
      <w:r w:rsidRPr="00875BED">
        <w:t>Students reported changes in their behaviour online and use of social media.</w:t>
      </w:r>
    </w:p>
    <w:p w14:paraId="4AA89324" w14:textId="77777777" w:rsidR="00A14656" w:rsidRDefault="00A14656" w:rsidP="00A14656"/>
    <w:p w14:paraId="4021A6F7" w14:textId="7F800C2A" w:rsidR="00A14656" w:rsidRPr="00E9269F" w:rsidRDefault="00A14656" w:rsidP="00ED60DD">
      <w:pPr>
        <w:pStyle w:val="Boxstyleheadings"/>
      </w:pPr>
      <w:r w:rsidRPr="00E9269F">
        <w:t>Evaluation: Our Watch (2021</w:t>
      </w:r>
      <w:r w:rsidR="00E31A16">
        <w:t>b</w:t>
      </w:r>
      <w:r w:rsidRPr="00E9269F">
        <w:t>) Program: Respectful relationships education to prevent gender-based violence</w:t>
      </w:r>
      <w:r w:rsidR="00CC022E">
        <w:t xml:space="preserve"> </w:t>
      </w:r>
    </w:p>
    <w:p w14:paraId="660F383B" w14:textId="77777777" w:rsidR="00A14656" w:rsidRPr="00E9269F" w:rsidRDefault="00A14656" w:rsidP="00ED60DD">
      <w:pPr>
        <w:pStyle w:val="Boxstyleheadings"/>
      </w:pPr>
      <w:r w:rsidRPr="00E9269F">
        <w:t>Results Summary</w:t>
      </w:r>
    </w:p>
    <w:p w14:paraId="70ED1BDA" w14:textId="77777777" w:rsidR="00A14656" w:rsidRPr="00875BED" w:rsidRDefault="00A14656" w:rsidP="00ED60DD">
      <w:pPr>
        <w:pStyle w:val="Boxstyle"/>
      </w:pPr>
      <w:r w:rsidRPr="00875BED">
        <w:t xml:space="preserve">Statistically significant reduction in students’ holding stereotypical gender attitudes regarding jobs and activities at the end of the pilot (n = 217). </w:t>
      </w:r>
    </w:p>
    <w:p w14:paraId="53527407" w14:textId="1025E0F3" w:rsidR="00A14656" w:rsidRPr="00875BED" w:rsidRDefault="00A14656" w:rsidP="00ED60DD">
      <w:pPr>
        <w:pStyle w:val="Boxstyle"/>
      </w:pPr>
      <w:r w:rsidRPr="00875BED">
        <w:t>School Staff/Teachers/Leadership (n = 371) agreement with their schools’ commitment to respectful relationships remained stable throughout the pilot</w:t>
      </w:r>
      <w:r w:rsidR="000B49CB">
        <w:t>; a</w:t>
      </w:r>
      <w:r w:rsidRPr="00875BED">
        <w:t xml:space="preserve">s did their support for the statements ‘my school does not tolerate gender discrimination/ sexual harassment’. </w:t>
      </w:r>
    </w:p>
    <w:p w14:paraId="1D3A17DF" w14:textId="06A38D7F" w:rsidR="00A14656" w:rsidRPr="00875BED" w:rsidRDefault="00A14656" w:rsidP="00ED60DD">
      <w:pPr>
        <w:pStyle w:val="Boxstyle"/>
      </w:pPr>
      <w:r w:rsidRPr="00875BED">
        <w:t xml:space="preserve">Agreement on the importance of providing </w:t>
      </w:r>
      <w:r w:rsidR="002E418C">
        <w:t>RRE</w:t>
      </w:r>
      <w:r w:rsidR="002E418C" w:rsidRPr="00875BED">
        <w:t xml:space="preserve"> </w:t>
      </w:r>
      <w:r w:rsidRPr="00875BED">
        <w:t xml:space="preserve">remained high and consistent across all groups. </w:t>
      </w:r>
      <w:r w:rsidRPr="00875BED">
        <w:rPr>
          <w:rFonts w:eastAsia="Calibri"/>
        </w:rPr>
        <w:t xml:space="preserve">Statistically significant improvement in teacher support post-program. </w:t>
      </w:r>
    </w:p>
    <w:p w14:paraId="58B28BFE" w14:textId="0DF4789D" w:rsidR="00A14656" w:rsidRPr="00875BED" w:rsidRDefault="00A14656" w:rsidP="00ED60DD">
      <w:pPr>
        <w:pStyle w:val="Boxstyle"/>
      </w:pPr>
      <w:r w:rsidRPr="00875BED">
        <w:t xml:space="preserve">School Staff/Teachers/Leadership agreed on the importance of the school’s involvement in </w:t>
      </w:r>
      <w:r w:rsidR="002E418C">
        <w:t>RRE</w:t>
      </w:r>
      <w:r w:rsidRPr="00875BED">
        <w:t xml:space="preserve">. They also demonstrated understanding of the link between </w:t>
      </w:r>
      <w:r w:rsidR="002E418C">
        <w:t>RRE</w:t>
      </w:r>
      <w:r w:rsidR="002E418C" w:rsidRPr="00875BED">
        <w:t xml:space="preserve"> </w:t>
      </w:r>
      <w:r w:rsidRPr="00875BED">
        <w:t xml:space="preserve">and the prevention of violence against women. Scores on these two measures were lower than other responses. School Leaders reported negative significant shifts between pre- and post-scores for both statements. </w:t>
      </w:r>
    </w:p>
    <w:p w14:paraId="54B18223" w14:textId="1D9C3220" w:rsidR="00A14656" w:rsidRPr="00875BED" w:rsidRDefault="00A14656" w:rsidP="00ED60DD">
      <w:pPr>
        <w:pStyle w:val="Boxstyle"/>
      </w:pPr>
      <w:r w:rsidRPr="00875BED">
        <w:t xml:space="preserve">Confidence to deliver, understand and integrate </w:t>
      </w:r>
      <w:r w:rsidR="002E418C">
        <w:t>RRE</w:t>
      </w:r>
      <w:r w:rsidR="002E418C" w:rsidRPr="00875BED">
        <w:t xml:space="preserve"> </w:t>
      </w:r>
      <w:r w:rsidRPr="00875BED">
        <w:t>was low. A slight improvement post-intervention. One State had a statistically significant improvement in understanding respectful relationships post-program.</w:t>
      </w:r>
    </w:p>
    <w:p w14:paraId="38DA6403" w14:textId="03B0DFED" w:rsidR="00A14656" w:rsidRPr="00875BED" w:rsidRDefault="00A14656" w:rsidP="00ED60DD">
      <w:pPr>
        <w:pStyle w:val="Boxstyle"/>
      </w:pPr>
      <w:r w:rsidRPr="00875BED">
        <w:t xml:space="preserve">The majority of parents (n = 13) saw the value in </w:t>
      </w:r>
      <w:r w:rsidR="002E418C">
        <w:t>RRE</w:t>
      </w:r>
      <w:r w:rsidR="002E418C" w:rsidRPr="00875BED">
        <w:t xml:space="preserve"> </w:t>
      </w:r>
      <w:r w:rsidRPr="00875BED">
        <w:t>being taught in schools to increase gender equality and reduce gender-based violence.</w:t>
      </w:r>
    </w:p>
    <w:p w14:paraId="2356EA0C" w14:textId="77777777" w:rsidR="00DE0D0C" w:rsidRDefault="00DE0D0C" w:rsidP="004A345D">
      <w:pPr>
        <w:pStyle w:val="Heading2"/>
        <w:sectPr w:rsidR="00DE0D0C" w:rsidSect="000A73D2">
          <w:pgSz w:w="11906" w:h="16838"/>
          <w:pgMar w:top="1440" w:right="1080" w:bottom="1440" w:left="1080" w:header="709" w:footer="709" w:gutter="0"/>
          <w:cols w:space="708"/>
          <w:titlePg/>
          <w:docGrid w:linePitch="360"/>
        </w:sectPr>
      </w:pPr>
      <w:bookmarkStart w:id="21" w:name="_Toc99634398"/>
    </w:p>
    <w:p w14:paraId="2F3E338B" w14:textId="60B85DE1" w:rsidR="00720528" w:rsidRPr="00E92EC9" w:rsidRDefault="00720528" w:rsidP="004A345D">
      <w:pPr>
        <w:pStyle w:val="Heading2"/>
      </w:pPr>
      <w:bookmarkStart w:id="22" w:name="_Toc115361213"/>
      <w:r w:rsidRPr="000D2227">
        <w:t>Evaluations of RRE programs delivered in Australian secondary schools</w:t>
      </w:r>
      <w:bookmarkEnd w:id="21"/>
      <w:bookmarkEnd w:id="22"/>
    </w:p>
    <w:p w14:paraId="4EB736D8" w14:textId="7AABDB8A" w:rsidR="008938B4" w:rsidRPr="00E9269F" w:rsidRDefault="008938B4" w:rsidP="00ED60DD">
      <w:pPr>
        <w:pStyle w:val="Boxstyleheadings"/>
      </w:pPr>
      <w:r w:rsidRPr="00E9269F">
        <w:t xml:space="preserve">Evaluation: </w:t>
      </w:r>
      <w:r w:rsidR="000349D6" w:rsidRPr="00E9269F">
        <w:t xml:space="preserve">Le </w:t>
      </w:r>
      <w:r w:rsidRPr="00E9269F">
        <w:t>Brocque et al. (2014) Program: LOVEBiTES</w:t>
      </w:r>
    </w:p>
    <w:p w14:paraId="65BFD09C" w14:textId="77777777" w:rsidR="008938B4" w:rsidRPr="00875BED" w:rsidRDefault="008938B4" w:rsidP="00ED60DD">
      <w:pPr>
        <w:pStyle w:val="Boxstyleheadings"/>
      </w:pPr>
      <w:r w:rsidRPr="00875BED">
        <w:t>Results Summary</w:t>
      </w:r>
    </w:p>
    <w:p w14:paraId="0AB2F034" w14:textId="77777777" w:rsidR="008938B4" w:rsidRPr="00875BED" w:rsidRDefault="008938B4" w:rsidP="00ED60DD">
      <w:pPr>
        <w:pStyle w:val="Boxstyle"/>
        <w:rPr>
          <w:rFonts w:eastAsia="Calibri"/>
        </w:rPr>
      </w:pPr>
      <w:r w:rsidRPr="00875BED">
        <w:rPr>
          <w:rFonts w:eastAsia="Calibri"/>
        </w:rPr>
        <w:t>High student ratings for program satisfaction in terms of enjoyment and usefulness.</w:t>
      </w:r>
    </w:p>
    <w:p w14:paraId="0DB5B437" w14:textId="6E2B3D27" w:rsidR="008938B4" w:rsidRPr="00875BED" w:rsidRDefault="008938B4" w:rsidP="00ED60DD">
      <w:pPr>
        <w:pStyle w:val="Boxstyle"/>
        <w:rPr>
          <w:rFonts w:eastAsia="Calibri"/>
        </w:rPr>
      </w:pPr>
      <w:r w:rsidRPr="00875BED">
        <w:rPr>
          <w:rFonts w:eastAsia="Calibri"/>
        </w:rPr>
        <w:t xml:space="preserve">Between 84% </w:t>
      </w:r>
      <w:r w:rsidR="00751957">
        <w:rPr>
          <w:rFonts w:eastAsia="Calibri"/>
        </w:rPr>
        <w:t>and</w:t>
      </w:r>
      <w:r w:rsidRPr="00875BED">
        <w:rPr>
          <w:rFonts w:eastAsia="Calibri"/>
        </w:rPr>
        <w:t xml:space="preserve"> 89% of students reported increased relationships skills and awareness of abusive behaviours, treatment of others and self, and help seeking resources.</w:t>
      </w:r>
    </w:p>
    <w:p w14:paraId="0ECF53BC" w14:textId="77777777" w:rsidR="008938B4" w:rsidRPr="00875BED" w:rsidRDefault="008938B4" w:rsidP="00ED60DD">
      <w:pPr>
        <w:pStyle w:val="Boxstyle"/>
        <w:rPr>
          <w:rFonts w:eastAsia="Calibri"/>
        </w:rPr>
      </w:pPr>
      <w:r w:rsidRPr="00875BED">
        <w:rPr>
          <w:rFonts w:eastAsia="Calibri"/>
        </w:rPr>
        <w:t>No statistically significant changes in responses to anger and conflict resolution scales post-program.</w:t>
      </w:r>
    </w:p>
    <w:p w14:paraId="42CC1E27" w14:textId="77777777" w:rsidR="008938B4" w:rsidRPr="00875BED" w:rsidRDefault="008938B4" w:rsidP="00ED60DD">
      <w:pPr>
        <w:pStyle w:val="Boxstyle"/>
        <w:rPr>
          <w:rFonts w:eastAsia="Calibri"/>
        </w:rPr>
      </w:pPr>
      <w:r w:rsidRPr="00875BED">
        <w:rPr>
          <w:rFonts w:eastAsia="Calibri"/>
        </w:rPr>
        <w:t xml:space="preserve">No statistically significant change in students’ acceptance of dating violence post-program. </w:t>
      </w:r>
    </w:p>
    <w:p w14:paraId="2BAD8341" w14:textId="77777777" w:rsidR="008938B4" w:rsidRPr="00875BED" w:rsidRDefault="008938B4" w:rsidP="00ED60DD">
      <w:pPr>
        <w:pStyle w:val="Boxstyle"/>
        <w:rPr>
          <w:rFonts w:eastAsia="Calibri"/>
        </w:rPr>
      </w:pPr>
      <w:r w:rsidRPr="00875BED">
        <w:rPr>
          <w:rFonts w:eastAsia="Calibri"/>
        </w:rPr>
        <w:t>A positive but not statistically significant change in students’ attitudes towards male dating violence post-program.</w:t>
      </w:r>
    </w:p>
    <w:p w14:paraId="3A911A39" w14:textId="77777777" w:rsidR="008938B4" w:rsidRPr="00875BED" w:rsidRDefault="008938B4" w:rsidP="00ED60DD">
      <w:pPr>
        <w:pStyle w:val="Boxstyle"/>
        <w:rPr>
          <w:rFonts w:eastAsia="Calibri"/>
        </w:rPr>
      </w:pPr>
      <w:r w:rsidRPr="00875BED">
        <w:rPr>
          <w:rFonts w:eastAsia="Calibri"/>
        </w:rPr>
        <w:t>Statistically significant change in students’ attitudes towards female dating violence post-program.</w:t>
      </w:r>
    </w:p>
    <w:p w14:paraId="6BA7CCBA" w14:textId="77777777" w:rsidR="008938B4" w:rsidRPr="00875BED" w:rsidRDefault="008938B4" w:rsidP="00ED60DD">
      <w:pPr>
        <w:pStyle w:val="Boxstyle"/>
        <w:rPr>
          <w:rFonts w:eastAsia="Calibri"/>
        </w:rPr>
      </w:pPr>
      <w:r w:rsidRPr="00875BED">
        <w:rPr>
          <w:rFonts w:eastAsia="Calibri"/>
        </w:rPr>
        <w:t>No change in students’ attitudes towards women post-program.</w:t>
      </w:r>
    </w:p>
    <w:p w14:paraId="1F65FB7A" w14:textId="77777777" w:rsidR="008938B4" w:rsidRDefault="008938B4" w:rsidP="008938B4">
      <w:pPr>
        <w:rPr>
          <w:rFonts w:eastAsia="Calibri"/>
        </w:rPr>
      </w:pPr>
    </w:p>
    <w:p w14:paraId="266D2D32" w14:textId="2E1239E4" w:rsidR="008938B4" w:rsidRPr="003D7322" w:rsidRDefault="008938B4" w:rsidP="00ED60DD">
      <w:pPr>
        <w:pStyle w:val="Boxstyleheadings"/>
      </w:pPr>
      <w:r>
        <w:t xml:space="preserve">Evaluation: </w:t>
      </w:r>
      <w:r w:rsidR="000349D6" w:rsidRPr="000349D6">
        <w:t xml:space="preserve">Le </w:t>
      </w:r>
      <w:r w:rsidRPr="000472F5">
        <w:t>Brocque et al. (2014)</w:t>
      </w:r>
      <w:r>
        <w:t xml:space="preserve"> </w:t>
      </w:r>
      <w:r w:rsidRPr="009C1375">
        <w:t>Program:</w:t>
      </w:r>
      <w:r>
        <w:t xml:space="preserve"> </w:t>
      </w:r>
      <w:r w:rsidRPr="000472F5">
        <w:t>Respectful Relationships Initiative</w:t>
      </w:r>
    </w:p>
    <w:p w14:paraId="456BA1A5" w14:textId="77777777" w:rsidR="008938B4" w:rsidRPr="00A918F2" w:rsidRDefault="008938B4" w:rsidP="00ED60DD">
      <w:pPr>
        <w:pStyle w:val="Boxstyleheadings"/>
      </w:pPr>
      <w:r w:rsidRPr="00A918F2">
        <w:t>Results Summary</w:t>
      </w:r>
    </w:p>
    <w:p w14:paraId="4D24FF8C" w14:textId="77777777" w:rsidR="008938B4" w:rsidRDefault="008938B4" w:rsidP="00ED60DD">
      <w:pPr>
        <w:pStyle w:val="Boxstyle"/>
        <w:rPr>
          <w:rFonts w:eastAsia="Calibri"/>
        </w:rPr>
      </w:pPr>
      <w:r>
        <w:rPr>
          <w:rFonts w:eastAsia="Calibri"/>
        </w:rPr>
        <w:t>High student ratings for program satisfaction in terms of enjoyment and usefulness.</w:t>
      </w:r>
    </w:p>
    <w:p w14:paraId="1F6C7813" w14:textId="6E2F4D69" w:rsidR="008938B4" w:rsidRDefault="008938B4" w:rsidP="00ED60DD">
      <w:pPr>
        <w:pStyle w:val="Boxstyle"/>
        <w:rPr>
          <w:rFonts w:eastAsia="Calibri"/>
        </w:rPr>
      </w:pPr>
      <w:r>
        <w:rPr>
          <w:rFonts w:eastAsia="Calibri"/>
        </w:rPr>
        <w:t>Between 92</w:t>
      </w:r>
      <w:r w:rsidR="00242943">
        <w:rPr>
          <w:rFonts w:eastAsia="Calibri"/>
        </w:rPr>
        <w:t>% and</w:t>
      </w:r>
      <w:r>
        <w:rPr>
          <w:rFonts w:eastAsia="Calibri"/>
        </w:rPr>
        <w:t xml:space="preserve"> 100% of students reported increased relationships skills and awareness of abusive behaviours, treatment of others and self, and help seeking resources.</w:t>
      </w:r>
    </w:p>
    <w:p w14:paraId="1F473F0E" w14:textId="77777777" w:rsidR="008938B4" w:rsidRDefault="008938B4" w:rsidP="00ED60DD">
      <w:pPr>
        <w:pStyle w:val="Boxstyle"/>
        <w:rPr>
          <w:rFonts w:eastAsia="Calibri"/>
        </w:rPr>
      </w:pPr>
      <w:r>
        <w:rPr>
          <w:rFonts w:eastAsia="Calibri"/>
        </w:rPr>
        <w:t>No statistically significant changes in responses to anger and conflict resolution scales post-program.</w:t>
      </w:r>
    </w:p>
    <w:p w14:paraId="0B4AC0E0" w14:textId="77777777" w:rsidR="008938B4" w:rsidRDefault="008938B4" w:rsidP="00ED60DD">
      <w:pPr>
        <w:pStyle w:val="Boxstyle"/>
        <w:rPr>
          <w:rFonts w:eastAsia="Calibri"/>
        </w:rPr>
      </w:pPr>
      <w:r>
        <w:rPr>
          <w:rFonts w:eastAsia="Calibri"/>
        </w:rPr>
        <w:t>No statistically significant change in students’ acceptance of dating violence post-program.</w:t>
      </w:r>
    </w:p>
    <w:p w14:paraId="4DD5FB1C" w14:textId="77777777" w:rsidR="008938B4" w:rsidRDefault="008938B4" w:rsidP="008938B4">
      <w:pPr>
        <w:rPr>
          <w:rFonts w:eastAsia="Calibri"/>
        </w:rPr>
      </w:pPr>
    </w:p>
    <w:p w14:paraId="250F41AE" w14:textId="0C43A3F1" w:rsidR="008938B4" w:rsidRPr="003D7322" w:rsidRDefault="008938B4" w:rsidP="00ED60DD">
      <w:pPr>
        <w:pStyle w:val="Boxstyleheadings"/>
      </w:pPr>
      <w:r>
        <w:t xml:space="preserve">Evaluation: </w:t>
      </w:r>
      <w:r w:rsidR="000349D6" w:rsidRPr="000349D6">
        <w:t xml:space="preserve">Le </w:t>
      </w:r>
      <w:r w:rsidRPr="000472F5">
        <w:t>Brocque et al. (2014)</w:t>
      </w:r>
      <w:r>
        <w:t xml:space="preserve"> </w:t>
      </w:r>
      <w:r w:rsidRPr="009C1375">
        <w:t>Program:</w:t>
      </w:r>
      <w:r>
        <w:t xml:space="preserve"> </w:t>
      </w:r>
      <w:r w:rsidRPr="000472F5">
        <w:t>Promoting Respect</w:t>
      </w:r>
    </w:p>
    <w:p w14:paraId="55578840" w14:textId="77777777" w:rsidR="008938B4" w:rsidRPr="00A918F2" w:rsidRDefault="008938B4" w:rsidP="00ED60DD">
      <w:pPr>
        <w:pStyle w:val="Boxstyleheadings"/>
      </w:pPr>
      <w:r w:rsidRPr="00A918F2">
        <w:t>Results Summary</w:t>
      </w:r>
    </w:p>
    <w:p w14:paraId="1A12E980" w14:textId="77777777" w:rsidR="008938B4" w:rsidRDefault="008938B4" w:rsidP="00ED60DD">
      <w:pPr>
        <w:pStyle w:val="Boxstyle"/>
        <w:rPr>
          <w:rFonts w:eastAsia="Calibri"/>
        </w:rPr>
      </w:pPr>
      <w:r>
        <w:rPr>
          <w:rFonts w:eastAsia="Calibri"/>
        </w:rPr>
        <w:t>High student ratings for program satisfaction in terms of enjoyment and usefulness.</w:t>
      </w:r>
    </w:p>
    <w:p w14:paraId="62949CB4" w14:textId="74AC4864" w:rsidR="008938B4" w:rsidRDefault="008938B4" w:rsidP="00ED60DD">
      <w:pPr>
        <w:pStyle w:val="Boxstyle"/>
        <w:rPr>
          <w:rFonts w:eastAsia="Calibri"/>
        </w:rPr>
      </w:pPr>
      <w:r>
        <w:rPr>
          <w:rFonts w:eastAsia="Calibri"/>
        </w:rPr>
        <w:t>Between 69</w:t>
      </w:r>
      <w:r w:rsidR="0026293D">
        <w:rPr>
          <w:rFonts w:eastAsia="Calibri"/>
        </w:rPr>
        <w:t>%</w:t>
      </w:r>
      <w:r>
        <w:rPr>
          <w:rFonts w:eastAsia="Calibri"/>
        </w:rPr>
        <w:t xml:space="preserve"> </w:t>
      </w:r>
      <w:r w:rsidR="0026293D">
        <w:rPr>
          <w:rFonts w:eastAsia="Calibri"/>
        </w:rPr>
        <w:t>and</w:t>
      </w:r>
      <w:r>
        <w:rPr>
          <w:rFonts w:eastAsia="Calibri"/>
        </w:rPr>
        <w:t xml:space="preserve"> 94% of students reported increased relationships skills and awareness of abusive behaviours, treatment of others and self, and help seeking resources.</w:t>
      </w:r>
    </w:p>
    <w:p w14:paraId="7A4C90FC" w14:textId="77777777" w:rsidR="008938B4" w:rsidRDefault="008938B4" w:rsidP="00ED60DD">
      <w:pPr>
        <w:pStyle w:val="Boxstyle"/>
        <w:rPr>
          <w:rFonts w:eastAsia="Calibri"/>
        </w:rPr>
      </w:pPr>
      <w:r>
        <w:rPr>
          <w:rFonts w:eastAsia="Calibri"/>
        </w:rPr>
        <w:t>No statistically significant changes in responses to anger and conflict resolution scales post-program.</w:t>
      </w:r>
    </w:p>
    <w:p w14:paraId="66630D74" w14:textId="77777777" w:rsidR="008938B4" w:rsidRDefault="008938B4" w:rsidP="00ED60DD">
      <w:pPr>
        <w:pStyle w:val="Boxstyle"/>
        <w:rPr>
          <w:rFonts w:eastAsia="Calibri"/>
        </w:rPr>
      </w:pPr>
      <w:r>
        <w:rPr>
          <w:rFonts w:eastAsia="Calibri"/>
        </w:rPr>
        <w:t>No statistically significant change in students’ acceptance of dating violence post-program.</w:t>
      </w:r>
    </w:p>
    <w:p w14:paraId="0108095D" w14:textId="77777777" w:rsidR="008938B4" w:rsidRDefault="008938B4" w:rsidP="00ED60DD">
      <w:pPr>
        <w:pStyle w:val="Boxstyle"/>
        <w:rPr>
          <w:rFonts w:eastAsia="Calibri"/>
        </w:rPr>
      </w:pPr>
      <w:r>
        <w:rPr>
          <w:rFonts w:eastAsia="Calibri"/>
        </w:rPr>
        <w:t>Statistically significant change in students’ attitudes towards male dating violence post-program.</w:t>
      </w:r>
    </w:p>
    <w:p w14:paraId="2C5BEFAE" w14:textId="77777777" w:rsidR="008938B4" w:rsidRDefault="008938B4" w:rsidP="00ED60DD">
      <w:pPr>
        <w:pStyle w:val="Boxstyle"/>
        <w:rPr>
          <w:rFonts w:eastAsia="Calibri"/>
        </w:rPr>
      </w:pPr>
      <w:r>
        <w:rPr>
          <w:rFonts w:eastAsia="Calibri"/>
        </w:rPr>
        <w:t>A positive but not statistically significant change in students’ attitudes towards female dating violence post-program.</w:t>
      </w:r>
    </w:p>
    <w:p w14:paraId="5E06B735" w14:textId="77777777" w:rsidR="008938B4" w:rsidRDefault="008938B4" w:rsidP="00ED60DD">
      <w:pPr>
        <w:pStyle w:val="Boxstyle"/>
        <w:rPr>
          <w:rFonts w:eastAsia="Calibri"/>
        </w:rPr>
      </w:pPr>
      <w:r>
        <w:rPr>
          <w:rFonts w:eastAsia="Calibri"/>
        </w:rPr>
        <w:t>No change in students’ attitudes towards women post-program.</w:t>
      </w:r>
    </w:p>
    <w:p w14:paraId="42AF5F28" w14:textId="77777777" w:rsidR="008938B4" w:rsidRDefault="008938B4" w:rsidP="008938B4">
      <w:pPr>
        <w:spacing w:before="0" w:after="0" w:line="240" w:lineRule="auto"/>
        <w:rPr>
          <w:rFonts w:eastAsia="Calibri"/>
        </w:rPr>
      </w:pPr>
      <w:r>
        <w:rPr>
          <w:rFonts w:eastAsia="Calibri"/>
        </w:rPr>
        <w:br w:type="page"/>
      </w:r>
    </w:p>
    <w:p w14:paraId="5CE25D18" w14:textId="19F50C4D" w:rsidR="008938B4" w:rsidRPr="00E9269F" w:rsidRDefault="008938B4" w:rsidP="00ED60DD">
      <w:pPr>
        <w:pStyle w:val="Boxstyleheadings"/>
      </w:pPr>
      <w:r w:rsidRPr="00E9269F">
        <w:t xml:space="preserve">Evaluation: </w:t>
      </w:r>
      <w:r w:rsidR="000349D6" w:rsidRPr="00E9269F">
        <w:t xml:space="preserve">Le </w:t>
      </w:r>
      <w:r w:rsidRPr="00E9269F">
        <w:t>Brocque et al. (2014) Program: You, Me and Us</w:t>
      </w:r>
    </w:p>
    <w:p w14:paraId="731A3A35" w14:textId="77777777" w:rsidR="008938B4" w:rsidRPr="00875BED" w:rsidRDefault="008938B4" w:rsidP="00ED60DD">
      <w:pPr>
        <w:pStyle w:val="Boxstyleheadings"/>
      </w:pPr>
      <w:r w:rsidRPr="00875BED">
        <w:t>Results Summary</w:t>
      </w:r>
    </w:p>
    <w:p w14:paraId="5037F0F3" w14:textId="77777777" w:rsidR="008938B4" w:rsidRPr="00875BED" w:rsidRDefault="008938B4" w:rsidP="00ED60DD">
      <w:pPr>
        <w:pStyle w:val="Boxstyle"/>
        <w:rPr>
          <w:rFonts w:eastAsia="Calibri"/>
        </w:rPr>
      </w:pPr>
      <w:r w:rsidRPr="00875BED">
        <w:rPr>
          <w:rFonts w:eastAsia="Calibri"/>
        </w:rPr>
        <w:t>High student ratings for program satisfaction in terms of enjoyment and usefulness.</w:t>
      </w:r>
    </w:p>
    <w:p w14:paraId="0D23711F" w14:textId="4BB4D27C" w:rsidR="008938B4" w:rsidRPr="00875BED" w:rsidRDefault="008938B4" w:rsidP="00ED60DD">
      <w:pPr>
        <w:pStyle w:val="Boxstyle"/>
        <w:rPr>
          <w:rFonts w:eastAsia="Calibri"/>
        </w:rPr>
      </w:pPr>
      <w:r w:rsidRPr="00875BED">
        <w:rPr>
          <w:rFonts w:eastAsia="Calibri"/>
        </w:rPr>
        <w:t>Between 76</w:t>
      </w:r>
      <w:r w:rsidR="00E04743">
        <w:rPr>
          <w:rFonts w:eastAsia="Calibri"/>
        </w:rPr>
        <w:t>%</w:t>
      </w:r>
      <w:r w:rsidRPr="00875BED">
        <w:rPr>
          <w:rFonts w:eastAsia="Calibri"/>
        </w:rPr>
        <w:t xml:space="preserve"> </w:t>
      </w:r>
      <w:r w:rsidR="00E04743">
        <w:rPr>
          <w:rFonts w:eastAsia="Calibri"/>
        </w:rPr>
        <w:t>and</w:t>
      </w:r>
      <w:r w:rsidRPr="00875BED">
        <w:rPr>
          <w:rFonts w:eastAsia="Calibri"/>
        </w:rPr>
        <w:t xml:space="preserve"> 94% of students reported increased relationships skills and awareness of abusive behaviours, treatment of others and self, and help seeking resources.</w:t>
      </w:r>
    </w:p>
    <w:p w14:paraId="23B779BF" w14:textId="77777777" w:rsidR="008938B4" w:rsidRPr="00875BED" w:rsidRDefault="008938B4" w:rsidP="00ED60DD">
      <w:pPr>
        <w:pStyle w:val="Boxstyle"/>
        <w:rPr>
          <w:rFonts w:eastAsia="Calibri"/>
        </w:rPr>
      </w:pPr>
      <w:r w:rsidRPr="00875BED">
        <w:rPr>
          <w:rFonts w:eastAsia="Calibri"/>
        </w:rPr>
        <w:t>No statistically significant changes in responses to anger and conflict resolution scales post-program.</w:t>
      </w:r>
    </w:p>
    <w:p w14:paraId="50C652CD" w14:textId="77777777" w:rsidR="008938B4" w:rsidRPr="00875BED" w:rsidRDefault="008938B4" w:rsidP="00ED60DD">
      <w:pPr>
        <w:pStyle w:val="Boxstyle"/>
        <w:rPr>
          <w:rFonts w:eastAsia="Calibri"/>
        </w:rPr>
      </w:pPr>
      <w:r w:rsidRPr="00875BED">
        <w:rPr>
          <w:rFonts w:eastAsia="Calibri"/>
        </w:rPr>
        <w:t>No statistically significant change in students’ acceptance of dating violence post-program.</w:t>
      </w:r>
    </w:p>
    <w:p w14:paraId="63636813" w14:textId="77777777" w:rsidR="008938B4" w:rsidRDefault="008938B4" w:rsidP="008938B4">
      <w:pPr>
        <w:rPr>
          <w:rFonts w:eastAsia="Calibri"/>
        </w:rPr>
      </w:pPr>
    </w:p>
    <w:p w14:paraId="779C866D" w14:textId="68E59ED7" w:rsidR="008938B4" w:rsidRPr="00E9269F" w:rsidRDefault="008938B4" w:rsidP="00ED60DD">
      <w:pPr>
        <w:pStyle w:val="Boxstyleheadings"/>
      </w:pPr>
      <w:r w:rsidRPr="00E9269F">
        <w:t xml:space="preserve">Evaluation: </w:t>
      </w:r>
      <w:r w:rsidR="000349D6" w:rsidRPr="00E9269F">
        <w:t xml:space="preserve">Le </w:t>
      </w:r>
      <w:r w:rsidRPr="00E9269F">
        <w:t>Brocque et al. (2014) Program: Kids, Family and Community</w:t>
      </w:r>
    </w:p>
    <w:p w14:paraId="4ADE0885" w14:textId="77777777" w:rsidR="008938B4" w:rsidRPr="003A3311" w:rsidRDefault="008938B4" w:rsidP="00ED60DD">
      <w:pPr>
        <w:pStyle w:val="Boxstyleheadings"/>
      </w:pPr>
      <w:r w:rsidRPr="00A918F2">
        <w:t>Results Summary</w:t>
      </w:r>
    </w:p>
    <w:p w14:paraId="42F9B926" w14:textId="77777777" w:rsidR="008938B4" w:rsidRDefault="008938B4" w:rsidP="00ED60DD">
      <w:pPr>
        <w:pStyle w:val="Boxstyle"/>
        <w:rPr>
          <w:rFonts w:eastAsia="Calibri"/>
        </w:rPr>
      </w:pPr>
      <w:r>
        <w:rPr>
          <w:rFonts w:eastAsia="Calibri"/>
        </w:rPr>
        <w:t>High student ratings for program satisfaction in terms of enjoyment and usefulness.</w:t>
      </w:r>
    </w:p>
    <w:p w14:paraId="0140B0B0" w14:textId="16B0E7DC" w:rsidR="008938B4" w:rsidRDefault="008938B4" w:rsidP="00ED60DD">
      <w:pPr>
        <w:pStyle w:val="Boxstyle"/>
        <w:rPr>
          <w:rFonts w:eastAsia="Calibri"/>
        </w:rPr>
      </w:pPr>
      <w:r>
        <w:rPr>
          <w:rFonts w:eastAsia="Calibri"/>
        </w:rPr>
        <w:t>Between 75</w:t>
      </w:r>
      <w:r w:rsidR="00BD4523">
        <w:rPr>
          <w:rFonts w:eastAsia="Calibri"/>
        </w:rPr>
        <w:t>%</w:t>
      </w:r>
      <w:r>
        <w:rPr>
          <w:rFonts w:eastAsia="Calibri"/>
        </w:rPr>
        <w:t xml:space="preserve"> </w:t>
      </w:r>
      <w:r w:rsidR="00BD4523">
        <w:rPr>
          <w:rFonts w:eastAsia="Calibri"/>
        </w:rPr>
        <w:t>and</w:t>
      </w:r>
      <w:r>
        <w:rPr>
          <w:rFonts w:eastAsia="Calibri"/>
        </w:rPr>
        <w:t xml:space="preserve"> 88% of students reported increased relationships skills and awareness of abusive behaviours, treatment of others and self, and help seeking resources.</w:t>
      </w:r>
    </w:p>
    <w:p w14:paraId="29C70729" w14:textId="77777777" w:rsidR="008938B4" w:rsidRDefault="008938B4" w:rsidP="00ED60DD">
      <w:pPr>
        <w:pStyle w:val="Boxstyle"/>
        <w:rPr>
          <w:rFonts w:eastAsia="Calibri"/>
        </w:rPr>
      </w:pPr>
      <w:r>
        <w:rPr>
          <w:rFonts w:eastAsia="Calibri"/>
        </w:rPr>
        <w:t>No statistically significant change in students’ acceptance of dating violence post-program.</w:t>
      </w:r>
    </w:p>
    <w:p w14:paraId="536A84B7" w14:textId="77777777" w:rsidR="008938B4" w:rsidRDefault="008938B4" w:rsidP="00ED60DD">
      <w:pPr>
        <w:pStyle w:val="Boxstyle"/>
        <w:rPr>
          <w:rFonts w:eastAsia="Calibri"/>
        </w:rPr>
      </w:pPr>
      <w:r>
        <w:rPr>
          <w:rFonts w:eastAsia="Calibri"/>
        </w:rPr>
        <w:t>No statistically significant changes in responses to anger and conflict resolution scales post-program.</w:t>
      </w:r>
    </w:p>
    <w:p w14:paraId="38723723" w14:textId="77777777" w:rsidR="008938B4" w:rsidRDefault="008938B4" w:rsidP="00C96FEF">
      <w:pPr>
        <w:rPr>
          <w:rFonts w:eastAsia="Calibri"/>
        </w:rPr>
      </w:pPr>
    </w:p>
    <w:p w14:paraId="10BA02FF" w14:textId="77777777" w:rsidR="008938B4" w:rsidRPr="00E9269F" w:rsidRDefault="008938B4" w:rsidP="00ED60DD">
      <w:pPr>
        <w:pStyle w:val="Boxstyleheadings"/>
      </w:pPr>
      <w:r w:rsidRPr="00E9269F">
        <w:t xml:space="preserve">Evaluation: </w:t>
      </w:r>
      <w:proofErr w:type="spellStart"/>
      <w:r w:rsidRPr="00E9269F">
        <w:t>Kedzior</w:t>
      </w:r>
      <w:proofErr w:type="spellEnd"/>
      <w:r w:rsidRPr="00E9269F">
        <w:t xml:space="preserve">, </w:t>
      </w:r>
      <w:proofErr w:type="spellStart"/>
      <w:r w:rsidRPr="00E9269F">
        <w:t>Calabretto</w:t>
      </w:r>
      <w:proofErr w:type="spellEnd"/>
      <w:r w:rsidRPr="00E9269F">
        <w:t>, Drummond, Oswald, Lassi, Moore &amp; Rumbold (2021).</w:t>
      </w:r>
    </w:p>
    <w:p w14:paraId="4B11BCD7" w14:textId="77777777" w:rsidR="008938B4" w:rsidRPr="00E9269F" w:rsidRDefault="008938B4" w:rsidP="00ED60DD">
      <w:pPr>
        <w:pStyle w:val="Boxstyleheadings"/>
      </w:pPr>
      <w:r w:rsidRPr="00E9269F">
        <w:t>Program: Relationships and Sexual Health Programme</w:t>
      </w:r>
    </w:p>
    <w:p w14:paraId="02865389" w14:textId="77777777" w:rsidR="008938B4" w:rsidRPr="003A3311" w:rsidRDefault="008938B4" w:rsidP="00ED60DD">
      <w:pPr>
        <w:pStyle w:val="Boxstyleheadings"/>
      </w:pPr>
      <w:r w:rsidRPr="00A918F2">
        <w:t>Results Summary</w:t>
      </w:r>
    </w:p>
    <w:p w14:paraId="763F508F" w14:textId="77777777" w:rsidR="008938B4" w:rsidRDefault="008938B4" w:rsidP="00ED60DD">
      <w:pPr>
        <w:pStyle w:val="Boxstyle"/>
        <w:rPr>
          <w:rFonts w:eastAsia="Calibri"/>
        </w:rPr>
      </w:pPr>
      <w:r>
        <w:rPr>
          <w:rFonts w:eastAsia="Calibri"/>
        </w:rPr>
        <w:t xml:space="preserve">High </w:t>
      </w:r>
      <w:r w:rsidRPr="008F19D1">
        <w:rPr>
          <w:rFonts w:eastAsia="Calibri"/>
        </w:rPr>
        <w:t>student ratings for o</w:t>
      </w:r>
      <w:r>
        <w:rPr>
          <w:rFonts w:eastAsia="Calibri"/>
        </w:rPr>
        <w:t xml:space="preserve">verall </w:t>
      </w:r>
      <w:r w:rsidRPr="008F19D1">
        <w:rPr>
          <w:rFonts w:eastAsia="Calibri"/>
        </w:rPr>
        <w:t xml:space="preserve">program satisfaction </w:t>
      </w:r>
      <w:r>
        <w:rPr>
          <w:rFonts w:eastAsia="Calibri"/>
        </w:rPr>
        <w:t xml:space="preserve">and the safety and support of the class environment (across 2006 to 2017 student cohorts). </w:t>
      </w:r>
    </w:p>
    <w:p w14:paraId="76027B14" w14:textId="77777777" w:rsidR="008938B4" w:rsidRDefault="008938B4" w:rsidP="00ED60DD">
      <w:pPr>
        <w:pStyle w:val="Boxstyle"/>
        <w:rPr>
          <w:rFonts w:eastAsia="Calibri"/>
        </w:rPr>
      </w:pPr>
      <w:r>
        <w:rPr>
          <w:rFonts w:eastAsia="Calibri"/>
        </w:rPr>
        <w:t xml:space="preserve">The relationships topic was consistently rated the most useful topic across 2013-2017 student cohorts. </w:t>
      </w:r>
    </w:p>
    <w:p w14:paraId="5838AC38" w14:textId="77777777" w:rsidR="008938B4" w:rsidRDefault="008938B4" w:rsidP="00ED60DD">
      <w:pPr>
        <w:pStyle w:val="Boxstyle"/>
        <w:rPr>
          <w:rFonts w:eastAsia="Calibri"/>
        </w:rPr>
      </w:pPr>
      <w:r>
        <w:rPr>
          <w:rFonts w:eastAsia="Calibri"/>
        </w:rPr>
        <w:t xml:space="preserve">Students reported primarily seeking sexual health support from parents/carers (60%) followed by friends (46%), health services (39%), the internet (39%) and teachers (32%). </w:t>
      </w:r>
    </w:p>
    <w:p w14:paraId="1133C739" w14:textId="77777777" w:rsidR="008938B4" w:rsidRDefault="008938B4" w:rsidP="00ED60DD">
      <w:pPr>
        <w:pStyle w:val="Boxstyle"/>
        <w:rPr>
          <w:rFonts w:eastAsia="Calibri"/>
        </w:rPr>
      </w:pPr>
      <w:r>
        <w:rPr>
          <w:rFonts w:eastAsia="Calibri"/>
        </w:rPr>
        <w:t xml:space="preserve">Very high student ratings for the program being inclusive of sexual and cultural diversity. </w:t>
      </w:r>
    </w:p>
    <w:p w14:paraId="0A6E983F" w14:textId="77777777" w:rsidR="008938B4" w:rsidRDefault="008938B4" w:rsidP="00ED60DD">
      <w:pPr>
        <w:pStyle w:val="Boxstyle"/>
      </w:pPr>
      <w:r>
        <w:rPr>
          <w:rFonts w:eastAsia="Calibri"/>
        </w:rPr>
        <w:t xml:space="preserve">Just under half of students across 2014 to 2017 cohorts reported that the program required no changes. </w:t>
      </w:r>
      <w:r>
        <w:t xml:space="preserve"> </w:t>
      </w:r>
    </w:p>
    <w:p w14:paraId="4FD367C0" w14:textId="77777777" w:rsidR="008938B4" w:rsidRDefault="008938B4" w:rsidP="00ED60DD">
      <w:pPr>
        <w:pStyle w:val="Boxstyle"/>
      </w:pPr>
      <w:r>
        <w:t>Improvements identified by students were</w:t>
      </w:r>
      <w:r w:rsidRPr="009549B3">
        <w:t xml:space="preserve"> more lessons and</w:t>
      </w:r>
      <w:r>
        <w:t xml:space="preserve"> </w:t>
      </w:r>
      <w:r w:rsidRPr="009549B3">
        <w:t>better class behaviour</w:t>
      </w:r>
      <w:r>
        <w:t>.</w:t>
      </w:r>
    </w:p>
    <w:p w14:paraId="7C4019CC" w14:textId="77777777" w:rsidR="008938B4" w:rsidRDefault="008938B4" w:rsidP="008938B4">
      <w:pPr>
        <w:spacing w:before="0" w:after="0" w:line="240" w:lineRule="auto"/>
        <w:rPr>
          <w:rFonts w:eastAsia="Calibri"/>
        </w:rPr>
      </w:pPr>
      <w:r>
        <w:rPr>
          <w:rFonts w:eastAsia="Calibri"/>
        </w:rPr>
        <w:br w:type="page"/>
      </w:r>
    </w:p>
    <w:p w14:paraId="422A9A46" w14:textId="77777777" w:rsidR="008938B4" w:rsidRPr="00E9269F" w:rsidRDefault="008938B4" w:rsidP="00ED60DD">
      <w:pPr>
        <w:pStyle w:val="Boxstyleheadings"/>
      </w:pPr>
      <w:r w:rsidRPr="00E9269F">
        <w:t>Evaluation: Kearney et al. (2016) Project: Respectful Relationships Education in Schools (</w:t>
      </w:r>
      <w:proofErr w:type="spellStart"/>
      <w:r w:rsidRPr="00E9269F">
        <w:t>RREiS</w:t>
      </w:r>
      <w:proofErr w:type="spellEnd"/>
      <w:r w:rsidRPr="00E9269F">
        <w:t xml:space="preserve">)  </w:t>
      </w:r>
    </w:p>
    <w:p w14:paraId="776D504F" w14:textId="77777777" w:rsidR="008938B4" w:rsidRPr="00E9269F" w:rsidRDefault="008938B4" w:rsidP="00ED60DD">
      <w:pPr>
        <w:pStyle w:val="Boxstyleheadings"/>
      </w:pPr>
      <w:r w:rsidRPr="00E9269F">
        <w:t>Program: Building Respectful Relationships: Stepping out against gender-based</w:t>
      </w:r>
    </w:p>
    <w:p w14:paraId="37AEE195" w14:textId="77777777" w:rsidR="008938B4" w:rsidRPr="00E43D92" w:rsidRDefault="008938B4" w:rsidP="00ED60DD">
      <w:pPr>
        <w:pStyle w:val="Boxstyleheadings"/>
      </w:pPr>
      <w:r w:rsidRPr="00E43D92">
        <w:t>Results Summary</w:t>
      </w:r>
    </w:p>
    <w:p w14:paraId="4B10E6C6" w14:textId="77777777" w:rsidR="008938B4" w:rsidRPr="00E43D92" w:rsidRDefault="008938B4" w:rsidP="00ED60DD">
      <w:pPr>
        <w:pStyle w:val="Boxstyle"/>
      </w:pPr>
      <w:r w:rsidRPr="00E43D92">
        <w:t>Findings reported against the following six components of a whole-of-school approach.</w:t>
      </w:r>
    </w:p>
    <w:p w14:paraId="62720502" w14:textId="77777777" w:rsidR="008938B4" w:rsidRPr="00E43D92" w:rsidRDefault="008938B4" w:rsidP="00ED60DD">
      <w:pPr>
        <w:pStyle w:val="Boxstyle"/>
      </w:pPr>
      <w:r w:rsidRPr="00E43D92">
        <w:t xml:space="preserve">1. School leadership and commitment: </w:t>
      </w:r>
    </w:p>
    <w:p w14:paraId="4B36F7B7" w14:textId="77777777" w:rsidR="008938B4" w:rsidRPr="00E43D92" w:rsidRDefault="008938B4" w:rsidP="00ED60DD">
      <w:pPr>
        <w:pStyle w:val="Boxstyle"/>
      </w:pPr>
      <w:r w:rsidRPr="00E43D92">
        <w:t>Varied results. Focus group data indicated that the majority of school leaders had a clear or emerging understanding of the aims of RRE.</w:t>
      </w:r>
    </w:p>
    <w:p w14:paraId="16CA0718" w14:textId="77777777" w:rsidR="008938B4" w:rsidRPr="00E43D92" w:rsidRDefault="008938B4" w:rsidP="00ED60DD">
      <w:pPr>
        <w:pStyle w:val="Boxstyle"/>
      </w:pPr>
      <w:r w:rsidRPr="00E43D92">
        <w:t xml:space="preserve">2. School culture and environment: </w:t>
      </w:r>
    </w:p>
    <w:p w14:paraId="5F7ECE80" w14:textId="4434DA5E" w:rsidR="008938B4" w:rsidRPr="00E43D92" w:rsidRDefault="008938B4" w:rsidP="00ED60DD">
      <w:pPr>
        <w:pStyle w:val="Boxstyle"/>
      </w:pPr>
      <w:r w:rsidRPr="00E43D92">
        <w:t xml:space="preserve">No change. High baseline ratings of school culture by staff. There was no statistically significant improvement (or decline) at the </w:t>
      </w:r>
      <w:r w:rsidR="008A72B7">
        <w:t>seven</w:t>
      </w:r>
      <w:r w:rsidRPr="00E43D92">
        <w:t xml:space="preserve">-month follow-up. Qualitative survey, interview and focus group data revealed examples of cultural and institutional change including teachers observing improvement in classroom behaviour and their own awareness, attitudes, behaviour and use of language. </w:t>
      </w:r>
    </w:p>
    <w:p w14:paraId="1EC4F9D7" w14:textId="77777777" w:rsidR="008938B4" w:rsidRPr="00E43D92" w:rsidRDefault="008938B4" w:rsidP="00ED60DD">
      <w:pPr>
        <w:pStyle w:val="Boxstyle"/>
      </w:pPr>
      <w:r w:rsidRPr="00E43D92">
        <w:t xml:space="preserve">3. Support for staff and students: </w:t>
      </w:r>
    </w:p>
    <w:p w14:paraId="05B171D2" w14:textId="56BEB753" w:rsidR="008938B4" w:rsidRPr="00E43D92" w:rsidRDefault="008938B4" w:rsidP="00ED60DD">
      <w:pPr>
        <w:pStyle w:val="Boxstyle"/>
      </w:pPr>
      <w:r w:rsidRPr="00E43D92">
        <w:t>Varied results. An increase in disclosures (</w:t>
      </w:r>
      <w:r w:rsidR="009C28E1">
        <w:t xml:space="preserve">among </w:t>
      </w:r>
      <w:r w:rsidRPr="00E43D92">
        <w:t xml:space="preserve">students </w:t>
      </w:r>
      <w:r w:rsidR="009C28E1">
        <w:t>and</w:t>
      </w:r>
      <w:r w:rsidRPr="00E43D92">
        <w:t xml:space="preserve"> staff) was seen as a positive reflection of program impact. However, school staff expressed low confidence in responding to disclosures and a lack of connection with community-based organisations to support this. </w:t>
      </w:r>
    </w:p>
    <w:p w14:paraId="0368280F" w14:textId="77777777" w:rsidR="008938B4" w:rsidRPr="00E43D92" w:rsidRDefault="008938B4" w:rsidP="00ED60DD">
      <w:pPr>
        <w:pStyle w:val="Boxstyle"/>
      </w:pPr>
      <w:r w:rsidRPr="00E43D92">
        <w:t xml:space="preserve">4. Community partnerships: </w:t>
      </w:r>
    </w:p>
    <w:p w14:paraId="4DD585B7" w14:textId="77777777" w:rsidR="008938B4" w:rsidRPr="00E43D92" w:rsidRDefault="008938B4" w:rsidP="00ED60DD">
      <w:pPr>
        <w:pStyle w:val="Boxstyle"/>
      </w:pPr>
      <w:r w:rsidRPr="00E43D92">
        <w:t>Varied results. Some resistance from community-based organisations due to lack of consultation and tight pilot timeframes. No new partnerships between schools and community-based organisations were reported.</w:t>
      </w:r>
    </w:p>
    <w:p w14:paraId="13779526" w14:textId="77777777" w:rsidR="008938B4" w:rsidRPr="00E43D92" w:rsidRDefault="008938B4" w:rsidP="00ED60DD">
      <w:pPr>
        <w:pStyle w:val="Boxstyle"/>
      </w:pPr>
      <w:r w:rsidRPr="00E43D92">
        <w:t xml:space="preserve">5. Teaching and learning: </w:t>
      </w:r>
    </w:p>
    <w:p w14:paraId="6DA19A35" w14:textId="77777777" w:rsidR="008938B4" w:rsidRPr="00E43D92" w:rsidRDefault="008938B4" w:rsidP="00ED60DD">
      <w:pPr>
        <w:pStyle w:val="Boxstyle"/>
      </w:pPr>
      <w:r w:rsidRPr="00E43D92">
        <w:t>Improvements were observed in quantitative and qualitative data regarding students’ understanding, attitudes and behaviour.</w:t>
      </w:r>
    </w:p>
    <w:p w14:paraId="6BA5E76D" w14:textId="77777777" w:rsidR="008938B4" w:rsidRPr="00E43D92" w:rsidRDefault="008938B4" w:rsidP="00ED60DD">
      <w:pPr>
        <w:pStyle w:val="Boxstyle"/>
      </w:pPr>
      <w:r w:rsidRPr="00E43D92">
        <w:t xml:space="preserve">6. Professional learning strategy: </w:t>
      </w:r>
    </w:p>
    <w:p w14:paraId="56AC2A52" w14:textId="77777777" w:rsidR="008938B4" w:rsidRPr="00E43D92" w:rsidRDefault="008938B4" w:rsidP="00ED60DD">
      <w:pPr>
        <w:pStyle w:val="Boxstyle"/>
      </w:pPr>
      <w:r w:rsidRPr="00E43D92">
        <w:t xml:space="preserve">Varied results. The three-tiered professional learning led to greater awareness, knowledge, comfort and confidence in teachers to deliver the programs and deal with disclosures. </w:t>
      </w:r>
    </w:p>
    <w:p w14:paraId="25E07105" w14:textId="77777777" w:rsidR="008938B4" w:rsidRPr="00E43D92" w:rsidRDefault="008938B4" w:rsidP="00ED60DD">
      <w:pPr>
        <w:pStyle w:val="Boxstyle"/>
      </w:pPr>
      <w:r w:rsidRPr="00E43D92">
        <w:t>Delivery of the curriculum by untrained teachers had negative impacts on classes. Some untrained teachers presenting information that contradicted key messages of the curriculum.</w:t>
      </w:r>
    </w:p>
    <w:p w14:paraId="2C5BD945" w14:textId="77777777" w:rsidR="00725B01" w:rsidRDefault="00725B01" w:rsidP="008938B4"/>
    <w:p w14:paraId="27F79E91" w14:textId="77777777" w:rsidR="008938B4" w:rsidRPr="005E1404" w:rsidRDefault="008938B4" w:rsidP="00ED60DD">
      <w:pPr>
        <w:pStyle w:val="Boxstyleheadings"/>
      </w:pPr>
      <w:r>
        <w:t xml:space="preserve">Evaluation: SHINE SA (2021) </w:t>
      </w:r>
      <w:r w:rsidRPr="009C1375">
        <w:t>Program:</w:t>
      </w:r>
      <w:r>
        <w:t xml:space="preserve"> </w:t>
      </w:r>
      <w:r w:rsidRPr="00587B48">
        <w:t>Relationships and Sexual</w:t>
      </w:r>
      <w:r>
        <w:t xml:space="preserve"> </w:t>
      </w:r>
      <w:r w:rsidRPr="00587B48">
        <w:t>Health Programme</w:t>
      </w:r>
    </w:p>
    <w:p w14:paraId="618AEE3A" w14:textId="77777777" w:rsidR="008938B4" w:rsidRPr="003A3311" w:rsidRDefault="008938B4" w:rsidP="00ED60DD">
      <w:pPr>
        <w:pStyle w:val="Boxstyleheadings"/>
      </w:pPr>
      <w:r w:rsidRPr="00A918F2">
        <w:t>Results Summary</w:t>
      </w:r>
    </w:p>
    <w:p w14:paraId="29E200D6" w14:textId="77777777" w:rsidR="008938B4" w:rsidRDefault="008938B4" w:rsidP="00ED60DD">
      <w:pPr>
        <w:pStyle w:val="Boxstyle"/>
        <w:rPr>
          <w:rFonts w:eastAsia="Calibri"/>
        </w:rPr>
      </w:pPr>
      <w:r>
        <w:rPr>
          <w:rFonts w:eastAsia="Calibri"/>
        </w:rPr>
        <w:t xml:space="preserve">High student ratings for program satisfaction in terms of overall program satisfaction, usefulness and the safety and support of the class environment. </w:t>
      </w:r>
    </w:p>
    <w:p w14:paraId="5E46DC72" w14:textId="0C2211F8" w:rsidR="008938B4" w:rsidRPr="00FE4511" w:rsidRDefault="008938B4" w:rsidP="00ED60DD">
      <w:pPr>
        <w:pStyle w:val="Boxstyle"/>
        <w:rPr>
          <w:rFonts w:eastAsia="Calibri"/>
        </w:rPr>
      </w:pPr>
      <w:r>
        <w:t>The relationships topic was rated the most useful topic.</w:t>
      </w:r>
      <w:r>
        <w:rPr>
          <w:rFonts w:eastAsia="Calibri"/>
        </w:rPr>
        <w:t xml:space="preserve"> Around one</w:t>
      </w:r>
      <w:r w:rsidR="00526B63">
        <w:rPr>
          <w:rFonts w:eastAsia="Calibri"/>
        </w:rPr>
        <w:t>-</w:t>
      </w:r>
      <w:r>
        <w:rPr>
          <w:rFonts w:eastAsia="Calibri"/>
        </w:rPr>
        <w:t>third of students said they had discussed the program topics with their family/carers.</w:t>
      </w:r>
    </w:p>
    <w:p w14:paraId="5F83DEEC" w14:textId="77777777" w:rsidR="008938B4" w:rsidRPr="00FE4511" w:rsidRDefault="008938B4" w:rsidP="00ED60DD">
      <w:pPr>
        <w:pStyle w:val="Boxstyle"/>
        <w:rPr>
          <w:rFonts w:eastAsia="Calibri"/>
        </w:rPr>
      </w:pPr>
      <w:r>
        <w:rPr>
          <w:rFonts w:eastAsia="Calibri"/>
        </w:rPr>
        <w:t xml:space="preserve">Very high student ratings for the program being inclusive of sexual and cultural diversity. </w:t>
      </w:r>
    </w:p>
    <w:p w14:paraId="610BF7F2" w14:textId="77777777" w:rsidR="008938B4" w:rsidRDefault="008938B4" w:rsidP="00ED60DD">
      <w:pPr>
        <w:pStyle w:val="Boxstyle"/>
        <w:rPr>
          <w:rFonts w:eastAsia="Calibri"/>
        </w:rPr>
      </w:pPr>
      <w:r>
        <w:rPr>
          <w:rFonts w:eastAsia="Calibri"/>
        </w:rPr>
        <w:t xml:space="preserve">Students reported primarily seeking sexual health support from parents/carers (63%) followed by friends (46%), the internet (38%), health service (37%), teachers (33%) and school counsellor (19%). </w:t>
      </w:r>
    </w:p>
    <w:p w14:paraId="3B6CF7A9" w14:textId="77777777" w:rsidR="00700122" w:rsidRDefault="008938B4" w:rsidP="00ED60DD">
      <w:pPr>
        <w:pStyle w:val="Boxstyle"/>
      </w:pPr>
      <w:r>
        <w:t>Roughly a third of students reported that the program required no changes. Improvements identified by students included the need for deeper information, better class behaviour and more lessons.</w:t>
      </w:r>
    </w:p>
    <w:p w14:paraId="17120145" w14:textId="117B1F50" w:rsidR="00BA36BC" w:rsidRDefault="00BA36BC" w:rsidP="00ED60DD">
      <w:pPr>
        <w:pStyle w:val="Boxstyle"/>
        <w:sectPr w:rsidR="00BA36BC" w:rsidSect="000A73D2">
          <w:pgSz w:w="11906" w:h="16838"/>
          <w:pgMar w:top="1440" w:right="1080" w:bottom="1440" w:left="1080" w:header="709" w:footer="709" w:gutter="0"/>
          <w:cols w:space="708"/>
          <w:titlePg/>
          <w:docGrid w:linePitch="360"/>
        </w:sectPr>
      </w:pPr>
    </w:p>
    <w:p w14:paraId="0D9AAED9" w14:textId="77777777" w:rsidR="008938B4" w:rsidRPr="00E9269F" w:rsidRDefault="008938B4" w:rsidP="00ED60DD">
      <w:pPr>
        <w:pStyle w:val="Boxstyleheadings"/>
      </w:pPr>
      <w:r w:rsidRPr="00E9269F">
        <w:t xml:space="preserve">Evaluation: </w:t>
      </w:r>
      <w:proofErr w:type="spellStart"/>
      <w:r w:rsidRPr="00E9269F">
        <w:t>Imbesi</w:t>
      </w:r>
      <w:proofErr w:type="spellEnd"/>
      <w:r w:rsidRPr="00E9269F">
        <w:t xml:space="preserve"> (2008) Program: Sexual Assault Prevention Program for Secondary Schools (SAPPSS)</w:t>
      </w:r>
    </w:p>
    <w:p w14:paraId="02327A9A" w14:textId="77777777" w:rsidR="008938B4" w:rsidRPr="00E9269F" w:rsidRDefault="008938B4" w:rsidP="00ED60DD">
      <w:pPr>
        <w:pStyle w:val="Boxstyleheadings"/>
      </w:pPr>
      <w:r w:rsidRPr="00E9269F">
        <w:t>Results Summary</w:t>
      </w:r>
    </w:p>
    <w:p w14:paraId="65960929" w14:textId="77777777" w:rsidR="008938B4" w:rsidRPr="00A84FA7" w:rsidRDefault="008938B4" w:rsidP="00ED60DD">
      <w:pPr>
        <w:pStyle w:val="Boxstyle"/>
      </w:pPr>
      <w:r w:rsidRPr="00A84FA7">
        <w:t>Short-term outcomes (immediately post program, n = 85)</w:t>
      </w:r>
    </w:p>
    <w:p w14:paraId="47EA51F9" w14:textId="77777777" w:rsidR="008938B4" w:rsidRPr="00F466D4" w:rsidRDefault="008938B4" w:rsidP="00ED60DD">
      <w:pPr>
        <w:pStyle w:val="Boxstyle"/>
      </w:pPr>
      <w:r>
        <w:t>Improvements</w:t>
      </w:r>
      <w:r w:rsidRPr="00F466D4">
        <w:t xml:space="preserve"> in students’ knowledge of consent and free agreement, victim/survivors’ rights in reporting to police, the use of force/pressure to have sex in relationships and the legitimacy of non-verbal ways of saying ‘no’ to unwanted sexual behaviour.</w:t>
      </w:r>
    </w:p>
    <w:p w14:paraId="03579367" w14:textId="77777777" w:rsidR="008938B4" w:rsidRDefault="008938B4" w:rsidP="00ED60DD">
      <w:pPr>
        <w:pStyle w:val="Boxstyle"/>
      </w:pPr>
      <w:r>
        <w:t>Improvements in student attitudes relating to sex, relationships and sexual assault. Notably, there was a significant increase</w:t>
      </w:r>
      <w:r w:rsidRPr="00A84FA7">
        <w:t xml:space="preserve"> </w:t>
      </w:r>
      <w:r>
        <w:t xml:space="preserve">in disagreement with the statement ‘it is alright to playful slap someone on the bum’ which indicates increased understanding of sexualised behaviours. </w:t>
      </w:r>
    </w:p>
    <w:p w14:paraId="51BE9701" w14:textId="4C85D154" w:rsidR="008938B4" w:rsidRDefault="008938B4" w:rsidP="00ED60DD">
      <w:pPr>
        <w:pStyle w:val="Boxstyle"/>
      </w:pPr>
      <w:r>
        <w:t xml:space="preserve">Female students showed greater improvements in attitudes compared to male students. Female students were more likely to hold respect-based attitudes than male students. </w:t>
      </w:r>
    </w:p>
    <w:p w14:paraId="44BC5A0F" w14:textId="77777777" w:rsidR="000F799A" w:rsidRDefault="000F799A" w:rsidP="00ED60DD">
      <w:pPr>
        <w:pStyle w:val="Boxstyle"/>
      </w:pPr>
    </w:p>
    <w:p w14:paraId="17B3F13C" w14:textId="678246BF" w:rsidR="008938B4" w:rsidRPr="00A84FA7" w:rsidRDefault="008938B4" w:rsidP="00ED60DD">
      <w:pPr>
        <w:pStyle w:val="Boxstyle"/>
      </w:pPr>
      <w:r w:rsidRPr="00A84FA7">
        <w:t>Medium-term outcomes (</w:t>
      </w:r>
      <w:r w:rsidR="007C0FA7">
        <w:t>six-</w:t>
      </w:r>
      <w:r w:rsidRPr="00A84FA7">
        <w:t xml:space="preserve">months post program) </w:t>
      </w:r>
    </w:p>
    <w:p w14:paraId="6D3A458A" w14:textId="2028F2F1" w:rsidR="008938B4" w:rsidRPr="00CE2EE2" w:rsidRDefault="008938B4" w:rsidP="00ED60DD">
      <w:pPr>
        <w:pStyle w:val="Boxstyle"/>
      </w:pPr>
      <w:r w:rsidRPr="00CE2EE2">
        <w:t>School A (n = 197</w:t>
      </w:r>
      <w:r>
        <w:t>; male students n= 107</w:t>
      </w:r>
      <w:r w:rsidR="00602483">
        <w:t>,</w:t>
      </w:r>
      <w:r>
        <w:t xml:space="preserve"> female students n= 90</w:t>
      </w:r>
      <w:r w:rsidRPr="00CE2EE2">
        <w:t xml:space="preserve">) </w:t>
      </w:r>
    </w:p>
    <w:p w14:paraId="6F8AA88E" w14:textId="745E8596" w:rsidR="008938B4" w:rsidRDefault="008938B4" w:rsidP="00ED60DD">
      <w:pPr>
        <w:pStyle w:val="Boxstyle"/>
      </w:pPr>
      <w:r>
        <w:t xml:space="preserve">Students maintained knowledge about age of consent, illegality of rape in marriage and making jokes about someone’s sexuality from post-program to </w:t>
      </w:r>
      <w:r w:rsidR="00EB3E54">
        <w:t>six-</w:t>
      </w:r>
      <w:r>
        <w:t xml:space="preserve">month follow up. </w:t>
      </w:r>
    </w:p>
    <w:p w14:paraId="35713F4E" w14:textId="77777777" w:rsidR="008938B4" w:rsidRDefault="008938B4" w:rsidP="00ED60DD">
      <w:pPr>
        <w:pStyle w:val="Boxstyle"/>
      </w:pPr>
      <w:r>
        <w:t>Reduced knowledge in</w:t>
      </w:r>
      <w:r w:rsidRPr="00A84FA7">
        <w:t xml:space="preserve"> </w:t>
      </w:r>
      <w:r>
        <w:t>relation to victim-survivor rights in reporting to police and legitimacy of non-verbal ways of saying no by all students with a slightly greater reduction by female students.</w:t>
      </w:r>
    </w:p>
    <w:p w14:paraId="54966695" w14:textId="52EC2B95" w:rsidR="008938B4" w:rsidRDefault="008938B4" w:rsidP="00ED60DD">
      <w:pPr>
        <w:pStyle w:val="Boxstyle"/>
      </w:pPr>
      <w:r>
        <w:t xml:space="preserve">Decrease in male students’ comfort with talking about sexual assault with someone they trust </w:t>
      </w:r>
      <w:r w:rsidR="00635C3D">
        <w:t>six-</w:t>
      </w:r>
      <w:r>
        <w:t>months post-program.</w:t>
      </w:r>
    </w:p>
    <w:p w14:paraId="28EA3467" w14:textId="617B2D15" w:rsidR="008938B4" w:rsidRDefault="008938B4" w:rsidP="00ED60DD">
      <w:pPr>
        <w:pStyle w:val="Boxstyle"/>
      </w:pPr>
      <w:r>
        <w:t xml:space="preserve">Attitudes remained largely consistent from post-program to the </w:t>
      </w:r>
      <w:r w:rsidR="007C04E1">
        <w:t>six-</w:t>
      </w:r>
      <w:r>
        <w:t xml:space="preserve">month follow up.  Male students showed greater acceptance of attitudes that justify coercion, pressure and inequality in relationships compared to their female counterparts. A reduction in female students believing sex is necessarily a way to prove love at the </w:t>
      </w:r>
      <w:r w:rsidR="00635C3D">
        <w:t>six</w:t>
      </w:r>
      <w:r>
        <w:t xml:space="preserve">-month post-program follow up. An increase in male students’ acceptance of pressuring someone into sex at the </w:t>
      </w:r>
      <w:r w:rsidR="00635C3D">
        <w:t>six-</w:t>
      </w:r>
      <w:r>
        <w:t>month post-program follow up.</w:t>
      </w:r>
    </w:p>
    <w:p w14:paraId="3BE917D4" w14:textId="77777777" w:rsidR="008938B4" w:rsidRDefault="008938B4" w:rsidP="00ED60DD">
      <w:pPr>
        <w:pStyle w:val="Boxstyle"/>
      </w:pPr>
      <w:r>
        <w:t xml:space="preserve">Focus groups demonstrated overall maintenance of knowledge and awareness. </w:t>
      </w:r>
    </w:p>
    <w:p w14:paraId="7843F3A2" w14:textId="77777777" w:rsidR="008938B4" w:rsidRDefault="008938B4" w:rsidP="00ED60DD">
      <w:pPr>
        <w:pStyle w:val="Boxstyle"/>
      </w:pPr>
    </w:p>
    <w:p w14:paraId="61E682F6" w14:textId="0AEB78C3" w:rsidR="008938B4" w:rsidRPr="00A84FA7" w:rsidRDefault="008938B4" w:rsidP="00ED60DD">
      <w:pPr>
        <w:pStyle w:val="Boxstyle"/>
      </w:pPr>
      <w:r w:rsidRPr="00A84FA7">
        <w:t>Medium-term outcomes (</w:t>
      </w:r>
      <w:r w:rsidR="0067110B">
        <w:t>six-</w:t>
      </w:r>
      <w:r w:rsidRPr="00A84FA7">
        <w:t xml:space="preserve">months post-program) </w:t>
      </w:r>
    </w:p>
    <w:p w14:paraId="633B13F9" w14:textId="43F7BA9A" w:rsidR="008938B4" w:rsidRPr="007A48B2" w:rsidRDefault="008938B4" w:rsidP="00ED60DD">
      <w:pPr>
        <w:pStyle w:val="Boxstyle"/>
      </w:pPr>
      <w:r w:rsidRPr="007A48B2">
        <w:t>School B (n = 117; 35 program participants</w:t>
      </w:r>
      <w:r w:rsidR="005F087E">
        <w:t>,</w:t>
      </w:r>
      <w:r w:rsidRPr="007A48B2">
        <w:t xml:space="preserve"> 82 non-program participants)</w:t>
      </w:r>
    </w:p>
    <w:p w14:paraId="6C7A13EB" w14:textId="77777777" w:rsidR="008938B4" w:rsidRDefault="008938B4" w:rsidP="00ED60DD">
      <w:pPr>
        <w:pStyle w:val="Boxstyle"/>
      </w:pPr>
      <w:r>
        <w:t>Decreases were observed in male program participants’ k</w:t>
      </w:r>
      <w:r w:rsidRPr="00661672">
        <w:t xml:space="preserve">nowledge </w:t>
      </w:r>
      <w:r>
        <w:t>of:</w:t>
      </w:r>
    </w:p>
    <w:p w14:paraId="225AFDC2" w14:textId="77777777" w:rsidR="008938B4" w:rsidRPr="00C6411D" w:rsidRDefault="008938B4" w:rsidP="00ED60DD">
      <w:pPr>
        <w:pStyle w:val="Boxbulletpointstyle"/>
      </w:pPr>
      <w:r w:rsidRPr="00C6411D">
        <w:t xml:space="preserve">victim-survivor rights in reporting to police, </w:t>
      </w:r>
    </w:p>
    <w:p w14:paraId="17C5B7CC" w14:textId="77777777" w:rsidR="008938B4" w:rsidRPr="00C6411D" w:rsidRDefault="008938B4" w:rsidP="00ED60DD">
      <w:pPr>
        <w:pStyle w:val="Boxbulletpointstyle"/>
      </w:pPr>
      <w:r w:rsidRPr="00C6411D">
        <w:t xml:space="preserve">legitimacy of non-verbal ways of saying no, and </w:t>
      </w:r>
    </w:p>
    <w:p w14:paraId="1728C90E" w14:textId="77777777" w:rsidR="008938B4" w:rsidRPr="00C6411D" w:rsidRDefault="008938B4" w:rsidP="00ED60DD">
      <w:pPr>
        <w:pStyle w:val="Boxbulletpointstyle"/>
      </w:pPr>
      <w:r w:rsidRPr="00C6411D">
        <w:t>recognition that most sexual assault happens in private rather than public.</w:t>
      </w:r>
    </w:p>
    <w:p w14:paraId="12B5DD8E" w14:textId="77777777" w:rsidR="008938B4" w:rsidRDefault="008938B4" w:rsidP="00ED60DD">
      <w:pPr>
        <w:pStyle w:val="Boxstyle"/>
      </w:pPr>
      <w:r>
        <w:t xml:space="preserve">By comparison, non-program male participants demonstrated greater knowledge regarding these three statements than their male program participant counterparts. </w:t>
      </w:r>
    </w:p>
    <w:p w14:paraId="66013E4A" w14:textId="753658E5" w:rsidR="008938B4" w:rsidRPr="00661672" w:rsidRDefault="008938B4" w:rsidP="00ED60DD">
      <w:pPr>
        <w:pStyle w:val="Boxstyle"/>
      </w:pPr>
      <w:r>
        <w:t>I</w:t>
      </w:r>
      <w:r w:rsidRPr="00661672">
        <w:t>ncrease</w:t>
      </w:r>
      <w:r>
        <w:t xml:space="preserve">s were observed </w:t>
      </w:r>
      <w:r w:rsidRPr="00661672">
        <w:t xml:space="preserve">in female </w:t>
      </w:r>
      <w:r>
        <w:t xml:space="preserve">program </w:t>
      </w:r>
      <w:r w:rsidRPr="00661672">
        <w:t>participants</w:t>
      </w:r>
      <w:r w:rsidR="00694707">
        <w:t>’</w:t>
      </w:r>
      <w:r>
        <w:t xml:space="preserve"> knowledge of these areas (see above statements), as well as </w:t>
      </w:r>
      <w:r w:rsidRPr="00661672">
        <w:t>recognition that most offenders are known to the victim</w:t>
      </w:r>
      <w:r>
        <w:t>-</w:t>
      </w:r>
      <w:r w:rsidRPr="00661672">
        <w:t>survivor</w:t>
      </w:r>
      <w:r>
        <w:t>.</w:t>
      </w:r>
    </w:p>
    <w:p w14:paraId="58BF9571" w14:textId="77777777" w:rsidR="008938B4" w:rsidRDefault="008938B4" w:rsidP="00ED60DD">
      <w:pPr>
        <w:pStyle w:val="Boxstyle"/>
      </w:pPr>
      <w:r>
        <w:t xml:space="preserve">In general, program participants showed greater knowledge than non-program participants. </w:t>
      </w:r>
    </w:p>
    <w:p w14:paraId="48D4F3DB" w14:textId="6D8A2E0F" w:rsidR="008938B4" w:rsidRDefault="008938B4" w:rsidP="00ED60DD">
      <w:pPr>
        <w:pStyle w:val="Boxstyle"/>
      </w:pPr>
      <w:r w:rsidRPr="00643E34">
        <w:t>Post-program, a 24</w:t>
      </w:r>
      <w:r w:rsidR="004C46AE">
        <w:t>-</w:t>
      </w:r>
      <w:r w:rsidRPr="00643E34">
        <w:t>month follow up survey and focus groups were</w:t>
      </w:r>
      <w:r w:rsidRPr="00A84FA7">
        <w:t xml:space="preserve"> </w:t>
      </w:r>
      <w:r w:rsidRPr="00643E34">
        <w:t>conducted at School 1 and at 12</w:t>
      </w:r>
      <w:r w:rsidR="00BF46DF">
        <w:t>-</w:t>
      </w:r>
      <w:r w:rsidRPr="00643E34">
        <w:t>month follow up interviews and focus groups at School 2. Results are not reported here due to the small numbers of respondents (School 1</w:t>
      </w:r>
      <w:r>
        <w:t>:</w:t>
      </w:r>
      <w:r w:rsidRPr="00643E34">
        <w:t xml:space="preserve"> n = 12 written survey responses, n = 24 focus group participants; School 2</w:t>
      </w:r>
      <w:r>
        <w:t>:</w:t>
      </w:r>
      <w:r w:rsidRPr="00643E34">
        <w:t xml:space="preserve"> n = 16 focus group participants, n = 8 semi-structured interviews).</w:t>
      </w:r>
    </w:p>
    <w:p w14:paraId="2C9BF04D" w14:textId="77777777" w:rsidR="008938B4" w:rsidRDefault="008938B4" w:rsidP="00ED60DD">
      <w:pPr>
        <w:pStyle w:val="Boxstyle"/>
      </w:pPr>
      <w:r>
        <w:t>Themes discussed in the focus groups included definitions and identification of harmful behaviours, consent and free agreement, sexual rights and responsibilities, access to support, and social context.</w:t>
      </w:r>
    </w:p>
    <w:p w14:paraId="755E8858" w14:textId="77777777" w:rsidR="008938B4" w:rsidRDefault="008938B4" w:rsidP="00ED60DD">
      <w:pPr>
        <w:pStyle w:val="Boxstyle"/>
      </w:pPr>
      <w:r>
        <w:t>The interview data was reported based on gendered patterns. Themes from the interviews with young</w:t>
      </w:r>
      <w:r w:rsidRPr="00D901C0">
        <w:t xml:space="preserve"> </w:t>
      </w:r>
      <w:r>
        <w:t>women (n = 4) were:</w:t>
      </w:r>
    </w:p>
    <w:p w14:paraId="46A19805" w14:textId="77777777" w:rsidR="008938B4" w:rsidRPr="00862A89" w:rsidRDefault="008938B4" w:rsidP="00ED60DD">
      <w:pPr>
        <w:pStyle w:val="Boxbulletpointstyle"/>
      </w:pPr>
      <w:r w:rsidRPr="00862A89">
        <w:t>Awareness of sexual rights, power relationships and inequality but still having to negotiate pressures to assert them.</w:t>
      </w:r>
    </w:p>
    <w:p w14:paraId="4051E1FD" w14:textId="77777777" w:rsidR="008938B4" w:rsidRPr="00862A89" w:rsidRDefault="008938B4" w:rsidP="00ED60DD">
      <w:pPr>
        <w:pStyle w:val="Boxbulletpointstyle"/>
      </w:pPr>
      <w:r w:rsidRPr="00862A89">
        <w:t>Awareness of issues around sexual assault (e.g. social and gender-based pressures) and impact of broader social context but, in contrast, the tendency to attribute behaviours to individual choices.</w:t>
      </w:r>
    </w:p>
    <w:p w14:paraId="20578F83" w14:textId="77777777" w:rsidR="008938B4" w:rsidRPr="00862A89" w:rsidRDefault="008938B4" w:rsidP="00ED60DD">
      <w:pPr>
        <w:pStyle w:val="Boxbulletpointstyle"/>
      </w:pPr>
      <w:r w:rsidRPr="00862A89">
        <w:t>Young women felt they were managing the bulk of relationships and attaching self-worth to their relationships, and this creates difficulty in expressing sexual needs and interests; a driving factor in sexual interactions was fear of judgement.</w:t>
      </w:r>
    </w:p>
    <w:p w14:paraId="5A295DF2" w14:textId="77777777" w:rsidR="008938B4" w:rsidRDefault="008938B4" w:rsidP="00ED60DD">
      <w:pPr>
        <w:pStyle w:val="Boxstyle"/>
      </w:pPr>
      <w:r>
        <w:t>Themes from the interviews with young</w:t>
      </w:r>
      <w:r w:rsidRPr="00D901C0">
        <w:t xml:space="preserve"> </w:t>
      </w:r>
      <w:r>
        <w:t>men (n = 4) were:</w:t>
      </w:r>
    </w:p>
    <w:p w14:paraId="0005E017" w14:textId="77777777" w:rsidR="008938B4" w:rsidRPr="00EB0B5B" w:rsidRDefault="008938B4" w:rsidP="00ED60DD">
      <w:pPr>
        <w:pStyle w:val="Boxbulletpointstyle"/>
      </w:pPr>
      <w:r w:rsidRPr="00EB0B5B">
        <w:t>Awareness of sexual responsibilities and appropriate behaviours but perhaps unable to act on this awareness because they are negotiating social and gender-based pressures.</w:t>
      </w:r>
    </w:p>
    <w:p w14:paraId="7C72774B" w14:textId="77777777" w:rsidR="008938B4" w:rsidRPr="00EB0B5B" w:rsidRDefault="008938B4" w:rsidP="00ED60DD">
      <w:pPr>
        <w:pStyle w:val="Boxbulletpointstyle"/>
      </w:pPr>
      <w:r w:rsidRPr="00EB0B5B">
        <w:t>Perceptions of social pressure around gender and ‘masculinity’ affects how young men enact consent, coercion and communication.</w:t>
      </w:r>
    </w:p>
    <w:p w14:paraId="4E576724" w14:textId="77777777" w:rsidR="008938B4" w:rsidRDefault="008938B4" w:rsidP="00ED60DD">
      <w:pPr>
        <w:pStyle w:val="Boxbulletpointstyle"/>
      </w:pPr>
      <w:r w:rsidRPr="00EB0B5B">
        <w:t>Young men’s sexual communication is currently inhibited by a range of pressures and external factors including a lack of</w:t>
      </w:r>
      <w:r w:rsidRPr="00D901C0">
        <w:t xml:space="preserve"> </w:t>
      </w:r>
      <w:r w:rsidRPr="00EB0B5B">
        <w:t>places to go, reliable sources of information or trusted people to have open discussion with or learn relationship skills.</w:t>
      </w:r>
    </w:p>
    <w:p w14:paraId="0A1CB144" w14:textId="6F2A3597" w:rsidR="008938B4" w:rsidRDefault="008938B4" w:rsidP="00ED60DD">
      <w:pPr>
        <w:pStyle w:val="Boxstyle"/>
      </w:pPr>
      <w:r w:rsidRPr="00835E8C">
        <w:t xml:space="preserve">Other common themes from the interview data included the role of culture, ethnicity and religion in sexual decision-making and identification with gender roles, and that there are </w:t>
      </w:r>
      <w:r w:rsidRPr="00936998">
        <w:t xml:space="preserve">important differences between sex within relationships compared with casual sex or one-offs and this </w:t>
      </w:r>
      <w:r w:rsidR="007152E0">
        <w:t>a</w:t>
      </w:r>
      <w:r w:rsidRPr="00936998">
        <w:t xml:space="preserve">ffects how respect and consent are </w:t>
      </w:r>
      <w:r w:rsidRPr="00835E8C">
        <w:t>enacted.</w:t>
      </w:r>
    </w:p>
    <w:p w14:paraId="09C9215F" w14:textId="77777777" w:rsidR="008938B4" w:rsidRDefault="008938B4" w:rsidP="008938B4">
      <w:pPr>
        <w:spacing w:before="0" w:after="0" w:line="240" w:lineRule="auto"/>
      </w:pPr>
      <w:r>
        <w:br w:type="page"/>
      </w:r>
    </w:p>
    <w:p w14:paraId="0411FEAD" w14:textId="77777777" w:rsidR="008938B4" w:rsidRPr="00E9269F" w:rsidRDefault="008938B4" w:rsidP="00ED60DD">
      <w:pPr>
        <w:pStyle w:val="Boxstyleheadings"/>
      </w:pPr>
      <w:r w:rsidRPr="00E9269F">
        <w:t>Evaluation: Dyson &amp; Fox (2006) Program: Sexual health and relationships education (Share) Project</w:t>
      </w:r>
    </w:p>
    <w:p w14:paraId="4163D910" w14:textId="77777777" w:rsidR="008938B4" w:rsidRPr="00E9269F" w:rsidRDefault="008938B4" w:rsidP="00ED60DD">
      <w:pPr>
        <w:pStyle w:val="Boxstyleheadings"/>
      </w:pPr>
      <w:r w:rsidRPr="00E9269F">
        <w:t>Results Summary</w:t>
      </w:r>
    </w:p>
    <w:p w14:paraId="2E8B06B7" w14:textId="77777777" w:rsidR="008938B4" w:rsidRPr="00562046" w:rsidRDefault="008938B4" w:rsidP="00ED60DD">
      <w:pPr>
        <w:pStyle w:val="Boxstyle"/>
        <w:rPr>
          <w:b/>
        </w:rPr>
      </w:pPr>
      <w:r w:rsidRPr="00562046">
        <w:t xml:space="preserve">This is a broad sexual health and relationships education program. Findings largely relate to students’ knowledge, attitudes and behaviours in regard to sex and sexual health.  </w:t>
      </w:r>
    </w:p>
    <w:p w14:paraId="268D7465" w14:textId="77777777" w:rsidR="008938B4" w:rsidRPr="00562046" w:rsidRDefault="008938B4" w:rsidP="00ED60DD">
      <w:pPr>
        <w:pStyle w:val="Boxstyle"/>
        <w:rPr>
          <w:b/>
        </w:rPr>
      </w:pPr>
      <w:r w:rsidRPr="00562046">
        <w:t>Evaluation findings relating to the respectful relationships component of the curriculum are reported in this table.</w:t>
      </w:r>
    </w:p>
    <w:p w14:paraId="1BB71F56" w14:textId="77777777" w:rsidR="008938B4" w:rsidRPr="00562046" w:rsidRDefault="008938B4" w:rsidP="00ED60DD">
      <w:pPr>
        <w:pStyle w:val="Boxstyle"/>
        <w:rPr>
          <w:b/>
        </w:rPr>
      </w:pPr>
      <w:r w:rsidRPr="00562046">
        <w:t xml:space="preserve">A small (but not statistically significant) increase in the number of students that agreed that an equal relationship is one where both people feel equal. </w:t>
      </w:r>
    </w:p>
    <w:p w14:paraId="5B39D525" w14:textId="5B5A82F8" w:rsidR="008938B4" w:rsidRPr="00562046" w:rsidRDefault="008938B4" w:rsidP="00ED60DD">
      <w:pPr>
        <w:pStyle w:val="Boxstyle"/>
        <w:rPr>
          <w:b/>
        </w:rPr>
      </w:pPr>
      <w:r w:rsidRPr="00562046">
        <w:t>A small improvement (but not statistically significant) in students’ confidence to talk with their parents about sexual health, sex and relationships problem</w:t>
      </w:r>
      <w:r w:rsidR="0062312D">
        <w:t>s</w:t>
      </w:r>
      <w:r w:rsidRPr="00562046">
        <w:t>. Notably, this improved confidence did not translate into increased communication and there was no change in the number of students actual</w:t>
      </w:r>
      <w:r w:rsidR="0062312D">
        <w:t>ly</w:t>
      </w:r>
      <w:r w:rsidRPr="00562046">
        <w:t xml:space="preserve"> talking with parents/family about these issues.</w:t>
      </w:r>
    </w:p>
    <w:p w14:paraId="54B2E167" w14:textId="77777777" w:rsidR="008938B4" w:rsidRPr="00562046" w:rsidRDefault="008938B4" w:rsidP="00ED60DD">
      <w:pPr>
        <w:pStyle w:val="Boxstyle"/>
        <w:rPr>
          <w:b/>
        </w:rPr>
      </w:pPr>
      <w:r w:rsidRPr="00562046">
        <w:t>No change in students’ assessment of the school environment post-program.</w:t>
      </w:r>
    </w:p>
    <w:p w14:paraId="6D7E1B02" w14:textId="7A2A6C38" w:rsidR="008938B4" w:rsidRPr="00562046" w:rsidRDefault="008938B4" w:rsidP="00ED60DD">
      <w:pPr>
        <w:pStyle w:val="Boxstyle"/>
        <w:rPr>
          <w:b/>
        </w:rPr>
      </w:pPr>
      <w:r w:rsidRPr="00562046">
        <w:t xml:space="preserve">Teachers who received training reported improved confidence to deliver </w:t>
      </w:r>
      <w:r w:rsidR="003B2341">
        <w:t xml:space="preserve">the </w:t>
      </w:r>
      <w:r w:rsidRPr="00562046">
        <w:t>Share program post-training.</w:t>
      </w:r>
      <w:r w:rsidRPr="00562046">
        <w:br/>
        <w:t xml:space="preserve">Development of connections to communities including local agencies were inconsistent and differed from school to school. </w:t>
      </w:r>
    </w:p>
    <w:p w14:paraId="19DF1FD4" w14:textId="77777777" w:rsidR="008938B4" w:rsidRPr="00562046" w:rsidRDefault="008938B4" w:rsidP="00ED60DD">
      <w:pPr>
        <w:pStyle w:val="Boxstyle"/>
      </w:pPr>
      <w:r w:rsidRPr="00562046">
        <w:t>Staff identified the requirement to obtain written parental consent for students to participate in the Share program as a key barrier to successful implementation.</w:t>
      </w:r>
    </w:p>
    <w:p w14:paraId="38987F97" w14:textId="77777777" w:rsidR="008938B4" w:rsidRDefault="008938B4" w:rsidP="008938B4">
      <w:pPr>
        <w:spacing w:before="0" w:after="0" w:line="240" w:lineRule="auto"/>
        <w:rPr>
          <w:bCs/>
        </w:rPr>
      </w:pPr>
      <w:r>
        <w:rPr>
          <w:bCs/>
        </w:rPr>
        <w:br w:type="page"/>
      </w:r>
    </w:p>
    <w:p w14:paraId="4D639647" w14:textId="77777777" w:rsidR="008938B4" w:rsidRPr="00E9269F" w:rsidRDefault="008938B4" w:rsidP="00ED60DD">
      <w:pPr>
        <w:pStyle w:val="Boxstyleheadings"/>
      </w:pPr>
      <w:r w:rsidRPr="00E9269F">
        <w:t>Evaluation: Struthers, Parmenter &amp; Tilbury (2019) Program: R4Respect</w:t>
      </w:r>
    </w:p>
    <w:p w14:paraId="0088F425" w14:textId="77777777" w:rsidR="008938B4" w:rsidRPr="00E9269F" w:rsidRDefault="008938B4" w:rsidP="00ED60DD">
      <w:pPr>
        <w:pStyle w:val="Boxstyleheadings"/>
      </w:pPr>
      <w:r w:rsidRPr="00E9269F">
        <w:t>Results Summary</w:t>
      </w:r>
    </w:p>
    <w:p w14:paraId="210AD475" w14:textId="77777777" w:rsidR="008938B4" w:rsidRPr="00862A89" w:rsidRDefault="008938B4" w:rsidP="00ED60DD">
      <w:pPr>
        <w:pStyle w:val="Boxstyle"/>
      </w:pPr>
      <w:r w:rsidRPr="00862A89">
        <w:t>High student ratings for program satisfaction in terms of the peer education model and helpfulness. Stakeholders also reported that the peer education model was engaging and relatable for young people. They said it gave young people a voice, provided them with opportunities for peers to be leaders, engage in research and program development.</w:t>
      </w:r>
    </w:p>
    <w:p w14:paraId="37855C01" w14:textId="77777777" w:rsidR="008938B4" w:rsidRPr="00862A89" w:rsidRDefault="008938B4" w:rsidP="00ED60DD">
      <w:pPr>
        <w:pStyle w:val="Boxstyle"/>
      </w:pPr>
      <w:r w:rsidRPr="00862A89">
        <w:t>Improvements in students’ awareness of, and attitudes towards, respectful behaviours and what constitutes respect and harm in relationships.</w:t>
      </w:r>
    </w:p>
    <w:p w14:paraId="12276CFE" w14:textId="77777777" w:rsidR="008938B4" w:rsidRPr="00862A89" w:rsidRDefault="008938B4" w:rsidP="00ED60DD">
      <w:pPr>
        <w:pStyle w:val="Boxstyle"/>
      </w:pPr>
      <w:r w:rsidRPr="00862A89">
        <w:t xml:space="preserve">Gendered differences in agreement with gendered stereotypes and rape myths. Post-program, young men </w:t>
      </w:r>
    </w:p>
    <w:p w14:paraId="0D8D072C" w14:textId="77777777" w:rsidR="008938B4" w:rsidRPr="00862A89" w:rsidRDefault="008938B4" w:rsidP="00ED60DD">
      <w:pPr>
        <w:pStyle w:val="Boxstyle"/>
      </w:pPr>
      <w:r w:rsidRPr="00862A89">
        <w:t xml:space="preserve">continued to hold potentially harmful gender stereotypes, acceptance of rape myths or pro -violence views. </w:t>
      </w:r>
    </w:p>
    <w:p w14:paraId="7658CD9E" w14:textId="30F07579" w:rsidR="008938B4" w:rsidRPr="00862A89" w:rsidRDefault="008938B4" w:rsidP="00ED60DD">
      <w:pPr>
        <w:pStyle w:val="Boxstyle"/>
      </w:pPr>
      <w:r w:rsidRPr="00862A89">
        <w:t>Between 78</w:t>
      </w:r>
      <w:r w:rsidR="00C905AE">
        <w:t xml:space="preserve">% and </w:t>
      </w:r>
      <w:r w:rsidRPr="00862A89">
        <w:t xml:space="preserve">83% of participants agreed that the animation video was a useful teaching tool and helped them better understand how actions may be harmful in different types of relationships. </w:t>
      </w:r>
    </w:p>
    <w:p w14:paraId="47D50DCD" w14:textId="77777777" w:rsidR="008938B4" w:rsidRPr="00862A89" w:rsidRDefault="008938B4" w:rsidP="00ED60DD">
      <w:pPr>
        <w:pStyle w:val="Boxstyle"/>
      </w:pPr>
      <w:r w:rsidRPr="00862A89">
        <w:t>However, stakeholders felt that the gender analysis needed to be more explicit in the animation video. Stakeholders also reported that peer educators need extensive support to provide a gender critical lens.</w:t>
      </w:r>
    </w:p>
    <w:p w14:paraId="537F3E6C" w14:textId="48869C46" w:rsidR="008938B4" w:rsidRPr="00862A89" w:rsidRDefault="008938B4" w:rsidP="00ED60DD">
      <w:pPr>
        <w:pStyle w:val="Boxstyle"/>
      </w:pPr>
      <w:r w:rsidRPr="00862A89">
        <w:t xml:space="preserve">The </w:t>
      </w:r>
      <w:r w:rsidR="00581654">
        <w:t>six-</w:t>
      </w:r>
      <w:r w:rsidRPr="00862A89">
        <w:t>week follow up survey suggested there was some evidence that the workshops helped the young people in their lives. However, the greatest response was ‘sometimes’ on a three point rating a scale that range</w:t>
      </w:r>
      <w:r w:rsidR="003B2341">
        <w:t>d</w:t>
      </w:r>
      <w:r w:rsidRPr="00862A89">
        <w:t xml:space="preserve"> from ‘not at all’, ‘sometimes’ and ‘a lot’.</w:t>
      </w:r>
    </w:p>
    <w:p w14:paraId="538AA3FA" w14:textId="77777777" w:rsidR="008938B4" w:rsidRPr="00862A89" w:rsidRDefault="008938B4" w:rsidP="00ED60DD">
      <w:pPr>
        <w:pStyle w:val="Boxstyle"/>
      </w:pPr>
      <w:r w:rsidRPr="00862A89">
        <w:t>The experience of the Ruby Gaea exposed the difficulties and challenges of RRE programs in out of school settings, particularly in geographically isolated locations and without the structure and support of schools.</w:t>
      </w:r>
    </w:p>
    <w:p w14:paraId="08C1997F" w14:textId="5E905514" w:rsidR="008938B4" w:rsidRPr="00862A89" w:rsidRDefault="008938B4" w:rsidP="00ED60DD">
      <w:pPr>
        <w:pStyle w:val="Boxstyle"/>
      </w:pPr>
      <w:r w:rsidRPr="00862A89">
        <w:t>The need to embed peer education as part of broader RRE programs in schools was a common theme. This was seen as a way of overcoming the difficulties of continued support and training of peer facilitators and dealing with the limitations of one-off sessions.</w:t>
      </w:r>
    </w:p>
    <w:p w14:paraId="062A514A" w14:textId="77777777" w:rsidR="008938B4" w:rsidRDefault="008938B4" w:rsidP="008938B4">
      <w:pPr>
        <w:spacing w:before="0" w:after="0" w:line="240" w:lineRule="auto"/>
      </w:pPr>
      <w:r>
        <w:br w:type="page"/>
      </w:r>
    </w:p>
    <w:p w14:paraId="207D478C" w14:textId="77777777" w:rsidR="008938B4" w:rsidRPr="00E9269F" w:rsidRDefault="008938B4" w:rsidP="00ED60DD">
      <w:pPr>
        <w:pStyle w:val="Boxstyleheadings"/>
      </w:pPr>
      <w:r w:rsidRPr="00E9269F">
        <w:t>Evaluation: Huber Social (2021) Program: LOVEBiTES</w:t>
      </w:r>
    </w:p>
    <w:p w14:paraId="012E7A2A" w14:textId="77777777" w:rsidR="008938B4" w:rsidRPr="00E9269F" w:rsidRDefault="008938B4" w:rsidP="00ED60DD">
      <w:pPr>
        <w:pStyle w:val="Boxstyleheadings"/>
      </w:pPr>
      <w:r w:rsidRPr="00E9269F">
        <w:t>Results Summary</w:t>
      </w:r>
    </w:p>
    <w:p w14:paraId="6F11487D" w14:textId="77777777" w:rsidR="008938B4" w:rsidRDefault="008938B4" w:rsidP="00ED60DD">
      <w:pPr>
        <w:pStyle w:val="Boxstyle"/>
      </w:pPr>
      <w:r>
        <w:t>*Please note that findings presented in this evaluation only report on ‘largest shifts’ and results for all factored measures are not provided in the publicly accessible report.</w:t>
      </w:r>
    </w:p>
    <w:p w14:paraId="0516DC33" w14:textId="636961B2" w:rsidR="008938B4" w:rsidRDefault="008938B4" w:rsidP="00ED60DD">
      <w:pPr>
        <w:pStyle w:val="Boxstyle"/>
      </w:pPr>
      <w:r>
        <w:t xml:space="preserve">No change in student wellbeing </w:t>
      </w:r>
      <w:r w:rsidR="002070D2">
        <w:t>six-</w:t>
      </w:r>
      <w:r>
        <w:t>weeks post-program.</w:t>
      </w:r>
    </w:p>
    <w:p w14:paraId="590A480C" w14:textId="77777777" w:rsidR="008938B4" w:rsidRDefault="008938B4" w:rsidP="00ED60DD">
      <w:pPr>
        <w:pStyle w:val="Boxstyle"/>
      </w:pPr>
      <w:r>
        <w:t>Statistically significant positive shifts among students across the following capabilities post-program:</w:t>
      </w:r>
    </w:p>
    <w:p w14:paraId="7A7AE50C" w14:textId="77777777" w:rsidR="008938B4" w:rsidRDefault="008938B4" w:rsidP="00ED60DD">
      <w:pPr>
        <w:pStyle w:val="Boxbulletpointstyle"/>
      </w:pPr>
      <w:r w:rsidRPr="003E584C">
        <w:t>Access to social services and structure</w:t>
      </w:r>
      <w:r w:rsidRPr="00CA4499">
        <w:t xml:space="preserve">: reduced embarrassment in using services for unhealthy or abusive relationships, and increased knowledge of where to go in the community to get help for relationship or sexual violence. </w:t>
      </w:r>
    </w:p>
    <w:p w14:paraId="57B204C1" w14:textId="77777777" w:rsidR="008938B4" w:rsidRPr="00283D8B" w:rsidRDefault="008938B4" w:rsidP="00ED60DD">
      <w:pPr>
        <w:pStyle w:val="Boxbulletpointstyle"/>
      </w:pPr>
      <w:r w:rsidRPr="00283D8B">
        <w:t>Relationship and communication skills: reduction in willingness to do something just because a partner or friend wants to.</w:t>
      </w:r>
    </w:p>
    <w:p w14:paraId="636D42A4" w14:textId="77777777" w:rsidR="008938B4" w:rsidRPr="00CA4499" w:rsidRDefault="008938B4" w:rsidP="00ED60DD">
      <w:pPr>
        <w:pStyle w:val="Boxbulletpointstyle"/>
      </w:pPr>
      <w:r w:rsidRPr="00CA4499">
        <w:t>Problem solving</w:t>
      </w:r>
      <w:r>
        <w:t>:</w:t>
      </w:r>
      <w:r w:rsidRPr="00CA4499">
        <w:t xml:space="preserve"> increase in knowing how to help a friend which is in an unhealthy relationship, and increased willingness to challenge a friend who is showing abusive behaviours to others. </w:t>
      </w:r>
    </w:p>
    <w:p w14:paraId="71A2884F" w14:textId="22DC22C5" w:rsidR="008938B4" w:rsidRDefault="008938B4" w:rsidP="00ED60DD">
      <w:pPr>
        <w:pStyle w:val="Boxbulletpointstyle"/>
      </w:pPr>
      <w:r w:rsidRPr="00283D8B">
        <w:t xml:space="preserve">Rejection of violence: increase in </w:t>
      </w:r>
      <w:r>
        <w:t xml:space="preserve">agreement </w:t>
      </w:r>
      <w:r w:rsidRPr="00283D8B">
        <w:t xml:space="preserve">that it’s not </w:t>
      </w:r>
      <w:r w:rsidR="003B2341">
        <w:t>o</w:t>
      </w:r>
      <w:r w:rsidRPr="00283D8B">
        <w:t xml:space="preserve">k to hit someone even if provoked </w:t>
      </w:r>
    </w:p>
    <w:p w14:paraId="03542CC6" w14:textId="633C4DC7" w:rsidR="008938B4" w:rsidRDefault="008938B4" w:rsidP="00ED60DD">
      <w:pPr>
        <w:pStyle w:val="Boxstyle"/>
      </w:pPr>
      <w:r>
        <w:t xml:space="preserve">Positive shifts were found across the following capabilities for </w:t>
      </w:r>
      <w:r w:rsidRPr="00F009FE">
        <w:t>13 facilitators</w:t>
      </w:r>
      <w:r>
        <w:t xml:space="preserve"> </w:t>
      </w:r>
      <w:r w:rsidR="008374E3">
        <w:t>six</w:t>
      </w:r>
      <w:r w:rsidR="006F7623">
        <w:t>-</w:t>
      </w:r>
      <w:r w:rsidR="008374E3">
        <w:t xml:space="preserve"> to nine</w:t>
      </w:r>
      <w:r>
        <w:t>-months post-training:</w:t>
      </w:r>
    </w:p>
    <w:p w14:paraId="4F4654F6" w14:textId="77777777" w:rsidR="008938B4" w:rsidRDefault="008938B4" w:rsidP="00ED60DD">
      <w:pPr>
        <w:pStyle w:val="Boxbulletpointstyle"/>
      </w:pPr>
      <w:r w:rsidRPr="0083599F">
        <w:t>Relationship and communication skills</w:t>
      </w:r>
      <w:r>
        <w:t xml:space="preserve">: increased confidence to talk and skills to provide advice to someone in an unhealthy or abusive relationship, and increased knowledge in recognising when a relationship is unhealthy or abusive. </w:t>
      </w:r>
    </w:p>
    <w:p w14:paraId="58364194" w14:textId="77777777" w:rsidR="008938B4" w:rsidRDefault="008938B4" w:rsidP="00ED60DD">
      <w:pPr>
        <w:pStyle w:val="Boxbulletpointstyle"/>
      </w:pPr>
      <w:r>
        <w:t>Access to societal services and structures: increased knowledge about where to seek support in the community to deal with unhealthy relationships, and increased comfort in accessing community services for relationships or sexual violence.</w:t>
      </w:r>
    </w:p>
    <w:p w14:paraId="347E9DF0" w14:textId="77777777" w:rsidR="008938B4" w:rsidRDefault="008938B4" w:rsidP="00ED60DD">
      <w:pPr>
        <w:pStyle w:val="Boxstyle"/>
      </w:pPr>
      <w:r>
        <w:t>Facilitators reported high levels of confidence to deliver the Love Bites program.</w:t>
      </w:r>
    </w:p>
    <w:p w14:paraId="787DCB7D" w14:textId="77777777" w:rsidR="008938B4" w:rsidRDefault="008938B4" w:rsidP="00ED60DD">
      <w:pPr>
        <w:pStyle w:val="Boxstyle"/>
      </w:pPr>
      <w:r>
        <w:t>The need to keep resources current and relevant for young people was a key theme of the facilitator feedback.</w:t>
      </w:r>
    </w:p>
    <w:p w14:paraId="0CF4694F" w14:textId="77777777" w:rsidR="008938B4" w:rsidRDefault="008938B4" w:rsidP="008938B4">
      <w:pPr>
        <w:spacing w:before="0" w:after="0" w:line="240" w:lineRule="auto"/>
      </w:pPr>
      <w:r>
        <w:br w:type="page"/>
      </w:r>
    </w:p>
    <w:p w14:paraId="1778A896" w14:textId="77777777" w:rsidR="008938B4" w:rsidRPr="003E41E7" w:rsidRDefault="008938B4" w:rsidP="00ED60DD">
      <w:pPr>
        <w:pStyle w:val="Boxstyleheadings"/>
      </w:pPr>
      <w:r w:rsidRPr="003E41E7">
        <w:t xml:space="preserve">Evaluation: </w:t>
      </w:r>
      <w:r>
        <w:t>Flood and Kendrick</w:t>
      </w:r>
      <w:r w:rsidRPr="003E41E7">
        <w:t xml:space="preserve"> (2021) Program: LOVEBiTES</w:t>
      </w:r>
    </w:p>
    <w:p w14:paraId="0AE82E67" w14:textId="77777777" w:rsidR="008938B4" w:rsidRPr="006F2877" w:rsidRDefault="008938B4" w:rsidP="00ED60DD">
      <w:pPr>
        <w:pStyle w:val="Boxstyleheadings"/>
      </w:pPr>
      <w:r w:rsidRPr="006F2877">
        <w:t>Results Summary</w:t>
      </w:r>
    </w:p>
    <w:p w14:paraId="0848E9D5" w14:textId="77777777" w:rsidR="008938B4" w:rsidRPr="0083599F" w:rsidRDefault="008938B4" w:rsidP="00ED60DD">
      <w:pPr>
        <w:pStyle w:val="Boxstyle"/>
      </w:pPr>
      <w:r>
        <w:t>No changes in students’ beliefs about aggression and alternatives across both programs. Statistically significant gendered differences in young people’s attitudes towards aggressive behaviour and alternatives to it. M</w:t>
      </w:r>
      <w:r w:rsidRPr="0083599F">
        <w:t>ale</w:t>
      </w:r>
      <w:r>
        <w:t xml:space="preserve"> students were more likely to hold attitudes supportive of the use of aggression than female students</w:t>
      </w:r>
    </w:p>
    <w:p w14:paraId="703F3DA2" w14:textId="77777777" w:rsidR="008938B4" w:rsidRDefault="008938B4" w:rsidP="00ED60DD">
      <w:pPr>
        <w:pStyle w:val="Boxstyle"/>
      </w:pPr>
      <w:r>
        <w:t>Male students’</w:t>
      </w:r>
      <w:r w:rsidRPr="0083599F">
        <w:t xml:space="preserve"> attitudes towards bullying changed in an undesirable direction over the course of </w:t>
      </w:r>
      <w:r>
        <w:t xml:space="preserve">both </w:t>
      </w:r>
      <w:r w:rsidRPr="0083599F">
        <w:t xml:space="preserve">the LOVEBiTES and Respectful Relationships programs. </w:t>
      </w:r>
      <w:r>
        <w:t>Female student attitudes did not change post-program.</w:t>
      </w:r>
    </w:p>
    <w:p w14:paraId="452C64F7" w14:textId="4EA0D6F7" w:rsidR="008938B4" w:rsidRDefault="008938B4" w:rsidP="00ED60DD">
      <w:pPr>
        <w:pStyle w:val="Boxstyle"/>
      </w:pPr>
      <w:r>
        <w:t xml:space="preserve">Statistically significant changes for 3/12 statements in the aggression scale in an undesirable direction for </w:t>
      </w:r>
      <w:r w:rsidR="00507E7D">
        <w:t>Y</w:t>
      </w:r>
      <w:r>
        <w:t>ear 10 students who participated in the</w:t>
      </w:r>
      <w:r w:rsidRPr="0083599F">
        <w:t xml:space="preserve"> LOVEBiTES</w:t>
      </w:r>
      <w:r>
        <w:t xml:space="preserve"> program. Statistically significant change for 1/12 statements in the aggression scale for </w:t>
      </w:r>
      <w:r w:rsidR="00507E7D">
        <w:t>Y</w:t>
      </w:r>
      <w:r>
        <w:t xml:space="preserve">ear 7 students who participated in the respectful relationships program. </w:t>
      </w:r>
    </w:p>
    <w:p w14:paraId="532A2DF9" w14:textId="05CFF32C" w:rsidR="008938B4" w:rsidRPr="0083599F" w:rsidRDefault="008938B4" w:rsidP="00ED60DD">
      <w:pPr>
        <w:pStyle w:val="Boxstyle"/>
      </w:pPr>
      <w:r>
        <w:t xml:space="preserve">Across </w:t>
      </w:r>
      <w:r w:rsidR="00507E7D">
        <w:t>Y</w:t>
      </w:r>
      <w:r>
        <w:t xml:space="preserve">ears 7 and 10 statistically significant gendered differences student attitudes towards bullying pre -program. Female students showed more desirable attitudes towards bullying than male students. The gendered differences remained post-program. </w:t>
      </w:r>
    </w:p>
    <w:p w14:paraId="143285EC" w14:textId="34C10A14" w:rsidR="008938B4" w:rsidRDefault="008938B4" w:rsidP="00ED60DD">
      <w:pPr>
        <w:pStyle w:val="Boxstyle"/>
      </w:pPr>
      <w:r w:rsidRPr="0083599F">
        <w:t xml:space="preserve">After the Respectful Relationships program, there was no change in Year 7 students’ self-reported confidence in their ability to practise communicating with their friends, solving conflicts peacefully, and or helping or supporting a friend who is being bullied. </w:t>
      </w:r>
      <w:r>
        <w:t xml:space="preserve">The </w:t>
      </w:r>
      <w:r w:rsidR="00507E7D">
        <w:t>Y</w:t>
      </w:r>
      <w:r>
        <w:t>ear 7 students self-reported respectful relationships skills were very high pre-program and remained very high post-program.</w:t>
      </w:r>
    </w:p>
    <w:p w14:paraId="714867C1" w14:textId="1BDCADA3" w:rsidR="008938B4" w:rsidRPr="0083599F" w:rsidRDefault="008938B4" w:rsidP="00ED60DD">
      <w:pPr>
        <w:pStyle w:val="Boxstyle"/>
      </w:pPr>
      <w:r>
        <w:t xml:space="preserve">Statistically significant improvements in </w:t>
      </w:r>
      <w:r w:rsidR="00507E7D">
        <w:t>Y</w:t>
      </w:r>
      <w:r>
        <w:t>ear 10 students (L</w:t>
      </w:r>
      <w:r w:rsidRPr="0083599F">
        <w:t>OVEBiTES</w:t>
      </w:r>
      <w:r>
        <w:t xml:space="preserve">) self-reported skills </w:t>
      </w:r>
      <w:r w:rsidRPr="0083599F">
        <w:t>in respectful relationships.</w:t>
      </w:r>
      <w:r>
        <w:t xml:space="preserve"> Significant increase in </w:t>
      </w:r>
      <w:r w:rsidR="00507E7D">
        <w:t>Y</w:t>
      </w:r>
      <w:r>
        <w:t>ear 10 male students’ mean score for respectful relationships skills post-program. Year 10 female students self-reported respectful relationships skills were very high pre-program and remained very high post-program.</w:t>
      </w:r>
    </w:p>
    <w:p w14:paraId="01C139B9" w14:textId="7D6406AC" w:rsidR="008938B4" w:rsidRPr="0083599F" w:rsidRDefault="008938B4" w:rsidP="00ED60DD">
      <w:pPr>
        <w:pStyle w:val="Boxstyle"/>
      </w:pPr>
      <w:r w:rsidRPr="00A00279">
        <w:t xml:space="preserve">Male and female student attitudes towards domestic violence across </w:t>
      </w:r>
      <w:r w:rsidR="00507E7D">
        <w:t>Y</w:t>
      </w:r>
      <w:r w:rsidRPr="00A00279">
        <w:t xml:space="preserve">ears 7 and 10 showed a statistically significant improvement over the course of both programs. Male students across </w:t>
      </w:r>
      <w:r w:rsidR="00507E7D">
        <w:t>Y</w:t>
      </w:r>
      <w:r w:rsidRPr="00A00279">
        <w:t>ears 7 and 10 also showed</w:t>
      </w:r>
      <w:r>
        <w:t xml:space="preserve"> statistically significant improvements in their attitudes to gender relations post-program. </w:t>
      </w:r>
    </w:p>
    <w:p w14:paraId="6CD0232E" w14:textId="77777777" w:rsidR="008938B4" w:rsidRDefault="008938B4" w:rsidP="00ED60DD">
      <w:pPr>
        <w:pStyle w:val="Boxstyle"/>
      </w:pPr>
      <w:r>
        <w:t>Statistically significant gendered difference</w:t>
      </w:r>
      <w:r w:rsidRPr="0083599F">
        <w:t xml:space="preserve"> in </w:t>
      </w:r>
      <w:r>
        <w:t xml:space="preserve">student </w:t>
      </w:r>
      <w:r w:rsidRPr="0083599F">
        <w:t>attitudes towards domestic violence</w:t>
      </w:r>
      <w:r>
        <w:t xml:space="preserve"> pre-program and remained post-program</w:t>
      </w:r>
      <w:r w:rsidRPr="0083599F">
        <w:t xml:space="preserve">. </w:t>
      </w:r>
      <w:r>
        <w:t>Male students we</w:t>
      </w:r>
      <w:r w:rsidRPr="0083599F">
        <w:t xml:space="preserve">re more likely than </w:t>
      </w:r>
      <w:r>
        <w:t xml:space="preserve">female students </w:t>
      </w:r>
      <w:r w:rsidRPr="0083599F">
        <w:t xml:space="preserve">to agree with various statements which excuse or justify domestic violence or endorse gender inequalities which may sustain it. </w:t>
      </w:r>
    </w:p>
    <w:p w14:paraId="07E285AA" w14:textId="77777777" w:rsidR="008938B4" w:rsidRDefault="008938B4" w:rsidP="00ED60DD">
      <w:pPr>
        <w:pStyle w:val="Boxstyle"/>
      </w:pPr>
      <w:r>
        <w:t xml:space="preserve">No changes in students’ overall attitudes to dating violence. </w:t>
      </w:r>
      <w:r w:rsidRPr="006231EA">
        <w:t xml:space="preserve">After participation in LOVEBiTES, male students in Year 10 were </w:t>
      </w:r>
      <w:r>
        <w:t>less likely to endorse</w:t>
      </w:r>
      <w:r w:rsidRPr="006231EA">
        <w:t xml:space="preserve"> provocation claims </w:t>
      </w:r>
      <w:r>
        <w:t xml:space="preserve">in </w:t>
      </w:r>
      <w:r w:rsidRPr="006231EA">
        <w:t xml:space="preserve">regard </w:t>
      </w:r>
      <w:r>
        <w:t xml:space="preserve">to </w:t>
      </w:r>
      <w:r w:rsidRPr="006231EA">
        <w:t xml:space="preserve">partner violence </w:t>
      </w:r>
      <w:r w:rsidRPr="006231EA">
        <w:rPr>
          <w:i/>
          <w:iCs/>
        </w:rPr>
        <w:t xml:space="preserve">and </w:t>
      </w:r>
      <w:r w:rsidRPr="006231EA">
        <w:t>greater toleran</w:t>
      </w:r>
      <w:r>
        <w:t>ce</w:t>
      </w:r>
      <w:r w:rsidRPr="006231EA">
        <w:t xml:space="preserve"> of females</w:t>
      </w:r>
      <w:r>
        <w:t xml:space="preserve"> perpetrating</w:t>
      </w:r>
      <w:r w:rsidRPr="006231EA">
        <w:t xml:space="preserve"> violence against males.</w:t>
      </w:r>
      <w:r w:rsidRPr="0083599F">
        <w:t xml:space="preserve"> </w:t>
      </w:r>
    </w:p>
    <w:p w14:paraId="182E8F2C" w14:textId="77777777" w:rsidR="008938B4" w:rsidRDefault="008938B4" w:rsidP="00ED60DD">
      <w:pPr>
        <w:pStyle w:val="Boxstyle"/>
      </w:pPr>
      <w:r>
        <w:t>Statistically significant gendered difference</w:t>
      </w:r>
      <w:r w:rsidRPr="0083599F">
        <w:t xml:space="preserve"> in </w:t>
      </w:r>
      <w:r>
        <w:t xml:space="preserve">student </w:t>
      </w:r>
      <w:r w:rsidRPr="0083599F">
        <w:t xml:space="preserve">attitudes towards </w:t>
      </w:r>
      <w:r>
        <w:t>dating</w:t>
      </w:r>
      <w:r w:rsidRPr="0083599F">
        <w:t xml:space="preserve"> violence</w:t>
      </w:r>
      <w:r>
        <w:t xml:space="preserve"> pre-program and remained post-program. </w:t>
      </w:r>
      <w:r w:rsidRPr="0083599F">
        <w:t>Among Year 10 students prior to the program, male</w:t>
      </w:r>
      <w:r>
        <w:t xml:space="preserve"> students </w:t>
      </w:r>
      <w:r w:rsidRPr="0083599F">
        <w:t>were more likely than females to endorse statements which endorse or excuse dating violence by males against females. Male</w:t>
      </w:r>
      <w:r>
        <w:t xml:space="preserve"> students</w:t>
      </w:r>
      <w:r w:rsidRPr="0083599F">
        <w:t xml:space="preserve"> also showed greater tolerance than female</w:t>
      </w:r>
      <w:r>
        <w:t xml:space="preserve"> students for females using violence against males.</w:t>
      </w:r>
      <w:r w:rsidRPr="0083599F">
        <w:t xml:space="preserve"> </w:t>
      </w:r>
    </w:p>
    <w:p w14:paraId="4D37383E" w14:textId="7D75AE41" w:rsidR="008938B4" w:rsidRPr="0083599F" w:rsidRDefault="008938B4" w:rsidP="00ED60DD">
      <w:pPr>
        <w:pStyle w:val="Boxstyle"/>
      </w:pPr>
      <w:r>
        <w:t xml:space="preserve">Year 10 male students’ understanding of behaviours that constitute domestic violence became more uncertain post-program. Statistically significant improvements in </w:t>
      </w:r>
      <w:r w:rsidR="00507E7D">
        <w:t>Y</w:t>
      </w:r>
      <w:r>
        <w:t xml:space="preserve">ear 10 female students’ perceptions of behaviours that constitute domestic violence post-program. </w:t>
      </w:r>
    </w:p>
    <w:p w14:paraId="5A757146" w14:textId="04EE71F2" w:rsidR="008938B4" w:rsidRPr="005B1EFC" w:rsidRDefault="008938B4" w:rsidP="00ED60DD">
      <w:pPr>
        <w:pStyle w:val="Boxstyle"/>
      </w:pPr>
      <w:r>
        <w:t xml:space="preserve">There </w:t>
      </w:r>
      <w:r w:rsidRPr="0083599F">
        <w:t xml:space="preserve">was little change in </w:t>
      </w:r>
      <w:r w:rsidR="00507E7D">
        <w:t>Y</w:t>
      </w:r>
      <w:r>
        <w:t xml:space="preserve">ear 10 </w:t>
      </w:r>
      <w:r w:rsidRPr="0083599F">
        <w:t>male students’ willingness to support the victim or challenge the perpetrator in a dating violence</w:t>
      </w:r>
      <w:r>
        <w:t xml:space="preserve"> scenario. However, male students were </w:t>
      </w:r>
      <w:r w:rsidRPr="0083599F">
        <w:t>more willing also to approach others such as friends, family, and school staff</w:t>
      </w:r>
      <w:r>
        <w:t xml:space="preserve"> post-program.</w:t>
      </w:r>
    </w:p>
    <w:p w14:paraId="66876098" w14:textId="77777777" w:rsidR="008938B4" w:rsidRPr="008B6D6A" w:rsidRDefault="008938B4" w:rsidP="008938B4">
      <w:pPr>
        <w:sectPr w:rsidR="008938B4" w:rsidRPr="008B6D6A" w:rsidSect="000A73D2">
          <w:pgSz w:w="11906" w:h="16838"/>
          <w:pgMar w:top="1440" w:right="1080" w:bottom="1440" w:left="1080" w:header="709" w:footer="709" w:gutter="0"/>
          <w:cols w:space="708"/>
          <w:titlePg/>
          <w:docGrid w:linePitch="360"/>
        </w:sectPr>
      </w:pPr>
    </w:p>
    <w:p w14:paraId="79987540" w14:textId="7D377B54" w:rsidR="00801551" w:rsidRPr="0053500C" w:rsidRDefault="00794146" w:rsidP="004A345D">
      <w:pPr>
        <w:pStyle w:val="Heading2"/>
      </w:pPr>
      <w:bookmarkStart w:id="23" w:name="_Toc99634393"/>
      <w:bookmarkStart w:id="24" w:name="_Toc115361214"/>
      <w:r>
        <w:t>Summary of t</w:t>
      </w:r>
      <w:r w:rsidR="00CB03BE">
        <w:t xml:space="preserve">he </w:t>
      </w:r>
      <w:r w:rsidR="00ED0043">
        <w:t>existing</w:t>
      </w:r>
      <w:r w:rsidR="00ED0FC7">
        <w:t xml:space="preserve"> Australian</w:t>
      </w:r>
      <w:r w:rsidR="00CB03BE">
        <w:t xml:space="preserve"> </w:t>
      </w:r>
      <w:r>
        <w:t xml:space="preserve">evaluation </w:t>
      </w:r>
      <w:r w:rsidR="00CB03BE">
        <w:t>evidence and implications</w:t>
      </w:r>
      <w:bookmarkEnd w:id="23"/>
      <w:bookmarkEnd w:id="24"/>
      <w:r w:rsidR="00CB03BE">
        <w:t xml:space="preserve"> </w:t>
      </w:r>
    </w:p>
    <w:p w14:paraId="634341D1" w14:textId="3490C92A" w:rsidR="006B712B" w:rsidRDefault="00D2106D" w:rsidP="00B2005D">
      <w:pPr>
        <w:rPr>
          <w:rFonts w:eastAsiaTheme="minorEastAsia"/>
          <w:lang w:val="en-GB" w:eastAsia="zh-CN"/>
        </w:rPr>
      </w:pPr>
      <w:r>
        <w:rPr>
          <w:rFonts w:eastAsiaTheme="minorEastAsia"/>
          <w:lang w:val="en-GB" w:eastAsia="zh-CN"/>
        </w:rPr>
        <w:t>Th</w:t>
      </w:r>
      <w:r w:rsidR="00D94D23">
        <w:rPr>
          <w:rFonts w:eastAsiaTheme="minorEastAsia"/>
          <w:lang w:val="en-GB" w:eastAsia="zh-CN"/>
        </w:rPr>
        <w:t>e</w:t>
      </w:r>
      <w:r>
        <w:rPr>
          <w:rFonts w:eastAsiaTheme="minorEastAsia"/>
          <w:lang w:val="en-GB" w:eastAsia="zh-CN"/>
        </w:rPr>
        <w:t xml:space="preserve"> evaluation review indicates that</w:t>
      </w:r>
      <w:r w:rsidR="006B712B">
        <w:rPr>
          <w:rFonts w:eastAsiaTheme="minorEastAsia"/>
          <w:lang w:val="en-GB" w:eastAsia="zh-CN"/>
        </w:rPr>
        <w:t xml:space="preserve"> </w:t>
      </w:r>
      <w:r w:rsidR="00B53531">
        <w:rPr>
          <w:rFonts w:eastAsiaTheme="minorEastAsia"/>
          <w:lang w:val="en-GB" w:eastAsia="zh-CN"/>
        </w:rPr>
        <w:t xml:space="preserve">some RRE programs </w:t>
      </w:r>
      <w:r w:rsidR="006B712B">
        <w:rPr>
          <w:rFonts w:eastAsiaTheme="minorEastAsia"/>
          <w:lang w:val="en-GB" w:eastAsia="zh-CN"/>
        </w:rPr>
        <w:t xml:space="preserve">have been </w:t>
      </w:r>
      <w:r w:rsidR="00B53531">
        <w:rPr>
          <w:rFonts w:eastAsiaTheme="minorEastAsia"/>
          <w:lang w:val="en-GB" w:eastAsia="zh-CN"/>
        </w:rPr>
        <w:t xml:space="preserve">associated with </w:t>
      </w:r>
      <w:r w:rsidR="006B712B">
        <w:rPr>
          <w:rFonts w:eastAsiaTheme="minorEastAsia"/>
          <w:lang w:val="en-GB" w:eastAsia="zh-CN"/>
        </w:rPr>
        <w:t>positive responses by student</w:t>
      </w:r>
      <w:r w:rsidR="0050361F">
        <w:rPr>
          <w:rFonts w:eastAsiaTheme="minorEastAsia"/>
          <w:lang w:val="en-GB" w:eastAsia="zh-CN"/>
        </w:rPr>
        <w:t>s</w:t>
      </w:r>
      <w:r w:rsidR="006B712B">
        <w:rPr>
          <w:rFonts w:eastAsiaTheme="minorEastAsia"/>
          <w:lang w:val="en-GB" w:eastAsia="zh-CN"/>
        </w:rPr>
        <w:t>. Improved responses to anger and conflict resolution skills (</w:t>
      </w:r>
      <w:r w:rsidR="000349D6" w:rsidRPr="000349D6">
        <w:t xml:space="preserve">Le </w:t>
      </w:r>
      <w:r w:rsidR="006B712B">
        <w:rPr>
          <w:rFonts w:eastAsiaTheme="minorEastAsia"/>
          <w:lang w:val="en-GB" w:eastAsia="zh-CN"/>
        </w:rPr>
        <w:t>Brocque et al., 2014), increased understanding of abusive relationships (</w:t>
      </w:r>
      <w:r w:rsidR="000349D6" w:rsidRPr="000349D6">
        <w:t xml:space="preserve">Le </w:t>
      </w:r>
      <w:r w:rsidR="006B712B">
        <w:rPr>
          <w:rFonts w:eastAsiaTheme="minorEastAsia"/>
          <w:lang w:val="en-GB" w:eastAsia="zh-CN"/>
        </w:rPr>
        <w:t xml:space="preserve">Brocque et al., 2014), </w:t>
      </w:r>
      <w:r w:rsidR="00D60C08">
        <w:rPr>
          <w:rFonts w:eastAsiaTheme="minorEastAsia"/>
          <w:lang w:val="en-GB" w:eastAsia="zh-CN"/>
        </w:rPr>
        <w:t xml:space="preserve">and </w:t>
      </w:r>
      <w:r w:rsidR="006B712B">
        <w:rPr>
          <w:rFonts w:eastAsiaTheme="minorEastAsia"/>
          <w:lang w:val="en-GB" w:eastAsia="zh-CN"/>
        </w:rPr>
        <w:t>reduced support for gender stereotypical attitudes towards jobs and activities (Our Watch, 2021</w:t>
      </w:r>
      <w:r w:rsidR="00CF5CD8">
        <w:rPr>
          <w:rFonts w:eastAsiaTheme="minorEastAsia"/>
          <w:lang w:val="en-GB" w:eastAsia="zh-CN"/>
        </w:rPr>
        <w:t>b</w:t>
      </w:r>
      <w:r w:rsidR="006B712B">
        <w:rPr>
          <w:rFonts w:eastAsiaTheme="minorEastAsia"/>
          <w:lang w:val="en-GB" w:eastAsia="zh-CN"/>
        </w:rPr>
        <w:t>) were identified as benefits in primary school programs. High school students self-reported im</w:t>
      </w:r>
      <w:r w:rsidR="006B712B" w:rsidRPr="00CD0E47">
        <w:rPr>
          <w:rFonts w:eastAsiaTheme="minorEastAsia"/>
          <w:lang w:val="en-GB" w:eastAsia="zh-CN"/>
        </w:rPr>
        <w:t>proved understanding of, and skills in</w:t>
      </w:r>
      <w:r w:rsidR="00D60C08">
        <w:rPr>
          <w:rFonts w:eastAsiaTheme="minorEastAsia"/>
          <w:lang w:val="en-GB" w:eastAsia="zh-CN"/>
        </w:rPr>
        <w:t>,</w:t>
      </w:r>
      <w:r w:rsidR="006B712B" w:rsidRPr="00CD0E47">
        <w:rPr>
          <w:rFonts w:eastAsiaTheme="minorEastAsia"/>
          <w:lang w:val="en-GB" w:eastAsia="zh-CN"/>
        </w:rPr>
        <w:t xml:space="preserve"> respectful relationships (</w:t>
      </w:r>
      <w:r w:rsidR="000349D6" w:rsidRPr="000349D6">
        <w:t xml:space="preserve">Le </w:t>
      </w:r>
      <w:r w:rsidR="006B712B" w:rsidRPr="00CD0E47">
        <w:rPr>
          <w:rFonts w:eastAsiaTheme="minorEastAsia"/>
          <w:lang w:val="en-GB" w:eastAsia="zh-CN"/>
        </w:rPr>
        <w:t>Brocque et al., 2014; Flood &amp; Kendrick, 2021; Struthers</w:t>
      </w:r>
      <w:r w:rsidR="000349D6">
        <w:rPr>
          <w:rFonts w:eastAsiaTheme="minorEastAsia"/>
          <w:lang w:val="en-GB" w:eastAsia="zh-CN"/>
        </w:rPr>
        <w:t xml:space="preserve"> et al.</w:t>
      </w:r>
      <w:r w:rsidR="006B712B" w:rsidRPr="00CD0E47">
        <w:rPr>
          <w:rFonts w:eastAsiaTheme="minorEastAsia"/>
          <w:lang w:val="en-GB" w:eastAsia="zh-CN"/>
        </w:rPr>
        <w:t>, 2019)</w:t>
      </w:r>
      <w:r w:rsidR="006B712B">
        <w:rPr>
          <w:rFonts w:eastAsiaTheme="minorEastAsia"/>
          <w:lang w:val="en-GB" w:eastAsia="zh-CN"/>
        </w:rPr>
        <w:t xml:space="preserve">, </w:t>
      </w:r>
      <w:r w:rsidR="006B712B" w:rsidRPr="00CD0E47">
        <w:rPr>
          <w:rFonts w:eastAsiaTheme="minorEastAsia"/>
          <w:lang w:val="en-GB" w:eastAsia="zh-CN"/>
        </w:rPr>
        <w:t>increased awareness of help seeking opportunities (Huber social 2021)</w:t>
      </w:r>
      <w:r w:rsidR="006B712B">
        <w:rPr>
          <w:rFonts w:eastAsiaTheme="minorEastAsia"/>
          <w:lang w:val="en-GB" w:eastAsia="zh-CN"/>
        </w:rPr>
        <w:t xml:space="preserve"> and r</w:t>
      </w:r>
      <w:r w:rsidR="006B712B" w:rsidRPr="00CD0E47">
        <w:rPr>
          <w:rFonts w:eastAsiaTheme="minorEastAsia"/>
          <w:lang w:val="en-GB" w:eastAsia="zh-CN"/>
        </w:rPr>
        <w:t xml:space="preserve">educed support for pro-violence attitudes. (Huber </w:t>
      </w:r>
      <w:r w:rsidR="000349D6">
        <w:rPr>
          <w:rFonts w:eastAsiaTheme="minorEastAsia"/>
          <w:lang w:val="en-GB" w:eastAsia="zh-CN"/>
        </w:rPr>
        <w:t>S</w:t>
      </w:r>
      <w:r w:rsidR="006B712B" w:rsidRPr="00CD0E47">
        <w:rPr>
          <w:rFonts w:eastAsiaTheme="minorEastAsia"/>
          <w:lang w:val="en-GB" w:eastAsia="zh-CN"/>
        </w:rPr>
        <w:t>ocial 2021)</w:t>
      </w:r>
      <w:r w:rsidR="006B712B">
        <w:rPr>
          <w:rFonts w:eastAsiaTheme="minorEastAsia"/>
          <w:lang w:val="en-GB" w:eastAsia="zh-CN"/>
        </w:rPr>
        <w:t>. Notably, a few evaluations of programs delivered in secondary schools identified gendered differences in program outcomes. For example, young men involved in the R4Rspect and LOVEBiTES programs continued to hold potentially harmful gender stereotypes and/or attitudes that justify, excuse or endorse violence against women (Struthers</w:t>
      </w:r>
      <w:r w:rsidR="000349D6">
        <w:rPr>
          <w:rFonts w:eastAsiaTheme="minorEastAsia"/>
          <w:lang w:val="en-GB" w:eastAsia="zh-CN"/>
        </w:rPr>
        <w:t xml:space="preserve"> et al.</w:t>
      </w:r>
      <w:r w:rsidR="006B712B">
        <w:rPr>
          <w:rFonts w:eastAsiaTheme="minorEastAsia"/>
          <w:lang w:val="en-GB" w:eastAsia="zh-CN"/>
        </w:rPr>
        <w:t xml:space="preserve">, 2019; Flood </w:t>
      </w:r>
      <w:r w:rsidR="000349D6">
        <w:rPr>
          <w:rFonts w:eastAsiaTheme="minorEastAsia"/>
          <w:lang w:val="en-GB" w:eastAsia="zh-CN"/>
        </w:rPr>
        <w:t xml:space="preserve">&amp; </w:t>
      </w:r>
      <w:r w:rsidR="006B712B">
        <w:rPr>
          <w:rFonts w:eastAsiaTheme="minorEastAsia"/>
          <w:lang w:val="en-GB" w:eastAsia="zh-CN"/>
        </w:rPr>
        <w:t xml:space="preserve">Kendrick, 2021). </w:t>
      </w:r>
      <w:r w:rsidR="006B712B" w:rsidRPr="00755556">
        <w:rPr>
          <w:rFonts w:eastAsiaTheme="minorEastAsia"/>
          <w:lang w:val="en-GB" w:eastAsia="zh-CN"/>
        </w:rPr>
        <w:t xml:space="preserve">The Victorian Government </w:t>
      </w:r>
      <w:r w:rsidR="005E4DE5">
        <w:rPr>
          <w:rFonts w:eastAsiaTheme="minorEastAsia"/>
          <w:lang w:val="en-GB" w:eastAsia="zh-CN"/>
        </w:rPr>
        <w:t>DET</w:t>
      </w:r>
      <w:r w:rsidR="006B712B" w:rsidRPr="00755556">
        <w:rPr>
          <w:rFonts w:eastAsiaTheme="minorEastAsia"/>
          <w:lang w:val="en-GB" w:eastAsia="zh-CN"/>
        </w:rPr>
        <w:t xml:space="preserve"> has commissioned a multi-year evaluation of a whole-of-school RRE initiative in schools and early childhood education settings. This evaluation is being led by ACIL Allen Consulting</w:t>
      </w:r>
      <w:r w:rsidR="005A7CF4">
        <w:rPr>
          <w:rFonts w:eastAsiaTheme="minorEastAsia"/>
          <w:lang w:val="en-GB" w:eastAsia="zh-CN"/>
        </w:rPr>
        <w:t>. A</w:t>
      </w:r>
      <w:r w:rsidR="006B712B" w:rsidRPr="00755556">
        <w:rPr>
          <w:rFonts w:eastAsiaTheme="minorEastAsia"/>
          <w:lang w:val="en-GB" w:eastAsia="zh-CN"/>
        </w:rPr>
        <w:t xml:space="preserve">t the time of writing </w:t>
      </w:r>
      <w:r w:rsidR="00D53268">
        <w:rPr>
          <w:rFonts w:eastAsiaTheme="minorEastAsia"/>
          <w:lang w:val="en-GB" w:eastAsia="zh-CN"/>
        </w:rPr>
        <w:t xml:space="preserve">two high level summary reports </w:t>
      </w:r>
      <w:r w:rsidR="005A7CF4">
        <w:rPr>
          <w:rFonts w:eastAsiaTheme="minorEastAsia"/>
          <w:lang w:val="en-GB" w:eastAsia="zh-CN"/>
        </w:rPr>
        <w:t>have been published</w:t>
      </w:r>
      <w:r w:rsidR="00D20CB8">
        <w:rPr>
          <w:rFonts w:eastAsiaTheme="minorEastAsia"/>
          <w:lang w:val="en-GB" w:eastAsia="zh-CN"/>
        </w:rPr>
        <w:t xml:space="preserve"> (ACIL Allen</w:t>
      </w:r>
      <w:r w:rsidR="0048578F">
        <w:rPr>
          <w:rFonts w:eastAsiaTheme="minorEastAsia"/>
          <w:lang w:val="en-GB" w:eastAsia="zh-CN"/>
        </w:rPr>
        <w:t xml:space="preserve"> 2021, 2019)</w:t>
      </w:r>
      <w:r w:rsidR="005A7CF4">
        <w:rPr>
          <w:rFonts w:eastAsiaTheme="minorEastAsia"/>
          <w:lang w:val="en-GB" w:eastAsia="zh-CN"/>
        </w:rPr>
        <w:t>, however, a comprehensive</w:t>
      </w:r>
      <w:r w:rsidR="006B712B" w:rsidRPr="00755556">
        <w:rPr>
          <w:rFonts w:eastAsiaTheme="minorEastAsia"/>
          <w:lang w:val="en-GB" w:eastAsia="zh-CN"/>
        </w:rPr>
        <w:t xml:space="preserve"> evaluation </w:t>
      </w:r>
      <w:r w:rsidR="005A7CF4">
        <w:rPr>
          <w:rFonts w:eastAsiaTheme="minorEastAsia"/>
          <w:lang w:val="en-GB" w:eastAsia="zh-CN"/>
        </w:rPr>
        <w:t>report including information on the evaluation design and measures employed</w:t>
      </w:r>
      <w:r w:rsidR="006B712B" w:rsidRPr="00755556">
        <w:rPr>
          <w:rFonts w:eastAsiaTheme="minorEastAsia"/>
          <w:lang w:val="en-GB" w:eastAsia="zh-CN"/>
        </w:rPr>
        <w:t xml:space="preserve"> w</w:t>
      </w:r>
      <w:r w:rsidR="005A7CF4">
        <w:rPr>
          <w:rFonts w:eastAsiaTheme="minorEastAsia"/>
          <w:lang w:val="en-GB" w:eastAsia="zh-CN"/>
        </w:rPr>
        <w:t>as</w:t>
      </w:r>
      <w:r w:rsidR="006B712B" w:rsidRPr="00755556">
        <w:rPr>
          <w:rFonts w:eastAsiaTheme="minorEastAsia"/>
          <w:lang w:val="en-GB" w:eastAsia="zh-CN"/>
        </w:rPr>
        <w:t xml:space="preserve"> not publicly available.</w:t>
      </w:r>
    </w:p>
    <w:p w14:paraId="48CC40A7" w14:textId="401E4E6B" w:rsidR="00646298" w:rsidRDefault="1D099851" w:rsidP="1D099851">
      <w:pPr>
        <w:rPr>
          <w:rFonts w:eastAsiaTheme="minorEastAsia"/>
          <w:lang w:val="en-GB" w:eastAsia="zh-CN"/>
        </w:rPr>
      </w:pPr>
      <w:r w:rsidRPr="1D099851">
        <w:rPr>
          <w:rFonts w:eastAsiaTheme="minorEastAsia"/>
          <w:lang w:val="en-GB" w:eastAsia="zh-CN"/>
        </w:rPr>
        <w:t xml:space="preserve">While there is increasing uptake of RRE in Australian schools, many school-based </w:t>
      </w:r>
      <w:r w:rsidR="003B2341">
        <w:rPr>
          <w:rFonts w:eastAsiaTheme="minorEastAsia"/>
          <w:lang w:val="en-GB" w:eastAsia="zh-CN"/>
        </w:rPr>
        <w:t>RRE</w:t>
      </w:r>
      <w:r w:rsidRPr="1D099851">
        <w:rPr>
          <w:rFonts w:eastAsiaTheme="minorEastAsia"/>
          <w:lang w:val="en-GB" w:eastAsia="zh-CN"/>
        </w:rPr>
        <w:t xml:space="preserve"> initiatives have not been rigorously evaluated and/or the evaluations are not publicly accessible. Many of the evaluations reviewed focused on program satisfaction that is, whether participants found the program enjoyable, helpful and/or useful, and short-term outcomes such as awareness raising, knowledge and skills acquisition. Most of the evaluations also employed pre/post designs that relied on self-report measures to assess change immediately following completion of the RRE program. Notable exceptions were the SAPPSS and </w:t>
      </w:r>
      <w:proofErr w:type="spellStart"/>
      <w:r w:rsidRPr="1D099851">
        <w:rPr>
          <w:rFonts w:eastAsiaTheme="minorEastAsia"/>
          <w:lang w:val="en-GB" w:eastAsia="zh-CN"/>
        </w:rPr>
        <w:t>RREiS</w:t>
      </w:r>
      <w:proofErr w:type="spellEnd"/>
      <w:r w:rsidRPr="1D099851">
        <w:rPr>
          <w:rFonts w:eastAsiaTheme="minorEastAsia"/>
          <w:lang w:val="en-GB" w:eastAsia="zh-CN"/>
        </w:rPr>
        <w:t xml:space="preserve"> evaluations that included follow up with students six-months to 24-months after the program. Overall, the validity of such self-reporting measures in program evaluation are vulnerable to claims of social desirability and response-shift biases (Cox et al., 2016; Robinson &amp; </w:t>
      </w:r>
      <w:proofErr w:type="spellStart"/>
      <w:r w:rsidRPr="1D099851">
        <w:rPr>
          <w:rFonts w:eastAsiaTheme="minorEastAsia"/>
          <w:lang w:val="en-GB" w:eastAsia="zh-CN"/>
        </w:rPr>
        <w:t>Doucek</w:t>
      </w:r>
      <w:proofErr w:type="spellEnd"/>
      <w:r w:rsidRPr="1D099851">
        <w:rPr>
          <w:rFonts w:eastAsiaTheme="minorEastAsia"/>
          <w:lang w:val="en-GB" w:eastAsia="zh-CN"/>
        </w:rPr>
        <w:t>, 1994; Sprangers, 1989).</w:t>
      </w:r>
    </w:p>
    <w:p w14:paraId="567F5392" w14:textId="04803232" w:rsidR="00B2005D" w:rsidRDefault="00B2005D" w:rsidP="00B2005D">
      <w:pPr>
        <w:rPr>
          <w:rFonts w:eastAsiaTheme="minorEastAsia"/>
          <w:lang w:val="en-GB" w:eastAsia="zh-CN"/>
        </w:rPr>
      </w:pPr>
      <w:r>
        <w:rPr>
          <w:rFonts w:eastAsiaTheme="minorEastAsia"/>
          <w:lang w:val="en-GB" w:eastAsia="zh-CN"/>
        </w:rPr>
        <w:t>The evaluation</w:t>
      </w:r>
      <w:r w:rsidR="0072440A">
        <w:rPr>
          <w:rFonts w:eastAsiaTheme="minorEastAsia"/>
          <w:lang w:val="en-GB" w:eastAsia="zh-CN"/>
        </w:rPr>
        <w:t>s</w:t>
      </w:r>
      <w:r w:rsidR="009F34CE">
        <w:rPr>
          <w:rFonts w:eastAsiaTheme="minorEastAsia"/>
          <w:lang w:val="en-GB" w:eastAsia="zh-CN"/>
        </w:rPr>
        <w:t xml:space="preserve"> reviewed</w:t>
      </w:r>
      <w:r>
        <w:rPr>
          <w:rFonts w:eastAsiaTheme="minorEastAsia"/>
          <w:lang w:val="en-GB" w:eastAsia="zh-CN"/>
        </w:rPr>
        <w:t xml:space="preserve"> </w:t>
      </w:r>
      <w:r w:rsidR="00AD4C33">
        <w:rPr>
          <w:rFonts w:eastAsiaTheme="minorEastAsia"/>
          <w:lang w:val="en-GB" w:eastAsia="zh-CN"/>
        </w:rPr>
        <w:t xml:space="preserve">as part of this project </w:t>
      </w:r>
      <w:r>
        <w:rPr>
          <w:rFonts w:eastAsiaTheme="minorEastAsia"/>
          <w:lang w:val="en-GB" w:eastAsia="zh-CN"/>
        </w:rPr>
        <w:t>provide</w:t>
      </w:r>
      <w:r w:rsidR="00365B58">
        <w:rPr>
          <w:rFonts w:eastAsiaTheme="minorEastAsia"/>
          <w:lang w:val="en-GB" w:eastAsia="zh-CN"/>
        </w:rPr>
        <w:t>d</w:t>
      </w:r>
      <w:r>
        <w:rPr>
          <w:rFonts w:eastAsiaTheme="minorEastAsia"/>
          <w:lang w:val="en-GB" w:eastAsia="zh-CN"/>
        </w:rPr>
        <w:t xml:space="preserve"> limited evidence of impact on factors known to be associated with gender-based violence. </w:t>
      </w:r>
      <w:r w:rsidR="000E0F7A">
        <w:rPr>
          <w:rFonts w:eastAsiaTheme="minorEastAsia"/>
          <w:lang w:val="en-GB" w:eastAsia="zh-CN"/>
        </w:rPr>
        <w:t>M</w:t>
      </w:r>
      <w:r>
        <w:rPr>
          <w:rFonts w:eastAsiaTheme="minorEastAsia"/>
          <w:lang w:val="en-GB" w:eastAsia="zh-CN"/>
        </w:rPr>
        <w:t>ore rigorous evaluations of the effectiveness of such initiatives to support changes in the attitudes, norms and behaviours that help sustain gender-based violence over the long term</w:t>
      </w:r>
      <w:r w:rsidR="000E0F7A">
        <w:rPr>
          <w:rFonts w:eastAsiaTheme="minorEastAsia"/>
          <w:lang w:val="en-GB" w:eastAsia="zh-CN"/>
        </w:rPr>
        <w:t xml:space="preserve"> </w:t>
      </w:r>
      <w:r w:rsidR="0009577B">
        <w:rPr>
          <w:rFonts w:eastAsiaTheme="minorEastAsia"/>
          <w:lang w:val="en-GB" w:eastAsia="zh-CN"/>
        </w:rPr>
        <w:t>are</w:t>
      </w:r>
      <w:r w:rsidR="000E0F7A">
        <w:rPr>
          <w:rFonts w:eastAsiaTheme="minorEastAsia"/>
          <w:lang w:val="en-GB" w:eastAsia="zh-CN"/>
        </w:rPr>
        <w:t xml:space="preserve"> required</w:t>
      </w:r>
      <w:r>
        <w:rPr>
          <w:rFonts w:eastAsiaTheme="minorEastAsia"/>
          <w:lang w:val="en-GB" w:eastAsia="zh-CN"/>
        </w:rPr>
        <w:t xml:space="preserve">. </w:t>
      </w:r>
      <w:r w:rsidRPr="00D30E9C">
        <w:rPr>
          <w:rFonts w:eastAsiaTheme="minorEastAsia"/>
          <w:lang w:val="en-GB" w:eastAsia="zh-CN"/>
        </w:rPr>
        <w:t xml:space="preserve">Furthermore, there is little evidence </w:t>
      </w:r>
      <w:r>
        <w:rPr>
          <w:rFonts w:eastAsiaTheme="minorEastAsia"/>
          <w:lang w:val="en-GB" w:eastAsia="zh-CN"/>
        </w:rPr>
        <w:t>of</w:t>
      </w:r>
      <w:r w:rsidRPr="00D30E9C">
        <w:rPr>
          <w:rFonts w:eastAsiaTheme="minorEastAsia"/>
          <w:lang w:val="en-GB" w:eastAsia="zh-CN"/>
        </w:rPr>
        <w:t xml:space="preserve"> the effectiveness of school-based RRE programs in preventing gender-based violence among diverse student populations. Evaluation of RRE programs in different school settings and with different student populations is needed to develop </w:t>
      </w:r>
      <w:r>
        <w:rPr>
          <w:rFonts w:eastAsiaTheme="minorEastAsia"/>
          <w:lang w:val="en-GB" w:eastAsia="zh-CN"/>
        </w:rPr>
        <w:t>an</w:t>
      </w:r>
      <w:r w:rsidRPr="00D30E9C">
        <w:rPr>
          <w:rFonts w:eastAsiaTheme="minorEastAsia"/>
          <w:lang w:val="en-GB" w:eastAsia="zh-CN"/>
        </w:rPr>
        <w:t xml:space="preserve"> Australian primary prevention evidence base.</w:t>
      </w:r>
      <w:r>
        <w:rPr>
          <w:rFonts w:eastAsiaTheme="minorEastAsia"/>
          <w:lang w:val="en-GB" w:eastAsia="zh-CN"/>
        </w:rPr>
        <w:t xml:space="preserve"> </w:t>
      </w:r>
    </w:p>
    <w:p w14:paraId="31C0F100" w14:textId="34010F1A" w:rsidR="00094A1B" w:rsidRDefault="00B2005D" w:rsidP="00D257E9">
      <w:pPr>
        <w:rPr>
          <w:rFonts w:eastAsiaTheme="minorEastAsia"/>
          <w:lang w:val="en-GB" w:eastAsia="zh-CN"/>
        </w:rPr>
        <w:sectPr w:rsidR="00094A1B" w:rsidSect="00800C32">
          <w:pgSz w:w="11906" w:h="16838"/>
          <w:pgMar w:top="1440" w:right="1440" w:bottom="1440" w:left="1440" w:header="709" w:footer="709" w:gutter="0"/>
          <w:cols w:space="708"/>
          <w:titlePg/>
          <w:docGrid w:linePitch="360"/>
        </w:sectPr>
      </w:pPr>
      <w:r w:rsidRPr="00517965">
        <w:rPr>
          <w:rFonts w:eastAsiaTheme="minorEastAsia"/>
          <w:lang w:val="en-GB" w:eastAsia="zh-CN"/>
        </w:rPr>
        <w:t xml:space="preserve">The challenges of evaluation in the </w:t>
      </w:r>
      <w:r>
        <w:rPr>
          <w:rFonts w:eastAsiaTheme="minorEastAsia"/>
          <w:lang w:val="en-GB" w:eastAsia="zh-CN"/>
        </w:rPr>
        <w:t xml:space="preserve">gender-based violence </w:t>
      </w:r>
      <w:r w:rsidRPr="00517965">
        <w:rPr>
          <w:rFonts w:eastAsiaTheme="minorEastAsia"/>
          <w:lang w:val="en-GB" w:eastAsia="zh-CN"/>
        </w:rPr>
        <w:t>primary prevention field are well documented</w:t>
      </w:r>
      <w:r>
        <w:rPr>
          <w:rFonts w:eastAsiaTheme="minorEastAsia"/>
          <w:lang w:val="en-GB" w:eastAsia="zh-CN"/>
        </w:rPr>
        <w:t>,</w:t>
      </w:r>
      <w:r w:rsidRPr="00517965">
        <w:rPr>
          <w:rFonts w:eastAsiaTheme="minorEastAsia"/>
          <w:lang w:val="en-GB" w:eastAsia="zh-CN"/>
        </w:rPr>
        <w:t xml:space="preserve"> including what</w:t>
      </w:r>
      <w:r>
        <w:rPr>
          <w:rFonts w:eastAsiaTheme="minorEastAsia"/>
          <w:lang w:val="en-GB" w:eastAsia="zh-CN"/>
        </w:rPr>
        <w:t xml:space="preserve"> </w:t>
      </w:r>
      <w:r w:rsidRPr="00517965">
        <w:rPr>
          <w:rFonts w:eastAsiaTheme="minorEastAsia"/>
          <w:lang w:val="en-GB" w:eastAsia="zh-CN"/>
        </w:rPr>
        <w:t>and how outcomes are measured</w:t>
      </w:r>
      <w:r>
        <w:rPr>
          <w:rFonts w:eastAsiaTheme="minorEastAsia"/>
          <w:lang w:val="en-GB" w:eastAsia="zh-CN"/>
        </w:rPr>
        <w:t xml:space="preserve"> and</w:t>
      </w:r>
      <w:r w:rsidRPr="00517965">
        <w:rPr>
          <w:rFonts w:eastAsiaTheme="minorEastAsia"/>
          <w:lang w:val="en-GB" w:eastAsia="zh-CN"/>
        </w:rPr>
        <w:t xml:space="preserve"> timelines for measuring sustainable change (Meade, 2010; </w:t>
      </w:r>
      <w:r>
        <w:rPr>
          <w:rFonts w:eastAsiaTheme="minorEastAsia"/>
          <w:lang w:val="en-GB" w:eastAsia="zh-CN"/>
        </w:rPr>
        <w:t xml:space="preserve">Our Watch, 2017a; </w:t>
      </w:r>
      <w:r w:rsidRPr="00517965">
        <w:rPr>
          <w:rFonts w:eastAsiaTheme="minorEastAsia"/>
          <w:lang w:val="en-GB" w:eastAsia="zh-CN"/>
        </w:rPr>
        <w:t>Wall, 2013).</w:t>
      </w:r>
      <w:r>
        <w:rPr>
          <w:rFonts w:eastAsiaTheme="minorEastAsia"/>
          <w:lang w:val="en-GB" w:eastAsia="zh-CN"/>
        </w:rPr>
        <w:t xml:space="preserve"> The use of standardised measures in RRE evaluations would improve data capture, quality and </w:t>
      </w:r>
      <w:r w:rsidRPr="00350317">
        <w:rPr>
          <w:rFonts w:eastAsiaTheme="minorEastAsia"/>
          <w:lang w:val="en-GB" w:eastAsia="zh-CN"/>
        </w:rPr>
        <w:t>comparability</w:t>
      </w:r>
      <w:r>
        <w:rPr>
          <w:rFonts w:eastAsiaTheme="minorEastAsia"/>
          <w:lang w:val="en-GB" w:eastAsia="zh-CN"/>
        </w:rPr>
        <w:t xml:space="preserve">. </w:t>
      </w:r>
      <w:r w:rsidRPr="00350317">
        <w:rPr>
          <w:rFonts w:eastAsiaTheme="minorEastAsia"/>
          <w:lang w:val="en-GB" w:eastAsia="zh-CN"/>
        </w:rPr>
        <w:t xml:space="preserve">A key conclusion of this review is that more methodologically rigorous, larger scale evaluations are needed to overcome </w:t>
      </w:r>
      <w:r>
        <w:rPr>
          <w:rFonts w:eastAsiaTheme="minorEastAsia"/>
          <w:lang w:val="en-GB" w:eastAsia="zh-CN"/>
        </w:rPr>
        <w:t>existing</w:t>
      </w:r>
      <w:r w:rsidRPr="00350317">
        <w:rPr>
          <w:rFonts w:eastAsiaTheme="minorEastAsia"/>
          <w:lang w:val="en-GB" w:eastAsia="zh-CN"/>
        </w:rPr>
        <w:t xml:space="preserve"> evaluative weaknesses</w:t>
      </w:r>
      <w:r>
        <w:rPr>
          <w:rFonts w:eastAsiaTheme="minorEastAsia"/>
          <w:lang w:val="en-GB" w:eastAsia="zh-CN"/>
        </w:rPr>
        <w:t xml:space="preserve"> and </w:t>
      </w:r>
      <w:r w:rsidRPr="00350317">
        <w:rPr>
          <w:rFonts w:eastAsiaTheme="minorEastAsia"/>
          <w:lang w:val="en-GB" w:eastAsia="zh-CN"/>
        </w:rPr>
        <w:t>strengthen the evidence base for</w:t>
      </w:r>
      <w:r>
        <w:rPr>
          <w:rFonts w:eastAsiaTheme="minorEastAsia"/>
          <w:lang w:val="en-GB" w:eastAsia="zh-CN"/>
        </w:rPr>
        <w:t xml:space="preserve"> achieving</w:t>
      </w:r>
      <w:r w:rsidRPr="00350317">
        <w:rPr>
          <w:rFonts w:eastAsiaTheme="minorEastAsia"/>
          <w:lang w:val="en-GB" w:eastAsia="zh-CN"/>
        </w:rPr>
        <w:t xml:space="preserve"> social change. </w:t>
      </w:r>
      <w:r w:rsidRPr="00FE5910">
        <w:rPr>
          <w:rFonts w:eastAsiaTheme="minorEastAsia"/>
          <w:lang w:val="en-GB" w:eastAsia="zh-CN"/>
        </w:rPr>
        <w:t xml:space="preserve">The shortcomings in the </w:t>
      </w:r>
      <w:r>
        <w:rPr>
          <w:rFonts w:eastAsiaTheme="minorEastAsia"/>
          <w:lang w:val="en-GB" w:eastAsia="zh-CN"/>
        </w:rPr>
        <w:t>Australian</w:t>
      </w:r>
      <w:r w:rsidRPr="00FE5910">
        <w:rPr>
          <w:rFonts w:eastAsiaTheme="minorEastAsia"/>
          <w:lang w:val="en-GB" w:eastAsia="zh-CN"/>
        </w:rPr>
        <w:t xml:space="preserve"> RRE evidence base reflect wider knowledge gaps. </w:t>
      </w:r>
      <w:r>
        <w:rPr>
          <w:rFonts w:eastAsiaTheme="minorEastAsia"/>
          <w:lang w:val="en-GB" w:eastAsia="zh-CN"/>
        </w:rPr>
        <w:t>General m</w:t>
      </w:r>
      <w:r w:rsidRPr="00FE5910">
        <w:rPr>
          <w:rFonts w:eastAsiaTheme="minorEastAsia"/>
          <w:lang w:val="en-GB" w:eastAsia="zh-CN"/>
        </w:rPr>
        <w:t xml:space="preserve">ethodological weaknesses in researching </w:t>
      </w:r>
      <w:r w:rsidR="003B2341">
        <w:rPr>
          <w:rFonts w:eastAsiaTheme="minorEastAsia"/>
          <w:lang w:val="en-GB" w:eastAsia="zh-CN"/>
        </w:rPr>
        <w:t>DFSV</w:t>
      </w:r>
      <w:r w:rsidRPr="00FE5910">
        <w:rPr>
          <w:rFonts w:eastAsiaTheme="minorEastAsia"/>
          <w:lang w:val="en-GB" w:eastAsia="zh-CN"/>
        </w:rPr>
        <w:t>, such as lack of standardised definitions, identification tools and reporting systems, have been widely acknowledged (</w:t>
      </w:r>
      <w:r w:rsidR="00CF5CD8" w:rsidRPr="00726A92">
        <w:t>Australian Institute of Health and Welfare</w:t>
      </w:r>
      <w:r w:rsidRPr="00FE5910">
        <w:rPr>
          <w:rFonts w:eastAsiaTheme="minorEastAsia"/>
          <w:lang w:val="en-GB" w:eastAsia="zh-CN"/>
        </w:rPr>
        <w:t>, 2019; DSS, 2022; Our Watch, 2017</w:t>
      </w:r>
      <w:r>
        <w:rPr>
          <w:rFonts w:eastAsiaTheme="minorEastAsia"/>
          <w:lang w:val="en-GB" w:eastAsia="zh-CN"/>
        </w:rPr>
        <w:t>b</w:t>
      </w:r>
      <w:r w:rsidRPr="00FE5910">
        <w:rPr>
          <w:rFonts w:eastAsiaTheme="minorEastAsia"/>
          <w:lang w:val="en-GB" w:eastAsia="zh-CN"/>
        </w:rPr>
        <w:t>; Phillips</w:t>
      </w:r>
      <w:r w:rsidR="00CF5CD8">
        <w:rPr>
          <w:rFonts w:eastAsiaTheme="minorEastAsia"/>
          <w:lang w:val="en-GB" w:eastAsia="zh-CN"/>
        </w:rPr>
        <w:t xml:space="preserve"> et al.</w:t>
      </w:r>
      <w:r w:rsidRPr="00FE5910">
        <w:rPr>
          <w:rFonts w:eastAsiaTheme="minorEastAsia"/>
          <w:lang w:val="en-GB" w:eastAsia="zh-CN"/>
        </w:rPr>
        <w:t xml:space="preserve">, 2015; Phillips and </w:t>
      </w:r>
      <w:proofErr w:type="spellStart"/>
      <w:r w:rsidRPr="00FE5910">
        <w:rPr>
          <w:rFonts w:eastAsiaTheme="minorEastAsia"/>
          <w:lang w:val="en-GB" w:eastAsia="zh-CN"/>
        </w:rPr>
        <w:t>Vandenbroek</w:t>
      </w:r>
      <w:proofErr w:type="spellEnd"/>
      <w:r w:rsidRPr="00FE5910">
        <w:rPr>
          <w:rFonts w:eastAsiaTheme="minorEastAsia"/>
          <w:lang w:val="en-GB" w:eastAsia="zh-CN"/>
        </w:rPr>
        <w:t xml:space="preserve">, 2014). Consistent and coordinated approaches to </w:t>
      </w:r>
      <w:r>
        <w:rPr>
          <w:rFonts w:eastAsiaTheme="minorEastAsia"/>
          <w:lang w:val="en-GB" w:eastAsia="zh-CN"/>
        </w:rPr>
        <w:t>measuring primary prevention efforts would strengthen the evidence based for school-based RRE in Australia (Our Watch, 2017a). T</w:t>
      </w:r>
      <w:r w:rsidRPr="006A5873">
        <w:rPr>
          <w:rFonts w:eastAsiaTheme="minorEastAsia"/>
          <w:lang w:val="en-GB" w:eastAsia="zh-CN"/>
        </w:rPr>
        <w:t xml:space="preserve">he public dissemination of evaluation findings </w:t>
      </w:r>
      <w:r>
        <w:rPr>
          <w:rFonts w:eastAsiaTheme="minorEastAsia"/>
          <w:lang w:val="en-GB" w:eastAsia="zh-CN"/>
        </w:rPr>
        <w:t>is k</w:t>
      </w:r>
      <w:r w:rsidRPr="006A5873">
        <w:rPr>
          <w:rFonts w:eastAsiaTheme="minorEastAsia"/>
          <w:lang w:val="en-GB" w:eastAsia="zh-CN"/>
        </w:rPr>
        <w:t xml:space="preserve">ey to </w:t>
      </w:r>
      <w:r>
        <w:rPr>
          <w:rFonts w:eastAsiaTheme="minorEastAsia"/>
          <w:lang w:val="en-GB" w:eastAsia="zh-CN"/>
        </w:rPr>
        <w:t xml:space="preserve">such </w:t>
      </w:r>
      <w:r w:rsidRPr="006A5873">
        <w:rPr>
          <w:rFonts w:eastAsiaTheme="minorEastAsia"/>
          <w:lang w:val="en-GB" w:eastAsia="zh-CN"/>
        </w:rPr>
        <w:t xml:space="preserve">coordination </w:t>
      </w:r>
      <w:r>
        <w:rPr>
          <w:rFonts w:eastAsiaTheme="minorEastAsia"/>
          <w:lang w:val="en-GB" w:eastAsia="zh-CN"/>
        </w:rPr>
        <w:t>(Our Watch, 2017a)</w:t>
      </w:r>
      <w:r w:rsidRPr="006A5873">
        <w:rPr>
          <w:rFonts w:eastAsiaTheme="minorEastAsia"/>
          <w:lang w:val="en-GB" w:eastAsia="zh-CN"/>
        </w:rPr>
        <w:t xml:space="preserve">. </w:t>
      </w:r>
      <w:r>
        <w:rPr>
          <w:rFonts w:eastAsiaTheme="minorEastAsia"/>
          <w:lang w:val="en-GB" w:eastAsia="zh-CN"/>
        </w:rPr>
        <w:t>S</w:t>
      </w:r>
      <w:r w:rsidRPr="006A5873">
        <w:rPr>
          <w:rFonts w:eastAsiaTheme="minorEastAsia"/>
          <w:lang w:val="en-GB" w:eastAsia="zh-CN"/>
        </w:rPr>
        <w:t xml:space="preserve">haring evaluation findings </w:t>
      </w:r>
      <w:r>
        <w:rPr>
          <w:rFonts w:eastAsiaTheme="minorEastAsia"/>
          <w:lang w:val="en-GB" w:eastAsia="zh-CN"/>
        </w:rPr>
        <w:t xml:space="preserve">would </w:t>
      </w:r>
      <w:r w:rsidRPr="006A5873">
        <w:rPr>
          <w:rFonts w:eastAsiaTheme="minorEastAsia"/>
          <w:lang w:val="en-GB" w:eastAsia="zh-CN"/>
        </w:rPr>
        <w:t>facilitate coordinated approaches to measuring prevention efforts</w:t>
      </w:r>
      <w:r>
        <w:rPr>
          <w:rFonts w:eastAsiaTheme="minorEastAsia"/>
          <w:lang w:val="en-GB" w:eastAsia="zh-CN"/>
        </w:rPr>
        <w:t xml:space="preserve"> and advance evaluation practice. It would also enable critical review and build better understandings of what works for whom and in what circumstances.</w:t>
      </w:r>
    </w:p>
    <w:p w14:paraId="7570284A" w14:textId="17418814" w:rsidR="004E17C3" w:rsidRDefault="004E17C3" w:rsidP="00012978">
      <w:pPr>
        <w:pStyle w:val="Heading1"/>
        <w:numPr>
          <w:ilvl w:val="0"/>
          <w:numId w:val="3"/>
        </w:numPr>
      </w:pPr>
      <w:bookmarkStart w:id="25" w:name="_Toc115361215"/>
      <w:r>
        <w:t xml:space="preserve">STAGE </w:t>
      </w:r>
      <w:r w:rsidR="0031567F">
        <w:t>3</w:t>
      </w:r>
      <w:r>
        <w:t>: GAP ANALYSIS</w:t>
      </w:r>
      <w:r w:rsidR="006C5C1A">
        <w:t xml:space="preserve"> OF EXISTING RRE MATERIALS AND DELIVERY</w:t>
      </w:r>
      <w:bookmarkEnd w:id="25"/>
    </w:p>
    <w:p w14:paraId="570B16DB" w14:textId="6AA8E820" w:rsidR="00427DD8" w:rsidRDefault="00427DD8" w:rsidP="00EA1A60">
      <w:r>
        <w:t>Th</w:t>
      </w:r>
      <w:r w:rsidR="00C02F4E">
        <w:t xml:space="preserve">is </w:t>
      </w:r>
      <w:r w:rsidR="00900E86">
        <w:t>section</w:t>
      </w:r>
      <w:r w:rsidR="00C02F4E">
        <w:t xml:space="preserve"> discusses </w:t>
      </w:r>
      <w:r w:rsidR="009A6B27">
        <w:t xml:space="preserve">the key </w:t>
      </w:r>
      <w:r w:rsidR="00C02F4E">
        <w:t>findings from the final stage of the review, the</w:t>
      </w:r>
      <w:r w:rsidR="00C02F4E" w:rsidRPr="00D275B6">
        <w:t xml:space="preserve"> gap analysis of existing RRE materials and delivery approaches.</w:t>
      </w:r>
      <w:r w:rsidR="00C02F4E">
        <w:t xml:space="preserve"> </w:t>
      </w:r>
      <w:r w:rsidRPr="008B7D23">
        <w:t xml:space="preserve">The aim of the gap analysis </w:t>
      </w:r>
      <w:r w:rsidR="00416B03">
        <w:t>was</w:t>
      </w:r>
      <w:r w:rsidRPr="008B7D23">
        <w:t xml:space="preserve"> to identify gaps in knowledge, materials and resources </w:t>
      </w:r>
      <w:r w:rsidR="00336675">
        <w:t>within</w:t>
      </w:r>
      <w:r w:rsidR="00DE7D2D" w:rsidRPr="008B7D23">
        <w:t xml:space="preserve"> </w:t>
      </w:r>
      <w:r w:rsidRPr="008B7D23">
        <w:t>jurisdictions, school</w:t>
      </w:r>
      <w:r w:rsidR="00DE7D2D">
        <w:t xml:space="preserve"> sectors</w:t>
      </w:r>
      <w:r w:rsidRPr="008B7D23">
        <w:t xml:space="preserve"> and </w:t>
      </w:r>
      <w:r w:rsidR="00496C37">
        <w:t>community</w:t>
      </w:r>
      <w:r w:rsidR="00336675">
        <w:t xml:space="preserve"> </w:t>
      </w:r>
      <w:r w:rsidRPr="008B7D23">
        <w:t>organisations</w:t>
      </w:r>
      <w:r w:rsidR="00496C37">
        <w:t xml:space="preserve"> that work</w:t>
      </w:r>
      <w:r w:rsidR="006B427E">
        <w:t xml:space="preserve"> with and in</w:t>
      </w:r>
      <w:r w:rsidR="00496C37">
        <w:t xml:space="preserve"> schools</w:t>
      </w:r>
      <w:r w:rsidRPr="008B7D23">
        <w:t>. The gap analysis dr</w:t>
      </w:r>
      <w:r w:rsidR="00DE7D2D">
        <w:t>e</w:t>
      </w:r>
      <w:r w:rsidRPr="008B7D23">
        <w:t>w on stakeholder consultations</w:t>
      </w:r>
      <w:r w:rsidR="00336675">
        <w:t xml:space="preserve"> a</w:t>
      </w:r>
      <w:r w:rsidR="003171EE">
        <w:t>s well as</w:t>
      </w:r>
      <w:r w:rsidR="00336675">
        <w:t xml:space="preserve"> the earlier</w:t>
      </w:r>
      <w:r w:rsidR="006D5DFB">
        <w:t xml:space="preserve"> </w:t>
      </w:r>
      <w:r w:rsidRPr="008B7D23">
        <w:t>national stocktake and evaluation review.</w:t>
      </w:r>
      <w:r>
        <w:t xml:space="preserve"> </w:t>
      </w:r>
    </w:p>
    <w:p w14:paraId="44A7F9AC" w14:textId="65B33530" w:rsidR="008E3DA4" w:rsidRDefault="008F70B5" w:rsidP="00FB3C06">
      <w:r w:rsidRPr="008F70B5">
        <w:t xml:space="preserve">Four </w:t>
      </w:r>
      <w:r w:rsidR="005F6D22">
        <w:t>main</w:t>
      </w:r>
      <w:r w:rsidRPr="008F70B5">
        <w:t xml:space="preserve"> narratives emerged from our analysis of stakeholder perspectives evidenced during the consultations undertaken to identify current gaps in RRE materials and delivery approaches. </w:t>
      </w:r>
      <w:r w:rsidR="0065302B">
        <w:t>These narratives are inextricabl</w:t>
      </w:r>
      <w:r w:rsidR="00D43D15">
        <w:t xml:space="preserve">y </w:t>
      </w:r>
      <w:r w:rsidR="00A40D77">
        <w:t xml:space="preserve">linked </w:t>
      </w:r>
      <w:r w:rsidR="000D7196">
        <w:t xml:space="preserve">and </w:t>
      </w:r>
      <w:r w:rsidR="00C34FB5">
        <w:t>emphasise the need for:</w:t>
      </w:r>
      <w:r w:rsidR="00A40D77">
        <w:t xml:space="preserve">  sustainable, comprehensive whole-of-school approach</w:t>
      </w:r>
      <w:r w:rsidR="002B148F">
        <w:t>es</w:t>
      </w:r>
      <w:r w:rsidR="00A40D77">
        <w:t xml:space="preserve"> to RRE</w:t>
      </w:r>
      <w:r w:rsidR="000D7196">
        <w:t xml:space="preserve">; </w:t>
      </w:r>
      <w:r w:rsidR="00065FE2">
        <w:t>high</w:t>
      </w:r>
      <w:r w:rsidR="00A40D77">
        <w:t xml:space="preserve"> quality RRE teaching and learning materials</w:t>
      </w:r>
      <w:r w:rsidR="000D7196">
        <w:t>;</w:t>
      </w:r>
      <w:r w:rsidR="00A40D77">
        <w:t xml:space="preserve"> </w:t>
      </w:r>
      <w:r w:rsidR="00C34FB5">
        <w:t xml:space="preserve">professional development to equip </w:t>
      </w:r>
      <w:r w:rsidR="000852AB">
        <w:t xml:space="preserve">teachers </w:t>
      </w:r>
      <w:r w:rsidR="00065FE2">
        <w:t xml:space="preserve">with </w:t>
      </w:r>
      <w:r w:rsidR="00A40D77">
        <w:t xml:space="preserve">the knowledge and skills </w:t>
      </w:r>
      <w:r w:rsidR="00724CE9">
        <w:t>to</w:t>
      </w:r>
      <w:r w:rsidR="00517AFB">
        <w:t xml:space="preserve"> </w:t>
      </w:r>
      <w:r w:rsidR="00FA0D8D">
        <w:t>confidently</w:t>
      </w:r>
      <w:r w:rsidR="00A40D77">
        <w:t xml:space="preserve"> deliver this content</w:t>
      </w:r>
      <w:r w:rsidR="00C34FB5">
        <w:t xml:space="preserve">; and </w:t>
      </w:r>
      <w:r w:rsidR="002B148F">
        <w:t xml:space="preserve">systematic </w:t>
      </w:r>
      <w:r w:rsidR="00CB280D">
        <w:t xml:space="preserve">monitoring and evaluation </w:t>
      </w:r>
      <w:r w:rsidR="008E3DA4">
        <w:t xml:space="preserve">to enable continuous </w:t>
      </w:r>
      <w:r w:rsidR="00B35FB9">
        <w:t>improvement</w:t>
      </w:r>
      <w:r w:rsidR="008E3DA4">
        <w:t xml:space="preserve"> and </w:t>
      </w:r>
      <w:r w:rsidR="00154F28">
        <w:t>integration</w:t>
      </w:r>
      <w:r w:rsidR="00253CE7">
        <w:t xml:space="preserve"> </w:t>
      </w:r>
      <w:r w:rsidR="00154F28">
        <w:t>of</w:t>
      </w:r>
      <w:r w:rsidR="008E3DA4">
        <w:t xml:space="preserve"> a rapidly expanding </w:t>
      </w:r>
      <w:r w:rsidR="001E5C02">
        <w:t xml:space="preserve">primary prevention </w:t>
      </w:r>
      <w:r w:rsidR="008E3DA4">
        <w:t xml:space="preserve">evidence base. </w:t>
      </w:r>
      <w:r w:rsidR="00E742AF">
        <w:t xml:space="preserve">The following </w:t>
      </w:r>
      <w:r w:rsidR="002B148F">
        <w:t xml:space="preserve">discussions </w:t>
      </w:r>
      <w:r w:rsidR="00E742AF">
        <w:t xml:space="preserve">explore these </w:t>
      </w:r>
      <w:r w:rsidR="006C00EA">
        <w:t xml:space="preserve">four </w:t>
      </w:r>
      <w:r w:rsidR="00E742AF">
        <w:t xml:space="preserve">overarching </w:t>
      </w:r>
      <w:r w:rsidR="009C4E48">
        <w:t xml:space="preserve">narratives and the clusters of </w:t>
      </w:r>
      <w:r w:rsidR="00E742AF">
        <w:t>themes</w:t>
      </w:r>
      <w:r w:rsidR="009C4E48">
        <w:t xml:space="preserve"> that underly them</w:t>
      </w:r>
      <w:r w:rsidR="00E742AF">
        <w:t>.</w:t>
      </w:r>
    </w:p>
    <w:p w14:paraId="200DB709" w14:textId="4AC3B3D7" w:rsidR="003426C2" w:rsidRDefault="003D02B5" w:rsidP="004A345D">
      <w:pPr>
        <w:pStyle w:val="Heading2"/>
        <w:numPr>
          <w:ilvl w:val="1"/>
          <w:numId w:val="3"/>
        </w:numPr>
      </w:pPr>
      <w:r>
        <w:t xml:space="preserve"> </w:t>
      </w:r>
      <w:bookmarkStart w:id="26" w:name="_Toc115361216"/>
      <w:r w:rsidR="005B7D0B">
        <w:t>The need for a sustainable, whole</w:t>
      </w:r>
      <w:r w:rsidR="00B15BDB">
        <w:t>-</w:t>
      </w:r>
      <w:r w:rsidR="005B7D0B">
        <w:t>of</w:t>
      </w:r>
      <w:r w:rsidR="00B15BDB">
        <w:t>-</w:t>
      </w:r>
      <w:r w:rsidR="005B7D0B">
        <w:t>school approach</w:t>
      </w:r>
      <w:bookmarkEnd w:id="26"/>
      <w:r w:rsidR="00B209A7">
        <w:t xml:space="preserve"> </w:t>
      </w:r>
    </w:p>
    <w:p w14:paraId="392DD3CE" w14:textId="229407D8" w:rsidR="00C1423A" w:rsidRPr="002749F1" w:rsidRDefault="00C1423A" w:rsidP="002749F1">
      <w:pPr>
        <w:pStyle w:val="stakeholderquote"/>
      </w:pPr>
      <w:r w:rsidRPr="002749F1">
        <w:t>It’s [not] only for those specialist teachers that are doing it, that it’s everybody’s business.</w:t>
      </w:r>
    </w:p>
    <w:p w14:paraId="3EF4A06F" w14:textId="7A4FD440" w:rsidR="008B7D23" w:rsidRPr="00A32222" w:rsidRDefault="008B7D23" w:rsidP="002749F1">
      <w:pPr>
        <w:pStyle w:val="stakeholderquote"/>
      </w:pPr>
      <w:r>
        <w:t>Seeing that everyone has a role in this, so even if you’re not directly working on the program how your role within the school, within that education system and working with the children fits, that it’s a more comprehensive approach.</w:t>
      </w:r>
    </w:p>
    <w:p w14:paraId="34D363E1" w14:textId="30317803" w:rsidR="00686D5E" w:rsidRDefault="00C34FB5" w:rsidP="00686D5E">
      <w:r>
        <w:t xml:space="preserve">Stakeholders who participated in this consultation overwhelmingly </w:t>
      </w:r>
      <w:r w:rsidR="00375486">
        <w:t>support</w:t>
      </w:r>
      <w:r>
        <w:t xml:space="preserve">ed </w:t>
      </w:r>
      <w:r w:rsidR="00375486">
        <w:t xml:space="preserve">whole-of-school approaches to RRE and </w:t>
      </w:r>
      <w:r>
        <w:t xml:space="preserve">emphasised </w:t>
      </w:r>
      <w:r w:rsidR="00375486">
        <w:t xml:space="preserve">the benefits that follow </w:t>
      </w:r>
      <w:r w:rsidR="00646B99">
        <w:t xml:space="preserve">from such approaches </w:t>
      </w:r>
      <w:r w:rsidR="00375486">
        <w:t xml:space="preserve">for students, teachers, </w:t>
      </w:r>
      <w:r w:rsidR="006D57AB">
        <w:t>families</w:t>
      </w:r>
      <w:r w:rsidR="00375486">
        <w:t xml:space="preserve"> and the broader community. </w:t>
      </w:r>
      <w:r w:rsidR="00176133">
        <w:t>Nevertheless</w:t>
      </w:r>
      <w:r w:rsidR="004B350F">
        <w:t>,</w:t>
      </w:r>
      <w:r w:rsidR="002310B5">
        <w:t xml:space="preserve"> stakeholders reported that </w:t>
      </w:r>
      <w:r w:rsidR="00176133">
        <w:t xml:space="preserve">to date </w:t>
      </w:r>
      <w:r w:rsidR="002310B5">
        <w:t>comprehensive whole-of-school approaches have not been widely implemented in schools</w:t>
      </w:r>
      <w:r w:rsidR="00E21752">
        <w:t xml:space="preserve"> </w:t>
      </w:r>
      <w:r w:rsidR="00176133">
        <w:t xml:space="preserve">due to </w:t>
      </w:r>
      <w:r w:rsidR="002310B5">
        <w:t xml:space="preserve">a variety of </w:t>
      </w:r>
      <w:r w:rsidR="00463C87">
        <w:t xml:space="preserve">practice and </w:t>
      </w:r>
      <w:r w:rsidR="002310B5">
        <w:t>polic</w:t>
      </w:r>
      <w:r w:rsidR="00463C87">
        <w:t xml:space="preserve">y </w:t>
      </w:r>
      <w:r w:rsidR="00176133">
        <w:t>challenges</w:t>
      </w:r>
      <w:r w:rsidR="002310B5">
        <w:t xml:space="preserve">. </w:t>
      </w:r>
      <w:r w:rsidR="00176133">
        <w:t>S</w:t>
      </w:r>
      <w:r w:rsidR="00B12D0A">
        <w:t xml:space="preserve">takeholders </w:t>
      </w:r>
      <w:r w:rsidR="00176133">
        <w:t>identified that four</w:t>
      </w:r>
      <w:r w:rsidR="00BD3C87">
        <w:t xml:space="preserve"> critical c</w:t>
      </w:r>
      <w:r w:rsidR="00BD782F">
        <w:t xml:space="preserve">omponents </w:t>
      </w:r>
      <w:r w:rsidR="00176133">
        <w:t xml:space="preserve">are needed to </w:t>
      </w:r>
      <w:r w:rsidR="00BD782F">
        <w:t>achiev</w:t>
      </w:r>
      <w:r w:rsidR="00176133">
        <w:t>e</w:t>
      </w:r>
      <w:r w:rsidR="00BD782F">
        <w:t xml:space="preserve"> a sustainable, whole-of-school approach to RRE</w:t>
      </w:r>
      <w:r w:rsidR="00B754A5">
        <w:t>:</w:t>
      </w:r>
    </w:p>
    <w:p w14:paraId="58ABD04D" w14:textId="0A361BFB" w:rsidR="009736E9" w:rsidRDefault="002B148F" w:rsidP="00853DA6">
      <w:pPr>
        <w:pStyle w:val="ListParagraph"/>
        <w:numPr>
          <w:ilvl w:val="0"/>
          <w:numId w:val="12"/>
        </w:numPr>
      </w:pPr>
      <w:r>
        <w:t>G</w:t>
      </w:r>
      <w:r w:rsidR="00223752">
        <w:t xml:space="preserve">reater </w:t>
      </w:r>
      <w:r w:rsidR="0027320B">
        <w:t xml:space="preserve">engagement </w:t>
      </w:r>
      <w:r w:rsidR="00223752">
        <w:t>with parents</w:t>
      </w:r>
      <w:r w:rsidR="005C2E37">
        <w:t xml:space="preserve"> and</w:t>
      </w:r>
      <w:r w:rsidR="00474B27">
        <w:t xml:space="preserve"> </w:t>
      </w:r>
      <w:r w:rsidR="00223752">
        <w:t>carers</w:t>
      </w:r>
    </w:p>
    <w:p w14:paraId="50F94CCE" w14:textId="21AFE410" w:rsidR="009A57AF" w:rsidRDefault="009A57AF" w:rsidP="00853DA6">
      <w:pPr>
        <w:pStyle w:val="ListParagraph"/>
        <w:numPr>
          <w:ilvl w:val="0"/>
          <w:numId w:val="12"/>
        </w:numPr>
      </w:pPr>
      <w:r>
        <w:t>Embedding dedicated RRE personnel to support RRE delivery</w:t>
      </w:r>
    </w:p>
    <w:p w14:paraId="3CE5A4F8" w14:textId="6CC0850A" w:rsidR="009736E9" w:rsidRDefault="009736E9" w:rsidP="00853DA6">
      <w:pPr>
        <w:pStyle w:val="ListParagraph"/>
        <w:numPr>
          <w:ilvl w:val="0"/>
          <w:numId w:val="12"/>
        </w:numPr>
      </w:pPr>
      <w:r>
        <w:t>Greater cross-sectorial collaboration</w:t>
      </w:r>
    </w:p>
    <w:p w14:paraId="30BCBB2F" w14:textId="6E1EF323" w:rsidR="009736E9" w:rsidRDefault="009736E9" w:rsidP="00853DA6">
      <w:pPr>
        <w:pStyle w:val="ListParagraph"/>
        <w:numPr>
          <w:ilvl w:val="0"/>
          <w:numId w:val="12"/>
        </w:numPr>
      </w:pPr>
      <w:r>
        <w:t>Greater policy level coordination</w:t>
      </w:r>
      <w:r w:rsidR="00037CE0">
        <w:t>.</w:t>
      </w:r>
    </w:p>
    <w:p w14:paraId="1862A397" w14:textId="5659B0EE" w:rsidR="005F682E" w:rsidRPr="00846A05" w:rsidRDefault="002B148F" w:rsidP="00077A6F">
      <w:pPr>
        <w:pStyle w:val="Heading3"/>
      </w:pPr>
      <w:r>
        <w:t>G</w:t>
      </w:r>
      <w:r w:rsidR="005F682E" w:rsidRPr="00846A05">
        <w:t xml:space="preserve">reater </w:t>
      </w:r>
      <w:r w:rsidR="0027320B" w:rsidRPr="00846A05">
        <w:t xml:space="preserve">engagement </w:t>
      </w:r>
      <w:r w:rsidR="005F682E" w:rsidRPr="00846A05">
        <w:t>with parents</w:t>
      </w:r>
      <w:r w:rsidR="002749F1" w:rsidRPr="00846A05">
        <w:t xml:space="preserve"> and </w:t>
      </w:r>
      <w:r w:rsidR="005F682E" w:rsidRPr="00846A05">
        <w:t>carers</w:t>
      </w:r>
    </w:p>
    <w:p w14:paraId="39D4CF20" w14:textId="6F39968B" w:rsidR="009E4C86" w:rsidRDefault="009E4C86" w:rsidP="009E4C86">
      <w:pPr>
        <w:pStyle w:val="stakeholderquote"/>
      </w:pPr>
      <w:r w:rsidRPr="0065003F">
        <w:t>Ensuring that everyone is hearing the same message and understanding the importance</w:t>
      </w:r>
      <w:r w:rsidR="00013F94">
        <w:t>.</w:t>
      </w:r>
      <w:r w:rsidRPr="0065003F">
        <w:t xml:space="preserve"> I just think that is just vital to get good buy-in and good community understanding of what it is that we’re trying to do.</w:t>
      </w:r>
    </w:p>
    <w:p w14:paraId="48CB5117" w14:textId="35B96428" w:rsidR="006F1EE5" w:rsidRDefault="004C5C81" w:rsidP="0065003F">
      <w:r>
        <w:t xml:space="preserve">The </w:t>
      </w:r>
      <w:r w:rsidR="0027320B">
        <w:t>lack of</w:t>
      </w:r>
      <w:r>
        <w:t xml:space="preserve"> whole</w:t>
      </w:r>
      <w:r w:rsidR="00AC2979">
        <w:t>-of-</w:t>
      </w:r>
      <w:r>
        <w:t>school community</w:t>
      </w:r>
      <w:r w:rsidR="0027320B">
        <w:t xml:space="preserve"> engagement</w:t>
      </w:r>
      <w:r>
        <w:t xml:space="preserve"> in RRE was commonly identified </w:t>
      </w:r>
      <w:r w:rsidR="002B148F">
        <w:t xml:space="preserve">as a barrier </w:t>
      </w:r>
      <w:r>
        <w:t xml:space="preserve">by stakeholders who participated in this consultation. </w:t>
      </w:r>
      <w:r w:rsidR="009E4C86">
        <w:t xml:space="preserve">Many stakeholders stressed the need for </w:t>
      </w:r>
      <w:r w:rsidR="002B148F">
        <w:t xml:space="preserve">this to extend to </w:t>
      </w:r>
      <w:r w:rsidR="009E4C86">
        <w:t xml:space="preserve">greater involvement </w:t>
      </w:r>
      <w:r w:rsidR="005618EA">
        <w:t xml:space="preserve">of, </w:t>
      </w:r>
      <w:r w:rsidR="009E4C86">
        <w:t>and work with</w:t>
      </w:r>
      <w:r w:rsidR="005618EA">
        <w:t>,</w:t>
      </w:r>
      <w:r w:rsidR="006F1EE5">
        <w:t xml:space="preserve"> parents and carers</w:t>
      </w:r>
      <w:r w:rsidR="009E4C86">
        <w:t>:</w:t>
      </w:r>
    </w:p>
    <w:p w14:paraId="6F38BD57" w14:textId="3AFBB016" w:rsidR="006F1EE5" w:rsidRPr="0065003F" w:rsidRDefault="006F1EE5" w:rsidP="0065003F">
      <w:pPr>
        <w:pStyle w:val="stakeholderquote"/>
      </w:pPr>
      <w:r w:rsidRPr="0065003F">
        <w:t>It needs to be almost that three-pronged approach with staff, students and parents…</w:t>
      </w:r>
      <w:r w:rsidR="0065003F">
        <w:t>W</w:t>
      </w:r>
      <w:r w:rsidRPr="0065003F">
        <w:t>e know that young people are…spending time at home</w:t>
      </w:r>
      <w:r w:rsidR="0065003F">
        <w:t>.</w:t>
      </w:r>
      <w:r w:rsidRPr="0065003F">
        <w:t xml:space="preserve"> </w:t>
      </w:r>
      <w:r w:rsidR="0065003F">
        <w:t>T</w:t>
      </w:r>
      <w:r w:rsidRPr="0065003F">
        <w:t>hey’re spending a lot of time at school and it’s important that the messaging is constantly reinforced from different angles, from different parties and in different environments that they’re spending their time in.</w:t>
      </w:r>
    </w:p>
    <w:p w14:paraId="502B2805" w14:textId="329E8611" w:rsidR="00D55336" w:rsidRDefault="00E771C4" w:rsidP="00C32CCC">
      <w:r>
        <w:t>Participants reported that parents</w:t>
      </w:r>
      <w:r w:rsidR="00271279">
        <w:t xml:space="preserve"> and </w:t>
      </w:r>
      <w:r>
        <w:t xml:space="preserve">carers </w:t>
      </w:r>
      <w:r w:rsidR="006F1EE5">
        <w:t>want to be a</w:t>
      </w:r>
      <w:r>
        <w:t xml:space="preserve"> </w:t>
      </w:r>
      <w:r w:rsidR="006F1EE5">
        <w:t xml:space="preserve">part of the </w:t>
      </w:r>
      <w:r w:rsidR="008A6982">
        <w:t xml:space="preserve">RRE </w:t>
      </w:r>
      <w:r w:rsidR="006F1EE5">
        <w:t>process</w:t>
      </w:r>
      <w:r w:rsidR="008A6982">
        <w:t xml:space="preserve"> and </w:t>
      </w:r>
      <w:r w:rsidR="0027320B">
        <w:t xml:space="preserve">to </w:t>
      </w:r>
      <w:r w:rsidR="008A6982">
        <w:t>continue the discussion</w:t>
      </w:r>
      <w:r w:rsidR="00FC7793">
        <w:t>s</w:t>
      </w:r>
      <w:r w:rsidR="008A6982">
        <w:t xml:space="preserve"> started in school at home</w:t>
      </w:r>
      <w:r w:rsidR="00294790">
        <w:t>:</w:t>
      </w:r>
      <w:r w:rsidR="008A6982">
        <w:t xml:space="preserve"> </w:t>
      </w:r>
    </w:p>
    <w:p w14:paraId="185F90EA" w14:textId="5C8E720D" w:rsidR="00D55336" w:rsidRDefault="00EC1487" w:rsidP="002E6E2E">
      <w:pPr>
        <w:pStyle w:val="stakeholderquote"/>
      </w:pPr>
      <w:r w:rsidRPr="00EC1487">
        <w:t>Expand communication with parents</w:t>
      </w:r>
      <w:r>
        <w:t xml:space="preserve">. </w:t>
      </w:r>
      <w:r w:rsidR="005540BC">
        <w:t>S</w:t>
      </w:r>
      <w:r w:rsidR="005540BC" w:rsidRPr="00EC1487">
        <w:t>o,</w:t>
      </w:r>
      <w:r w:rsidRPr="00EC1487">
        <w:t xml:space="preserve"> letting parents know about the different lessons that are being delivered in the schools or what’s happening in the schools and really empowering the parents so that they can build on whatever is happening in the school. And probably to really assist with that is to put some more effort into the resourcing and the education that we provide for parents because most parents when you ask them, they want to deliver on this, they want to have conversations with their kids but they may not have the confidence to do so.</w:t>
      </w:r>
    </w:p>
    <w:p w14:paraId="07F8E463" w14:textId="44B8B876" w:rsidR="00944C79" w:rsidRDefault="00D55336" w:rsidP="00C32CCC">
      <w:r>
        <w:t>Stakeholders emphasise</w:t>
      </w:r>
      <w:r w:rsidR="0027320B">
        <w:t>d</w:t>
      </w:r>
      <w:r>
        <w:t xml:space="preserve"> the need to develop </w:t>
      </w:r>
      <w:r w:rsidR="00C446FB">
        <w:t>tailored</w:t>
      </w:r>
      <w:r w:rsidR="00440F3B">
        <w:t xml:space="preserve"> </w:t>
      </w:r>
      <w:r w:rsidR="007E2CCC">
        <w:t>support materials</w:t>
      </w:r>
      <w:r>
        <w:t xml:space="preserve"> </w:t>
      </w:r>
      <w:r w:rsidR="003B1EF6">
        <w:t xml:space="preserve">for </w:t>
      </w:r>
      <w:r>
        <w:t>parents</w:t>
      </w:r>
      <w:r w:rsidR="007E2CCC">
        <w:t xml:space="preserve"> and </w:t>
      </w:r>
      <w:r>
        <w:t>staff. Discussing the different needs of these groups to support student learning around RRE, one</w:t>
      </w:r>
      <w:r w:rsidR="00E721D4">
        <w:t xml:space="preserve"> stakeholder explained their experiences of working with parents</w:t>
      </w:r>
      <w:r>
        <w:t xml:space="preserve"> and school staff</w:t>
      </w:r>
      <w:r w:rsidR="00E721D4">
        <w:t xml:space="preserve"> </w:t>
      </w:r>
      <w:r w:rsidR="002B148F">
        <w:t>on RRE</w:t>
      </w:r>
      <w:r w:rsidR="00E721D4">
        <w:t>:</w:t>
      </w:r>
    </w:p>
    <w:p w14:paraId="26EEE3D9" w14:textId="23578335" w:rsidR="006F1EE5" w:rsidRDefault="006F1EE5" w:rsidP="00C32CCC">
      <w:pPr>
        <w:pStyle w:val="stakeholderquote"/>
      </w:pPr>
      <w:r w:rsidRPr="00C32CCC">
        <w:t>So for parents, we’re finding a lot of the engagement we do is all about actually how do you have that conversation</w:t>
      </w:r>
      <w:r w:rsidR="00C32CCC">
        <w:t>? H</w:t>
      </w:r>
      <w:r w:rsidRPr="00C32CCC">
        <w:t>ow do you break the ice</w:t>
      </w:r>
      <w:r w:rsidR="00C32CCC">
        <w:t>?</w:t>
      </w:r>
      <w:r w:rsidRPr="00C32CCC">
        <w:t xml:space="preserve"> </w:t>
      </w:r>
      <w:r w:rsidR="00C32CCC">
        <w:t>W</w:t>
      </w:r>
      <w:r w:rsidRPr="00C32CCC">
        <w:t>hat are some conversation starters</w:t>
      </w:r>
      <w:r w:rsidR="00C32CCC">
        <w:t>? W</w:t>
      </w:r>
      <w:r w:rsidRPr="00C32CCC">
        <w:t xml:space="preserve">hat are the basics you need to know to actually engage? Whereas for staff, a lot of the time we’re seeing it’s trouble around breaking the ice and delivering it as opposed to actually taking and developing a resource. For them, it’s about how do you actually create the safe space to deliver it in? So, I think just having those resources suitable for those three different areas and making sure there’s enough there to keep them going is really important.  </w:t>
      </w:r>
    </w:p>
    <w:p w14:paraId="72AF802D" w14:textId="6941DC0A" w:rsidR="003408A3" w:rsidRDefault="00D643E8" w:rsidP="00EA2702">
      <w:r w:rsidRPr="00620EB8">
        <w:t xml:space="preserve">These comments underscore the </w:t>
      </w:r>
      <w:r w:rsidR="00EA024E" w:rsidRPr="00620EB8">
        <w:t>critical</w:t>
      </w:r>
      <w:r w:rsidR="00AF4C6E">
        <w:t>ity</w:t>
      </w:r>
      <w:r w:rsidR="00EA024E" w:rsidRPr="00620EB8">
        <w:t xml:space="preserve"> </w:t>
      </w:r>
      <w:r w:rsidR="00AF4C6E">
        <w:t xml:space="preserve">of </w:t>
      </w:r>
      <w:r w:rsidRPr="00620EB8">
        <w:t>work</w:t>
      </w:r>
      <w:r w:rsidR="00AF4C6E">
        <w:t>ing</w:t>
      </w:r>
      <w:r w:rsidRPr="00620EB8">
        <w:t xml:space="preserve"> with parents and carers</w:t>
      </w:r>
      <w:r w:rsidR="004A0D27" w:rsidRPr="00620EB8">
        <w:t>,</w:t>
      </w:r>
      <w:r w:rsidRPr="00620EB8">
        <w:t xml:space="preserve"> </w:t>
      </w:r>
      <w:r w:rsidR="00AF4C6E">
        <w:t xml:space="preserve">as part of the entire school community, </w:t>
      </w:r>
      <w:r w:rsidRPr="00620EB8">
        <w:t xml:space="preserve">to </w:t>
      </w:r>
      <w:r w:rsidR="00640C28" w:rsidRPr="00620EB8">
        <w:t xml:space="preserve">reinforce RRE and </w:t>
      </w:r>
      <w:r w:rsidR="004A0D27" w:rsidRPr="00620EB8">
        <w:t>establish cultures of equality and respect in classroom</w:t>
      </w:r>
      <w:r w:rsidR="000E21AB" w:rsidRPr="00620EB8">
        <w:t>s</w:t>
      </w:r>
      <w:r w:rsidR="004A0D27" w:rsidRPr="00620EB8">
        <w:t xml:space="preserve">, </w:t>
      </w:r>
      <w:r w:rsidR="00AF4C6E">
        <w:t>home</w:t>
      </w:r>
      <w:r w:rsidR="00AF4C6E" w:rsidRPr="00620EB8">
        <w:t xml:space="preserve">s </w:t>
      </w:r>
      <w:r w:rsidR="004A0D27" w:rsidRPr="00620EB8">
        <w:t xml:space="preserve">and </w:t>
      </w:r>
      <w:r w:rsidR="00254607" w:rsidRPr="00620EB8">
        <w:t>the broader community.</w:t>
      </w:r>
      <w:r w:rsidR="004A0D27">
        <w:t xml:space="preserve"> </w:t>
      </w:r>
    </w:p>
    <w:p w14:paraId="4BD364CD" w14:textId="19154A8F" w:rsidR="00F947F3" w:rsidRDefault="00365B58" w:rsidP="00077A6F">
      <w:pPr>
        <w:pStyle w:val="Heading3"/>
      </w:pPr>
      <w:r>
        <w:t xml:space="preserve"> </w:t>
      </w:r>
      <w:r w:rsidR="00F947F3">
        <w:t xml:space="preserve">Embed dedicated RRE </w:t>
      </w:r>
      <w:r w:rsidR="00F96481">
        <w:t>staff</w:t>
      </w:r>
      <w:r w:rsidR="00F947F3">
        <w:t xml:space="preserve"> to support delivery</w:t>
      </w:r>
    </w:p>
    <w:p w14:paraId="6B39EA30" w14:textId="34EF7D62" w:rsidR="004D246F" w:rsidRDefault="00AF4C6E" w:rsidP="00F947F3">
      <w:r>
        <w:t xml:space="preserve">Stakeholders consistently affirmed the need for </w:t>
      </w:r>
      <w:r w:rsidR="00C01495">
        <w:t xml:space="preserve">dedicated </w:t>
      </w:r>
      <w:r>
        <w:t>RRE implementation coordinators</w:t>
      </w:r>
      <w:r w:rsidR="00C01495">
        <w:t xml:space="preserve"> in school</w:t>
      </w:r>
      <w:r>
        <w:t>s</w:t>
      </w:r>
      <w:r w:rsidR="00C01495">
        <w:t xml:space="preserve"> or group</w:t>
      </w:r>
      <w:r>
        <w:t>s</w:t>
      </w:r>
      <w:r w:rsidR="00C01495">
        <w:t xml:space="preserve"> of schools, as a critical component of sustainable RRE. </w:t>
      </w:r>
      <w:r w:rsidR="002E36D6">
        <w:t>In discussions with stakeholders about what is currently working well in RRE</w:t>
      </w:r>
      <w:r w:rsidR="00D54423">
        <w:t xml:space="preserve"> across Australian schools</w:t>
      </w:r>
      <w:r w:rsidR="002E36D6">
        <w:t xml:space="preserve"> many highlighted the Respectful Relationships </w:t>
      </w:r>
      <w:r w:rsidR="005A28F2">
        <w:t xml:space="preserve">Liaison Officers </w:t>
      </w:r>
      <w:r w:rsidR="002E36D6">
        <w:t>used in the Victorian</w:t>
      </w:r>
      <w:r w:rsidR="00A26757">
        <w:t xml:space="preserve"> government funded respectful relationships program</w:t>
      </w:r>
      <w:r w:rsidR="00D64689">
        <w:t>:</w:t>
      </w:r>
    </w:p>
    <w:p w14:paraId="6F63821B" w14:textId="0D59BC2A" w:rsidR="00D64689" w:rsidRPr="00357CF8" w:rsidRDefault="00D64689" w:rsidP="00D64689">
      <w:pPr>
        <w:pStyle w:val="stakeholderquote"/>
      </w:pPr>
      <w:r w:rsidRPr="00357CF8">
        <w:t>I think something that’s really working well in Victoria from my experience is the Regional Education Respectful Relationships Specialist Staff…</w:t>
      </w:r>
      <w:r>
        <w:t>T</w:t>
      </w:r>
      <w:r w:rsidRPr="00357CF8">
        <w:t>here are generally two per region and they work with the schools in their region to implement the Victorian Government’s Respectful Relationships curriculum. Having those regional resource people to resource the schools seems to be really critical to the schools rolling out that curriculum.</w:t>
      </w:r>
    </w:p>
    <w:p w14:paraId="130B9713" w14:textId="0178CB66" w:rsidR="002E36D6" w:rsidRDefault="00D64689" w:rsidP="00F21734">
      <w:pPr>
        <w:pStyle w:val="stakeholderquote"/>
      </w:pPr>
      <w:r w:rsidRPr="00357CF8">
        <w:t>What else was working well was having the regional specialist staff in Victoria that work across regions with schools to help implement the Respectful Relationships curriculum in Victoria. We had feedback that they were quite critical to schools rolling out the curriculum because schools needed help, especially with communicating the more challenging content around some of the curriculum to students such as the impact of pornography was one example.</w:t>
      </w:r>
    </w:p>
    <w:p w14:paraId="69D5D983" w14:textId="69A10FA4" w:rsidR="00FA13E8" w:rsidRDefault="00FA13E8" w:rsidP="00F947F3">
      <w:r>
        <w:t xml:space="preserve">Some participants called for the replication </w:t>
      </w:r>
      <w:r w:rsidR="00BC41DE">
        <w:t>of the Commonwealth fund</w:t>
      </w:r>
      <w:r w:rsidR="004B1CCA">
        <w:t>ing</w:t>
      </w:r>
      <w:r w:rsidR="00BC41DE">
        <w:t xml:space="preserve"> model used for the National School Chaplaincy Program for RRE.</w:t>
      </w:r>
      <w:r w:rsidR="000F415F">
        <w:t xml:space="preserve"> </w:t>
      </w:r>
      <w:r>
        <w:t xml:space="preserve">These stakeholders felt that </w:t>
      </w:r>
      <w:r w:rsidR="00F947F3">
        <w:t xml:space="preserve">embedding </w:t>
      </w:r>
      <w:r w:rsidR="00096C01">
        <w:t xml:space="preserve">dedicated </w:t>
      </w:r>
      <w:r>
        <w:t xml:space="preserve">people </w:t>
      </w:r>
      <w:r w:rsidR="00F947F3">
        <w:t xml:space="preserve">in </w:t>
      </w:r>
      <w:r>
        <w:t xml:space="preserve">schools to support the implementation of curriculum, arrange professional development for school staff and act as a central </w:t>
      </w:r>
      <w:r w:rsidR="000B027E">
        <w:t>point</w:t>
      </w:r>
      <w:r>
        <w:t xml:space="preserve"> of contact to support RRE delivery would </w:t>
      </w:r>
      <w:r w:rsidR="00034E5E">
        <w:t xml:space="preserve">provide more </w:t>
      </w:r>
      <w:r w:rsidR="00157044">
        <w:t>sustainable school-based</w:t>
      </w:r>
      <w:r w:rsidR="00034E5E">
        <w:t xml:space="preserve"> RRE initiatives</w:t>
      </w:r>
      <w:r>
        <w:t xml:space="preserve">: </w:t>
      </w:r>
    </w:p>
    <w:p w14:paraId="745F5CE2" w14:textId="0EFB8C5B" w:rsidR="00F947F3" w:rsidRDefault="00F947F3" w:rsidP="00F947F3">
      <w:pPr>
        <w:pStyle w:val="stakeholderquote"/>
      </w:pPr>
      <w:r>
        <w:t>I would like as futureproof for a specialist respectful relationship educator be in every school</w:t>
      </w:r>
      <w:r w:rsidR="00975047">
        <w:t>,</w:t>
      </w:r>
      <w:r w:rsidR="00220020">
        <w:t xml:space="preserve"> [a]</w:t>
      </w:r>
      <w:r>
        <w:t xml:space="preserve"> little bit like a </w:t>
      </w:r>
      <w:r w:rsidR="003B2341">
        <w:t>c</w:t>
      </w:r>
      <w:r>
        <w:t>hapl</w:t>
      </w:r>
      <w:r w:rsidR="003B2341">
        <w:t>ai</w:t>
      </w:r>
      <w:r>
        <w:t>n in every school.</w:t>
      </w:r>
    </w:p>
    <w:p w14:paraId="097B41C4" w14:textId="36406A3B" w:rsidR="00F947F3" w:rsidRDefault="00F947F3" w:rsidP="00F947F3">
      <w:r>
        <w:t xml:space="preserve">A targeted position within each school would </w:t>
      </w:r>
      <w:r w:rsidR="00984FD1">
        <w:t>facilitate</w:t>
      </w:r>
      <w:r w:rsidR="00535973">
        <w:t xml:space="preserve"> the development of context specific </w:t>
      </w:r>
      <w:r w:rsidR="00535973" w:rsidRPr="006D667D">
        <w:t xml:space="preserve">resources (see </w:t>
      </w:r>
      <w:r w:rsidR="00096C01" w:rsidRPr="006D667D">
        <w:t>S</w:t>
      </w:r>
      <w:r w:rsidR="00535973" w:rsidRPr="006D667D">
        <w:t xml:space="preserve">ection </w:t>
      </w:r>
      <w:r w:rsidR="001B6F4D" w:rsidRPr="006D667D">
        <w:t>9</w:t>
      </w:r>
      <w:r w:rsidR="00535973" w:rsidRPr="006D667D">
        <w:t xml:space="preserve">.2.2), build school resilience to staff turnover and </w:t>
      </w:r>
      <w:r w:rsidR="00984FD1" w:rsidRPr="006D667D">
        <w:t xml:space="preserve">provide </w:t>
      </w:r>
      <w:r w:rsidR="00535973" w:rsidRPr="006D667D">
        <w:t xml:space="preserve">the opportunity </w:t>
      </w:r>
      <w:r w:rsidRPr="006D667D">
        <w:t>for place-based</w:t>
      </w:r>
      <w:r w:rsidR="00AD3103" w:rsidRPr="006D667D">
        <w:t>,</w:t>
      </w:r>
      <w:r w:rsidRPr="006D667D">
        <w:t xml:space="preserve"> long-term evaluation (see </w:t>
      </w:r>
      <w:r w:rsidR="00096C01" w:rsidRPr="006D667D">
        <w:t>S</w:t>
      </w:r>
      <w:r w:rsidRPr="006D667D">
        <w:t xml:space="preserve">ection </w:t>
      </w:r>
      <w:r w:rsidR="001B6F4D" w:rsidRPr="006D667D">
        <w:t>9</w:t>
      </w:r>
      <w:r w:rsidRPr="006D667D">
        <w:t>.4</w:t>
      </w:r>
      <w:r w:rsidR="00505DB6" w:rsidRPr="006D667D">
        <w:t>)</w:t>
      </w:r>
      <w:r w:rsidRPr="006D667D">
        <w:t>.</w:t>
      </w:r>
      <w:r>
        <w:t xml:space="preserve"> The funding of such a position would require bi-partisan support to ensure continuity </w:t>
      </w:r>
      <w:r w:rsidR="000057B7">
        <w:t xml:space="preserve">for </w:t>
      </w:r>
      <w:r>
        <w:t xml:space="preserve">this school-based resource. </w:t>
      </w:r>
    </w:p>
    <w:p w14:paraId="51D5284C" w14:textId="786BB2BB" w:rsidR="003408A3" w:rsidRDefault="003D02B5" w:rsidP="00077A6F">
      <w:pPr>
        <w:pStyle w:val="Heading3"/>
      </w:pPr>
      <w:r>
        <w:t xml:space="preserve"> </w:t>
      </w:r>
      <w:r w:rsidR="00A5205B">
        <w:t>Greater c</w:t>
      </w:r>
      <w:r w:rsidR="003408A3">
        <w:t>ross</w:t>
      </w:r>
      <w:r w:rsidR="00A241A8">
        <w:t xml:space="preserve"> system and </w:t>
      </w:r>
      <w:r w:rsidR="003408A3">
        <w:t>secto</w:t>
      </w:r>
      <w:r w:rsidR="00A241A8">
        <w:t>r</w:t>
      </w:r>
      <w:r w:rsidR="003408A3">
        <w:t xml:space="preserve"> collaboration </w:t>
      </w:r>
    </w:p>
    <w:p w14:paraId="5DC4A75E" w14:textId="4031279F" w:rsidR="00944C79" w:rsidRDefault="008E4C0A" w:rsidP="008E4C0A">
      <w:r>
        <w:t>Throughout the consultations</w:t>
      </w:r>
      <w:r w:rsidR="00700057">
        <w:t>,</w:t>
      </w:r>
      <w:r>
        <w:t xml:space="preserve"> stakeholders</w:t>
      </w:r>
      <w:r w:rsidRPr="00544874">
        <w:t xml:space="preserve"> expressed strong </w:t>
      </w:r>
      <w:r w:rsidR="00D76378">
        <w:t>need</w:t>
      </w:r>
      <w:r w:rsidRPr="00544874">
        <w:t xml:space="preserve"> for </w:t>
      </w:r>
      <w:r w:rsidR="00D76378">
        <w:t xml:space="preserve">greater </w:t>
      </w:r>
      <w:r w:rsidRPr="00544874">
        <w:t>cross-sectoral collaboration</w:t>
      </w:r>
      <w:r w:rsidR="00096C01">
        <w:t xml:space="preserve">, where education institutions work together with specialist services </w:t>
      </w:r>
      <w:r w:rsidR="00096C01">
        <w:rPr>
          <w:rFonts w:eastAsiaTheme="minorEastAsia"/>
          <w:lang w:val="en-GB" w:eastAsia="zh-CN"/>
        </w:rPr>
        <w:t xml:space="preserve">such as </w:t>
      </w:r>
      <w:r w:rsidR="00E34C06">
        <w:rPr>
          <w:rFonts w:eastAsiaTheme="minorEastAsia"/>
          <w:lang w:val="en-GB" w:eastAsia="zh-CN"/>
        </w:rPr>
        <w:t>DFSV</w:t>
      </w:r>
      <w:r w:rsidR="002C6AD2">
        <w:rPr>
          <w:rFonts w:eastAsiaTheme="minorEastAsia"/>
          <w:lang w:val="en-GB" w:eastAsia="zh-CN"/>
        </w:rPr>
        <w:t xml:space="preserve"> services</w:t>
      </w:r>
      <w:r w:rsidR="00096C01">
        <w:rPr>
          <w:rFonts w:eastAsiaTheme="minorEastAsia"/>
          <w:lang w:val="en-GB" w:eastAsia="zh-CN"/>
        </w:rPr>
        <w:t xml:space="preserve"> and mental health </w:t>
      </w:r>
      <w:r w:rsidR="002C6AD2">
        <w:rPr>
          <w:rFonts w:eastAsiaTheme="minorEastAsia"/>
          <w:lang w:val="en-GB" w:eastAsia="zh-CN"/>
        </w:rPr>
        <w:t>services</w:t>
      </w:r>
      <w:r w:rsidR="006E6A84">
        <w:rPr>
          <w:rFonts w:eastAsiaTheme="minorEastAsia"/>
          <w:lang w:val="en-GB" w:eastAsia="zh-CN"/>
        </w:rPr>
        <w:t xml:space="preserve"> </w:t>
      </w:r>
      <w:r w:rsidR="00096C01">
        <w:rPr>
          <w:rFonts w:eastAsiaTheme="minorEastAsia"/>
          <w:lang w:val="en-GB" w:eastAsia="zh-CN"/>
        </w:rPr>
        <w:t xml:space="preserve">to provide coordinated, quality support for students and staff around issues to related to RRE. By working across sectors, schools and agencies can share knowledge, expertise and resources which can improve outcomes for students and staff. Such an approach would better </w:t>
      </w:r>
      <w:r w:rsidRPr="00544874">
        <w:t xml:space="preserve">support </w:t>
      </w:r>
      <w:r w:rsidR="00F549CA">
        <w:t xml:space="preserve">the </w:t>
      </w:r>
      <w:r w:rsidRPr="00544874">
        <w:t xml:space="preserve">development, delivery and long-term sustainability of RRE. </w:t>
      </w:r>
      <w:r w:rsidR="000057B7">
        <w:t>P</w:t>
      </w:r>
      <w:r w:rsidRPr="00544874">
        <w:t xml:space="preserve">articipants </w:t>
      </w:r>
      <w:r w:rsidR="000B021B">
        <w:t xml:space="preserve">believed </w:t>
      </w:r>
      <w:r w:rsidRPr="00544874">
        <w:t>that cross-sectoral collaboration could be best achieved through the adoption of a whole</w:t>
      </w:r>
      <w:r w:rsidR="00E133BF">
        <w:t>-</w:t>
      </w:r>
      <w:r w:rsidRPr="00544874">
        <w:t>of</w:t>
      </w:r>
      <w:r w:rsidR="00E133BF">
        <w:t>-</w:t>
      </w:r>
      <w:r w:rsidRPr="00544874">
        <w:t>system approach to RRE</w:t>
      </w:r>
      <w:r w:rsidR="00EB4F5D">
        <w:t xml:space="preserve"> involving</w:t>
      </w:r>
      <w:r w:rsidRPr="00544874">
        <w:t xml:space="preserve"> greater connections between schools delivering RRE and </w:t>
      </w:r>
      <w:r w:rsidR="00EB4F5D">
        <w:t xml:space="preserve">other </w:t>
      </w:r>
      <w:r w:rsidRPr="00544874">
        <w:t xml:space="preserve">local </w:t>
      </w:r>
      <w:r w:rsidR="008E372F">
        <w:t>support services</w:t>
      </w:r>
      <w:r w:rsidRPr="00544874">
        <w:t xml:space="preserve">. Each of these key points </w:t>
      </w:r>
      <w:r w:rsidR="00F549CA">
        <w:t>is</w:t>
      </w:r>
      <w:r w:rsidR="00F549CA" w:rsidRPr="00544874">
        <w:t xml:space="preserve"> </w:t>
      </w:r>
      <w:r w:rsidRPr="00544874">
        <w:t xml:space="preserve">explored </w:t>
      </w:r>
      <w:r w:rsidR="00F549CA">
        <w:t>below</w:t>
      </w:r>
      <w:r w:rsidRPr="00544874">
        <w:t xml:space="preserve">. </w:t>
      </w:r>
    </w:p>
    <w:p w14:paraId="1E8269EF" w14:textId="47509CDA" w:rsidR="008E4C0A" w:rsidRPr="008E4C0A" w:rsidRDefault="00717047" w:rsidP="00013872">
      <w:pPr>
        <w:pStyle w:val="Heading5"/>
      </w:pPr>
      <w:r>
        <w:t>A w</w:t>
      </w:r>
      <w:r w:rsidR="008E4C0A" w:rsidRPr="008E4C0A">
        <w:t>hole-of-system approach</w:t>
      </w:r>
    </w:p>
    <w:p w14:paraId="4F5EC1D7" w14:textId="62A9EDF1" w:rsidR="008E4C0A" w:rsidRPr="00027FC0" w:rsidRDefault="00F549CA" w:rsidP="008E4C0A">
      <w:r>
        <w:t xml:space="preserve">Stakeholders argued that </w:t>
      </w:r>
      <w:r w:rsidR="008E4C0A" w:rsidRPr="00027FC0">
        <w:t>a sustainable, whole</w:t>
      </w:r>
      <w:r w:rsidR="00185C9B">
        <w:t>-</w:t>
      </w:r>
      <w:r w:rsidR="008E4C0A" w:rsidRPr="00027FC0">
        <w:t>of</w:t>
      </w:r>
      <w:r w:rsidR="00185C9B">
        <w:t>-</w:t>
      </w:r>
      <w:r w:rsidR="008E4C0A" w:rsidRPr="00027FC0">
        <w:t>school approach to respectful relationships</w:t>
      </w:r>
      <w:r w:rsidR="008E4C0A">
        <w:t xml:space="preserve"> and </w:t>
      </w:r>
      <w:r w:rsidR="008E4C0A" w:rsidRPr="00027FC0">
        <w:t>consent</w:t>
      </w:r>
      <w:r w:rsidR="00F56D67">
        <w:t xml:space="preserve"> </w:t>
      </w:r>
      <w:r w:rsidR="008E4C0A" w:rsidRPr="00027FC0">
        <w:t xml:space="preserve">education </w:t>
      </w:r>
      <w:r>
        <w:t xml:space="preserve">should be underpinned by </w:t>
      </w:r>
      <w:r w:rsidR="008E4C0A" w:rsidRPr="00027FC0">
        <w:t>a whole</w:t>
      </w:r>
      <w:r w:rsidR="0074328A">
        <w:t>-</w:t>
      </w:r>
      <w:r w:rsidR="008E4C0A" w:rsidRPr="00027FC0">
        <w:t>of</w:t>
      </w:r>
      <w:r w:rsidR="0074328A">
        <w:t>-</w:t>
      </w:r>
      <w:r w:rsidR="008E4C0A" w:rsidRPr="00027FC0">
        <w:t xml:space="preserve">system </w:t>
      </w:r>
      <w:r w:rsidR="008E4C0A">
        <w:t>approach</w:t>
      </w:r>
      <w:r w:rsidR="008E4C0A" w:rsidRPr="00027FC0">
        <w:t xml:space="preserve"> to </w:t>
      </w:r>
      <w:r w:rsidR="004606AF">
        <w:t xml:space="preserve">better </w:t>
      </w:r>
      <w:r w:rsidR="008E4C0A" w:rsidRPr="00027FC0">
        <w:t>support collaboration, coordination and governance of R</w:t>
      </w:r>
      <w:r w:rsidR="00013872">
        <w:t>R</w:t>
      </w:r>
      <w:r w:rsidR="008E4C0A" w:rsidRPr="00027FC0">
        <w:t xml:space="preserve">E at the </w:t>
      </w:r>
      <w:r w:rsidR="007C4266">
        <w:t>S</w:t>
      </w:r>
      <w:r w:rsidR="008E4C0A" w:rsidRPr="00027FC0">
        <w:t>tate</w:t>
      </w:r>
      <w:r w:rsidR="00CC7392">
        <w:t>/</w:t>
      </w:r>
      <w:r w:rsidR="007C4266">
        <w:t>T</w:t>
      </w:r>
      <w:r w:rsidR="00CC7392">
        <w:t>erritory</w:t>
      </w:r>
      <w:r w:rsidR="008E4C0A" w:rsidRPr="00027FC0">
        <w:t xml:space="preserve"> and </w:t>
      </w:r>
      <w:r w:rsidR="00FD1E17">
        <w:t>Federal</w:t>
      </w:r>
      <w:r w:rsidR="008E4C0A" w:rsidRPr="00027FC0">
        <w:t xml:space="preserve"> levels. </w:t>
      </w:r>
    </w:p>
    <w:p w14:paraId="71AAD80E" w14:textId="5DFE51C8" w:rsidR="008E4C0A" w:rsidRPr="008E4C0A" w:rsidRDefault="008E4C0A" w:rsidP="008E4C0A">
      <w:r w:rsidRPr="00DC193A">
        <w:t>Cross</w:t>
      </w:r>
      <w:r w:rsidR="00881C9F">
        <w:t>-</w:t>
      </w:r>
      <w:r w:rsidRPr="00DC193A">
        <w:t xml:space="preserve">sector collaborations were </w:t>
      </w:r>
      <w:r w:rsidR="007C4266">
        <w:t>considered</w:t>
      </w:r>
      <w:r w:rsidRPr="00DC193A">
        <w:t xml:space="preserve"> </w:t>
      </w:r>
      <w:r w:rsidR="007C4266">
        <w:t xml:space="preserve">critical </w:t>
      </w:r>
      <w:r w:rsidRPr="00DC193A">
        <w:t>to achieving a whole</w:t>
      </w:r>
      <w:r w:rsidR="00354DE7">
        <w:t>-</w:t>
      </w:r>
      <w:r w:rsidRPr="00DC193A">
        <w:t>of</w:t>
      </w:r>
      <w:r w:rsidR="00354DE7">
        <w:t>-</w:t>
      </w:r>
      <w:r w:rsidRPr="00DC193A">
        <w:t xml:space="preserve">system approach to the development and delivery of RRE. </w:t>
      </w:r>
      <w:r w:rsidR="006B7769">
        <w:t>Stakeholders noted</w:t>
      </w:r>
      <w:r>
        <w:t xml:space="preserve"> that this </w:t>
      </w:r>
      <w:r w:rsidR="007C4266">
        <w:t xml:space="preserve">would </w:t>
      </w:r>
      <w:r>
        <w:t>require</w:t>
      </w:r>
      <w:r w:rsidR="00F77D73">
        <w:t xml:space="preserve"> fostering</w:t>
      </w:r>
      <w:r>
        <w:t xml:space="preserve"> </w:t>
      </w:r>
      <w:r w:rsidR="00FE1B0A">
        <w:t>multidisciplinary</w:t>
      </w:r>
      <w:r w:rsidR="007D302B">
        <w:t xml:space="preserve"> </w:t>
      </w:r>
      <w:r>
        <w:t>collaborations</w:t>
      </w:r>
      <w:r w:rsidR="00F77D73">
        <w:t xml:space="preserve">, </w:t>
      </w:r>
      <w:r>
        <w:t>particular</w:t>
      </w:r>
      <w:r w:rsidR="007C4266">
        <w:t>ly</w:t>
      </w:r>
      <w:r>
        <w:t xml:space="preserve"> </w:t>
      </w:r>
      <w:r w:rsidR="007C4266">
        <w:t xml:space="preserve">connections between </w:t>
      </w:r>
      <w:r>
        <w:t xml:space="preserve">education institutions </w:t>
      </w:r>
      <w:r w:rsidR="007C4266">
        <w:t>and</w:t>
      </w:r>
      <w:r>
        <w:t xml:space="preserve"> a range of </w:t>
      </w:r>
      <w:r w:rsidR="00EB4F5D">
        <w:t xml:space="preserve">other </w:t>
      </w:r>
      <w:r w:rsidR="007C4266">
        <w:t xml:space="preserve">specialist </w:t>
      </w:r>
      <w:r w:rsidR="00EB4F5D">
        <w:t xml:space="preserve">organisations </w:t>
      </w:r>
      <w:r>
        <w:t xml:space="preserve">to </w:t>
      </w:r>
      <w:r w:rsidR="004D550F">
        <w:t>build a holistic approach to</w:t>
      </w:r>
      <w:r>
        <w:t xml:space="preserve"> RRE</w:t>
      </w:r>
      <w:r w:rsidR="004D550F">
        <w:t xml:space="preserve"> delivery</w:t>
      </w:r>
      <w:r>
        <w:t xml:space="preserve">. </w:t>
      </w:r>
      <w:r w:rsidRPr="00DC193A">
        <w:t xml:space="preserve">Numerous participants </w:t>
      </w:r>
      <w:r w:rsidR="004D550F">
        <w:t>describ</w:t>
      </w:r>
      <w:r w:rsidR="004D550F" w:rsidRPr="00DC193A">
        <w:t xml:space="preserve">ed </w:t>
      </w:r>
      <w:r w:rsidRPr="00DC193A">
        <w:t xml:space="preserve">the benefits and components of such an approach: </w:t>
      </w:r>
    </w:p>
    <w:p w14:paraId="348F907C" w14:textId="120D3248" w:rsidR="008E4C0A" w:rsidRPr="008E4C0A" w:rsidRDefault="008E4C0A" w:rsidP="008E4C0A">
      <w:pPr>
        <w:pStyle w:val="stakeholderquote"/>
      </w:pPr>
      <w:r w:rsidRPr="008E4C0A">
        <w:t>So referring onto other support systems such as mental health and having a whole</w:t>
      </w:r>
      <w:r w:rsidR="001B29E2">
        <w:t>-</w:t>
      </w:r>
      <w:r w:rsidRPr="008E4C0A">
        <w:t>of</w:t>
      </w:r>
      <w:r w:rsidR="001B29E2">
        <w:t>-</w:t>
      </w:r>
      <w:r w:rsidRPr="008E4C0A">
        <w:t xml:space="preserve">system approach to that type of tailored work directly with families was working really well. </w:t>
      </w:r>
    </w:p>
    <w:p w14:paraId="507D4D14" w14:textId="1811971E" w:rsidR="008E4C0A" w:rsidRPr="008E4C0A" w:rsidRDefault="008E4C0A" w:rsidP="008E4C0A">
      <w:pPr>
        <w:pStyle w:val="stakeholderquote"/>
      </w:pPr>
      <w:r w:rsidRPr="008E4C0A">
        <w:t>Working with the specialist organisations, partnering with teachers to do the issues that might be confronting, and particularly when there are disclosures and other issues that have community linkages that become apparent.</w:t>
      </w:r>
    </w:p>
    <w:p w14:paraId="1647BDFC" w14:textId="52F982A5" w:rsidR="008E4C0A" w:rsidRPr="00BB4389" w:rsidRDefault="00950BAC" w:rsidP="00CF3BE8">
      <w:r w:rsidRPr="00B13B6E">
        <w:t xml:space="preserve">Stakeholders </w:t>
      </w:r>
      <w:r w:rsidR="004D550F">
        <w:t>believed that</w:t>
      </w:r>
      <w:r w:rsidR="00424BF0">
        <w:t xml:space="preserve"> </w:t>
      </w:r>
      <w:r w:rsidRPr="00B13B6E">
        <w:t xml:space="preserve">greater </w:t>
      </w:r>
      <w:r w:rsidR="008E4C0A" w:rsidRPr="00B13B6E">
        <w:t>cross</w:t>
      </w:r>
      <w:r w:rsidR="000F5E71">
        <w:t>-</w:t>
      </w:r>
      <w:r w:rsidR="008E4C0A" w:rsidRPr="00B13B6E">
        <w:t xml:space="preserve">sector collaboration </w:t>
      </w:r>
      <w:r w:rsidR="004D550F">
        <w:t>would better</w:t>
      </w:r>
      <w:r w:rsidR="008E4C0A" w:rsidRPr="00BB4389">
        <w:t xml:space="preserve"> support student</w:t>
      </w:r>
      <w:r w:rsidR="004D550F">
        <w:t>s</w:t>
      </w:r>
      <w:r w:rsidR="008E4C0A" w:rsidRPr="00BB4389">
        <w:t xml:space="preserve"> and famil</w:t>
      </w:r>
      <w:r w:rsidR="004D550F">
        <w:t>ies</w:t>
      </w:r>
      <w:r w:rsidR="008E4C0A" w:rsidRPr="00BB4389">
        <w:t xml:space="preserve">, </w:t>
      </w:r>
      <w:r w:rsidR="004D550F">
        <w:t>enhance</w:t>
      </w:r>
      <w:r w:rsidR="008E4C0A" w:rsidRPr="00BB4389">
        <w:t xml:space="preserve"> training and support </w:t>
      </w:r>
      <w:r w:rsidR="004D550F">
        <w:t>for</w:t>
      </w:r>
      <w:r w:rsidR="008E4C0A" w:rsidRPr="00BB4389">
        <w:t xml:space="preserve"> teachers delivering the curriculum, and </w:t>
      </w:r>
      <w:r w:rsidR="004D550F">
        <w:t xml:space="preserve">build </w:t>
      </w:r>
      <w:r w:rsidR="008E4C0A" w:rsidRPr="00BB4389">
        <w:t xml:space="preserve">stronger </w:t>
      </w:r>
      <w:r w:rsidR="004D550F" w:rsidRPr="00BB4389">
        <w:t xml:space="preserve">community </w:t>
      </w:r>
      <w:r w:rsidR="008E4C0A" w:rsidRPr="00BB4389">
        <w:t xml:space="preserve">connections and linkages </w:t>
      </w:r>
      <w:r w:rsidR="004D550F">
        <w:t>to address this</w:t>
      </w:r>
      <w:r w:rsidR="008E4C0A" w:rsidRPr="00BB4389">
        <w:t xml:space="preserve"> priority issue. </w:t>
      </w:r>
    </w:p>
    <w:p w14:paraId="2801C8D8" w14:textId="65D605A0" w:rsidR="005E0523" w:rsidRPr="00C51717" w:rsidRDefault="00EB4F5D" w:rsidP="005E0523">
      <w:r>
        <w:t>M</w:t>
      </w:r>
      <w:r w:rsidR="00D55709">
        <w:t>any</w:t>
      </w:r>
      <w:r w:rsidR="00A77A51">
        <w:t xml:space="preserve"> p</w:t>
      </w:r>
      <w:r w:rsidR="005E0523" w:rsidRPr="00FD6FE3">
        <w:t xml:space="preserve">articipants </w:t>
      </w:r>
      <w:r>
        <w:t xml:space="preserve">also </w:t>
      </w:r>
      <w:r w:rsidR="00201F04">
        <w:t xml:space="preserve">felt </w:t>
      </w:r>
      <w:r w:rsidR="00A77A51">
        <w:t xml:space="preserve">that </w:t>
      </w:r>
      <w:r w:rsidR="00D55709">
        <w:t xml:space="preserve">developing </w:t>
      </w:r>
      <w:r>
        <w:t xml:space="preserve">closer working </w:t>
      </w:r>
      <w:r w:rsidR="00D55709" w:rsidRPr="00FD6FE3">
        <w:t>partnerships</w:t>
      </w:r>
      <w:r w:rsidR="005E0523" w:rsidRPr="00FD6FE3">
        <w:t xml:space="preserve"> </w:t>
      </w:r>
      <w:r w:rsidR="00A77A51">
        <w:t xml:space="preserve">between schools and relevant local support services </w:t>
      </w:r>
      <w:r w:rsidR="005E0523" w:rsidRPr="00FD6FE3">
        <w:t xml:space="preserve">would significantly </w:t>
      </w:r>
      <w:r w:rsidR="004D550F">
        <w:t>improve</w:t>
      </w:r>
      <w:r w:rsidR="004D550F" w:rsidRPr="00FD6FE3">
        <w:t xml:space="preserve"> </w:t>
      </w:r>
      <w:r w:rsidR="005E0523" w:rsidRPr="00FD6FE3">
        <w:t xml:space="preserve">the </w:t>
      </w:r>
      <w:r w:rsidR="005E0523" w:rsidRPr="00585878">
        <w:t xml:space="preserve">timely and appropriate provision </w:t>
      </w:r>
      <w:r w:rsidR="005E0523" w:rsidRPr="00C51717">
        <w:t xml:space="preserve">of </w:t>
      </w:r>
      <w:r w:rsidR="00A77A51">
        <w:t xml:space="preserve">related </w:t>
      </w:r>
      <w:r w:rsidR="005E0523" w:rsidRPr="00C51717">
        <w:t>support services to young people and teacher</w:t>
      </w:r>
      <w:r>
        <w:t>s</w:t>
      </w:r>
      <w:r w:rsidR="005E0523" w:rsidRPr="00C51717">
        <w:t xml:space="preserve">. As </w:t>
      </w:r>
      <w:r w:rsidR="005E0523">
        <w:t>t</w:t>
      </w:r>
      <w:r w:rsidR="00131A1D">
        <w:t>wo</w:t>
      </w:r>
      <w:r w:rsidR="005E0523" w:rsidRPr="00C51717">
        <w:t xml:space="preserve"> stakeholder</w:t>
      </w:r>
      <w:r w:rsidR="005E0523">
        <w:t>s</w:t>
      </w:r>
      <w:r w:rsidR="005E0523" w:rsidRPr="00C51717">
        <w:t xml:space="preserve"> explained:</w:t>
      </w:r>
    </w:p>
    <w:p w14:paraId="1E82FACF" w14:textId="7F25815F" w:rsidR="005E0523" w:rsidRPr="005E0523" w:rsidRDefault="00893E51" w:rsidP="005E0523">
      <w:pPr>
        <w:pStyle w:val="stakeholderquote"/>
      </w:pPr>
      <w:r>
        <w:t>H</w:t>
      </w:r>
      <w:r w:rsidR="005E0523" w:rsidRPr="005E0523">
        <w:t>aving better integration between the specialist services, family services, domestic, family, sexual violence services, mental health, so all of those services</w:t>
      </w:r>
      <w:r w:rsidR="00B152BF">
        <w:t>.</w:t>
      </w:r>
      <w:r w:rsidR="005E0523" w:rsidRPr="005E0523">
        <w:t xml:space="preserve"> </w:t>
      </w:r>
      <w:r w:rsidR="00B152BF">
        <w:t>I</w:t>
      </w:r>
      <w:r w:rsidR="005E0523" w:rsidRPr="005E0523">
        <w:t>f we can look at making them more integrated as part of the school community and normalising that as part of that process.</w:t>
      </w:r>
    </w:p>
    <w:p w14:paraId="21DCAC8B" w14:textId="7811BB41" w:rsidR="005E0523" w:rsidRPr="005E0523" w:rsidRDefault="005E0523" w:rsidP="005E0523">
      <w:pPr>
        <w:pStyle w:val="stakeholderquote"/>
      </w:pPr>
      <w:r w:rsidRPr="005E0523">
        <w:t>In the service sector side of things, we want to see more collaboration and engagement with those frontline services</w:t>
      </w:r>
      <w:r w:rsidR="00F235CC">
        <w:t>…</w:t>
      </w:r>
      <w:r w:rsidRPr="005E0523">
        <w:t>normalising that that’s part of the school process, is that we actually have these different services that have this interface but actually integrating them into the school community so that it’s accessible.</w:t>
      </w:r>
    </w:p>
    <w:p w14:paraId="0727B4A2" w14:textId="78D840DC" w:rsidR="005E0523" w:rsidRPr="00585878" w:rsidRDefault="00EB4F5D" w:rsidP="005E0523">
      <w:pPr>
        <w:rPr>
          <w:color w:val="000000"/>
        </w:rPr>
      </w:pPr>
      <w:r>
        <w:t>Increasing</w:t>
      </w:r>
      <w:r w:rsidR="005E0523" w:rsidRPr="00C51717">
        <w:t xml:space="preserve"> accessibility of services via </w:t>
      </w:r>
      <w:r>
        <w:t>collaborations</w:t>
      </w:r>
      <w:r w:rsidRPr="00C51717">
        <w:t xml:space="preserve"> </w:t>
      </w:r>
      <w:r w:rsidR="005E0523" w:rsidRPr="00C51717">
        <w:t xml:space="preserve">with schools </w:t>
      </w:r>
      <w:r>
        <w:t>could be game changing</w:t>
      </w:r>
      <w:r w:rsidR="005E0523">
        <w:t>.</w:t>
      </w:r>
      <w:r w:rsidR="005E0523" w:rsidRPr="00C51717">
        <w:t xml:space="preserve"> </w:t>
      </w:r>
      <w:r>
        <w:t>Such</w:t>
      </w:r>
      <w:r w:rsidR="005E0523" w:rsidRPr="00C51717">
        <w:t xml:space="preserve"> relationships </w:t>
      </w:r>
      <w:r>
        <w:t>if</w:t>
      </w:r>
      <w:r w:rsidRPr="00C51717">
        <w:t xml:space="preserve"> </w:t>
      </w:r>
      <w:r w:rsidR="005E0523" w:rsidRPr="00C51717">
        <w:t xml:space="preserve">embedded </w:t>
      </w:r>
      <w:r w:rsidR="00972B3C" w:rsidRPr="00C51717">
        <w:t>effectively,</w:t>
      </w:r>
      <w:r w:rsidR="005E0523" w:rsidRPr="00C51717">
        <w:t xml:space="preserve"> </w:t>
      </w:r>
      <w:r w:rsidR="00177D68">
        <w:t>have</w:t>
      </w:r>
      <w:r w:rsidR="005E0523" w:rsidRPr="00C51717">
        <w:t xml:space="preserve"> potential to provide more accessible services and referral pathways for young people </w:t>
      </w:r>
      <w:r w:rsidR="005E0523">
        <w:rPr>
          <w:color w:val="000000"/>
        </w:rPr>
        <w:t xml:space="preserve">impacted by </w:t>
      </w:r>
      <w:r w:rsidR="006F465A">
        <w:rPr>
          <w:color w:val="000000"/>
        </w:rPr>
        <w:t>DFSV</w:t>
      </w:r>
      <w:r w:rsidR="005E0523">
        <w:rPr>
          <w:color w:val="000000"/>
        </w:rPr>
        <w:t xml:space="preserve">, as well as mental health and other issues. </w:t>
      </w:r>
      <w:r w:rsidR="00040C47">
        <w:rPr>
          <w:color w:val="000000"/>
        </w:rPr>
        <w:t>One stakeholder provided a</w:t>
      </w:r>
      <w:r w:rsidR="005E0523" w:rsidRPr="00585878">
        <w:rPr>
          <w:color w:val="000000"/>
        </w:rPr>
        <w:t xml:space="preserve"> specific example </w:t>
      </w:r>
      <w:r w:rsidR="00040C47">
        <w:rPr>
          <w:color w:val="000000"/>
        </w:rPr>
        <w:t>of</w:t>
      </w:r>
      <w:r w:rsidR="005E0523" w:rsidRPr="00585878">
        <w:rPr>
          <w:color w:val="000000"/>
        </w:rPr>
        <w:t xml:space="preserve"> the value of schools connecting with local sexual assault services: </w:t>
      </w:r>
    </w:p>
    <w:p w14:paraId="2F8384E1" w14:textId="012E2336" w:rsidR="005E0523" w:rsidRPr="00585878" w:rsidRDefault="005E0523" w:rsidP="005E0523">
      <w:pPr>
        <w:pStyle w:val="stakeholderquote"/>
      </w:pPr>
      <w:r w:rsidRPr="00585878">
        <w:t>I think the other thing that works well is when schools have good connections with other agencies, such as their local sexual assault services, so that they can pull them in as needed to support the teachers with responding to disclosures or whatever that may be.</w:t>
      </w:r>
    </w:p>
    <w:p w14:paraId="430041D7" w14:textId="57D28C65" w:rsidR="005E0523" w:rsidRPr="00027FC0" w:rsidRDefault="007A6629" w:rsidP="005E0523">
      <w:r>
        <w:t>In</w:t>
      </w:r>
      <w:r w:rsidR="005E0523" w:rsidRPr="0093352F">
        <w:t xml:space="preserve"> discussion</w:t>
      </w:r>
      <w:r>
        <w:t>s</w:t>
      </w:r>
      <w:r w:rsidR="005E0523" w:rsidRPr="0093352F">
        <w:t xml:space="preserve"> </w:t>
      </w:r>
      <w:r>
        <w:t>about</w:t>
      </w:r>
      <w:r w:rsidR="005E0523" w:rsidRPr="0093352F">
        <w:t xml:space="preserve"> the need for greater connections with local </w:t>
      </w:r>
      <w:r w:rsidR="00424BF0">
        <w:t>support</w:t>
      </w:r>
      <w:r w:rsidR="005E0523" w:rsidRPr="0093352F">
        <w:t xml:space="preserve"> services, several participants noted the importance of either embedding increased support for youth</w:t>
      </w:r>
      <w:r w:rsidR="005E0523" w:rsidRPr="00027FC0">
        <w:t xml:space="preserve"> mental health services within schools or ensuring close collaboration and connections between youth mental health services and schools. </w:t>
      </w:r>
      <w:r w:rsidR="006533DB">
        <w:t>O</w:t>
      </w:r>
      <w:r w:rsidR="005E0523" w:rsidRPr="00027FC0">
        <w:t xml:space="preserve">ne participant </w:t>
      </w:r>
      <w:r w:rsidR="006533DB">
        <w:t>described the consequences of lack of service coordination</w:t>
      </w:r>
      <w:r w:rsidR="005E0523" w:rsidRPr="00027FC0">
        <w:t xml:space="preserve">: </w:t>
      </w:r>
    </w:p>
    <w:p w14:paraId="7568CA08" w14:textId="0D87AA40" w:rsidR="005E0523" w:rsidRPr="005E0523" w:rsidRDefault="72DF18E3" w:rsidP="005E0523">
      <w:pPr>
        <w:pStyle w:val="stakeholderquote"/>
      </w:pPr>
      <w:r>
        <w:t xml:space="preserve">It’s a state school…[They] are literally triaging kids who have extreme mental health issues, and the waitlist to get into Headspace, and we’re talking about an inner-city school here, is six months…So, even when they are identifying that kids are at extreme risk of self-harm and suicidal ideation, they are not actually even able to then get that support. </w:t>
      </w:r>
    </w:p>
    <w:p w14:paraId="4B7F3893" w14:textId="33A75C77" w:rsidR="00944C79" w:rsidRDefault="005E0523" w:rsidP="005E0523">
      <w:r w:rsidRPr="00F62AFE">
        <w:t xml:space="preserve">The benefits of creating connections with local services also extended to connecting with organisations and services through local government areas (LGA) networks. As one participant explained: </w:t>
      </w:r>
    </w:p>
    <w:p w14:paraId="369310F4" w14:textId="77777777" w:rsidR="00944C79" w:rsidRDefault="00944C79">
      <w:pPr>
        <w:spacing w:line="276" w:lineRule="auto"/>
      </w:pPr>
      <w:r>
        <w:br w:type="page"/>
      </w:r>
    </w:p>
    <w:p w14:paraId="223FD038" w14:textId="4467F6B0" w:rsidR="005E0523" w:rsidRPr="005E0523" w:rsidRDefault="005E0523" w:rsidP="005E0523">
      <w:pPr>
        <w:pStyle w:val="stakeholderquote"/>
      </w:pPr>
      <w:r w:rsidRPr="005E0523">
        <w:t xml:space="preserve">We’ve trained up health promotion officers and youth workers and family service workers in LGAs to support schools and create that community partnership. They’ve been great promoting the IDAHOBIT days and 16 days of activism and giving schools a whole program to run in that. Just going, “Here, we’ve got it. Just do this.” That’s really great feedback from them. </w:t>
      </w:r>
    </w:p>
    <w:p w14:paraId="440B6BB2" w14:textId="4665E911" w:rsidR="008E4C0A" w:rsidRDefault="00310B1F" w:rsidP="00134B40">
      <w:r>
        <w:t>These comments indicate that</w:t>
      </w:r>
      <w:r w:rsidR="005E0523" w:rsidRPr="00F62AFE">
        <w:t xml:space="preserve"> such connections </w:t>
      </w:r>
      <w:r w:rsidR="00A77A51">
        <w:t>can</w:t>
      </w:r>
      <w:r w:rsidR="005E0523" w:rsidRPr="00F62AFE">
        <w:t xml:space="preserve"> provid</w:t>
      </w:r>
      <w:r w:rsidR="00A77A51">
        <w:t>e</w:t>
      </w:r>
      <w:r w:rsidR="005E0523" w:rsidRPr="00F62AFE">
        <w:t xml:space="preserve"> students, teachers and school communities with access to complementary resources and events, such as those run during the 16 days of activism to end violence against women in November</w:t>
      </w:r>
      <w:r w:rsidR="00190CC1">
        <w:t xml:space="preserve"> and </w:t>
      </w:r>
      <w:r w:rsidR="005E0523" w:rsidRPr="00F62AFE">
        <w:t xml:space="preserve">December each year. </w:t>
      </w:r>
    </w:p>
    <w:p w14:paraId="7977BF73" w14:textId="471E1946" w:rsidR="003408A3" w:rsidRDefault="003D02B5" w:rsidP="00077A6F">
      <w:pPr>
        <w:pStyle w:val="Heading3"/>
      </w:pPr>
      <w:r>
        <w:t xml:space="preserve"> </w:t>
      </w:r>
      <w:r w:rsidR="003408A3">
        <w:t>Greater policy level coordination</w:t>
      </w:r>
    </w:p>
    <w:p w14:paraId="3D3BD293" w14:textId="6CDE165F" w:rsidR="00334BFE" w:rsidRDefault="00CC2FCB" w:rsidP="00CC2FCB">
      <w:r w:rsidRPr="003D4CDB">
        <w:t xml:space="preserve">Throughout the </w:t>
      </w:r>
      <w:r w:rsidR="00887E3A">
        <w:t>stakeholder consultations</w:t>
      </w:r>
      <w:r w:rsidRPr="003D4CDB">
        <w:t xml:space="preserve"> </w:t>
      </w:r>
      <w:r w:rsidR="003B6EB1">
        <w:t>participants viewed</w:t>
      </w:r>
      <w:r w:rsidR="003B6EB1" w:rsidRPr="003D4CDB">
        <w:t xml:space="preserve"> </w:t>
      </w:r>
      <w:r w:rsidRPr="003D4CDB">
        <w:t>strong commitment and coordination at the policy level as critical to the</w:t>
      </w:r>
      <w:r w:rsidR="008B200D">
        <w:t xml:space="preserve"> successful </w:t>
      </w:r>
      <w:r w:rsidR="003D02B5">
        <w:t>embedding</w:t>
      </w:r>
      <w:r w:rsidR="008B200D">
        <w:t xml:space="preserve"> and</w:t>
      </w:r>
      <w:r w:rsidRPr="003D4CDB">
        <w:t xml:space="preserve"> longevity of RRE. Reflecting on current policy and practice at </w:t>
      </w:r>
      <w:r w:rsidR="006533DB">
        <w:t>F</w:t>
      </w:r>
      <w:r w:rsidRPr="003D4CDB">
        <w:t xml:space="preserve">ederal, </w:t>
      </w:r>
      <w:r w:rsidR="006533DB">
        <w:t>S</w:t>
      </w:r>
      <w:r w:rsidRPr="003D4CDB">
        <w:t xml:space="preserve">tate and </w:t>
      </w:r>
      <w:r w:rsidR="006533DB">
        <w:t>T</w:t>
      </w:r>
      <w:r w:rsidRPr="003D4CDB">
        <w:t xml:space="preserve">erritory levels, stakeholders </w:t>
      </w:r>
      <w:r w:rsidR="00B70E8B">
        <w:t>highlighted</w:t>
      </w:r>
      <w:r w:rsidR="003B6EB1">
        <w:t xml:space="preserve"> </w:t>
      </w:r>
      <w:r w:rsidRPr="003D4CDB">
        <w:t>the need for</w:t>
      </w:r>
      <w:r w:rsidR="003B6EB1">
        <w:t>:</w:t>
      </w:r>
      <w:r w:rsidRPr="003D4CDB">
        <w:t xml:space="preserve"> improved leadership to ensure consistent and coordinated practice, political commitment and depoliticisation of RRE, and </w:t>
      </w:r>
      <w:r w:rsidR="009C71FB">
        <w:t>longer-</w:t>
      </w:r>
      <w:r w:rsidRPr="003D4CDB">
        <w:t xml:space="preserve">term funding cycles </w:t>
      </w:r>
      <w:r w:rsidR="009C71FB">
        <w:t>to ensure</w:t>
      </w:r>
      <w:r w:rsidRPr="003D4CDB">
        <w:t xml:space="preserve"> innovation, </w:t>
      </w:r>
      <w:r w:rsidR="006603CC">
        <w:t>long-term</w:t>
      </w:r>
      <w:r w:rsidRPr="003D4CDB">
        <w:t xml:space="preserve"> planning and workforce development. Th</w:t>
      </w:r>
      <w:r w:rsidR="00A8197D">
        <w:t xml:space="preserve">ese </w:t>
      </w:r>
      <w:r w:rsidR="00013872">
        <w:t>issues</w:t>
      </w:r>
      <w:r w:rsidR="00A8197D">
        <w:t xml:space="preserve"> are explored below.</w:t>
      </w:r>
      <w:r w:rsidRPr="003D4CDB">
        <w:t xml:space="preserve"> </w:t>
      </w:r>
    </w:p>
    <w:p w14:paraId="63FD940D" w14:textId="5F7CECB0" w:rsidR="00CC2FCB" w:rsidRPr="00027FC0" w:rsidRDefault="00CC2FCB" w:rsidP="00013872">
      <w:pPr>
        <w:pStyle w:val="Heading5"/>
      </w:pPr>
      <w:r w:rsidRPr="00027FC0">
        <w:t xml:space="preserve">Consistent and coordinated practice across </w:t>
      </w:r>
      <w:r w:rsidR="00817B7D">
        <w:t>F</w:t>
      </w:r>
      <w:r w:rsidRPr="00027FC0">
        <w:t xml:space="preserve">ederal, </w:t>
      </w:r>
      <w:r w:rsidR="00817B7D">
        <w:t>S</w:t>
      </w:r>
      <w:r w:rsidRPr="00027FC0">
        <w:t xml:space="preserve">tate and </w:t>
      </w:r>
      <w:r w:rsidR="00817B7D">
        <w:t>T</w:t>
      </w:r>
      <w:r w:rsidRPr="00027FC0">
        <w:t xml:space="preserve">erritory authorities </w:t>
      </w:r>
    </w:p>
    <w:p w14:paraId="461396E4" w14:textId="31D854A6" w:rsidR="00CC2FCB" w:rsidRPr="00FB5A6E" w:rsidRDefault="00CC2FCB" w:rsidP="00FB5A6E">
      <w:pPr>
        <w:pStyle w:val="stakeholderquote"/>
      </w:pPr>
      <w:r w:rsidRPr="00FB5A6E">
        <w:t xml:space="preserve">We have the evidence - </w:t>
      </w:r>
      <w:r w:rsidR="00BC70AC">
        <w:t>w</w:t>
      </w:r>
      <w:r w:rsidRPr="00FB5A6E">
        <w:t>e now need to effect change, and how we do that together, that’s the most critical bit here.</w:t>
      </w:r>
    </w:p>
    <w:p w14:paraId="59735CFE" w14:textId="48CC246A" w:rsidR="00944C79" w:rsidRDefault="00844555" w:rsidP="00773CD5">
      <w:r>
        <w:t>Consultation</w:t>
      </w:r>
      <w:r w:rsidR="00CC2FCB">
        <w:t xml:space="preserve"> </w:t>
      </w:r>
      <w:r w:rsidR="005A703D">
        <w:t>participant</w:t>
      </w:r>
      <w:r w:rsidR="00CC2FCB">
        <w:t xml:space="preserve">s identified the need for more systematic, consistent and coordinated policies and practices at </w:t>
      </w:r>
      <w:r w:rsidR="006533DB">
        <w:t>F</w:t>
      </w:r>
      <w:r w:rsidR="00CC2FCB">
        <w:t>ederal</w:t>
      </w:r>
      <w:r w:rsidR="00B43344">
        <w:t xml:space="preserve">, </w:t>
      </w:r>
      <w:r w:rsidR="006533DB">
        <w:t>S</w:t>
      </w:r>
      <w:r w:rsidR="00CC2FCB">
        <w:t>tate</w:t>
      </w:r>
      <w:r w:rsidR="00D719A9">
        <w:t xml:space="preserve"> and </w:t>
      </w:r>
      <w:r w:rsidR="006533DB">
        <w:t>T</w:t>
      </w:r>
      <w:r w:rsidR="00B91910">
        <w:t>erritory</w:t>
      </w:r>
      <w:r w:rsidR="00CC2FCB">
        <w:t xml:space="preserve"> levels to support RRE. Stakeholders </w:t>
      </w:r>
      <w:r w:rsidR="00A6233F">
        <w:t>felt</w:t>
      </w:r>
      <w:r w:rsidR="0031274C">
        <w:t xml:space="preserve"> </w:t>
      </w:r>
      <w:r w:rsidR="00CC2FCB">
        <w:t xml:space="preserve">that coordination at this high level would </w:t>
      </w:r>
      <w:r>
        <w:t xml:space="preserve">encourage </w:t>
      </w:r>
      <w:r w:rsidR="00CC2FCB">
        <w:t xml:space="preserve">the development of consistent practices. </w:t>
      </w:r>
      <w:r>
        <w:t>Here</w:t>
      </w:r>
      <w:r w:rsidR="00CC2FCB">
        <w:t xml:space="preserve"> the focus of stakeholders was not on the development of necessarily </w:t>
      </w:r>
      <w:r w:rsidR="00CC2FCB">
        <w:rPr>
          <w:i/>
          <w:iCs/>
        </w:rPr>
        <w:t xml:space="preserve">new </w:t>
      </w:r>
      <w:r w:rsidR="00CC2FCB">
        <w:t xml:space="preserve">or </w:t>
      </w:r>
      <w:r w:rsidR="00CC2FCB">
        <w:rPr>
          <w:i/>
          <w:iCs/>
        </w:rPr>
        <w:t xml:space="preserve">enhanced </w:t>
      </w:r>
      <w:r w:rsidR="00CC2FCB">
        <w:t xml:space="preserve">practices, although that arose at other points of the review, but on facilitating opportunities to coordinate currently disparate practices at </w:t>
      </w:r>
      <w:r w:rsidR="006533DB">
        <w:t>S</w:t>
      </w:r>
      <w:r w:rsidR="00CC2FCB">
        <w:t xml:space="preserve">tate and </w:t>
      </w:r>
      <w:r w:rsidR="006533DB">
        <w:t>T</w:t>
      </w:r>
      <w:r w:rsidR="00CC2FCB">
        <w:t xml:space="preserve">erritory levels. As one stakeholder commented: </w:t>
      </w:r>
    </w:p>
    <w:p w14:paraId="35BBF44D" w14:textId="77777777" w:rsidR="00944C79" w:rsidRDefault="00944C79">
      <w:pPr>
        <w:spacing w:line="276" w:lineRule="auto"/>
      </w:pPr>
      <w:r>
        <w:br w:type="page"/>
      </w:r>
    </w:p>
    <w:p w14:paraId="176395D8" w14:textId="38C9E244" w:rsidR="00CC2FCB" w:rsidRPr="00773CD5" w:rsidRDefault="00773CD5" w:rsidP="00773CD5">
      <w:pPr>
        <w:pStyle w:val="stakeholderquote"/>
      </w:pPr>
      <w:r w:rsidRPr="00773CD5">
        <w:t>Lots</w:t>
      </w:r>
      <w:r w:rsidR="00CC2FCB" w:rsidRPr="00773CD5">
        <w:t xml:space="preserve"> of folks have done really good work. The trick is how do we actually have visibility around that work and build it into a comprehensive plan or suite… What do we actually do nationally to tie together all the different pieces and not become - or stay siloed in our approach about we do this really well in Victoria, we've got blah, blah. Who cares? Let's put it into a shared space and have what I describe as a jigsaw puzzle of pieces that shows a beautiful picture and you just touch on the piece that you need for whatever.</w:t>
      </w:r>
    </w:p>
    <w:p w14:paraId="17CABDC6" w14:textId="5C121829" w:rsidR="00CC2FCB" w:rsidRPr="00773CD5" w:rsidRDefault="00B433DE" w:rsidP="00773CD5">
      <w:r>
        <w:t>S</w:t>
      </w:r>
      <w:r w:rsidR="00CC2FCB">
        <w:t xml:space="preserve">everal stakeholders also noted that more consistent and coordinated practice would better support the development of </w:t>
      </w:r>
      <w:r w:rsidR="00CC2FCB" w:rsidRPr="00197CF0">
        <w:t>communities of practice</w:t>
      </w:r>
      <w:r w:rsidR="00C449A1">
        <w:t xml:space="preserve"> (CoP</w:t>
      </w:r>
      <w:r w:rsidR="00C449A1" w:rsidRPr="003C0763">
        <w:t>)</w:t>
      </w:r>
      <w:r w:rsidR="002B1868" w:rsidRPr="003C0763">
        <w:t xml:space="preserve"> (see </w:t>
      </w:r>
      <w:r w:rsidR="006533DB" w:rsidRPr="003C0763">
        <w:t>S</w:t>
      </w:r>
      <w:r w:rsidR="002B1868" w:rsidRPr="003C0763">
        <w:t xml:space="preserve">ection </w:t>
      </w:r>
      <w:r w:rsidR="001B6F4D" w:rsidRPr="003C0763">
        <w:t>9</w:t>
      </w:r>
      <w:r w:rsidR="002B1868" w:rsidRPr="003C0763">
        <w:t>.3.</w:t>
      </w:r>
      <w:r w:rsidR="00415FF3" w:rsidRPr="003C0763">
        <w:t>1</w:t>
      </w:r>
      <w:r w:rsidR="002B1868" w:rsidRPr="003C0763">
        <w:t>)</w:t>
      </w:r>
      <w:r w:rsidR="00CC2FCB" w:rsidRPr="003C0763">
        <w:t>,</w:t>
      </w:r>
      <w:r w:rsidR="00CC2FCB" w:rsidRPr="00197CF0">
        <w:t xml:space="preserve"> and</w:t>
      </w:r>
      <w:r w:rsidR="00CC2FCB">
        <w:t xml:space="preserve"> more readily facilitate the sharing of promising practices between schools, states and territories. </w:t>
      </w:r>
    </w:p>
    <w:p w14:paraId="57DF1691" w14:textId="00AC7E64" w:rsidR="00CC2FCB" w:rsidRPr="00027FC0" w:rsidRDefault="00CC2FCB" w:rsidP="00773CD5">
      <w:r w:rsidRPr="00027FC0">
        <w:t xml:space="preserve">Across the consultations some participants reflected positively on specific </w:t>
      </w:r>
      <w:r w:rsidR="00013872">
        <w:t>S</w:t>
      </w:r>
      <w:r w:rsidRPr="00027FC0">
        <w:t>tate governments that they perceive</w:t>
      </w:r>
      <w:r w:rsidR="00844555">
        <w:t>d</w:t>
      </w:r>
      <w:r w:rsidRPr="00027FC0">
        <w:t xml:space="preserve"> have been </w:t>
      </w:r>
      <w:r w:rsidR="00844555">
        <w:t>better</w:t>
      </w:r>
      <w:r w:rsidR="00844555" w:rsidRPr="00027FC0">
        <w:t xml:space="preserve"> </w:t>
      </w:r>
      <w:r w:rsidRPr="00027FC0">
        <w:t xml:space="preserve">coordinated in their support </w:t>
      </w:r>
      <w:r w:rsidR="00844555">
        <w:t>for</w:t>
      </w:r>
      <w:r w:rsidR="009A02DD">
        <w:t xml:space="preserve"> </w:t>
      </w:r>
      <w:r w:rsidRPr="00027FC0">
        <w:t>R</w:t>
      </w:r>
      <w:r w:rsidR="00013872">
        <w:t>R</w:t>
      </w:r>
      <w:r w:rsidRPr="00027FC0">
        <w:t xml:space="preserve">E. Victoria and Tasmania were cited by participants as examples of </w:t>
      </w:r>
      <w:r w:rsidR="003C0763">
        <w:t xml:space="preserve">state </w:t>
      </w:r>
      <w:r w:rsidRPr="00027FC0">
        <w:t>governments that had provided the authorising environment, resources</w:t>
      </w:r>
      <w:r w:rsidR="00D55709">
        <w:t>,</w:t>
      </w:r>
      <w:r w:rsidRPr="00027FC0">
        <w:t xml:space="preserve"> commitment and support to ensure more</w:t>
      </w:r>
      <w:r w:rsidR="002B6905">
        <w:t xml:space="preserve">, </w:t>
      </w:r>
      <w:r w:rsidRPr="00027FC0">
        <w:t>albeit not perfect</w:t>
      </w:r>
      <w:r w:rsidR="002B6905">
        <w:t>,</w:t>
      </w:r>
      <w:r w:rsidRPr="00027FC0">
        <w:t xml:space="preserve"> consistent and coordinated RRE practice. For example, two participants commented: </w:t>
      </w:r>
    </w:p>
    <w:p w14:paraId="34BB1BDE" w14:textId="17406D8D" w:rsidR="00CC2FCB" w:rsidRPr="00773CD5" w:rsidRDefault="00CC2FCB" w:rsidP="00773CD5">
      <w:pPr>
        <w:pStyle w:val="stakeholderquote"/>
      </w:pPr>
      <w:r w:rsidRPr="00773CD5">
        <w:t>In Victoria for example, there’s been the mandating of teaching of respectful relationships education and that’s come with obviously an authorising environment but also some resources to support schools to implement that using a whole-school approach and bringing in the professional learning that they need.</w:t>
      </w:r>
    </w:p>
    <w:p w14:paraId="0928DBF5" w14:textId="240EBA23" w:rsidR="00CC2FCB" w:rsidRPr="00773CD5" w:rsidRDefault="00573930" w:rsidP="00773CD5">
      <w:pPr>
        <w:pStyle w:val="stakeholderquote"/>
      </w:pPr>
      <w:r>
        <w:t xml:space="preserve">[The] </w:t>
      </w:r>
      <w:r w:rsidR="00CC2FCB" w:rsidRPr="00773CD5">
        <w:t>Tasmanian government has invested a huge amount of money into schools in RRE and it’s been ongoing funding and support and that within the school sector, has shown that there’s a real valuing and belief of the importance of it</w:t>
      </w:r>
      <w:r w:rsidR="0010602D">
        <w:t>.</w:t>
      </w:r>
      <w:r w:rsidR="00CC2FCB" w:rsidRPr="00773CD5">
        <w:t xml:space="preserve"> </w:t>
      </w:r>
      <w:r w:rsidR="0010602D">
        <w:t>S</w:t>
      </w:r>
      <w:r w:rsidR="00CC2FCB" w:rsidRPr="00773CD5">
        <w:t>o it hasn’t just been, “We’re going to mandate it in schools,” they’ve actually not only mandated it but put the money behind it to make sure that it happens and they looked at it as an issue from birth.</w:t>
      </w:r>
    </w:p>
    <w:p w14:paraId="7F8B0457" w14:textId="645EBC81" w:rsidR="00CC2FCB" w:rsidRPr="00784532" w:rsidRDefault="009A02DD" w:rsidP="00773CD5">
      <w:r>
        <w:t xml:space="preserve">Stakeholders agreed that </w:t>
      </w:r>
      <w:r w:rsidR="00B449F4">
        <w:t>s</w:t>
      </w:r>
      <w:r w:rsidR="00CC2FCB" w:rsidRPr="00784532">
        <w:t xml:space="preserve">tate level coordination or funding commitments should </w:t>
      </w:r>
      <w:r w:rsidR="00DC12B8">
        <w:t>be standard rather than an</w:t>
      </w:r>
      <w:r w:rsidR="00CC2FCB" w:rsidRPr="00784532">
        <w:t xml:space="preserve"> exception. As one stakeholder commented: </w:t>
      </w:r>
    </w:p>
    <w:p w14:paraId="13C937AC" w14:textId="1316990B" w:rsidR="00CC2FCB" w:rsidRPr="00773CD5" w:rsidRDefault="00CC2FCB" w:rsidP="00773CD5">
      <w:pPr>
        <w:pStyle w:val="stakeholderquote"/>
      </w:pPr>
      <w:r w:rsidRPr="00773CD5">
        <w:t>I think there'll be other pockets all over Australia that probably… probably [are] doing good things in bits and pieces too but we need to get all that together and somehow it's a bit disjointed.</w:t>
      </w:r>
    </w:p>
    <w:p w14:paraId="520D7583" w14:textId="5EFD8C68" w:rsidR="00CC2FCB" w:rsidRPr="00475523" w:rsidRDefault="00A504E6" w:rsidP="00475523">
      <w:pPr>
        <w:rPr>
          <w:i/>
          <w:iCs/>
        </w:rPr>
      </w:pPr>
      <w:r>
        <w:t xml:space="preserve">The stakeholder </w:t>
      </w:r>
      <w:r w:rsidR="009A02DD">
        <w:t xml:space="preserve">observations </w:t>
      </w:r>
      <w:r>
        <w:t>captured in this consultation</w:t>
      </w:r>
      <w:r w:rsidR="007B60C6">
        <w:t xml:space="preserve"> clearly demonstrate that</w:t>
      </w:r>
      <w:r w:rsidR="00CC2FCB">
        <w:t xml:space="preserve"> regardless of </w:t>
      </w:r>
      <w:r w:rsidR="008F63F3">
        <w:t xml:space="preserve">promising practices at the </w:t>
      </w:r>
      <w:r w:rsidR="00CC2FCB">
        <w:t>individual state level</w:t>
      </w:r>
      <w:r w:rsidR="008F63F3">
        <w:t xml:space="preserve">, </w:t>
      </w:r>
      <w:r w:rsidR="00CC2FCB">
        <w:t>t</w:t>
      </w:r>
      <w:r w:rsidR="00CC2FCB" w:rsidRPr="00784532">
        <w:t>here is a</w:t>
      </w:r>
      <w:r w:rsidR="00CC2FCB">
        <w:t>n outstanding</w:t>
      </w:r>
      <w:r w:rsidR="00CC2FCB" w:rsidRPr="00784532">
        <w:t xml:space="preserve"> need at the </w:t>
      </w:r>
      <w:r w:rsidR="00CF63F6">
        <w:t>S</w:t>
      </w:r>
      <w:r w:rsidR="00CC2FCB" w:rsidRPr="00784532">
        <w:t>tat</w:t>
      </w:r>
      <w:r w:rsidR="00BC2824">
        <w:t>e</w:t>
      </w:r>
      <w:r w:rsidR="005F6BC8">
        <w:t xml:space="preserve"> and </w:t>
      </w:r>
      <w:r w:rsidR="00CF63F6">
        <w:t>Territory</w:t>
      </w:r>
      <w:r w:rsidR="005F6BC8">
        <w:t>,</w:t>
      </w:r>
      <w:r w:rsidR="00CC2FCB" w:rsidRPr="00784532">
        <w:t xml:space="preserve"> and </w:t>
      </w:r>
      <w:r w:rsidR="00CF63F6">
        <w:t>F</w:t>
      </w:r>
      <w:r w:rsidR="00CC2FCB" w:rsidRPr="00784532">
        <w:t>ederal levels for clearer demonstrations of commitment and coordination to support the governance, dev</w:t>
      </w:r>
      <w:r w:rsidR="00CC2FCB" w:rsidRPr="00F33FAE">
        <w:t xml:space="preserve">elopment and delivery of RRE.  </w:t>
      </w:r>
    </w:p>
    <w:p w14:paraId="69620305" w14:textId="37907669" w:rsidR="00CC2FCB" w:rsidRPr="00F24435" w:rsidRDefault="00CC2FCB" w:rsidP="00013872">
      <w:pPr>
        <w:pStyle w:val="Heading5"/>
      </w:pPr>
      <w:r w:rsidRPr="00F24435">
        <w:t xml:space="preserve">The importance of </w:t>
      </w:r>
      <w:r w:rsidR="0067581F">
        <w:t>sustained long-term funding</w:t>
      </w:r>
      <w:r w:rsidRPr="00F24435">
        <w:t xml:space="preserve"> </w:t>
      </w:r>
    </w:p>
    <w:p w14:paraId="4F675B9E" w14:textId="400E349A" w:rsidR="00CC2FCB" w:rsidRPr="008711A8" w:rsidRDefault="009A02DD" w:rsidP="00F24435">
      <w:r>
        <w:t>Along with</w:t>
      </w:r>
      <w:r w:rsidR="00CC2FCB">
        <w:t xml:space="preserve"> </w:t>
      </w:r>
      <w:r>
        <w:t xml:space="preserve">improved </w:t>
      </w:r>
      <w:r w:rsidR="00CC2FCB">
        <w:t xml:space="preserve">political commitment and </w:t>
      </w:r>
      <w:r w:rsidR="00F623F9">
        <w:t xml:space="preserve">policy </w:t>
      </w:r>
      <w:r w:rsidR="00CC2FCB">
        <w:t>coordination</w:t>
      </w:r>
      <w:r w:rsidR="00CC2FCB" w:rsidRPr="00027FC0">
        <w:t xml:space="preserve">, participants </w:t>
      </w:r>
      <w:r>
        <w:t>emphasised the</w:t>
      </w:r>
      <w:r w:rsidR="00CC2FCB" w:rsidRPr="00027FC0">
        <w:t xml:space="preserve"> need for sustainable, long</w:t>
      </w:r>
      <w:r>
        <w:t>-</w:t>
      </w:r>
      <w:r w:rsidR="00CC2FCB" w:rsidRPr="00027FC0">
        <w:t xml:space="preserve">term funding commitment at the </w:t>
      </w:r>
      <w:r w:rsidR="00A453B4">
        <w:t>F</w:t>
      </w:r>
      <w:r w:rsidR="00CC2FCB" w:rsidRPr="00027FC0">
        <w:t xml:space="preserve">ederal, </w:t>
      </w:r>
      <w:r w:rsidR="00A453B4">
        <w:t>S</w:t>
      </w:r>
      <w:r w:rsidR="00CC2FCB" w:rsidRPr="00027FC0">
        <w:t xml:space="preserve">tate and </w:t>
      </w:r>
      <w:r w:rsidR="00A453B4">
        <w:t>T</w:t>
      </w:r>
      <w:r w:rsidR="00CC2FCB" w:rsidRPr="00027FC0">
        <w:t xml:space="preserve">erritory levels to embed </w:t>
      </w:r>
      <w:r w:rsidR="00CC2FCB">
        <w:t xml:space="preserve">and implement </w:t>
      </w:r>
      <w:r w:rsidR="00CC2FCB" w:rsidRPr="00027FC0">
        <w:t>R</w:t>
      </w:r>
      <w:r w:rsidR="00CC2FCB">
        <w:t>R</w:t>
      </w:r>
      <w:r w:rsidR="00CC2FCB" w:rsidRPr="00027FC0">
        <w:t xml:space="preserve">E. For many </w:t>
      </w:r>
      <w:r w:rsidR="00CC2FCB">
        <w:t>stakeholders</w:t>
      </w:r>
      <w:r w:rsidR="00CC2FCB" w:rsidRPr="00027FC0">
        <w:t xml:space="preserve">, the need for an ongoing funding model reflected </w:t>
      </w:r>
      <w:r w:rsidR="00CC2FCB" w:rsidRPr="008711A8">
        <w:t xml:space="preserve">their </w:t>
      </w:r>
      <w:r w:rsidR="00296B47">
        <w:t xml:space="preserve">experiences </w:t>
      </w:r>
      <w:r>
        <w:t xml:space="preserve">and frustrations with </w:t>
      </w:r>
      <w:r w:rsidR="00CC2FCB" w:rsidRPr="008711A8">
        <w:t>inadequa</w:t>
      </w:r>
      <w:r w:rsidR="00BB4873">
        <w:t>te</w:t>
      </w:r>
      <w:r>
        <w:t>, short-term</w:t>
      </w:r>
      <w:r w:rsidR="005940B3">
        <w:t xml:space="preserve"> </w:t>
      </w:r>
      <w:r w:rsidR="00CC2FCB" w:rsidRPr="008711A8">
        <w:t xml:space="preserve">cycles. As two participants commented: </w:t>
      </w:r>
    </w:p>
    <w:p w14:paraId="71F08ED8" w14:textId="5D3FD6FD" w:rsidR="00CC2FCB" w:rsidRPr="00F24435" w:rsidRDefault="00CC2FCB" w:rsidP="00F24435">
      <w:pPr>
        <w:pStyle w:val="stakeholderquote"/>
      </w:pPr>
      <w:r w:rsidRPr="00F24435">
        <w:t>Trying to get commitment for government to fund on ongoing basis rather than the start stop funding that currently happens here</w:t>
      </w:r>
      <w:r w:rsidR="008E767F">
        <w:t>.</w:t>
      </w:r>
    </w:p>
    <w:p w14:paraId="33126CDC" w14:textId="0B2D2BF2" w:rsidR="00CC2FCB" w:rsidRPr="00F24435" w:rsidRDefault="00C67E5E" w:rsidP="00F24435">
      <w:pPr>
        <w:pStyle w:val="stakeholderquote"/>
      </w:pPr>
      <w:r>
        <w:t>L</w:t>
      </w:r>
      <w:r w:rsidR="00CC2FCB" w:rsidRPr="00F24435">
        <w:t>ong-term funding commitments and policy commitments, the stuff we talked about in terms of depoliticising this, that’s what’s really needed.</w:t>
      </w:r>
    </w:p>
    <w:p w14:paraId="4C014094" w14:textId="4C0AB1DF" w:rsidR="00CC2FCB" w:rsidRDefault="00CC2FCB" w:rsidP="002D56BB">
      <w:r>
        <w:t xml:space="preserve">In particular, stakeholders </w:t>
      </w:r>
      <w:r w:rsidR="00B1155A">
        <w:t>emphasised that</w:t>
      </w:r>
      <w:r>
        <w:t xml:space="preserve"> </w:t>
      </w:r>
      <w:r w:rsidR="006603CC">
        <w:t>short-term</w:t>
      </w:r>
      <w:r>
        <w:t xml:space="preserve"> funding inhibits growth and future planning, presents significant barriers to workforce development and staff retention, and do</w:t>
      </w:r>
      <w:r w:rsidR="00D53185">
        <w:t>es</w:t>
      </w:r>
      <w:r>
        <w:t xml:space="preserve"> not support the establis</w:t>
      </w:r>
      <w:r w:rsidR="007458CF">
        <w:t>hment</w:t>
      </w:r>
      <w:r>
        <w:t xml:space="preserve"> of long-term partnerships. Each of </w:t>
      </w:r>
      <w:r w:rsidR="00AB28F1">
        <w:t>these</w:t>
      </w:r>
      <w:r>
        <w:t xml:space="preserve"> </w:t>
      </w:r>
      <w:r w:rsidR="00AB28F1">
        <w:t>we</w:t>
      </w:r>
      <w:r>
        <w:t xml:space="preserve">re recognised by stakeholders as critical to the development and delivery of an effective RRE model. </w:t>
      </w:r>
    </w:p>
    <w:p w14:paraId="67175AC9" w14:textId="5A90A106" w:rsidR="00944C79" w:rsidRDefault="00CC2FCB" w:rsidP="00CC2FCB">
      <w:r w:rsidRPr="008711A8">
        <w:t xml:space="preserve">For some participants, there was </w:t>
      </w:r>
      <w:r w:rsidR="00742D18">
        <w:t>an ambition</w:t>
      </w:r>
      <w:r w:rsidRPr="005C74DF">
        <w:t xml:space="preserve"> to see a </w:t>
      </w:r>
      <w:r w:rsidR="0018126B" w:rsidRPr="00AD0B1F">
        <w:rPr>
          <w:i/>
          <w:iCs/>
        </w:rPr>
        <w:t>“</w:t>
      </w:r>
      <w:r w:rsidRPr="00AD0B1F">
        <w:rPr>
          <w:i/>
          <w:iCs/>
        </w:rPr>
        <w:t>scal</w:t>
      </w:r>
      <w:r w:rsidR="003B2341">
        <w:rPr>
          <w:i/>
          <w:iCs/>
        </w:rPr>
        <w:t>ing</w:t>
      </w:r>
      <w:r w:rsidRPr="00AD0B1F">
        <w:rPr>
          <w:i/>
          <w:iCs/>
        </w:rPr>
        <w:t xml:space="preserve"> up</w:t>
      </w:r>
      <w:r w:rsidR="0018126B" w:rsidRPr="00AD0B1F">
        <w:rPr>
          <w:i/>
          <w:iCs/>
        </w:rPr>
        <w:t>”</w:t>
      </w:r>
      <w:r w:rsidRPr="005C74DF">
        <w:t xml:space="preserve"> of funding to </w:t>
      </w:r>
      <w:r w:rsidR="00742D18">
        <w:t>support the expansion of</w:t>
      </w:r>
      <w:r w:rsidRPr="005C74DF">
        <w:t xml:space="preserve"> </w:t>
      </w:r>
      <w:r w:rsidR="00742D18">
        <w:t>their effective</w:t>
      </w:r>
      <w:r w:rsidRPr="005C74DF">
        <w:t xml:space="preserve"> </w:t>
      </w:r>
      <w:r w:rsidR="00742D18">
        <w:t xml:space="preserve">local </w:t>
      </w:r>
      <w:r w:rsidRPr="005C74DF">
        <w:t>R</w:t>
      </w:r>
      <w:r w:rsidR="00013872">
        <w:t>R</w:t>
      </w:r>
      <w:r w:rsidRPr="005C74DF">
        <w:t xml:space="preserve">E </w:t>
      </w:r>
      <w:r w:rsidR="00742D18">
        <w:t>programs</w:t>
      </w:r>
      <w:r w:rsidR="00AE73C9">
        <w:t xml:space="preserve"> to other regions or even nationally</w:t>
      </w:r>
      <w:r w:rsidRPr="005C74DF">
        <w:t xml:space="preserve">. As one </w:t>
      </w:r>
      <w:r>
        <w:t>stakeholder</w:t>
      </w:r>
      <w:r w:rsidR="002D56BB">
        <w:t xml:space="preserve"> </w:t>
      </w:r>
      <w:r w:rsidRPr="005C74DF">
        <w:t xml:space="preserve">explained: </w:t>
      </w:r>
    </w:p>
    <w:p w14:paraId="2CE862C3" w14:textId="77777777" w:rsidR="00944C79" w:rsidRDefault="00944C79">
      <w:pPr>
        <w:spacing w:line="276" w:lineRule="auto"/>
      </w:pPr>
      <w:r>
        <w:br w:type="page"/>
      </w:r>
    </w:p>
    <w:p w14:paraId="31081896" w14:textId="670900B2" w:rsidR="00CC2FCB" w:rsidRPr="00CC2FCB" w:rsidRDefault="00CC2FCB" w:rsidP="00CC2FCB">
      <w:pPr>
        <w:pStyle w:val="stakeholderquote"/>
      </w:pPr>
      <w:r w:rsidRPr="00CC2FCB">
        <w:t>Sustainability</w:t>
      </w:r>
      <w:r w:rsidR="0071495B">
        <w:t xml:space="preserve">. </w:t>
      </w:r>
      <w:r w:rsidRPr="00CC2FCB">
        <w:t>Scaling up</w:t>
      </w:r>
      <w:r w:rsidR="0071495B">
        <w:t>.</w:t>
      </w:r>
      <w:r w:rsidRPr="00CC2FCB">
        <w:t xml:space="preserve"> We’ve got some really good examples here. How do we get that to more of a national level? So that I guess, </w:t>
      </w:r>
      <w:r w:rsidR="0071495B">
        <w:t xml:space="preserve">[its] </w:t>
      </w:r>
      <w:r w:rsidRPr="00CC2FCB">
        <w:t>spreading.</w:t>
      </w:r>
    </w:p>
    <w:p w14:paraId="690E6B0A" w14:textId="6928688F" w:rsidR="00AC50D0" w:rsidRDefault="00AC50D0" w:rsidP="00013872">
      <w:pPr>
        <w:pStyle w:val="Heading5"/>
      </w:pPr>
      <w:r w:rsidRPr="00496E45">
        <w:t xml:space="preserve">The </w:t>
      </w:r>
      <w:r w:rsidR="00D82699" w:rsidRPr="00496E45">
        <w:t>(de)</w:t>
      </w:r>
      <w:r w:rsidRPr="00496E45">
        <w:t>politicisation of RRE</w:t>
      </w:r>
    </w:p>
    <w:p w14:paraId="3F4853C0" w14:textId="7CFD2335" w:rsidR="00776EE0" w:rsidRDefault="00AC50D0" w:rsidP="00AC50D0">
      <w:r w:rsidRPr="00553000">
        <w:t xml:space="preserve">Numerous stakeholders commented on the ways in which the politicisation of RRE by the media, political stakeholders and </w:t>
      </w:r>
      <w:r w:rsidR="001434BC">
        <w:t xml:space="preserve">particular </w:t>
      </w:r>
      <w:r w:rsidRPr="00553000">
        <w:t>interest groups ha</w:t>
      </w:r>
      <w:r w:rsidR="003B2341">
        <w:t>s</w:t>
      </w:r>
      <w:r w:rsidRPr="00553000">
        <w:t xml:space="preserve"> negatively impacted upon the development and delivery of RRE and hampered opportunities for coordination and commitment at the </w:t>
      </w:r>
      <w:r w:rsidR="00790ADA">
        <w:t>S</w:t>
      </w:r>
      <w:r w:rsidRPr="00553000">
        <w:t>tate</w:t>
      </w:r>
      <w:r w:rsidR="00891105">
        <w:t xml:space="preserve"> and </w:t>
      </w:r>
      <w:r w:rsidR="00790ADA">
        <w:t>T</w:t>
      </w:r>
      <w:r>
        <w:t>erritory</w:t>
      </w:r>
      <w:r w:rsidRPr="00553000">
        <w:t xml:space="preserve"> and </w:t>
      </w:r>
      <w:r w:rsidR="00790ADA">
        <w:t>F</w:t>
      </w:r>
      <w:r w:rsidRPr="00553000">
        <w:t xml:space="preserve">ederal policy levels. </w:t>
      </w:r>
      <w:r w:rsidR="00144063">
        <w:t>As two participants commented:</w:t>
      </w:r>
    </w:p>
    <w:p w14:paraId="0DF9671A" w14:textId="7E387B4C" w:rsidR="00776EE0" w:rsidRPr="00323877" w:rsidRDefault="00776EE0" w:rsidP="00776EE0">
      <w:pPr>
        <w:pStyle w:val="stakeholderquote"/>
      </w:pPr>
      <w:r>
        <w:t>T</w:t>
      </w:r>
      <w:r w:rsidRPr="00323877">
        <w:t>he government of the day can have either weaker or stronger appetites for RRE education. I wonder if we need more lobbying of governments to take this more seriously</w:t>
      </w:r>
      <w:r w:rsidR="0099797D">
        <w:t>?</w:t>
      </w:r>
      <w:r w:rsidRPr="00323877">
        <w:t xml:space="preserve"> </w:t>
      </w:r>
    </w:p>
    <w:p w14:paraId="1FCFC51B" w14:textId="14544A92" w:rsidR="00776EE0" w:rsidRDefault="005E0141" w:rsidP="00F3729F">
      <w:pPr>
        <w:pStyle w:val="stakeholderquote"/>
      </w:pPr>
      <w:r>
        <w:t>W</w:t>
      </w:r>
      <w:r w:rsidR="00776EE0" w:rsidRPr="00323877">
        <w:t xml:space="preserve">e were just saying that sort of longer term, both at sort of a </w:t>
      </w:r>
      <w:r w:rsidR="003A7947">
        <w:t>F</w:t>
      </w:r>
      <w:r w:rsidR="00776EE0" w:rsidRPr="00323877">
        <w:t>ederal and</w:t>
      </w:r>
      <w:r w:rsidR="003A7947">
        <w:t xml:space="preserve"> S</w:t>
      </w:r>
      <w:r w:rsidR="00776EE0" w:rsidRPr="00323877">
        <w:t>tate</w:t>
      </w:r>
      <w:r>
        <w:t xml:space="preserve"> [and] </w:t>
      </w:r>
      <w:r w:rsidR="003A7947">
        <w:t>T</w:t>
      </w:r>
      <w:r w:rsidR="00776EE0" w:rsidRPr="00323877">
        <w:t>erritory level, it would be great to see the bipartisan support for this work to see long-term funding, to see national curriculum supported by really comprehensive curriculum documents, all of this stuff.</w:t>
      </w:r>
    </w:p>
    <w:p w14:paraId="759306C4" w14:textId="3A629688" w:rsidR="00AC50D0" w:rsidRDefault="00AC50D0" w:rsidP="00AC50D0">
      <w:r w:rsidRPr="00553000">
        <w:t xml:space="preserve">For this reason, the depoliticisation of RRE was viewed as vital in moving forward with a sustainable and enhanced practice model. </w:t>
      </w:r>
      <w:r w:rsidR="00502E38" w:rsidRPr="00553000">
        <w:t xml:space="preserve">As </w:t>
      </w:r>
      <w:r w:rsidR="00502E38">
        <w:t xml:space="preserve">one stakeholder noted, </w:t>
      </w:r>
      <w:r w:rsidR="00463722">
        <w:rPr>
          <w:i/>
          <w:iCs/>
        </w:rPr>
        <w:t>“</w:t>
      </w:r>
      <w:r w:rsidR="00776EE0" w:rsidRPr="00502E38">
        <w:rPr>
          <w:i/>
          <w:iCs/>
        </w:rPr>
        <w:t>I think that’s one of the big things that we have to do to ensure that the work endures changes in government.</w:t>
      </w:r>
      <w:r w:rsidR="00463722">
        <w:rPr>
          <w:i/>
          <w:iCs/>
        </w:rPr>
        <w:t xml:space="preserve">” </w:t>
      </w:r>
      <w:r w:rsidRPr="00553000">
        <w:t>A</w:t>
      </w:r>
      <w:r w:rsidR="00502E38">
        <w:t>nother participant</w:t>
      </w:r>
      <w:r>
        <w:t xml:space="preserve"> </w:t>
      </w:r>
      <w:r w:rsidRPr="00553000">
        <w:t xml:space="preserve">explained: </w:t>
      </w:r>
    </w:p>
    <w:p w14:paraId="24778AB6" w14:textId="77777777" w:rsidR="00AC50D0" w:rsidRPr="00033AD1" w:rsidRDefault="00AC50D0" w:rsidP="00AC50D0">
      <w:pPr>
        <w:pStyle w:val="stakeholderquote"/>
      </w:pPr>
      <w:r>
        <w:t>I</w:t>
      </w:r>
      <w:r w:rsidRPr="00033AD1">
        <w:t>n terms of depoliticising this, that’s what’s really needed…I think it’s important to keep that conversation in front of the media in particular. The nature of a lot of political decisions at the moment is, “What’s good press?  What’s bad press?” but I also think it’s showing the being able to measure the outcomes from the work that does happen as well.    </w:t>
      </w:r>
    </w:p>
    <w:p w14:paraId="19112530" w14:textId="3EDC640D" w:rsidR="00AC50D0" w:rsidRPr="00553000" w:rsidRDefault="00AC50D0" w:rsidP="00AC50D0">
      <w:r w:rsidRPr="00553000">
        <w:t xml:space="preserve">This viewpoint is not unique to RRE. Similar reflections were made during the national consultations to inform the development of the next National Plan to </w:t>
      </w:r>
      <w:r w:rsidR="0002235D">
        <w:t>E</w:t>
      </w:r>
      <w:r w:rsidRPr="00553000">
        <w:t xml:space="preserve">nd </w:t>
      </w:r>
      <w:r w:rsidR="0002235D">
        <w:t>V</w:t>
      </w:r>
      <w:r w:rsidRPr="00553000">
        <w:t xml:space="preserve">iolence against </w:t>
      </w:r>
      <w:r w:rsidR="0002235D">
        <w:t>W</w:t>
      </w:r>
      <w:r w:rsidRPr="00553000">
        <w:t xml:space="preserve">omen and </w:t>
      </w:r>
      <w:r w:rsidR="0002235D">
        <w:t>C</w:t>
      </w:r>
      <w:r w:rsidRPr="00553000">
        <w:t xml:space="preserve">hildren, where victim-survivor advocates emphasised the need for a </w:t>
      </w:r>
      <w:r w:rsidR="004541F8">
        <w:t>“</w:t>
      </w:r>
      <w:r w:rsidRPr="00DA752A">
        <w:t>bipartisan commitment that goes beyond the political party currently in power</w:t>
      </w:r>
      <w:r w:rsidR="004541F8">
        <w:t>”</w:t>
      </w:r>
      <w:r w:rsidRPr="00553000">
        <w:t xml:space="preserve"> (Fitz-Gibbon et al., 2022</w:t>
      </w:r>
      <w:r>
        <w:t>, p.</w:t>
      </w:r>
      <w:r w:rsidRPr="00553000">
        <w:t xml:space="preserve"> 33-4). </w:t>
      </w:r>
      <w:r>
        <w:t>In both cases all levels of government need to move beyond political lines and genuinely commit to addressing underlying community problems and gender inequalities.</w:t>
      </w:r>
    </w:p>
    <w:p w14:paraId="3EA1532F" w14:textId="142E0777" w:rsidR="0096546B" w:rsidRDefault="003D02B5" w:rsidP="004A345D">
      <w:pPr>
        <w:pStyle w:val="Heading2"/>
        <w:numPr>
          <w:ilvl w:val="1"/>
          <w:numId w:val="3"/>
        </w:numPr>
      </w:pPr>
      <w:r>
        <w:t xml:space="preserve"> </w:t>
      </w:r>
      <w:bookmarkStart w:id="27" w:name="_Toc115361217"/>
      <w:r w:rsidR="00DA0325">
        <w:t>High quality teaching and learning materials</w:t>
      </w:r>
      <w:bookmarkEnd w:id="27"/>
      <w:r w:rsidR="00DA0325">
        <w:t xml:space="preserve"> </w:t>
      </w:r>
    </w:p>
    <w:p w14:paraId="373C276F" w14:textId="014A9C3E" w:rsidR="008E5095" w:rsidRDefault="008E070B" w:rsidP="00251C94">
      <w:r w:rsidRPr="0014794F">
        <w:t>A</w:t>
      </w:r>
      <w:r w:rsidR="00B92A1C" w:rsidRPr="0014794F">
        <w:t xml:space="preserve">ligning with the findings of the national stocktake and evaluation review, </w:t>
      </w:r>
      <w:r w:rsidR="00A16A19" w:rsidRPr="0014794F">
        <w:t>stakeholders noted that</w:t>
      </w:r>
      <w:r w:rsidR="00A16A19">
        <w:t xml:space="preserve"> </w:t>
      </w:r>
      <w:r w:rsidR="00B92A1C">
        <w:t xml:space="preserve">the </w:t>
      </w:r>
      <w:r w:rsidR="001B48B2">
        <w:t xml:space="preserve">quality of existing RRE materials varies significantly. </w:t>
      </w:r>
      <w:r w:rsidR="00E25EAE">
        <w:t xml:space="preserve">For </w:t>
      </w:r>
      <w:r w:rsidR="004D0155">
        <w:t xml:space="preserve">the </w:t>
      </w:r>
      <w:r w:rsidR="00E25EAE">
        <w:t>stakeholders</w:t>
      </w:r>
      <w:r w:rsidR="004D0155">
        <w:t xml:space="preserve"> who participated in this consultation</w:t>
      </w:r>
      <w:r w:rsidR="00E25EAE">
        <w:t>, improving</w:t>
      </w:r>
      <w:r w:rsidR="00B636F5">
        <w:t xml:space="preserve"> the quality of </w:t>
      </w:r>
      <w:r w:rsidR="009C7A94">
        <w:t xml:space="preserve">RRE depends on improving the </w:t>
      </w:r>
      <w:r w:rsidR="00B636F5">
        <w:t>teaching and learning materials</w:t>
      </w:r>
      <w:r w:rsidR="001D2454">
        <w:t xml:space="preserve"> used in schools</w:t>
      </w:r>
      <w:r w:rsidR="00B636F5">
        <w:t>.</w:t>
      </w:r>
      <w:r w:rsidR="00AB7C66">
        <w:t xml:space="preserve"> </w:t>
      </w:r>
      <w:r w:rsidR="00E64C85">
        <w:t>Stakeholder</w:t>
      </w:r>
      <w:r w:rsidR="00DD0BA4">
        <w:t xml:space="preserve">s identified five </w:t>
      </w:r>
      <w:r w:rsidR="00AB7C66">
        <w:t xml:space="preserve">focus areas for </w:t>
      </w:r>
      <w:r w:rsidR="00EA1F03">
        <w:t>curriculum development</w:t>
      </w:r>
      <w:r w:rsidR="00AB7C66">
        <w:t>:</w:t>
      </w:r>
    </w:p>
    <w:p w14:paraId="37179923" w14:textId="72124A25" w:rsidR="00AB7C66" w:rsidRDefault="00C6603C" w:rsidP="00853DA6">
      <w:pPr>
        <w:pStyle w:val="ListParagraph"/>
        <w:numPr>
          <w:ilvl w:val="0"/>
          <w:numId w:val="11"/>
        </w:numPr>
      </w:pPr>
      <w:r>
        <w:t>F</w:t>
      </w:r>
      <w:r w:rsidR="006F48DB">
        <w:t>ocus on sexuality and respectful relationships education</w:t>
      </w:r>
    </w:p>
    <w:p w14:paraId="01A72805" w14:textId="522680EF" w:rsidR="006F48DB" w:rsidRDefault="00C6603C" w:rsidP="00853DA6">
      <w:pPr>
        <w:pStyle w:val="ListParagraph"/>
        <w:numPr>
          <w:ilvl w:val="0"/>
          <w:numId w:val="11"/>
        </w:numPr>
      </w:pPr>
      <w:r>
        <w:t>More</w:t>
      </w:r>
      <w:r w:rsidR="00B055F1">
        <w:t xml:space="preserve"> tailored resources</w:t>
      </w:r>
    </w:p>
    <w:p w14:paraId="174E50F1" w14:textId="4CD4F7B1" w:rsidR="006F48DB" w:rsidRDefault="008D498E" w:rsidP="00853DA6">
      <w:pPr>
        <w:pStyle w:val="ListParagraph"/>
        <w:numPr>
          <w:ilvl w:val="0"/>
          <w:numId w:val="11"/>
        </w:numPr>
      </w:pPr>
      <w:r>
        <w:t>Moving beyond heteronormative cisgender frameworks</w:t>
      </w:r>
    </w:p>
    <w:p w14:paraId="28B1ADEF" w14:textId="722119B9" w:rsidR="006F48DB" w:rsidRDefault="006F48DB" w:rsidP="00853DA6">
      <w:pPr>
        <w:pStyle w:val="ListParagraph"/>
        <w:numPr>
          <w:ilvl w:val="0"/>
          <w:numId w:val="11"/>
        </w:numPr>
      </w:pPr>
      <w:r>
        <w:t>Giving young people a voice</w:t>
      </w:r>
    </w:p>
    <w:p w14:paraId="7AE4B9BA" w14:textId="7227A249" w:rsidR="006F48DB" w:rsidRDefault="00583E11" w:rsidP="00853DA6">
      <w:pPr>
        <w:pStyle w:val="ListParagraph"/>
        <w:numPr>
          <w:ilvl w:val="0"/>
          <w:numId w:val="11"/>
        </w:numPr>
      </w:pPr>
      <w:r>
        <w:t>Building</w:t>
      </w:r>
      <w:r w:rsidR="006F48DB">
        <w:t xml:space="preserve"> trauma</w:t>
      </w:r>
      <w:r w:rsidR="00CC7AC6">
        <w:t>-</w:t>
      </w:r>
      <w:r w:rsidR="006F48DB">
        <w:t>informed practice</w:t>
      </w:r>
      <w:r w:rsidR="009354D1">
        <w:t>.</w:t>
      </w:r>
    </w:p>
    <w:p w14:paraId="324C6EB6" w14:textId="7D69B7BB" w:rsidR="006721EC" w:rsidRDefault="003D02B5" w:rsidP="00077A6F">
      <w:pPr>
        <w:pStyle w:val="Heading3"/>
      </w:pPr>
      <w:r>
        <w:t xml:space="preserve"> </w:t>
      </w:r>
      <w:r w:rsidR="00AE571E">
        <w:t>F</w:t>
      </w:r>
      <w:r w:rsidR="006721EC">
        <w:t>ocus on sexuality and respectful relationships education</w:t>
      </w:r>
    </w:p>
    <w:p w14:paraId="06861255" w14:textId="5384BD33" w:rsidR="006721EC" w:rsidRDefault="006721EC" w:rsidP="006721EC">
      <w:r>
        <w:t xml:space="preserve">A common theme </w:t>
      </w:r>
      <w:r w:rsidR="00534FFD">
        <w:t>from the whole</w:t>
      </w:r>
      <w:r w:rsidR="0014794F">
        <w:t xml:space="preserve"> review</w:t>
      </w:r>
      <w:r>
        <w:t xml:space="preserve"> </w:t>
      </w:r>
      <w:r w:rsidR="00876252">
        <w:t>is</w:t>
      </w:r>
      <w:r>
        <w:t xml:space="preserve"> the need for RRE to be embedded</w:t>
      </w:r>
      <w:r w:rsidR="005E0E27">
        <w:t xml:space="preserve"> in</w:t>
      </w:r>
      <w:r>
        <w:t xml:space="preserve"> sexuality and relationships education, health education or a similar context. Participants felt that it was </w:t>
      </w:r>
      <w:r w:rsidR="00534FFD">
        <w:t xml:space="preserve">risky </w:t>
      </w:r>
      <w:r>
        <w:t>for schools and teachers to provide discrete programs in RRE as the</w:t>
      </w:r>
      <w:r w:rsidR="00534FFD">
        <w:t>se</w:t>
      </w:r>
      <w:r>
        <w:t xml:space="preserve"> r</w:t>
      </w:r>
      <w:r w:rsidR="00534FFD">
        <w:t>u</w:t>
      </w:r>
      <w:r>
        <w:t>n the risk of being one</w:t>
      </w:r>
      <w:r w:rsidR="005E0E27">
        <w:t>-</w:t>
      </w:r>
      <w:r>
        <w:t xml:space="preserve">off, </w:t>
      </w:r>
      <w:r w:rsidR="00534FFD">
        <w:t>vulnerable to</w:t>
      </w:r>
      <w:r>
        <w:t xml:space="preserve"> the availability of trained staff and </w:t>
      </w:r>
      <w:r w:rsidR="00534FFD">
        <w:t xml:space="preserve">limited by </w:t>
      </w:r>
      <w:r>
        <w:t xml:space="preserve">time </w:t>
      </w:r>
      <w:r w:rsidR="00534FFD">
        <w:t xml:space="preserve">restrictions </w:t>
      </w:r>
      <w:r>
        <w:t xml:space="preserve">in an already crowded curriculum. The </w:t>
      </w:r>
      <w:r w:rsidR="00005C48">
        <w:t xml:space="preserve">national stocktake conducted in </w:t>
      </w:r>
      <w:r w:rsidR="00534FFD">
        <w:t>S</w:t>
      </w:r>
      <w:r w:rsidR="00005C48">
        <w:t>tage 1</w:t>
      </w:r>
      <w:r>
        <w:t xml:space="preserve"> found that few resources </w:t>
      </w:r>
      <w:r w:rsidR="009C6B72">
        <w:t xml:space="preserve">had a broader </w:t>
      </w:r>
      <w:r>
        <w:t>focus</w:t>
      </w:r>
      <w:r w:rsidR="009C6B72">
        <w:t xml:space="preserve"> </w:t>
      </w:r>
      <w:r>
        <w:t>on sexuality issues as a key component</w:t>
      </w:r>
      <w:r w:rsidR="00DC78B6">
        <w:t xml:space="preserve"> (</w:t>
      </w:r>
      <w:r w:rsidR="00DC78B6" w:rsidRPr="004F50D5">
        <w:t xml:space="preserve">see </w:t>
      </w:r>
      <w:r w:rsidR="006150F6" w:rsidRPr="004F50D5">
        <w:t>Pfitzner</w:t>
      </w:r>
      <w:r w:rsidR="006150F6">
        <w:t xml:space="preserve"> et al., 2022a</w:t>
      </w:r>
      <w:r w:rsidR="00DC78B6" w:rsidRPr="00262C93">
        <w:t>)</w:t>
      </w:r>
      <w:r w:rsidRPr="00262C93">
        <w:t>.</w:t>
      </w:r>
      <w:r>
        <w:t xml:space="preserve"> </w:t>
      </w:r>
      <w:r w:rsidR="004F2612">
        <w:t>Several</w:t>
      </w:r>
      <w:r>
        <w:t xml:space="preserve"> resources were gender transformative but </w:t>
      </w:r>
      <w:r w:rsidR="006E6829">
        <w:t>very few</w:t>
      </w:r>
      <w:r>
        <w:t xml:space="preserve"> could be classed as gender </w:t>
      </w:r>
      <w:r w:rsidRPr="004F2612">
        <w:rPr>
          <w:i/>
          <w:iCs/>
        </w:rPr>
        <w:t>and</w:t>
      </w:r>
      <w:r>
        <w:t xml:space="preserve"> sexuality transformative.</w:t>
      </w:r>
    </w:p>
    <w:p w14:paraId="01BE322C" w14:textId="5ABA6D8A" w:rsidR="005312A9" w:rsidRDefault="006721EC" w:rsidP="006721EC">
      <w:r>
        <w:t xml:space="preserve">In addition, </w:t>
      </w:r>
      <w:r w:rsidR="00283AAB">
        <w:t>stakeholders</w:t>
      </w:r>
      <w:r>
        <w:t xml:space="preserve"> </w:t>
      </w:r>
      <w:r w:rsidR="008A4113">
        <w:t>emphasised</w:t>
      </w:r>
      <w:r>
        <w:t xml:space="preserve"> the importance of embedding RR</w:t>
      </w:r>
      <w:r w:rsidR="008540E8">
        <w:t>E</w:t>
      </w:r>
      <w:r>
        <w:t xml:space="preserve"> in a way that i</w:t>
      </w:r>
      <w:r w:rsidR="00534FFD">
        <w:t>s</w:t>
      </w:r>
      <w:r>
        <w:t xml:space="preserve"> meaningful for young people and cover</w:t>
      </w:r>
      <w:r w:rsidR="00534FFD">
        <w:t>s</w:t>
      </w:r>
      <w:r>
        <w:t xml:space="preserve"> </w:t>
      </w:r>
      <w:r w:rsidR="00534FFD">
        <w:t>related issues</w:t>
      </w:r>
      <w:r>
        <w:t xml:space="preserve"> such as sexual pleasure</w:t>
      </w:r>
      <w:r w:rsidR="00832ABE">
        <w:t>:</w:t>
      </w:r>
      <w:r>
        <w:t xml:space="preserve"> </w:t>
      </w:r>
    </w:p>
    <w:p w14:paraId="6487ECCA" w14:textId="4F0C31BF" w:rsidR="005312A9" w:rsidRPr="00772222" w:rsidRDefault="005312A9" w:rsidP="00772222">
      <w:pPr>
        <w:pStyle w:val="stakeholderquote"/>
      </w:pPr>
      <w:r w:rsidRPr="00772222">
        <w:t>A need to address really positive things around sexuality and particularly issues like pleasure and how to be a good lover.</w:t>
      </w:r>
    </w:p>
    <w:p w14:paraId="441E745E" w14:textId="5C80314D" w:rsidR="006721EC" w:rsidRDefault="006721EC" w:rsidP="006721EC">
      <w:r>
        <w:t xml:space="preserve">This </w:t>
      </w:r>
      <w:r w:rsidR="00B85CAB">
        <w:t>reflects</w:t>
      </w:r>
      <w:r>
        <w:t xml:space="preserve"> </w:t>
      </w:r>
      <w:r w:rsidR="00B85CAB">
        <w:t xml:space="preserve">the views of </w:t>
      </w:r>
      <w:r>
        <w:t>scholars</w:t>
      </w:r>
      <w:r w:rsidR="002B61EF">
        <w:t>,</w:t>
      </w:r>
      <w:r>
        <w:t xml:space="preserve"> such </w:t>
      </w:r>
      <w:r w:rsidR="005E0E27">
        <w:t>as</w:t>
      </w:r>
      <w:r>
        <w:t xml:space="preserve"> Carmody (2009</w:t>
      </w:r>
      <w:r w:rsidR="00AE6C32">
        <w:t>a, 2009b</w:t>
      </w:r>
      <w:r>
        <w:t xml:space="preserve">), whose research found that young people need to contextualise sexual consent for example, in the context of sex, gender, and </w:t>
      </w:r>
      <w:r w:rsidRPr="00974BF7">
        <w:t>sexual pleasure</w:t>
      </w:r>
      <w:r w:rsidR="002D3172">
        <w:t>,</w:t>
      </w:r>
      <w:r>
        <w:t xml:space="preserve"> to understand and explore sexual consent</w:t>
      </w:r>
      <w:r w:rsidR="00AE7E8A">
        <w:t xml:space="preserve"> i</w:t>
      </w:r>
      <w:r>
        <w:t>n any meaningful and relevant way.</w:t>
      </w:r>
    </w:p>
    <w:p w14:paraId="757BB42B" w14:textId="7C803B05" w:rsidR="006721EC" w:rsidRDefault="00FC7F26" w:rsidP="006721EC">
      <w:r>
        <w:t>Stakeholder</w:t>
      </w:r>
      <w:r w:rsidR="006721EC">
        <w:t>s'</w:t>
      </w:r>
      <w:r w:rsidR="00BD3D6B">
        <w:t xml:space="preserve"> recommendations</w:t>
      </w:r>
      <w:r w:rsidR="006721EC">
        <w:t xml:space="preserve"> </w:t>
      </w:r>
      <w:r w:rsidR="00C849F0">
        <w:t>align</w:t>
      </w:r>
      <w:r w:rsidR="006721EC">
        <w:t xml:space="preserve"> with current international guidance </w:t>
      </w:r>
      <w:r w:rsidR="00193628">
        <w:t>(</w:t>
      </w:r>
      <w:r w:rsidR="00193628" w:rsidRPr="00B747AE">
        <w:t xml:space="preserve">United Nations Educational, Scientific and Cultural Organization </w:t>
      </w:r>
      <w:r w:rsidR="00193628">
        <w:t xml:space="preserve">[UNSECO], 2018) and the updated Australian </w:t>
      </w:r>
      <w:r w:rsidR="00852C22">
        <w:t>C</w:t>
      </w:r>
      <w:r w:rsidR="00193628">
        <w:t xml:space="preserve">urriculum, which clearly see </w:t>
      </w:r>
      <w:r w:rsidR="00C759C4">
        <w:t>r</w:t>
      </w:r>
      <w:r w:rsidR="00193628">
        <w:t xml:space="preserve">elationships and </w:t>
      </w:r>
      <w:r w:rsidR="00C759C4">
        <w:t>s</w:t>
      </w:r>
      <w:r w:rsidR="00193628">
        <w:t>exuality</w:t>
      </w:r>
      <w:r w:rsidR="00C759C4">
        <w:t xml:space="preserve"> </w:t>
      </w:r>
      <w:r w:rsidR="00193628">
        <w:t>as the focus area for RRE in all year levels from F</w:t>
      </w:r>
      <w:r w:rsidR="0016737A">
        <w:t xml:space="preserve">oundation to Year </w:t>
      </w:r>
      <w:r w:rsidR="00193628">
        <w:t xml:space="preserve">10 (ACARA, 2022). </w:t>
      </w:r>
      <w:r w:rsidR="006721EC">
        <w:t xml:space="preserve">As one participant </w:t>
      </w:r>
      <w:r w:rsidR="00491861">
        <w:t>commented</w:t>
      </w:r>
      <w:r w:rsidR="002E4791" w:rsidRPr="00C759C4">
        <w:t>,</w:t>
      </w:r>
      <w:r w:rsidR="006721EC" w:rsidRPr="00C759C4">
        <w:t xml:space="preserve"> </w:t>
      </w:r>
      <w:r w:rsidR="00217F5C">
        <w:t>“</w:t>
      </w:r>
      <w:r w:rsidR="006721EC" w:rsidRPr="00B85CAB">
        <w:rPr>
          <w:i/>
          <w:iCs/>
        </w:rPr>
        <w:t>I don’t understand why sexuality education was not included …and I don’t understand why they’ve been separated out</w:t>
      </w:r>
      <w:r w:rsidR="006721EC">
        <w:t>.</w:t>
      </w:r>
      <w:r w:rsidR="00217F5C">
        <w:t>”</w:t>
      </w:r>
    </w:p>
    <w:p w14:paraId="3A369558" w14:textId="029AACCB" w:rsidR="009C4E48" w:rsidRDefault="00182B9C" w:rsidP="006721EC">
      <w:r>
        <w:t xml:space="preserve">Across the consultation session there were repeated </w:t>
      </w:r>
      <w:r w:rsidR="006721EC">
        <w:t>call</w:t>
      </w:r>
      <w:r>
        <w:t>s</w:t>
      </w:r>
      <w:r w:rsidR="006721EC">
        <w:t xml:space="preserve"> for </w:t>
      </w:r>
      <w:r w:rsidR="00AB669C">
        <w:t>“</w:t>
      </w:r>
      <w:r w:rsidR="006721EC" w:rsidRPr="00B85CAB">
        <w:rPr>
          <w:i/>
          <w:iCs/>
        </w:rPr>
        <w:t>a uniform approach in sexuality education and RRE</w:t>
      </w:r>
      <w:r w:rsidR="00D12432">
        <w:t>.</w:t>
      </w:r>
      <w:r w:rsidR="00AB669C">
        <w:t>”</w:t>
      </w:r>
      <w:r w:rsidR="00D12432">
        <w:t xml:space="preserve"> Participants</w:t>
      </w:r>
      <w:r w:rsidR="001E2B63">
        <w:t xml:space="preserve"> </w:t>
      </w:r>
      <w:r w:rsidR="00B85CAB">
        <w:t>wanted</w:t>
      </w:r>
      <w:r w:rsidR="006721EC">
        <w:t xml:space="preserve"> </w:t>
      </w:r>
      <w:r w:rsidR="001E2B63">
        <w:t>a</w:t>
      </w:r>
      <w:r w:rsidR="006721EC">
        <w:t xml:space="preserve"> focus in the future o</w:t>
      </w:r>
      <w:r w:rsidR="0035446D">
        <w:t>n</w:t>
      </w:r>
      <w:r w:rsidR="009C4E48">
        <w:t>:</w:t>
      </w:r>
    </w:p>
    <w:p w14:paraId="507A31DC" w14:textId="14C942B6" w:rsidR="009C4E48" w:rsidRDefault="006721EC" w:rsidP="009C4E48">
      <w:pPr>
        <w:pStyle w:val="stakeholderquote"/>
      </w:pPr>
      <w:r>
        <w:t xml:space="preserve"> </w:t>
      </w:r>
      <w:r w:rsidR="00040DCF" w:rsidRPr="00B85CAB">
        <w:t>Not</w:t>
      </w:r>
      <w:r w:rsidRPr="00B85CAB">
        <w:t xml:space="preserve"> teaching all of these things in isolation but really building on social and emotional learning, the connections between sex ed, consent, health and wellbeing, social, emotional issues</w:t>
      </w:r>
      <w:r w:rsidR="009E40B0">
        <w:t>.</w:t>
      </w:r>
    </w:p>
    <w:p w14:paraId="2FB6AC0B" w14:textId="08110E7F" w:rsidR="006721EC" w:rsidRDefault="00040DCF" w:rsidP="009C4E48">
      <w:pPr>
        <w:pStyle w:val="stakeholderquote"/>
      </w:pPr>
      <w:r w:rsidRPr="00B85CAB">
        <w:t>We</w:t>
      </w:r>
      <w:r w:rsidR="006721EC" w:rsidRPr="00B85CAB">
        <w:t xml:space="preserve"> should have </w:t>
      </w:r>
      <w:r w:rsidR="00AA5F53" w:rsidRPr="00B85CAB">
        <w:t>social and emotional learning</w:t>
      </w:r>
      <w:r w:rsidR="006721EC" w:rsidRPr="00B85CAB">
        <w:t xml:space="preserve">, </w:t>
      </w:r>
      <w:r w:rsidR="00AA5F53" w:rsidRPr="00B85CAB">
        <w:t>respectful relationships</w:t>
      </w:r>
      <w:r w:rsidR="006721EC" w:rsidRPr="00B85CAB">
        <w:t xml:space="preserve"> and sexuality education all together</w:t>
      </w:r>
      <w:r w:rsidR="002E4791">
        <w:t>.</w:t>
      </w:r>
    </w:p>
    <w:p w14:paraId="0DF2E0F0" w14:textId="7BD4E593" w:rsidR="006721EC" w:rsidRDefault="009E02B6" w:rsidP="006721EC">
      <w:r>
        <w:t>Stakeholder discussions also highlighted the</w:t>
      </w:r>
      <w:r w:rsidR="006721EC">
        <w:t xml:space="preserve"> importance of early intervention </w:t>
      </w:r>
      <w:r>
        <w:t>and embedding</w:t>
      </w:r>
      <w:r w:rsidR="006721EC">
        <w:t xml:space="preserve"> RRE in primary school programs. </w:t>
      </w:r>
      <w:r w:rsidR="009C4E48">
        <w:t>One</w:t>
      </w:r>
      <w:r w:rsidR="006721EC">
        <w:t xml:space="preserve"> participant</w:t>
      </w:r>
      <w:r w:rsidR="009C4E48">
        <w:t>’s comment</w:t>
      </w:r>
      <w:r w:rsidR="006721EC">
        <w:t xml:space="preserve"> capture</w:t>
      </w:r>
      <w:r w:rsidR="00CD15A2">
        <w:t>d</w:t>
      </w:r>
      <w:r w:rsidR="006721EC">
        <w:t xml:space="preserve"> the sentiment of many others when they say, </w:t>
      </w:r>
      <w:r w:rsidR="00217F5C">
        <w:rPr>
          <w:i/>
          <w:iCs/>
        </w:rPr>
        <w:t>“</w:t>
      </w:r>
      <w:r w:rsidR="009B3149" w:rsidRPr="00040DCF">
        <w:rPr>
          <w:i/>
          <w:iCs/>
        </w:rPr>
        <w:t>[RRE]</w:t>
      </w:r>
      <w:r w:rsidR="009B3149">
        <w:t xml:space="preserve"> </w:t>
      </w:r>
      <w:r w:rsidR="006721EC" w:rsidRPr="009C4E48">
        <w:rPr>
          <w:i/>
          <w:iCs/>
        </w:rPr>
        <w:t>at the primary level needs to be explicitly taught, not implicitly</w:t>
      </w:r>
      <w:r w:rsidR="00337F94">
        <w:rPr>
          <w:i/>
          <w:iCs/>
        </w:rPr>
        <w:t xml:space="preserve"> [taught]</w:t>
      </w:r>
      <w:r w:rsidR="009B3149">
        <w:t>.</w:t>
      </w:r>
      <w:r w:rsidR="00217F5C">
        <w:t>”</w:t>
      </w:r>
    </w:p>
    <w:p w14:paraId="213F7D27" w14:textId="221E8806" w:rsidR="00CB2689" w:rsidRDefault="004F2612" w:rsidP="00077A6F">
      <w:pPr>
        <w:pStyle w:val="Heading3"/>
      </w:pPr>
      <w:r>
        <w:t xml:space="preserve"> </w:t>
      </w:r>
      <w:r w:rsidR="00AE571E">
        <w:t>More</w:t>
      </w:r>
      <w:r w:rsidR="00CB2689">
        <w:t xml:space="preserve"> tailored resources</w:t>
      </w:r>
    </w:p>
    <w:p w14:paraId="0003BB0B" w14:textId="27363417" w:rsidR="00E1324C" w:rsidRDefault="00CC0525" w:rsidP="00CB2689">
      <w:r>
        <w:t>S</w:t>
      </w:r>
      <w:r w:rsidR="003A667E">
        <w:t>takeholder</w:t>
      </w:r>
      <w:r>
        <w:t>s</w:t>
      </w:r>
      <w:r w:rsidR="003A667E">
        <w:t xml:space="preserve"> </w:t>
      </w:r>
      <w:r>
        <w:t>strongly emphasised</w:t>
      </w:r>
      <w:r w:rsidR="00CB2689">
        <w:t xml:space="preserve"> the importance of resources being relevant and adaptable to the context under which they are to be used. Recent research shows that context does matter in the provision of </w:t>
      </w:r>
      <w:r w:rsidR="003B2341">
        <w:t>RRE</w:t>
      </w:r>
      <w:r w:rsidR="00CB2689">
        <w:t xml:space="preserve"> (Keddie </w:t>
      </w:r>
      <w:r w:rsidR="00C267CB">
        <w:t>&amp;</w:t>
      </w:r>
      <w:r w:rsidR="00CB2689">
        <w:t xml:space="preserve"> Ollis 2020) </w:t>
      </w:r>
      <w:r w:rsidR="006E6694">
        <w:t xml:space="preserve">reflecting </w:t>
      </w:r>
      <w:r w:rsidR="00CB2689">
        <w:t>school and school communit</w:t>
      </w:r>
      <w:r w:rsidR="006E6694">
        <w:t>y</w:t>
      </w:r>
      <w:r w:rsidR="00CB2689">
        <w:t xml:space="preserve"> differ</w:t>
      </w:r>
      <w:r w:rsidR="006E6694">
        <w:t>ences</w:t>
      </w:r>
      <w:r w:rsidR="00CB2689">
        <w:t xml:space="preserve"> in socio-economic </w:t>
      </w:r>
      <w:r w:rsidR="006D1F86">
        <w:t>status</w:t>
      </w:r>
      <w:r w:rsidR="00CB2689">
        <w:t xml:space="preserve">, physical environment, location, cultural, spiritual, and religious ethos, gender and sexual diversity, age, ability etc. </w:t>
      </w:r>
      <w:r w:rsidR="00CB2689" w:rsidRPr="00442202">
        <w:t>It is difficult to separate the</w:t>
      </w:r>
      <w:r>
        <w:t>se</w:t>
      </w:r>
      <w:r w:rsidR="00CB2689" w:rsidRPr="00442202">
        <w:t xml:space="preserve"> </w:t>
      </w:r>
      <w:r>
        <w:t xml:space="preserve">contextual </w:t>
      </w:r>
      <w:r w:rsidR="00C96617">
        <w:t>parameters</w:t>
      </w:r>
      <w:r w:rsidR="00CB2689" w:rsidRPr="00442202">
        <w:t xml:space="preserve"> </w:t>
      </w:r>
      <w:r>
        <w:t>which tend to</w:t>
      </w:r>
      <w:r w:rsidR="00CB2689" w:rsidRPr="00442202">
        <w:t xml:space="preserve"> interrelate, intertwine and </w:t>
      </w:r>
      <w:r w:rsidR="006E6694">
        <w:t>inter</w:t>
      </w:r>
      <w:r w:rsidR="00CB2689" w:rsidRPr="00442202">
        <w:t xml:space="preserve">link </w:t>
      </w:r>
      <w:r w:rsidR="007A3AC1" w:rsidRPr="00442202">
        <w:t>in specific</w:t>
      </w:r>
      <w:r w:rsidR="006E6694">
        <w:t xml:space="preserve"> contexts</w:t>
      </w:r>
      <w:r w:rsidR="00CB2689" w:rsidRPr="00442202">
        <w:t xml:space="preserve">. </w:t>
      </w:r>
      <w:r w:rsidR="006E6694">
        <w:t>In our consultations stakeholders emphasised the following dimensions of context</w:t>
      </w:r>
      <w:r>
        <w:t xml:space="preserve">: </w:t>
      </w:r>
      <w:r w:rsidR="00E03BF1">
        <w:t xml:space="preserve">a </w:t>
      </w:r>
      <w:r>
        <w:t>place-base</w:t>
      </w:r>
      <w:r w:rsidR="0098237D">
        <w:t>d</w:t>
      </w:r>
      <w:r>
        <w:t xml:space="preserve"> approach to resources</w:t>
      </w:r>
      <w:r w:rsidR="002D308A">
        <w:t xml:space="preserve"> and </w:t>
      </w:r>
      <w:r>
        <w:t xml:space="preserve">culturally </w:t>
      </w:r>
      <w:r w:rsidR="00EA0AE4">
        <w:t xml:space="preserve">responsive and inclusive </w:t>
      </w:r>
      <w:r>
        <w:t>curriculum</w:t>
      </w:r>
      <w:r w:rsidR="00EA0AE4">
        <w:t xml:space="preserve"> resources.</w:t>
      </w:r>
    </w:p>
    <w:p w14:paraId="5B260902" w14:textId="37F4B935" w:rsidR="00E1324C" w:rsidRDefault="00E1324C" w:rsidP="00013872">
      <w:pPr>
        <w:pStyle w:val="Heading5"/>
      </w:pPr>
      <w:r w:rsidRPr="00E1324C">
        <w:t xml:space="preserve">A </w:t>
      </w:r>
      <w:r w:rsidR="00442202" w:rsidRPr="00E1324C">
        <w:t>place-based</w:t>
      </w:r>
      <w:r w:rsidRPr="00E1324C">
        <w:t xml:space="preserve"> approach</w:t>
      </w:r>
    </w:p>
    <w:p w14:paraId="017D3010" w14:textId="1E0569AA" w:rsidR="00C52DB8" w:rsidRDefault="00FC3ED8" w:rsidP="00113DD6">
      <w:pPr>
        <w:rPr>
          <w:rFonts w:cstheme="minorHAnsi"/>
        </w:rPr>
      </w:pPr>
      <w:r w:rsidRPr="008D2F0D">
        <w:t xml:space="preserve">Many stakeholders talked about the importance of a </w:t>
      </w:r>
      <w:r w:rsidR="00AD048C">
        <w:t>“</w:t>
      </w:r>
      <w:r w:rsidRPr="008D2F0D">
        <w:t>place-based</w:t>
      </w:r>
      <w:r w:rsidR="00AD048C">
        <w:t>”</w:t>
      </w:r>
      <w:r w:rsidRPr="008D2F0D">
        <w:t xml:space="preserve"> approach to RRE</w:t>
      </w:r>
      <w:r w:rsidR="008D2F0D">
        <w:t xml:space="preserve"> </w:t>
      </w:r>
      <w:r w:rsidR="00314A85">
        <w:t xml:space="preserve">explaining that </w:t>
      </w:r>
      <w:r w:rsidR="00576BCA">
        <w:t xml:space="preserve">resources </w:t>
      </w:r>
      <w:r w:rsidR="005026D3">
        <w:t xml:space="preserve">should be </w:t>
      </w:r>
      <w:r w:rsidR="00576BCA">
        <w:t xml:space="preserve">tailored to </w:t>
      </w:r>
      <w:r w:rsidR="00113DD6" w:rsidRPr="00D82EFA">
        <w:rPr>
          <w:rFonts w:cstheme="minorHAnsi"/>
          <w:color w:val="000000" w:themeColor="text1"/>
        </w:rPr>
        <w:t xml:space="preserve">local </w:t>
      </w:r>
      <w:r w:rsidR="00113DD6" w:rsidRPr="00FD6D6C">
        <w:rPr>
          <w:rFonts w:cstheme="minorHAnsi"/>
        </w:rPr>
        <w:t>needs</w:t>
      </w:r>
      <w:r w:rsidR="00D82EFA">
        <w:rPr>
          <w:rFonts w:cstheme="minorHAnsi"/>
        </w:rPr>
        <w:t xml:space="preserve"> and circumstances</w:t>
      </w:r>
      <w:r w:rsidR="00113DD6">
        <w:rPr>
          <w:rFonts w:cstheme="minorHAnsi"/>
        </w:rPr>
        <w:t xml:space="preserve">: </w:t>
      </w:r>
    </w:p>
    <w:p w14:paraId="1627007F" w14:textId="0B798648" w:rsidR="00C52DB8" w:rsidRDefault="00C52DB8" w:rsidP="00C52DB8">
      <w:pPr>
        <w:pStyle w:val="stakeholderquote"/>
      </w:pPr>
      <w:r w:rsidRPr="001C619F">
        <w:t>Utilising that place-based approach whether that be connecting in with local services, ensuring student voice, and really considering how the program is delivered, who’s delivering it, and who the content is for. It’s not a one size fits all approach</w:t>
      </w:r>
      <w:r>
        <w:t>.</w:t>
      </w:r>
    </w:p>
    <w:p w14:paraId="235D19FC" w14:textId="77777777" w:rsidR="00523666" w:rsidRPr="00E1324C" w:rsidRDefault="00523666" w:rsidP="00523666">
      <w:pPr>
        <w:pStyle w:val="stakeholderquote"/>
      </w:pPr>
      <w:r w:rsidRPr="00780C9B">
        <w:t>[</w:t>
      </w:r>
      <w:r>
        <w:t>W</w:t>
      </w:r>
      <w:r w:rsidRPr="00780C9B">
        <w:t>e have to] look at the best fit for locations and for communities</w:t>
      </w:r>
      <w:r>
        <w:t>.</w:t>
      </w:r>
    </w:p>
    <w:p w14:paraId="0251F29C" w14:textId="2A3F3020" w:rsidR="00556D98" w:rsidRPr="00C52DB8" w:rsidRDefault="00113DD6" w:rsidP="00C52DB8">
      <w:pPr>
        <w:pStyle w:val="stakeholderquote"/>
      </w:pPr>
      <w:r w:rsidRPr="00C52DB8">
        <w:t>It needs to be an approach that’s able to be tailored to different groups.</w:t>
      </w:r>
    </w:p>
    <w:p w14:paraId="1A8CAA5D" w14:textId="2DCF3E90" w:rsidR="00113DD6" w:rsidRPr="00FD6D6C" w:rsidRDefault="00113DD6" w:rsidP="00113DD6">
      <w:pPr>
        <w:rPr>
          <w:rFonts w:cstheme="minorHAnsi"/>
        </w:rPr>
      </w:pPr>
      <w:r w:rsidRPr="00FD6D6C">
        <w:rPr>
          <w:rFonts w:cstheme="minorHAnsi"/>
        </w:rPr>
        <w:t xml:space="preserve">The importance of being </w:t>
      </w:r>
      <w:r w:rsidR="00942B2A">
        <w:rPr>
          <w:rFonts w:cstheme="minorHAnsi"/>
          <w:i/>
          <w:iCs/>
        </w:rPr>
        <w:t>“</w:t>
      </w:r>
      <w:r w:rsidRPr="00704AF1">
        <w:rPr>
          <w:rFonts w:cstheme="minorHAnsi"/>
          <w:i/>
          <w:iCs/>
        </w:rPr>
        <w:t>culturally safe</w:t>
      </w:r>
      <w:r w:rsidR="00942B2A">
        <w:rPr>
          <w:rFonts w:cstheme="minorHAnsi"/>
          <w:i/>
          <w:iCs/>
        </w:rPr>
        <w:t>”</w:t>
      </w:r>
      <w:r w:rsidRPr="00FD6D6C">
        <w:rPr>
          <w:rFonts w:cstheme="minorHAnsi"/>
        </w:rPr>
        <w:t xml:space="preserve"> was raised as was </w:t>
      </w:r>
      <w:r w:rsidR="00942B2A">
        <w:rPr>
          <w:rFonts w:cstheme="minorHAnsi"/>
        </w:rPr>
        <w:t>“</w:t>
      </w:r>
      <w:r w:rsidRPr="008F45BC">
        <w:rPr>
          <w:rFonts w:cstheme="minorHAnsi"/>
          <w:i/>
          <w:iCs/>
        </w:rPr>
        <w:t>flexibility for schools to be able to meet the needs of their school’s context</w:t>
      </w:r>
      <w:r>
        <w:rPr>
          <w:rFonts w:cstheme="minorHAnsi"/>
        </w:rPr>
        <w:t>.</w:t>
      </w:r>
      <w:r w:rsidR="00942B2A">
        <w:rPr>
          <w:rFonts w:cstheme="minorHAnsi"/>
        </w:rPr>
        <w:t>”</w:t>
      </w:r>
      <w:r>
        <w:rPr>
          <w:rFonts w:cstheme="minorHAnsi"/>
        </w:rPr>
        <w:t xml:space="preserve"> </w:t>
      </w:r>
      <w:r w:rsidRPr="00FD6D6C">
        <w:rPr>
          <w:rFonts w:cstheme="minorHAnsi"/>
        </w:rPr>
        <w:t xml:space="preserve">Many of the participants used the phrase </w:t>
      </w:r>
      <w:r w:rsidR="00EB731F">
        <w:rPr>
          <w:rFonts w:cstheme="minorHAnsi"/>
        </w:rPr>
        <w:t>“</w:t>
      </w:r>
      <w:r w:rsidRPr="00441A97">
        <w:rPr>
          <w:rFonts w:cstheme="minorHAnsi"/>
          <w:i/>
          <w:iCs/>
        </w:rPr>
        <w:t>one size does not fit all</w:t>
      </w:r>
      <w:r w:rsidR="00EB731F">
        <w:rPr>
          <w:rFonts w:cstheme="minorHAnsi"/>
        </w:rPr>
        <w:t>”</w:t>
      </w:r>
      <w:r w:rsidRPr="00FD6D6C">
        <w:rPr>
          <w:rFonts w:cstheme="minorHAnsi"/>
        </w:rPr>
        <w:t xml:space="preserve"> </w:t>
      </w:r>
      <w:r>
        <w:rPr>
          <w:rFonts w:cstheme="minorHAnsi"/>
        </w:rPr>
        <w:t>adding</w:t>
      </w:r>
      <w:r w:rsidRPr="00FD6D6C">
        <w:rPr>
          <w:rFonts w:cstheme="minorHAnsi"/>
        </w:rPr>
        <w:t xml:space="preserve"> </w:t>
      </w:r>
      <w:r w:rsidR="00EB731F">
        <w:rPr>
          <w:rFonts w:cstheme="minorHAnsi"/>
        </w:rPr>
        <w:t>“</w:t>
      </w:r>
      <w:r w:rsidRPr="00441A97">
        <w:rPr>
          <w:rFonts w:cstheme="minorHAnsi"/>
          <w:i/>
          <w:iCs/>
        </w:rPr>
        <w:t>particularly for our regional and remote communities</w:t>
      </w:r>
      <w:r w:rsidRPr="00FD6D6C">
        <w:rPr>
          <w:rFonts w:cstheme="minorHAnsi"/>
        </w:rPr>
        <w:t>.</w:t>
      </w:r>
      <w:r w:rsidR="00EB731F">
        <w:rPr>
          <w:rFonts w:cstheme="minorHAnsi"/>
        </w:rPr>
        <w:t xml:space="preserve">” </w:t>
      </w:r>
      <w:r>
        <w:t>As one of the stakeholders so clearly, yet simply, said:</w:t>
      </w:r>
    </w:p>
    <w:p w14:paraId="21707FF0" w14:textId="115BA33F" w:rsidR="00113DD6" w:rsidRPr="008C205E" w:rsidRDefault="00113DD6" w:rsidP="00113DD6">
      <w:pPr>
        <w:pStyle w:val="stakeholderquote"/>
      </w:pPr>
      <w:r w:rsidRPr="008C205E">
        <w:t xml:space="preserve">A metro school is not a regional school, which is not a remote school. And that access to anything, whether it’s </w:t>
      </w:r>
      <w:r w:rsidR="002860AD">
        <w:t>p</w:t>
      </w:r>
      <w:r w:rsidRPr="008C205E">
        <w:t>olice, or counsellors in a remote school, where that disclosure is going to be well-known within that small community in minutes, reinforces that need for stringency that’s adaptable.</w:t>
      </w:r>
    </w:p>
    <w:p w14:paraId="73E8DEF8" w14:textId="54F18AA0" w:rsidR="00113DD6" w:rsidRDefault="00113DD6" w:rsidP="00113DD6">
      <w:r w:rsidRPr="00A2354C">
        <w:t>It was clear that stakeholders were concerned that the rural and remote schools faced additional sensitivities in teaching about gender, sexuality and violence against women because teachers were</w:t>
      </w:r>
      <w:r>
        <w:t xml:space="preserve"> part of their local communities and students’ privacy and discomfort was an issue: </w:t>
      </w:r>
    </w:p>
    <w:p w14:paraId="47BEC68E" w14:textId="5B145707" w:rsidR="00113DD6" w:rsidRDefault="00894524" w:rsidP="00113DD6">
      <w:pPr>
        <w:pStyle w:val="stakeholderquote"/>
      </w:pPr>
      <w:r>
        <w:t>“</w:t>
      </w:r>
      <w:r w:rsidR="00113DD6" w:rsidRPr="005F2590">
        <w:t>We don’t want our teachers delivering this content because that teacher is also my football coach” vs in [CBD school] “We want our teachers to deliver this to us because we want to be able to come back to them with questions. But we want them to be prepared and ready, and comfortable with the materials.</w:t>
      </w:r>
      <w:r w:rsidR="008630A0">
        <w:t>”</w:t>
      </w:r>
    </w:p>
    <w:p w14:paraId="18D19746" w14:textId="79BF1012" w:rsidR="004061CA" w:rsidRPr="004061CA" w:rsidRDefault="004061CA" w:rsidP="004061CA">
      <w:pPr>
        <w:rPr>
          <w:color w:val="333333"/>
        </w:rPr>
      </w:pPr>
      <w:r>
        <w:t>Place-based approaches are important in fostering a sense of agency in young people by enabling them to develop knowledge through engaging hands-on learning experiences focused on their local needs and communities (</w:t>
      </w:r>
      <w:r w:rsidR="00534F8F" w:rsidRPr="0043278B">
        <w:t>Rodriguez</w:t>
      </w:r>
      <w:r w:rsidR="00534F8F">
        <w:t>,</w:t>
      </w:r>
      <w:r w:rsidR="00534F8F" w:rsidRPr="0043278B">
        <w:t xml:space="preserve"> 2008</w:t>
      </w:r>
      <w:r>
        <w:t xml:space="preserve">). Place-based approaches </w:t>
      </w:r>
      <w:r w:rsidR="00F404A5">
        <w:t xml:space="preserve">also </w:t>
      </w:r>
      <w:r>
        <w:t xml:space="preserve">enable students to participate actively in democratic processes that devise strategies for social change </w:t>
      </w:r>
      <w:r w:rsidRPr="0043278B">
        <w:t>(Rodriguez</w:t>
      </w:r>
      <w:r>
        <w:t>,</w:t>
      </w:r>
      <w:r w:rsidRPr="0043278B">
        <w:t xml:space="preserve"> 2008, </w:t>
      </w:r>
      <w:r w:rsidR="00716F31">
        <w:t>Smith</w:t>
      </w:r>
      <w:r w:rsidRPr="0043278B">
        <w:t>, 200</w:t>
      </w:r>
      <w:r w:rsidR="00716F31">
        <w:t>2</w:t>
      </w:r>
      <w:r w:rsidRPr="0043278B">
        <w:t xml:space="preserve">). </w:t>
      </w:r>
    </w:p>
    <w:p w14:paraId="7D5AB14B" w14:textId="4BC049FE" w:rsidR="00E1324C" w:rsidRDefault="00E1324C" w:rsidP="00013872">
      <w:pPr>
        <w:pStyle w:val="Heading5"/>
      </w:pPr>
      <w:r>
        <w:t xml:space="preserve">Culturally </w:t>
      </w:r>
      <w:r w:rsidR="00C71C79">
        <w:t xml:space="preserve">responsive and inclusive </w:t>
      </w:r>
      <w:r>
        <w:t>curriculum</w:t>
      </w:r>
      <w:r w:rsidR="00C5367E">
        <w:t xml:space="preserve"> resources</w:t>
      </w:r>
    </w:p>
    <w:p w14:paraId="4F8DB216" w14:textId="5BA7869A" w:rsidR="00E1324C" w:rsidRDefault="005F739A" w:rsidP="00E1324C">
      <w:r>
        <w:t>Similarly</w:t>
      </w:r>
      <w:r w:rsidR="00C96617">
        <w:t>, p</w:t>
      </w:r>
      <w:r w:rsidR="00E1324C">
        <w:t>articipants were very cognisant of addressing the diversity of school communities. As one stakeholder point</w:t>
      </w:r>
      <w:r w:rsidR="000C355B">
        <w:t>ed</w:t>
      </w:r>
      <w:r w:rsidR="00E1324C">
        <w:t xml:space="preserve"> out, </w:t>
      </w:r>
      <w:r w:rsidR="006F066F">
        <w:t>“</w:t>
      </w:r>
      <w:r w:rsidR="00E1324C" w:rsidRPr="0099429F">
        <w:rPr>
          <w:i/>
          <w:iCs/>
        </w:rPr>
        <w:t>you might work in communities with particular religious backgrounds, regional differences, different challenges on access to services, there can be all sorts of things…</w:t>
      </w:r>
      <w:r w:rsidR="006F066F">
        <w:t>”</w:t>
      </w:r>
      <w:r w:rsidR="00836F03">
        <w:t xml:space="preserve"> </w:t>
      </w:r>
      <w:r w:rsidR="00E1324C">
        <w:t xml:space="preserve">Making sure that </w:t>
      </w:r>
      <w:r w:rsidR="00836F03">
        <w:t>RRE</w:t>
      </w:r>
      <w:r w:rsidR="00E1324C">
        <w:t xml:space="preserve"> can work for the</w:t>
      </w:r>
      <w:r w:rsidR="00836F03">
        <w:t xml:space="preserve"> </w:t>
      </w:r>
      <w:r w:rsidR="009E5571">
        <w:t>specific</w:t>
      </w:r>
      <w:r w:rsidR="00E1324C">
        <w:t xml:space="preserve"> community was seen as </w:t>
      </w:r>
      <w:r w:rsidR="004D20D4">
        <w:t>necessary for</w:t>
      </w:r>
      <w:r w:rsidR="00E1324C">
        <w:t xml:space="preserve"> </w:t>
      </w:r>
      <w:r w:rsidR="001660AB">
        <w:t xml:space="preserve">its </w:t>
      </w:r>
      <w:r w:rsidR="00E1324C">
        <w:t>sustainability</w:t>
      </w:r>
      <w:r w:rsidR="00523666">
        <w:t>.</w:t>
      </w:r>
    </w:p>
    <w:p w14:paraId="5A073A4D" w14:textId="3AE52D54" w:rsidR="009B78C6" w:rsidRDefault="00E1324C" w:rsidP="00E1324C">
      <w:r>
        <w:t xml:space="preserve">Participants </w:t>
      </w:r>
      <w:r w:rsidR="0041416E">
        <w:t>highlighted</w:t>
      </w:r>
      <w:r>
        <w:t xml:space="preserve"> the need to ensure that resources are culturally appropriate and inclusive. Several </w:t>
      </w:r>
      <w:r w:rsidR="00594904">
        <w:t>said</w:t>
      </w:r>
      <w:r>
        <w:t xml:space="preserve"> that they did </w:t>
      </w:r>
      <w:r w:rsidR="00C17A98">
        <w:t>“</w:t>
      </w:r>
      <w:r w:rsidRPr="0099429F">
        <w:rPr>
          <w:i/>
          <w:iCs/>
        </w:rPr>
        <w:t>a lot of significant work in culturally adapting different programs</w:t>
      </w:r>
      <w:r w:rsidR="00C17A98">
        <w:t>”</w:t>
      </w:r>
      <w:r>
        <w:t xml:space="preserve"> to be culturally inclusive. This was particularly evident </w:t>
      </w:r>
      <w:r w:rsidR="001660AB">
        <w:t xml:space="preserve">for </w:t>
      </w:r>
      <w:r>
        <w:t xml:space="preserve">those stakeholders who worked in </w:t>
      </w:r>
      <w:r w:rsidR="001660AB">
        <w:t>I</w:t>
      </w:r>
      <w:r>
        <w:t xml:space="preserve">ndigenous educational contexts. Commonly, </w:t>
      </w:r>
      <w:r w:rsidR="005B068E">
        <w:t xml:space="preserve">these stakeholders </w:t>
      </w:r>
      <w:r w:rsidR="008F45BC">
        <w:t xml:space="preserve">expressed the need to </w:t>
      </w:r>
      <w:r>
        <w:t>ensur</w:t>
      </w:r>
      <w:r w:rsidR="008F45BC">
        <w:t>e</w:t>
      </w:r>
      <w:r>
        <w:t xml:space="preserve"> that resources </w:t>
      </w:r>
      <w:r w:rsidR="008F45BC">
        <w:t>acknowledged</w:t>
      </w:r>
      <w:r>
        <w:t xml:space="preserve"> </w:t>
      </w:r>
      <w:r w:rsidR="000D72B8">
        <w:t>“</w:t>
      </w:r>
      <w:r w:rsidRPr="0099429F">
        <w:rPr>
          <w:i/>
          <w:iCs/>
        </w:rPr>
        <w:t>the history of Australia with Aboriginal people</w:t>
      </w:r>
      <w:r w:rsidR="00043464">
        <w:t>.</w:t>
      </w:r>
      <w:r w:rsidR="000D72B8">
        <w:t>”</w:t>
      </w:r>
      <w:r w:rsidR="0091422C">
        <w:t xml:space="preserve"> </w:t>
      </w:r>
      <w:r>
        <w:t xml:space="preserve">One participant talked about the </w:t>
      </w:r>
      <w:r w:rsidR="00E233E3">
        <w:t>central</w:t>
      </w:r>
      <w:r>
        <w:t xml:space="preserve"> </w:t>
      </w:r>
      <w:r w:rsidR="008F45BC">
        <w:t xml:space="preserve">value </w:t>
      </w:r>
      <w:r>
        <w:t>of this work as giving students</w:t>
      </w:r>
      <w:r w:rsidR="009B78C6">
        <w:t>:</w:t>
      </w:r>
      <w:r>
        <w:t xml:space="preserve"> </w:t>
      </w:r>
    </w:p>
    <w:p w14:paraId="61DBA8D2" w14:textId="440F2BE2" w:rsidR="009B78C6" w:rsidRPr="00C457B8" w:rsidRDefault="009B78C6" w:rsidP="00C457B8">
      <w:pPr>
        <w:pStyle w:val="stakeholderquote"/>
      </w:pPr>
      <w:r w:rsidRPr="00C457B8">
        <w:t>The</w:t>
      </w:r>
      <w:r w:rsidR="00E1324C" w:rsidRPr="00C457B8">
        <w:t xml:space="preserve"> cultural context to our relationships and traditionally what our family structures and that looked at, and then we give the historical context to all the impacts and the policies to why we’re now having to teach or share and impart this information in this way and in this format</w:t>
      </w:r>
      <w:r w:rsidR="00C457B8">
        <w:t>.</w:t>
      </w:r>
    </w:p>
    <w:p w14:paraId="13CD2F40" w14:textId="7D9868C1" w:rsidR="00E1324C" w:rsidRDefault="0080214F" w:rsidP="006E7553">
      <w:r>
        <w:t xml:space="preserve">The LOVEBiTES </w:t>
      </w:r>
      <w:r w:rsidRPr="000C762A">
        <w:t>program</w:t>
      </w:r>
      <w:r w:rsidR="00E1324C" w:rsidRPr="000C762A">
        <w:t xml:space="preserve"> (see </w:t>
      </w:r>
      <w:r w:rsidR="000D54F4" w:rsidRPr="000C762A">
        <w:t xml:space="preserve">Appendix </w:t>
      </w:r>
      <w:r w:rsidR="00B535C1">
        <w:t>C)</w:t>
      </w:r>
      <w:r w:rsidR="00E1324C">
        <w:t xml:space="preserve"> was specifically noted as an example of this practice occurring and </w:t>
      </w:r>
      <w:r w:rsidR="00CC71B8">
        <w:rPr>
          <w:i/>
          <w:iCs/>
        </w:rPr>
        <w:t>“</w:t>
      </w:r>
      <w:r w:rsidR="00E1324C" w:rsidRPr="00CA2866">
        <w:rPr>
          <w:i/>
          <w:iCs/>
        </w:rPr>
        <w:t>working well</w:t>
      </w:r>
      <w:r w:rsidR="00E1324C">
        <w:t>.</w:t>
      </w:r>
      <w:r w:rsidR="00CC71B8">
        <w:t>”</w:t>
      </w:r>
      <w:r w:rsidR="0020190C">
        <w:t xml:space="preserve"> </w:t>
      </w:r>
    </w:p>
    <w:p w14:paraId="0352D7AF" w14:textId="66622E06" w:rsidR="005F739A" w:rsidRDefault="005F739A" w:rsidP="005F739A">
      <w:pPr>
        <w:rPr>
          <w:rFonts w:cstheme="minorHAnsi"/>
        </w:rPr>
      </w:pPr>
      <w:r w:rsidRPr="007C38FF">
        <w:rPr>
          <w:rFonts w:cstheme="minorHAnsi"/>
        </w:rPr>
        <w:t xml:space="preserve">There was a </w:t>
      </w:r>
      <w:r>
        <w:rPr>
          <w:rFonts w:cstheme="minorHAnsi"/>
        </w:rPr>
        <w:t>strong</w:t>
      </w:r>
      <w:r w:rsidRPr="007C38FF">
        <w:rPr>
          <w:rFonts w:cstheme="minorHAnsi"/>
        </w:rPr>
        <w:t xml:space="preserve"> consensus about the need to improve current resources so that they cater for and include the diversity of students in Australian schools. The e</w:t>
      </w:r>
      <w:r w:rsidR="003E6DAD">
        <w:rPr>
          <w:rFonts w:cstheme="minorHAnsi"/>
        </w:rPr>
        <w:t>arlier stages of</w:t>
      </w:r>
      <w:r w:rsidRPr="007C38FF">
        <w:rPr>
          <w:rFonts w:cstheme="minorHAnsi"/>
        </w:rPr>
        <w:t xml:space="preserve"> this project </w:t>
      </w:r>
      <w:r>
        <w:rPr>
          <w:rFonts w:cstheme="minorHAnsi"/>
        </w:rPr>
        <w:t>demonstrated that</w:t>
      </w:r>
      <w:r w:rsidRPr="007C38FF">
        <w:rPr>
          <w:rFonts w:cstheme="minorHAnsi"/>
        </w:rPr>
        <w:t xml:space="preserve"> very few resources </w:t>
      </w:r>
      <w:r>
        <w:rPr>
          <w:rFonts w:cstheme="minorHAnsi"/>
        </w:rPr>
        <w:t>a</w:t>
      </w:r>
      <w:r w:rsidRPr="007C38FF">
        <w:rPr>
          <w:rFonts w:cstheme="minorHAnsi"/>
        </w:rPr>
        <w:t>re inclusive beyond tokenis</w:t>
      </w:r>
      <w:r>
        <w:rPr>
          <w:rFonts w:cstheme="minorHAnsi"/>
        </w:rPr>
        <w:t>m</w:t>
      </w:r>
      <w:r w:rsidR="003E6DAD">
        <w:rPr>
          <w:rFonts w:cstheme="minorHAnsi"/>
        </w:rPr>
        <w:t xml:space="preserve"> and </w:t>
      </w:r>
      <w:r w:rsidR="003E6DAD">
        <w:t>issues related to ableism were rarely addressed in resources reviewed</w:t>
      </w:r>
      <w:r>
        <w:rPr>
          <w:rFonts w:cstheme="minorHAnsi"/>
        </w:rPr>
        <w:t>.</w:t>
      </w:r>
      <w:r w:rsidRPr="007C38FF">
        <w:rPr>
          <w:rFonts w:cstheme="minorHAnsi"/>
        </w:rPr>
        <w:t xml:space="preserve"> One participant </w:t>
      </w:r>
      <w:r>
        <w:rPr>
          <w:rFonts w:cstheme="minorHAnsi"/>
        </w:rPr>
        <w:t>noted that</w:t>
      </w:r>
      <w:r w:rsidRPr="007C38FF">
        <w:rPr>
          <w:rFonts w:cstheme="minorHAnsi"/>
        </w:rPr>
        <w:t xml:space="preserve"> it is the diverse context of young people’s identities and lived experience</w:t>
      </w:r>
      <w:r>
        <w:rPr>
          <w:rFonts w:cstheme="minorHAnsi"/>
        </w:rPr>
        <w:t>s</w:t>
      </w:r>
      <w:r w:rsidRPr="007C38FF">
        <w:rPr>
          <w:rFonts w:cstheme="minorHAnsi"/>
        </w:rPr>
        <w:t xml:space="preserve"> </w:t>
      </w:r>
      <w:r w:rsidR="003F548F">
        <w:rPr>
          <w:rFonts w:cstheme="minorHAnsi"/>
        </w:rPr>
        <w:t>“</w:t>
      </w:r>
      <w:r w:rsidRPr="00441A97">
        <w:rPr>
          <w:rFonts w:cstheme="minorHAnsi"/>
          <w:i/>
          <w:iCs/>
        </w:rPr>
        <w:t xml:space="preserve">that actually make a program of this nature </w:t>
      </w:r>
      <w:r>
        <w:rPr>
          <w:rFonts w:cstheme="minorHAnsi"/>
          <w:i/>
          <w:iCs/>
        </w:rPr>
        <w:t>[</w:t>
      </w:r>
      <w:r w:rsidRPr="00441A97">
        <w:rPr>
          <w:rFonts w:cstheme="minorHAnsi"/>
          <w:i/>
          <w:iCs/>
        </w:rPr>
        <w:t>to</w:t>
      </w:r>
      <w:r>
        <w:rPr>
          <w:rFonts w:cstheme="minorHAnsi"/>
          <w:i/>
          <w:iCs/>
        </w:rPr>
        <w:t>]</w:t>
      </w:r>
      <w:r w:rsidRPr="00441A97">
        <w:rPr>
          <w:rFonts w:cstheme="minorHAnsi"/>
          <w:i/>
          <w:iCs/>
        </w:rPr>
        <w:t xml:space="preserve"> feel alive</w:t>
      </w:r>
      <w:r>
        <w:rPr>
          <w:rFonts w:cstheme="minorHAnsi"/>
        </w:rPr>
        <w:t>.</w:t>
      </w:r>
      <w:r w:rsidR="003F548F">
        <w:rPr>
          <w:rFonts w:cstheme="minorHAnsi"/>
        </w:rPr>
        <w:t xml:space="preserve">” </w:t>
      </w:r>
      <w:r w:rsidRPr="007C38FF">
        <w:rPr>
          <w:rFonts w:cstheme="minorHAnsi"/>
        </w:rPr>
        <w:t>The Sex and Ethics resource (Carmody</w:t>
      </w:r>
      <w:r>
        <w:rPr>
          <w:rFonts w:cstheme="minorHAnsi"/>
        </w:rPr>
        <w:t>,</w:t>
      </w:r>
      <w:r w:rsidRPr="007C38FF">
        <w:rPr>
          <w:rFonts w:cstheme="minorHAnsi"/>
        </w:rPr>
        <w:t xml:space="preserve"> 20</w:t>
      </w:r>
      <w:r>
        <w:rPr>
          <w:rFonts w:cstheme="minorHAnsi"/>
        </w:rPr>
        <w:t>09a, 2009b</w:t>
      </w:r>
      <w:r w:rsidRPr="007C38FF">
        <w:rPr>
          <w:rFonts w:cstheme="minorHAnsi"/>
        </w:rPr>
        <w:t xml:space="preserve">) </w:t>
      </w:r>
      <w:r w:rsidR="00680994">
        <w:rPr>
          <w:rFonts w:cstheme="minorHAnsi"/>
        </w:rPr>
        <w:t>i</w:t>
      </w:r>
      <w:r w:rsidRPr="007C38FF">
        <w:rPr>
          <w:rFonts w:cstheme="minorHAnsi"/>
        </w:rPr>
        <w:t xml:space="preserve">s one of the few to include profiles of young people that included diverse cultural, ethnic, religious, gender and sexuality. </w:t>
      </w:r>
      <w:r>
        <w:t xml:space="preserve"> </w:t>
      </w:r>
    </w:p>
    <w:p w14:paraId="1C2919A9" w14:textId="7B68EB55" w:rsidR="005F739A" w:rsidRPr="00AD35BD" w:rsidRDefault="005F739A" w:rsidP="005F739A">
      <w:pPr>
        <w:rPr>
          <w:rFonts w:cstheme="minorHAnsi"/>
        </w:rPr>
      </w:pPr>
      <w:r>
        <w:rPr>
          <w:rFonts w:cstheme="minorHAnsi"/>
        </w:rPr>
        <w:t>As well as content that is</w:t>
      </w:r>
      <w:r w:rsidRPr="00D81BC2">
        <w:rPr>
          <w:rFonts w:cstheme="minorHAnsi"/>
        </w:rPr>
        <w:t xml:space="preserve"> inclusive of young people’s lives, participants </w:t>
      </w:r>
      <w:r w:rsidR="00971983">
        <w:rPr>
          <w:rFonts w:cstheme="minorHAnsi"/>
        </w:rPr>
        <w:t>identified</w:t>
      </w:r>
      <w:r w:rsidRPr="00D81BC2">
        <w:rPr>
          <w:rFonts w:cstheme="minorHAnsi"/>
        </w:rPr>
        <w:t xml:space="preserve"> the need to cater</w:t>
      </w:r>
      <w:r>
        <w:rPr>
          <w:rFonts w:cstheme="minorHAnsi"/>
        </w:rPr>
        <w:t xml:space="preserve"> </w:t>
      </w:r>
      <w:r w:rsidRPr="00D81BC2">
        <w:rPr>
          <w:rFonts w:cstheme="minorHAnsi"/>
        </w:rPr>
        <w:t>for the range of ways that students learn:</w:t>
      </w:r>
    </w:p>
    <w:p w14:paraId="6FCA2E01" w14:textId="77777777" w:rsidR="005F739A" w:rsidRDefault="005F739A" w:rsidP="005F739A">
      <w:pPr>
        <w:pStyle w:val="stakeholderquote"/>
      </w:pPr>
      <w:r w:rsidRPr="00AD35BD">
        <w:t>Exploring different delivery models, whether it be teacher delivery, external facilitators, and using a mix of these to really suit the context of the school and what the students are needing.</w:t>
      </w:r>
    </w:p>
    <w:p w14:paraId="3A53C364" w14:textId="61B8716A" w:rsidR="005F739A" w:rsidRDefault="005F739A" w:rsidP="005F739A">
      <w:pPr>
        <w:rPr>
          <w:rFonts w:cstheme="minorHAnsi"/>
        </w:rPr>
      </w:pPr>
      <w:r>
        <w:rPr>
          <w:rFonts w:cstheme="minorHAnsi"/>
        </w:rPr>
        <w:t xml:space="preserve">Supporting adaptability in RRE practice both in terms of curriculum and responding to a diverse range of learners were seen as focus areas for future curriculum and teacher development work. </w:t>
      </w:r>
    </w:p>
    <w:p w14:paraId="303849BD" w14:textId="7B111D91" w:rsidR="00A45F79" w:rsidRPr="007F7553" w:rsidRDefault="004F2612" w:rsidP="00077A6F">
      <w:pPr>
        <w:pStyle w:val="Heading3"/>
      </w:pPr>
      <w:r>
        <w:t xml:space="preserve"> </w:t>
      </w:r>
      <w:r w:rsidR="00935D11">
        <w:t>M</w:t>
      </w:r>
      <w:r w:rsidR="00A45F79">
        <w:t>oving beyond heteronormative</w:t>
      </w:r>
      <w:r w:rsidR="00935D11">
        <w:t xml:space="preserve">, </w:t>
      </w:r>
      <w:r w:rsidR="00A45F79">
        <w:t>cisgender frameworks</w:t>
      </w:r>
    </w:p>
    <w:p w14:paraId="27FAAAC8" w14:textId="69DBF45E" w:rsidR="00A45F79" w:rsidRDefault="00A45F79" w:rsidP="00A45F79">
      <w:r>
        <w:t>The national stocktake and evaluation review of existing RRE resources undertaken in previous stages of this project found that although many resources address gender, with a number including some gender transformative practice, overwhelmingly resources were cisgendered and heteronormative and lacked any real critical approach to gender relations and power.</w:t>
      </w:r>
      <w:r w:rsidR="005219C6">
        <w:t xml:space="preserve"> In addition,</w:t>
      </w:r>
      <w:r>
        <w:t xml:space="preserve"> </w:t>
      </w:r>
      <w:r w:rsidRPr="00E356F1">
        <w:t>sexuality transformative</w:t>
      </w:r>
      <w:r w:rsidR="004945D3">
        <w:t xml:space="preserve"> resources </w:t>
      </w:r>
      <w:r w:rsidR="005065C4">
        <w:t xml:space="preserve">are </w:t>
      </w:r>
      <w:r w:rsidR="004945D3">
        <w:t>rare</w:t>
      </w:r>
      <w:r>
        <w:t>. The lack of resources inclusive of gender and sexual diversity was acknowledged as a limitation by the project team</w:t>
      </w:r>
      <w:r w:rsidR="00EB145C">
        <w:t xml:space="preserve"> </w:t>
      </w:r>
      <w:r w:rsidR="00E727D7">
        <w:t>and</w:t>
      </w:r>
      <w:r>
        <w:t xml:space="preserve"> many stakeholders</w:t>
      </w:r>
      <w:r w:rsidR="00EB145C">
        <w:t>. Participants</w:t>
      </w:r>
      <w:r>
        <w:t xml:space="preserve"> </w:t>
      </w:r>
      <w:r w:rsidR="006952B7">
        <w:t>said</w:t>
      </w:r>
      <w:r>
        <w:t xml:space="preserve"> that </w:t>
      </w:r>
      <w:r w:rsidR="00A94660">
        <w:t xml:space="preserve">RRE </w:t>
      </w:r>
      <w:r w:rsidR="00CC7D55">
        <w:t>r</w:t>
      </w:r>
      <w:r>
        <w:t xml:space="preserve">esources need to be improved to </w:t>
      </w:r>
      <w:r w:rsidR="003E3BB6">
        <w:t>“</w:t>
      </w:r>
      <w:r w:rsidRPr="00E727D7">
        <w:rPr>
          <w:i/>
          <w:iCs/>
        </w:rPr>
        <w:t>bring in the different experiences of the students and consider their differing intersectional factors</w:t>
      </w:r>
      <w:r w:rsidR="00FD4B6B">
        <w:t>.</w:t>
      </w:r>
      <w:r w:rsidR="003E3BB6">
        <w:t>”</w:t>
      </w:r>
      <w:r w:rsidR="00F17A97">
        <w:t xml:space="preserve"> As one stakeholder explained:</w:t>
      </w:r>
    </w:p>
    <w:p w14:paraId="56768AC1" w14:textId="6C2043DB" w:rsidR="00A45F79" w:rsidRPr="00A45F79" w:rsidRDefault="00A45F79" w:rsidP="00A45F79">
      <w:pPr>
        <w:pStyle w:val="stakeholderquote"/>
      </w:pPr>
      <w:r w:rsidRPr="00A45F79">
        <w:t>Improvements need to be made around the lack of intersectionality and heteronormative examples that are used within the Respectful Relationships curriculum. Often as you get up into those young people – so your Year 9, Year 10 activities</w:t>
      </w:r>
      <w:r w:rsidR="009C63E5">
        <w:t>,</w:t>
      </w:r>
      <w:r w:rsidRPr="00A45F79">
        <w:t xml:space="preserve"> they split the groups into boys and girls, things like that, and so we’re obviously not including our LGBTI community members in that.  </w:t>
      </w:r>
    </w:p>
    <w:p w14:paraId="0A9021CE" w14:textId="57AEDB91" w:rsidR="00A45F79" w:rsidRDefault="00A45F79" w:rsidP="00A45F79">
      <w:r>
        <w:t>To do this</w:t>
      </w:r>
      <w:r w:rsidR="00100BD8">
        <w:t>,</w:t>
      </w:r>
      <w:r>
        <w:t xml:space="preserve"> some stakeholders suggested including specific examples. Other</w:t>
      </w:r>
      <w:r w:rsidR="00E567F7">
        <w:t xml:space="preserve"> stakeholders</w:t>
      </w:r>
      <w:r>
        <w:t xml:space="preserve"> argued that </w:t>
      </w:r>
      <w:r w:rsidR="00333F41">
        <w:t xml:space="preserve">the </w:t>
      </w:r>
      <w:r>
        <w:t xml:space="preserve">lack of current resources meant that the </w:t>
      </w:r>
      <w:r w:rsidR="00D6770E">
        <w:rPr>
          <w:i/>
          <w:iCs/>
        </w:rPr>
        <w:t>“</w:t>
      </w:r>
      <w:r w:rsidRPr="001C619F">
        <w:rPr>
          <w:i/>
          <w:iCs/>
        </w:rPr>
        <w:t>basic guidance and tools</w:t>
      </w:r>
      <w:r w:rsidR="00E310DA">
        <w:rPr>
          <w:i/>
          <w:iCs/>
        </w:rPr>
        <w:t>”</w:t>
      </w:r>
      <w:r>
        <w:t xml:space="preserve"> currently available were </w:t>
      </w:r>
      <w:r w:rsidR="00246CEC">
        <w:rPr>
          <w:i/>
          <w:iCs/>
        </w:rPr>
        <w:t>“</w:t>
      </w:r>
      <w:r w:rsidRPr="001C619F">
        <w:rPr>
          <w:i/>
          <w:iCs/>
        </w:rPr>
        <w:t>not adequate to catering for the diversity of students, some who are victims</w:t>
      </w:r>
      <w:r w:rsidR="00BA114B">
        <w:rPr>
          <w:i/>
          <w:iCs/>
        </w:rPr>
        <w:t>-</w:t>
      </w:r>
      <w:r w:rsidRPr="001C619F">
        <w:rPr>
          <w:i/>
          <w:iCs/>
        </w:rPr>
        <w:t>survivors, those with mental health issues, LGBTIQ kids, or kids who may have intersectional barriers.</w:t>
      </w:r>
      <w:r w:rsidR="00D6770E">
        <w:rPr>
          <w:i/>
          <w:iCs/>
        </w:rPr>
        <w:t>”</w:t>
      </w:r>
      <w:r w:rsidR="00246CEC">
        <w:t xml:space="preserve"> </w:t>
      </w:r>
      <w:r w:rsidR="00A7053D">
        <w:t>They said w</w:t>
      </w:r>
      <w:r w:rsidRPr="00A7053D">
        <w:t>hat is needed is</w:t>
      </w:r>
      <w:r w:rsidR="006F43A5" w:rsidRPr="00A7053D">
        <w:t xml:space="preserve"> </w:t>
      </w:r>
      <w:r w:rsidRPr="00A7053D">
        <w:t xml:space="preserve">strategies, such </w:t>
      </w:r>
      <w:r w:rsidR="00E31B4F">
        <w:t xml:space="preserve">as </w:t>
      </w:r>
      <w:r w:rsidRPr="00A7053D">
        <w:t>peer education</w:t>
      </w:r>
      <w:r w:rsidR="00BA114B">
        <w:t>,</w:t>
      </w:r>
      <w:r w:rsidRPr="00A7053D">
        <w:t xml:space="preserve"> that cover </w:t>
      </w:r>
      <w:r w:rsidR="00D6770E">
        <w:t>“</w:t>
      </w:r>
      <w:r w:rsidRPr="008853D3">
        <w:rPr>
          <w:i/>
          <w:iCs/>
        </w:rPr>
        <w:t>not just age-wise but abilities, Aboriginal, sexual and gender diverse, culturally and linguistically diverse.</w:t>
      </w:r>
      <w:r w:rsidR="00D6770E">
        <w:rPr>
          <w:i/>
          <w:iCs/>
        </w:rPr>
        <w:t>”</w:t>
      </w:r>
    </w:p>
    <w:p w14:paraId="46954569" w14:textId="1227E28A" w:rsidR="00A45F79" w:rsidRDefault="00A45F79" w:rsidP="00A45F79">
      <w:r>
        <w:t>Encouragingly, the lack of identified RRE gender and sexually diverse resources has also been acknowledged in the new Australian Curriculum in HPE</w:t>
      </w:r>
      <w:r w:rsidR="00EB52B8">
        <w:t xml:space="preserve"> (</w:t>
      </w:r>
      <w:r w:rsidR="0010447C">
        <w:t>ACARA</w:t>
      </w:r>
      <w:r w:rsidR="00A06FA0">
        <w:t>,</w:t>
      </w:r>
      <w:r w:rsidR="0010447C">
        <w:t xml:space="preserve"> 2022</w:t>
      </w:r>
      <w:r w:rsidR="00EB52B8">
        <w:t>)</w:t>
      </w:r>
      <w:r w:rsidR="00BD5848">
        <w:t xml:space="preserve"> a</w:t>
      </w:r>
      <w:r w:rsidR="005854F8">
        <w:t xml:space="preserve">nd in </w:t>
      </w:r>
      <w:r>
        <w:t>Victoria the current Building Respectful Relationships and the Resilience, Rights and Respectful Relationships resources are being updated to be more inclusive of gender and sexual diversity as well as other intersectional considerations.</w:t>
      </w:r>
    </w:p>
    <w:p w14:paraId="7218C231" w14:textId="0A165D4D" w:rsidR="00A45F79" w:rsidRPr="00442165" w:rsidRDefault="00390799" w:rsidP="00077A6F">
      <w:pPr>
        <w:pStyle w:val="Heading3"/>
      </w:pPr>
      <w:r>
        <w:t xml:space="preserve"> </w:t>
      </w:r>
      <w:r w:rsidR="00442165">
        <w:t>Giving young people a voice</w:t>
      </w:r>
    </w:p>
    <w:p w14:paraId="480B8DAF" w14:textId="6254C7D4" w:rsidR="00442165" w:rsidRDefault="005854F8" w:rsidP="00442165">
      <w:r w:rsidRPr="00C67B9F">
        <w:t xml:space="preserve">The </w:t>
      </w:r>
      <w:r w:rsidR="004D20D4" w:rsidRPr="00C67B9F">
        <w:t xml:space="preserve">importance of </w:t>
      </w:r>
      <w:r w:rsidR="00FB3451">
        <w:t>“</w:t>
      </w:r>
      <w:r w:rsidR="004D20D4" w:rsidRPr="00C67B9F">
        <w:rPr>
          <w:i/>
          <w:iCs/>
        </w:rPr>
        <w:t>involving the student voice as much as possible</w:t>
      </w:r>
      <w:r w:rsidR="003779C0">
        <w:rPr>
          <w:i/>
          <w:iCs/>
        </w:rPr>
        <w:t>”</w:t>
      </w:r>
      <w:r w:rsidR="00B00589" w:rsidRPr="00C67B9F">
        <w:t xml:space="preserve"> </w:t>
      </w:r>
      <w:r w:rsidR="004D20D4" w:rsidRPr="00C67B9F">
        <w:t>was something articulat</w:t>
      </w:r>
      <w:r w:rsidR="002D1BAD" w:rsidRPr="00C67B9F">
        <w:t>e</w:t>
      </w:r>
      <w:r w:rsidR="004D20D4" w:rsidRPr="00C67B9F">
        <w:t>d strongly</w:t>
      </w:r>
      <w:r w:rsidR="005714E7" w:rsidRPr="00C67B9F">
        <w:t xml:space="preserve"> </w:t>
      </w:r>
      <w:r w:rsidR="002D1BAD" w:rsidRPr="00C67B9F">
        <w:t>by</w:t>
      </w:r>
      <w:r w:rsidRPr="00C67B9F">
        <w:t xml:space="preserve"> </w:t>
      </w:r>
      <w:r w:rsidR="007F24B5" w:rsidRPr="00C67B9F">
        <w:t xml:space="preserve">consultation </w:t>
      </w:r>
      <w:r w:rsidR="00442165" w:rsidRPr="00C67B9F">
        <w:t>participants</w:t>
      </w:r>
      <w:r w:rsidR="00442165">
        <w:t xml:space="preserve">. Students were </w:t>
      </w:r>
      <w:r w:rsidR="002D1BAD">
        <w:t xml:space="preserve">acknowledged </w:t>
      </w:r>
      <w:r w:rsidR="00442165">
        <w:t xml:space="preserve">as </w:t>
      </w:r>
      <w:r w:rsidR="002D1BAD">
        <w:t>potential partners in</w:t>
      </w:r>
      <w:r w:rsidR="00442165">
        <w:t xml:space="preserve"> program development and </w:t>
      </w:r>
      <w:r w:rsidR="002D1BAD">
        <w:t xml:space="preserve">in </w:t>
      </w:r>
      <w:r w:rsidR="00442165">
        <w:t>ensuring the representation of cultural and linguistic diverse communities</w:t>
      </w:r>
      <w:r w:rsidR="002D1BAD">
        <w:t xml:space="preserve">, and valuable advocates for </w:t>
      </w:r>
      <w:r w:rsidR="00ED44CF">
        <w:t>RRE</w:t>
      </w:r>
      <w:r w:rsidR="00442165">
        <w:t>.</w:t>
      </w:r>
      <w:r w:rsidR="00286626">
        <w:t xml:space="preserve"> As one stakeholder commented:</w:t>
      </w:r>
    </w:p>
    <w:p w14:paraId="1ED4FD95" w14:textId="591830C8" w:rsidR="0018089E" w:rsidRPr="0018089E" w:rsidRDefault="0018089E" w:rsidP="0018089E">
      <w:pPr>
        <w:pStyle w:val="stakeholderquote"/>
      </w:pPr>
      <w:r w:rsidRPr="00F86C90">
        <w:t>Regarding this question about future proofing, I think we have to engage the young people and they have to have a voice and have an opportunity to share what their experiences are, what they are imaging will be an ideal type of progra</w:t>
      </w:r>
      <w:r w:rsidRPr="0018089E">
        <w:t>m..</w:t>
      </w:r>
      <w:r w:rsidRPr="00F86C90">
        <w:t>.If we’re constantly engaging and supporting young people to be part of the process</w:t>
      </w:r>
      <w:r w:rsidRPr="0018089E">
        <w:t xml:space="preserve"> t</w:t>
      </w:r>
      <w:r w:rsidRPr="00F86C90">
        <w:t>hen not only are we empowering them and creating future activists in this space</w:t>
      </w:r>
      <w:r w:rsidRPr="0018089E">
        <w:t xml:space="preserve"> </w:t>
      </w:r>
      <w:r w:rsidRPr="00F86C90">
        <w:t>but we’re also giving this a bit of legitimacy in terms of they’re the key stakeholders</w:t>
      </w:r>
      <w:r w:rsidRPr="0018089E">
        <w:t>.</w:t>
      </w:r>
    </w:p>
    <w:p w14:paraId="7E475421" w14:textId="3A14E644" w:rsidR="00442165" w:rsidRDefault="002D1BAD" w:rsidP="00442165">
      <w:r>
        <w:t xml:space="preserve">Research shows that a </w:t>
      </w:r>
      <w:r w:rsidR="00E923F2">
        <w:t>focus on s</w:t>
      </w:r>
      <w:r w:rsidR="00442165">
        <w:t xml:space="preserve">tudent voice </w:t>
      </w:r>
      <w:r w:rsidR="005854F8">
        <w:t>enable</w:t>
      </w:r>
      <w:r w:rsidR="00E923F2">
        <w:t>s</w:t>
      </w:r>
      <w:r w:rsidR="00442165">
        <w:t xml:space="preserve"> students to represent their views and perceptions</w:t>
      </w:r>
      <w:r w:rsidR="005854F8">
        <w:t xml:space="preserve"> and</w:t>
      </w:r>
      <w:r w:rsidR="00442165">
        <w:t xml:space="preserve"> ensures that their stories permeate the classroom, curriculum and communities </w:t>
      </w:r>
      <w:r w:rsidR="007608B7">
        <w:t>(Mayes, 20</w:t>
      </w:r>
      <w:r w:rsidR="00E809F4">
        <w:t>20</w:t>
      </w:r>
      <w:r w:rsidR="007608B7">
        <w:t xml:space="preserve">). </w:t>
      </w:r>
      <w:r w:rsidR="00442165">
        <w:t xml:space="preserve">It acknowledges that students collectively have different experiences based on their backgrounds (gender and sexuality, religious, cultural, etc) (Skerritt et al., 2021). The representation provided by a focus on student voice offers a democratic inclusivity around participation enabling students to be active participants in shaping learning content creation or delivery. This helps to create a space where stakeholders can better understand student needs and current issues that concern them. It can </w:t>
      </w:r>
      <w:r w:rsidR="009E76AE">
        <w:t>improve</w:t>
      </w:r>
      <w:r w:rsidR="00442165">
        <w:t xml:space="preserve"> program development </w:t>
      </w:r>
      <w:r w:rsidR="009E76AE">
        <w:t xml:space="preserve">and effectiveness </w:t>
      </w:r>
      <w:r w:rsidR="00442165">
        <w:t xml:space="preserve">by incorporating the students' views and creating a buy-in that </w:t>
      </w:r>
      <w:r w:rsidR="009E76AE">
        <w:t xml:space="preserve">motivates </w:t>
      </w:r>
      <w:r w:rsidR="00442165">
        <w:t xml:space="preserve">them </w:t>
      </w:r>
      <w:r w:rsidR="009E76AE">
        <w:t xml:space="preserve">to </w:t>
      </w:r>
      <w:r w:rsidR="00442165">
        <w:t>support the program being developed (Ollis</w:t>
      </w:r>
      <w:r w:rsidR="00661E75">
        <w:t xml:space="preserve"> et al., </w:t>
      </w:r>
      <w:r w:rsidR="00442165">
        <w:t>2022).</w:t>
      </w:r>
      <w:r w:rsidR="002374C5">
        <w:t xml:space="preserve"> As </w:t>
      </w:r>
      <w:r w:rsidR="00EB26FB">
        <w:t>one</w:t>
      </w:r>
      <w:r w:rsidR="002374C5">
        <w:t xml:space="preserve"> stakeholder commented:</w:t>
      </w:r>
    </w:p>
    <w:p w14:paraId="1FF8C6B5" w14:textId="0F7E7B79" w:rsidR="00442165" w:rsidRPr="00442165" w:rsidRDefault="00442165" w:rsidP="00442165">
      <w:pPr>
        <w:pStyle w:val="stakeholderquote"/>
      </w:pPr>
      <w:r w:rsidRPr="00442165">
        <w:t>Immediately there is a need for resources that...are co-designed with young people to reflect both their needs and that they are better at large parts of this conversation than the</w:t>
      </w:r>
      <w:r>
        <w:t xml:space="preserve"> </w:t>
      </w:r>
      <w:r w:rsidRPr="00442165">
        <w:t>adults who think they’re bringing the message to them.</w:t>
      </w:r>
    </w:p>
    <w:p w14:paraId="2CF053A3" w14:textId="5C2D60E4" w:rsidR="002212B1" w:rsidRDefault="00335C8F" w:rsidP="002212B1">
      <w:r>
        <w:t>Aligning</w:t>
      </w:r>
      <w:r w:rsidR="00442165">
        <w:t xml:space="preserve"> with current research</w:t>
      </w:r>
      <w:r w:rsidR="002C6032">
        <w:t>,</w:t>
      </w:r>
      <w:r w:rsidR="00442165">
        <w:t xml:space="preserve"> </w:t>
      </w:r>
      <w:r w:rsidR="009E76AE">
        <w:t>several</w:t>
      </w:r>
      <w:r w:rsidR="00442165">
        <w:t xml:space="preserve"> participants referred to the importance of authentic</w:t>
      </w:r>
      <w:r w:rsidR="009E76AE">
        <w:t>, rather than tokenistic,</w:t>
      </w:r>
      <w:r w:rsidR="00442165">
        <w:t xml:space="preserve"> student engagement in curriculum development and the importance of teacher and adult allies to help </w:t>
      </w:r>
      <w:r w:rsidR="00B52AF6">
        <w:t>lead</w:t>
      </w:r>
      <w:r w:rsidR="00442165">
        <w:t xml:space="preserve"> this process</w:t>
      </w:r>
      <w:r w:rsidR="00026463">
        <w:t xml:space="preserve"> </w:t>
      </w:r>
      <w:r w:rsidR="00442165">
        <w:t>(Ollis et al</w:t>
      </w:r>
      <w:r w:rsidR="00E20F01">
        <w:t>.,</w:t>
      </w:r>
      <w:r w:rsidR="00442165">
        <w:t xml:space="preserve"> 2022). </w:t>
      </w:r>
      <w:r w:rsidR="002212B1">
        <w:t>For example, stakeholders discussed:</w:t>
      </w:r>
    </w:p>
    <w:p w14:paraId="2C860812" w14:textId="16FF732A" w:rsidR="002212B1" w:rsidRDefault="002212B1" w:rsidP="00970D30">
      <w:pPr>
        <w:pStyle w:val="stakeholderquote"/>
      </w:pPr>
      <w:r>
        <w:t xml:space="preserve"> T</w:t>
      </w:r>
      <w:r w:rsidRPr="00E923F2">
        <w:t>he importance of listening to the young people, what do they want to talk about. The voices of young people and children and what the wording that we’re using actually means to them.</w:t>
      </w:r>
    </w:p>
    <w:p w14:paraId="30AA786C" w14:textId="0B007B47" w:rsidR="00442165" w:rsidRDefault="00442165" w:rsidP="00442165">
      <w:r>
        <w:t xml:space="preserve">The </w:t>
      </w:r>
      <w:r w:rsidR="00F156C3">
        <w:t>national stocktake</w:t>
      </w:r>
      <w:r>
        <w:t xml:space="preserve"> </w:t>
      </w:r>
      <w:r w:rsidR="005238BB">
        <w:t>conducted as part of</w:t>
      </w:r>
      <w:r>
        <w:t xml:space="preserve"> </w:t>
      </w:r>
      <w:r w:rsidR="0099429F">
        <w:t>Stage</w:t>
      </w:r>
      <w:r>
        <w:t xml:space="preserve"> </w:t>
      </w:r>
      <w:r w:rsidR="00954E38">
        <w:t>1</w:t>
      </w:r>
      <w:r>
        <w:t xml:space="preserve"> (</w:t>
      </w:r>
      <w:r w:rsidR="00715C3F" w:rsidRPr="006D294E">
        <w:t xml:space="preserve">see </w:t>
      </w:r>
      <w:r w:rsidR="008B0642">
        <w:t>Pfitzner et al, 2022a)</w:t>
      </w:r>
      <w:r>
        <w:t xml:space="preserve"> </w:t>
      </w:r>
      <w:r w:rsidR="005238BB">
        <w:t xml:space="preserve">identified </w:t>
      </w:r>
      <w:r w:rsidR="00715C3F">
        <w:t>some</w:t>
      </w:r>
      <w:r>
        <w:t xml:space="preserve"> excellent examples of this including Fightback and </w:t>
      </w:r>
      <w:r w:rsidR="00715C3F">
        <w:t>LOVEBiTES</w:t>
      </w:r>
      <w:r>
        <w:t xml:space="preserve">. </w:t>
      </w:r>
    </w:p>
    <w:p w14:paraId="322DEAE1" w14:textId="7796EF4B" w:rsidR="000E49C9" w:rsidRDefault="00442165" w:rsidP="00442165">
      <w:r>
        <w:t xml:space="preserve">Participants </w:t>
      </w:r>
      <w:r w:rsidR="00BA4BE7">
        <w:t xml:space="preserve">also </w:t>
      </w:r>
      <w:r>
        <w:t>emphasised that students strongly want the use of an inclusive language throughout their experience at school. They noted</w:t>
      </w:r>
      <w:r w:rsidR="00AC155B">
        <w:t>, as an example,</w:t>
      </w:r>
      <w:r>
        <w:t xml:space="preserve"> that many students ha</w:t>
      </w:r>
      <w:r w:rsidR="00E923F2">
        <w:t>ve</w:t>
      </w:r>
      <w:r>
        <w:t xml:space="preserve"> mastered the use of pronouns, while adults still grapple. One participant maintained that young people in their research and resource development had said that </w:t>
      </w:r>
      <w:r w:rsidR="000E49C9">
        <w:t>without</w:t>
      </w:r>
      <w:r>
        <w:t xml:space="preserve"> inclusive language</w:t>
      </w:r>
      <w:r w:rsidR="00BA4BE7">
        <w:t>:</w:t>
      </w:r>
      <w:r>
        <w:t xml:space="preserve"> </w:t>
      </w:r>
    </w:p>
    <w:p w14:paraId="16DA8654" w14:textId="3D88F437" w:rsidR="00442165" w:rsidRPr="00E63587" w:rsidRDefault="00123258" w:rsidP="000E49C9">
      <w:pPr>
        <w:pStyle w:val="stakeholderquote"/>
      </w:pPr>
      <w:r>
        <w:t>You</w:t>
      </w:r>
      <w:r w:rsidR="00442165">
        <w:t xml:space="preserve"> are creating a really unsafe space for us because you’re not </w:t>
      </w:r>
      <w:r w:rsidR="00442165">
        <w:rPr>
          <w:b/>
        </w:rPr>
        <w:t>using our language,</w:t>
      </w:r>
      <w:r w:rsidR="00442165">
        <w:t xml:space="preserve"> you’re not using the resources </w:t>
      </w:r>
      <w:r w:rsidR="00442165">
        <w:rPr>
          <w:b/>
        </w:rPr>
        <w:t>to speak to us,</w:t>
      </w:r>
      <w:r w:rsidR="00442165">
        <w:t xml:space="preserve"> you’re not talking about the spaces in which we’re having sex or talking about this stuff</w:t>
      </w:r>
      <w:r w:rsidR="0091681E">
        <w:t xml:space="preserve"> </w:t>
      </w:r>
      <w:r w:rsidR="00E63587" w:rsidRPr="00E63587">
        <w:t>(emphasis add</w:t>
      </w:r>
      <w:r w:rsidR="0091681E">
        <w:t>ed</w:t>
      </w:r>
      <w:r w:rsidR="00E63587" w:rsidRPr="00E63587">
        <w:t>)</w:t>
      </w:r>
      <w:r w:rsidR="0091681E">
        <w:t>.</w:t>
      </w:r>
    </w:p>
    <w:p w14:paraId="444FE7B4" w14:textId="085B4CD5" w:rsidR="00721D13" w:rsidRDefault="00390799" w:rsidP="00077A6F">
      <w:pPr>
        <w:pStyle w:val="Heading3"/>
      </w:pPr>
      <w:r>
        <w:t xml:space="preserve"> </w:t>
      </w:r>
      <w:r w:rsidR="00AE571E">
        <w:t>Building</w:t>
      </w:r>
      <w:r w:rsidR="00E2130F">
        <w:t xml:space="preserve"> trauma</w:t>
      </w:r>
      <w:r w:rsidR="00750CD8">
        <w:t>-</w:t>
      </w:r>
      <w:r w:rsidR="00E2130F">
        <w:t>informed practice</w:t>
      </w:r>
    </w:p>
    <w:p w14:paraId="75CF629C" w14:textId="597FCFE8" w:rsidR="00E2130F" w:rsidRDefault="00E2130F" w:rsidP="00E2130F">
      <w:r>
        <w:t>A</w:t>
      </w:r>
      <w:r w:rsidR="00595142">
        <w:t>nother</w:t>
      </w:r>
      <w:r>
        <w:t xml:space="preserve"> major theme </w:t>
      </w:r>
      <w:r w:rsidR="00595142">
        <w:t xml:space="preserve">in </w:t>
      </w:r>
      <w:r w:rsidR="00176DDB">
        <w:t>stakeholder</w:t>
      </w:r>
      <w:r w:rsidR="00B40F02">
        <w:t xml:space="preserve"> </w:t>
      </w:r>
      <w:r w:rsidR="00176DDB">
        <w:t xml:space="preserve">consultations and the broader project </w:t>
      </w:r>
      <w:r w:rsidR="00574D40">
        <w:t>wa</w:t>
      </w:r>
      <w:r w:rsidR="00176DDB">
        <w:t xml:space="preserve">s </w:t>
      </w:r>
      <w:r>
        <w:t xml:space="preserve">the importance of using trauma-informed approaches in </w:t>
      </w:r>
      <w:r w:rsidR="00595142">
        <w:t xml:space="preserve">educator and other stakeholder </w:t>
      </w:r>
      <w:r>
        <w:t xml:space="preserve">professional development as well as in </w:t>
      </w:r>
      <w:r w:rsidR="00595142">
        <w:t xml:space="preserve">direct program </w:t>
      </w:r>
      <w:r>
        <w:t xml:space="preserve">delivery to students. </w:t>
      </w:r>
    </w:p>
    <w:p w14:paraId="14779048" w14:textId="4D541F1B" w:rsidR="00E2130F" w:rsidRDefault="00075F26" w:rsidP="00E2130F">
      <w:r>
        <w:t>In</w:t>
      </w:r>
      <w:r w:rsidR="00E2130F">
        <w:t xml:space="preserve"> the </w:t>
      </w:r>
      <w:r w:rsidR="00C74CAF">
        <w:t>consultations</w:t>
      </w:r>
      <w:r w:rsidR="007C1B60">
        <w:t>,</w:t>
      </w:r>
      <w:r w:rsidR="00C74CAF">
        <w:t xml:space="preserve"> </w:t>
      </w:r>
      <w:r>
        <w:t xml:space="preserve">participants </w:t>
      </w:r>
      <w:r w:rsidR="00E2130F">
        <w:t>articulated the importance of preventing secondary trauma from disclosures and acknowledged that professional development may</w:t>
      </w:r>
      <w:r w:rsidR="00AC155B">
        <w:t xml:space="preserve"> also</w:t>
      </w:r>
      <w:r w:rsidR="00E2130F">
        <w:t xml:space="preserve"> feel triggering </w:t>
      </w:r>
      <w:r w:rsidR="00791AAE">
        <w:t>for some individuals</w:t>
      </w:r>
      <w:r w:rsidR="00E2130F">
        <w:t>. A trauma</w:t>
      </w:r>
      <w:r w:rsidR="00C61EE9">
        <w:t>-</w:t>
      </w:r>
      <w:r w:rsidR="00E2130F">
        <w:t>informed approach is one that acknowledges a diverse audience, is respectful and inclusive</w:t>
      </w:r>
      <w:r w:rsidR="00261776">
        <w:t>,</w:t>
      </w:r>
      <w:r w:rsidR="00E2130F">
        <w:t xml:space="preserve"> and it is preventative in mitigating further harm. </w:t>
      </w:r>
      <w:r w:rsidR="00595142">
        <w:t>It</w:t>
      </w:r>
      <w:r w:rsidR="00E2130F">
        <w:t xml:space="preserve"> </w:t>
      </w:r>
      <w:r w:rsidR="00595142">
        <w:t xml:space="preserve">also facilitates recovery through </w:t>
      </w:r>
      <w:r w:rsidR="00E2130F">
        <w:t xml:space="preserve">an integrated process of understanding past and present experiences of violence and trauma. </w:t>
      </w:r>
      <w:r w:rsidR="00595142">
        <w:t>T</w:t>
      </w:r>
      <w:r w:rsidR="00E2130F">
        <w:t>rauma-informed practice</w:t>
      </w:r>
      <w:r w:rsidR="00324BB0">
        <w:t xml:space="preserve"> (TIP)</w:t>
      </w:r>
      <w:r w:rsidR="00E2130F">
        <w:t xml:space="preserve"> </w:t>
      </w:r>
      <w:r w:rsidR="00595142">
        <w:t xml:space="preserve">aims </w:t>
      </w:r>
      <w:r w:rsidR="00E2130F">
        <w:t>to prevent further psychological and health consequences of trauma.</w:t>
      </w:r>
      <w:r w:rsidR="00AF52B6">
        <w:t xml:space="preserve"> </w:t>
      </w:r>
      <w:r w:rsidR="00595142">
        <w:t xml:space="preserve">It </w:t>
      </w:r>
      <w:r w:rsidR="00E2130F">
        <w:t>uses an integrative approach that incorporates an understanding of the effects of trauma and approaches that prevent re-traumatisation, upskilling staff and stakeholders in responding to experiences of trauma, and using systems-informed approaches (i.e. practices and policies) to improve the school environment to support trauma-impacted students (Berger &amp; Martin, 2020; Maynard et al., 2019).</w:t>
      </w:r>
    </w:p>
    <w:p w14:paraId="0452E44A" w14:textId="0F3D1FF8" w:rsidR="00E2130F" w:rsidRDefault="00595142" w:rsidP="00E2130F">
      <w:r>
        <w:t>Aligned with this</w:t>
      </w:r>
      <w:r w:rsidR="008D1056">
        <w:t>,</w:t>
      </w:r>
      <w:r>
        <w:t xml:space="preserve"> stakeholders </w:t>
      </w:r>
      <w:r w:rsidR="00DD3BDC">
        <w:t>said</w:t>
      </w:r>
      <w:r w:rsidR="00E2130F">
        <w:t xml:space="preserve"> that </w:t>
      </w:r>
      <w:r w:rsidR="00AC155B">
        <w:t xml:space="preserve">simply </w:t>
      </w:r>
      <w:r w:rsidR="00E2130F">
        <w:t xml:space="preserve">providing </w:t>
      </w:r>
      <w:r w:rsidR="00AC155B">
        <w:t xml:space="preserve">RRE </w:t>
      </w:r>
      <w:r w:rsidR="00E2130F">
        <w:t>content knowledge was not enough</w:t>
      </w:r>
      <w:r w:rsidR="00AC155B">
        <w:t>,</w:t>
      </w:r>
      <w:r w:rsidR="003B52BD">
        <w:t xml:space="preserve"> explaining</w:t>
      </w:r>
      <w:r w:rsidR="00E2130F">
        <w:t xml:space="preserve"> that staff and students also needed information on how they could </w:t>
      </w:r>
      <w:r w:rsidR="00B65351">
        <w:rPr>
          <w:i/>
          <w:iCs/>
        </w:rPr>
        <w:t>“</w:t>
      </w:r>
      <w:r w:rsidR="00E2130F" w:rsidRPr="00F50EE0">
        <w:rPr>
          <w:i/>
          <w:iCs/>
        </w:rPr>
        <w:t>take care of themselves</w:t>
      </w:r>
      <w:r w:rsidR="001E5716" w:rsidRPr="00F50EE0">
        <w:rPr>
          <w:i/>
          <w:iCs/>
        </w:rPr>
        <w:t>…. should</w:t>
      </w:r>
      <w:r w:rsidR="00E2130F" w:rsidRPr="00F50EE0">
        <w:rPr>
          <w:i/>
          <w:iCs/>
        </w:rPr>
        <w:t xml:space="preserve"> there be a level of disclosure</w:t>
      </w:r>
      <w:r w:rsidR="00A0113F" w:rsidRPr="00F50EE0">
        <w:rPr>
          <w:i/>
          <w:iCs/>
        </w:rPr>
        <w:t>.</w:t>
      </w:r>
      <w:r w:rsidR="00B65351">
        <w:rPr>
          <w:i/>
          <w:iCs/>
        </w:rPr>
        <w:t>”</w:t>
      </w:r>
      <w:r w:rsidR="00E2130F" w:rsidRPr="00F50EE0">
        <w:rPr>
          <w:i/>
          <w:iCs/>
        </w:rPr>
        <w:t xml:space="preserve"> </w:t>
      </w:r>
      <w:r>
        <w:t>They</w:t>
      </w:r>
      <w:r w:rsidR="00075539">
        <w:t xml:space="preserve"> </w:t>
      </w:r>
      <w:r w:rsidR="00E2130F">
        <w:t xml:space="preserve">highlighted the critical </w:t>
      </w:r>
      <w:r w:rsidR="00FE4C4E">
        <w:t>need for</w:t>
      </w:r>
      <w:r w:rsidR="00E2130F">
        <w:t xml:space="preserve"> a trauma-informed lens</w:t>
      </w:r>
      <w:r w:rsidR="005039A9">
        <w:t xml:space="preserve"> in RRE,</w:t>
      </w:r>
      <w:r w:rsidR="00E2130F">
        <w:t xml:space="preserve"> particularly when responding to children and young people needing support. </w:t>
      </w:r>
      <w:r w:rsidR="002E1C7C">
        <w:t xml:space="preserve">This </w:t>
      </w:r>
      <w:r w:rsidR="0010435E">
        <w:t>reflects</w:t>
      </w:r>
      <w:r w:rsidR="002E1C7C">
        <w:t xml:space="preserve"> research</w:t>
      </w:r>
      <w:r w:rsidR="00DE22DD">
        <w:t xml:space="preserve"> evidence</w:t>
      </w:r>
      <w:r w:rsidR="002E1C7C">
        <w:t xml:space="preserve"> that </w:t>
      </w:r>
      <w:r w:rsidR="00E2130F">
        <w:t xml:space="preserve">trauma-informed practices in schools </w:t>
      </w:r>
      <w:r w:rsidR="009215F6">
        <w:t>imp</w:t>
      </w:r>
      <w:r w:rsidR="004B3BE0">
        <w:t>r</w:t>
      </w:r>
      <w:r w:rsidR="009215F6">
        <w:t>oves</w:t>
      </w:r>
      <w:r w:rsidR="00E2130F">
        <w:t xml:space="preserve"> student </w:t>
      </w:r>
      <w:r w:rsidR="0010435E">
        <w:t>retention, performance</w:t>
      </w:r>
      <w:r w:rsidR="00D05D36">
        <w:t xml:space="preserve"> and </w:t>
      </w:r>
      <w:r w:rsidR="00E2130F">
        <w:t xml:space="preserve">the school climate in general, </w:t>
      </w:r>
      <w:r w:rsidR="00D05D36">
        <w:t xml:space="preserve">assists to </w:t>
      </w:r>
      <w:r w:rsidR="00E2130F">
        <w:t>resolve trauma, build</w:t>
      </w:r>
      <w:r w:rsidR="00DB7065">
        <w:t>s</w:t>
      </w:r>
      <w:r w:rsidR="00E2130F">
        <w:t xml:space="preserve"> resilience, and </w:t>
      </w:r>
      <w:r w:rsidR="00DB7065">
        <w:t xml:space="preserve">supports </w:t>
      </w:r>
      <w:r w:rsidR="00E2130F">
        <w:t>recover</w:t>
      </w:r>
      <w:r w:rsidR="00DB7065">
        <w:t>y</w:t>
      </w:r>
      <w:r w:rsidR="00E2130F">
        <w:t xml:space="preserve"> when faced with future trauma (Steele &amp; Kuban, 2011; Thomas et al., 2019). </w:t>
      </w:r>
      <w:r w:rsidR="00007E6D">
        <w:t>However,</w:t>
      </w:r>
      <w:r w:rsidR="00E2130F">
        <w:t xml:space="preserve"> such processes require leadership </w:t>
      </w:r>
      <w:r w:rsidR="00AC155B">
        <w:t xml:space="preserve">support </w:t>
      </w:r>
      <w:r w:rsidR="00E2130F">
        <w:t xml:space="preserve">and strong systemic integration of approaches </w:t>
      </w:r>
      <w:r w:rsidR="00910992">
        <w:t xml:space="preserve">- </w:t>
      </w:r>
      <w:r w:rsidR="00E2130F">
        <w:t xml:space="preserve">e.g., positive and restorative responses to behaviour, trauma-sensitive classroom practices, teacher and staff professional development, policy and procedure changes, and cross-system collaboration with mental health services (Thomas et al., 2019). </w:t>
      </w:r>
    </w:p>
    <w:p w14:paraId="40ED76DD" w14:textId="72EB9DEC" w:rsidR="00E2130F" w:rsidRDefault="00390799" w:rsidP="004A345D">
      <w:pPr>
        <w:pStyle w:val="Heading2"/>
      </w:pPr>
      <w:r>
        <w:t xml:space="preserve"> </w:t>
      </w:r>
      <w:bookmarkStart w:id="28" w:name="_Toc115361218"/>
      <w:r w:rsidR="00303EB6">
        <w:t>Professional development and training</w:t>
      </w:r>
      <w:bookmarkEnd w:id="28"/>
    </w:p>
    <w:p w14:paraId="5A2FB6E3" w14:textId="557CA49B" w:rsidR="00C9379A" w:rsidRDefault="00C9379A" w:rsidP="00C9379A">
      <w:pPr>
        <w:pStyle w:val="stakeholderquote"/>
      </w:pPr>
      <w:r>
        <w:t>The big sticking point with resources in general is how can we make sure that not only is the resource very evidence-based and impactful but how can we ensure the person delivering it is doing a really good job with it?…</w:t>
      </w:r>
      <w:r w:rsidR="00AD169C">
        <w:t>T</w:t>
      </w:r>
      <w:r w:rsidR="00B32BB7">
        <w:t>hat f</w:t>
      </w:r>
      <w:r>
        <w:t>uture proofing process can involve teacher training, staff PD</w:t>
      </w:r>
      <w:r w:rsidR="00876E9E">
        <w:t xml:space="preserve"> [professional development]</w:t>
      </w:r>
      <w:r>
        <w:t>, not only on just building their knowledge base and content but how do you actually deliver this in a really engaging wa</w:t>
      </w:r>
      <w:r w:rsidR="00022434">
        <w:t>y?</w:t>
      </w:r>
    </w:p>
    <w:p w14:paraId="438526E5" w14:textId="3123ABD2" w:rsidR="00C9379A" w:rsidRDefault="00AE2486" w:rsidP="00C9379A">
      <w:r>
        <w:t>Overwhelmingly, t</w:t>
      </w:r>
      <w:r w:rsidR="00C9379A">
        <w:t xml:space="preserve">he </w:t>
      </w:r>
      <w:r w:rsidR="00AC155B">
        <w:t xml:space="preserve">most common theme arising during </w:t>
      </w:r>
      <w:r w:rsidR="00D510FC">
        <w:t xml:space="preserve">the </w:t>
      </w:r>
      <w:r w:rsidR="00AC155B">
        <w:t xml:space="preserve">stakeholder consultations was the need for a range of professional development and training opportunities for current and future teachers. </w:t>
      </w:r>
      <w:r w:rsidR="00D018E3">
        <w:t xml:space="preserve">Discussions centred on the need for all teachers (and </w:t>
      </w:r>
      <w:r w:rsidR="00506464">
        <w:t xml:space="preserve">other </w:t>
      </w:r>
      <w:r w:rsidR="00D018E3">
        <w:t>school staff) to understand and model respectful relationships,</w:t>
      </w:r>
      <w:r w:rsidR="00657B4D">
        <w:t xml:space="preserve"> to active</w:t>
      </w:r>
      <w:r w:rsidR="009F30C3">
        <w:t>ly</w:t>
      </w:r>
      <w:r w:rsidR="00657B4D">
        <w:t xml:space="preserve"> support RRE</w:t>
      </w:r>
      <w:r w:rsidR="009F30C3">
        <w:t xml:space="preserve"> aims</w:t>
      </w:r>
      <w:r w:rsidR="007346AD">
        <w:t xml:space="preserve"> </w:t>
      </w:r>
      <w:r w:rsidR="00D018E3">
        <w:t xml:space="preserve">and to have the skills to respond appropriately and sensitively to disclosures. </w:t>
      </w:r>
      <w:r w:rsidR="00506464">
        <w:t xml:space="preserve">For new teachers, participants argued that </w:t>
      </w:r>
      <w:r w:rsidR="00D02963">
        <w:t>everyone needs</w:t>
      </w:r>
      <w:r w:rsidR="00506464">
        <w:t xml:space="preserve"> pre-service training</w:t>
      </w:r>
      <w:r w:rsidR="00D02963">
        <w:t xml:space="preserve"> in RRE</w:t>
      </w:r>
      <w:r w:rsidR="00506464">
        <w:t xml:space="preserve">. </w:t>
      </w:r>
      <w:r w:rsidR="009728D8">
        <w:t>Additionally,</w:t>
      </w:r>
      <w:r w:rsidR="00506464">
        <w:t xml:space="preserve"> many current and future teachers will require education in RRE awareness and teaching skills as part of their ongoing professional development. </w:t>
      </w:r>
      <w:r w:rsidR="00722B4B">
        <w:t xml:space="preserve">The following discussion explores </w:t>
      </w:r>
      <w:r w:rsidR="00506464">
        <w:t xml:space="preserve">issues and ideas </w:t>
      </w:r>
      <w:r w:rsidR="00D02963">
        <w:t xml:space="preserve">about how to effectively address these needs. </w:t>
      </w:r>
    </w:p>
    <w:p w14:paraId="30F028B2" w14:textId="000B8409" w:rsidR="0059713A" w:rsidRDefault="00390799" w:rsidP="00077A6F">
      <w:pPr>
        <w:pStyle w:val="Heading3"/>
      </w:pPr>
      <w:r>
        <w:t xml:space="preserve"> </w:t>
      </w:r>
      <w:r w:rsidR="00E04ADA">
        <w:t>Ongoing</w:t>
      </w:r>
      <w:r w:rsidR="0059713A">
        <w:t xml:space="preserve"> professional learning </w:t>
      </w:r>
    </w:p>
    <w:p w14:paraId="0F8334EC" w14:textId="463BD20B" w:rsidR="003F7F28" w:rsidRPr="003F7F28" w:rsidRDefault="0059713A" w:rsidP="008B5A75">
      <w:r>
        <w:t xml:space="preserve">Teacher professional development was universally seen </w:t>
      </w:r>
      <w:r w:rsidR="00F1092A">
        <w:t xml:space="preserve">by stakeholders </w:t>
      </w:r>
      <w:r>
        <w:t xml:space="preserve">as the key to </w:t>
      </w:r>
      <w:r w:rsidR="00E45601">
        <w:t>facilitating</w:t>
      </w:r>
      <w:r>
        <w:t xml:space="preserve"> effective implementation of RRE </w:t>
      </w:r>
      <w:r w:rsidR="00A91980">
        <w:t>in Australian schools</w:t>
      </w:r>
      <w:r>
        <w:t xml:space="preserve">. This is </w:t>
      </w:r>
      <w:r w:rsidR="00006BFE">
        <w:t>reinforced</w:t>
      </w:r>
      <w:r>
        <w:t xml:space="preserve"> by research that shows that professional learning not only increases knowledge but also builds awareness, commitment, confidence, comfort and a willingness to teach RRE amongst teachers and school communities (Kearney </w:t>
      </w:r>
      <w:r w:rsidR="00E20F01">
        <w:t>et al., 2016; Our Watch, 202</w:t>
      </w:r>
      <w:r w:rsidR="00EB5A83">
        <w:t>1</w:t>
      </w:r>
      <w:r w:rsidR="00BE0B7C">
        <w:t>a</w:t>
      </w:r>
      <w:r w:rsidR="00E20F01">
        <w:t>; Joyce et al., 2018; Harrison</w:t>
      </w:r>
      <w:r w:rsidR="006026E4">
        <w:t xml:space="preserve"> </w:t>
      </w:r>
      <w:r w:rsidR="00E20F01">
        <w:t>&amp; Ollis, 2015; Ollis, 2013, 2014).</w:t>
      </w:r>
    </w:p>
    <w:p w14:paraId="14683775" w14:textId="696B2931" w:rsidR="0042390D" w:rsidRDefault="0059713A" w:rsidP="008B5A75">
      <w:r>
        <w:t xml:space="preserve">There were many areas of professional development identified by stakeholders in discussions about what, why and </w:t>
      </w:r>
      <w:r w:rsidR="00501ED8">
        <w:t xml:space="preserve">to </w:t>
      </w:r>
      <w:r>
        <w:t>whom professional learning should be provided to improve school-based practice and the implementation and development of future RRE resources. On the one hand, comments centred on the need for professional development to overcome the current lack of knowledge and comfort of teachers</w:t>
      </w:r>
      <w:r w:rsidR="0042390D">
        <w:t>:</w:t>
      </w:r>
      <w:r>
        <w:t xml:space="preserve"> </w:t>
      </w:r>
    </w:p>
    <w:p w14:paraId="5D1F8199" w14:textId="4D5D7DAE" w:rsidR="0042390D" w:rsidRPr="0042390D" w:rsidRDefault="002C6831" w:rsidP="0042390D">
      <w:pPr>
        <w:pStyle w:val="stakeholderquote"/>
      </w:pPr>
      <w:r>
        <w:t>R</w:t>
      </w:r>
      <w:r w:rsidR="0042390D" w:rsidRPr="0042390D">
        <w:t>ecognising that educators aren’t always equipped without the PD</w:t>
      </w:r>
      <w:r w:rsidR="003F76EF">
        <w:t xml:space="preserve"> [professional development]</w:t>
      </w:r>
      <w:r w:rsidR="0042390D" w:rsidRPr="0042390D">
        <w:t xml:space="preserve"> that’s needed and so there’s gaps.</w:t>
      </w:r>
    </w:p>
    <w:p w14:paraId="1063411C" w14:textId="5079F452" w:rsidR="0059713A" w:rsidRPr="0042390D" w:rsidRDefault="0059713A" w:rsidP="0042390D">
      <w:pPr>
        <w:pStyle w:val="stakeholderquote"/>
      </w:pPr>
      <w:r w:rsidRPr="0042390D">
        <w:t>I’ve got a team of wellbeing teachers that aren’t necessarily so comfortable delivering the resource.</w:t>
      </w:r>
    </w:p>
    <w:p w14:paraId="525BC2C6" w14:textId="3BB9AB5D" w:rsidR="008B5A75" w:rsidRDefault="0059713A" w:rsidP="008B5A75">
      <w:r>
        <w:t xml:space="preserve">On the other hand, stakeholders acknowledged that teachers could not always get access to professional development and even if they could </w:t>
      </w:r>
      <w:r w:rsidR="00EB5A83">
        <w:rPr>
          <w:i/>
          <w:iCs/>
        </w:rPr>
        <w:t>“</w:t>
      </w:r>
      <w:r w:rsidRPr="00DE1314">
        <w:rPr>
          <w:i/>
          <w:iCs/>
        </w:rPr>
        <w:t>there’s not the time available to teachers, even if they really want to develop their knowledge and their skills.</w:t>
      </w:r>
      <w:r w:rsidR="00EB5A83">
        <w:rPr>
          <w:i/>
          <w:iCs/>
        </w:rPr>
        <w:t>”</w:t>
      </w:r>
      <w:r w:rsidR="009D644D">
        <w:t xml:space="preserve"> </w:t>
      </w:r>
      <w:r w:rsidR="008B5A75">
        <w:t>As one stakeholder aptly noted:</w:t>
      </w:r>
    </w:p>
    <w:p w14:paraId="18FACBE8" w14:textId="7145D86B" w:rsidR="0059713A" w:rsidRDefault="0059713A" w:rsidP="00AE5F2D">
      <w:pPr>
        <w:pStyle w:val="stakeholderquote"/>
      </w:pPr>
      <w:r>
        <w:t>Teachers are only really allocated a certain number of hours per year where they can actually do PD</w:t>
      </w:r>
      <w:r w:rsidR="009A4816">
        <w:t xml:space="preserve"> [professional development]</w:t>
      </w:r>
      <w:r>
        <w:t xml:space="preserve">, so how can we actually bring a gendered approach to other student wellbeing topics and have this really embedded across all that they </w:t>
      </w:r>
      <w:r w:rsidR="00923987">
        <w:t>[</w:t>
      </w:r>
      <w:r>
        <w:t>the teacher</w:t>
      </w:r>
      <w:r w:rsidR="00923987">
        <w:t>]</w:t>
      </w:r>
      <w:r>
        <w:t xml:space="preserve"> are learning as well as what the students are learning</w:t>
      </w:r>
      <w:r w:rsidR="00C4427E">
        <w:t>?</w:t>
      </w:r>
    </w:p>
    <w:p w14:paraId="0FAB8498" w14:textId="5AB05E28" w:rsidR="0070485B" w:rsidRDefault="0059713A" w:rsidP="008B5A75">
      <w:r>
        <w:t xml:space="preserve">Teacher professional development and learning was considered </w:t>
      </w:r>
      <w:r w:rsidR="005929BA" w:rsidRPr="005929BA">
        <w:rPr>
          <w:i/>
          <w:iCs/>
        </w:rPr>
        <w:t>“</w:t>
      </w:r>
      <w:r w:rsidRPr="005929BA">
        <w:rPr>
          <w:i/>
          <w:iCs/>
        </w:rPr>
        <w:t>essential</w:t>
      </w:r>
      <w:r w:rsidR="005929BA" w:rsidRPr="005929BA">
        <w:rPr>
          <w:i/>
          <w:iCs/>
        </w:rPr>
        <w:t>.”</w:t>
      </w:r>
      <w:r>
        <w:t xml:space="preserve"> There was agreement that teachers need to be supported at several levels for it to be effective</w:t>
      </w:r>
      <w:r w:rsidR="0070485B">
        <w:t>:</w:t>
      </w:r>
      <w:r>
        <w:t xml:space="preserve"> </w:t>
      </w:r>
    </w:p>
    <w:p w14:paraId="240D8BE8" w14:textId="53CFC5F4" w:rsidR="0070485B" w:rsidRDefault="0059713A" w:rsidP="0070485B">
      <w:pPr>
        <w:pStyle w:val="stakeholderquote"/>
      </w:pPr>
      <w:r>
        <w:t>It needs to be ongoing so teachers can try some of the strategies and come back to it</w:t>
      </w:r>
      <w:r w:rsidR="00880BBA">
        <w:t>…</w:t>
      </w:r>
      <w:r w:rsidR="007F6B61">
        <w:t>T</w:t>
      </w:r>
      <w:r>
        <w:t>hey need to have confidence and feel supported in delivering some of this content. That includes good PD</w:t>
      </w:r>
      <w:r w:rsidR="00BA114B">
        <w:t xml:space="preserve"> [professional development]</w:t>
      </w:r>
      <w:r>
        <w:t xml:space="preserve"> and support throughout that, from outside of school but also within the school leadership</w:t>
      </w:r>
      <w:r w:rsidR="0061540C">
        <w:t>.</w:t>
      </w:r>
    </w:p>
    <w:p w14:paraId="03AAF65E" w14:textId="10FD3C11" w:rsidR="003F7F28" w:rsidRDefault="0059713A" w:rsidP="008B5A75">
      <w:r>
        <w:t>One-off sessions were seen as ineffective</w:t>
      </w:r>
      <w:r w:rsidR="00AB5BA7">
        <w:t xml:space="preserve"> with stakeholders explaining that</w:t>
      </w:r>
      <w:r>
        <w:t xml:space="preserve"> they are </w:t>
      </w:r>
      <w:r w:rsidR="00201A25">
        <w:rPr>
          <w:i/>
          <w:iCs/>
        </w:rPr>
        <w:t>“</w:t>
      </w:r>
      <w:r w:rsidRPr="006F63D0">
        <w:rPr>
          <w:i/>
          <w:iCs/>
        </w:rPr>
        <w:t>not enough</w:t>
      </w:r>
      <w:r w:rsidR="00201A25">
        <w:rPr>
          <w:i/>
          <w:iCs/>
        </w:rPr>
        <w:t>”</w:t>
      </w:r>
      <w:r w:rsidR="004A287A" w:rsidRPr="006F63D0">
        <w:rPr>
          <w:i/>
          <w:iCs/>
        </w:rPr>
        <w:t xml:space="preserve"> </w:t>
      </w:r>
      <w:r w:rsidR="004A287A">
        <w:t>and that</w:t>
      </w:r>
      <w:r>
        <w:t xml:space="preserve"> longer-term, ongoing and refresher training </w:t>
      </w:r>
      <w:r w:rsidR="004A287A">
        <w:t>is required to</w:t>
      </w:r>
      <w:r>
        <w:t xml:space="preserve"> keep teachers up-to-date </w:t>
      </w:r>
      <w:r w:rsidR="00910992">
        <w:t>with</w:t>
      </w:r>
      <w:r>
        <w:t xml:space="preserve"> content, skills and confidence.</w:t>
      </w:r>
    </w:p>
    <w:p w14:paraId="0AA1A7E5" w14:textId="77777777" w:rsidR="001F0BAD" w:rsidRDefault="001F0BAD" w:rsidP="001F0BAD">
      <w:r>
        <w:t xml:space="preserve">In discussions about supporting teachers to deliver RRE, stakeholders spoke highly of the communities of practice (CoP) used in the rollout of government mandated RRE in Victoria and Tasmania. </w:t>
      </w:r>
    </w:p>
    <w:p w14:paraId="76B2B2F6" w14:textId="610FE335" w:rsidR="001F0BAD" w:rsidRPr="0059713A" w:rsidRDefault="001F0BAD" w:rsidP="001F0BAD">
      <w:pPr>
        <w:pStyle w:val="stakeholderquote"/>
      </w:pPr>
      <w:r w:rsidRPr="0059713A">
        <w:t>Bringing people together and I know that that’s being done quite well in Victoria and it sounds like in Tasmania but in other jurisdictions as well, having a stronger community of practice around this stuff is really, really important for - and also because we learn lessons. We learn really valuable lessons so to be able to share those and have that support network, I think that’s how we’re going to really advance things and support people that are coming into this space really well.</w:t>
      </w:r>
    </w:p>
    <w:p w14:paraId="42DA2B21" w14:textId="442B3CB1" w:rsidR="0059713A" w:rsidRDefault="001F0BAD" w:rsidP="008B5A75">
      <w:r>
        <w:t xml:space="preserve">Stakeholders recommended the incorporation of </w:t>
      </w:r>
      <w:r w:rsidR="006951C7">
        <w:t xml:space="preserve">communities of practice </w:t>
      </w:r>
      <w:r>
        <w:t xml:space="preserve">as part of a programmatic approach to supporting teachers’ continuing professional development. </w:t>
      </w:r>
      <w:r w:rsidR="001B0449">
        <w:t>These</w:t>
      </w:r>
      <w:r w:rsidR="002F503B">
        <w:t xml:space="preserve"> would centre on improving professional practice through sharing practice experiences and learnings.</w:t>
      </w:r>
    </w:p>
    <w:p w14:paraId="3D598E09" w14:textId="54F9A667" w:rsidR="003F7F28" w:rsidRDefault="0059713A" w:rsidP="008B5A75">
      <w:r>
        <w:t xml:space="preserve">In addition to professional development focusing on specific </w:t>
      </w:r>
      <w:r w:rsidR="0003080D">
        <w:t xml:space="preserve">RRE </w:t>
      </w:r>
      <w:r>
        <w:t>resources and engaging pedagogical practice, there was also consensus that professional development was essential to prepare teachers to cover sensitive aspects of RRE</w:t>
      </w:r>
      <w:r w:rsidR="00F235CF">
        <w:t>,</w:t>
      </w:r>
      <w:r>
        <w:t xml:space="preserve"> such as sexual assault and family violence</w:t>
      </w:r>
      <w:r w:rsidR="00F235CF">
        <w:t>,</w:t>
      </w:r>
      <w:r>
        <w:t xml:space="preserve"> as well as </w:t>
      </w:r>
      <w:r w:rsidR="00847C3A">
        <w:t xml:space="preserve">build </w:t>
      </w:r>
      <w:r>
        <w:t xml:space="preserve">skills </w:t>
      </w:r>
      <w:r w:rsidR="00501A44">
        <w:t>to</w:t>
      </w:r>
      <w:r w:rsidR="006F63D0">
        <w:t xml:space="preserve"> respond to</w:t>
      </w:r>
      <w:r>
        <w:t xml:space="preserve"> </w:t>
      </w:r>
      <w:r w:rsidR="00501A44">
        <w:t xml:space="preserve">appropriately, empathically and confidently to </w:t>
      </w:r>
      <w:r>
        <w:t xml:space="preserve">disclosures. </w:t>
      </w:r>
      <w:r w:rsidR="00C13368">
        <w:t>As one teacher commented</w:t>
      </w:r>
      <w:r w:rsidR="009E3E15">
        <w:t>:</w:t>
      </w:r>
    </w:p>
    <w:p w14:paraId="14E86E67" w14:textId="3D7C044D" w:rsidR="003F7F28" w:rsidRPr="003F7F28" w:rsidRDefault="00E45601" w:rsidP="003F7F28">
      <w:pPr>
        <w:pStyle w:val="stakeholderquote"/>
      </w:pPr>
      <w:r w:rsidRPr="003F7F28">
        <w:t>Number</w:t>
      </w:r>
      <w:r w:rsidR="0059713A" w:rsidRPr="003F7F28">
        <w:t xml:space="preserve"> one, we need to be comfortable to take disclosures of things that have happened and have the competence to be able to do that and also the confidence that we know what services to refer to but also to be supported.</w:t>
      </w:r>
    </w:p>
    <w:p w14:paraId="46B565BB" w14:textId="06259709" w:rsidR="0059713A" w:rsidRDefault="0059713A" w:rsidP="008B5A75">
      <w:r>
        <w:t xml:space="preserve">Several participants saw a role for specialist agencies in providing training in these areas to ensure the professional development was </w:t>
      </w:r>
      <w:r w:rsidR="00C25954">
        <w:rPr>
          <w:i/>
          <w:iCs/>
        </w:rPr>
        <w:t>“</w:t>
      </w:r>
      <w:r w:rsidRPr="00DE1314">
        <w:rPr>
          <w:i/>
          <w:iCs/>
        </w:rPr>
        <w:t>not triggering</w:t>
      </w:r>
      <w:r w:rsidR="004B589C" w:rsidRPr="00DE1314">
        <w:rPr>
          <w:i/>
          <w:iCs/>
        </w:rPr>
        <w:t>.</w:t>
      </w:r>
      <w:r w:rsidR="00C25954">
        <w:rPr>
          <w:i/>
          <w:iCs/>
        </w:rPr>
        <w:t>”</w:t>
      </w:r>
    </w:p>
    <w:p w14:paraId="2937B415" w14:textId="15206E79" w:rsidR="00AD5654" w:rsidRDefault="00AD5654" w:rsidP="00AD5654">
      <w:r>
        <w:t>Teachers also said that professional development focused on the practical application of RRE in classrooms is needed. Many stakeholders called for a publicly accessible online professional development hub for RRE educators and schools. Stakeholders explained that such a hub could provide best practice case studies and practical how-to classroom guides:</w:t>
      </w:r>
    </w:p>
    <w:p w14:paraId="671845B9" w14:textId="7E5B5598" w:rsidR="00AD5654" w:rsidRDefault="00AD5654" w:rsidP="003D63EF">
      <w:pPr>
        <w:pStyle w:val="stakeholderquote"/>
      </w:pPr>
      <w:r w:rsidRPr="0059713A">
        <w:t xml:space="preserve">We need a hub so that regardless of what </w:t>
      </w:r>
      <w:r w:rsidR="003A73DA">
        <w:t>S</w:t>
      </w:r>
      <w:r w:rsidRPr="0059713A">
        <w:t>tate you’re in, you’re doing a presentation</w:t>
      </w:r>
      <w:r w:rsidR="00F30988">
        <w:t>,</w:t>
      </w:r>
      <w:r w:rsidRPr="0059713A">
        <w:t xml:space="preserve"> say to parents</w:t>
      </w:r>
      <w:r w:rsidR="00F30988">
        <w:t>,</w:t>
      </w:r>
      <w:r w:rsidRPr="0059713A">
        <w:t xml:space="preserve"> and we know that there’s been a couple of parents’ presentations that you may be able to modify or whatever.</w:t>
      </w:r>
    </w:p>
    <w:p w14:paraId="63AFB445" w14:textId="3D0CD6C2" w:rsidR="00E05859" w:rsidRDefault="00E05859" w:rsidP="00E05859">
      <w:pPr>
        <w:rPr>
          <w:szCs w:val="22"/>
        </w:rPr>
      </w:pPr>
      <w:r w:rsidRPr="002349AA">
        <w:rPr>
          <w:szCs w:val="22"/>
        </w:rPr>
        <w:t>It has long been acknowledged that professional development to support the implementation of RRE and sexuality education resources is one of the most effective strategies to build competence, confidence and comfort amongst teachers (Ollis</w:t>
      </w:r>
      <w:r w:rsidR="00F177A9" w:rsidRPr="002349AA">
        <w:rPr>
          <w:szCs w:val="22"/>
        </w:rPr>
        <w:t xml:space="preserve"> </w:t>
      </w:r>
      <w:r w:rsidR="00F177A9">
        <w:rPr>
          <w:szCs w:val="22"/>
        </w:rPr>
        <w:t>&amp;</w:t>
      </w:r>
      <w:r w:rsidR="00F177A9" w:rsidRPr="002349AA">
        <w:rPr>
          <w:szCs w:val="22"/>
        </w:rPr>
        <w:t xml:space="preserve"> </w:t>
      </w:r>
      <w:r w:rsidR="00F177A9" w:rsidRPr="002349AA">
        <w:rPr>
          <w:rFonts w:eastAsia="Calibri" w:cs="Calibri"/>
          <w:szCs w:val="22"/>
        </w:rPr>
        <w:t>Tomaszewski</w:t>
      </w:r>
      <w:r w:rsidR="00F177A9">
        <w:rPr>
          <w:rFonts w:eastAsia="Calibri" w:cs="Calibri"/>
          <w:szCs w:val="22"/>
        </w:rPr>
        <w:t xml:space="preserve">, </w:t>
      </w:r>
      <w:r w:rsidR="00F177A9" w:rsidRPr="002349AA">
        <w:rPr>
          <w:szCs w:val="22"/>
        </w:rPr>
        <w:t xml:space="preserve">1993; </w:t>
      </w:r>
      <w:r w:rsidR="00A54030">
        <w:rPr>
          <w:szCs w:val="22"/>
        </w:rPr>
        <w:t>ARCSHS</w:t>
      </w:r>
      <w:r w:rsidR="00E94B89">
        <w:rPr>
          <w:szCs w:val="22"/>
        </w:rPr>
        <w:t>,</w:t>
      </w:r>
      <w:r w:rsidR="00E94B89" w:rsidRPr="002349AA">
        <w:rPr>
          <w:szCs w:val="22"/>
        </w:rPr>
        <w:t xml:space="preserve"> 1999; Leahy et al</w:t>
      </w:r>
      <w:r w:rsidR="00E94B89">
        <w:rPr>
          <w:szCs w:val="22"/>
        </w:rPr>
        <w:t>.,</w:t>
      </w:r>
      <w:r w:rsidR="00E94B89" w:rsidRPr="002349AA">
        <w:rPr>
          <w:szCs w:val="22"/>
        </w:rPr>
        <w:t xml:space="preserve"> 2004; Ollis</w:t>
      </w:r>
      <w:r w:rsidR="00E94B89">
        <w:rPr>
          <w:szCs w:val="22"/>
        </w:rPr>
        <w:t>,</w:t>
      </w:r>
      <w:r w:rsidR="00E94B89" w:rsidRPr="002349AA">
        <w:rPr>
          <w:szCs w:val="22"/>
        </w:rPr>
        <w:t xml:space="preserve"> 2009; Our Watch</w:t>
      </w:r>
      <w:r w:rsidR="00E94B89">
        <w:rPr>
          <w:szCs w:val="22"/>
        </w:rPr>
        <w:t>,</w:t>
      </w:r>
      <w:r w:rsidR="00E94B89" w:rsidRPr="002349AA">
        <w:rPr>
          <w:szCs w:val="22"/>
        </w:rPr>
        <w:t xml:space="preserve"> 201</w:t>
      </w:r>
      <w:r w:rsidR="00E94B89">
        <w:rPr>
          <w:szCs w:val="22"/>
        </w:rPr>
        <w:t>7</w:t>
      </w:r>
      <w:r w:rsidR="00CF5CD8">
        <w:rPr>
          <w:szCs w:val="22"/>
        </w:rPr>
        <w:t>b</w:t>
      </w:r>
      <w:r w:rsidR="00E94B89">
        <w:rPr>
          <w:szCs w:val="22"/>
        </w:rPr>
        <w:t>,</w:t>
      </w:r>
      <w:r w:rsidR="00E94B89" w:rsidRPr="002349AA">
        <w:rPr>
          <w:szCs w:val="22"/>
        </w:rPr>
        <w:t xml:space="preserve"> 202</w:t>
      </w:r>
      <w:r w:rsidR="00E94B89">
        <w:rPr>
          <w:szCs w:val="22"/>
        </w:rPr>
        <w:t>1</w:t>
      </w:r>
      <w:r w:rsidR="00BE0B7C">
        <w:rPr>
          <w:szCs w:val="22"/>
        </w:rPr>
        <w:t>a</w:t>
      </w:r>
      <w:r w:rsidR="00E94B89" w:rsidRPr="002349AA">
        <w:rPr>
          <w:szCs w:val="22"/>
        </w:rPr>
        <w:t>).</w:t>
      </w:r>
      <w:r w:rsidR="00E94B89">
        <w:rPr>
          <w:szCs w:val="22"/>
        </w:rPr>
        <w:t xml:space="preserve"> </w:t>
      </w:r>
      <w:r w:rsidR="00F177A9" w:rsidRPr="002349AA">
        <w:rPr>
          <w:szCs w:val="22"/>
        </w:rPr>
        <w:t xml:space="preserve">Moreover, it is </w:t>
      </w:r>
      <w:r w:rsidR="00281541">
        <w:rPr>
          <w:szCs w:val="22"/>
        </w:rPr>
        <w:t>a crucial</w:t>
      </w:r>
      <w:r w:rsidR="00F177A9" w:rsidRPr="002349AA">
        <w:rPr>
          <w:szCs w:val="22"/>
        </w:rPr>
        <w:t xml:space="preserve"> component to effectiveness (Kirby et al</w:t>
      </w:r>
      <w:r w:rsidR="00F177A9">
        <w:rPr>
          <w:szCs w:val="22"/>
        </w:rPr>
        <w:t>.,</w:t>
      </w:r>
      <w:r w:rsidR="00F177A9" w:rsidRPr="002349AA">
        <w:rPr>
          <w:szCs w:val="22"/>
        </w:rPr>
        <w:t xml:space="preserve"> 2006; </w:t>
      </w:r>
      <w:proofErr w:type="spellStart"/>
      <w:r w:rsidR="00F177A9" w:rsidRPr="002349AA">
        <w:rPr>
          <w:szCs w:val="22"/>
        </w:rPr>
        <w:t>Poobalan</w:t>
      </w:r>
      <w:proofErr w:type="spellEnd"/>
      <w:r w:rsidR="00F177A9" w:rsidRPr="002349AA">
        <w:rPr>
          <w:szCs w:val="22"/>
        </w:rPr>
        <w:t xml:space="preserve"> et al., 2009), positive attitudes (Ram</w:t>
      </w:r>
      <w:r w:rsidR="00BE0B7C">
        <w:rPr>
          <w:szCs w:val="22"/>
        </w:rPr>
        <w:t>iro</w:t>
      </w:r>
      <w:r w:rsidR="00F177A9" w:rsidRPr="002349AA">
        <w:rPr>
          <w:szCs w:val="22"/>
        </w:rPr>
        <w:t xml:space="preserve"> </w:t>
      </w:r>
      <w:r w:rsidR="00F177A9">
        <w:rPr>
          <w:szCs w:val="22"/>
        </w:rPr>
        <w:t>&amp;</w:t>
      </w:r>
      <w:r w:rsidR="00F177A9" w:rsidRPr="002349AA">
        <w:rPr>
          <w:szCs w:val="22"/>
        </w:rPr>
        <w:t xml:space="preserve"> Matos</w:t>
      </w:r>
      <w:r w:rsidR="00F177A9">
        <w:rPr>
          <w:szCs w:val="22"/>
        </w:rPr>
        <w:t>,</w:t>
      </w:r>
      <w:r w:rsidR="00F177A9" w:rsidRPr="002349AA">
        <w:rPr>
          <w:szCs w:val="22"/>
        </w:rPr>
        <w:t xml:space="preserve"> 2008), and the implementation of a whole</w:t>
      </w:r>
      <w:r w:rsidR="00A54030">
        <w:rPr>
          <w:szCs w:val="22"/>
        </w:rPr>
        <w:t>-of-</w:t>
      </w:r>
      <w:r w:rsidR="00F177A9" w:rsidRPr="002349AA">
        <w:rPr>
          <w:szCs w:val="22"/>
        </w:rPr>
        <w:t xml:space="preserve">school approach </w:t>
      </w:r>
      <w:r w:rsidR="00F177A9" w:rsidRPr="004A69C5">
        <w:rPr>
          <w:szCs w:val="22"/>
        </w:rPr>
        <w:t>(Our Watch, 202</w:t>
      </w:r>
      <w:r w:rsidR="003A0B4D">
        <w:rPr>
          <w:szCs w:val="22"/>
        </w:rPr>
        <w:t>1</w:t>
      </w:r>
      <w:r w:rsidR="00BE0B7C">
        <w:rPr>
          <w:szCs w:val="22"/>
        </w:rPr>
        <w:t>a</w:t>
      </w:r>
      <w:r w:rsidR="00F177A9" w:rsidRPr="002349AA">
        <w:rPr>
          <w:szCs w:val="22"/>
        </w:rPr>
        <w:t>).</w:t>
      </w:r>
    </w:p>
    <w:p w14:paraId="3C47969D" w14:textId="62411CB1" w:rsidR="00E05859" w:rsidRDefault="007F0945" w:rsidP="00E05859">
      <w:r>
        <w:t>Ultimately, t</w:t>
      </w:r>
      <w:r w:rsidR="00E05859">
        <w:t>he stakeholder consultations indicated that further work must be done to support teachers to deliver RRE in schools</w:t>
      </w:r>
      <w:r w:rsidR="00422007">
        <w:t xml:space="preserve"> and </w:t>
      </w:r>
      <w:r w:rsidR="00F9360C">
        <w:t>achieve</w:t>
      </w:r>
      <w:r w:rsidR="00422007">
        <w:t xml:space="preserve"> real </w:t>
      </w:r>
      <w:r w:rsidR="00C731CA">
        <w:t xml:space="preserve">social </w:t>
      </w:r>
      <w:r w:rsidR="00422007">
        <w:t>change</w:t>
      </w:r>
      <w:r w:rsidR="00E05859">
        <w:t xml:space="preserve">. </w:t>
      </w:r>
      <w:r w:rsidR="00B55BFA">
        <w:t>Stakeholders</w:t>
      </w:r>
      <w:r w:rsidR="00E05859">
        <w:t xml:space="preserve"> called for a range of professional development activities in addition to pre-service and program-specific training</w:t>
      </w:r>
      <w:r w:rsidR="002C5DB8">
        <w:t xml:space="preserve"> including managing disclosures and practical classroom guidance.</w:t>
      </w:r>
      <w:r w:rsidR="003B3985" w:rsidRPr="003B3985">
        <w:rPr>
          <w:szCs w:val="22"/>
        </w:rPr>
        <w:t xml:space="preserve"> </w:t>
      </w:r>
      <w:r w:rsidR="003B3985" w:rsidRPr="002349AA">
        <w:rPr>
          <w:szCs w:val="22"/>
        </w:rPr>
        <w:t xml:space="preserve">The provision of professional development was universally seen by stakeholders as </w:t>
      </w:r>
      <w:r w:rsidR="00234789">
        <w:rPr>
          <w:szCs w:val="22"/>
        </w:rPr>
        <w:t>fundamental</w:t>
      </w:r>
      <w:r w:rsidR="003B3985" w:rsidRPr="002349AA">
        <w:rPr>
          <w:szCs w:val="22"/>
        </w:rPr>
        <w:t xml:space="preserve"> to effective</w:t>
      </w:r>
      <w:r w:rsidR="003B3985" w:rsidRPr="00C241C8">
        <w:t xml:space="preserve"> implementation of respectful relationships resources currently and into the future</w:t>
      </w:r>
      <w:r w:rsidR="003B3985">
        <w:t>.</w:t>
      </w:r>
    </w:p>
    <w:p w14:paraId="1BACEF1F" w14:textId="71569518" w:rsidR="004300E5" w:rsidRPr="00865ACD" w:rsidRDefault="00907241" w:rsidP="00D345F8">
      <w:pPr>
        <w:pStyle w:val="Heading5"/>
      </w:pPr>
      <w:r w:rsidRPr="00865ACD">
        <w:t>Responding to d</w:t>
      </w:r>
      <w:r w:rsidR="004300E5" w:rsidRPr="00865ACD">
        <w:t>isclosures</w:t>
      </w:r>
    </w:p>
    <w:p w14:paraId="545E37A6" w14:textId="4ED75D6C" w:rsidR="004300E5" w:rsidRPr="00865ACD" w:rsidRDefault="004300E5" w:rsidP="004300E5">
      <w:r w:rsidRPr="00865ACD">
        <w:t>Aligning with stakeholder calls for whole-of-school approaches to RRE, participants stressed that training around responding to disclosures should be provide</w:t>
      </w:r>
      <w:r w:rsidR="00053A71">
        <w:t>d</w:t>
      </w:r>
      <w:r w:rsidRPr="00865ACD">
        <w:t xml:space="preserve"> to </w:t>
      </w:r>
      <w:r w:rsidRPr="00865ACD">
        <w:rPr>
          <w:i/>
          <w:iCs/>
        </w:rPr>
        <w:t xml:space="preserve">all </w:t>
      </w:r>
      <w:r w:rsidRPr="00865ACD">
        <w:t>school staff:</w:t>
      </w:r>
    </w:p>
    <w:p w14:paraId="3D89CEC5" w14:textId="77777777" w:rsidR="004300E5" w:rsidRPr="00865ACD" w:rsidRDefault="004300E5" w:rsidP="004300E5">
      <w:pPr>
        <w:pStyle w:val="stakeholderquote"/>
      </w:pPr>
      <w:r w:rsidRPr="00865ACD">
        <w:t>We do need a lot more support around disclosures and supporting those staff to be able to be effective.</w:t>
      </w:r>
    </w:p>
    <w:p w14:paraId="6ACE31E2" w14:textId="77777777" w:rsidR="004300E5" w:rsidRPr="00865ACD" w:rsidRDefault="004300E5" w:rsidP="004300E5">
      <w:pPr>
        <w:pStyle w:val="stakeholderquote"/>
      </w:pPr>
      <w:r w:rsidRPr="00865ACD">
        <w:t>Supporting school staff generally, not just teachers, with reporting. And that is supporting students to report, whilst also adhering to mandatory reporting obligations on themselves.</w:t>
      </w:r>
    </w:p>
    <w:p w14:paraId="035C8E89" w14:textId="17008FA9" w:rsidR="004300E5" w:rsidRDefault="1D099851" w:rsidP="004300E5">
      <w:r>
        <w:t>The need to include practice guidance on responding to disclosures as part of RRE teacher training is reinforced by Victorian research showi</w:t>
      </w:r>
      <w:r w:rsidR="00C66789">
        <w:t>n</w:t>
      </w:r>
      <w:r>
        <w:t>g that the introduction of RRE in schools can lead to increased disclosures from students and teachers (Kearney et al., 2016).</w:t>
      </w:r>
    </w:p>
    <w:p w14:paraId="20D5B5E1" w14:textId="099F3990" w:rsidR="004A69C5" w:rsidRPr="001B0014" w:rsidRDefault="00390799" w:rsidP="00077A6F">
      <w:pPr>
        <w:pStyle w:val="Heading3"/>
      </w:pPr>
      <w:r>
        <w:t xml:space="preserve"> </w:t>
      </w:r>
      <w:r w:rsidR="004A69C5">
        <w:t>Embedding RRE in initial</w:t>
      </w:r>
      <w:r w:rsidR="004A69C5" w:rsidRPr="001B0014">
        <w:t xml:space="preserve"> teacher</w:t>
      </w:r>
      <w:r w:rsidR="004A69C5">
        <w:t xml:space="preserve"> education</w:t>
      </w:r>
    </w:p>
    <w:p w14:paraId="41AF326F" w14:textId="6DA8C45F" w:rsidR="004A69C5" w:rsidRDefault="004A69C5" w:rsidP="004A69C5">
      <w:r>
        <w:t>Many consultation participants raised concerns about the minimal training in RRE currently provided for teachers. They explained that current approaches to RRE are typically based on the misconceived assumption that primary and secondary teachers have the required knowledge and skills to delivery RRE including the ability to lead discussions about sensitive and confronting topics. As one stakeholder said</w:t>
      </w:r>
      <w:r w:rsidRPr="00AD169C">
        <w:rPr>
          <w:i/>
          <w:iCs/>
        </w:rPr>
        <w:t xml:space="preserve">: </w:t>
      </w:r>
      <w:r w:rsidR="0031505A">
        <w:rPr>
          <w:i/>
          <w:iCs/>
        </w:rPr>
        <w:t>“</w:t>
      </w:r>
      <w:r w:rsidRPr="00AD169C">
        <w:rPr>
          <w:i/>
          <w:iCs/>
        </w:rPr>
        <w:t>We just think teachers can do this. I can tell you they cannot. It is incredibly difficult for them.</w:t>
      </w:r>
      <w:r w:rsidR="0031505A">
        <w:rPr>
          <w:i/>
          <w:iCs/>
        </w:rPr>
        <w:t>”</w:t>
      </w:r>
      <w:r>
        <w:rPr>
          <w:iCs/>
        </w:rPr>
        <w:t xml:space="preserve"> </w:t>
      </w:r>
      <w:r>
        <w:t>The reported dearth of pre</w:t>
      </w:r>
      <w:r w:rsidR="009328EB">
        <w:t>-</w:t>
      </w:r>
      <w:r>
        <w:t>service teacher RRE training reflects the findings of the national stocktake of RRE resources conducted during Stage 1 of this review. The national stocktake revealed that only two Australian universities currently offer pre</w:t>
      </w:r>
      <w:r w:rsidR="009328EB">
        <w:t>-</w:t>
      </w:r>
      <w:r>
        <w:t xml:space="preserve">service training on sexuality and relationships education as part of their </w:t>
      </w:r>
      <w:r w:rsidRPr="00C241C8">
        <w:t xml:space="preserve">Health and Physical Education </w:t>
      </w:r>
      <w:r w:rsidRPr="000C762A">
        <w:t xml:space="preserve">degrees (see </w:t>
      </w:r>
      <w:r w:rsidR="00EA4B0C" w:rsidRPr="000C762A">
        <w:t xml:space="preserve">Appendix </w:t>
      </w:r>
      <w:r w:rsidR="00B535C1">
        <w:t>C</w:t>
      </w:r>
      <w:r w:rsidRPr="000C762A">
        <w:t>).</w:t>
      </w:r>
    </w:p>
    <w:p w14:paraId="792EA0EA" w14:textId="3BE739CA" w:rsidR="004A69C5" w:rsidRPr="004300E5" w:rsidRDefault="1D099851" w:rsidP="004A69C5">
      <w:r>
        <w:t>Stakeholders considered that RRE should be part of Initial Teacher Education (ITE) to prepare teachers to deliver RRE before they enter the workforce. In positive examples, Deakin and Curtin universities have included units on RRE, family and sexual violence, and sexuality education in their ITE programs. This results in some “</w:t>
      </w:r>
      <w:r w:rsidRPr="1D099851">
        <w:rPr>
          <w:i/>
          <w:iCs/>
        </w:rPr>
        <w:t>new workers in the system coming in with a good base knowledge.”</w:t>
      </w:r>
      <w:r>
        <w:t xml:space="preserve"> Participants argued that many units such as health and wellbeing units, commonly included in ITE have untapped potential to prepare teachers for teaching RRE in primary and secondary schools One stakeholder recommended adopting the model for mandatory training requirements for domestic and family violence in police academies:</w:t>
      </w:r>
    </w:p>
    <w:p w14:paraId="0CE033FC" w14:textId="1632F136" w:rsidR="004A69C5" w:rsidRDefault="004A69C5" w:rsidP="004A69C5">
      <w:pPr>
        <w:pStyle w:val="stakeholderquote"/>
      </w:pPr>
      <w:r w:rsidRPr="004300E5">
        <w:t>It has to be embedded and seen as core skills developing the ability to engage on this sort of content…</w:t>
      </w:r>
      <w:r w:rsidRPr="004300E5">
        <w:rPr>
          <w:b/>
          <w:bCs/>
        </w:rPr>
        <w:t>Core skills</w:t>
      </w:r>
      <w:r w:rsidRPr="004300E5">
        <w:t xml:space="preserve"> that we’re developing through university. It has to be included in position descriptions across the board… So, we need to make sure that everybody has the skills and the aptitude and the expectation of that</w:t>
      </w:r>
      <w:r w:rsidRPr="004050EF">
        <w:t xml:space="preserve"> position description that it is their job</w:t>
      </w:r>
      <w:r w:rsidR="00052FFF">
        <w:t xml:space="preserve"> (emphasis added)</w:t>
      </w:r>
      <w:r w:rsidRPr="004050EF">
        <w:t>.</w:t>
      </w:r>
    </w:p>
    <w:p w14:paraId="10371182" w14:textId="01BFF3D2" w:rsidR="004A69C5" w:rsidRPr="00090DBA" w:rsidRDefault="004A69C5" w:rsidP="004A69C5">
      <w:pPr>
        <w:rPr>
          <w:i/>
          <w:iCs/>
        </w:rPr>
      </w:pPr>
      <w:r>
        <w:t xml:space="preserve">Stakeholders acknowledged that embedding RRE in ITE would be </w:t>
      </w:r>
      <w:r w:rsidR="00D63982">
        <w:t xml:space="preserve">challenging </w:t>
      </w:r>
      <w:r>
        <w:t xml:space="preserve">because universities are independent and there is already a very </w:t>
      </w:r>
      <w:r w:rsidR="00957851">
        <w:rPr>
          <w:i/>
          <w:iCs/>
        </w:rPr>
        <w:t>“</w:t>
      </w:r>
      <w:r w:rsidRPr="00DE1314">
        <w:rPr>
          <w:i/>
          <w:iCs/>
        </w:rPr>
        <w:t>crowded curriculum in ITE</w:t>
      </w:r>
      <w:r w:rsidR="00957851">
        <w:rPr>
          <w:i/>
          <w:iCs/>
        </w:rPr>
        <w:t>”</w:t>
      </w:r>
      <w:r>
        <w:t xml:space="preserve">, especially in primary education programs. To address this, participants suggested that there is a need for certification and teacher registration that includes RRE as a teacher standard, citing the need </w:t>
      </w:r>
      <w:r w:rsidR="00643217">
        <w:t xml:space="preserve">to </w:t>
      </w:r>
      <w:r>
        <w:t xml:space="preserve">go to </w:t>
      </w:r>
      <w:r w:rsidR="002F6439">
        <w:rPr>
          <w:i/>
          <w:iCs/>
        </w:rPr>
        <w:t>“</w:t>
      </w:r>
      <w:r w:rsidRPr="00090DBA">
        <w:rPr>
          <w:i/>
          <w:iCs/>
        </w:rPr>
        <w:t>AITSL and to ACARA and those national curriculum organisations and leading organisations in the education space to get them onboard so that they embed it into curriculums for pre</w:t>
      </w:r>
      <w:r w:rsidR="009328EB">
        <w:rPr>
          <w:i/>
          <w:iCs/>
        </w:rPr>
        <w:t>-</w:t>
      </w:r>
      <w:r w:rsidRPr="00090DBA">
        <w:rPr>
          <w:i/>
          <w:iCs/>
        </w:rPr>
        <w:t>service education.</w:t>
      </w:r>
      <w:r w:rsidR="002F6439">
        <w:rPr>
          <w:i/>
          <w:iCs/>
        </w:rPr>
        <w:t>”</w:t>
      </w:r>
    </w:p>
    <w:p w14:paraId="092C2F79" w14:textId="6E7EADE4" w:rsidR="00FE732B" w:rsidRDefault="006908F2" w:rsidP="004A345D">
      <w:pPr>
        <w:pStyle w:val="Heading2"/>
      </w:pPr>
      <w:r>
        <w:t xml:space="preserve"> </w:t>
      </w:r>
      <w:bookmarkStart w:id="29" w:name="_Toc115361219"/>
      <w:r w:rsidR="006D50C4">
        <w:t>Monitoring and evaluation</w:t>
      </w:r>
      <w:bookmarkEnd w:id="29"/>
      <w:r w:rsidR="006D50C4">
        <w:t xml:space="preserve"> </w:t>
      </w:r>
    </w:p>
    <w:p w14:paraId="6AC32DF8" w14:textId="2138567D" w:rsidR="00FE732B" w:rsidRDefault="00FE732B" w:rsidP="00FE732B">
      <w:pPr>
        <w:pStyle w:val="stakeholderquote"/>
      </w:pPr>
      <w:r>
        <w:t>At the moment there’s no quality control or accountability so some schools can be just quite tokenistic in the way they address RRE</w:t>
      </w:r>
      <w:r w:rsidR="0062525F">
        <w:t>.</w:t>
      </w:r>
      <w:r>
        <w:t xml:space="preserve"> </w:t>
      </w:r>
    </w:p>
    <w:p w14:paraId="6C91D174" w14:textId="577B9B24" w:rsidR="00FE732B" w:rsidRDefault="00F34B6F" w:rsidP="00FE732B">
      <w:r>
        <w:t xml:space="preserve">Stakeholders emphasised the </w:t>
      </w:r>
      <w:r w:rsidR="00FE732B">
        <w:t xml:space="preserve">need for ongoing monitoring and evaluation </w:t>
      </w:r>
      <w:r>
        <w:t>to identify</w:t>
      </w:r>
      <w:r w:rsidR="00FE732B">
        <w:t xml:space="preserve"> existing gaps </w:t>
      </w:r>
      <w:r>
        <w:t xml:space="preserve">in provision </w:t>
      </w:r>
      <w:r w:rsidR="00FE732B">
        <w:t xml:space="preserve">and future proof RRE in Australian schools. Quality assurance and program evaluation are essential for continuous improvement of RRE practice and programs. In recent years, evidence-based policy making has led to higher levels of accountability with increasing attention to evaluating program outcomes, identifying improvements to delivery and the financial resources required to appropriately fund programs. </w:t>
      </w:r>
    </w:p>
    <w:p w14:paraId="485DA40C" w14:textId="5605193C" w:rsidR="00FE732B" w:rsidRPr="002C5DB8" w:rsidRDefault="00FE732B" w:rsidP="00FE732B">
      <w:r>
        <w:t xml:space="preserve">In the consultations, many teachers expressed a desire to know ‘what works’ and to engage in evidence-based practice. </w:t>
      </w:r>
      <w:r w:rsidR="00F34B6F">
        <w:t>Effective program design and planning</w:t>
      </w:r>
      <w:r w:rsidR="00F34B6F" w:rsidDel="00F34B6F">
        <w:t xml:space="preserve"> </w:t>
      </w:r>
      <w:r w:rsidR="00F34B6F">
        <w:t xml:space="preserve">is </w:t>
      </w:r>
      <w:r w:rsidR="00783E79">
        <w:t>critical</w:t>
      </w:r>
      <w:r>
        <w:t xml:space="preserve"> to evidence-based practice</w:t>
      </w:r>
      <w:r w:rsidR="000710AA">
        <w:t>,</w:t>
      </w:r>
      <w:r>
        <w:t xml:space="preserve"> </w:t>
      </w:r>
      <w:r w:rsidR="00F34B6F">
        <w:t xml:space="preserve">and a </w:t>
      </w:r>
      <w:r>
        <w:t xml:space="preserve">necessary first step in program design is the clear articulation of the program logic or theory of change underpinning RRE programs. A program logic, also commonly referred to as a </w:t>
      </w:r>
      <w:r w:rsidR="002C5D77">
        <w:t>‘</w:t>
      </w:r>
      <w:r>
        <w:t>logic model’, sets out how a program is supposed to work – the expected changes the program will bring about, the activities planned to contribute towards this change, the resources needed to put into the effort and any assumptions and external factors that could influence the results. As one stakeholder commented</w:t>
      </w:r>
      <w:r w:rsidR="00205645">
        <w:t>;</w:t>
      </w:r>
      <w:r>
        <w:t xml:space="preserve"> </w:t>
      </w:r>
      <w:r w:rsidR="00B61E1C">
        <w:rPr>
          <w:i/>
          <w:iCs/>
        </w:rPr>
        <w:t>“</w:t>
      </w:r>
      <w:r w:rsidRPr="007A3AC1">
        <w:rPr>
          <w:i/>
          <w:iCs/>
        </w:rPr>
        <w:t>I would suggest making sure that we are very clear around our theory or our logic for what we're doing.</w:t>
      </w:r>
      <w:r w:rsidR="00B61E1C">
        <w:rPr>
          <w:i/>
          <w:iCs/>
        </w:rPr>
        <w:t>”</w:t>
      </w:r>
      <w:r w:rsidR="004B589C">
        <w:t xml:space="preserve"> </w:t>
      </w:r>
      <w:r>
        <w:t xml:space="preserve">Likewise, in discussions with stakeholders about immediate needs in RRE program curriculum another </w:t>
      </w:r>
      <w:r w:rsidR="00000FBD">
        <w:t>participant observed</w:t>
      </w:r>
      <w:r>
        <w:t xml:space="preserve"> </w:t>
      </w:r>
      <w:r w:rsidR="00833929">
        <w:rPr>
          <w:i/>
          <w:iCs/>
        </w:rPr>
        <w:t>“</w:t>
      </w:r>
      <w:r w:rsidRPr="007A3AC1">
        <w:rPr>
          <w:i/>
          <w:iCs/>
        </w:rPr>
        <w:t>[</w:t>
      </w:r>
      <w:r w:rsidR="00833929">
        <w:rPr>
          <w:i/>
          <w:iCs/>
        </w:rPr>
        <w:t>w</w:t>
      </w:r>
      <w:r w:rsidRPr="007A3AC1">
        <w:rPr>
          <w:i/>
          <w:iCs/>
        </w:rPr>
        <w:t>e need to] have a clear evidence-based theory of change</w:t>
      </w:r>
      <w:r w:rsidR="00621E6E" w:rsidRPr="007A3AC1">
        <w:rPr>
          <w:i/>
          <w:iCs/>
        </w:rPr>
        <w:t>.</w:t>
      </w:r>
      <w:r w:rsidR="00833929">
        <w:rPr>
          <w:i/>
          <w:iCs/>
        </w:rPr>
        <w:t>”</w:t>
      </w:r>
      <w:r w:rsidRPr="00621E6E">
        <w:t xml:space="preserve"> </w:t>
      </w:r>
      <w:r>
        <w:t xml:space="preserve">Articulating the program logic is also the first step in evaluation. Through evaluation you can test and verify the program logic or theory of change. </w:t>
      </w:r>
    </w:p>
    <w:p w14:paraId="74B5710C" w14:textId="55789748" w:rsidR="00FE732B" w:rsidRDefault="00FE732B" w:rsidP="00FE732B">
      <w:r>
        <w:t>Stakeholders also stressed the importance of investing in longitudinal evaluation to assess program effectiveness and the long-term benefits of RRE</w:t>
      </w:r>
      <w:r w:rsidR="00350A99">
        <w:t xml:space="preserve">. </w:t>
      </w:r>
      <w:r>
        <w:t xml:space="preserve">The evaluation review conducted in </w:t>
      </w:r>
      <w:r w:rsidR="008141CF">
        <w:t>Stage 2</w:t>
      </w:r>
      <w:r>
        <w:t xml:space="preserve"> of this project revealed that many existing RRE program evaluations measure program satisfaction</w:t>
      </w:r>
      <w:r w:rsidR="00D06365">
        <w:t>,</w:t>
      </w:r>
      <w:r>
        <w:t xml:space="preserve"> that is, whether participants found the program enjoyable, helpful and/or useful, and short-term outcomes such as awareness raising, knowledge and skills acquisition. Most of these evaluations employed pre/post designs that relied on self-report measures to assess change immediately following completion of the RRE program. A </w:t>
      </w:r>
      <w:r w:rsidR="0007705D">
        <w:t>central</w:t>
      </w:r>
      <w:r>
        <w:t xml:space="preserve"> conclusion of the evaluation review was that more methodologically rigorous evaluations of the effectiveness of RRE programs </w:t>
      </w:r>
      <w:r w:rsidR="00CE769D">
        <w:t xml:space="preserve">is required </w:t>
      </w:r>
      <w:r>
        <w:t xml:space="preserve">to support changes in the attitudes, norms and behaviours that help sustain gender-based violence over the </w:t>
      </w:r>
      <w:r w:rsidR="006603CC">
        <w:t>long-term</w:t>
      </w:r>
      <w:r>
        <w:t>. Long</w:t>
      </w:r>
      <w:r w:rsidR="00C10574">
        <w:t>-</w:t>
      </w:r>
      <w:r>
        <w:t>term evaluation would also allow for assessments of the scalability, sustainability and replicability of RRE programs.</w:t>
      </w:r>
    </w:p>
    <w:p w14:paraId="6FBED9DC" w14:textId="13987974" w:rsidR="00FE732B" w:rsidRDefault="00FE732B" w:rsidP="00FE732B">
      <w:r>
        <w:t xml:space="preserve">Aligning with discussions about adapting classroom materials for different student groups, several stakeholders noted the very limited diversity of students involved in existing RRE evaluations. The evaluation review conducted in </w:t>
      </w:r>
      <w:r w:rsidR="009B4F30">
        <w:t>Stage 2</w:t>
      </w:r>
      <w:r>
        <w:t xml:space="preserve"> of this project demonstrated the importance of building better understandings of what works for whom</w:t>
      </w:r>
      <w:r w:rsidR="007B5E6C">
        <w:t xml:space="preserve"> </w:t>
      </w:r>
      <w:r>
        <w:t>and in what circumstances (</w:t>
      </w:r>
      <w:r w:rsidRPr="00E13C33">
        <w:t xml:space="preserve">see </w:t>
      </w:r>
      <w:r w:rsidR="00815765">
        <w:t>Pfitzner, Ollis and Stewart, 2022</w:t>
      </w:r>
      <w:r>
        <w:t xml:space="preserve">). This was echoed by stakeholders: </w:t>
      </w:r>
      <w:r w:rsidR="00E13C33">
        <w:rPr>
          <w:i/>
          <w:iCs/>
        </w:rPr>
        <w:t>“</w:t>
      </w:r>
      <w:r w:rsidRPr="007A3AC1">
        <w:rPr>
          <w:i/>
          <w:iCs/>
        </w:rPr>
        <w:t>Making sure it’s well evaluated for all of the different cohorts of student</w:t>
      </w:r>
      <w:r w:rsidR="00E24E87" w:rsidRPr="007A3AC1">
        <w:rPr>
          <w:i/>
          <w:iCs/>
        </w:rPr>
        <w:t>s.</w:t>
      </w:r>
      <w:r w:rsidR="00E13C33">
        <w:rPr>
          <w:i/>
          <w:iCs/>
        </w:rPr>
        <w:t>”</w:t>
      </w:r>
      <w:r w:rsidRPr="00E24E87">
        <w:t xml:space="preserve"> </w:t>
      </w:r>
      <w:r>
        <w:t>To date, there is little evidence of the effectiveness of school-based RRE programs in preventing gender-based violence among diverse student populations. RRE program curriculum based on evidence that includes insights from diverse student cohorts is required to underpin effective primary prevention efforts</w:t>
      </w:r>
      <w:r>
        <w:rPr>
          <w:sz w:val="16"/>
          <w:szCs w:val="16"/>
        </w:rPr>
        <w:t>.</w:t>
      </w:r>
    </w:p>
    <w:p w14:paraId="3A8E6F23" w14:textId="77777777" w:rsidR="00880E30" w:rsidRDefault="00880E30" w:rsidP="0032135C"/>
    <w:p w14:paraId="1A0C7224" w14:textId="0FAFF0D3" w:rsidR="00B61AB7" w:rsidRDefault="00A43366" w:rsidP="00012978">
      <w:pPr>
        <w:pStyle w:val="Heading1"/>
        <w:numPr>
          <w:ilvl w:val="0"/>
          <w:numId w:val="3"/>
        </w:numPr>
      </w:pPr>
      <w:bookmarkStart w:id="30" w:name="_Toc115361220"/>
      <w:r>
        <w:t>D</w:t>
      </w:r>
      <w:r w:rsidR="0094218E">
        <w:t>ISCUSSION</w:t>
      </w:r>
      <w:bookmarkEnd w:id="30"/>
    </w:p>
    <w:p w14:paraId="56FDD761" w14:textId="5A5D39B4" w:rsidR="00A659D7" w:rsidRDefault="00AE6954" w:rsidP="00A659D7">
      <w:pPr>
        <w:pStyle w:val="Heading5"/>
      </w:pPr>
      <w:r>
        <w:t xml:space="preserve">(In)consistent </w:t>
      </w:r>
      <w:r w:rsidR="00286E06">
        <w:t>learning outcomes</w:t>
      </w:r>
    </w:p>
    <w:p w14:paraId="65550A7B" w14:textId="420727FE" w:rsidR="003B54B8" w:rsidRDefault="0084380F" w:rsidP="003B54B8">
      <w:r w:rsidRPr="00464008">
        <w:rPr>
          <w:color w:val="000000" w:themeColor="text1"/>
        </w:rPr>
        <w:t>Recent changes to the Australian curriculum show that there is now</w:t>
      </w:r>
      <w:r w:rsidR="007B4B0F" w:rsidRPr="00464008">
        <w:rPr>
          <w:color w:val="000000" w:themeColor="text1"/>
        </w:rPr>
        <w:t xml:space="preserve"> strong </w:t>
      </w:r>
      <w:r w:rsidR="00A63590" w:rsidRPr="00464008">
        <w:rPr>
          <w:color w:val="000000" w:themeColor="text1"/>
        </w:rPr>
        <w:t xml:space="preserve">political and community </w:t>
      </w:r>
      <w:r w:rsidR="003B3873" w:rsidRPr="00464008">
        <w:rPr>
          <w:color w:val="000000" w:themeColor="text1"/>
        </w:rPr>
        <w:t>will</w:t>
      </w:r>
      <w:r w:rsidR="007B4B0F" w:rsidRPr="00464008">
        <w:rPr>
          <w:color w:val="000000" w:themeColor="text1"/>
        </w:rPr>
        <w:t xml:space="preserve"> </w:t>
      </w:r>
      <w:r w:rsidR="00F05839" w:rsidRPr="00464008">
        <w:rPr>
          <w:color w:val="000000" w:themeColor="text1"/>
        </w:rPr>
        <w:t xml:space="preserve">to implement RRE across the nation </w:t>
      </w:r>
      <w:r w:rsidR="007B4B0F" w:rsidRPr="00464008">
        <w:rPr>
          <w:color w:val="000000" w:themeColor="text1"/>
        </w:rPr>
        <w:t xml:space="preserve">(ACARA, 2022). However, data collected as a part of this national stocktake and gap analysis clearly </w:t>
      </w:r>
      <w:r w:rsidR="00E447A4" w:rsidRPr="00464008">
        <w:rPr>
          <w:color w:val="000000" w:themeColor="text1"/>
        </w:rPr>
        <w:t>demonstrate</w:t>
      </w:r>
      <w:r w:rsidR="007B4B0F" w:rsidRPr="00464008">
        <w:rPr>
          <w:color w:val="000000" w:themeColor="text1"/>
        </w:rPr>
        <w:t xml:space="preserve"> that although there are resources that adhere to best practice criteria (see</w:t>
      </w:r>
      <w:r w:rsidR="003D712B" w:rsidRPr="00464008">
        <w:rPr>
          <w:color w:val="000000" w:themeColor="text1"/>
        </w:rPr>
        <w:t xml:space="preserve"> section 7.1 and for further information Pfitzner et al, 2022a</w:t>
      </w:r>
      <w:r w:rsidR="007B4B0F" w:rsidRPr="00464008">
        <w:rPr>
          <w:color w:val="000000" w:themeColor="text1"/>
        </w:rPr>
        <w:t xml:space="preserve">), States and Territories are at very different stages of access and implementation. </w:t>
      </w:r>
      <w:r w:rsidR="00645913" w:rsidRPr="00464008">
        <w:rPr>
          <w:color w:val="000000" w:themeColor="text1"/>
        </w:rPr>
        <w:t>The</w:t>
      </w:r>
      <w:r w:rsidR="003B54B8" w:rsidRPr="00464008">
        <w:rPr>
          <w:color w:val="000000" w:themeColor="text1"/>
        </w:rPr>
        <w:t xml:space="preserve"> national stocktake c</w:t>
      </w:r>
      <w:r w:rsidR="0080479B" w:rsidRPr="00464008">
        <w:rPr>
          <w:color w:val="000000" w:themeColor="text1"/>
        </w:rPr>
        <w:t>onfirms</w:t>
      </w:r>
      <w:r w:rsidR="003B54B8" w:rsidRPr="00464008">
        <w:rPr>
          <w:color w:val="000000" w:themeColor="text1"/>
        </w:rPr>
        <w:t xml:space="preserve"> that </w:t>
      </w:r>
      <w:r w:rsidR="003B54B8" w:rsidRPr="00D275B6">
        <w:t>educational jurisdictions and sectors conceptualise RRE through varying perspectives. Some approach RRE with a focus on preventing gender-based violence. Others use broader social and emotional learning</w:t>
      </w:r>
      <w:r w:rsidR="003B54B8">
        <w:t xml:space="preserve"> (SEL)</w:t>
      </w:r>
      <w:r w:rsidR="003B54B8" w:rsidRPr="00D275B6">
        <w:t>, personal safety or relationships and sexuality education as foundations for teaching respectful relationships and promoting gender equality. Where resources used SEL and personal safety as foundations for RRE</w:t>
      </w:r>
      <w:r w:rsidR="003B54B8">
        <w:t>,</w:t>
      </w:r>
      <w:r w:rsidR="003B54B8" w:rsidRPr="00D275B6">
        <w:t xml:space="preserve"> the connections to preventing gender-based violence were sometimes unclear. Outside of government</w:t>
      </w:r>
      <w:r w:rsidR="003B54B8">
        <w:t>-</w:t>
      </w:r>
      <w:r w:rsidR="003B54B8" w:rsidRPr="00D275B6">
        <w:t xml:space="preserve">developed resources, few </w:t>
      </w:r>
      <w:r w:rsidR="0089670A">
        <w:t xml:space="preserve">resources </w:t>
      </w:r>
      <w:r w:rsidR="003B54B8" w:rsidRPr="00D275B6">
        <w:t xml:space="preserve">were mapped to state and national curricula. The absence of a consistent </w:t>
      </w:r>
      <w:r w:rsidR="003B54B8">
        <w:t xml:space="preserve">programmatic </w:t>
      </w:r>
      <w:r w:rsidR="003B54B8" w:rsidRPr="00D275B6">
        <w:t>approach to RRE within school sectors often means that the time and depth of focus given to RRE in classrooms is determined by individual teachers and school contexts. Aside from Victorian government schools, RRE is not mandated across primary and secondary schools in Australia. Implementation is at the discretion of individual education institutions with varying financial resources available to support program delivery and professional development of teaching staff. </w:t>
      </w:r>
    </w:p>
    <w:p w14:paraId="0DBD795F" w14:textId="70822777" w:rsidR="007B4B0F" w:rsidRPr="007B4B0F" w:rsidRDefault="00493311" w:rsidP="00047DA3">
      <w:r>
        <w:t xml:space="preserve">The updated HPE curriculum may foster a more supportive authorising environment to enable the delivery of comprehensive RRE for Foundation to Year 10 students </w:t>
      </w:r>
      <w:r w:rsidR="00F44812">
        <w:t>across</w:t>
      </w:r>
      <w:r>
        <w:t xml:space="preserve"> Australian schools. </w:t>
      </w:r>
      <w:r w:rsidR="00E046C1" w:rsidRPr="00531951">
        <w:t xml:space="preserve">The new </w:t>
      </w:r>
      <w:r w:rsidR="00050F62" w:rsidRPr="001A4BE1">
        <w:rPr>
          <w:color w:val="000000" w:themeColor="text1"/>
        </w:rPr>
        <w:t>Version</w:t>
      </w:r>
      <w:r w:rsidR="00E046C1" w:rsidRPr="001A4BE1">
        <w:rPr>
          <w:color w:val="000000" w:themeColor="text1"/>
        </w:rPr>
        <w:t xml:space="preserve"> 9</w:t>
      </w:r>
      <w:r w:rsidR="00020866">
        <w:rPr>
          <w:color w:val="000000" w:themeColor="text1"/>
        </w:rPr>
        <w:t>.0</w:t>
      </w:r>
      <w:r w:rsidR="00E046C1" w:rsidRPr="001A4BE1">
        <w:rPr>
          <w:color w:val="000000" w:themeColor="text1"/>
        </w:rPr>
        <w:t xml:space="preserve"> of the Australian Curriculum explicit</w:t>
      </w:r>
      <w:r w:rsidR="00D7541E" w:rsidRPr="001A4BE1">
        <w:rPr>
          <w:color w:val="000000" w:themeColor="text1"/>
        </w:rPr>
        <w:t>ly recognise</w:t>
      </w:r>
      <w:r w:rsidR="00BA08E0" w:rsidRPr="001A4BE1">
        <w:rPr>
          <w:color w:val="000000" w:themeColor="text1"/>
        </w:rPr>
        <w:t>s</w:t>
      </w:r>
      <w:r w:rsidR="00E046C1" w:rsidRPr="001A4BE1">
        <w:rPr>
          <w:color w:val="000000" w:themeColor="text1"/>
        </w:rPr>
        <w:t xml:space="preserve"> respectful relationships, consent processes and the influence of power and gender stereotypes on relationships as essential knowledge, understanding and skills for students. However, </w:t>
      </w:r>
      <w:r w:rsidR="0059023D" w:rsidRPr="001A4BE1">
        <w:rPr>
          <w:color w:val="000000" w:themeColor="text1"/>
        </w:rPr>
        <w:t xml:space="preserve">it is important to </w:t>
      </w:r>
      <w:r w:rsidR="00D214E0" w:rsidRPr="001A4BE1">
        <w:rPr>
          <w:color w:val="000000" w:themeColor="text1"/>
        </w:rPr>
        <w:t xml:space="preserve">understand </w:t>
      </w:r>
      <w:r w:rsidR="0059023D" w:rsidRPr="001A4BE1">
        <w:rPr>
          <w:color w:val="000000" w:themeColor="text1"/>
        </w:rPr>
        <w:t>that the</w:t>
      </w:r>
      <w:r w:rsidR="00E046C1" w:rsidRPr="001A4BE1">
        <w:rPr>
          <w:color w:val="000000" w:themeColor="text1"/>
        </w:rPr>
        <w:t xml:space="preserve"> Australian Curriculum does not provide detailed </w:t>
      </w:r>
      <w:r w:rsidR="007F08E3" w:rsidRPr="001A4BE1">
        <w:rPr>
          <w:color w:val="000000" w:themeColor="text1"/>
        </w:rPr>
        <w:t xml:space="preserve">learning </w:t>
      </w:r>
      <w:r w:rsidR="00E046C1" w:rsidRPr="001A4BE1">
        <w:rPr>
          <w:color w:val="000000" w:themeColor="text1"/>
        </w:rPr>
        <w:t xml:space="preserve">content nor does it prescribe pedagogical methods </w:t>
      </w:r>
      <w:r w:rsidR="00BF4338" w:rsidRPr="001A4BE1">
        <w:rPr>
          <w:color w:val="000000" w:themeColor="text1"/>
        </w:rPr>
        <w:t xml:space="preserve">or durations </w:t>
      </w:r>
      <w:r w:rsidR="00E046C1" w:rsidRPr="00531951">
        <w:t xml:space="preserve">for delivery. </w:t>
      </w:r>
      <w:r w:rsidR="00507885">
        <w:t>As such, it</w:t>
      </w:r>
      <w:r w:rsidR="00E046C1" w:rsidRPr="00531951">
        <w:t xml:space="preserve"> does not mandate a specific RRE program or suite of programs</w:t>
      </w:r>
      <w:r w:rsidR="00D322AA">
        <w:t xml:space="preserve"> and</w:t>
      </w:r>
      <w:r w:rsidR="00E046C1">
        <w:t xml:space="preserve"> i</w:t>
      </w:r>
      <w:r w:rsidR="00E046C1" w:rsidRPr="00531951">
        <w:t xml:space="preserve">t is up to individual teachers, schools and school sectors to interpret and implement the broader curriculum requirements. This means that consistent </w:t>
      </w:r>
      <w:r w:rsidR="00E046C1">
        <w:t xml:space="preserve">national outcomes cannot be guaranteed for students </w:t>
      </w:r>
      <w:r w:rsidR="00E046C1" w:rsidRPr="00531951">
        <w:t xml:space="preserve">across </w:t>
      </w:r>
      <w:r w:rsidR="00E046C1">
        <w:t>different school environments and jurisdictions</w:t>
      </w:r>
      <w:r w:rsidR="00E046C1" w:rsidRPr="00531951">
        <w:t xml:space="preserve">. </w:t>
      </w:r>
    </w:p>
    <w:p w14:paraId="5E7F78C3" w14:textId="6597DB1B" w:rsidR="00B4555D" w:rsidRPr="00716310" w:rsidRDefault="00716310" w:rsidP="00013872">
      <w:pPr>
        <w:pStyle w:val="Heading5"/>
      </w:pPr>
      <w:r w:rsidRPr="00716310">
        <w:t>Context and culture</w:t>
      </w:r>
    </w:p>
    <w:p w14:paraId="5B3A9030" w14:textId="4E70FB2B" w:rsidR="00F779B1" w:rsidRPr="00355023" w:rsidRDefault="00B4555D" w:rsidP="00F779B1">
      <w:r>
        <w:t>Conte</w:t>
      </w:r>
      <w:r w:rsidR="00A21B13">
        <w:t>x</w:t>
      </w:r>
      <w:r>
        <w:t xml:space="preserve">t and culture were front of mind for stakeholders in discussions about gaps in RRE teaching and learning materials. </w:t>
      </w:r>
      <w:r w:rsidR="00EE757E">
        <w:t>Th</w:t>
      </w:r>
      <w:r w:rsidR="00A21B13">
        <w:t xml:space="preserve">is </w:t>
      </w:r>
      <w:r w:rsidR="00E01085">
        <w:t>reflects</w:t>
      </w:r>
      <w:r w:rsidR="00A21B13">
        <w:t xml:space="preserve"> </w:t>
      </w:r>
      <w:r w:rsidR="00794D76">
        <w:t>growing</w:t>
      </w:r>
      <w:r w:rsidR="00A21B13">
        <w:t xml:space="preserve"> advocacy for the inclusion of the voices, experiences and needs of First Nations people in violence prevention work (</w:t>
      </w:r>
      <w:r w:rsidR="00E26A2F">
        <w:t xml:space="preserve">Fitz-Gibbon et al., 2022; </w:t>
      </w:r>
      <w:r w:rsidR="00A21B13">
        <w:t xml:space="preserve">Sibosado </w:t>
      </w:r>
      <w:r w:rsidR="00C66096">
        <w:t>&amp;</w:t>
      </w:r>
      <w:r w:rsidR="00A21B13">
        <w:t xml:space="preserve"> Webb, 2022</w:t>
      </w:r>
      <w:r w:rsidR="00F379B9">
        <w:t xml:space="preserve">; </w:t>
      </w:r>
      <w:r w:rsidR="004B0476">
        <w:t>Carlson, 2021</w:t>
      </w:r>
      <w:r w:rsidR="008D7EB7">
        <w:t>; Change the record and</w:t>
      </w:r>
      <w:r w:rsidR="008D7EB7" w:rsidRPr="00134B2E">
        <w:rPr>
          <w:rFonts w:asciiTheme="minorHAnsi" w:hAnsiTheme="minorHAnsi"/>
        </w:rPr>
        <w:t xml:space="preserve"> National Family Violence Prevention Legal Services Forum</w:t>
      </w:r>
      <w:r w:rsidR="00BE0B7C">
        <w:rPr>
          <w:rFonts w:asciiTheme="minorHAnsi" w:hAnsiTheme="minorHAnsi"/>
        </w:rPr>
        <w:t>, 2021</w:t>
      </w:r>
      <w:r w:rsidR="00A21B13">
        <w:t>).</w:t>
      </w:r>
      <w:r w:rsidR="00EE757E">
        <w:t xml:space="preserve"> </w:t>
      </w:r>
      <w:r w:rsidR="00E6141D">
        <w:t>Sibosado</w:t>
      </w:r>
      <w:r w:rsidR="00F379B9">
        <w:t xml:space="preserve"> and </w:t>
      </w:r>
      <w:r w:rsidR="00E6141D">
        <w:t xml:space="preserve">Webb (2022) highlight the importance of </w:t>
      </w:r>
      <w:r w:rsidR="00E110C3">
        <w:t xml:space="preserve">place-based, culturally appropriate, </w:t>
      </w:r>
      <w:r w:rsidR="00E6141D">
        <w:t>co-design</w:t>
      </w:r>
      <w:r w:rsidR="00E110C3">
        <w:t xml:space="preserve">ed respectful relationships and consent education </w:t>
      </w:r>
      <w:r w:rsidR="00251522">
        <w:t xml:space="preserve">for </w:t>
      </w:r>
      <w:r w:rsidR="00E110C3">
        <w:t xml:space="preserve">First Nations young people. </w:t>
      </w:r>
      <w:r w:rsidR="00464DBA">
        <w:t xml:space="preserve">Many other groups </w:t>
      </w:r>
      <w:r w:rsidR="00251522">
        <w:t xml:space="preserve">also </w:t>
      </w:r>
      <w:r w:rsidR="00464DBA">
        <w:t>feel unseen</w:t>
      </w:r>
      <w:r w:rsidR="004A1FF8">
        <w:t xml:space="preserve"> and unrepresented</w:t>
      </w:r>
      <w:r w:rsidR="00464DBA">
        <w:t xml:space="preserve"> in RRE to date</w:t>
      </w:r>
      <w:r w:rsidR="00251522">
        <w:t xml:space="preserve">. These include </w:t>
      </w:r>
      <w:r w:rsidR="00464DBA">
        <w:t xml:space="preserve">gender </w:t>
      </w:r>
      <w:r w:rsidR="00EC25FB">
        <w:t xml:space="preserve">and sexuality </w:t>
      </w:r>
      <w:r w:rsidR="00464DBA">
        <w:t>diverse people and people with disabilit</w:t>
      </w:r>
      <w:r w:rsidR="00251522">
        <w:t>ies</w:t>
      </w:r>
      <w:r w:rsidR="004A1FF8">
        <w:t>.</w:t>
      </w:r>
      <w:r w:rsidR="0054225D">
        <w:t xml:space="preserve"> </w:t>
      </w:r>
      <w:r w:rsidR="006E3DC4" w:rsidRPr="00384EC3">
        <w:t xml:space="preserve">This </w:t>
      </w:r>
      <w:r w:rsidR="00936040">
        <w:t xml:space="preserve">invisibility </w:t>
      </w:r>
      <w:r w:rsidR="006E3DC4" w:rsidRPr="00384EC3">
        <w:t xml:space="preserve">was reflected in the stocktake of RRE resources which found that </w:t>
      </w:r>
      <w:r w:rsidR="001F0325" w:rsidRPr="00384EC3">
        <w:t xml:space="preserve">many resources continue to employ a predominantly cisgender, heteronormative framework and </w:t>
      </w:r>
      <w:r w:rsidR="006E3DC4" w:rsidRPr="00384EC3">
        <w:t xml:space="preserve">very few resources were gender and sexually transformative. The stocktake identified some notable exceptions, such as </w:t>
      </w:r>
      <w:r w:rsidR="006E3DC4" w:rsidRPr="00B626DC">
        <w:rPr>
          <w:i/>
          <w:iCs/>
        </w:rPr>
        <w:t>Catching on later</w:t>
      </w:r>
      <w:r w:rsidR="006E3DC4" w:rsidRPr="00384EC3">
        <w:t xml:space="preserve">, </w:t>
      </w:r>
      <w:r w:rsidR="006E3DC4" w:rsidRPr="00B626DC">
        <w:rPr>
          <w:i/>
          <w:iCs/>
        </w:rPr>
        <w:t>Teach it like it is</w:t>
      </w:r>
      <w:r w:rsidR="006E3DC4" w:rsidRPr="00384EC3">
        <w:t xml:space="preserve"> and </w:t>
      </w:r>
      <w:r w:rsidR="006E3DC4" w:rsidRPr="00B626DC">
        <w:rPr>
          <w:i/>
          <w:iCs/>
        </w:rPr>
        <w:t>Unique You Relationship and Sexuality Education</w:t>
      </w:r>
      <w:r w:rsidR="006E3DC4" w:rsidRPr="00384EC3">
        <w:t>.</w:t>
      </w:r>
      <w:r w:rsidR="00355023">
        <w:t xml:space="preserve"> </w:t>
      </w:r>
      <w:r w:rsidR="00E343ED">
        <w:t>Th</w:t>
      </w:r>
      <w:r w:rsidR="00965FA9">
        <w:t>is</w:t>
      </w:r>
      <w:r w:rsidR="00E343ED">
        <w:t xml:space="preserve"> </w:t>
      </w:r>
      <w:r w:rsidR="008327C6">
        <w:t>review</w:t>
      </w:r>
      <w:r w:rsidR="00E4132B">
        <w:t>, particularly the stakeholder consultations,</w:t>
      </w:r>
      <w:r w:rsidR="00E343ED">
        <w:t xml:space="preserve"> clearly demonstrate the urgent need </w:t>
      </w:r>
      <w:r w:rsidR="00340EAA">
        <w:t>for RRE to</w:t>
      </w:r>
      <w:r w:rsidR="00E343ED">
        <w:t xml:space="preserve"> move beyond </w:t>
      </w:r>
      <w:r w:rsidR="003B389D">
        <w:t xml:space="preserve">the </w:t>
      </w:r>
      <w:r w:rsidR="004B7AAD">
        <w:t xml:space="preserve">traditional </w:t>
      </w:r>
      <w:r w:rsidR="003B389D">
        <w:t xml:space="preserve">focus on </w:t>
      </w:r>
      <w:r w:rsidR="00340EAA">
        <w:t xml:space="preserve">heterosexual, </w:t>
      </w:r>
      <w:r w:rsidR="00E343ED">
        <w:t>cisgender</w:t>
      </w:r>
      <w:r w:rsidR="00340EAA">
        <w:t xml:space="preserve"> interactions between men and women.</w:t>
      </w:r>
      <w:r w:rsidR="00E343ED">
        <w:t xml:space="preserve"> </w:t>
      </w:r>
      <w:r w:rsidR="009328EB" w:rsidRPr="009328EB">
        <w:t>Building more adaptable RRE practice in terms of curriculum and responding to a diverse range of learners should be a priority action.</w:t>
      </w:r>
    </w:p>
    <w:p w14:paraId="4FD08129" w14:textId="61B2CAA2" w:rsidR="004608FA" w:rsidRPr="00F779B1" w:rsidRDefault="007E2639" w:rsidP="00F779B1">
      <w:pPr>
        <w:rPr>
          <w:rFonts w:cstheme="minorHAnsi"/>
        </w:rPr>
      </w:pPr>
      <w:r w:rsidRPr="00F779B1">
        <w:t xml:space="preserve">Context was also prominent in stakeholder discussions about consent education. </w:t>
      </w:r>
      <w:r w:rsidR="00E005F8">
        <w:t>M</w:t>
      </w:r>
      <w:r w:rsidRPr="00F779B1">
        <w:t xml:space="preserve">any noted that </w:t>
      </w:r>
      <w:r w:rsidR="00A778EB" w:rsidRPr="00F779B1">
        <w:t xml:space="preserve">sexual </w:t>
      </w:r>
      <w:r w:rsidRPr="00F779B1">
        <w:t>consent has traditional</w:t>
      </w:r>
      <w:r w:rsidR="007A33DF" w:rsidRPr="00F779B1">
        <w:t>ly</w:t>
      </w:r>
      <w:r w:rsidR="00B33023">
        <w:t xml:space="preserve">, and rightly, </w:t>
      </w:r>
      <w:r w:rsidRPr="00F779B1">
        <w:t xml:space="preserve">been </w:t>
      </w:r>
      <w:r w:rsidR="00C05AEE" w:rsidRPr="00F779B1">
        <w:t>part of RRE and</w:t>
      </w:r>
      <w:r w:rsidRPr="00F779B1">
        <w:t xml:space="preserve"> sexuality and relationships education. </w:t>
      </w:r>
      <w:r w:rsidR="002927A9" w:rsidRPr="00F779B1">
        <w:t>Th</w:t>
      </w:r>
      <w:r w:rsidR="007A33DF" w:rsidRPr="00F779B1">
        <w:t xml:space="preserve">e findings of this </w:t>
      </w:r>
      <w:r w:rsidR="002927A9" w:rsidRPr="00F779B1">
        <w:t xml:space="preserve">review underscore the need for conversations about </w:t>
      </w:r>
      <w:r w:rsidR="002F3CA2" w:rsidRPr="00F779B1">
        <w:t xml:space="preserve">sexual </w:t>
      </w:r>
      <w:r w:rsidR="002927A9" w:rsidRPr="00F779B1">
        <w:t xml:space="preserve">consent to </w:t>
      </w:r>
      <w:r w:rsidR="0038603F" w:rsidRPr="00F779B1">
        <w:t xml:space="preserve">meaningfully </w:t>
      </w:r>
      <w:r w:rsidR="002927A9" w:rsidRPr="00F779B1">
        <w:t>reflect the lived realities of young people</w:t>
      </w:r>
      <w:r w:rsidR="00B55B2A" w:rsidRPr="00F779B1">
        <w:t xml:space="preserve">. This requires </w:t>
      </w:r>
      <w:r w:rsidR="002927A9" w:rsidRPr="00F779B1">
        <w:t>address</w:t>
      </w:r>
      <w:r w:rsidR="00B55B2A" w:rsidRPr="00F779B1">
        <w:t>ing</w:t>
      </w:r>
      <w:r w:rsidR="002927A9" w:rsidRPr="00F779B1">
        <w:t xml:space="preserve"> </w:t>
      </w:r>
      <w:r w:rsidR="00B33023">
        <w:t xml:space="preserve">consent in the context of learning about </w:t>
      </w:r>
      <w:r w:rsidR="002927A9" w:rsidRPr="00F779B1">
        <w:t xml:space="preserve">sexual pleasure </w:t>
      </w:r>
      <w:r w:rsidR="00B55B2A" w:rsidRPr="00F779B1">
        <w:t>and ethics</w:t>
      </w:r>
      <w:r w:rsidR="00B33023">
        <w:t>,</w:t>
      </w:r>
      <w:r w:rsidR="00B55B2A" w:rsidRPr="00F779B1">
        <w:t xml:space="preserve"> not just the legalities of </w:t>
      </w:r>
      <w:r w:rsidR="000E0E18" w:rsidRPr="00960720">
        <w:t xml:space="preserve">seeking, </w:t>
      </w:r>
      <w:r w:rsidR="00B55B2A" w:rsidRPr="00960720">
        <w:t>giving</w:t>
      </w:r>
      <w:r w:rsidR="000E0E18" w:rsidRPr="00960720">
        <w:t xml:space="preserve"> and </w:t>
      </w:r>
      <w:r w:rsidR="00E005F8" w:rsidRPr="00960720">
        <w:t>denying</w:t>
      </w:r>
      <w:r w:rsidR="00B55B2A" w:rsidRPr="00960720">
        <w:t xml:space="preserve"> permission.</w:t>
      </w:r>
      <w:r w:rsidR="00B55B2A">
        <w:t xml:space="preserve"> </w:t>
      </w:r>
    </w:p>
    <w:p w14:paraId="04B2406D" w14:textId="6928DF6D" w:rsidR="00B03759" w:rsidRDefault="00F9631A" w:rsidP="00013872">
      <w:pPr>
        <w:pStyle w:val="Heading5"/>
      </w:pPr>
      <w:r>
        <w:t>Issues of language</w:t>
      </w:r>
    </w:p>
    <w:p w14:paraId="39BC114E" w14:textId="77EB6E50" w:rsidR="001A6B68" w:rsidRDefault="00963025" w:rsidP="00B03759">
      <w:pPr>
        <w:pStyle w:val="Bulletpointlist"/>
        <w:numPr>
          <w:ilvl w:val="0"/>
          <w:numId w:val="0"/>
        </w:numPr>
      </w:pPr>
      <w:r>
        <w:t>Issues of language are t</w:t>
      </w:r>
      <w:r w:rsidR="001A6B68">
        <w:t>ied to consideration of context and culture</w:t>
      </w:r>
      <w:r w:rsidR="002123CC">
        <w:t>.</w:t>
      </w:r>
      <w:r w:rsidR="00325B28">
        <w:t xml:space="preserve"> As one stakeholder commented:</w:t>
      </w:r>
    </w:p>
    <w:p w14:paraId="4B7E08A4" w14:textId="7C7F3A05" w:rsidR="00A43366" w:rsidRPr="00356F31" w:rsidRDefault="00A43366" w:rsidP="00356F31">
      <w:pPr>
        <w:pStyle w:val="stakeholderquote"/>
      </w:pPr>
      <w:r w:rsidRPr="00356F31">
        <w:t>We need…real language that resonates with the changing online landscape and the changing language. It’s hard to keep up with the new words and new language of what’s going on in young people’s lives and I think if we’re constantly engaging and supporting young people to be part of the process</w:t>
      </w:r>
      <w:r w:rsidR="00C30C2B">
        <w:t xml:space="preserve"> [this can be addressed]</w:t>
      </w:r>
      <w:r w:rsidR="00F83D5A">
        <w:t>.</w:t>
      </w:r>
    </w:p>
    <w:p w14:paraId="4D69D671" w14:textId="045BE733" w:rsidR="00A43366" w:rsidRDefault="00A43366" w:rsidP="00356F31">
      <w:r>
        <w:t xml:space="preserve">The importance of consistent language emerged during data collection </w:t>
      </w:r>
      <w:r w:rsidR="008758A3">
        <w:t>across all three stages of this review</w:t>
      </w:r>
      <w:r>
        <w:t xml:space="preserve"> and </w:t>
      </w:r>
      <w:r w:rsidR="008758A3">
        <w:t xml:space="preserve">particularly in </w:t>
      </w:r>
      <w:r>
        <w:t>the</w:t>
      </w:r>
      <w:r w:rsidR="00520951">
        <w:t xml:space="preserve"> </w:t>
      </w:r>
      <w:r>
        <w:t xml:space="preserve">consultations with stakeholders. Not surprisingly, confusion centred around what is meant by </w:t>
      </w:r>
      <w:r w:rsidR="00F61AF7">
        <w:t>RRE</w:t>
      </w:r>
      <w:r>
        <w:t xml:space="preserve">. Without an adequate history of </w:t>
      </w:r>
      <w:r w:rsidR="00F61AF7">
        <w:t xml:space="preserve">RRE </w:t>
      </w:r>
      <w:r>
        <w:t>and gender-based violence education, there was a sense by s</w:t>
      </w:r>
      <w:r w:rsidR="00CC5E79">
        <w:t>ome</w:t>
      </w:r>
      <w:r>
        <w:t xml:space="preserve"> stakeholders that </w:t>
      </w:r>
      <w:r w:rsidR="00F61AF7">
        <w:t xml:space="preserve">RRE </w:t>
      </w:r>
      <w:r>
        <w:t>was about respect education generally, rather than for the primary prevention of violence against women.</w:t>
      </w:r>
    </w:p>
    <w:p w14:paraId="62FFB50B" w14:textId="2434094E" w:rsidR="00D122BF" w:rsidRDefault="1D099851" w:rsidP="00356F31">
      <w:r>
        <w:t xml:space="preserve">In addition, participants in consultations and data from stakeholder submissions referred to the importance of language being relevant to </w:t>
      </w:r>
      <w:r w:rsidRPr="1D099851">
        <w:rPr>
          <w:i/>
          <w:iCs/>
        </w:rPr>
        <w:t>“real life scenarios and conversations that young people, families and the broader community are having.”</w:t>
      </w:r>
      <w:r>
        <w:t xml:space="preserve"> Ensuring resources acknowledge the diversity of student gender and sexual identities in a positive, strength-based and inclusive way raises several implementation questions.  Specifically, teachers need resources that show how to implement inclusive definitions and teaching and learning on gender that expand binary and heteronormative notions whilst acknowledging and teaching the reality that overwhelming violence is perpetrated against women and children and other men by men.</w:t>
      </w:r>
    </w:p>
    <w:p w14:paraId="328CF317" w14:textId="5AAA651F" w:rsidR="002B4306" w:rsidRPr="002B4306" w:rsidRDefault="002B4306" w:rsidP="00013872">
      <w:pPr>
        <w:pStyle w:val="Heading5"/>
      </w:pPr>
      <w:r>
        <w:t xml:space="preserve">Embedding </w:t>
      </w:r>
      <w:r w:rsidR="00FC19FF">
        <w:t>RRE skills in Initial T</w:t>
      </w:r>
      <w:r w:rsidR="002E0EE4">
        <w:t xml:space="preserve">eacher </w:t>
      </w:r>
      <w:r w:rsidR="00FC19FF">
        <w:t>Education: Classroom ready RRE Teachers</w:t>
      </w:r>
    </w:p>
    <w:p w14:paraId="444A0453" w14:textId="3CE28203" w:rsidR="00D122BF" w:rsidRPr="00C241C8" w:rsidRDefault="004B02EC" w:rsidP="001A666A">
      <w:r w:rsidRPr="00EA4098">
        <w:t>Th</w:t>
      </w:r>
      <w:r w:rsidR="00484AE3">
        <w:t>is</w:t>
      </w:r>
      <w:r w:rsidRPr="00EA4098">
        <w:t xml:space="preserve"> national stocktake</w:t>
      </w:r>
      <w:r w:rsidR="00484AE3">
        <w:t xml:space="preserve"> and gap analysis</w:t>
      </w:r>
      <w:r w:rsidRPr="00EA4098">
        <w:t xml:space="preserve"> revealed that professional learning about respectful relationships, particularly pre-service training, is underdeveloped in many Australian jurisdictions and there is limited guidance on delivery available to educators. </w:t>
      </w:r>
      <w:r w:rsidR="009E206C">
        <w:t>There was unanimous agreement among stakeholders</w:t>
      </w:r>
      <w:r w:rsidR="00D16B71">
        <w:t xml:space="preserve"> who participated in the consultations</w:t>
      </w:r>
      <w:r w:rsidR="009E206C">
        <w:t xml:space="preserve"> that </w:t>
      </w:r>
      <w:r w:rsidR="0013631B">
        <w:t>building</w:t>
      </w:r>
      <w:r w:rsidR="009E206C">
        <w:t xml:space="preserve"> the capability of teachers to deliver RRE is critical to improving the quality of RRE delivered in Australian schools </w:t>
      </w:r>
      <w:r w:rsidR="009F74CA">
        <w:t>and that e</w:t>
      </w:r>
      <w:r w:rsidR="007272F9">
        <w:t>quipping teachers wi</w:t>
      </w:r>
      <w:r w:rsidR="00843158">
        <w:t>t</w:t>
      </w:r>
      <w:r w:rsidR="00520951">
        <w:t>h</w:t>
      </w:r>
      <w:r w:rsidR="007272F9">
        <w:t xml:space="preserve"> the knowledge and skills to deliver effective RRE must begin </w:t>
      </w:r>
      <w:r w:rsidR="00520951">
        <w:t>during their initial</w:t>
      </w:r>
      <w:r w:rsidR="007272F9">
        <w:t xml:space="preserve"> prepar</w:t>
      </w:r>
      <w:r w:rsidR="00520951">
        <w:t>ation</w:t>
      </w:r>
      <w:r w:rsidR="007272F9">
        <w:t xml:space="preserve"> for the profession. </w:t>
      </w:r>
      <w:r w:rsidR="00D122BF" w:rsidRPr="00C241C8">
        <w:t xml:space="preserve">The </w:t>
      </w:r>
      <w:r w:rsidR="00384967">
        <w:t>consultation participants</w:t>
      </w:r>
      <w:r w:rsidR="00D122BF" w:rsidRPr="00C241C8">
        <w:t xml:space="preserve"> saw pre-service or Initial Teacher Education (ITE) as </w:t>
      </w:r>
      <w:r w:rsidR="00E31D32">
        <w:t>an important</w:t>
      </w:r>
      <w:r w:rsidR="00D122BF" w:rsidRPr="00C241C8">
        <w:t xml:space="preserve"> </w:t>
      </w:r>
      <w:r w:rsidR="00520951">
        <w:t>opportunity</w:t>
      </w:r>
      <w:r w:rsidR="00520951" w:rsidRPr="00C241C8">
        <w:t xml:space="preserve"> </w:t>
      </w:r>
      <w:r w:rsidR="00D122BF" w:rsidRPr="00C241C8">
        <w:t xml:space="preserve">to develop knowledge and skills to teach RRE </w:t>
      </w:r>
      <w:r w:rsidR="00520951">
        <w:t>as part of their general</w:t>
      </w:r>
      <w:r w:rsidR="00D122BF" w:rsidRPr="00C241C8">
        <w:t xml:space="preserve"> workforce read</w:t>
      </w:r>
      <w:r w:rsidR="00520951">
        <w:t>iness</w:t>
      </w:r>
      <w:r w:rsidR="00D122BF" w:rsidRPr="00C241C8">
        <w:t xml:space="preserve">. </w:t>
      </w:r>
      <w:r w:rsidR="00D122BF" w:rsidRPr="0071095E">
        <w:t xml:space="preserve">The Australian Professional Standards for </w:t>
      </w:r>
      <w:r w:rsidR="00D122BF" w:rsidRPr="005E5398">
        <w:t xml:space="preserve">Teachers </w:t>
      </w:r>
      <w:r w:rsidR="005E5398" w:rsidRPr="005E5398">
        <w:t xml:space="preserve">(Australian Institute for Teaching and School Leadership [AITSL], 2011, p.7) </w:t>
      </w:r>
      <w:r w:rsidR="00D122BF" w:rsidRPr="005E5398">
        <w:t>provides scope for graduate teachers in ITE accredited programs to demonstrate the following sta</w:t>
      </w:r>
      <w:r w:rsidR="00D122BF" w:rsidRPr="00C241C8">
        <w:t>ndards.</w:t>
      </w:r>
    </w:p>
    <w:p w14:paraId="6694B719" w14:textId="2E376320" w:rsidR="00D122BF" w:rsidRPr="00C241C8" w:rsidRDefault="00D122BF" w:rsidP="00853DA6">
      <w:pPr>
        <w:numPr>
          <w:ilvl w:val="0"/>
          <w:numId w:val="6"/>
        </w:numPr>
        <w:spacing w:before="240" w:after="0"/>
      </w:pPr>
      <w:r w:rsidRPr="00C241C8">
        <w:t>Know students and how they learn</w:t>
      </w:r>
      <w:r w:rsidR="00E20A07">
        <w:t>.</w:t>
      </w:r>
    </w:p>
    <w:p w14:paraId="724116D7" w14:textId="7E9E019C" w:rsidR="00D122BF" w:rsidRPr="00C241C8" w:rsidRDefault="00D122BF" w:rsidP="00853DA6">
      <w:pPr>
        <w:numPr>
          <w:ilvl w:val="0"/>
          <w:numId w:val="6"/>
        </w:numPr>
        <w:spacing w:before="0" w:after="0"/>
      </w:pPr>
      <w:r w:rsidRPr="00C241C8">
        <w:t>Know the content and how to teach it</w:t>
      </w:r>
      <w:r w:rsidR="00E20A07">
        <w:t>.</w:t>
      </w:r>
    </w:p>
    <w:p w14:paraId="4616315D" w14:textId="0EB0C30C" w:rsidR="00D122BF" w:rsidRPr="00C241C8" w:rsidRDefault="00D122BF" w:rsidP="00853DA6">
      <w:pPr>
        <w:numPr>
          <w:ilvl w:val="0"/>
          <w:numId w:val="6"/>
        </w:numPr>
        <w:spacing w:before="0" w:after="0"/>
      </w:pPr>
      <w:r w:rsidRPr="00C241C8">
        <w:t>Plan for and implement effective teaching and learning</w:t>
      </w:r>
      <w:r w:rsidR="00E20A07">
        <w:t>.</w:t>
      </w:r>
    </w:p>
    <w:p w14:paraId="5C708EFB" w14:textId="337084A8" w:rsidR="00D122BF" w:rsidRPr="00C241C8" w:rsidRDefault="00D122BF" w:rsidP="00853DA6">
      <w:pPr>
        <w:numPr>
          <w:ilvl w:val="0"/>
          <w:numId w:val="6"/>
        </w:numPr>
        <w:spacing w:before="0" w:after="0"/>
      </w:pPr>
      <w:r w:rsidRPr="00C241C8">
        <w:t>Create and maintain supportive and safe learning environments</w:t>
      </w:r>
      <w:r w:rsidR="00E20A07">
        <w:t>.</w:t>
      </w:r>
    </w:p>
    <w:p w14:paraId="652A16FC" w14:textId="78FA3FDA" w:rsidR="00D122BF" w:rsidRPr="00C241C8" w:rsidRDefault="00D122BF" w:rsidP="00853DA6">
      <w:pPr>
        <w:numPr>
          <w:ilvl w:val="0"/>
          <w:numId w:val="6"/>
        </w:numPr>
        <w:spacing w:before="0" w:after="0"/>
      </w:pPr>
      <w:r w:rsidRPr="00C241C8">
        <w:t>Assess, provide feedback and report on student learning</w:t>
      </w:r>
      <w:r w:rsidR="00E20A07">
        <w:t>.</w:t>
      </w:r>
    </w:p>
    <w:p w14:paraId="1AC0BFA7" w14:textId="68575239" w:rsidR="00D122BF" w:rsidRPr="00C241C8" w:rsidRDefault="00D122BF" w:rsidP="00853DA6">
      <w:pPr>
        <w:numPr>
          <w:ilvl w:val="0"/>
          <w:numId w:val="6"/>
        </w:numPr>
        <w:spacing w:before="0" w:after="0"/>
      </w:pPr>
      <w:r w:rsidRPr="00C241C8">
        <w:t>Engage in professional learning</w:t>
      </w:r>
      <w:r w:rsidR="00E20A07">
        <w:t>.</w:t>
      </w:r>
    </w:p>
    <w:p w14:paraId="6F85380A" w14:textId="37E1A9EC" w:rsidR="00D122BF" w:rsidRPr="00C241C8" w:rsidRDefault="00D122BF" w:rsidP="00853DA6">
      <w:pPr>
        <w:numPr>
          <w:ilvl w:val="0"/>
          <w:numId w:val="6"/>
        </w:numPr>
        <w:spacing w:before="0" w:after="240"/>
      </w:pPr>
      <w:r w:rsidRPr="00C241C8">
        <w:t>Engage professionally with colleagues, parents/carers and the community (Australian Institute for Teaching and School Leadership.</w:t>
      </w:r>
    </w:p>
    <w:p w14:paraId="76EC710A" w14:textId="22874ABA" w:rsidR="00B36A2E" w:rsidRDefault="72DF18E3" w:rsidP="00D122BF">
      <w:pPr>
        <w:spacing w:before="240" w:after="240"/>
      </w:pPr>
      <w:r>
        <w:t xml:space="preserve">However, ITE accredited programs may not be the only answer to providing pre-service RRE teacher training. The already crowded curriculum in ITE programs results in university curriculum leaders making local decisions about priorities for the preparation of future teachers. These decisions can be clouded by the competing claims of the myriad of public health issues which could be included. For example, Leahy and McCuaig (2014) found that only two Australian Universities had comprehensive and dedicated sexuality and relationships units in their Health and Physical Education degrees. With the possibly limited potential for including RRE in ITE programs, teacher registration offers an alternative opportunity for ensuring some focus on RRE. However, Federal, State and Territory regulatory frameworks may restrict the feasibility of this approach. Although there is a national Australian Institution of Teaching, each State and Territory has its own requirements. More work is needed to identify the best ways of ensuring new teachers have the skills and knowledge to understand and deliver RRE. </w:t>
      </w:r>
    </w:p>
    <w:p w14:paraId="3C7FE629" w14:textId="40E03334" w:rsidR="00A43366" w:rsidRPr="00425263" w:rsidRDefault="0012121D" w:rsidP="00013872">
      <w:pPr>
        <w:pStyle w:val="Heading5"/>
      </w:pPr>
      <w:r>
        <w:t>Credentiali</w:t>
      </w:r>
      <w:r w:rsidR="006E7021">
        <w:t>ng</w:t>
      </w:r>
      <w:r>
        <w:t xml:space="preserve"> and professional development for teachers </w:t>
      </w:r>
    </w:p>
    <w:p w14:paraId="1C338201" w14:textId="534F913F" w:rsidR="00425263" w:rsidRDefault="00425263" w:rsidP="00425263">
      <w:pPr>
        <w:spacing w:before="240" w:after="240"/>
      </w:pPr>
      <w:r w:rsidRPr="00C241C8">
        <w:t>Teachers and those supporting schools to implement RRE, are very often time poor. As this re</w:t>
      </w:r>
      <w:r w:rsidR="00310FD5">
        <w:t>view</w:t>
      </w:r>
      <w:r w:rsidRPr="00C241C8">
        <w:t xml:space="preserve"> has illustrated, the current provision of professional learning</w:t>
      </w:r>
      <w:r w:rsidR="00C61350">
        <w:t xml:space="preserve"> in RRE</w:t>
      </w:r>
      <w:r w:rsidRPr="00C241C8">
        <w:t xml:space="preserve"> is ad hoc and minimal unless teachers are part of mandated and supported programs and initiatives such as the one currently </w:t>
      </w:r>
      <w:r w:rsidR="00C64A76">
        <w:t>operating</w:t>
      </w:r>
      <w:r w:rsidRPr="00C241C8">
        <w:t xml:space="preserve"> in Victoria. Moreover, current research also demonstrates the importance of leadership in schools to support teachers and the implementation of a whole</w:t>
      </w:r>
      <w:r w:rsidR="002A6B0C">
        <w:t>-of-</w:t>
      </w:r>
      <w:r w:rsidRPr="00C241C8">
        <w:t xml:space="preserve">school </w:t>
      </w:r>
      <w:r w:rsidR="002A6B0C">
        <w:t xml:space="preserve">approach </w:t>
      </w:r>
      <w:r w:rsidRPr="0071095E">
        <w:t>(Our Watch</w:t>
      </w:r>
      <w:r w:rsidR="004D108A" w:rsidRPr="0071095E">
        <w:t>,</w:t>
      </w:r>
      <w:r w:rsidRPr="0071095E">
        <w:t xml:space="preserve"> 201</w:t>
      </w:r>
      <w:r w:rsidR="00C3757C">
        <w:t>7b</w:t>
      </w:r>
      <w:r w:rsidR="004D108A" w:rsidRPr="0071095E">
        <w:t>, 20</w:t>
      </w:r>
      <w:r w:rsidRPr="0071095E">
        <w:t>2</w:t>
      </w:r>
      <w:r w:rsidR="00C3757C">
        <w:t>1a</w:t>
      </w:r>
      <w:r w:rsidRPr="0071095E">
        <w:t>).</w:t>
      </w:r>
      <w:r w:rsidRPr="00C241C8">
        <w:t xml:space="preserve"> </w:t>
      </w:r>
    </w:p>
    <w:p w14:paraId="040DE787" w14:textId="2FB5726A" w:rsidR="00425263" w:rsidRDefault="00425263" w:rsidP="00425263">
      <w:pPr>
        <w:spacing w:before="240" w:after="240"/>
      </w:pPr>
      <w:r w:rsidRPr="00C241C8">
        <w:t>Providing incentives and cred</w:t>
      </w:r>
      <w:r w:rsidR="00FE4C72">
        <w:t>ent</w:t>
      </w:r>
      <w:r w:rsidRPr="00C241C8">
        <w:t>ial</w:t>
      </w:r>
      <w:r w:rsidR="00C31B5A">
        <w:t>ing</w:t>
      </w:r>
      <w:r w:rsidRPr="00C241C8">
        <w:t xml:space="preserve"> for teachers and school leadership may provide a way to increase the reach of </w:t>
      </w:r>
      <w:r w:rsidR="00022727">
        <w:t xml:space="preserve">RRE </w:t>
      </w:r>
      <w:r w:rsidRPr="00C241C8">
        <w:t xml:space="preserve">professional development and therefore </w:t>
      </w:r>
      <w:r w:rsidR="008946E2">
        <w:t xml:space="preserve">the </w:t>
      </w:r>
      <w:r w:rsidRPr="00C241C8">
        <w:t>skills, knowledge, comfort, commitment and willingness to educate students as part of their existing programs</w:t>
      </w:r>
      <w:r w:rsidR="00267F31">
        <w:t>.</w:t>
      </w:r>
      <w:r w:rsidRPr="00C241C8">
        <w:t xml:space="preserve"> Exploring some type of funded credentialing for teachers and leaders who undertake a program in RRE may be a way to encourage and build knowledge, commitment and the teaching of RRE. All </w:t>
      </w:r>
      <w:r w:rsidR="00F95E79">
        <w:t>S</w:t>
      </w:r>
      <w:r w:rsidRPr="00C241C8">
        <w:t xml:space="preserve">tates and </w:t>
      </w:r>
      <w:r w:rsidR="00F95E79">
        <w:t>T</w:t>
      </w:r>
      <w:r w:rsidRPr="00C241C8">
        <w:t xml:space="preserve">erritories have requirements for teachers to undertake </w:t>
      </w:r>
      <w:r w:rsidR="00257800" w:rsidRPr="00C241C8">
        <w:t>professional development</w:t>
      </w:r>
      <w:r w:rsidRPr="00C241C8">
        <w:t xml:space="preserve"> so framework</w:t>
      </w:r>
      <w:r w:rsidR="00C61350">
        <w:t>s</w:t>
      </w:r>
      <w:r w:rsidRPr="00C241C8">
        <w:t xml:space="preserve"> exist</w:t>
      </w:r>
      <w:r w:rsidR="00257800">
        <w:t xml:space="preserve"> and the potential for accredited training programs to build workforce capabilities should be explored</w:t>
      </w:r>
      <w:r w:rsidRPr="00C241C8">
        <w:t xml:space="preserve">. </w:t>
      </w:r>
    </w:p>
    <w:p w14:paraId="403A161A" w14:textId="696B3A21" w:rsidR="00AC1787" w:rsidRPr="00C241C8" w:rsidRDefault="00AC1787" w:rsidP="00013872">
      <w:pPr>
        <w:pStyle w:val="Heading5"/>
      </w:pPr>
      <w:r>
        <w:t>Capturing youth outside of school systems</w:t>
      </w:r>
    </w:p>
    <w:p w14:paraId="3759BBB8" w14:textId="06AC1470" w:rsidR="003B2020" w:rsidRDefault="00AC1787" w:rsidP="00AC1787">
      <w:r>
        <w:t>While th</w:t>
      </w:r>
      <w:r w:rsidR="00FD72B6">
        <w:t>e scope of this</w:t>
      </w:r>
      <w:r>
        <w:t xml:space="preserve"> </w:t>
      </w:r>
      <w:r w:rsidR="00574D40">
        <w:t>project is</w:t>
      </w:r>
      <w:r w:rsidR="00FD72B6">
        <w:t xml:space="preserve"> limited to</w:t>
      </w:r>
      <w:r>
        <w:t xml:space="preserve"> RRE delivered in Australian primary and secondary schools, the need to engage children outside of formal school systems was identified by </w:t>
      </w:r>
      <w:r w:rsidR="006D53E7">
        <w:t xml:space="preserve">several </w:t>
      </w:r>
      <w:r>
        <w:t>stakeholders</w:t>
      </w:r>
      <w:r w:rsidR="00146EBB">
        <w:t xml:space="preserve"> in the consultations</w:t>
      </w:r>
      <w:r>
        <w:t xml:space="preserve">. </w:t>
      </w:r>
      <w:r w:rsidR="003B2020">
        <w:t>These stakeholders noted the vulnerability and high-risk nature of this cohort with regards to victimisation and perpetration of gender-based violence. This reflects previous research that demonstrates links between exposure to adverse childhood events or trauma and future use of violence (Campbell et al., 2020).</w:t>
      </w:r>
      <w:r w:rsidR="004832CA">
        <w:t xml:space="preserve"> Participants noted that most work with these groups </w:t>
      </w:r>
      <w:r w:rsidR="00C61350">
        <w:t xml:space="preserve">has a </w:t>
      </w:r>
      <w:r w:rsidR="004832CA">
        <w:t>response rather than prevention focus and called for their inclusion in RRE initiatives:</w:t>
      </w:r>
    </w:p>
    <w:p w14:paraId="5A5223C7" w14:textId="58B67E29" w:rsidR="00425263" w:rsidRDefault="00AC1787" w:rsidP="00375094">
      <w:pPr>
        <w:pStyle w:val="stakeholderquote"/>
      </w:pPr>
      <w:r w:rsidRPr="002A2DA7">
        <w:t>Then another bit we did in the Northern Territory which was looking at a trauma-informed perspective</w:t>
      </w:r>
      <w:r w:rsidR="00FF197D">
        <w:t>.</w:t>
      </w:r>
      <w:r w:rsidR="00800F57">
        <w:t>.</w:t>
      </w:r>
      <w:r w:rsidR="00FF197D">
        <w:t>.T</w:t>
      </w:r>
      <w:r w:rsidRPr="002A2DA7">
        <w:t>here were a lot of organisations who were working with kids outside of school so at the pointy end. These are kids who are not going to do those programs at school. They’re often not at school but they’re at the highest risk as both perpetrators and victims…How do you provide the education that’s so needed outside of that formal setting? I think that kind of grouping if I can call it that tends to come in at the intervention end but the work that needs to be done in prevention is not highlighted nearly enough.</w:t>
      </w:r>
      <w:r w:rsidR="002227F9" w:rsidRPr="002A2DA7">
        <w:t xml:space="preserve"> </w:t>
      </w:r>
    </w:p>
    <w:p w14:paraId="345792E8" w14:textId="63F394C5" w:rsidR="00627177" w:rsidRDefault="00981743" w:rsidP="00013872">
      <w:pPr>
        <w:pStyle w:val="Heading5"/>
      </w:pPr>
      <w:r>
        <w:t>Sustainability</w:t>
      </w:r>
    </w:p>
    <w:p w14:paraId="2E0F33F2" w14:textId="55D81EB0" w:rsidR="00BD5A6F" w:rsidRDefault="009B6D16" w:rsidP="00BD5A6F">
      <w:pPr>
        <w:pStyle w:val="Bulletpointlist"/>
        <w:numPr>
          <w:ilvl w:val="0"/>
          <w:numId w:val="0"/>
        </w:numPr>
      </w:pPr>
      <w:r>
        <w:t>T</w:t>
      </w:r>
      <w:r w:rsidR="00BD5A6F">
        <w:t>h</w:t>
      </w:r>
      <w:r w:rsidR="00A806F6">
        <w:t xml:space="preserve">is </w:t>
      </w:r>
      <w:r w:rsidR="00BD5A6F">
        <w:t xml:space="preserve">review </w:t>
      </w:r>
      <w:r w:rsidR="00BA08E0">
        <w:t xml:space="preserve">emphasises that </w:t>
      </w:r>
      <w:r w:rsidR="00BD5A6F">
        <w:t xml:space="preserve">the success and sustainability of RRE is dependent on </w:t>
      </w:r>
      <w:r w:rsidR="006603CC">
        <w:t>long-term</w:t>
      </w:r>
      <w:r w:rsidR="00BD5A6F">
        <w:t xml:space="preserve"> financial and political commitment. Promising practice examples were characterised by supportive authorising environments and sustainable funding that facilitated program growth and workforce retention. An undercurrent of all stakeholder </w:t>
      </w:r>
      <w:r w:rsidR="00686858">
        <w:t>consultation</w:t>
      </w:r>
      <w:r w:rsidR="00BD5A6F">
        <w:t xml:space="preserve">s was that in order to effect change RRE must be designed as a lifelong learning initiative beginning in early childhood moving to primary and secondary schools </w:t>
      </w:r>
      <w:r>
        <w:t>through</w:t>
      </w:r>
      <w:r w:rsidR="00BD5A6F">
        <w:t xml:space="preserve"> tertiary education </w:t>
      </w:r>
      <w:r>
        <w:t xml:space="preserve">into adult education </w:t>
      </w:r>
      <w:r w:rsidR="00BD5A6F">
        <w:t xml:space="preserve">settings. Reinforcing the knowledge and skills developed through RRE across an individual’s life course was seen as critical to creating communities of respect and equality. </w:t>
      </w:r>
    </w:p>
    <w:p w14:paraId="02B8737A" w14:textId="77777777" w:rsidR="00797056" w:rsidRDefault="00797056" w:rsidP="00375094">
      <w:pPr>
        <w:sectPr w:rsidR="00797056" w:rsidSect="00800C32">
          <w:pgSz w:w="11906" w:h="16838"/>
          <w:pgMar w:top="1440" w:right="1440" w:bottom="1440" w:left="1440" w:header="709" w:footer="709" w:gutter="0"/>
          <w:cols w:space="708"/>
          <w:titlePg/>
          <w:docGrid w:linePitch="360"/>
        </w:sectPr>
      </w:pPr>
    </w:p>
    <w:p w14:paraId="254DB98A" w14:textId="4FFC2012" w:rsidR="006E5A67" w:rsidRDefault="009B3BC7" w:rsidP="00012978">
      <w:pPr>
        <w:pStyle w:val="Heading1"/>
        <w:numPr>
          <w:ilvl w:val="0"/>
          <w:numId w:val="3"/>
        </w:numPr>
      </w:pPr>
      <w:bookmarkStart w:id="31" w:name="_Toc115361221"/>
      <w:r>
        <w:t>RECOMMENDATIONS</w:t>
      </w:r>
      <w:bookmarkEnd w:id="31"/>
    </w:p>
    <w:p w14:paraId="5E6916FD" w14:textId="77777777" w:rsidR="004F5FFF" w:rsidRPr="002F586E" w:rsidRDefault="004F5FFF" w:rsidP="004F5FFF">
      <w:pPr>
        <w:pStyle w:val="Recommendationheadings"/>
      </w:pPr>
      <w:r>
        <w:t>Recommendation 1</w:t>
      </w:r>
      <w:r w:rsidRPr="002F586E">
        <w:t>:</w:t>
      </w:r>
      <w:r>
        <w:t xml:space="preserve"> Demonstrates leadership commitment to strengthening RRE in Australian schools</w:t>
      </w:r>
    </w:p>
    <w:p w14:paraId="00A3BE02" w14:textId="77777777" w:rsidR="004F5FFF" w:rsidRDefault="004F5FFF" w:rsidP="004F5FFF">
      <w:pPr>
        <w:spacing w:before="240" w:after="240"/>
        <w:rPr>
          <w:bCs/>
        </w:rPr>
      </w:pPr>
      <w:r w:rsidRPr="00222972">
        <w:rPr>
          <w:bCs/>
        </w:rPr>
        <w:t xml:space="preserve">To demonstrate institutional commitment to strengthening </w:t>
      </w:r>
      <w:r>
        <w:t>RRE,</w:t>
      </w:r>
      <w:r w:rsidRPr="00222972">
        <w:rPr>
          <w:bCs/>
        </w:rPr>
        <w:t xml:space="preserve"> the </w:t>
      </w:r>
      <w:r>
        <w:rPr>
          <w:bCs/>
        </w:rPr>
        <w:t>Australian Government</w:t>
      </w:r>
      <w:r w:rsidRPr="00222972">
        <w:rPr>
          <w:bCs/>
        </w:rPr>
        <w:t xml:space="preserve"> in partnership with</w:t>
      </w:r>
      <w:r>
        <w:rPr>
          <w:bCs/>
        </w:rPr>
        <w:t xml:space="preserve"> State and Territory Governments and</w:t>
      </w:r>
      <w:r w:rsidRPr="00222972">
        <w:rPr>
          <w:bCs/>
        </w:rPr>
        <w:t xml:space="preserve"> </w:t>
      </w:r>
      <w:r>
        <w:rPr>
          <w:bCs/>
        </w:rPr>
        <w:t>independent experts, should develop a quality assessment tool to assist educators and schools to select and deliver effective RRE. The quality assessment tool should be accompanied by a guidance document that provides detailed descriptions of the items, justification for each item’s inclusion and examples of its application. Such a quality assessment tool would enable educators and schools to judge the quality of available RRE resources.</w:t>
      </w:r>
    </w:p>
    <w:p w14:paraId="24BCFAE4" w14:textId="77777777" w:rsidR="004F5FFF" w:rsidRPr="005335F1" w:rsidRDefault="004F5FFF" w:rsidP="004F5FFF">
      <w:pPr>
        <w:pStyle w:val="Recommendationheadings"/>
      </w:pPr>
      <w:r>
        <w:t>Recommendation 2: Ensure classroom ready RRE teachers</w:t>
      </w:r>
    </w:p>
    <w:p w14:paraId="00F1BE19" w14:textId="77777777" w:rsidR="004F5FFF" w:rsidRPr="005335F1" w:rsidRDefault="004F5FFF" w:rsidP="004F5FFF">
      <w:r w:rsidRPr="005335F1">
        <w:t xml:space="preserve">To </w:t>
      </w:r>
      <w:r>
        <w:t>ensure that teachers have the necessary knowledge and skills to deliver RRE</w:t>
      </w:r>
      <w:r w:rsidRPr="005335F1">
        <w:t xml:space="preserve">, the </w:t>
      </w:r>
      <w:r>
        <w:rPr>
          <w:bCs/>
        </w:rPr>
        <w:t>Australian Government in partnership with State and Territory Governments</w:t>
      </w:r>
      <w:r w:rsidRPr="005335F1">
        <w:t>:</w:t>
      </w:r>
    </w:p>
    <w:p w14:paraId="551665B6" w14:textId="77777777" w:rsidR="004F5FFF" w:rsidRDefault="004F5FFF" w:rsidP="004F5FFF">
      <w:pPr>
        <w:pStyle w:val="ListParagraph"/>
        <w:numPr>
          <w:ilvl w:val="0"/>
          <w:numId w:val="16"/>
        </w:numPr>
      </w:pPr>
      <w:r>
        <w:t>D</w:t>
      </w:r>
      <w:r w:rsidRPr="005335F1">
        <w:t>evelop a</w:t>
      </w:r>
      <w:r>
        <w:t>n</w:t>
      </w:r>
      <w:r w:rsidRPr="005335F1">
        <w:t xml:space="preserve"> </w:t>
      </w:r>
      <w:r>
        <w:t>intergovernmental RRE</w:t>
      </w:r>
      <w:r w:rsidRPr="005335F1">
        <w:t xml:space="preserve"> Workforce Development Action Plan, within 12 months, that includes specific actions to </w:t>
      </w:r>
      <w:r>
        <w:t>embed RRE in pre-service teacher training and continuing professional development.</w:t>
      </w:r>
    </w:p>
    <w:p w14:paraId="5748E826" w14:textId="77777777" w:rsidR="004F5FFF" w:rsidRDefault="004F5FFF" w:rsidP="004F5FFF">
      <w:pPr>
        <w:pStyle w:val="ListParagraph"/>
        <w:numPr>
          <w:ilvl w:val="0"/>
          <w:numId w:val="16"/>
        </w:numPr>
      </w:pPr>
      <w:r>
        <w:t xml:space="preserve">Fund the exploration and development of an accredited foundations of RRE course and assessment tools that can be incorporated into pre-service training at different Australian Qualifications Framework (AQF) levels. </w:t>
      </w:r>
    </w:p>
    <w:p w14:paraId="22FECC27" w14:textId="77777777" w:rsidR="004F5FFF" w:rsidRDefault="004F5FFF" w:rsidP="004F5FFF">
      <w:pPr>
        <w:pStyle w:val="ListParagraph"/>
        <w:numPr>
          <w:ilvl w:val="0"/>
          <w:numId w:val="16"/>
        </w:numPr>
      </w:pPr>
      <w:r>
        <w:t xml:space="preserve">Fund the exploration and development of a funded </w:t>
      </w:r>
      <w:r w:rsidRPr="00611CE8">
        <w:t>Respectful Relationship Leadership credential for school-based classroom teachers and leading teachers.</w:t>
      </w:r>
    </w:p>
    <w:p w14:paraId="23EABF8C" w14:textId="77777777" w:rsidR="004F5FFF" w:rsidRDefault="004F5FFF" w:rsidP="004F5FFF">
      <w:pPr>
        <w:pStyle w:val="ListParagraph"/>
        <w:numPr>
          <w:ilvl w:val="0"/>
          <w:numId w:val="16"/>
        </w:numPr>
      </w:pPr>
      <w:r>
        <w:t xml:space="preserve">Consult with Teacher Education Accreditation bodies about the feasibility of mandating RRE training as a teacher registration requirement. </w:t>
      </w:r>
    </w:p>
    <w:p w14:paraId="29D597C4" w14:textId="77777777" w:rsidR="00397AF7" w:rsidRDefault="00397AF7" w:rsidP="004F5FFF">
      <w:pPr>
        <w:pStyle w:val="Recommendationheadings"/>
      </w:pPr>
    </w:p>
    <w:p w14:paraId="6B6C50D2" w14:textId="77777777" w:rsidR="00397AF7" w:rsidRDefault="00397AF7" w:rsidP="004F5FFF">
      <w:pPr>
        <w:pStyle w:val="Recommendationheadings"/>
      </w:pPr>
    </w:p>
    <w:p w14:paraId="7FC32D5B" w14:textId="022BF540" w:rsidR="004F5FFF" w:rsidRDefault="004F5FFF" w:rsidP="004F5FFF">
      <w:pPr>
        <w:pStyle w:val="Recommendationheadings"/>
      </w:pPr>
      <w:r w:rsidRPr="00C241C8">
        <w:t>Recommendation</w:t>
      </w:r>
      <w:r>
        <w:t xml:space="preserve"> 3: Increase the capacity of educators to teach respectful relationships </w:t>
      </w:r>
    </w:p>
    <w:p w14:paraId="7DAFF18B" w14:textId="77777777" w:rsidR="004F5FFF" w:rsidRPr="005335F1" w:rsidRDefault="004F5FFF" w:rsidP="004F5FFF">
      <w:r w:rsidRPr="005335F1">
        <w:t xml:space="preserve">To </w:t>
      </w:r>
      <w:r>
        <w:t>improve the quality of RRE delivered in Australian schools</w:t>
      </w:r>
      <w:r w:rsidRPr="005335F1">
        <w:t xml:space="preserve">, the </w:t>
      </w:r>
      <w:r>
        <w:rPr>
          <w:bCs/>
        </w:rPr>
        <w:t>Australian Government in partnership with State and Territory Governments</w:t>
      </w:r>
      <w:r w:rsidRPr="00702AFC">
        <w:rPr>
          <w:bCs/>
        </w:rPr>
        <w:t xml:space="preserve"> </w:t>
      </w:r>
      <w:r w:rsidRPr="005335F1">
        <w:t>should</w:t>
      </w:r>
      <w:r>
        <w:t xml:space="preserve"> fund the development of best practice respectful relationships professional learning that can be accessed by State and Territory education departments as well as independent and Catholic school authorities. This should be a flexible learning package that can be modified to suit different school contexts. </w:t>
      </w:r>
    </w:p>
    <w:p w14:paraId="61D25A81" w14:textId="77777777" w:rsidR="004F5FFF" w:rsidRPr="007D28C0" w:rsidRDefault="004F5FFF" w:rsidP="004F5FFF">
      <w:pPr>
        <w:pStyle w:val="Recommendationheadings"/>
      </w:pPr>
      <w:r>
        <w:t xml:space="preserve">Recommendation 4: An RRE online </w:t>
      </w:r>
      <w:r w:rsidRPr="007D28C0">
        <w:t>professional learning</w:t>
      </w:r>
      <w:r>
        <w:t xml:space="preserve"> </w:t>
      </w:r>
      <w:r w:rsidRPr="007D28C0">
        <w:t xml:space="preserve">resource </w:t>
      </w:r>
      <w:r>
        <w:t xml:space="preserve">hub </w:t>
      </w:r>
    </w:p>
    <w:p w14:paraId="5DE6EE30" w14:textId="77777777" w:rsidR="004F5FFF" w:rsidRDefault="004F5FFF" w:rsidP="004F5FFF">
      <w:r w:rsidRPr="00152D64">
        <w:t xml:space="preserve">The </w:t>
      </w:r>
      <w:r>
        <w:t>Australian Government</w:t>
      </w:r>
      <w:r w:rsidRPr="00152D64">
        <w:t xml:space="preserve"> </w:t>
      </w:r>
      <w:r>
        <w:t xml:space="preserve">in partnership with State and Territory Governments </w:t>
      </w:r>
      <w:r w:rsidRPr="00152D64">
        <w:t>should</w:t>
      </w:r>
      <w:r>
        <w:t xml:space="preserve"> establish an online professional learning resource hub that is freely available to educators and schools. The resource hub should include:</w:t>
      </w:r>
    </w:p>
    <w:p w14:paraId="7F4C93C8" w14:textId="77777777" w:rsidR="004F5FFF" w:rsidRPr="00BA591F" w:rsidRDefault="004F5FFF" w:rsidP="004F5FFF">
      <w:pPr>
        <w:pStyle w:val="ListParagraph"/>
        <w:numPr>
          <w:ilvl w:val="0"/>
          <w:numId w:val="18"/>
        </w:numPr>
      </w:pPr>
      <w:r w:rsidRPr="00BA591F">
        <w:t xml:space="preserve">Professional learning </w:t>
      </w:r>
      <w:r>
        <w:t xml:space="preserve">resources </w:t>
      </w:r>
      <w:r w:rsidRPr="00BA591F">
        <w:t>for educators and school leaders</w:t>
      </w:r>
      <w:r>
        <w:t xml:space="preserve"> (see Recommendation 3).</w:t>
      </w:r>
    </w:p>
    <w:p w14:paraId="37CE5286" w14:textId="77777777" w:rsidR="004F5FFF" w:rsidRPr="00980C68" w:rsidRDefault="004F5FFF" w:rsidP="004F5FFF">
      <w:pPr>
        <w:pStyle w:val="ListParagraph"/>
        <w:numPr>
          <w:ilvl w:val="0"/>
          <w:numId w:val="18"/>
        </w:numPr>
      </w:pPr>
      <w:r w:rsidRPr="00BA591F">
        <w:t xml:space="preserve">Guidance </w:t>
      </w:r>
      <w:r>
        <w:t xml:space="preserve">on, </w:t>
      </w:r>
      <w:r w:rsidRPr="00BA591F">
        <w:t>and examples of</w:t>
      </w:r>
      <w:r>
        <w:t>,</w:t>
      </w:r>
      <w:r w:rsidRPr="00BA591F">
        <w:t xml:space="preserve"> the practical implementation of RRE in classrooms and schools</w:t>
      </w:r>
      <w:r>
        <w:t>.</w:t>
      </w:r>
    </w:p>
    <w:p w14:paraId="0140A3B1" w14:textId="77777777" w:rsidR="004F5FFF" w:rsidRPr="00BA591F" w:rsidRDefault="004F5FFF" w:rsidP="004F5FFF">
      <w:pPr>
        <w:pStyle w:val="ListParagraph"/>
        <w:numPr>
          <w:ilvl w:val="0"/>
          <w:numId w:val="18"/>
        </w:numPr>
      </w:pPr>
      <w:r>
        <w:t>A repository of RRE resources, evaluations and research reports.</w:t>
      </w:r>
    </w:p>
    <w:p w14:paraId="27D47BF1" w14:textId="77777777" w:rsidR="004F5FFF" w:rsidRDefault="004F5FFF" w:rsidP="004F5FFF">
      <w:pPr>
        <w:pStyle w:val="Recommendationheadings"/>
      </w:pPr>
      <w:r>
        <w:t>Recommendation 5: Monitoring, evaluation and continuous improvement of RRE in Australian schools</w:t>
      </w:r>
    </w:p>
    <w:p w14:paraId="1DA3A0B3" w14:textId="77777777" w:rsidR="004F5FFF" w:rsidRDefault="004F5FFF" w:rsidP="004F5FFF">
      <w:r w:rsidRPr="00152D64">
        <w:t xml:space="preserve">The </w:t>
      </w:r>
      <w:r>
        <w:t>Australian Government in partnership with State and Territory Governments</w:t>
      </w:r>
      <w:r w:rsidRPr="00152D64">
        <w:t xml:space="preserve"> should</w:t>
      </w:r>
      <w:r>
        <w:t>:</w:t>
      </w:r>
    </w:p>
    <w:p w14:paraId="2958B155" w14:textId="77777777" w:rsidR="004F5FFF" w:rsidRDefault="004F5FFF" w:rsidP="004F5FFF">
      <w:pPr>
        <w:pStyle w:val="ListParagraph"/>
        <w:numPr>
          <w:ilvl w:val="0"/>
          <w:numId w:val="17"/>
        </w:numPr>
      </w:pPr>
      <w:r>
        <w:t xml:space="preserve">Fund the development of good practice evaluation guidelines to improve RRE evaluation practice. </w:t>
      </w:r>
    </w:p>
    <w:p w14:paraId="4A97D1D9" w14:textId="77777777" w:rsidR="004F5FFF" w:rsidRDefault="004F5FFF" w:rsidP="004F5FFF">
      <w:pPr>
        <w:pStyle w:val="ListParagraph"/>
        <w:numPr>
          <w:ilvl w:val="0"/>
          <w:numId w:val="17"/>
        </w:numPr>
      </w:pPr>
      <w:r>
        <w:t xml:space="preserve">Fund the development of implementation guidance including a framework for assessing and monitoring implementation </w:t>
      </w:r>
      <w:r w:rsidRPr="001621CC">
        <w:t>fidelity.</w:t>
      </w:r>
      <w:r>
        <w:t xml:space="preserve"> </w:t>
      </w:r>
    </w:p>
    <w:p w14:paraId="3D5A4A5C" w14:textId="77777777" w:rsidR="004F5FFF" w:rsidRPr="00152D64" w:rsidRDefault="004F5FFF" w:rsidP="004F5FFF">
      <w:pPr>
        <w:pStyle w:val="ListParagraph"/>
        <w:numPr>
          <w:ilvl w:val="0"/>
          <w:numId w:val="17"/>
        </w:numPr>
      </w:pPr>
      <w:r>
        <w:t>Fund long-term evaluation of promising RRE programs to improve future practice and build the Australian evidence base.</w:t>
      </w:r>
    </w:p>
    <w:p w14:paraId="0E3E8B8F" w14:textId="77777777" w:rsidR="00397AF7" w:rsidRDefault="00397AF7" w:rsidP="004F5FFF">
      <w:pPr>
        <w:pStyle w:val="Recommendationheadings"/>
      </w:pPr>
    </w:p>
    <w:p w14:paraId="19E692F8" w14:textId="77777777" w:rsidR="00397AF7" w:rsidRDefault="00397AF7" w:rsidP="004F5FFF">
      <w:pPr>
        <w:pStyle w:val="Recommendationheadings"/>
      </w:pPr>
    </w:p>
    <w:p w14:paraId="4BE38962" w14:textId="107CAC31" w:rsidR="004F5FFF" w:rsidRPr="005335F1" w:rsidRDefault="004F5FFF" w:rsidP="004F5FFF">
      <w:pPr>
        <w:pStyle w:val="Recommendationheadings"/>
      </w:pPr>
      <w:r>
        <w:t>Recommendation 6</w:t>
      </w:r>
      <w:r w:rsidRPr="005335F1">
        <w:t xml:space="preserve">: </w:t>
      </w:r>
      <w:r>
        <w:t xml:space="preserve">A national coordination mechanism for RRE </w:t>
      </w:r>
    </w:p>
    <w:p w14:paraId="51F86577" w14:textId="3DA0EC4A" w:rsidR="004F5FFF" w:rsidRPr="007C08F4" w:rsidRDefault="004F5FFF" w:rsidP="004F5FFF">
      <w:pPr>
        <w:spacing w:before="240" w:after="240"/>
        <w:rPr>
          <w:bCs/>
        </w:rPr>
      </w:pPr>
      <w:r w:rsidRPr="007C08F4">
        <w:rPr>
          <w:bCs/>
        </w:rPr>
        <w:t>To demonstrate institutional leader</w:t>
      </w:r>
      <w:r>
        <w:rPr>
          <w:bCs/>
        </w:rPr>
        <w:t>ship</w:t>
      </w:r>
      <w:r w:rsidRPr="007C08F4">
        <w:rPr>
          <w:bCs/>
        </w:rPr>
        <w:t xml:space="preserve"> in creating cultures of equality and respect in </w:t>
      </w:r>
      <w:r>
        <w:rPr>
          <w:bCs/>
        </w:rPr>
        <w:t xml:space="preserve">Australian </w:t>
      </w:r>
      <w:r w:rsidRPr="007C08F4">
        <w:rPr>
          <w:bCs/>
        </w:rPr>
        <w:t>communit</w:t>
      </w:r>
      <w:r>
        <w:rPr>
          <w:bCs/>
        </w:rPr>
        <w:t>ies</w:t>
      </w:r>
      <w:r w:rsidRPr="007C08F4">
        <w:rPr>
          <w:bCs/>
        </w:rPr>
        <w:t xml:space="preserve">, the </w:t>
      </w:r>
      <w:r>
        <w:rPr>
          <w:bCs/>
        </w:rPr>
        <w:t>Australian Government</w:t>
      </w:r>
      <w:r w:rsidRPr="007C08F4">
        <w:rPr>
          <w:bCs/>
        </w:rPr>
        <w:t xml:space="preserve"> in partnership with the </w:t>
      </w:r>
      <w:r w:rsidRPr="000D55FB">
        <w:rPr>
          <w:color w:val="000000" w:themeColor="text1"/>
        </w:rPr>
        <w:t xml:space="preserve">State and Territory </w:t>
      </w:r>
      <w:r>
        <w:rPr>
          <w:color w:val="000000" w:themeColor="text1"/>
        </w:rPr>
        <w:t xml:space="preserve">Governments </w:t>
      </w:r>
      <w:r w:rsidRPr="007C08F4">
        <w:rPr>
          <w:bCs/>
        </w:rPr>
        <w:t>should</w:t>
      </w:r>
      <w:r>
        <w:rPr>
          <w:bCs/>
        </w:rPr>
        <w:t xml:space="preserve"> explore mechanisms for effective national coordination of RRE policy.</w:t>
      </w:r>
    </w:p>
    <w:p w14:paraId="41596910" w14:textId="77777777" w:rsidR="004F5FFF" w:rsidRPr="005335F1" w:rsidRDefault="004F5FFF" w:rsidP="004F5FFF">
      <w:pPr>
        <w:pStyle w:val="Recommendationheadings"/>
      </w:pPr>
      <w:r>
        <w:t>Recommendation 7</w:t>
      </w:r>
      <w:r w:rsidRPr="005335F1">
        <w:t xml:space="preserve">: </w:t>
      </w:r>
      <w:r>
        <w:t>A whole-of-system approach to RRE</w:t>
      </w:r>
    </w:p>
    <w:p w14:paraId="1E2054B2" w14:textId="77777777" w:rsidR="004F5FFF" w:rsidRPr="007C08F4" w:rsidRDefault="004F5FFF" w:rsidP="004F5FFF">
      <w:pPr>
        <w:spacing w:before="240" w:after="240"/>
        <w:rPr>
          <w:bCs/>
        </w:rPr>
      </w:pPr>
      <w:r w:rsidRPr="007C08F4">
        <w:rPr>
          <w:bCs/>
        </w:rPr>
        <w:t xml:space="preserve">To </w:t>
      </w:r>
      <w:r>
        <w:rPr>
          <w:bCs/>
        </w:rPr>
        <w:t>support a whole-of-system approach to RRE</w:t>
      </w:r>
      <w:r w:rsidRPr="007C08F4">
        <w:rPr>
          <w:bCs/>
        </w:rPr>
        <w:t xml:space="preserve">, the </w:t>
      </w:r>
      <w:r>
        <w:rPr>
          <w:bCs/>
        </w:rPr>
        <w:t>Australian Government</w:t>
      </w:r>
      <w:r w:rsidRPr="007C08F4">
        <w:rPr>
          <w:bCs/>
        </w:rPr>
        <w:t xml:space="preserve"> </w:t>
      </w:r>
      <w:r>
        <w:rPr>
          <w:bCs/>
        </w:rPr>
        <w:t>in partnership with State and Territory Governments</w:t>
      </w:r>
      <w:r w:rsidRPr="007C08F4">
        <w:rPr>
          <w:bCs/>
        </w:rPr>
        <w:t xml:space="preserve"> should:</w:t>
      </w:r>
    </w:p>
    <w:p w14:paraId="595DE7E3" w14:textId="77777777" w:rsidR="004F5FFF" w:rsidRPr="007C08F4" w:rsidRDefault="004F5FFF" w:rsidP="004F5FFF">
      <w:pPr>
        <w:pStyle w:val="ListParagraph"/>
        <w:numPr>
          <w:ilvl w:val="0"/>
          <w:numId w:val="15"/>
        </w:numPr>
      </w:pPr>
      <w:r w:rsidRPr="007C08F4">
        <w:t xml:space="preserve">Together with the </w:t>
      </w:r>
      <w:r>
        <w:t>RRRP,</w:t>
      </w:r>
      <w:r w:rsidRPr="007C08F4">
        <w:t xml:space="preserve"> explore opportunities to facilitate collaborative RRE partnerships between specialist </w:t>
      </w:r>
      <w:r>
        <w:t>DFSV</w:t>
      </w:r>
      <w:r w:rsidRPr="007C08F4">
        <w:t xml:space="preserve"> services and education institutions.</w:t>
      </w:r>
    </w:p>
    <w:p w14:paraId="0295C44A" w14:textId="77777777" w:rsidR="004F5FFF" w:rsidRPr="007C08F4" w:rsidRDefault="004F5FFF" w:rsidP="004F5FFF">
      <w:pPr>
        <w:pStyle w:val="ListParagraph"/>
        <w:numPr>
          <w:ilvl w:val="0"/>
          <w:numId w:val="15"/>
        </w:numPr>
      </w:pPr>
      <w:r w:rsidRPr="007C08F4">
        <w:t>Fund the development of resource</w:t>
      </w:r>
      <w:r>
        <w:t>s</w:t>
      </w:r>
      <w:r w:rsidRPr="007C08F4">
        <w:t xml:space="preserve"> for engaging parents, guardians and carers in RRE that can be adapted for different school contexts.</w:t>
      </w:r>
    </w:p>
    <w:p w14:paraId="4697EFAC" w14:textId="77777777" w:rsidR="004F5FFF" w:rsidRPr="007C08F4" w:rsidRDefault="004F5FFF" w:rsidP="004F5FFF">
      <w:pPr>
        <w:pStyle w:val="ListParagraph"/>
        <w:numPr>
          <w:ilvl w:val="0"/>
          <w:numId w:val="15"/>
        </w:numPr>
      </w:pPr>
      <w:r w:rsidRPr="007C08F4">
        <w:t xml:space="preserve">Fund </w:t>
      </w:r>
      <w:r>
        <w:t>a</w:t>
      </w:r>
      <w:r w:rsidRPr="007C08F4">
        <w:t xml:space="preserve"> dedicated RRE </w:t>
      </w:r>
      <w:r>
        <w:t xml:space="preserve">role </w:t>
      </w:r>
      <w:r w:rsidRPr="007C08F4">
        <w:t>in all Australian schools to support implementation of RRE.</w:t>
      </w:r>
    </w:p>
    <w:p w14:paraId="16673453" w14:textId="77777777" w:rsidR="004F5FFF" w:rsidRDefault="004F5FFF" w:rsidP="004F5FFF"/>
    <w:p w14:paraId="68B623F3" w14:textId="77777777" w:rsidR="004F5FFF" w:rsidRDefault="004F5FFF" w:rsidP="00012978">
      <w:pPr>
        <w:pStyle w:val="Heading1"/>
        <w:numPr>
          <w:ilvl w:val="0"/>
          <w:numId w:val="3"/>
        </w:numPr>
        <w:sectPr w:rsidR="004F5FFF" w:rsidSect="00800C32">
          <w:pgSz w:w="11906" w:h="16838"/>
          <w:pgMar w:top="1440" w:right="1440" w:bottom="1440" w:left="1440" w:header="709" w:footer="709" w:gutter="0"/>
          <w:cols w:space="708"/>
          <w:titlePg/>
          <w:docGrid w:linePitch="360"/>
        </w:sectPr>
      </w:pPr>
    </w:p>
    <w:p w14:paraId="1ACF5C71" w14:textId="75D34E76" w:rsidR="00E15FE1" w:rsidRPr="00D96339" w:rsidRDefault="009B3BC7" w:rsidP="00012978">
      <w:pPr>
        <w:pStyle w:val="Heading1"/>
        <w:numPr>
          <w:ilvl w:val="0"/>
          <w:numId w:val="3"/>
        </w:numPr>
      </w:pPr>
      <w:bookmarkStart w:id="32" w:name="_Toc115361222"/>
      <w:r>
        <w:t>REFERENCES</w:t>
      </w:r>
      <w:bookmarkEnd w:id="32"/>
    </w:p>
    <w:p w14:paraId="6FA97AD2" w14:textId="77777777" w:rsidR="00287FA3" w:rsidRPr="00287FA3" w:rsidRDefault="00287FA3" w:rsidP="00287FA3">
      <w:pPr>
        <w:pStyle w:val="referencestyle"/>
        <w:rPr>
          <w:rFonts w:eastAsiaTheme="minorEastAsia"/>
        </w:rPr>
      </w:pPr>
      <w:r w:rsidRPr="00287FA3">
        <w:rPr>
          <w:rFonts w:eastAsiaTheme="minorEastAsia"/>
        </w:rPr>
        <w:t>ACIL Allen. (2021). Respectful Relationships Evaluation 2019-21: Evaluation Summary. Report to the Victorian Department of Education and Training. https://www.education.vic.gov.au/Documents/about/programs/rr-phase-2-evaluation-summary.pdf</w:t>
      </w:r>
    </w:p>
    <w:p w14:paraId="6143633F" w14:textId="77777777" w:rsidR="00287FA3" w:rsidRPr="00287FA3" w:rsidRDefault="00287FA3" w:rsidP="00287FA3">
      <w:pPr>
        <w:pStyle w:val="referencestyle"/>
        <w:rPr>
          <w:rFonts w:eastAsiaTheme="minorEastAsia"/>
        </w:rPr>
      </w:pPr>
      <w:r w:rsidRPr="00287FA3">
        <w:rPr>
          <w:rFonts w:eastAsiaTheme="minorEastAsia"/>
        </w:rPr>
        <w:t xml:space="preserve">ACIL Allen. (2019). Respectful Relationships Evaluation 2017-18: Phase One Evaluation Summary. Report to the Victorian Department of Education and Training. </w:t>
      </w:r>
      <w:hyperlink r:id="rId19" w:history="1">
        <w:r w:rsidRPr="00287FA3">
          <w:rPr>
            <w:rFonts w:eastAsiaTheme="minorEastAsia"/>
          </w:rPr>
          <w:t>https://www.education.vic.gov.au/Documents/about/programs/rr-phase-1-evaluation-summary.pdf</w:t>
        </w:r>
      </w:hyperlink>
    </w:p>
    <w:p w14:paraId="1C3FE208" w14:textId="6C9CF792" w:rsidR="00FC1B61" w:rsidRPr="0068667B" w:rsidRDefault="00FC1B61" w:rsidP="008079B3">
      <w:pPr>
        <w:pStyle w:val="referencestyle"/>
      </w:pPr>
      <w:r w:rsidRPr="0068667B">
        <w:t xml:space="preserve">Aguilar, </w:t>
      </w:r>
      <w:r>
        <w:t>S.</w:t>
      </w:r>
      <w:r w:rsidRPr="0068667B">
        <w:t xml:space="preserve"> (2016)</w:t>
      </w:r>
      <w:r>
        <w:t>.</w:t>
      </w:r>
      <w:r w:rsidRPr="0068667B">
        <w:t xml:space="preserve"> Breaking the silence: </w:t>
      </w:r>
      <w:r>
        <w:t>S</w:t>
      </w:r>
      <w:r w:rsidRPr="0068667B">
        <w:t xml:space="preserve">upporting </w:t>
      </w:r>
      <w:r>
        <w:t>W</w:t>
      </w:r>
      <w:r w:rsidRPr="0068667B">
        <w:t xml:space="preserve">hite </w:t>
      </w:r>
      <w:r>
        <w:t>R</w:t>
      </w:r>
      <w:r w:rsidRPr="0068667B">
        <w:t>ibbon schools as drivers of change and respectful relationships</w:t>
      </w:r>
      <w:r>
        <w:t xml:space="preserve">. </w:t>
      </w:r>
      <w:r w:rsidRPr="008079B3">
        <w:t>Redress, 25</w:t>
      </w:r>
      <w:r>
        <w:t>(</w:t>
      </w:r>
      <w:r w:rsidRPr="0068667B">
        <w:t>3</w:t>
      </w:r>
      <w:r>
        <w:t>), 24-28.</w:t>
      </w:r>
    </w:p>
    <w:p w14:paraId="35F4BDEE" w14:textId="015800A6" w:rsidR="001E4E57" w:rsidRPr="00D275B6" w:rsidRDefault="001E4E57" w:rsidP="008079B3">
      <w:pPr>
        <w:pStyle w:val="referencestyle"/>
      </w:pPr>
      <w:r w:rsidRPr="00D275B6">
        <w:t xml:space="preserve">Australian Curriculum, Assessment and Reporting Authority. (2012). The shape of the Australian curriculum: Health and physical education. </w:t>
      </w:r>
      <w:hyperlink r:id="rId20" w:history="1">
        <w:r w:rsidRPr="00D275B6">
          <w:rPr>
            <w:rStyle w:val="Hyperlink"/>
          </w:rPr>
          <w:t>https://docs.acara.edu.au/resources/Shape_of_the_Australian_Curriculum_Health_and_Physical_Education.pdf</w:t>
        </w:r>
      </w:hyperlink>
      <w:r w:rsidRPr="00D275B6">
        <w:t xml:space="preserve"> </w:t>
      </w:r>
    </w:p>
    <w:p w14:paraId="229B18ED" w14:textId="406EBC3A" w:rsidR="00C44562" w:rsidRPr="00D275B6" w:rsidRDefault="00C44562" w:rsidP="008079B3">
      <w:pPr>
        <w:pStyle w:val="referencestyle"/>
      </w:pPr>
      <w:r w:rsidRPr="00D275B6">
        <w:t xml:space="preserve">Australian Curriculum, Assessment and Reporting Authority. (2021). </w:t>
      </w:r>
      <w:r w:rsidRPr="00D275B6">
        <w:rPr>
          <w:i/>
          <w:iCs/>
        </w:rPr>
        <w:t xml:space="preserve">Review of the Australian Curriculum </w:t>
      </w:r>
      <w:r w:rsidRPr="00D275B6">
        <w:rPr>
          <w:iCs/>
        </w:rPr>
        <w:t>(Version 8.4)</w:t>
      </w:r>
      <w:r w:rsidRPr="00D275B6">
        <w:t xml:space="preserve">. </w:t>
      </w:r>
      <w:hyperlink r:id="rId21" w:history="1">
        <w:r w:rsidRPr="00D275B6">
          <w:rPr>
            <w:rStyle w:val="Hyperlink"/>
          </w:rPr>
          <w:t>https://www.acara.edu.au/curriculum/curriculum-review</w:t>
        </w:r>
      </w:hyperlink>
    </w:p>
    <w:p w14:paraId="4F425620" w14:textId="0134DAF8" w:rsidR="00A94032" w:rsidRDefault="00A94032" w:rsidP="008079B3">
      <w:pPr>
        <w:pStyle w:val="referencestyle"/>
        <w:rPr>
          <w:rFonts w:cs="Arial"/>
        </w:rPr>
      </w:pPr>
      <w:r w:rsidRPr="00016442">
        <w:rPr>
          <w:rFonts w:cs="Arial"/>
        </w:rPr>
        <w:t xml:space="preserve">Australian Curriculum, Assessment and Reporting Authority. (2022). </w:t>
      </w:r>
      <w:r w:rsidRPr="00016442">
        <w:rPr>
          <w:rFonts w:cs="Arial"/>
          <w:i/>
          <w:iCs/>
        </w:rPr>
        <w:t>Health and physical education</w:t>
      </w:r>
      <w:r w:rsidR="00971A7A">
        <w:rPr>
          <w:rFonts w:cs="Arial"/>
          <w:i/>
          <w:iCs/>
        </w:rPr>
        <w:t>: F-10 scope and sequence</w:t>
      </w:r>
      <w:r w:rsidRPr="00016442">
        <w:rPr>
          <w:rFonts w:cs="Arial"/>
          <w:i/>
          <w:iCs/>
        </w:rPr>
        <w:t xml:space="preserve"> (Version 9.0).</w:t>
      </w:r>
      <w:r w:rsidRPr="00016442">
        <w:rPr>
          <w:rFonts w:cs="Arial"/>
        </w:rPr>
        <w:t xml:space="preserve"> </w:t>
      </w:r>
      <w:hyperlink r:id="rId22" w:history="1">
        <w:r w:rsidR="00971A7A" w:rsidRPr="006A3509">
          <w:rPr>
            <w:rStyle w:val="Hyperlink"/>
            <w:rFonts w:cs="Arial"/>
            <w:iCs/>
          </w:rPr>
          <w:t>https://v9.australiancurriculum.edu.au/downloads/learning-areas</w:t>
        </w:r>
      </w:hyperlink>
    </w:p>
    <w:p w14:paraId="7EC45A9A" w14:textId="02631E03" w:rsidR="00841A29" w:rsidRPr="00841A29" w:rsidRDefault="00841A29" w:rsidP="008079B3">
      <w:pPr>
        <w:pStyle w:val="referencestyle"/>
        <w:rPr>
          <w:rFonts w:cs="Arial"/>
        </w:rPr>
      </w:pPr>
      <w:r>
        <w:rPr>
          <w:rFonts w:cs="Arial"/>
        </w:rPr>
        <w:t xml:space="preserve">Australian Human Rights Commission. (2020). </w:t>
      </w:r>
      <w:r>
        <w:rPr>
          <w:rFonts w:cs="Arial"/>
          <w:i/>
          <w:iCs/>
        </w:rPr>
        <w:t>Respect@Work: National inquiry into sexual harassment in Australian workplaces</w:t>
      </w:r>
      <w:r>
        <w:rPr>
          <w:rFonts w:cs="Arial"/>
        </w:rPr>
        <w:t xml:space="preserve">. </w:t>
      </w:r>
      <w:r w:rsidR="00284201" w:rsidRPr="00284201">
        <w:rPr>
          <w:rFonts w:cs="Arial"/>
        </w:rPr>
        <w:t>https://humanrights.gov.au/our-work/sex-discrimination/publications/respectwork-sexual-harassment-national-inquiry-report-2020</w:t>
      </w:r>
    </w:p>
    <w:p w14:paraId="3EEEF23A" w14:textId="05EED495" w:rsidR="00A94032" w:rsidRDefault="00A94032" w:rsidP="008079B3">
      <w:pPr>
        <w:pStyle w:val="referencestyle"/>
      </w:pPr>
      <w:r>
        <w:t xml:space="preserve">Australian Institute for Teaching and School Leadership. (2011). </w:t>
      </w:r>
      <w:r w:rsidRPr="008B02CF">
        <w:rPr>
          <w:i/>
        </w:rPr>
        <w:t>Australian Professional Standards for Teachers</w:t>
      </w:r>
      <w:r>
        <w:t xml:space="preserve">. </w:t>
      </w:r>
      <w:r w:rsidRPr="003223D2">
        <w:t xml:space="preserve"> </w:t>
      </w:r>
      <w:hyperlink r:id="rId23" w:history="1">
        <w:r w:rsidR="00E634A0" w:rsidRPr="005D1D47">
          <w:rPr>
            <w:rStyle w:val="Hyperlink"/>
          </w:rPr>
          <w:t>https://www.aitsl.edu.au/docs/default-source/national-policy-framework/australian-professional-standards-for-teachers.pdf</w:t>
        </w:r>
      </w:hyperlink>
      <w:r w:rsidR="00E634A0">
        <w:t xml:space="preserve"> </w:t>
      </w:r>
    </w:p>
    <w:p w14:paraId="0EDEF3AF" w14:textId="1A3728AA" w:rsidR="00910792" w:rsidRDefault="00910792" w:rsidP="008079B3">
      <w:pPr>
        <w:pStyle w:val="referencestyle"/>
      </w:pPr>
      <w:r w:rsidRPr="00D275B6">
        <w:t xml:space="preserve">Australian Institute of Criminology, The Social Research Centre, &amp; VicHealth. (2010). </w:t>
      </w:r>
      <w:r w:rsidRPr="00D275B6">
        <w:rPr>
          <w:i/>
        </w:rPr>
        <w:t>National Survey on Community Attitudes to Violence Against Women 2009: changing cultures, changing attitudes – preventing violence against women: a summary of findings</w:t>
      </w:r>
      <w:r w:rsidRPr="00D275B6">
        <w:t xml:space="preserve">. </w:t>
      </w:r>
      <w:hyperlink r:id="rId24" w:history="1">
        <w:r w:rsidRPr="00D275B6">
          <w:rPr>
            <w:rStyle w:val="Hyperlink"/>
          </w:rPr>
          <w:t>https://www.vichealth.vic.gov.au/~/media/ResourceCentre/PublicationsandResources/PVAW/NCAS_CommunityAttitudes_report_2010.ashx</w:t>
        </w:r>
      </w:hyperlink>
    </w:p>
    <w:p w14:paraId="0A8D0ABD" w14:textId="74C6AB06" w:rsidR="00CF5CD8" w:rsidRDefault="00CF5CD8" w:rsidP="008079B3">
      <w:pPr>
        <w:pStyle w:val="referencestyle"/>
      </w:pPr>
      <w:r w:rsidRPr="00726A92">
        <w:t>Australian Institute of Health and Welfare</w:t>
      </w:r>
      <w:r>
        <w:t>.</w:t>
      </w:r>
      <w:r w:rsidRPr="00726A92">
        <w:t xml:space="preserve"> </w:t>
      </w:r>
      <w:r>
        <w:t>(</w:t>
      </w:r>
      <w:r w:rsidRPr="00726A92">
        <w:t>2019</w:t>
      </w:r>
      <w:r>
        <w:t>)</w:t>
      </w:r>
      <w:r w:rsidRPr="00726A92">
        <w:t xml:space="preserve">. </w:t>
      </w:r>
      <w:r w:rsidRPr="00CF5CD8">
        <w:rPr>
          <w:i/>
        </w:rPr>
        <w:t>Family, domestic and sexual violence in Australia: Continuing the national story 2019</w:t>
      </w:r>
      <w:r>
        <w:t xml:space="preserve"> (</w:t>
      </w:r>
      <w:r w:rsidRPr="00726A92">
        <w:t>Cat. no. FDV 3</w:t>
      </w:r>
      <w:r>
        <w:t xml:space="preserve">). </w:t>
      </w:r>
      <w:hyperlink r:id="rId25" w:history="1">
        <w:r w:rsidRPr="005D1D47">
          <w:rPr>
            <w:rStyle w:val="Hyperlink"/>
          </w:rPr>
          <w:t>https://www.aihw.gov.au/reports/domestic-violence/family-domestic-sexual-violence-australia-2019/contents/summary</w:t>
        </w:r>
      </w:hyperlink>
      <w:r>
        <w:t xml:space="preserve"> </w:t>
      </w:r>
    </w:p>
    <w:p w14:paraId="7EF99472" w14:textId="11B291B8" w:rsidR="005924B3" w:rsidRDefault="005924B3" w:rsidP="008079B3">
      <w:pPr>
        <w:pStyle w:val="referencestyle"/>
      </w:pPr>
      <w:r w:rsidRPr="005924B3">
        <w:t xml:space="preserve">Australia’s National Research Organisation for Women’s Safety. (2019). </w:t>
      </w:r>
      <w:r w:rsidRPr="005924B3">
        <w:rPr>
          <w:i/>
        </w:rPr>
        <w:t>R4Respect: Lessons from a peer-to-peer respectful relationships education program: Key findings and future directions</w:t>
      </w:r>
      <w:r w:rsidRPr="005924B3">
        <w:t xml:space="preserve"> (Research to policy and practice, 02/2019). </w:t>
      </w:r>
      <w:hyperlink r:id="rId26" w:history="1">
        <w:r w:rsidRPr="005D1D47">
          <w:rPr>
            <w:rStyle w:val="Hyperlink"/>
          </w:rPr>
          <w:t>https://www.anrows.org.au/publication/r4respect-lessons-from-a-peer-to-peer-respectful-relationships-education-program-key-findings-and-future-directions/</w:t>
        </w:r>
      </w:hyperlink>
      <w:r>
        <w:t xml:space="preserve"> </w:t>
      </w:r>
    </w:p>
    <w:p w14:paraId="6FCF646C" w14:textId="1C396FAB" w:rsidR="00A94032" w:rsidRDefault="00A94032" w:rsidP="008079B3">
      <w:pPr>
        <w:pStyle w:val="referencestyle"/>
      </w:pPr>
      <w:r w:rsidRPr="00FF255C">
        <w:t>Australian Research Centre in Sex, Health and Society</w:t>
      </w:r>
      <w:r w:rsidRPr="00FF255C" w:rsidDel="00FF255C">
        <w:t xml:space="preserve"> </w:t>
      </w:r>
      <w:r>
        <w:t xml:space="preserve">(1999). Talking sexual health: National framework for education about STI's, HIV/AIDS and blood borne viruses in secondary schools. Australian National Council for AIDS, Hepatitis C and Related Diseases. </w:t>
      </w:r>
      <w:r w:rsidRPr="00FF255C">
        <w:t xml:space="preserve"> </w:t>
      </w:r>
      <w:hyperlink r:id="rId27" w:history="1">
        <w:r w:rsidR="001E4E57" w:rsidRPr="005D1D47">
          <w:rPr>
            <w:rStyle w:val="Hyperlink"/>
          </w:rPr>
          <w:t>https://www.education.vic.gov.au/Documents/school/teachers/teachingresources/social/physed/talksexhealth.pdf</w:t>
        </w:r>
      </w:hyperlink>
      <w:r w:rsidR="001E4E57">
        <w:t xml:space="preserve"> </w:t>
      </w:r>
    </w:p>
    <w:p w14:paraId="0E2A16AF" w14:textId="77777777" w:rsidR="001E4E57" w:rsidRPr="00D275B6" w:rsidRDefault="001E4E57" w:rsidP="008079B3">
      <w:pPr>
        <w:pStyle w:val="referencestyle"/>
      </w:pPr>
      <w:r w:rsidRPr="00D275B6">
        <w:t xml:space="preserve">Avery, J., Morris, H., Galvin, E., </w:t>
      </w:r>
      <w:proofErr w:type="spellStart"/>
      <w:r w:rsidRPr="00D275B6">
        <w:t>Misso</w:t>
      </w:r>
      <w:proofErr w:type="spellEnd"/>
      <w:r w:rsidRPr="00D275B6">
        <w:t xml:space="preserve">, M., </w:t>
      </w:r>
      <w:proofErr w:type="spellStart"/>
      <w:r w:rsidRPr="00D275B6">
        <w:t>Savaglio</w:t>
      </w:r>
      <w:proofErr w:type="spellEnd"/>
      <w:r w:rsidRPr="00D275B6">
        <w:t xml:space="preserve">, M., &amp; </w:t>
      </w:r>
      <w:proofErr w:type="spellStart"/>
      <w:r w:rsidRPr="00D275B6">
        <w:t>Skouteris</w:t>
      </w:r>
      <w:proofErr w:type="spellEnd"/>
      <w:r w:rsidRPr="00D275B6">
        <w:t>, H. (2020). Systematic review of school-wide trauma-informed approaches. </w:t>
      </w:r>
      <w:r w:rsidRPr="00D275B6">
        <w:rPr>
          <w:i/>
        </w:rPr>
        <w:t>Journal of Child &amp; Adolescent Trauma, 14</w:t>
      </w:r>
      <w:r w:rsidRPr="00D275B6">
        <w:t xml:space="preserve">(3), 381–397. </w:t>
      </w:r>
      <w:hyperlink r:id="rId28" w:history="1">
        <w:r w:rsidRPr="00D275B6">
          <w:rPr>
            <w:rStyle w:val="Hyperlink"/>
          </w:rPr>
          <w:t>https://doi.org/10.1007/s40653-020-00321-1</w:t>
        </w:r>
      </w:hyperlink>
      <w:r w:rsidRPr="00D275B6">
        <w:t xml:space="preserve"> </w:t>
      </w:r>
    </w:p>
    <w:p w14:paraId="4397A446" w14:textId="71E66320" w:rsidR="00441783" w:rsidRDefault="00441783" w:rsidP="008079B3">
      <w:pPr>
        <w:pStyle w:val="referencestyle"/>
      </w:pPr>
      <w:r w:rsidRPr="00D275B6">
        <w:t xml:space="preserve">Barker, G., Ricardo, C., &amp; Nascimento, M. (2007). </w:t>
      </w:r>
      <w:r w:rsidRPr="00D275B6">
        <w:rPr>
          <w:i/>
        </w:rPr>
        <w:t>Engaging men and boys in changing gender-based inequity in health: Evidence from programme interventions</w:t>
      </w:r>
      <w:r w:rsidRPr="00D275B6">
        <w:t xml:space="preserve">. World Health Organisation. </w:t>
      </w:r>
      <w:hyperlink r:id="rId29" w:history="1">
        <w:r w:rsidRPr="005D1D47">
          <w:rPr>
            <w:rStyle w:val="Hyperlink"/>
          </w:rPr>
          <w:t>https://doi.org/10.1177/0886260504265687</w:t>
        </w:r>
      </w:hyperlink>
      <w:r>
        <w:t xml:space="preserve"> </w:t>
      </w:r>
    </w:p>
    <w:p w14:paraId="024C7CC6" w14:textId="323C04F9" w:rsidR="00A94032" w:rsidRDefault="00A94032" w:rsidP="008079B3">
      <w:pPr>
        <w:pStyle w:val="referencestyle"/>
      </w:pPr>
      <w:proofErr w:type="spellStart"/>
      <w:r>
        <w:t>Bazeley</w:t>
      </w:r>
      <w:proofErr w:type="spellEnd"/>
      <w:r>
        <w:t>, P. (2013). Qualitative data analysis: Practical strategies. Sage.</w:t>
      </w:r>
    </w:p>
    <w:p w14:paraId="449D7CA7" w14:textId="77777777" w:rsidR="001E4E57" w:rsidRPr="00D275B6" w:rsidRDefault="001E4E57" w:rsidP="008079B3">
      <w:pPr>
        <w:pStyle w:val="referencestyle"/>
        <w:rPr>
          <w:rStyle w:val="Hyperlink"/>
        </w:rPr>
      </w:pPr>
      <w:r w:rsidRPr="00D275B6">
        <w:t xml:space="preserve">Berger, E. (2019, October 14). </w:t>
      </w:r>
      <w:r w:rsidRPr="00D275B6">
        <w:rPr>
          <w:i/>
        </w:rPr>
        <w:t>Five approaches to creating trauma-informed classroom</w:t>
      </w:r>
      <w:r w:rsidRPr="00D275B6">
        <w:t xml:space="preserve">. Monash University. </w:t>
      </w:r>
      <w:hyperlink r:id="rId30" w:history="1">
        <w:r w:rsidRPr="00D275B6">
          <w:rPr>
            <w:rStyle w:val="Hyperlink"/>
          </w:rPr>
          <w:t>https://www.monash.edu/education/teachspace/articles/five-approaches-for-creating-trauma-informed-classrooms</w:t>
        </w:r>
      </w:hyperlink>
    </w:p>
    <w:p w14:paraId="4B5B5D05" w14:textId="3F9D96E9" w:rsidR="00A94032" w:rsidRDefault="00A94032" w:rsidP="008079B3">
      <w:pPr>
        <w:pStyle w:val="referencestyle"/>
      </w:pPr>
      <w:r>
        <w:t xml:space="preserve">Berger, E., &amp; Martin, K. (2020). Embedding trauma-informed practice within the education sector. </w:t>
      </w:r>
      <w:r w:rsidRPr="000D219D">
        <w:rPr>
          <w:i/>
          <w:iCs/>
        </w:rPr>
        <w:t>Journal of Community Applied Social Psychology</w:t>
      </w:r>
      <w:r>
        <w:t xml:space="preserve">, 31(2), 223-227. </w:t>
      </w:r>
      <w:hyperlink r:id="rId31" w:history="1">
        <w:r w:rsidRPr="00EB19C0">
          <w:rPr>
            <w:rStyle w:val="Hyperlink"/>
          </w:rPr>
          <w:t>https://doi.org/10.1002/casp.2494</w:t>
        </w:r>
      </w:hyperlink>
      <w:r>
        <w:t xml:space="preserve"> </w:t>
      </w:r>
    </w:p>
    <w:p w14:paraId="2FA67468" w14:textId="77777777" w:rsidR="008B01E4" w:rsidRDefault="008B01E4" w:rsidP="008079B3">
      <w:pPr>
        <w:pStyle w:val="referencestyle"/>
        <w:rPr>
          <w:rFonts w:cs="Calibri"/>
          <w:color w:val="000000"/>
          <w:szCs w:val="22"/>
        </w:rPr>
      </w:pPr>
      <w:proofErr w:type="spellStart"/>
      <w:r>
        <w:rPr>
          <w:rFonts w:cs="Calibri"/>
          <w:color w:val="000000"/>
          <w:szCs w:val="22"/>
        </w:rPr>
        <w:t>Bita</w:t>
      </w:r>
      <w:proofErr w:type="spellEnd"/>
      <w:r>
        <w:rPr>
          <w:rFonts w:cs="Calibri"/>
          <w:color w:val="000000"/>
          <w:szCs w:val="22"/>
        </w:rPr>
        <w:t xml:space="preserve">, N. (2022, February 5). Kids get lessons in sexual consent. </w:t>
      </w:r>
      <w:r w:rsidRPr="00D22465">
        <w:rPr>
          <w:rFonts w:cs="Calibri"/>
          <w:color w:val="000000"/>
          <w:szCs w:val="22"/>
        </w:rPr>
        <w:t>The Weekend Australian</w:t>
      </w:r>
      <w:r>
        <w:rPr>
          <w:rFonts w:cs="Calibri"/>
          <w:color w:val="000000"/>
          <w:szCs w:val="22"/>
        </w:rPr>
        <w:t xml:space="preserve">. </w:t>
      </w:r>
      <w:hyperlink r:id="rId32" w:history="1">
        <w:r w:rsidRPr="00B32942">
          <w:rPr>
            <w:rStyle w:val="Hyperlink"/>
            <w:rFonts w:cs="Calibri"/>
            <w:szCs w:val="22"/>
          </w:rPr>
          <w:t>https://infoweb-newsbankcom.ap1.proxy.openathens.net/apps/news/documentview?p=AWNB&amp;docref=news/187F74780473C540</w:t>
        </w:r>
      </w:hyperlink>
    </w:p>
    <w:p w14:paraId="0B0C5F4A" w14:textId="2B699297" w:rsidR="00A94032" w:rsidRDefault="00A94032" w:rsidP="008079B3">
      <w:pPr>
        <w:pStyle w:val="referencestyle"/>
      </w:pPr>
      <w:r>
        <w:t xml:space="preserve">Blomkamp, E. (2018). The promise of co-design for public policy. </w:t>
      </w:r>
      <w:r w:rsidRPr="000D219D">
        <w:rPr>
          <w:i/>
          <w:iCs/>
        </w:rPr>
        <w:t>Australian Journal of Public Administration</w:t>
      </w:r>
      <w:r>
        <w:t xml:space="preserve">, 77(4), 729-743. </w:t>
      </w:r>
      <w:r w:rsidRPr="00EC492B">
        <w:t>https://doi.org/10.1111/1467-8500.12310</w:t>
      </w:r>
    </w:p>
    <w:p w14:paraId="74B05586" w14:textId="77777777" w:rsidR="00A94032" w:rsidRDefault="00A94032" w:rsidP="008079B3">
      <w:pPr>
        <w:pStyle w:val="referencestyle"/>
      </w:pPr>
      <w:r>
        <w:t>Bowen, C., &amp; Snow, P. (2017). Making sense of interventions for children with developmental disorders: A guide for parents and professionals. J &amp; R Press Limited.</w:t>
      </w:r>
    </w:p>
    <w:p w14:paraId="2BCDE600" w14:textId="77777777" w:rsidR="00A94032" w:rsidRDefault="00A94032" w:rsidP="008079B3">
      <w:pPr>
        <w:pStyle w:val="referencestyle"/>
      </w:pPr>
      <w:r>
        <w:t xml:space="preserve">Campbell, E., Richter, J., Howard, J., &amp; Cockburn, H. (2020). The PIPA project: Positive interventions for perpetrators of adolescent violence in the home (AVITH) (Research report, 04/2020). ANROWS. </w:t>
      </w:r>
      <w:r w:rsidRPr="00EC492B">
        <w:t>https://www.anrows.org.au/project/the-pipa-project-positive-interventions-for-perpetrators-of-adolescent-violence-in-the-home-avith/</w:t>
      </w:r>
    </w:p>
    <w:p w14:paraId="14FD4C45" w14:textId="77777777" w:rsidR="00A94032" w:rsidRDefault="00A94032" w:rsidP="008079B3">
      <w:pPr>
        <w:pStyle w:val="referencestyle"/>
      </w:pPr>
      <w:r>
        <w:t xml:space="preserve">Carlson, B. (2021, September 14). We need a national plan to address family violence against Aboriginal and Torres Strait Islander people. </w:t>
      </w:r>
      <w:r w:rsidRPr="000D219D">
        <w:rPr>
          <w:i/>
          <w:iCs/>
        </w:rPr>
        <w:t>The Conversation</w:t>
      </w:r>
      <w:r>
        <w:t xml:space="preserve">. </w:t>
      </w:r>
      <w:hyperlink r:id="rId33" w:history="1">
        <w:r w:rsidRPr="00EB19C0">
          <w:rPr>
            <w:rStyle w:val="Hyperlink"/>
          </w:rPr>
          <w:t>https://theconversation.com/we-need-a-national-plan-to-address-family-violence-against-aboriginal-and-torres-strait-islander-people-167640</w:t>
        </w:r>
      </w:hyperlink>
      <w:r>
        <w:t xml:space="preserve"> </w:t>
      </w:r>
    </w:p>
    <w:p w14:paraId="0B047A97" w14:textId="234B48DF" w:rsidR="0039130C" w:rsidRPr="0039130C" w:rsidRDefault="0039130C" w:rsidP="008079B3">
      <w:pPr>
        <w:pStyle w:val="referencestyle"/>
      </w:pPr>
      <w:r>
        <w:t xml:space="preserve">Carmody, M. (2015). </w:t>
      </w:r>
      <w:r>
        <w:rPr>
          <w:i/>
          <w:iCs/>
        </w:rPr>
        <w:t>Sex, ethics and young people</w:t>
      </w:r>
      <w:r>
        <w:t xml:space="preserve">. Palgrave </w:t>
      </w:r>
      <w:r w:rsidR="00D74A1A">
        <w:t>Macmillan</w:t>
      </w:r>
      <w:r>
        <w:t xml:space="preserve">. </w:t>
      </w:r>
    </w:p>
    <w:p w14:paraId="5463A45E" w14:textId="753EF330" w:rsidR="00A94032" w:rsidRDefault="00A94032" w:rsidP="008079B3">
      <w:pPr>
        <w:pStyle w:val="referencestyle"/>
      </w:pPr>
      <w:r>
        <w:t>Carmody, M. (2009a). Sex &amp; ethics: The sexual ethics education program for young people (Vol. 1). Palgrave Macmillan.</w:t>
      </w:r>
    </w:p>
    <w:p w14:paraId="0DA597EC" w14:textId="77777777" w:rsidR="00A94032" w:rsidRDefault="00A94032" w:rsidP="008079B3">
      <w:pPr>
        <w:pStyle w:val="referencestyle"/>
      </w:pPr>
      <w:r>
        <w:t>Carmody, M. (2009b). Sex &amp; ethics: The sexual ethics education program for young people (Vol. 2). Palgrave Macmillan.</w:t>
      </w:r>
    </w:p>
    <w:p w14:paraId="60C303D5" w14:textId="77777777" w:rsidR="00441783" w:rsidRPr="00D275B6" w:rsidRDefault="00441783" w:rsidP="008079B3">
      <w:pPr>
        <w:pStyle w:val="referencestyle"/>
        <w:rPr>
          <w:rStyle w:val="Hyperlink"/>
          <w:rFonts w:cs="Calibri"/>
          <w:noProof/>
        </w:rPr>
      </w:pPr>
      <w:r w:rsidRPr="00D275B6">
        <w:rPr>
          <w:rFonts w:cs="Calibri"/>
          <w:noProof/>
        </w:rPr>
        <w:t>Casey, E., Carlson, J., Two Bulls, S., &amp; Yager, A. (2018). Gender transformative approaches to engaging men in gender-based violence prevention: A review and conceptual model. </w:t>
      </w:r>
      <w:r w:rsidRPr="00D275B6">
        <w:rPr>
          <w:rFonts w:cs="Calibri"/>
          <w:i/>
          <w:iCs/>
          <w:noProof/>
        </w:rPr>
        <w:t>Trauma,</w:t>
      </w:r>
      <w:r w:rsidRPr="00D275B6">
        <w:rPr>
          <w:rFonts w:cs="Calibri"/>
          <w:noProof/>
        </w:rPr>
        <w:t xml:space="preserve"> </w:t>
      </w:r>
      <w:r w:rsidRPr="00D275B6">
        <w:rPr>
          <w:rFonts w:cs="Calibri"/>
          <w:i/>
          <w:iCs/>
          <w:noProof/>
        </w:rPr>
        <w:t>Violence &amp; Abuse</w:t>
      </w:r>
      <w:r w:rsidRPr="00D275B6">
        <w:rPr>
          <w:rFonts w:cs="Calibri"/>
          <w:noProof/>
        </w:rPr>
        <w:t>, </w:t>
      </w:r>
      <w:r w:rsidRPr="00D275B6">
        <w:rPr>
          <w:rFonts w:cs="Calibri"/>
          <w:i/>
          <w:iCs/>
          <w:noProof/>
        </w:rPr>
        <w:t>19</w:t>
      </w:r>
      <w:r w:rsidRPr="00D275B6">
        <w:rPr>
          <w:rFonts w:cs="Calibri"/>
          <w:noProof/>
        </w:rPr>
        <w:t xml:space="preserve">(2), 231–246. </w:t>
      </w:r>
      <w:hyperlink r:id="rId34" w:history="1">
        <w:r w:rsidRPr="00D275B6">
          <w:rPr>
            <w:rStyle w:val="Hyperlink"/>
            <w:rFonts w:cs="Calibri"/>
            <w:noProof/>
          </w:rPr>
          <w:t>https://doi.org/10.1177/1524838016650191</w:t>
        </w:r>
      </w:hyperlink>
    </w:p>
    <w:p w14:paraId="24C1F02F" w14:textId="73508F43" w:rsidR="00A94032" w:rsidRPr="00EC492B" w:rsidRDefault="00A94032" w:rsidP="008079B3">
      <w:pPr>
        <w:pStyle w:val="referencestyle"/>
      </w:pPr>
      <w:r>
        <w:t xml:space="preserve">Change the record and National Family Violence Prevention Legal Services Forum. (2021). </w:t>
      </w:r>
      <w:r w:rsidRPr="00EC492B">
        <w:rPr>
          <w:i/>
        </w:rPr>
        <w:t>Pathways to safety: The case for a dedicated First Nations Women's National Safety Plan written by Aboriginal and Torres Strait Islander women, for Aboriginal and Torres Strait Islander women.</w:t>
      </w:r>
      <w:r>
        <w:rPr>
          <w:i/>
        </w:rPr>
        <w:t xml:space="preserve"> </w:t>
      </w:r>
      <w:r w:rsidRPr="00EC492B">
        <w:t>https://s3-ap-southeast-2.amazonaws.com/raisely-images/change-the-record/uploads/pathways-to-safety-report-final-pdf-adf88a.pdf</w:t>
      </w:r>
    </w:p>
    <w:p w14:paraId="1D859920" w14:textId="29501D18" w:rsidR="00C44562" w:rsidRDefault="00C44562" w:rsidP="008079B3">
      <w:pPr>
        <w:pStyle w:val="referencestyle"/>
        <w:rPr>
          <w:noProof/>
        </w:rPr>
      </w:pPr>
      <w:r w:rsidRPr="00D275B6">
        <w:rPr>
          <w:noProof/>
        </w:rPr>
        <w:t xml:space="preserve">Choanhan, N. (2021, September 17). Push to make sexual consent education compulsory in Australian curriculum to stem assaults. </w:t>
      </w:r>
      <w:r w:rsidRPr="00D275B6">
        <w:rPr>
          <w:i/>
          <w:iCs/>
          <w:noProof/>
        </w:rPr>
        <w:t>ABC Online</w:t>
      </w:r>
      <w:r w:rsidRPr="00D275B6">
        <w:rPr>
          <w:noProof/>
        </w:rPr>
        <w:t xml:space="preserve">. </w:t>
      </w:r>
      <w:hyperlink r:id="rId35" w:history="1">
        <w:r w:rsidRPr="00D275B6">
          <w:rPr>
            <w:rStyle w:val="Hyperlink"/>
            <w:noProof/>
          </w:rPr>
          <w:t>https://www.abc.net.au/news/2021-09-17/consent-education-australian-curriculum-teach-us-consent/100449910</w:t>
        </w:r>
      </w:hyperlink>
    </w:p>
    <w:p w14:paraId="1BD9E774" w14:textId="3654DC92" w:rsidR="008B01E4" w:rsidRDefault="008B01E4" w:rsidP="008079B3">
      <w:pPr>
        <w:pStyle w:val="referencestyle"/>
        <w:rPr>
          <w:noProof/>
        </w:rPr>
      </w:pPr>
      <w:r w:rsidRPr="00B50B9B">
        <w:rPr>
          <w:noProof/>
        </w:rPr>
        <w:t xml:space="preserve">Coll, </w:t>
      </w:r>
      <w:r>
        <w:rPr>
          <w:noProof/>
        </w:rPr>
        <w:t xml:space="preserve">L., </w:t>
      </w:r>
      <w:r w:rsidRPr="00B50B9B">
        <w:rPr>
          <w:noProof/>
        </w:rPr>
        <w:t>O’Sullivan</w:t>
      </w:r>
      <w:r>
        <w:rPr>
          <w:noProof/>
        </w:rPr>
        <w:t>, M.,</w:t>
      </w:r>
      <w:r w:rsidRPr="00B50B9B">
        <w:rPr>
          <w:noProof/>
        </w:rPr>
        <w:t xml:space="preserve"> &amp; Enright</w:t>
      </w:r>
      <w:r>
        <w:rPr>
          <w:noProof/>
        </w:rPr>
        <w:t>, E.</w:t>
      </w:r>
      <w:r w:rsidRPr="00B50B9B">
        <w:rPr>
          <w:noProof/>
        </w:rPr>
        <w:t xml:space="preserve"> (2018)</w:t>
      </w:r>
      <w:r>
        <w:rPr>
          <w:noProof/>
        </w:rPr>
        <w:t>.</w:t>
      </w:r>
      <w:r w:rsidRPr="00B50B9B">
        <w:rPr>
          <w:noProof/>
        </w:rPr>
        <w:t xml:space="preserve"> ‘The Trouble with Normal’: (re)imagining sexuality education with young people</w:t>
      </w:r>
      <w:r>
        <w:rPr>
          <w:noProof/>
        </w:rPr>
        <w:t>.</w:t>
      </w:r>
      <w:r w:rsidRPr="00B50B9B">
        <w:rPr>
          <w:noProof/>
        </w:rPr>
        <w:t xml:space="preserve"> </w:t>
      </w:r>
      <w:r w:rsidRPr="00B50B9B">
        <w:rPr>
          <w:i/>
          <w:noProof/>
        </w:rPr>
        <w:t>Sex Education, 18</w:t>
      </w:r>
      <w:r>
        <w:rPr>
          <w:noProof/>
        </w:rPr>
        <w:t>(</w:t>
      </w:r>
      <w:r w:rsidRPr="00B50B9B">
        <w:rPr>
          <w:noProof/>
        </w:rPr>
        <w:t>2</w:t>
      </w:r>
      <w:r>
        <w:rPr>
          <w:noProof/>
        </w:rPr>
        <w:t>)</w:t>
      </w:r>
      <w:r w:rsidRPr="00B50B9B">
        <w:rPr>
          <w:noProof/>
        </w:rPr>
        <w:t>, 157-171</w:t>
      </w:r>
      <w:r>
        <w:rPr>
          <w:noProof/>
        </w:rPr>
        <w:t xml:space="preserve">. </w:t>
      </w:r>
      <w:hyperlink r:id="rId36" w:history="1">
        <w:r w:rsidRPr="005D1D47">
          <w:rPr>
            <w:rStyle w:val="Hyperlink"/>
            <w:noProof/>
          </w:rPr>
          <w:t>https://doi.org/10.1080/14681811.2017.1410699</w:t>
        </w:r>
      </w:hyperlink>
      <w:r>
        <w:rPr>
          <w:noProof/>
        </w:rPr>
        <w:t xml:space="preserve"> </w:t>
      </w:r>
    </w:p>
    <w:p w14:paraId="4131E428" w14:textId="261F6551" w:rsidR="000A73D2" w:rsidRDefault="000A73D2" w:rsidP="008079B3">
      <w:pPr>
        <w:pStyle w:val="referencestyle"/>
      </w:pPr>
      <w:r w:rsidRPr="00D275B6">
        <w:rPr>
          <w:noProof/>
        </w:rPr>
        <w:t xml:space="preserve">Council of Australian Governments. (2009). </w:t>
      </w:r>
      <w:r w:rsidRPr="00D275B6">
        <w:rPr>
          <w:i/>
          <w:noProof/>
        </w:rPr>
        <w:t>National plan to reduce violence against women and their children 2010-2022</w:t>
      </w:r>
      <w:r w:rsidRPr="00D275B6">
        <w:rPr>
          <w:noProof/>
        </w:rPr>
        <w:t xml:space="preserve">. </w:t>
      </w:r>
      <w:hyperlink r:id="rId37" w:history="1">
        <w:r w:rsidRPr="00D275B6">
          <w:rPr>
            <w:rStyle w:val="Hyperlink"/>
            <w:noProof/>
          </w:rPr>
          <w:t>https://www.dss.gov.au/women/programs-services/reducing-violence/the-national-plan-to-reduce-violence-against-women-and-their-children-2010-2022</w:t>
        </w:r>
      </w:hyperlink>
    </w:p>
    <w:p w14:paraId="2E90D5EA" w14:textId="043D6E46" w:rsidR="000349D6" w:rsidRDefault="000349D6" w:rsidP="008079B3">
      <w:pPr>
        <w:pStyle w:val="referencestyle"/>
        <w:rPr>
          <w:noProof/>
        </w:rPr>
      </w:pPr>
      <w:r w:rsidRPr="007C5652">
        <w:rPr>
          <w:noProof/>
        </w:rPr>
        <w:t xml:space="preserve">Cox, E., Leung, R., Baksheev, G., Day, A., Toumbourou, J. W., Miller, P., . . . Walker, A. (2016). Violence Prevention and Intervention Programmes for Adolescents in Australia: A Systematic Review. </w:t>
      </w:r>
      <w:r w:rsidRPr="007C5652">
        <w:rPr>
          <w:i/>
          <w:iCs/>
          <w:noProof/>
        </w:rPr>
        <w:t>Australian psychologist</w:t>
      </w:r>
      <w:r w:rsidRPr="007C5652">
        <w:rPr>
          <w:noProof/>
        </w:rPr>
        <w:t xml:space="preserve">, 51(3), 206-222. </w:t>
      </w:r>
      <w:hyperlink r:id="rId38" w:history="1">
        <w:r w:rsidRPr="005D1D47">
          <w:rPr>
            <w:rStyle w:val="Hyperlink"/>
            <w:noProof/>
          </w:rPr>
          <w:t>https://doi.org/10.1111/ap.12168</w:t>
        </w:r>
      </w:hyperlink>
      <w:r>
        <w:rPr>
          <w:noProof/>
        </w:rPr>
        <w:t xml:space="preserve">  </w:t>
      </w:r>
    </w:p>
    <w:p w14:paraId="13F466FB" w14:textId="713BB1D5" w:rsidR="008B01E4" w:rsidRDefault="008B01E4" w:rsidP="008079B3">
      <w:pPr>
        <w:pStyle w:val="referencestyle"/>
        <w:rPr>
          <w:rFonts w:cs="Calibri"/>
          <w:color w:val="000000"/>
          <w:szCs w:val="22"/>
        </w:rPr>
      </w:pPr>
      <w:r>
        <w:rPr>
          <w:rFonts w:cs="Calibri"/>
          <w:color w:val="000000"/>
          <w:szCs w:val="22"/>
        </w:rPr>
        <w:t xml:space="preserve">Department of Education (Australian Capital Territory). (n.d.). Ask us: Student voice in the act – resource kit. </w:t>
      </w:r>
      <w:hyperlink r:id="rId39" w:history="1">
        <w:r w:rsidRPr="005D1D47">
          <w:rPr>
            <w:rStyle w:val="Hyperlink"/>
            <w:rFonts w:cs="Calibri"/>
            <w:szCs w:val="22"/>
          </w:rPr>
          <w:t>https://www.education.act.gov.au/search?query=Student+Voice+Resource+Kit+Web&amp;collection=act-gov&amp;profile=www-education</w:t>
        </w:r>
      </w:hyperlink>
      <w:r>
        <w:rPr>
          <w:rFonts w:cs="Calibri"/>
          <w:color w:val="000000"/>
          <w:szCs w:val="22"/>
        </w:rPr>
        <w:t xml:space="preserve"> </w:t>
      </w:r>
    </w:p>
    <w:p w14:paraId="19356B56" w14:textId="0E5DDE7B" w:rsidR="008B01E4" w:rsidRDefault="008B01E4" w:rsidP="008079B3">
      <w:pPr>
        <w:pStyle w:val="referencestyle"/>
        <w:rPr>
          <w:rStyle w:val="Hyperlink"/>
        </w:rPr>
      </w:pPr>
      <w:r w:rsidRPr="00402CF4">
        <w:rPr>
          <w:rStyle w:val="Hyperlink"/>
          <w:color w:val="auto"/>
          <w:u w:val="none"/>
        </w:rPr>
        <w:t xml:space="preserve">Department of Education (New South Wales). (2020, September 25). Student voice, participation and leadership. </w:t>
      </w:r>
      <w:hyperlink r:id="rId40" w:history="1">
        <w:r w:rsidRPr="00402CF4">
          <w:rPr>
            <w:rStyle w:val="Hyperlink"/>
          </w:rPr>
          <w:t>https://education.nsw.gov.au/student-wellbeing/student-voices/student-voice-and-leadership</w:t>
        </w:r>
      </w:hyperlink>
    </w:p>
    <w:p w14:paraId="733F7A66" w14:textId="220AF3BD" w:rsidR="00FC1B61" w:rsidRDefault="00FC1B61" w:rsidP="008079B3">
      <w:pPr>
        <w:pStyle w:val="referencestyle"/>
      </w:pPr>
      <w:r>
        <w:t xml:space="preserve">Department of Education and Training (Victoria). (2018). </w:t>
      </w:r>
      <w:r>
        <w:rPr>
          <w:i/>
        </w:rPr>
        <w:t>Building respectful relationships - Stepping out against gender-based violence.</w:t>
      </w:r>
      <w:r>
        <w:t xml:space="preserve"> </w:t>
      </w:r>
      <w:hyperlink r:id="rId41" w:history="1">
        <w:r w:rsidRPr="00245148">
          <w:rPr>
            <w:rStyle w:val="Hyperlink"/>
          </w:rPr>
          <w:t>http://fuse.education.vic.gov.au/ResourcePackage/ByPin?pin=H9WQYK</w:t>
        </w:r>
      </w:hyperlink>
    </w:p>
    <w:p w14:paraId="3F27FE6F" w14:textId="4BDFC5B4" w:rsidR="00A94032" w:rsidRDefault="00A94032" w:rsidP="008079B3">
      <w:pPr>
        <w:pStyle w:val="referencestyle"/>
      </w:pPr>
      <w:r w:rsidRPr="00D275B6">
        <w:t xml:space="preserve">Department of Social Services (Commonwealth). (2022). </w:t>
      </w:r>
      <w:r w:rsidRPr="008C10FE">
        <w:rPr>
          <w:i/>
          <w:iCs/>
        </w:rPr>
        <w:t>Draft National Plan to End Violence against Women and Children 2022-2032</w:t>
      </w:r>
      <w:r w:rsidRPr="00D275B6">
        <w:t xml:space="preserve">. </w:t>
      </w:r>
      <w:hyperlink r:id="rId42" w:history="1">
        <w:r w:rsidRPr="00D275B6">
          <w:rPr>
            <w:rStyle w:val="Hyperlink"/>
          </w:rPr>
          <w:t>https://engage.dss.gov.au/draft-national-plan-to-end-violence-against-women-and-children-2022-2032/</w:t>
        </w:r>
      </w:hyperlink>
    </w:p>
    <w:p w14:paraId="4C07D4C4" w14:textId="59F7A131" w:rsidR="005924B3" w:rsidRDefault="005924B3" w:rsidP="008079B3">
      <w:pPr>
        <w:pStyle w:val="referencestyle"/>
      </w:pPr>
      <w:r w:rsidRPr="005924B3">
        <w:t xml:space="preserve">Dyson, S. &amp; Fox, C. (2006). </w:t>
      </w:r>
      <w:r w:rsidRPr="005924B3">
        <w:rPr>
          <w:i/>
        </w:rPr>
        <w:t>An Evaluation of the Sexual Health and Relationships Education (Share) Project 2003 – 2005</w:t>
      </w:r>
      <w:r w:rsidRPr="005924B3">
        <w:t xml:space="preserve">. Australian Research Centre In Sex, Health and Society. </w:t>
      </w:r>
      <w:hyperlink r:id="rId43" w:history="1">
        <w:r w:rsidRPr="005D1D47">
          <w:rPr>
            <w:rStyle w:val="Hyperlink"/>
          </w:rPr>
          <w:t>https://shinesa.org.au/media/product/2015/04/La-Trobe-report1.pdf</w:t>
        </w:r>
      </w:hyperlink>
      <w:r>
        <w:t xml:space="preserve"> </w:t>
      </w:r>
    </w:p>
    <w:p w14:paraId="7E9D1B3B" w14:textId="77777777" w:rsidR="001E4E57" w:rsidRDefault="001E4E57" w:rsidP="008079B3">
      <w:pPr>
        <w:pStyle w:val="referencestyle"/>
      </w:pPr>
      <w:r w:rsidRPr="00D275B6">
        <w:t xml:space="preserve">Ferfolja, T., &amp; Ullman, J. (2020). </w:t>
      </w:r>
      <w:r w:rsidRPr="00D275B6">
        <w:rPr>
          <w:i/>
        </w:rPr>
        <w:t>Gender and sexuality diversity in a culture of limitation</w:t>
      </w:r>
      <w:r w:rsidRPr="00D275B6">
        <w:t>. Routledge.</w:t>
      </w:r>
    </w:p>
    <w:p w14:paraId="7C58CD79" w14:textId="53522EE9" w:rsidR="00A94032" w:rsidRDefault="00A94032" w:rsidP="008079B3">
      <w:pPr>
        <w:pStyle w:val="referencestyle"/>
      </w:pPr>
      <w:r>
        <w:t xml:space="preserve">Fitz-Gibbon, K., Reeves, E., Gelb, K., McGowan, J., Segrave, M., Meyer, S., &amp; Maher, J.M. (2022). National plan victim-survivor advocates consultation final report. Monash University. doi.org/10.26180/16947220 </w:t>
      </w:r>
    </w:p>
    <w:p w14:paraId="108DE460" w14:textId="77777777" w:rsidR="00910792" w:rsidRDefault="00910792" w:rsidP="008079B3">
      <w:pPr>
        <w:pStyle w:val="referencestyle"/>
      </w:pPr>
      <w:r>
        <w:t xml:space="preserve">Flood, M., Fergus, L., &amp; </w:t>
      </w:r>
      <w:proofErr w:type="spellStart"/>
      <w:r>
        <w:t>Heenan</w:t>
      </w:r>
      <w:proofErr w:type="spellEnd"/>
      <w:r>
        <w:t xml:space="preserve">, M. (2009). Respectful relationships education: Violence prevention and respectful relationships education in Victorian secondary schools. </w:t>
      </w:r>
      <w:hyperlink r:id="rId44" w:history="1">
        <w:r w:rsidRPr="00B32942">
          <w:rPr>
            <w:rStyle w:val="Hyperlink"/>
          </w:rPr>
          <w:t>https://apo.org.au/sites/default/files/resource-files/2009-11/apo-nid62398.pdf</w:t>
        </w:r>
      </w:hyperlink>
    </w:p>
    <w:p w14:paraId="27461ED1" w14:textId="3DA81FB5" w:rsidR="005924B3" w:rsidRDefault="005924B3" w:rsidP="008079B3">
      <w:pPr>
        <w:pStyle w:val="referencestyle"/>
      </w:pPr>
      <w:r w:rsidRPr="005924B3">
        <w:t xml:space="preserve">Flood, M., &amp; Kendrick, V. (2012). </w:t>
      </w:r>
      <w:r w:rsidRPr="005924B3">
        <w:rPr>
          <w:i/>
        </w:rPr>
        <w:t>LOVEBiTES: An evaluation of the LOVEBiTES and Respectful Relationships programs in a Sydney school</w:t>
      </w:r>
      <w:r w:rsidRPr="005924B3">
        <w:t xml:space="preserve">. Retrieved from Wollongong: </w:t>
      </w:r>
      <w:hyperlink r:id="rId45" w:history="1">
        <w:r w:rsidRPr="005D1D47">
          <w:rPr>
            <w:rStyle w:val="Hyperlink"/>
          </w:rPr>
          <w:t>http://ro.uow.edu.au/cgi/viewcontent.cgi?article=2969&amp;context=artspapers</w:t>
        </w:r>
      </w:hyperlink>
      <w:r>
        <w:t xml:space="preserve"> </w:t>
      </w:r>
    </w:p>
    <w:p w14:paraId="6D6BA2EE" w14:textId="506C50AF" w:rsidR="00C44562" w:rsidRDefault="00C44562" w:rsidP="008079B3">
      <w:pPr>
        <w:pStyle w:val="referencestyle"/>
      </w:pPr>
      <w:r w:rsidRPr="00D275B6">
        <w:t xml:space="preserve">Flood, M., &amp; Pease, B. (2009). Factors influencing attitudes to violence against women. </w:t>
      </w:r>
      <w:r w:rsidRPr="00D275B6">
        <w:rPr>
          <w:i/>
        </w:rPr>
        <w:t>Trauma, Violence &amp; Abuse, 10</w:t>
      </w:r>
      <w:r w:rsidRPr="00D275B6">
        <w:t xml:space="preserve">(2), 125-142. </w:t>
      </w:r>
      <w:hyperlink r:id="rId46" w:history="1">
        <w:r w:rsidRPr="005D1D47">
          <w:rPr>
            <w:rStyle w:val="Hyperlink"/>
          </w:rPr>
          <w:t>https://doi.org/10.1177/1524838009334131</w:t>
        </w:r>
      </w:hyperlink>
      <w:r>
        <w:t xml:space="preserve"> </w:t>
      </w:r>
    </w:p>
    <w:p w14:paraId="5CEB4A3B" w14:textId="0BDFA79F" w:rsidR="001E4E57" w:rsidRDefault="001E4E57" w:rsidP="008079B3">
      <w:pPr>
        <w:pStyle w:val="referencestyle"/>
        <w:rPr>
          <w:rFonts w:cs="Calibri"/>
        </w:rPr>
      </w:pPr>
      <w:r w:rsidRPr="00C42491">
        <w:rPr>
          <w:rFonts w:cs="Calibri"/>
        </w:rPr>
        <w:t xml:space="preserve">Gilligan, C. (1982). </w:t>
      </w:r>
      <w:r w:rsidRPr="00C42491">
        <w:rPr>
          <w:rFonts w:cs="Calibri"/>
          <w:i/>
        </w:rPr>
        <w:t>In a different voice</w:t>
      </w:r>
      <w:r w:rsidRPr="00C42491">
        <w:rPr>
          <w:rFonts w:cs="Calibri"/>
        </w:rPr>
        <w:t>. Harvard University Press.</w:t>
      </w:r>
    </w:p>
    <w:p w14:paraId="04B5FA51" w14:textId="2000E203" w:rsidR="00441783" w:rsidRDefault="00441783" w:rsidP="008079B3">
      <w:pPr>
        <w:pStyle w:val="referencestyle"/>
        <w:rPr>
          <w:rStyle w:val="Hyperlink"/>
          <w:rFonts w:cs="Calibri"/>
        </w:rPr>
      </w:pPr>
      <w:r w:rsidRPr="00D275B6">
        <w:rPr>
          <w:rFonts w:cs="Calibri"/>
        </w:rPr>
        <w:t xml:space="preserve">Glinski, A., </w:t>
      </w:r>
      <w:proofErr w:type="spellStart"/>
      <w:r w:rsidRPr="00D275B6">
        <w:rPr>
          <w:rFonts w:cs="Calibri"/>
        </w:rPr>
        <w:t>Schwenke</w:t>
      </w:r>
      <w:proofErr w:type="spellEnd"/>
      <w:r w:rsidRPr="00D275B6">
        <w:rPr>
          <w:rFonts w:cs="Calibri"/>
        </w:rPr>
        <w:t xml:space="preserve">, C., O’Brien-Milne, L., &amp; Farley, K. (2018). </w:t>
      </w:r>
      <w:r w:rsidRPr="00D275B6">
        <w:rPr>
          <w:rFonts w:cs="Calibri"/>
          <w:i/>
        </w:rPr>
        <w:t>Gender equity and male engagement: It only works when everyone plays</w:t>
      </w:r>
      <w:r w:rsidRPr="00D275B6">
        <w:rPr>
          <w:rFonts w:cs="Calibri"/>
        </w:rPr>
        <w:t xml:space="preserve">. </w:t>
      </w:r>
      <w:hyperlink r:id="rId47" w:history="1">
        <w:r w:rsidRPr="00D275B6">
          <w:rPr>
            <w:rStyle w:val="Hyperlink"/>
            <w:rFonts w:cs="Calibri"/>
          </w:rPr>
          <w:t>https://www.icrw.org/publications/gender-equity-male-engagement-report/</w:t>
        </w:r>
      </w:hyperlink>
    </w:p>
    <w:p w14:paraId="0498DFD6" w14:textId="32E665E5" w:rsidR="008B01E4" w:rsidRDefault="008B01E4" w:rsidP="008079B3">
      <w:pPr>
        <w:pStyle w:val="referencestyle"/>
        <w:rPr>
          <w:rFonts w:cs="Calibri"/>
        </w:rPr>
      </w:pPr>
      <w:proofErr w:type="spellStart"/>
      <w:r w:rsidRPr="00B51AAB">
        <w:rPr>
          <w:rFonts w:cs="Calibri"/>
        </w:rPr>
        <w:t>Gossling</w:t>
      </w:r>
      <w:proofErr w:type="spellEnd"/>
      <w:r w:rsidRPr="00B51AAB">
        <w:rPr>
          <w:rFonts w:cs="Calibri"/>
        </w:rPr>
        <w:t>, B. (2022, February 7). Australia's federal curriculum to include mandatory consent education after explosive</w:t>
      </w:r>
      <w:r>
        <w:rPr>
          <w:rFonts w:cs="Calibri"/>
        </w:rPr>
        <w:t xml:space="preserve"> c</w:t>
      </w:r>
      <w:r w:rsidRPr="00B51AAB">
        <w:rPr>
          <w:rFonts w:cs="Calibri"/>
        </w:rPr>
        <w:t>ampaign.</w:t>
      </w:r>
      <w:r>
        <w:rPr>
          <w:rFonts w:cs="Calibri"/>
        </w:rPr>
        <w:t xml:space="preserve"> </w:t>
      </w:r>
      <w:r w:rsidRPr="008B01E4">
        <w:rPr>
          <w:rFonts w:cs="Calibri"/>
          <w:i/>
        </w:rPr>
        <w:t>9 Honey</w:t>
      </w:r>
      <w:r>
        <w:rPr>
          <w:rFonts w:cs="Calibri"/>
        </w:rPr>
        <w:t xml:space="preserve">. </w:t>
      </w:r>
      <w:hyperlink r:id="rId48" w:history="1">
        <w:r w:rsidRPr="005D1D47">
          <w:rPr>
            <w:rStyle w:val="Hyperlink"/>
          </w:rPr>
          <w:t xml:space="preserve"> https://honey.nine.com.au/latest/chanel-contos-teach-us-consent-federal-consent-curriculum-mandated/4bf76390-964d-41d8-8e1f-36c8a4a84c1a </w:t>
        </w:r>
        <w:r w:rsidRPr="005D1D47">
          <w:rPr>
            <w:rStyle w:val="Hyperlink"/>
            <w:rFonts w:cs="Calibri"/>
          </w:rPr>
          <w:t xml:space="preserve">   </w:t>
        </w:r>
      </w:hyperlink>
    </w:p>
    <w:p w14:paraId="3C5E23BA" w14:textId="1FCC8862" w:rsidR="00441783" w:rsidRPr="00D275B6" w:rsidRDefault="00441783" w:rsidP="008079B3">
      <w:pPr>
        <w:pStyle w:val="referencestyle"/>
        <w:rPr>
          <w:rFonts w:cs="Calibri"/>
        </w:rPr>
      </w:pPr>
      <w:r w:rsidRPr="00D275B6">
        <w:rPr>
          <w:rFonts w:cs="Calibri"/>
        </w:rPr>
        <w:t xml:space="preserve">Gupta, G. R. (2000). Gender, sexuality, and HIV/AIDS: The what, the why, and the how. </w:t>
      </w:r>
      <w:r w:rsidRPr="00D275B6">
        <w:rPr>
          <w:rFonts w:cs="Calibri"/>
          <w:i/>
          <w:iCs/>
        </w:rPr>
        <w:t>Canadian HIV AIDS Policy Law Review</w:t>
      </w:r>
      <w:r w:rsidRPr="00D275B6">
        <w:rPr>
          <w:rFonts w:cs="Calibri"/>
        </w:rPr>
        <w:t xml:space="preserve">, </w:t>
      </w:r>
      <w:r w:rsidRPr="00D275B6">
        <w:rPr>
          <w:rFonts w:cs="Calibri"/>
          <w:i/>
          <w:iCs/>
        </w:rPr>
        <w:t>5</w:t>
      </w:r>
      <w:r w:rsidRPr="00D275B6">
        <w:rPr>
          <w:rFonts w:cs="Calibri"/>
        </w:rPr>
        <w:t xml:space="preserve">(4), 86–93. </w:t>
      </w:r>
      <w:hyperlink r:id="rId49" w:history="1">
        <w:r w:rsidRPr="00D275B6">
          <w:rPr>
            <w:rStyle w:val="Hyperlink"/>
            <w:rFonts w:cs="Calibri"/>
          </w:rPr>
          <w:t>https://www.scopus.com/record/display.uri?eid=2-s2.0-0034585051&amp;origin=inward</w:t>
        </w:r>
      </w:hyperlink>
      <w:r w:rsidRPr="00D275B6">
        <w:rPr>
          <w:rFonts w:cs="Calibri"/>
        </w:rPr>
        <w:t xml:space="preserve"> </w:t>
      </w:r>
    </w:p>
    <w:p w14:paraId="75CFA366" w14:textId="651839BB" w:rsidR="00A94032" w:rsidRDefault="00A94032" w:rsidP="008079B3">
      <w:pPr>
        <w:pStyle w:val="referencestyle"/>
      </w:pPr>
      <w:r>
        <w:t xml:space="preserve">Harrison, L. &amp; Ollis, D. (2015). Stepping out of our comfort zones: Pre-service teachers' responses to a critical analysis of gender/power relations in sexuality education. </w:t>
      </w:r>
      <w:r w:rsidRPr="000D219D">
        <w:rPr>
          <w:i/>
          <w:iCs/>
        </w:rPr>
        <w:t>Sex Education</w:t>
      </w:r>
      <w:r>
        <w:t xml:space="preserve">, 15(3), 318-331. </w:t>
      </w:r>
      <w:hyperlink r:id="rId50" w:history="1">
        <w:r w:rsidRPr="00EB19C0">
          <w:rPr>
            <w:rStyle w:val="Hyperlink"/>
          </w:rPr>
          <w:t>https://doi.org/10.1080/14681811.2015.1023284</w:t>
        </w:r>
      </w:hyperlink>
      <w:r>
        <w:t xml:space="preserve">  </w:t>
      </w:r>
    </w:p>
    <w:p w14:paraId="2FEB2EC8" w14:textId="36D44D29" w:rsidR="00441783" w:rsidRDefault="00441783" w:rsidP="008079B3">
      <w:pPr>
        <w:pStyle w:val="referencestyle"/>
      </w:pPr>
      <w:r w:rsidRPr="00D275B6">
        <w:t xml:space="preserve">Heise, L. (1998). Violence against women: An integrated, ecological framework. </w:t>
      </w:r>
      <w:r w:rsidRPr="00D275B6">
        <w:rPr>
          <w:i/>
        </w:rPr>
        <w:t>Violence Against Women, 4</w:t>
      </w:r>
      <w:r w:rsidRPr="00D275B6">
        <w:t xml:space="preserve">(3), 262-290. </w:t>
      </w:r>
      <w:hyperlink r:id="rId51" w:history="1">
        <w:r w:rsidRPr="005D1D47">
          <w:rPr>
            <w:rStyle w:val="Hyperlink"/>
          </w:rPr>
          <w:t>https://doi.org/10.1177/1077801298004003002</w:t>
        </w:r>
      </w:hyperlink>
      <w:r>
        <w:t xml:space="preserve"> </w:t>
      </w:r>
    </w:p>
    <w:p w14:paraId="7113CA51" w14:textId="77777777" w:rsidR="001E4E57" w:rsidRPr="00D275B6" w:rsidRDefault="001E4E57" w:rsidP="008079B3">
      <w:pPr>
        <w:pStyle w:val="referencestyle"/>
        <w:rPr>
          <w:rFonts w:ascii="Times New Roman" w:hAnsi="Times New Roman"/>
        </w:rPr>
      </w:pPr>
      <w:r w:rsidRPr="00D275B6">
        <w:rPr>
          <w:rFonts w:cs="Calibri"/>
          <w:color w:val="000000"/>
          <w:szCs w:val="22"/>
        </w:rPr>
        <w:t xml:space="preserve">Hooker, L., </w:t>
      </w:r>
      <w:proofErr w:type="spellStart"/>
      <w:r w:rsidRPr="00D275B6">
        <w:rPr>
          <w:rFonts w:cs="Calibri"/>
          <w:color w:val="000000"/>
          <w:szCs w:val="22"/>
        </w:rPr>
        <w:t>Ison</w:t>
      </w:r>
      <w:proofErr w:type="spellEnd"/>
      <w:r w:rsidRPr="00D275B6">
        <w:rPr>
          <w:rFonts w:cs="Calibri"/>
          <w:color w:val="000000"/>
          <w:szCs w:val="22"/>
        </w:rPr>
        <w:t xml:space="preserve">, J., Henry, N., Fisher, C., </w:t>
      </w:r>
      <w:proofErr w:type="spellStart"/>
      <w:r w:rsidRPr="00D275B6">
        <w:rPr>
          <w:rFonts w:cs="Calibri"/>
          <w:color w:val="000000"/>
          <w:szCs w:val="22"/>
        </w:rPr>
        <w:t>Forsdike</w:t>
      </w:r>
      <w:proofErr w:type="spellEnd"/>
      <w:r w:rsidRPr="00D275B6">
        <w:rPr>
          <w:rFonts w:cs="Calibri"/>
          <w:color w:val="000000"/>
          <w:szCs w:val="22"/>
        </w:rPr>
        <w:t xml:space="preserve">, K., Young, F., </w:t>
      </w:r>
      <w:proofErr w:type="spellStart"/>
      <w:r w:rsidRPr="00D275B6">
        <w:rPr>
          <w:rFonts w:cs="Calibri"/>
          <w:color w:val="000000"/>
          <w:szCs w:val="22"/>
        </w:rPr>
        <w:t>Korsmeyer</w:t>
      </w:r>
      <w:proofErr w:type="spellEnd"/>
      <w:r w:rsidRPr="00D275B6">
        <w:rPr>
          <w:rFonts w:cs="Calibri"/>
          <w:color w:val="000000"/>
          <w:szCs w:val="22"/>
        </w:rPr>
        <w:t xml:space="preserve">, H., O’Sullivan, G., &amp; Taft, A. (2021). Primary prevention of sexual violence and harassment against women and girls: Combining evidence and practice knowledge - final report and theory of change. La Trobe University. La Trobe. </w:t>
      </w:r>
      <w:hyperlink r:id="rId52" w:history="1">
        <w:r w:rsidRPr="00D275B6">
          <w:rPr>
            <w:rStyle w:val="Hyperlink"/>
            <w:rFonts w:cs="Calibri"/>
            <w:szCs w:val="22"/>
          </w:rPr>
          <w:t>https://doi.org/10.26181/613983e1bfc47</w:t>
        </w:r>
      </w:hyperlink>
      <w:r w:rsidRPr="00D275B6">
        <w:rPr>
          <w:rFonts w:cs="Calibri"/>
          <w:color w:val="000000"/>
          <w:szCs w:val="22"/>
        </w:rPr>
        <w:t xml:space="preserve"> </w:t>
      </w:r>
    </w:p>
    <w:p w14:paraId="486903B2" w14:textId="4580E717" w:rsidR="005924B3" w:rsidRDefault="005924B3" w:rsidP="008079B3">
      <w:pPr>
        <w:pStyle w:val="referencestyle"/>
      </w:pPr>
      <w:r>
        <w:t xml:space="preserve">Huber Social (2001). </w:t>
      </w:r>
      <w:r w:rsidRPr="005924B3">
        <w:rPr>
          <w:i/>
        </w:rPr>
        <w:t>Love Bites: Social Impact Report</w:t>
      </w:r>
      <w:r>
        <w:t>. Huber Social and National Association for Prevention of Child Abuse and Neglect.</w:t>
      </w:r>
    </w:p>
    <w:p w14:paraId="08F117E7" w14:textId="6197DA71" w:rsidR="005924B3" w:rsidRDefault="005924B3" w:rsidP="008079B3">
      <w:pPr>
        <w:pStyle w:val="referencestyle"/>
      </w:pPr>
      <w:proofErr w:type="spellStart"/>
      <w:r>
        <w:t>Imbesi</w:t>
      </w:r>
      <w:proofErr w:type="spellEnd"/>
      <w:r>
        <w:t xml:space="preserve">, R. (2008). </w:t>
      </w:r>
      <w:r w:rsidRPr="005924B3">
        <w:rPr>
          <w:i/>
        </w:rPr>
        <w:t>Sexual Assault Prevention Program for Secondary Schools (SAPPSS) Report</w:t>
      </w:r>
      <w:r>
        <w:t>. Centre Against Sexual Assault and The Royal Women’s Hospital.</w:t>
      </w:r>
    </w:p>
    <w:p w14:paraId="7E60A467" w14:textId="62766B3F" w:rsidR="00D162A7" w:rsidRDefault="00D162A7" w:rsidP="00D162A7">
      <w:pPr>
        <w:pStyle w:val="referencestyle"/>
        <w:rPr>
          <w:rFonts w:cs="Calibri"/>
          <w:color w:val="000000"/>
          <w:szCs w:val="22"/>
        </w:rPr>
      </w:pPr>
      <w:r>
        <w:t xml:space="preserve">Jeffrey, N. (2022). Is consent enough? What the research on normative heterosexuality and sexual violence tells us. </w:t>
      </w:r>
      <w:r>
        <w:rPr>
          <w:i/>
          <w:iCs/>
        </w:rPr>
        <w:t>Sexualities</w:t>
      </w:r>
      <w:r>
        <w:t xml:space="preserve">. </w:t>
      </w:r>
      <w:hyperlink r:id="rId53" w:history="1">
        <w:r w:rsidRPr="00C333F4">
          <w:rPr>
            <w:rStyle w:val="Hyperlink"/>
          </w:rPr>
          <w:t>https://dio.org/10.</w:t>
        </w:r>
        <w:r w:rsidRPr="00C333F4">
          <w:rPr>
            <w:rStyle w:val="Hyperlink"/>
            <w:rFonts w:cs="Calibri"/>
            <w:szCs w:val="22"/>
          </w:rPr>
          <w:t>1177/13634607221096760</w:t>
        </w:r>
      </w:hyperlink>
    </w:p>
    <w:p w14:paraId="2FC995B5" w14:textId="77777777" w:rsidR="001E4E57" w:rsidRPr="00D275B6" w:rsidRDefault="001E4E57" w:rsidP="008079B3">
      <w:pPr>
        <w:pStyle w:val="referencestyle"/>
        <w:rPr>
          <w:rFonts w:ascii="Times New Roman" w:hAnsi="Times New Roman"/>
        </w:rPr>
      </w:pPr>
      <w:r w:rsidRPr="00D275B6">
        <w:rPr>
          <w:rFonts w:cs="Calibri"/>
          <w:color w:val="000000"/>
          <w:szCs w:val="22"/>
        </w:rPr>
        <w:t xml:space="preserve">Johnson, B., Harrison, L., Ollis, D., </w:t>
      </w:r>
      <w:proofErr w:type="spellStart"/>
      <w:r w:rsidRPr="00D275B6">
        <w:rPr>
          <w:rFonts w:cs="Calibri"/>
          <w:color w:val="000000"/>
          <w:szCs w:val="22"/>
        </w:rPr>
        <w:t>Flentje</w:t>
      </w:r>
      <w:proofErr w:type="spellEnd"/>
      <w:r w:rsidRPr="00D275B6">
        <w:rPr>
          <w:rFonts w:cs="Calibri"/>
          <w:color w:val="000000"/>
          <w:szCs w:val="22"/>
        </w:rPr>
        <w:t xml:space="preserve">, J., Arnold, P., &amp; </w:t>
      </w:r>
      <w:proofErr w:type="spellStart"/>
      <w:r w:rsidRPr="00D275B6">
        <w:rPr>
          <w:rFonts w:cs="Calibri"/>
          <w:color w:val="000000"/>
          <w:szCs w:val="22"/>
        </w:rPr>
        <w:t>Bartholomoaeus</w:t>
      </w:r>
      <w:proofErr w:type="spellEnd"/>
      <w:r w:rsidRPr="00D275B6">
        <w:rPr>
          <w:rFonts w:cs="Calibri"/>
          <w:color w:val="000000"/>
          <w:szCs w:val="22"/>
        </w:rPr>
        <w:t xml:space="preserve">, C. (2016). “it is not all about sex’: Young </w:t>
      </w:r>
      <w:proofErr w:type="spellStart"/>
      <w:r w:rsidRPr="00D275B6">
        <w:rPr>
          <w:rFonts w:cs="Calibri"/>
          <w:color w:val="000000"/>
          <w:szCs w:val="22"/>
        </w:rPr>
        <w:t>peoples</w:t>
      </w:r>
      <w:proofErr w:type="spellEnd"/>
      <w:r w:rsidRPr="00D275B6">
        <w:rPr>
          <w:rFonts w:cs="Calibri"/>
          <w:color w:val="000000"/>
          <w:szCs w:val="22"/>
        </w:rPr>
        <w:t xml:space="preserve"> views about sexuality and relationships education. University of South Australia. </w:t>
      </w:r>
      <w:hyperlink r:id="rId54" w:history="1">
        <w:r w:rsidRPr="00D275B6">
          <w:rPr>
            <w:rStyle w:val="Hyperlink"/>
            <w:rFonts w:cs="Calibri"/>
            <w:szCs w:val="22"/>
          </w:rPr>
          <w:t>https://www.shinesa.org.au/media/2016/05/%E2%80%98It-is-not-all-about-sex%E2%80%99-EYPSE-Research-Report.pdf</w:t>
        </w:r>
      </w:hyperlink>
      <w:r w:rsidRPr="00D275B6">
        <w:rPr>
          <w:rFonts w:cs="Calibri"/>
          <w:color w:val="000000"/>
          <w:szCs w:val="22"/>
        </w:rPr>
        <w:t xml:space="preserve"> </w:t>
      </w:r>
    </w:p>
    <w:p w14:paraId="39BC776B" w14:textId="50EC42E5" w:rsidR="00A94032" w:rsidRDefault="00A94032" w:rsidP="008079B3">
      <w:pPr>
        <w:pStyle w:val="referencestyle"/>
      </w:pPr>
      <w:r>
        <w:t xml:space="preserve">Joyce, A., Ollis, D., Kearney, S., Leung, L., &amp; </w:t>
      </w:r>
      <w:proofErr w:type="spellStart"/>
      <w:r>
        <w:t>Foenander</w:t>
      </w:r>
      <w:proofErr w:type="spellEnd"/>
      <w:r>
        <w:t xml:space="preserve">, E. (2018). The influence of contextual factors on implementation fidelity in a whole school approach to prevention of violence against women. </w:t>
      </w:r>
      <w:r w:rsidRPr="000D219D">
        <w:rPr>
          <w:i/>
          <w:iCs/>
        </w:rPr>
        <w:t>Health Promotion Journal of Australia</w:t>
      </w:r>
      <w:r>
        <w:t xml:space="preserve">, 30(2), 238–245. </w:t>
      </w:r>
      <w:hyperlink r:id="rId55" w:history="1">
        <w:r w:rsidRPr="00EB19C0">
          <w:rPr>
            <w:rStyle w:val="Hyperlink"/>
          </w:rPr>
          <w:t>https://doi.org/10.1002/hpja.198</w:t>
        </w:r>
      </w:hyperlink>
      <w:r>
        <w:t xml:space="preserve">  </w:t>
      </w:r>
    </w:p>
    <w:p w14:paraId="430A8197" w14:textId="40088D02" w:rsidR="00986CC1" w:rsidRPr="00910792" w:rsidRDefault="00910792" w:rsidP="008079B3">
      <w:pPr>
        <w:pStyle w:val="referencestyle"/>
      </w:pPr>
      <w:r w:rsidRPr="00910792">
        <w:t xml:space="preserve">Kearney, S., Gleeson, C., Leung, L., Ollis, D., &amp; Joyce, A. </w:t>
      </w:r>
      <w:r w:rsidR="00986CC1" w:rsidRPr="00910792">
        <w:rPr>
          <w:szCs w:val="22"/>
        </w:rPr>
        <w:t xml:space="preserve">(2016). </w:t>
      </w:r>
      <w:r w:rsidR="00986CC1" w:rsidRPr="00910792">
        <w:rPr>
          <w:i/>
          <w:szCs w:val="22"/>
        </w:rPr>
        <w:t>Respectful relationships education in schools: The beginnings of change – Final evaluation report</w:t>
      </w:r>
      <w:r w:rsidR="00986CC1" w:rsidRPr="00910792">
        <w:rPr>
          <w:szCs w:val="22"/>
        </w:rPr>
        <w:t xml:space="preserve">. Our Watch. </w:t>
      </w:r>
      <w:hyperlink r:id="rId56" w:history="1">
        <w:r w:rsidR="00986CC1" w:rsidRPr="00910792">
          <w:rPr>
            <w:rStyle w:val="Hyperlink"/>
            <w:rFonts w:eastAsiaTheme="majorEastAsia"/>
            <w:szCs w:val="22"/>
          </w:rPr>
          <w:t>https://www.ourwatch.org.au/resource/final-evaluation-report-respectful-relationships-education-in-schools-the-beginnings-of-change/</w:t>
        </w:r>
      </w:hyperlink>
    </w:p>
    <w:p w14:paraId="101B502D" w14:textId="77777777" w:rsidR="00910792" w:rsidRPr="00D275B6" w:rsidRDefault="00910792" w:rsidP="008079B3">
      <w:pPr>
        <w:pStyle w:val="referencestyle"/>
      </w:pPr>
      <w:r w:rsidRPr="00D275B6">
        <w:rPr>
          <w:rFonts w:cs="Calibri"/>
          <w:color w:val="000000"/>
          <w:szCs w:val="22"/>
        </w:rPr>
        <w:t xml:space="preserve">Keddie, A., &amp; Ollis, D. (2019). Teaching for gender justice: Free to be me? </w:t>
      </w:r>
      <w:r w:rsidRPr="00D275B6">
        <w:rPr>
          <w:rFonts w:cs="Calibri"/>
          <w:i/>
          <w:color w:val="000000"/>
          <w:szCs w:val="22"/>
        </w:rPr>
        <w:t>The Australian Educational Researcher</w:t>
      </w:r>
      <w:r w:rsidRPr="00D275B6">
        <w:t xml:space="preserve">, 46, 533-547. </w:t>
      </w:r>
      <w:hyperlink r:id="rId57" w:history="1">
        <w:r w:rsidRPr="00D275B6">
          <w:rPr>
            <w:rStyle w:val="Hyperlink"/>
            <w:rFonts w:cs="Calibri"/>
            <w:szCs w:val="22"/>
          </w:rPr>
          <w:t xml:space="preserve"> https://doi.org/10.1007/s13384-019-00301-x</w:t>
        </w:r>
      </w:hyperlink>
    </w:p>
    <w:p w14:paraId="7C520B77" w14:textId="192606DC" w:rsidR="00A94032" w:rsidRDefault="00A94032" w:rsidP="008079B3">
      <w:pPr>
        <w:pStyle w:val="referencestyle"/>
      </w:pPr>
      <w:r>
        <w:t xml:space="preserve">Keddie, A., &amp; Ollis, D. (2020). Context matters: The take up of Respectful Relationships in two primary schools. </w:t>
      </w:r>
      <w:r w:rsidRPr="000D219D">
        <w:rPr>
          <w:i/>
          <w:iCs/>
        </w:rPr>
        <w:t>The Australian Educational Researcher</w:t>
      </w:r>
      <w:r>
        <w:t xml:space="preserve">, 48, 211-225.  </w:t>
      </w:r>
      <w:hyperlink r:id="rId58" w:history="1">
        <w:r w:rsidRPr="00EB19C0">
          <w:rPr>
            <w:rStyle w:val="Hyperlink"/>
          </w:rPr>
          <w:t>https://doi.org/10.1007/s13384-020-00398-5</w:t>
        </w:r>
      </w:hyperlink>
      <w:r>
        <w:t xml:space="preserve">  </w:t>
      </w:r>
    </w:p>
    <w:p w14:paraId="16958CFE" w14:textId="50AF1404" w:rsidR="00986CC1" w:rsidRDefault="00986CC1" w:rsidP="008079B3">
      <w:pPr>
        <w:pStyle w:val="referencestyle"/>
      </w:pPr>
      <w:proofErr w:type="spellStart"/>
      <w:r w:rsidRPr="00986CC1">
        <w:t>Kedzior</w:t>
      </w:r>
      <w:proofErr w:type="spellEnd"/>
      <w:r w:rsidRPr="00986CC1">
        <w:t xml:space="preserve">, S. GE., </w:t>
      </w:r>
      <w:proofErr w:type="spellStart"/>
      <w:r w:rsidRPr="00986CC1">
        <w:t>Calabretto</w:t>
      </w:r>
      <w:proofErr w:type="spellEnd"/>
      <w:r w:rsidRPr="00986CC1">
        <w:t xml:space="preserve">, H., Drummond, H., Oswald, T. K., Lassi, Z. S., Moore, V. M., &amp; Rumbold, A. (2021). Student perspectives on a state-wide relationships and sexual health programme in South Australian schools, 2006–2017. </w:t>
      </w:r>
      <w:r w:rsidRPr="00986CC1">
        <w:rPr>
          <w:i/>
        </w:rPr>
        <w:t>Sex Education, 1-16</w:t>
      </w:r>
      <w:r w:rsidRPr="00986CC1">
        <w:t xml:space="preserve">. </w:t>
      </w:r>
      <w:hyperlink r:id="rId59" w:history="1">
        <w:r w:rsidRPr="005D1D47">
          <w:rPr>
            <w:rStyle w:val="Hyperlink"/>
          </w:rPr>
          <w:t>https://doi.org/10.1080/14681811.2021.1954897</w:t>
        </w:r>
      </w:hyperlink>
      <w:r>
        <w:t xml:space="preserve"> </w:t>
      </w:r>
    </w:p>
    <w:p w14:paraId="728EBEDA" w14:textId="5E163FAC" w:rsidR="00A94032" w:rsidRDefault="00A94032" w:rsidP="008079B3">
      <w:pPr>
        <w:pStyle w:val="referencestyle"/>
      </w:pPr>
      <w:r>
        <w:t xml:space="preserve">Kirby, D., </w:t>
      </w:r>
      <w:proofErr w:type="spellStart"/>
      <w:r>
        <w:t>Laris</w:t>
      </w:r>
      <w:proofErr w:type="spellEnd"/>
      <w:r>
        <w:t xml:space="preserve">, B. A., &amp; </w:t>
      </w:r>
      <w:proofErr w:type="spellStart"/>
      <w:r>
        <w:t>Rolleri</w:t>
      </w:r>
      <w:proofErr w:type="spellEnd"/>
      <w:r>
        <w:t>, L. (2006). Sex and HIV programs for youth: Their impact and important characteristics. Healthy Teen Network.</w:t>
      </w:r>
    </w:p>
    <w:p w14:paraId="62747527" w14:textId="205248C2" w:rsidR="00986CC1" w:rsidRDefault="00986CC1" w:rsidP="008079B3">
      <w:pPr>
        <w:pStyle w:val="referencestyle"/>
      </w:pPr>
      <w:r w:rsidRPr="00986CC1">
        <w:t xml:space="preserve">Le Brocque, R., Kapelle, N., Creagh, S., Meyer, S., Haynes, M., Shaw, E., &amp; Crothers, C. (2014). </w:t>
      </w:r>
      <w:r w:rsidRPr="00986CC1">
        <w:rPr>
          <w:i/>
        </w:rPr>
        <w:t>Respectful relationships evaluation - Report 2.2: Final findings of round 3</w:t>
      </w:r>
      <w:r w:rsidRPr="00986CC1">
        <w:t xml:space="preserve"> (ISSR Draft Report No. ISSR060127). Department Social Services (Commonwealth), Institute of Social Services Research and the University of Queensland. </w:t>
      </w:r>
      <w:hyperlink r:id="rId60" w:history="1">
        <w:r w:rsidRPr="005D1D47">
          <w:rPr>
            <w:rStyle w:val="Hyperlink"/>
          </w:rPr>
          <w:t>https://www.dss.gov.au/women/publications-articles/respectful-relationships-evaluation-report-22-final-findings-of-round-3</w:t>
        </w:r>
      </w:hyperlink>
      <w:r>
        <w:t xml:space="preserve"> </w:t>
      </w:r>
    </w:p>
    <w:p w14:paraId="693C9D51" w14:textId="5CE1EE01" w:rsidR="00A94032" w:rsidRDefault="00A94032" w:rsidP="008079B3">
      <w:pPr>
        <w:pStyle w:val="referencestyle"/>
      </w:pPr>
      <w:r>
        <w:t>Leahy, D., &amp; McCuaig, L. (2014). Disrupting the field: Teacher education in health education. In K. Fitzpatrick, &amp; R. Tinning (Eds.), Health Education: Critical Perspectives (pp. 220-232). Routledge.</w:t>
      </w:r>
    </w:p>
    <w:p w14:paraId="73E03A15" w14:textId="7C21216D" w:rsidR="00986CC1" w:rsidRDefault="00A94032" w:rsidP="008079B3">
      <w:pPr>
        <w:pStyle w:val="referencestyle"/>
      </w:pPr>
      <w:r>
        <w:t xml:space="preserve">Leahy, D., Horne, R., &amp; Harrison, L. (2004). Bass Coast Sexuality Education Project: Needs analysis and professional development evaluation report. Deakin University. </w:t>
      </w:r>
      <w:r w:rsidRPr="00EC492B">
        <w:t>https://www.education.vic.gov.au/Documents/school/teachers/teachingresources/social/physed/basscoast.pdf</w:t>
      </w:r>
    </w:p>
    <w:p w14:paraId="515CDAA7" w14:textId="0483CBD8" w:rsidR="001E4E57" w:rsidRDefault="001E4E57" w:rsidP="008079B3">
      <w:pPr>
        <w:pStyle w:val="referencestyle"/>
      </w:pPr>
      <w:proofErr w:type="spellStart"/>
      <w:r>
        <w:t>Maley</w:t>
      </w:r>
      <w:proofErr w:type="spellEnd"/>
      <w:r>
        <w:t xml:space="preserve">, J. (2021, November 27). ‘It’s much more sinister’: The hard truths about sexual assault. </w:t>
      </w:r>
      <w:r w:rsidRPr="00EC4951">
        <w:rPr>
          <w:i/>
        </w:rPr>
        <w:t>The Sydney Morning Herald</w:t>
      </w:r>
      <w:r>
        <w:t xml:space="preserve">. </w:t>
      </w:r>
      <w:hyperlink r:id="rId61" w:history="1">
        <w:r w:rsidRPr="005D1D47">
          <w:rPr>
            <w:rStyle w:val="Hyperlink"/>
          </w:rPr>
          <w:t>https://www.smh.com.au/national/it-s-much-more-sinister-the-hard-truths-about-sexual-assault-20211109-p597a6.html</w:t>
        </w:r>
      </w:hyperlink>
    </w:p>
    <w:p w14:paraId="7EA6D1D2" w14:textId="14BD4216" w:rsidR="00BE0B7C" w:rsidRDefault="00A94032" w:rsidP="008079B3">
      <w:pPr>
        <w:pStyle w:val="referencestyle"/>
      </w:pPr>
      <w:r w:rsidRPr="003D23FF">
        <w:t>Mayes, E. (2020) Student voice in an age of ‘security’?</w:t>
      </w:r>
      <w:r>
        <w:t>.</w:t>
      </w:r>
      <w:r w:rsidRPr="003D23FF">
        <w:t xml:space="preserve"> </w:t>
      </w:r>
      <w:r w:rsidRPr="003D23FF">
        <w:rPr>
          <w:i/>
        </w:rPr>
        <w:t>Critical Studies in Education, 61</w:t>
      </w:r>
      <w:r>
        <w:t>(</w:t>
      </w:r>
      <w:r w:rsidRPr="003D23FF">
        <w:t>3</w:t>
      </w:r>
      <w:r>
        <w:t>)</w:t>
      </w:r>
      <w:r w:rsidRPr="003D23FF">
        <w:t>, 380-397</w:t>
      </w:r>
      <w:r>
        <w:t xml:space="preserve">. </w:t>
      </w:r>
      <w:hyperlink r:id="rId62" w:history="1">
        <w:r w:rsidR="00BE0B7C" w:rsidRPr="005D1D47">
          <w:rPr>
            <w:rStyle w:val="Hyperlink"/>
          </w:rPr>
          <w:t>https://doi.org/10.1080/17508487.2018.1455721</w:t>
        </w:r>
      </w:hyperlink>
    </w:p>
    <w:p w14:paraId="2CDA2922" w14:textId="130695A0" w:rsidR="00A94032" w:rsidRDefault="00A94032" w:rsidP="008079B3">
      <w:pPr>
        <w:pStyle w:val="referencestyle"/>
      </w:pPr>
      <w:r>
        <w:t xml:space="preserve">Maynard, B. R., Farina, A., Dell, N. A., &amp; Kelly, M. S. (2019). Effects of trauma‐informed approaches in schools: A systematic review. Campbell Systematic Reviews, 15(1–2), e1018. </w:t>
      </w:r>
      <w:hyperlink r:id="rId63" w:history="1">
        <w:r w:rsidRPr="00EB19C0">
          <w:rPr>
            <w:rStyle w:val="Hyperlink"/>
          </w:rPr>
          <w:t>https://doi.org/10.1002/cl2.1018</w:t>
        </w:r>
      </w:hyperlink>
      <w:r>
        <w:t xml:space="preserve">  </w:t>
      </w:r>
    </w:p>
    <w:p w14:paraId="1450FF70" w14:textId="77777777" w:rsidR="00C44562" w:rsidRPr="00D275B6" w:rsidRDefault="00C44562" w:rsidP="008079B3">
      <w:pPr>
        <w:pStyle w:val="referencestyle"/>
        <w:rPr>
          <w:rFonts w:cs="Calibri"/>
        </w:rPr>
      </w:pPr>
      <w:r w:rsidRPr="00D275B6">
        <w:rPr>
          <w:rFonts w:cs="Calibri"/>
        </w:rPr>
        <w:t xml:space="preserve">MC, A. (2021, March 15). Thousands march across Australia demanding justice for women. </w:t>
      </w:r>
      <w:r w:rsidRPr="00D275B6">
        <w:rPr>
          <w:rFonts w:cs="Calibri"/>
          <w:i/>
          <w:iCs/>
        </w:rPr>
        <w:t>Aljazeera</w:t>
      </w:r>
      <w:r w:rsidRPr="00D275B6">
        <w:rPr>
          <w:rFonts w:cs="Calibri"/>
        </w:rPr>
        <w:t xml:space="preserve">. </w:t>
      </w:r>
      <w:hyperlink r:id="rId64" w:history="1">
        <w:r w:rsidRPr="00D275B6">
          <w:rPr>
            <w:rStyle w:val="Hyperlink"/>
            <w:rFonts w:cs="Calibri"/>
          </w:rPr>
          <w:t>https://www.aljazeera.com/news/2021/3/15/tens-of-thousands-march-across-australia-for-womens-justice</w:t>
        </w:r>
      </w:hyperlink>
    </w:p>
    <w:p w14:paraId="546EE38B" w14:textId="3D1C3B4A" w:rsidR="00B31AE1" w:rsidRDefault="00B31AE1" w:rsidP="008079B3">
      <w:pPr>
        <w:pStyle w:val="referencestyle"/>
        <w:rPr>
          <w:rFonts w:cs="Calibri"/>
        </w:rPr>
      </w:pPr>
      <w:r w:rsidRPr="00D275B6">
        <w:rPr>
          <w:rFonts w:cs="Calibri"/>
        </w:rPr>
        <w:t xml:space="preserve">McCuaig, L., Carroll, K., </w:t>
      </w:r>
      <w:proofErr w:type="spellStart"/>
      <w:r w:rsidRPr="00D275B6">
        <w:rPr>
          <w:rFonts w:cs="Calibri"/>
        </w:rPr>
        <w:t>Coore</w:t>
      </w:r>
      <w:proofErr w:type="spellEnd"/>
      <w:r w:rsidRPr="00D275B6">
        <w:rPr>
          <w:rFonts w:cs="Calibri"/>
        </w:rPr>
        <w:t xml:space="preserve">, S., Rossi, T., Macdonald, D., Bush, R., </w:t>
      </w:r>
      <w:proofErr w:type="spellStart"/>
      <w:r w:rsidRPr="00D275B6">
        <w:rPr>
          <w:rFonts w:cs="Calibri"/>
        </w:rPr>
        <w:t>Ostini</w:t>
      </w:r>
      <w:proofErr w:type="spellEnd"/>
      <w:r w:rsidRPr="00D275B6">
        <w:rPr>
          <w:rFonts w:cs="Calibri"/>
        </w:rPr>
        <w:t xml:space="preserve">, R., &amp; Hay, P. (2012). Developing health literacy through school based health education: Can reality match rhetoric? University of Queensland. </w:t>
      </w:r>
      <w:hyperlink r:id="rId65" w:history="1">
        <w:r w:rsidRPr="00D275B6">
          <w:rPr>
            <w:rStyle w:val="Hyperlink"/>
            <w:rFonts w:cs="Calibri"/>
          </w:rPr>
          <w:t>https://eprints.qut.edu.au/82414/42/82414%28whole%29.pdf</w:t>
        </w:r>
      </w:hyperlink>
    </w:p>
    <w:p w14:paraId="10A8EE25" w14:textId="2844048A" w:rsidR="00B31AE1" w:rsidRDefault="00B31AE1" w:rsidP="008079B3">
      <w:pPr>
        <w:pStyle w:val="referencestyle"/>
        <w:rPr>
          <w:rStyle w:val="Hyperlink"/>
          <w:rFonts w:cs="Calibri"/>
        </w:rPr>
      </w:pPr>
      <w:r w:rsidRPr="00D275B6">
        <w:rPr>
          <w:rFonts w:cs="Calibri"/>
        </w:rPr>
        <w:t xml:space="preserve">McCuaig, L., </w:t>
      </w:r>
      <w:proofErr w:type="spellStart"/>
      <w:r w:rsidRPr="00D275B6">
        <w:rPr>
          <w:rFonts w:cs="Calibri"/>
        </w:rPr>
        <w:t>Quennerstedt</w:t>
      </w:r>
      <w:proofErr w:type="spellEnd"/>
      <w:r w:rsidRPr="00D275B6">
        <w:rPr>
          <w:rFonts w:cs="Calibri"/>
        </w:rPr>
        <w:t xml:space="preserve">, M., &amp; Macdonald, D. (2013). A salutogenic, strengths-based approach as a theory to guide HPE curriculum change. </w:t>
      </w:r>
      <w:r w:rsidRPr="00D275B6">
        <w:rPr>
          <w:rFonts w:cs="Calibri"/>
          <w:i/>
        </w:rPr>
        <w:t>Asia-Pacific Journal of Health, Sport and Physical Education, 4</w:t>
      </w:r>
      <w:r w:rsidRPr="00D275B6">
        <w:rPr>
          <w:rFonts w:cs="Calibri"/>
        </w:rPr>
        <w:t xml:space="preserve">(2), 109-125. </w:t>
      </w:r>
      <w:hyperlink r:id="rId66" w:history="1">
        <w:r w:rsidRPr="00D275B6">
          <w:rPr>
            <w:rStyle w:val="Hyperlink"/>
            <w:rFonts w:cs="Calibri"/>
          </w:rPr>
          <w:t>https://doi.org/10.1080/18377122.2013.801105</w:t>
        </w:r>
      </w:hyperlink>
    </w:p>
    <w:p w14:paraId="4868D624" w14:textId="13286B4C" w:rsidR="00A94032" w:rsidRDefault="00A94032" w:rsidP="008079B3">
      <w:pPr>
        <w:pStyle w:val="referencestyle"/>
      </w:pPr>
      <w:proofErr w:type="spellStart"/>
      <w:r>
        <w:t>McInerney</w:t>
      </w:r>
      <w:proofErr w:type="spellEnd"/>
      <w:r>
        <w:t xml:space="preserve">, P., Smyth J., &amp; Down, B. (2011). ‘Coming to a place near you?’ The politics and possibilities of a critical pedagogy of place-based education. </w:t>
      </w:r>
      <w:r w:rsidRPr="000D219D">
        <w:rPr>
          <w:i/>
          <w:iCs/>
        </w:rPr>
        <w:t>Asia-Pacific Journal of Teacher Education</w:t>
      </w:r>
      <w:r>
        <w:t xml:space="preserve">, 39(1), 3-16. </w:t>
      </w:r>
      <w:r w:rsidRPr="00EC492B">
        <w:t>https://doi.org/10.1080/1359866X.2010.540894</w:t>
      </w:r>
    </w:p>
    <w:p w14:paraId="0F907777" w14:textId="77777777" w:rsidR="000349D6" w:rsidRDefault="000349D6" w:rsidP="008079B3">
      <w:pPr>
        <w:pStyle w:val="referencestyle"/>
        <w:rPr>
          <w:rFonts w:cs="Calibri"/>
        </w:rPr>
      </w:pPr>
      <w:r w:rsidRPr="00673159">
        <w:rPr>
          <w:rFonts w:cs="Calibri"/>
        </w:rPr>
        <w:t>Meade, F. (2010). Inside Out: An Organisat</w:t>
      </w:r>
      <w:r>
        <w:rPr>
          <w:rFonts w:cs="Calibri"/>
        </w:rPr>
        <w:t>i</w:t>
      </w:r>
      <w:r w:rsidRPr="00673159">
        <w:rPr>
          <w:rFonts w:cs="Calibri"/>
        </w:rPr>
        <w:t xml:space="preserve">onal Map for Primary Violence Prevention. </w:t>
      </w:r>
      <w:r w:rsidRPr="00673159">
        <w:rPr>
          <w:rFonts w:cs="Calibri"/>
          <w:i/>
          <w:iCs/>
        </w:rPr>
        <w:t>Women Against Violence,</w:t>
      </w:r>
      <w:r>
        <w:rPr>
          <w:rFonts w:cs="Calibri"/>
        </w:rPr>
        <w:t xml:space="preserve"> </w:t>
      </w:r>
      <w:r w:rsidRPr="00673159">
        <w:rPr>
          <w:rFonts w:cs="Calibri"/>
        </w:rPr>
        <w:t>(22), 55-58.</w:t>
      </w:r>
    </w:p>
    <w:p w14:paraId="78EC0648" w14:textId="433378C5" w:rsidR="00A94032" w:rsidRDefault="00A94032" w:rsidP="008079B3">
      <w:pPr>
        <w:pStyle w:val="referencestyle"/>
      </w:pPr>
      <w:r>
        <w:t>Miles, M. B., &amp; Huberman, M. A. (1994). Qualitative data analysis: An expanded sourcebook (2nd ed.). SAGE Publications.</w:t>
      </w:r>
    </w:p>
    <w:p w14:paraId="16D8B887" w14:textId="132BDA27" w:rsidR="000349D6" w:rsidRDefault="000349D6" w:rsidP="008079B3">
      <w:pPr>
        <w:pStyle w:val="referencestyle"/>
      </w:pPr>
      <w:r>
        <w:rPr>
          <w:rFonts w:cs="Calibri"/>
        </w:rPr>
        <w:t xml:space="preserve">O’Keeffe, B. (2019). Your voice: Unite, empower, disrupt. </w:t>
      </w:r>
      <w:r>
        <w:rPr>
          <w:rFonts w:cs="Calibri"/>
          <w:i/>
        </w:rPr>
        <w:t>Connect, 237</w:t>
      </w:r>
      <w:r>
        <w:rPr>
          <w:rFonts w:cs="Calibri"/>
        </w:rPr>
        <w:t>, 21-22.</w:t>
      </w:r>
    </w:p>
    <w:p w14:paraId="11B9E4E1" w14:textId="77777777" w:rsidR="00A94032" w:rsidRPr="00E136E0" w:rsidRDefault="00A94032" w:rsidP="008079B3">
      <w:pPr>
        <w:pStyle w:val="referencestyle"/>
      </w:pPr>
      <w:r w:rsidRPr="00E136E0">
        <w:t>Ollis, D. (2009)</w:t>
      </w:r>
      <w:r>
        <w:t>.</w:t>
      </w:r>
      <w:r w:rsidRPr="00E136E0">
        <w:t xml:space="preserve"> </w:t>
      </w:r>
      <w:r w:rsidRPr="00E136E0">
        <w:rPr>
          <w:i/>
          <w:iCs/>
        </w:rPr>
        <w:t>Sexualities and Gender in the Classroom: Changing Teacher Practice</w:t>
      </w:r>
      <w:r w:rsidRPr="00E136E0">
        <w:t xml:space="preserve">, Germany: Lambert Academic Publishing Koln. </w:t>
      </w:r>
    </w:p>
    <w:p w14:paraId="238E54CC" w14:textId="77777777" w:rsidR="00A94032" w:rsidRDefault="00A94032" w:rsidP="008079B3">
      <w:pPr>
        <w:pStyle w:val="referencestyle"/>
      </w:pPr>
      <w:r>
        <w:t xml:space="preserve">Ollis, D. (2011). ‘A 'Respectful Relationships' approach: Could it be the answer to preventing gender-based violence?’. </w:t>
      </w:r>
      <w:r w:rsidRPr="000D219D">
        <w:rPr>
          <w:i/>
          <w:iCs/>
        </w:rPr>
        <w:t>Redress: Journal of the Association of Women Educators</w:t>
      </w:r>
      <w:r>
        <w:t xml:space="preserve">, 20(2), 19-26. </w:t>
      </w:r>
      <w:hyperlink r:id="rId67" w:history="1">
        <w:r w:rsidRPr="00EB19C0">
          <w:rPr>
            <w:rStyle w:val="Hyperlink"/>
          </w:rPr>
          <w:t>https://search.informit.org/doi/abs/10.3316/aeipt.189754</w:t>
        </w:r>
      </w:hyperlink>
      <w:r>
        <w:t xml:space="preserve">  </w:t>
      </w:r>
    </w:p>
    <w:p w14:paraId="2657CD69" w14:textId="77777777" w:rsidR="00A94032" w:rsidRDefault="00A94032" w:rsidP="008079B3">
      <w:pPr>
        <w:pStyle w:val="referencestyle"/>
      </w:pPr>
      <w:r w:rsidRPr="007B7BC4">
        <w:t>Ollis, D. (2013)</w:t>
      </w:r>
      <w:r>
        <w:t>.</w:t>
      </w:r>
      <w:r w:rsidRPr="007B7BC4">
        <w:t xml:space="preserve"> Planning and Delivering Interventions to Promote Gender and Sexuality. In </w:t>
      </w:r>
      <w:r>
        <w:t xml:space="preserve">I. </w:t>
      </w:r>
      <w:r w:rsidRPr="007B7BC4">
        <w:t>Rivers</w:t>
      </w:r>
      <w:r>
        <w:t xml:space="preserve"> </w:t>
      </w:r>
      <w:r w:rsidRPr="007B7BC4">
        <w:t xml:space="preserve">and </w:t>
      </w:r>
      <w:r>
        <w:t xml:space="preserve">N. </w:t>
      </w:r>
      <w:r w:rsidRPr="007B7BC4">
        <w:t>Duncan (Eds.)</w:t>
      </w:r>
      <w:r>
        <w:t>,</w:t>
      </w:r>
      <w:r w:rsidRPr="007B7BC4">
        <w:t> </w:t>
      </w:r>
      <w:r w:rsidRPr="00D21B7D">
        <w:rPr>
          <w:i/>
          <w:iCs/>
        </w:rPr>
        <w:t>Bullying: Experiences and discourses of sexuality and gender</w:t>
      </w:r>
      <w:r>
        <w:rPr>
          <w:iCs/>
        </w:rPr>
        <w:t xml:space="preserve"> (pp. 145-161)</w:t>
      </w:r>
      <w:r w:rsidRPr="007B7BC4">
        <w:t>. London: Routledge (Taylor &amp; Francis)</w:t>
      </w:r>
      <w:r>
        <w:t>.</w:t>
      </w:r>
      <w:r w:rsidRPr="007B7BC4">
        <w:t xml:space="preserve">  </w:t>
      </w:r>
    </w:p>
    <w:p w14:paraId="116FEA92" w14:textId="77777777" w:rsidR="00A94032" w:rsidRDefault="00A94032" w:rsidP="008079B3">
      <w:pPr>
        <w:pStyle w:val="referencestyle"/>
      </w:pPr>
      <w:r>
        <w:t xml:space="preserve">Ollis, D. (2014). The role of teachers in delivering education about respectful relationships: Exploring teacher and student perspectives, </w:t>
      </w:r>
      <w:r w:rsidRPr="007B7BC4">
        <w:rPr>
          <w:i/>
          <w:iCs/>
        </w:rPr>
        <w:t>Health Education Research</w:t>
      </w:r>
      <w:r>
        <w:t xml:space="preserve">, 29(4), 702-713. </w:t>
      </w:r>
      <w:r w:rsidRPr="00EC492B">
        <w:t>https://doi.org/10.1093/her/cyu032</w:t>
      </w:r>
    </w:p>
    <w:p w14:paraId="0D86AA13" w14:textId="77777777" w:rsidR="00A94032" w:rsidRDefault="00A94032" w:rsidP="008079B3">
      <w:pPr>
        <w:pStyle w:val="referencestyle"/>
      </w:pPr>
      <w:r>
        <w:t xml:space="preserve">Ollis, D., &amp; Coll, L. (2018). Beyond teaching the “taboo”: Renegotiating sexuality and relationships education boundaries with students and teachers. </w:t>
      </w:r>
      <w:r w:rsidRPr="00D66FB7">
        <w:rPr>
          <w:i/>
          <w:iCs/>
        </w:rPr>
        <w:t>ACHPER Active &amp; Healthy Journal</w:t>
      </w:r>
      <w:r>
        <w:rPr>
          <w:i/>
          <w:iCs/>
        </w:rPr>
        <w:t xml:space="preserve"> (</w:t>
      </w:r>
      <w:r w:rsidRPr="00496442">
        <w:rPr>
          <w:i/>
          <w:iCs/>
        </w:rPr>
        <w:t>Special Edition Health Education in Schools</w:t>
      </w:r>
      <w:r>
        <w:rPr>
          <w:i/>
          <w:iCs/>
        </w:rPr>
        <w:t>)</w:t>
      </w:r>
      <w:r>
        <w:t xml:space="preserve">, 25(3-4), 47-54. </w:t>
      </w:r>
      <w:r w:rsidRPr="00EC492B">
        <w:t>https://www.achper.org.au/products/volume-25-issue-23/beyond-teaching-the-taboo-renegotiating-sexuality-and-relationships-educations-boundaries-with-students-and-teachers</w:t>
      </w:r>
    </w:p>
    <w:p w14:paraId="023755E0" w14:textId="523C9C11" w:rsidR="00A94032" w:rsidRDefault="00A94032" w:rsidP="008079B3">
      <w:pPr>
        <w:pStyle w:val="referencestyle"/>
      </w:pPr>
      <w:r>
        <w:t xml:space="preserve">Ollis, D., Coll, L., Harrison, L., &amp; Johnson, B. (2022). Pedagogies of possibility for negotiating sexuality education with young people. Emerald Publishing Limited. </w:t>
      </w:r>
    </w:p>
    <w:p w14:paraId="085D42D1" w14:textId="7F9C9E3B" w:rsidR="00FC1B61" w:rsidRDefault="00FC1B61" w:rsidP="008079B3">
      <w:pPr>
        <w:pStyle w:val="referencestyle"/>
        <w:rPr>
          <w:rFonts w:cs="Calibri"/>
        </w:rPr>
      </w:pPr>
      <w:r w:rsidRPr="00BB5300">
        <w:rPr>
          <w:rFonts w:cs="Calibri"/>
        </w:rPr>
        <w:t>Ollis, D.</w:t>
      </w:r>
      <w:r>
        <w:rPr>
          <w:rFonts w:cs="Calibri"/>
        </w:rPr>
        <w:t>, &amp;</w:t>
      </w:r>
      <w:r w:rsidRPr="00BB5300">
        <w:rPr>
          <w:rFonts w:cs="Calibri"/>
        </w:rPr>
        <w:t xml:space="preserve"> Harrison, L. (2016)</w:t>
      </w:r>
      <w:r>
        <w:rPr>
          <w:rFonts w:cs="Calibri"/>
        </w:rPr>
        <w:t xml:space="preserve">. </w:t>
      </w:r>
      <w:r w:rsidRPr="00BB5300">
        <w:rPr>
          <w:rFonts w:cs="Calibri"/>
        </w:rPr>
        <w:t>Lessons in building capacity in sexuality education using the health promoting school framework: From planning to implementation</w:t>
      </w:r>
      <w:r>
        <w:rPr>
          <w:rFonts w:cs="Calibri"/>
        </w:rPr>
        <w:t>.</w:t>
      </w:r>
      <w:r w:rsidRPr="00BB5300">
        <w:rPr>
          <w:rFonts w:cs="Calibri"/>
        </w:rPr>
        <w:t xml:space="preserve"> </w:t>
      </w:r>
      <w:r w:rsidRPr="00BB5300">
        <w:rPr>
          <w:rFonts w:cs="Calibri"/>
          <w:i/>
        </w:rPr>
        <w:t>Health Education, 116</w:t>
      </w:r>
      <w:r>
        <w:rPr>
          <w:rFonts w:cs="Calibri"/>
        </w:rPr>
        <w:t>(</w:t>
      </w:r>
      <w:r w:rsidRPr="00BB5300">
        <w:rPr>
          <w:rFonts w:cs="Calibri"/>
        </w:rPr>
        <w:t>2</w:t>
      </w:r>
      <w:r>
        <w:rPr>
          <w:rFonts w:cs="Calibri"/>
        </w:rPr>
        <w:t>)</w:t>
      </w:r>
      <w:r w:rsidRPr="00BB5300">
        <w:rPr>
          <w:rFonts w:cs="Calibri"/>
        </w:rPr>
        <w:t xml:space="preserve">, 138-153. </w:t>
      </w:r>
      <w:hyperlink r:id="rId68" w:history="1">
        <w:r w:rsidRPr="005D1D47">
          <w:rPr>
            <w:rStyle w:val="Hyperlink"/>
            <w:rFonts w:cs="Calibri"/>
          </w:rPr>
          <w:t>https://doi.org/10.1108/HE-08-2014-0084</w:t>
        </w:r>
      </w:hyperlink>
      <w:r>
        <w:rPr>
          <w:rFonts w:cs="Calibri"/>
        </w:rPr>
        <w:t xml:space="preserve"> </w:t>
      </w:r>
    </w:p>
    <w:p w14:paraId="3B4FEFDB" w14:textId="31B22D2F" w:rsidR="00910792" w:rsidRPr="00D275B6" w:rsidRDefault="00910792" w:rsidP="008079B3">
      <w:pPr>
        <w:pStyle w:val="referencestyle"/>
        <w:rPr>
          <w:rFonts w:cs="Calibri"/>
        </w:rPr>
      </w:pPr>
      <w:r w:rsidRPr="00D275B6">
        <w:rPr>
          <w:rFonts w:cs="Calibri"/>
        </w:rPr>
        <w:t xml:space="preserve">Ollis, D., Iannucci, C., Keddie, A., Holland, E., Delaney, M., &amp; Kearney, S. (2021). ‘Bulldozers aren’t just for boys’: Respectful relationships education challenges gender bias in early primary students. </w:t>
      </w:r>
      <w:r w:rsidRPr="00D275B6">
        <w:rPr>
          <w:rFonts w:cs="Calibri"/>
          <w:i/>
        </w:rPr>
        <w:t>International Journal of Health Promotion and Education.</w:t>
      </w:r>
      <w:r w:rsidRPr="00D275B6">
        <w:rPr>
          <w:rFonts w:cs="Calibri"/>
        </w:rPr>
        <w:t xml:space="preserve"> 1-15. </w:t>
      </w:r>
      <w:hyperlink r:id="rId69" w:history="1">
        <w:r w:rsidRPr="00D275B6">
          <w:rPr>
            <w:rStyle w:val="Hyperlink"/>
            <w:rFonts w:cs="Calibri"/>
          </w:rPr>
          <w:t>https://doi.org/10.1080/14635240.2021.1875020</w:t>
        </w:r>
      </w:hyperlink>
      <w:r w:rsidRPr="00D275B6">
        <w:rPr>
          <w:rFonts w:cs="Calibri"/>
        </w:rPr>
        <w:t xml:space="preserve"> </w:t>
      </w:r>
    </w:p>
    <w:p w14:paraId="1FE623FB" w14:textId="1D3AA019" w:rsidR="00A94032" w:rsidRDefault="00A94032" w:rsidP="008079B3">
      <w:pPr>
        <w:pStyle w:val="referencestyle"/>
      </w:pPr>
      <w:r>
        <w:t xml:space="preserve">Ollis, D., &amp; Tomaszewski, I. (1993). Gender and violence position paper. Australian Government Publishing. </w:t>
      </w:r>
      <w:hyperlink r:id="rId70" w:history="1">
        <w:r w:rsidR="00FC1B61" w:rsidRPr="005D1D47">
          <w:rPr>
            <w:rStyle w:val="Hyperlink"/>
          </w:rPr>
          <w:t>http://www.awe.asn.au/drupal/sites/default/files/Ollis%20Gender%20Based%20Violence%20Programs.pdf</w:t>
        </w:r>
      </w:hyperlink>
    </w:p>
    <w:p w14:paraId="6D1CAC55" w14:textId="28434DEC" w:rsidR="00FC1B61" w:rsidRDefault="00FC1B61" w:rsidP="008079B3">
      <w:pPr>
        <w:pStyle w:val="referencestyle"/>
        <w:rPr>
          <w:rFonts w:cs="Calibri"/>
        </w:rPr>
      </w:pPr>
      <w:bookmarkStart w:id="33" w:name="_Hlk95730097"/>
      <w:r>
        <w:rPr>
          <w:rFonts w:cstheme="minorHAnsi"/>
        </w:rPr>
        <w:t>Ottawa charter for health promotion</w:t>
      </w:r>
      <w:r w:rsidRPr="00F907FF">
        <w:rPr>
          <w:rFonts w:cstheme="minorHAnsi"/>
        </w:rPr>
        <w:t>. (1986</w:t>
      </w:r>
      <w:bookmarkEnd w:id="33"/>
      <w:r w:rsidRPr="00F907FF">
        <w:rPr>
          <w:rFonts w:cstheme="minorHAnsi"/>
        </w:rPr>
        <w:t xml:space="preserve">). </w:t>
      </w:r>
      <w:r>
        <w:rPr>
          <w:rFonts w:cstheme="minorHAnsi"/>
        </w:rPr>
        <w:t>International conference on health promotion</w:t>
      </w:r>
      <w:r w:rsidRPr="00F907FF">
        <w:rPr>
          <w:rFonts w:cstheme="minorHAnsi"/>
        </w:rPr>
        <w:t xml:space="preserve">. </w:t>
      </w:r>
      <w:r w:rsidRPr="0068667B">
        <w:rPr>
          <w:rFonts w:cstheme="minorHAnsi"/>
          <w:i/>
        </w:rPr>
        <w:t>Health Promotion International, 1</w:t>
      </w:r>
      <w:r>
        <w:rPr>
          <w:rFonts w:cstheme="minorHAnsi"/>
        </w:rPr>
        <w:t>(4)</w:t>
      </w:r>
      <w:r w:rsidRPr="00F907FF">
        <w:rPr>
          <w:rFonts w:cstheme="minorHAnsi"/>
        </w:rPr>
        <w:t>, 4</w:t>
      </w:r>
      <w:r>
        <w:rPr>
          <w:rFonts w:cstheme="minorHAnsi"/>
        </w:rPr>
        <w:t>05</w:t>
      </w:r>
      <w:r w:rsidRPr="00F907FF">
        <w:rPr>
          <w:rFonts w:cstheme="minorHAnsi"/>
        </w:rPr>
        <w:t>.</w:t>
      </w:r>
      <w:r>
        <w:rPr>
          <w:rFonts w:cstheme="minorHAnsi"/>
        </w:rPr>
        <w:t xml:space="preserve"> </w:t>
      </w:r>
      <w:hyperlink r:id="rId71" w:history="1">
        <w:r w:rsidRPr="005D1D47">
          <w:rPr>
            <w:rStyle w:val="Hyperlink"/>
            <w:rFonts w:cstheme="minorHAnsi"/>
          </w:rPr>
          <w:t>https://doi.org/10.1093/heapro/1.4.405</w:t>
        </w:r>
      </w:hyperlink>
      <w:r>
        <w:rPr>
          <w:rFonts w:cstheme="minorHAnsi"/>
        </w:rPr>
        <w:t xml:space="preserve"> </w:t>
      </w:r>
    </w:p>
    <w:p w14:paraId="1FA891B8" w14:textId="20EB0E98" w:rsidR="00910792" w:rsidRDefault="00910792" w:rsidP="008079B3">
      <w:pPr>
        <w:pStyle w:val="referencestyle"/>
        <w:rPr>
          <w:rFonts w:cs="Calibri"/>
        </w:rPr>
      </w:pPr>
      <w:r w:rsidRPr="00827412">
        <w:rPr>
          <w:rFonts w:cs="Calibri"/>
        </w:rPr>
        <w:t xml:space="preserve">Our Watch, Australia’s National Research Organisation for Women’s Safety, &amp; VicHealth. (2015). </w:t>
      </w:r>
      <w:r w:rsidRPr="00827412">
        <w:rPr>
          <w:rFonts w:cs="Calibri"/>
          <w:i/>
        </w:rPr>
        <w:t>Change the story: A shared framework for the prevention of violence against women.</w:t>
      </w:r>
      <w:r>
        <w:rPr>
          <w:rFonts w:cs="Calibri"/>
        </w:rPr>
        <w:t xml:space="preserve"> </w:t>
      </w:r>
      <w:hyperlink r:id="rId72" w:history="1">
        <w:r w:rsidRPr="00101596">
          <w:rPr>
            <w:rStyle w:val="Hyperlink"/>
            <w:rFonts w:cs="Calibri"/>
          </w:rPr>
          <w:t>https://www.ourwatch.org.au/resource/change-the-story-a-shared-framework-for-the-primary-prevention-of-violence-against-women-and-their-children-in-australia</w:t>
        </w:r>
      </w:hyperlink>
    </w:p>
    <w:p w14:paraId="31735C84" w14:textId="3092BA40" w:rsidR="00CF5CD8" w:rsidRPr="00D275B6" w:rsidRDefault="00CF5CD8" w:rsidP="008079B3">
      <w:pPr>
        <w:pStyle w:val="referencestyle"/>
        <w:rPr>
          <w:rStyle w:val="Hyperlink"/>
          <w:rFonts w:cs="Calibri"/>
        </w:rPr>
      </w:pPr>
      <w:r w:rsidRPr="00D275B6">
        <w:rPr>
          <w:rFonts w:cs="Calibri"/>
        </w:rPr>
        <w:t>Our Watch. (2017</w:t>
      </w:r>
      <w:r>
        <w:rPr>
          <w:rFonts w:cs="Calibri"/>
        </w:rPr>
        <w:t>a</w:t>
      </w:r>
      <w:r w:rsidRPr="00D275B6">
        <w:rPr>
          <w:rFonts w:cs="Calibri"/>
        </w:rPr>
        <w:t xml:space="preserve">). </w:t>
      </w:r>
      <w:r>
        <w:rPr>
          <w:rFonts w:cs="Calibri"/>
          <w:i/>
        </w:rPr>
        <w:t>Counting on change: A guide to prevention monitoring</w:t>
      </w:r>
      <w:r w:rsidRPr="00D275B6">
        <w:rPr>
          <w:rFonts w:cs="Calibri"/>
          <w:i/>
        </w:rPr>
        <w:t>.</w:t>
      </w:r>
      <w:r w:rsidRPr="00D275B6">
        <w:rPr>
          <w:rFonts w:cs="Calibri"/>
        </w:rPr>
        <w:t xml:space="preserve"> </w:t>
      </w:r>
      <w:hyperlink r:id="rId73" w:history="1">
        <w:r w:rsidRPr="005D1D47">
          <w:rPr>
            <w:rStyle w:val="Hyperlink"/>
          </w:rPr>
          <w:t>https://www.ourwatch.org.au/resource/counting-on-change-a-guide-to-prevention-monitoring/</w:t>
        </w:r>
      </w:hyperlink>
      <w:r>
        <w:t xml:space="preserve"> </w:t>
      </w:r>
    </w:p>
    <w:p w14:paraId="5AFF111A" w14:textId="6086E1FA" w:rsidR="00A94032" w:rsidRPr="00EC492B" w:rsidRDefault="00A94032" w:rsidP="008079B3">
      <w:pPr>
        <w:pStyle w:val="referencestyle"/>
        <w:rPr>
          <w:rStyle w:val="Hyperlink"/>
          <w:rFonts w:cs="Calibri"/>
        </w:rPr>
      </w:pPr>
      <w:r w:rsidRPr="00EC492B">
        <w:rPr>
          <w:rFonts w:cs="Calibri"/>
        </w:rPr>
        <w:t>Our Watch. (2017</w:t>
      </w:r>
      <w:r w:rsidR="00CF5CD8">
        <w:rPr>
          <w:rFonts w:cs="Calibri"/>
        </w:rPr>
        <w:t>b</w:t>
      </w:r>
      <w:r w:rsidRPr="00EC492B">
        <w:rPr>
          <w:rFonts w:cs="Calibri"/>
        </w:rPr>
        <w:t xml:space="preserve">). </w:t>
      </w:r>
      <w:r w:rsidRPr="00EC492B">
        <w:rPr>
          <w:rFonts w:cs="Calibri"/>
          <w:i/>
        </w:rPr>
        <w:t>Putting prevention of violence against women into practice: How to change the story.</w:t>
      </w:r>
      <w:r w:rsidRPr="00EC492B">
        <w:rPr>
          <w:rFonts w:cs="Calibri"/>
        </w:rPr>
        <w:t xml:space="preserve"> </w:t>
      </w:r>
      <w:hyperlink r:id="rId74" w:history="1">
        <w:r w:rsidRPr="00EC492B">
          <w:rPr>
            <w:rStyle w:val="Hyperlink"/>
            <w:rFonts w:cs="Calibri"/>
          </w:rPr>
          <w:t>https://www.ourwatch.org.au/resource/putting-the-prevention-of-violence-against-women-into-practice-how-to-change-the-story/</w:t>
        </w:r>
      </w:hyperlink>
      <w:r w:rsidRPr="00EC492B">
        <w:rPr>
          <w:rFonts w:cs="Calibri"/>
        </w:rPr>
        <w:t xml:space="preserve"> </w:t>
      </w:r>
    </w:p>
    <w:p w14:paraId="063FF6C7" w14:textId="0CF60682" w:rsidR="00A94032" w:rsidRPr="00E634A0" w:rsidRDefault="00A94032" w:rsidP="008079B3">
      <w:pPr>
        <w:pStyle w:val="referencestyle"/>
        <w:rPr>
          <w:rStyle w:val="Hyperlink"/>
          <w:noProof/>
        </w:rPr>
      </w:pPr>
      <w:r w:rsidRPr="00E634A0">
        <w:rPr>
          <w:noProof/>
        </w:rPr>
        <w:t>Our Watch. (2021</w:t>
      </w:r>
      <w:r w:rsidR="00910792" w:rsidRPr="00E634A0">
        <w:rPr>
          <w:noProof/>
        </w:rPr>
        <w:t>a</w:t>
      </w:r>
      <w:r w:rsidRPr="00E634A0">
        <w:rPr>
          <w:noProof/>
        </w:rPr>
        <w:t xml:space="preserve">). </w:t>
      </w:r>
      <w:r w:rsidRPr="00E634A0">
        <w:rPr>
          <w:i/>
          <w:iCs/>
          <w:noProof/>
        </w:rPr>
        <w:t>Change the story: A framework for the primary prevnetion of violence agaisnt women in Australia</w:t>
      </w:r>
      <w:r w:rsidRPr="00E634A0">
        <w:rPr>
          <w:noProof/>
        </w:rPr>
        <w:t xml:space="preserve"> </w:t>
      </w:r>
      <w:r w:rsidRPr="00E634A0">
        <w:rPr>
          <w:i/>
          <w:iCs/>
          <w:noProof/>
        </w:rPr>
        <w:t>(2nd ed)</w:t>
      </w:r>
      <w:r w:rsidRPr="00E634A0">
        <w:rPr>
          <w:noProof/>
        </w:rPr>
        <w:t xml:space="preserve">. </w:t>
      </w:r>
      <w:hyperlink r:id="rId75" w:history="1">
        <w:r w:rsidRPr="00E634A0">
          <w:rPr>
            <w:rStyle w:val="Hyperlink"/>
            <w:noProof/>
          </w:rPr>
          <w:t>https://www.ourwatch.org.au/resource/change-the-story-a-shared-framework-for-the-primary-prevention-of-violence-against-women-in-australia/</w:t>
        </w:r>
      </w:hyperlink>
    </w:p>
    <w:p w14:paraId="4BCFA3FA" w14:textId="098C914E" w:rsidR="0072741C" w:rsidRPr="00E634A0" w:rsidRDefault="0072741C" w:rsidP="008079B3">
      <w:pPr>
        <w:pStyle w:val="referencestyle"/>
        <w:rPr>
          <w:rStyle w:val="Hyperlink"/>
          <w:rFonts w:eastAsiaTheme="majorEastAsia"/>
          <w:szCs w:val="22"/>
        </w:rPr>
      </w:pPr>
      <w:r w:rsidRPr="00E634A0">
        <w:rPr>
          <w:szCs w:val="22"/>
        </w:rPr>
        <w:t>Our Watch. (2021</w:t>
      </w:r>
      <w:r w:rsidR="00910792" w:rsidRPr="00E634A0">
        <w:rPr>
          <w:szCs w:val="22"/>
        </w:rPr>
        <w:t>b</w:t>
      </w:r>
      <w:r w:rsidRPr="00E634A0">
        <w:rPr>
          <w:szCs w:val="22"/>
        </w:rPr>
        <w:t xml:space="preserve">). </w:t>
      </w:r>
      <w:r w:rsidRPr="00E634A0">
        <w:rPr>
          <w:i/>
          <w:szCs w:val="22"/>
        </w:rPr>
        <w:t>Respectful relationships education to prevent gender-based violence: From a multi-year pilot in primary schools</w:t>
      </w:r>
      <w:r w:rsidRPr="00E634A0">
        <w:rPr>
          <w:szCs w:val="22"/>
        </w:rPr>
        <w:t xml:space="preserve">. Our Watch. </w:t>
      </w:r>
      <w:hyperlink r:id="rId76" w:history="1">
        <w:r w:rsidRPr="00E634A0">
          <w:rPr>
            <w:rStyle w:val="Hyperlink"/>
            <w:rFonts w:eastAsiaTheme="majorEastAsia"/>
            <w:szCs w:val="22"/>
          </w:rPr>
          <w:t>https://education.ourwatch.org.au/resource/rre-final-evaluation-report/</w:t>
        </w:r>
      </w:hyperlink>
    </w:p>
    <w:p w14:paraId="18861167" w14:textId="77777777" w:rsidR="00910792" w:rsidRDefault="00910792" w:rsidP="008079B3">
      <w:pPr>
        <w:pStyle w:val="referencestyle"/>
        <w:rPr>
          <w:rFonts w:cs="Calibri"/>
          <w:noProof/>
        </w:rPr>
      </w:pPr>
      <w:r>
        <w:rPr>
          <w:rFonts w:cs="Calibri"/>
          <w:noProof/>
        </w:rPr>
        <w:t xml:space="preserve">Our Watch. (2021c). Evidence paper: </w:t>
      </w:r>
      <w:r w:rsidRPr="004F6BFA">
        <w:rPr>
          <w:rFonts w:cs="Calibri"/>
          <w:i/>
          <w:noProof/>
        </w:rPr>
        <w:t>Respectful relationships education in schools.</w:t>
      </w:r>
      <w:r>
        <w:rPr>
          <w:rFonts w:cs="Calibri"/>
          <w:noProof/>
        </w:rPr>
        <w:t xml:space="preserve"> </w:t>
      </w:r>
      <w:hyperlink r:id="rId77" w:history="1">
        <w:r w:rsidRPr="00101596">
          <w:rPr>
            <w:rStyle w:val="Hyperlink"/>
            <w:rFonts w:cs="Calibri"/>
            <w:noProof/>
          </w:rPr>
          <w:t>https://www.ourwatch.org.au/resource/evidence-paper-respectful-relationships-education-in-schools/</w:t>
        </w:r>
      </w:hyperlink>
      <w:r>
        <w:rPr>
          <w:rFonts w:cs="Calibri"/>
          <w:noProof/>
        </w:rPr>
        <w:t xml:space="preserve"> </w:t>
      </w:r>
    </w:p>
    <w:p w14:paraId="12F7ED6E" w14:textId="4C5C5AA5" w:rsidR="001E4E57" w:rsidRDefault="001E4E57" w:rsidP="008079B3">
      <w:pPr>
        <w:pStyle w:val="referencestyle"/>
        <w:rPr>
          <w:rFonts w:cs="Calibri"/>
          <w:noProof/>
        </w:rPr>
      </w:pPr>
      <w:r w:rsidRPr="00C42491">
        <w:rPr>
          <w:rFonts w:cs="Calibri"/>
          <w:noProof/>
        </w:rPr>
        <w:t>Payne, M. (2002). Social work theories and reflective practice</w:t>
      </w:r>
      <w:r>
        <w:rPr>
          <w:rFonts w:cs="Calibri"/>
          <w:noProof/>
        </w:rPr>
        <w:t>.</w:t>
      </w:r>
      <w:r w:rsidRPr="00C42491">
        <w:rPr>
          <w:rFonts w:cs="Calibri"/>
          <w:noProof/>
        </w:rPr>
        <w:t xml:space="preserve"> </w:t>
      </w:r>
      <w:r>
        <w:rPr>
          <w:rFonts w:cs="Calibri"/>
          <w:noProof/>
        </w:rPr>
        <w:t>I</w:t>
      </w:r>
      <w:r w:rsidRPr="00C42491">
        <w:rPr>
          <w:rFonts w:cs="Calibri"/>
          <w:noProof/>
        </w:rPr>
        <w:t xml:space="preserve">n R. Adams , L. Dominelli &amp; M. Payne (Eds.), </w:t>
      </w:r>
      <w:r w:rsidRPr="002B0F8E">
        <w:rPr>
          <w:rFonts w:cs="Calibri"/>
          <w:i/>
          <w:noProof/>
        </w:rPr>
        <w:t>Social work themes, issues and critical debates</w:t>
      </w:r>
      <w:r w:rsidRPr="00C42491">
        <w:rPr>
          <w:rFonts w:cs="Calibri"/>
          <w:noProof/>
        </w:rPr>
        <w:t xml:space="preserve"> (pp. 123</w:t>
      </w:r>
      <w:r>
        <w:rPr>
          <w:rFonts w:cs="Calibri"/>
          <w:noProof/>
        </w:rPr>
        <w:t>-</w:t>
      </w:r>
      <w:r w:rsidRPr="00C42491">
        <w:rPr>
          <w:rFonts w:cs="Calibri"/>
          <w:noProof/>
        </w:rPr>
        <w:t>138 ). Palgrave Macmillan</w:t>
      </w:r>
      <w:r>
        <w:rPr>
          <w:rFonts w:cs="Calibri"/>
          <w:noProof/>
        </w:rPr>
        <w:t>.</w:t>
      </w:r>
    </w:p>
    <w:p w14:paraId="0689D5DE" w14:textId="000BFA69" w:rsidR="00984E41" w:rsidRDefault="00984E41" w:rsidP="008079B3">
      <w:pPr>
        <w:pStyle w:val="referencestyle"/>
        <w:rPr>
          <w:noProof/>
        </w:rPr>
      </w:pPr>
      <w:r w:rsidRPr="005335F1">
        <w:rPr>
          <w:noProof/>
        </w:rPr>
        <w:t xml:space="preserve">Pfitzner, N., </w:t>
      </w:r>
      <w:r>
        <w:rPr>
          <w:noProof/>
        </w:rPr>
        <w:t>Ollis, D., Stewart, R., Allen, K.A., &amp; Fitz-Gibbon, K</w:t>
      </w:r>
      <w:r w:rsidRPr="005335F1">
        <w:rPr>
          <w:noProof/>
        </w:rPr>
        <w:t>. (2022</w:t>
      </w:r>
      <w:r w:rsidR="000F3732">
        <w:rPr>
          <w:noProof/>
        </w:rPr>
        <w:t>a</w:t>
      </w:r>
      <w:r w:rsidRPr="005335F1">
        <w:rPr>
          <w:noProof/>
        </w:rPr>
        <w:t xml:space="preserve">). </w:t>
      </w:r>
      <w:r>
        <w:rPr>
          <w:noProof/>
        </w:rPr>
        <w:t>National stocktake of respectful relationships resources</w:t>
      </w:r>
      <w:r w:rsidRPr="005335F1">
        <w:rPr>
          <w:noProof/>
        </w:rPr>
        <w:t xml:space="preserve">. Monash </w:t>
      </w:r>
      <w:r w:rsidRPr="00984E41">
        <w:rPr>
          <w:noProof/>
        </w:rPr>
        <w:t>University. Victoria, Australia.</w:t>
      </w:r>
    </w:p>
    <w:p w14:paraId="48708DA5" w14:textId="6AE961E7" w:rsidR="008454A4" w:rsidRDefault="008454A4" w:rsidP="008079B3">
      <w:pPr>
        <w:pStyle w:val="referencestyle"/>
        <w:rPr>
          <w:noProof/>
        </w:rPr>
      </w:pPr>
      <w:r w:rsidRPr="005335F1">
        <w:rPr>
          <w:noProof/>
        </w:rPr>
        <w:t xml:space="preserve">Pfitzner, N., </w:t>
      </w:r>
      <w:r>
        <w:rPr>
          <w:noProof/>
        </w:rPr>
        <w:t>Ollis, D., Stewart, R., Allen, K.A., &amp; Fitz-Gibbon, K</w:t>
      </w:r>
      <w:r w:rsidRPr="005335F1">
        <w:rPr>
          <w:noProof/>
        </w:rPr>
        <w:t>. (2022</w:t>
      </w:r>
      <w:r w:rsidR="008A230A">
        <w:rPr>
          <w:noProof/>
        </w:rPr>
        <w:t>b</w:t>
      </w:r>
      <w:r w:rsidRPr="005335F1">
        <w:rPr>
          <w:noProof/>
        </w:rPr>
        <w:t xml:space="preserve">). </w:t>
      </w:r>
      <w:r>
        <w:rPr>
          <w:noProof/>
        </w:rPr>
        <w:t>Respectful relationships education: Gap analysis report</w:t>
      </w:r>
      <w:r w:rsidRPr="005335F1">
        <w:rPr>
          <w:noProof/>
        </w:rPr>
        <w:t xml:space="preserve">. Monash </w:t>
      </w:r>
      <w:r w:rsidRPr="009B5F23">
        <w:rPr>
          <w:noProof/>
        </w:rPr>
        <w:t>University.</w:t>
      </w:r>
      <w:r>
        <w:rPr>
          <w:noProof/>
        </w:rPr>
        <w:t xml:space="preserve"> Victoria, Australia.</w:t>
      </w:r>
    </w:p>
    <w:p w14:paraId="201416B1" w14:textId="2416795B" w:rsidR="000F3732" w:rsidRDefault="000F3732" w:rsidP="008079B3">
      <w:pPr>
        <w:pStyle w:val="referencestyle"/>
        <w:rPr>
          <w:noProof/>
        </w:rPr>
      </w:pPr>
      <w:r w:rsidRPr="005335F1">
        <w:rPr>
          <w:noProof/>
        </w:rPr>
        <w:t xml:space="preserve">Pfitzner, N., </w:t>
      </w:r>
      <w:r>
        <w:rPr>
          <w:noProof/>
        </w:rPr>
        <w:t>Ollis, D. and Stewart, R.</w:t>
      </w:r>
      <w:r w:rsidRPr="005335F1">
        <w:rPr>
          <w:noProof/>
        </w:rPr>
        <w:t xml:space="preserve"> (2022). </w:t>
      </w:r>
      <w:r>
        <w:rPr>
          <w:noProof/>
        </w:rPr>
        <w:t>Evaluation review: Respectful relationships programs delivered in Australian primary and secondary schools</w:t>
      </w:r>
      <w:r w:rsidRPr="005335F1">
        <w:rPr>
          <w:noProof/>
        </w:rPr>
        <w:t xml:space="preserve">. Monash </w:t>
      </w:r>
      <w:r w:rsidRPr="000F3732">
        <w:rPr>
          <w:noProof/>
        </w:rPr>
        <w:t>University. Victoria, Australia.</w:t>
      </w:r>
    </w:p>
    <w:p w14:paraId="07D43D70" w14:textId="77777777" w:rsidR="00CF5CD8" w:rsidRPr="0091729C" w:rsidRDefault="00CF5CD8" w:rsidP="008079B3">
      <w:pPr>
        <w:pStyle w:val="referencestyle"/>
        <w:rPr>
          <w:rFonts w:cs="Calibri"/>
          <w:noProof/>
        </w:rPr>
      </w:pPr>
      <w:r w:rsidRPr="0091729C">
        <w:rPr>
          <w:rFonts w:cs="Calibri"/>
          <w:noProof/>
        </w:rPr>
        <w:t xml:space="preserve">Phillips, J., Muller, D., &amp; Lorimer, C. (2015). Domestic Violence: Issues and Policy Challenges. Research Paper Series, 2015-2016. </w:t>
      </w:r>
    </w:p>
    <w:p w14:paraId="7445AA41" w14:textId="77777777" w:rsidR="00CF5CD8" w:rsidRPr="00351EA2" w:rsidRDefault="00CF5CD8" w:rsidP="008079B3">
      <w:pPr>
        <w:pStyle w:val="referencestyle"/>
        <w:rPr>
          <w:rFonts w:cs="Calibri"/>
          <w:noProof/>
        </w:rPr>
      </w:pPr>
      <w:r w:rsidRPr="0091729C">
        <w:rPr>
          <w:rFonts w:cs="Calibri"/>
          <w:noProof/>
        </w:rPr>
        <w:t>Phillips, J., &amp; Vandenbroek, P. (2014). Domestic, Family and Sexual Violence in Australia: An Overview of the Issues. Research Paper Series, 2014-2015.</w:t>
      </w:r>
      <w:r w:rsidRPr="00351EA2">
        <w:rPr>
          <w:rFonts w:cs="Calibri"/>
          <w:noProof/>
        </w:rPr>
        <w:t xml:space="preserve"> </w:t>
      </w:r>
    </w:p>
    <w:p w14:paraId="5EEAEC16" w14:textId="0E9AD71E" w:rsidR="00A94032" w:rsidRDefault="00A94032" w:rsidP="008079B3">
      <w:pPr>
        <w:pStyle w:val="referencestyle"/>
      </w:pPr>
      <w:proofErr w:type="spellStart"/>
      <w:r>
        <w:t>Poobalan</w:t>
      </w:r>
      <w:proofErr w:type="spellEnd"/>
      <w:r>
        <w:t xml:space="preserve">, A. S., Pitchforth, E., Imamura, M., Tucker, J. S., Philip, K., Spratt, J., </w:t>
      </w:r>
      <w:proofErr w:type="spellStart"/>
      <w:r>
        <w:t>Mandava</w:t>
      </w:r>
      <w:proofErr w:type="spellEnd"/>
      <w:r>
        <w:t xml:space="preserve">, L., &amp; Van </w:t>
      </w:r>
      <w:proofErr w:type="spellStart"/>
      <w:r>
        <w:t>Teijlingen</w:t>
      </w:r>
      <w:proofErr w:type="spellEnd"/>
      <w:r>
        <w:t xml:space="preserve">, E. (2009). Characteristics of effective interventions in improving young people’s sexual health: A review of reviews. </w:t>
      </w:r>
      <w:r w:rsidRPr="000D219D">
        <w:rPr>
          <w:i/>
          <w:iCs/>
        </w:rPr>
        <w:t>Sex Education</w:t>
      </w:r>
      <w:r>
        <w:t xml:space="preserve">, 9(3), 319–336. </w:t>
      </w:r>
      <w:hyperlink r:id="rId78" w:history="1">
        <w:r w:rsidRPr="00EB19C0">
          <w:rPr>
            <w:rStyle w:val="Hyperlink"/>
          </w:rPr>
          <w:t>https://doi.org/10.1080/14681810903059185</w:t>
        </w:r>
      </w:hyperlink>
      <w:r>
        <w:t xml:space="preserve">  </w:t>
      </w:r>
    </w:p>
    <w:p w14:paraId="6B1E8BF2" w14:textId="3D8E3948" w:rsidR="008B01E4" w:rsidRDefault="008B01E4" w:rsidP="008079B3">
      <w:pPr>
        <w:pStyle w:val="referencestyle"/>
        <w:rPr>
          <w:rFonts w:cs="Calibri"/>
          <w:noProof/>
        </w:rPr>
      </w:pPr>
      <w:r w:rsidRPr="002B0F8E">
        <w:rPr>
          <w:rFonts w:cs="Calibri"/>
          <w:noProof/>
        </w:rPr>
        <w:t>Pound</w:t>
      </w:r>
      <w:r>
        <w:rPr>
          <w:rFonts w:cs="Calibri"/>
          <w:noProof/>
        </w:rPr>
        <w:t xml:space="preserve">, </w:t>
      </w:r>
      <w:r w:rsidRPr="002B0F8E">
        <w:rPr>
          <w:rFonts w:cs="Calibri"/>
          <w:noProof/>
        </w:rPr>
        <w:t>P</w:t>
      </w:r>
      <w:r>
        <w:rPr>
          <w:rFonts w:cs="Calibri"/>
          <w:noProof/>
        </w:rPr>
        <w:t>.</w:t>
      </w:r>
      <w:r w:rsidRPr="002B0F8E">
        <w:rPr>
          <w:rFonts w:cs="Calibri"/>
          <w:noProof/>
        </w:rPr>
        <w:t>, Denford</w:t>
      </w:r>
      <w:r>
        <w:rPr>
          <w:rFonts w:cs="Calibri"/>
          <w:noProof/>
        </w:rPr>
        <w:t>,</w:t>
      </w:r>
      <w:r w:rsidRPr="002B0F8E">
        <w:rPr>
          <w:rFonts w:cs="Calibri"/>
          <w:noProof/>
        </w:rPr>
        <w:t xml:space="preserve"> S</w:t>
      </w:r>
      <w:r>
        <w:rPr>
          <w:rFonts w:cs="Calibri"/>
          <w:noProof/>
        </w:rPr>
        <w:t>.</w:t>
      </w:r>
      <w:r w:rsidRPr="002B0F8E">
        <w:rPr>
          <w:rFonts w:cs="Calibri"/>
          <w:noProof/>
        </w:rPr>
        <w:t>, Shucksmith</w:t>
      </w:r>
      <w:r>
        <w:rPr>
          <w:rFonts w:cs="Calibri"/>
          <w:noProof/>
        </w:rPr>
        <w:t>,</w:t>
      </w:r>
      <w:r w:rsidRPr="002B0F8E">
        <w:rPr>
          <w:rFonts w:cs="Calibri"/>
          <w:noProof/>
        </w:rPr>
        <w:t xml:space="preserve"> J</w:t>
      </w:r>
      <w:r>
        <w:rPr>
          <w:rFonts w:cs="Calibri"/>
          <w:noProof/>
        </w:rPr>
        <w:t>.</w:t>
      </w:r>
      <w:r w:rsidRPr="002B0F8E">
        <w:rPr>
          <w:rFonts w:cs="Calibri"/>
          <w:noProof/>
        </w:rPr>
        <w:t xml:space="preserve">, </w:t>
      </w:r>
      <w:r>
        <w:rPr>
          <w:rFonts w:cs="Calibri"/>
          <w:noProof/>
        </w:rPr>
        <w:t xml:space="preserve">Tanton, C., Johnson, A. M., Owen, J., Hutten, R., Mohan, L., Bonell, C., Abraham, C., &amp; Campbell, R. (2017). </w:t>
      </w:r>
      <w:r w:rsidRPr="002B0F8E">
        <w:rPr>
          <w:rFonts w:cs="Calibri"/>
          <w:noProof/>
        </w:rPr>
        <w:t>What</w:t>
      </w:r>
      <w:r>
        <w:rPr>
          <w:rFonts w:cs="Calibri"/>
          <w:noProof/>
        </w:rPr>
        <w:t xml:space="preserve"> </w:t>
      </w:r>
      <w:r w:rsidRPr="002B0F8E">
        <w:rPr>
          <w:rFonts w:cs="Calibri"/>
          <w:noProof/>
        </w:rPr>
        <w:t xml:space="preserve">is best practice in sex and relationship education? A synthesis of evidence, including stakeholders’ views. </w:t>
      </w:r>
      <w:r w:rsidRPr="002B0F8E">
        <w:rPr>
          <w:rFonts w:cs="Calibri"/>
          <w:i/>
          <w:noProof/>
        </w:rPr>
        <w:t>BMJ Open, 7</w:t>
      </w:r>
      <w:r>
        <w:rPr>
          <w:rFonts w:cs="Calibri"/>
          <w:noProof/>
        </w:rPr>
        <w:t xml:space="preserve">, </w:t>
      </w:r>
      <w:r w:rsidRPr="002B0F8E">
        <w:rPr>
          <w:rFonts w:cs="Calibri"/>
          <w:noProof/>
        </w:rPr>
        <w:t xml:space="preserve">e014791. </w:t>
      </w:r>
      <w:hyperlink r:id="rId79" w:history="1">
        <w:r w:rsidRPr="005D1D47">
          <w:rPr>
            <w:rStyle w:val="Hyperlink"/>
            <w:rFonts w:cs="Calibri"/>
            <w:noProof/>
          </w:rPr>
          <w:t>https://doi.org/10.1136/bmjopen-2016-014791</w:t>
        </w:r>
      </w:hyperlink>
      <w:r>
        <w:rPr>
          <w:rFonts w:cs="Calibri"/>
          <w:noProof/>
        </w:rPr>
        <w:t xml:space="preserve"> </w:t>
      </w:r>
    </w:p>
    <w:p w14:paraId="306D1E07" w14:textId="50F892A4" w:rsidR="00441783" w:rsidRPr="00D275B6" w:rsidRDefault="00441783" w:rsidP="008079B3">
      <w:pPr>
        <w:pStyle w:val="referencestyle"/>
        <w:rPr>
          <w:rFonts w:cs="Calibri"/>
          <w:noProof/>
        </w:rPr>
      </w:pPr>
      <w:r w:rsidRPr="00D275B6">
        <w:rPr>
          <w:rFonts w:cs="Calibri"/>
          <w:noProof/>
        </w:rPr>
        <w:t xml:space="preserve">Promundo, United Nations Population Fund, &amp; MenEngage. (2010). </w:t>
      </w:r>
      <w:r w:rsidRPr="00D275B6">
        <w:rPr>
          <w:rFonts w:cs="Calibri"/>
          <w:i/>
          <w:iCs/>
          <w:noProof/>
        </w:rPr>
        <w:t>Engaging men and boys in gender equality and health: A global toolkit for action</w:t>
      </w:r>
      <w:r w:rsidRPr="00D275B6">
        <w:rPr>
          <w:rFonts w:cs="Calibri"/>
          <w:noProof/>
        </w:rPr>
        <w:t xml:space="preserve">. </w:t>
      </w:r>
      <w:hyperlink r:id="rId80" w:history="1">
        <w:r w:rsidRPr="00D275B6">
          <w:rPr>
            <w:rStyle w:val="Hyperlink"/>
            <w:rFonts w:cs="Calibri"/>
            <w:noProof/>
          </w:rPr>
          <w:t>https://promundoglobal.org/resources/engaging-men-and-boys-in-gender-equality-and-health-a-global-toolkit-for-action/?lang=english</w:t>
        </w:r>
      </w:hyperlink>
      <w:r w:rsidRPr="00D275B6">
        <w:rPr>
          <w:rFonts w:cs="Calibri"/>
          <w:noProof/>
        </w:rPr>
        <w:t xml:space="preserve">  </w:t>
      </w:r>
    </w:p>
    <w:p w14:paraId="756FDFE1" w14:textId="77777777" w:rsidR="00A94032" w:rsidRDefault="00A94032" w:rsidP="008079B3">
      <w:pPr>
        <w:pStyle w:val="referencestyle"/>
      </w:pPr>
      <w:r>
        <w:t xml:space="preserve">Ramiro, L., &amp; Matos, M. G. (2008). Perceptions of Portuguese teachers about sex education. </w:t>
      </w:r>
      <w:proofErr w:type="spellStart"/>
      <w:r w:rsidRPr="000D219D">
        <w:rPr>
          <w:i/>
          <w:iCs/>
        </w:rPr>
        <w:t>Revista</w:t>
      </w:r>
      <w:proofErr w:type="spellEnd"/>
      <w:r w:rsidRPr="000D219D">
        <w:rPr>
          <w:i/>
          <w:iCs/>
        </w:rPr>
        <w:t xml:space="preserve"> de </w:t>
      </w:r>
      <w:proofErr w:type="spellStart"/>
      <w:r w:rsidRPr="000D219D">
        <w:rPr>
          <w:i/>
          <w:iCs/>
        </w:rPr>
        <w:t>Saúde</w:t>
      </w:r>
      <w:proofErr w:type="spellEnd"/>
      <w:r w:rsidRPr="000D219D">
        <w:rPr>
          <w:i/>
          <w:iCs/>
        </w:rPr>
        <w:t xml:space="preserve"> </w:t>
      </w:r>
      <w:proofErr w:type="spellStart"/>
      <w:r w:rsidRPr="000D219D">
        <w:rPr>
          <w:i/>
          <w:iCs/>
        </w:rPr>
        <w:t>Pública</w:t>
      </w:r>
      <w:proofErr w:type="spellEnd"/>
      <w:r>
        <w:t xml:space="preserve">, 42, 684–692. </w:t>
      </w:r>
      <w:hyperlink r:id="rId81" w:history="1">
        <w:r>
          <w:rPr>
            <w:rStyle w:val="Hyperlink"/>
            <w:rFonts w:ascii="Segoe UI" w:eastAsiaTheme="majorEastAsia" w:hAnsi="Segoe UI" w:cs="Segoe UI"/>
            <w:sz w:val="21"/>
            <w:szCs w:val="21"/>
            <w:shd w:val="clear" w:color="auto" w:fill="FFFFFF"/>
          </w:rPr>
          <w:t>https://doi.org/10.1590/S0034-89102008005000036</w:t>
        </w:r>
      </w:hyperlink>
    </w:p>
    <w:p w14:paraId="2A0A9AC0" w14:textId="77777777" w:rsidR="008B01E4" w:rsidRDefault="008B01E4" w:rsidP="008079B3">
      <w:pPr>
        <w:pStyle w:val="referencestyle"/>
        <w:rPr>
          <w:rFonts w:cs="Calibri"/>
          <w:noProof/>
        </w:rPr>
      </w:pPr>
      <w:r w:rsidRPr="00B50B9B">
        <w:rPr>
          <w:rFonts w:cs="Calibri"/>
          <w:noProof/>
        </w:rPr>
        <w:t>Renold,</w:t>
      </w:r>
      <w:r>
        <w:rPr>
          <w:rFonts w:cs="Calibri"/>
          <w:noProof/>
        </w:rPr>
        <w:t xml:space="preserve"> E. J. , </w:t>
      </w:r>
      <w:r w:rsidRPr="00B50B9B">
        <w:rPr>
          <w:rFonts w:cs="Calibri"/>
          <w:noProof/>
        </w:rPr>
        <w:t>Ashton</w:t>
      </w:r>
      <w:r>
        <w:rPr>
          <w:rFonts w:cs="Calibri"/>
          <w:noProof/>
        </w:rPr>
        <w:t>, M. R.,</w:t>
      </w:r>
      <w:r w:rsidRPr="00B50B9B">
        <w:rPr>
          <w:rFonts w:cs="Calibri"/>
          <w:noProof/>
        </w:rPr>
        <w:t xml:space="preserve"> &amp; McGeeney</w:t>
      </w:r>
      <w:r>
        <w:rPr>
          <w:rFonts w:cs="Calibri"/>
          <w:noProof/>
        </w:rPr>
        <w:t>, E.</w:t>
      </w:r>
      <w:r w:rsidRPr="00B50B9B">
        <w:rPr>
          <w:rFonts w:cs="Calibri"/>
          <w:noProof/>
        </w:rPr>
        <w:t xml:space="preserve"> (2021)</w:t>
      </w:r>
      <w:r>
        <w:rPr>
          <w:rFonts w:cs="Calibri"/>
          <w:noProof/>
        </w:rPr>
        <w:t>.</w:t>
      </w:r>
      <w:r w:rsidRPr="00B50B9B">
        <w:rPr>
          <w:rFonts w:cs="Calibri"/>
          <w:noProof/>
        </w:rPr>
        <w:t xml:space="preserve"> What if?: </w:t>
      </w:r>
      <w:r>
        <w:rPr>
          <w:rFonts w:cs="Calibri"/>
          <w:noProof/>
        </w:rPr>
        <w:t>B</w:t>
      </w:r>
      <w:r w:rsidRPr="00B50B9B">
        <w:rPr>
          <w:rFonts w:cs="Calibri"/>
          <w:noProof/>
        </w:rPr>
        <w:t>ecoming response-able with the making and mattering of a new relationships and sexuality education curriculum</w:t>
      </w:r>
      <w:r>
        <w:rPr>
          <w:rFonts w:cs="Calibri"/>
          <w:noProof/>
        </w:rPr>
        <w:t>.</w:t>
      </w:r>
      <w:r w:rsidRPr="00B50B9B">
        <w:rPr>
          <w:rFonts w:cs="Calibri"/>
          <w:noProof/>
        </w:rPr>
        <w:t xml:space="preserve"> </w:t>
      </w:r>
      <w:r w:rsidRPr="00B50B9B">
        <w:rPr>
          <w:rFonts w:cs="Calibri"/>
          <w:i/>
          <w:noProof/>
        </w:rPr>
        <w:t>Professional Development in Education, 47</w:t>
      </w:r>
      <w:r>
        <w:rPr>
          <w:rFonts w:cs="Calibri"/>
          <w:noProof/>
        </w:rPr>
        <w:t>(</w:t>
      </w:r>
      <w:r w:rsidRPr="00B50B9B">
        <w:rPr>
          <w:rFonts w:cs="Calibri"/>
          <w:noProof/>
        </w:rPr>
        <w:t>2-3</w:t>
      </w:r>
      <w:r>
        <w:rPr>
          <w:rFonts w:cs="Calibri"/>
          <w:noProof/>
        </w:rPr>
        <w:t>)</w:t>
      </w:r>
      <w:r w:rsidRPr="00B50B9B">
        <w:rPr>
          <w:rFonts w:cs="Calibri"/>
          <w:noProof/>
        </w:rPr>
        <w:t>, 538-555</w:t>
      </w:r>
      <w:r>
        <w:rPr>
          <w:rFonts w:cs="Calibri"/>
          <w:noProof/>
        </w:rPr>
        <w:t xml:space="preserve">. </w:t>
      </w:r>
      <w:hyperlink r:id="rId82" w:history="1">
        <w:r w:rsidRPr="00101596">
          <w:rPr>
            <w:rStyle w:val="Hyperlink"/>
            <w:rFonts w:cs="Calibri"/>
            <w:noProof/>
          </w:rPr>
          <w:t>https://doi.org/10.1080/19415257.2021.1891956</w:t>
        </w:r>
      </w:hyperlink>
    </w:p>
    <w:p w14:paraId="4A13487E" w14:textId="724561E0" w:rsidR="001E4E57" w:rsidRDefault="001E4E57" w:rsidP="008079B3">
      <w:pPr>
        <w:pStyle w:val="referencestyle"/>
        <w:rPr>
          <w:rFonts w:cs="Calibri"/>
          <w:noProof/>
        </w:rPr>
      </w:pPr>
      <w:r w:rsidRPr="00C42491">
        <w:rPr>
          <w:rFonts w:cs="Calibri"/>
          <w:noProof/>
        </w:rPr>
        <w:t xml:space="preserve">Robinson, K. H. (2013). Building respectful relationships early: </w:t>
      </w:r>
      <w:r>
        <w:rPr>
          <w:rFonts w:cs="Calibri"/>
          <w:noProof/>
        </w:rPr>
        <w:t>E</w:t>
      </w:r>
      <w:r w:rsidRPr="00C42491">
        <w:rPr>
          <w:rFonts w:cs="Calibri"/>
          <w:noProof/>
        </w:rPr>
        <w:t xml:space="preserve">ducating children on gender variance and sexual diversity. A Response to Damien Riggs. </w:t>
      </w:r>
      <w:r w:rsidRPr="00C42491">
        <w:rPr>
          <w:rFonts w:cs="Calibri"/>
          <w:i/>
          <w:noProof/>
        </w:rPr>
        <w:t>Contemporary Issues in Early Childhood, 14</w:t>
      </w:r>
      <w:r w:rsidRPr="00C42491">
        <w:rPr>
          <w:rFonts w:cs="Calibri"/>
          <w:noProof/>
        </w:rPr>
        <w:t xml:space="preserve">(1), 81–87. </w:t>
      </w:r>
      <w:hyperlink r:id="rId83" w:history="1">
        <w:r w:rsidRPr="005D1D47">
          <w:rPr>
            <w:rStyle w:val="Hyperlink"/>
            <w:rFonts w:cs="Calibri"/>
            <w:noProof/>
          </w:rPr>
          <w:t>https://doi.org/10.2304/ciec.2014.14.1.81</w:t>
        </w:r>
      </w:hyperlink>
      <w:r>
        <w:rPr>
          <w:rFonts w:cs="Calibri"/>
          <w:noProof/>
        </w:rPr>
        <w:t xml:space="preserve"> </w:t>
      </w:r>
    </w:p>
    <w:p w14:paraId="38F66C33" w14:textId="37D9356D" w:rsidR="000349D6" w:rsidRPr="000349D6" w:rsidRDefault="000349D6" w:rsidP="008079B3">
      <w:pPr>
        <w:pStyle w:val="referencestyle"/>
        <w:rPr>
          <w:rFonts w:cs="Calibri"/>
          <w:noProof/>
        </w:rPr>
      </w:pPr>
      <w:r w:rsidRPr="00E16D3F">
        <w:rPr>
          <w:rFonts w:cs="Calibri"/>
          <w:noProof/>
        </w:rPr>
        <w:t xml:space="preserve">Robinson, E. A. R., &amp; Doueck, H. J. (1994). Implications of the Pre/Post/Then Design for Evaluating Social Group Work. </w:t>
      </w:r>
      <w:r w:rsidRPr="00E16D3F">
        <w:rPr>
          <w:rFonts w:cs="Calibri"/>
          <w:i/>
          <w:noProof/>
        </w:rPr>
        <w:t>Research on Social Work Practice, 4</w:t>
      </w:r>
      <w:r w:rsidRPr="00E16D3F">
        <w:rPr>
          <w:rFonts w:cs="Calibri"/>
          <w:noProof/>
        </w:rPr>
        <w:t xml:space="preserve">(2), 224–239. </w:t>
      </w:r>
      <w:hyperlink r:id="rId84" w:history="1">
        <w:r w:rsidRPr="009401F6">
          <w:rPr>
            <w:rStyle w:val="Hyperlink"/>
            <w:rFonts w:cs="Calibri"/>
            <w:noProof/>
          </w:rPr>
          <w:t>https://doi.org/10.1177/104973159400400207</w:t>
        </w:r>
      </w:hyperlink>
      <w:r>
        <w:rPr>
          <w:rFonts w:cs="Calibri"/>
          <w:noProof/>
        </w:rPr>
        <w:t xml:space="preserve"> </w:t>
      </w:r>
    </w:p>
    <w:p w14:paraId="465A95AB" w14:textId="77777777" w:rsidR="00BE0B7C" w:rsidRDefault="00A94032" w:rsidP="008079B3">
      <w:pPr>
        <w:pStyle w:val="referencestyle"/>
      </w:pPr>
      <w:proofErr w:type="spellStart"/>
      <w:r w:rsidRPr="00EC492B">
        <w:t>Rodríguez</w:t>
      </w:r>
      <w:proofErr w:type="spellEnd"/>
      <w:r w:rsidRPr="00EC492B">
        <w:t xml:space="preserve">, A. J. (2008). Multiple faces of agency: </w:t>
      </w:r>
      <w:r>
        <w:t>I</w:t>
      </w:r>
      <w:r w:rsidRPr="00EC492B">
        <w:t>nnovative strategies for effecting change in urban school contexts. Sense Publishers.</w:t>
      </w:r>
    </w:p>
    <w:p w14:paraId="5FECBD69" w14:textId="191499BD" w:rsidR="00A94032" w:rsidRDefault="00A94032" w:rsidP="008079B3">
      <w:pPr>
        <w:pStyle w:val="referencestyle"/>
      </w:pPr>
      <w:r>
        <w:t xml:space="preserve">Sibosado, A. &amp; Webb, M. (2022, March 22). Consent education needs </w:t>
      </w:r>
      <w:proofErr w:type="spellStart"/>
      <w:r>
        <w:t>Blak</w:t>
      </w:r>
      <w:proofErr w:type="spellEnd"/>
      <w:r>
        <w:t xml:space="preserve"> voices for the safety and well-being of young First Nations people. </w:t>
      </w:r>
      <w:r w:rsidRPr="000D219D">
        <w:rPr>
          <w:i/>
          <w:iCs/>
        </w:rPr>
        <w:t>The Conversation.</w:t>
      </w:r>
      <w:r>
        <w:t xml:space="preserve"> </w:t>
      </w:r>
      <w:hyperlink r:id="rId85" w:history="1">
        <w:r w:rsidRPr="00EB19C0">
          <w:rPr>
            <w:rStyle w:val="Hyperlink"/>
          </w:rPr>
          <w:t>https://theconversation.com/consent-education-needs-blak-voices-for-the-safety-and-well-being-of-young-first-nations-people-177823</w:t>
        </w:r>
      </w:hyperlink>
      <w:r>
        <w:t xml:space="preserve">  </w:t>
      </w:r>
    </w:p>
    <w:p w14:paraId="133541D2" w14:textId="7E572AE8" w:rsidR="0072741C" w:rsidRDefault="0072741C" w:rsidP="008079B3">
      <w:pPr>
        <w:pStyle w:val="referencestyle"/>
      </w:pPr>
      <w:r w:rsidRPr="0072741C">
        <w:t xml:space="preserve">SHINE SA. (2021). </w:t>
      </w:r>
      <w:r w:rsidRPr="0072741C">
        <w:rPr>
          <w:i/>
        </w:rPr>
        <w:t>Student snapshot report: Student feedback on relationships and sexual health education in 2019</w:t>
      </w:r>
      <w:r w:rsidRPr="0072741C">
        <w:t xml:space="preserve">. SHINE SA. </w:t>
      </w:r>
      <w:hyperlink r:id="rId86" w:history="1">
        <w:r w:rsidRPr="005D1D47">
          <w:rPr>
            <w:rStyle w:val="Hyperlink"/>
          </w:rPr>
          <w:t>https://shinesa.org.au/media/2021/08/2019_Student_Snapshot_Report_SHINE-SA-1.pdf</w:t>
        </w:r>
      </w:hyperlink>
      <w:r>
        <w:t xml:space="preserve"> </w:t>
      </w:r>
    </w:p>
    <w:p w14:paraId="182B5CF5" w14:textId="647FBAFC" w:rsidR="00A94032" w:rsidRDefault="00A94032" w:rsidP="008079B3">
      <w:pPr>
        <w:pStyle w:val="referencestyle"/>
      </w:pPr>
      <w:r>
        <w:t xml:space="preserve">Skerritt, C., Brown, M., &amp; O’Hara, J. (2021). Student voice and classroom practice: How students are consulted in contexts without traditions of student voice. </w:t>
      </w:r>
      <w:r w:rsidRPr="007D69E3">
        <w:rPr>
          <w:i/>
          <w:iCs/>
        </w:rPr>
        <w:t>Pedagogy, Culture &amp; Society</w:t>
      </w:r>
      <w:r>
        <w:t xml:space="preserve">, 1–20. </w:t>
      </w:r>
      <w:hyperlink r:id="rId87" w:history="1">
        <w:r w:rsidRPr="00EB19C0">
          <w:rPr>
            <w:rStyle w:val="Hyperlink"/>
          </w:rPr>
          <w:t>https://doi.org/10.1080/14681366.2021.1979086</w:t>
        </w:r>
      </w:hyperlink>
      <w:r>
        <w:t xml:space="preserve">  </w:t>
      </w:r>
    </w:p>
    <w:p w14:paraId="5299E77D" w14:textId="39EE9AE5" w:rsidR="00A94032" w:rsidRDefault="00A94032" w:rsidP="008079B3">
      <w:pPr>
        <w:pStyle w:val="referencestyle"/>
      </w:pPr>
      <w:r w:rsidRPr="00902B66">
        <w:t>Smith, G. </w:t>
      </w:r>
      <w:r>
        <w:t>(</w:t>
      </w:r>
      <w:r w:rsidRPr="00902B66">
        <w:t>2002</w:t>
      </w:r>
      <w:r>
        <w:t>)</w:t>
      </w:r>
      <w:r w:rsidRPr="00902B66">
        <w:t>. Place-based education: Learning to be where we are. </w:t>
      </w:r>
      <w:r w:rsidRPr="00E64087">
        <w:rPr>
          <w:i/>
          <w:iCs/>
        </w:rPr>
        <w:t xml:space="preserve">Phi Delta </w:t>
      </w:r>
      <w:proofErr w:type="spellStart"/>
      <w:r w:rsidRPr="00E64087">
        <w:rPr>
          <w:i/>
          <w:iCs/>
        </w:rPr>
        <w:t>Kappan</w:t>
      </w:r>
      <w:proofErr w:type="spellEnd"/>
      <w:r w:rsidRPr="00902B66">
        <w:t>, 83(8): 584–594</w:t>
      </w:r>
      <w:r>
        <w:t xml:space="preserve">. </w:t>
      </w:r>
      <w:hyperlink r:id="rId88" w:history="1">
        <w:r w:rsidR="000349D6" w:rsidRPr="005D1D47">
          <w:rPr>
            <w:rStyle w:val="Hyperlink"/>
          </w:rPr>
          <w:t>https://doi.org/10.1177/003172170208300806</w:t>
        </w:r>
      </w:hyperlink>
      <w:r w:rsidR="000349D6">
        <w:t xml:space="preserve"> </w:t>
      </w:r>
    </w:p>
    <w:p w14:paraId="11B904D5" w14:textId="47DA2FAE" w:rsidR="000349D6" w:rsidRPr="00902B66" w:rsidRDefault="000349D6" w:rsidP="008079B3">
      <w:pPr>
        <w:pStyle w:val="referencestyle"/>
      </w:pPr>
      <w:r w:rsidRPr="00837DDA">
        <w:rPr>
          <w:rFonts w:cstheme="minorHAnsi"/>
          <w:szCs w:val="22"/>
        </w:rPr>
        <w:t xml:space="preserve">Sprangers, M. (1989). Response-shift bias in program evaluation, </w:t>
      </w:r>
      <w:r w:rsidRPr="00837DDA">
        <w:rPr>
          <w:rFonts w:cstheme="minorHAnsi"/>
          <w:i/>
          <w:iCs/>
          <w:szCs w:val="22"/>
        </w:rPr>
        <w:t>Impact Assessment</w:t>
      </w:r>
      <w:r w:rsidRPr="00837DDA">
        <w:rPr>
          <w:rFonts w:cstheme="minorHAnsi"/>
          <w:szCs w:val="22"/>
        </w:rPr>
        <w:t xml:space="preserve">, </w:t>
      </w:r>
      <w:r>
        <w:rPr>
          <w:rFonts w:cstheme="minorHAnsi"/>
          <w:szCs w:val="22"/>
        </w:rPr>
        <w:t>7</w:t>
      </w:r>
      <w:r w:rsidRPr="00837DDA">
        <w:rPr>
          <w:rFonts w:cstheme="minorHAnsi"/>
          <w:szCs w:val="22"/>
        </w:rPr>
        <w:t>(2-3),153-166</w:t>
      </w:r>
      <w:r>
        <w:rPr>
          <w:rFonts w:cstheme="minorHAnsi"/>
          <w:szCs w:val="22"/>
        </w:rPr>
        <w:t xml:space="preserve">. </w:t>
      </w:r>
      <w:hyperlink r:id="rId89" w:history="1">
        <w:r w:rsidRPr="005D1D47">
          <w:rPr>
            <w:rStyle w:val="Hyperlink"/>
            <w:rFonts w:cstheme="minorHAnsi"/>
            <w:szCs w:val="22"/>
          </w:rPr>
          <w:t>https://org./10.1080/07349165.1989.9726018</w:t>
        </w:r>
      </w:hyperlink>
      <w:r>
        <w:rPr>
          <w:rFonts w:cstheme="minorHAnsi"/>
          <w:szCs w:val="22"/>
        </w:rPr>
        <w:t xml:space="preserve"> </w:t>
      </w:r>
    </w:p>
    <w:p w14:paraId="755280FF" w14:textId="77777777" w:rsidR="00A94032" w:rsidRDefault="00A94032" w:rsidP="008079B3">
      <w:pPr>
        <w:pStyle w:val="referencestyle"/>
      </w:pPr>
      <w:r>
        <w:t xml:space="preserve">Steele, W., &amp; Kuban, C. (2011). Trauma-informed resilience and posttraumatic growth (PTG). </w:t>
      </w:r>
      <w:r w:rsidRPr="007D69E3">
        <w:rPr>
          <w:i/>
          <w:iCs/>
        </w:rPr>
        <w:t>Reclaiming Children and Youth</w:t>
      </w:r>
      <w:r>
        <w:t>, 20(3), 44-46.</w:t>
      </w:r>
    </w:p>
    <w:p w14:paraId="12A80EA8" w14:textId="2C5BCACB" w:rsidR="003C4167" w:rsidRDefault="003C4167" w:rsidP="008079B3">
      <w:pPr>
        <w:pStyle w:val="referencestyle"/>
      </w:pPr>
      <w:r w:rsidRPr="003C4167">
        <w:t xml:space="preserve">Struthers, K., Parmenter, N., &amp; Tilbury, C. (2019). </w:t>
      </w:r>
      <w:r w:rsidRPr="003C4167">
        <w:rPr>
          <w:i/>
        </w:rPr>
        <w:t>Young people as agents of change in preventing violence against women</w:t>
      </w:r>
      <w:r>
        <w:rPr>
          <w:i/>
        </w:rPr>
        <w:t xml:space="preserve"> </w:t>
      </w:r>
      <w:r w:rsidRPr="003C4167">
        <w:t xml:space="preserve">(Issue 2). ANROWS. </w:t>
      </w:r>
      <w:hyperlink r:id="rId90" w:history="1">
        <w:r w:rsidRPr="005D1D47">
          <w:rPr>
            <w:rStyle w:val="Hyperlink"/>
          </w:rPr>
          <w:t>https://www.anrows.org.au/project/young-people-as-agents-of-change-in-preventing-violence-against-women/</w:t>
        </w:r>
      </w:hyperlink>
      <w:r>
        <w:t xml:space="preserve"> </w:t>
      </w:r>
    </w:p>
    <w:p w14:paraId="792BA7A0" w14:textId="5E2027E9" w:rsidR="00A94032" w:rsidRPr="00861E54" w:rsidRDefault="00A94032" w:rsidP="008079B3">
      <w:pPr>
        <w:pStyle w:val="referencestyle"/>
      </w:pPr>
      <w:r>
        <w:t xml:space="preserve">Thomas, M. S., Crosby, S., &amp; </w:t>
      </w:r>
      <w:proofErr w:type="spellStart"/>
      <w:r>
        <w:t>Vanderhaar</w:t>
      </w:r>
      <w:proofErr w:type="spellEnd"/>
      <w:r>
        <w:t xml:space="preserve">, J. (2019). Trauma-Informed practices in schools across two decades: An interdisciplinary review of research. Review of Research in Education, 43(1), 422–452. </w:t>
      </w:r>
      <w:hyperlink r:id="rId91" w:history="1">
        <w:r w:rsidRPr="00EB19C0">
          <w:rPr>
            <w:rStyle w:val="Hyperlink"/>
          </w:rPr>
          <w:t>https://doi.org/10.3102/0091732X18821123</w:t>
        </w:r>
      </w:hyperlink>
      <w:r>
        <w:t xml:space="preserve"> </w:t>
      </w:r>
    </w:p>
    <w:p w14:paraId="305262C9" w14:textId="1364DAD4" w:rsidR="00441783" w:rsidRDefault="00A94032" w:rsidP="008079B3">
      <w:pPr>
        <w:pStyle w:val="referencestyle"/>
      </w:pPr>
      <w:r w:rsidRPr="00B51F28">
        <w:t>United Nations Educational, Scientific and Cultural Organization</w:t>
      </w:r>
      <w:r w:rsidR="00134190">
        <w:t>.</w:t>
      </w:r>
      <w:r w:rsidRPr="00B51F28">
        <w:t xml:space="preserve"> (2018</w:t>
      </w:r>
      <w:r>
        <w:t>)</w:t>
      </w:r>
      <w:r w:rsidRPr="00B51F28">
        <w:t xml:space="preserve">. </w:t>
      </w:r>
      <w:r w:rsidRPr="00B51F28">
        <w:rPr>
          <w:i/>
          <w:iCs/>
        </w:rPr>
        <w:t>International technical guidance on sexuality education an evidence-informed approach</w:t>
      </w:r>
      <w:r w:rsidRPr="00B51F28">
        <w:t>. United Nations Educational, Scientific and Cultural Organization (UNESCO) Paris.</w:t>
      </w:r>
      <w:r>
        <w:t xml:space="preserve"> </w:t>
      </w:r>
      <w:hyperlink r:id="rId92" w:history="1">
        <w:r w:rsidR="00441783" w:rsidRPr="005D1D47">
          <w:rPr>
            <w:rStyle w:val="Hyperlink"/>
          </w:rPr>
          <w:t>https://www.unfpa.org/sites/default/files/pub-pdf/ITGSE.pdf</w:t>
        </w:r>
      </w:hyperlink>
      <w:r w:rsidR="00441783">
        <w:t xml:space="preserve"> </w:t>
      </w:r>
    </w:p>
    <w:p w14:paraId="663C8D10" w14:textId="0B8B3E19" w:rsidR="00441783" w:rsidRDefault="00441783" w:rsidP="008079B3">
      <w:pPr>
        <w:pStyle w:val="referencestyle"/>
      </w:pPr>
      <w:r w:rsidRPr="00D275B6">
        <w:t xml:space="preserve">Uthman, O., </w:t>
      </w:r>
      <w:proofErr w:type="spellStart"/>
      <w:r w:rsidRPr="00D275B6">
        <w:t>Lawoko</w:t>
      </w:r>
      <w:proofErr w:type="spellEnd"/>
      <w:r w:rsidRPr="00D275B6">
        <w:t xml:space="preserve">, S., &amp; Moradi, T. (2009). Factors associated with attitudes towards intimate partner violence against women: A comparative analysis of 17 sub-Saharan countries. </w:t>
      </w:r>
      <w:r w:rsidRPr="00D275B6">
        <w:rPr>
          <w:i/>
        </w:rPr>
        <w:t>BMC International Health and Human Rights, 9</w:t>
      </w:r>
      <w:r w:rsidRPr="00D275B6">
        <w:t xml:space="preserve">(14). </w:t>
      </w:r>
      <w:hyperlink r:id="rId93" w:history="1">
        <w:r w:rsidRPr="005D1D47">
          <w:rPr>
            <w:rStyle w:val="Hyperlink"/>
          </w:rPr>
          <w:t>https://doi.org/10.1186/1472-698X-9-14</w:t>
        </w:r>
      </w:hyperlink>
      <w:r>
        <w:t xml:space="preserve"> </w:t>
      </w:r>
    </w:p>
    <w:p w14:paraId="77D9FF39" w14:textId="29DB19B7" w:rsidR="00441783" w:rsidRDefault="00441783" w:rsidP="008079B3">
      <w:pPr>
        <w:pStyle w:val="referencestyle"/>
        <w:rPr>
          <w:rStyle w:val="Hyperlink"/>
          <w:szCs w:val="14"/>
        </w:rPr>
      </w:pPr>
      <w:r w:rsidRPr="00D275B6">
        <w:rPr>
          <w:szCs w:val="14"/>
        </w:rPr>
        <w:t xml:space="preserve">VicHealth. (2014). </w:t>
      </w:r>
      <w:r w:rsidRPr="00D275B6">
        <w:rPr>
          <w:i/>
          <w:szCs w:val="14"/>
        </w:rPr>
        <w:t>Australians’ attitudes to violence against women: Findings from the 2013 National Community Attitudes towards Violence Against Women Survey (NCAS)</w:t>
      </w:r>
      <w:r w:rsidRPr="00D275B6">
        <w:rPr>
          <w:szCs w:val="14"/>
        </w:rPr>
        <w:t xml:space="preserve">. </w:t>
      </w:r>
      <w:hyperlink r:id="rId94" w:history="1">
        <w:r w:rsidRPr="00D275B6">
          <w:rPr>
            <w:rStyle w:val="Hyperlink"/>
            <w:szCs w:val="14"/>
          </w:rPr>
          <w:t>http://www.vichealth.vic.gov.au/-/media/ResourceCentre/PublicationsandResources/PVAW/NCAS/NCAS-StakeholderReport_2014.pdf?la=en&amp;hash=90F4AB6BB86C4A3A7969E721244EC7221FB15FFD</w:t>
        </w:r>
      </w:hyperlink>
    </w:p>
    <w:p w14:paraId="3C0C346F" w14:textId="77777777" w:rsidR="001E4E57" w:rsidRDefault="001E4E57" w:rsidP="008079B3">
      <w:pPr>
        <w:pStyle w:val="referencestyle"/>
      </w:pPr>
      <w:proofErr w:type="spellStart"/>
      <w:r>
        <w:t>Vrajlal</w:t>
      </w:r>
      <w:proofErr w:type="spellEnd"/>
      <w:r>
        <w:t xml:space="preserve">, A. (2021, September 23). ‘You can’t unhear this stuff’: The powerful conversations for Chanel </w:t>
      </w:r>
      <w:proofErr w:type="spellStart"/>
      <w:r>
        <w:t>Contos</w:t>
      </w:r>
      <w:proofErr w:type="spellEnd"/>
      <w:r>
        <w:t xml:space="preserve">’ consent forum. </w:t>
      </w:r>
      <w:r w:rsidRPr="00EC4951">
        <w:rPr>
          <w:i/>
        </w:rPr>
        <w:t>Refinery29</w:t>
      </w:r>
      <w:r>
        <w:t xml:space="preserve">. </w:t>
      </w:r>
      <w:hyperlink r:id="rId95" w:history="1">
        <w:r w:rsidRPr="00B32942">
          <w:rPr>
            <w:rStyle w:val="Hyperlink"/>
          </w:rPr>
          <w:t>https://www.refinery29.com/en-au/2021/09/10687001/chanel-contos-consent-education-roundtable</w:t>
        </w:r>
      </w:hyperlink>
    </w:p>
    <w:p w14:paraId="71A5A8CB" w14:textId="24DA3873" w:rsidR="000349D6" w:rsidRDefault="000349D6" w:rsidP="008079B3">
      <w:pPr>
        <w:pStyle w:val="referencestyle"/>
      </w:pPr>
      <w:r w:rsidRPr="00673159">
        <w:rPr>
          <w:rFonts w:cs="Calibri"/>
        </w:rPr>
        <w:t xml:space="preserve">Wall, L. (2013). Issues in Evaluation of Complex Social Change Programs for Sexual Assault Prevention. </w:t>
      </w:r>
      <w:r w:rsidRPr="00673159">
        <w:rPr>
          <w:rFonts w:cs="Calibri"/>
          <w:i/>
          <w:iCs/>
        </w:rPr>
        <w:t>ACSSA Issues,</w:t>
      </w:r>
      <w:r>
        <w:rPr>
          <w:rFonts w:cs="Calibri"/>
        </w:rPr>
        <w:t xml:space="preserve"> </w:t>
      </w:r>
      <w:r w:rsidRPr="00673159">
        <w:rPr>
          <w:rFonts w:cs="Calibri"/>
        </w:rPr>
        <w:t xml:space="preserve">(14), 1-20. </w:t>
      </w:r>
      <w:r>
        <w:rPr>
          <w:rFonts w:cs="Calibri"/>
        </w:rPr>
        <w:t xml:space="preserve"> </w:t>
      </w:r>
    </w:p>
    <w:p w14:paraId="378ED67D" w14:textId="5BE4BFF9" w:rsidR="00441783" w:rsidRDefault="00441783" w:rsidP="008079B3">
      <w:pPr>
        <w:pStyle w:val="referencestyle"/>
        <w:rPr>
          <w:rStyle w:val="Hyperlink"/>
        </w:rPr>
      </w:pPr>
      <w:r w:rsidRPr="00D275B6">
        <w:t xml:space="preserve">Webster, K., Diemer, K., Honey, N., Mannix, S., Mickle, J., Morgan, J., Parkes, A., </w:t>
      </w:r>
      <w:proofErr w:type="spellStart"/>
      <w:r w:rsidRPr="00D275B6">
        <w:t>Politoff</w:t>
      </w:r>
      <w:proofErr w:type="spellEnd"/>
      <w:r w:rsidRPr="00D275B6">
        <w:t xml:space="preserve">, V., Powell, A., Stubbs, J., &amp; Ward, A. (2018). </w:t>
      </w:r>
      <w:r w:rsidRPr="00D275B6">
        <w:rPr>
          <w:i/>
        </w:rPr>
        <w:t xml:space="preserve">Australians’ attitudes to violence against women and gender equality: Findings from the 2017 National Community Attitudes towards Violence against Women Survey (NCAS) </w:t>
      </w:r>
      <w:r w:rsidRPr="00D275B6">
        <w:t xml:space="preserve">(Research report, 03/2018). </w:t>
      </w:r>
      <w:hyperlink r:id="rId96" w:history="1">
        <w:r w:rsidRPr="00D275B6">
          <w:rPr>
            <w:rStyle w:val="Hyperlink"/>
          </w:rPr>
          <w:t>https://ncas.anrows.org.au/wp-content/uploads/2018/11/NCAS-report-2018.pdf</w:t>
        </w:r>
      </w:hyperlink>
    </w:p>
    <w:p w14:paraId="63A481EC" w14:textId="36DDCF89" w:rsidR="00441783" w:rsidRDefault="00441783" w:rsidP="009F6E57"/>
    <w:p w14:paraId="1672CC52" w14:textId="77777777" w:rsidR="00441783" w:rsidRPr="00D275B6" w:rsidRDefault="00441783" w:rsidP="00441783">
      <w:pPr>
        <w:ind w:left="720" w:hanging="720"/>
      </w:pPr>
    </w:p>
    <w:p w14:paraId="1E0DB37F" w14:textId="234BDC62" w:rsidR="00441783" w:rsidRDefault="00441783" w:rsidP="00441783">
      <w:pPr>
        <w:tabs>
          <w:tab w:val="center" w:pos="567"/>
        </w:tabs>
        <w:ind w:left="567" w:hanging="567"/>
        <w:sectPr w:rsidR="00441783" w:rsidSect="00800C32">
          <w:pgSz w:w="11906" w:h="16838"/>
          <w:pgMar w:top="1440" w:right="1440" w:bottom="1440" w:left="1440" w:header="709" w:footer="709" w:gutter="0"/>
          <w:cols w:space="708"/>
          <w:titlePg/>
          <w:docGrid w:linePitch="360"/>
        </w:sectPr>
      </w:pPr>
    </w:p>
    <w:p w14:paraId="5358862F" w14:textId="01547B85" w:rsidR="00B6515C" w:rsidRDefault="00B6515C" w:rsidP="00012978">
      <w:pPr>
        <w:pStyle w:val="Heading1"/>
        <w:numPr>
          <w:ilvl w:val="0"/>
          <w:numId w:val="3"/>
        </w:numPr>
      </w:pPr>
      <w:bookmarkStart w:id="34" w:name="_Toc115361223"/>
      <w:r>
        <w:t>APPENDIX A: LIST OF CONSULTATION PARTICIPANTS</w:t>
      </w:r>
      <w:r w:rsidR="0025585A">
        <w:t xml:space="preserve"> AND ORGANISATIONS</w:t>
      </w:r>
      <w:bookmarkEnd w:id="34"/>
    </w:p>
    <w:p w14:paraId="7B51C176" w14:textId="0069E8D0" w:rsidR="00B72C29" w:rsidRPr="00B72C29" w:rsidRDefault="00B72C29" w:rsidP="00B72C29">
      <w:pPr>
        <w:pStyle w:val="Recommendationheadings"/>
      </w:pPr>
      <w:r w:rsidRPr="00B72C29">
        <w:t>Consultation participants</w:t>
      </w:r>
      <w:r>
        <w:rPr>
          <w:rStyle w:val="FootnoteReference"/>
        </w:rPr>
        <w:footnoteReference w:id="1"/>
      </w:r>
    </w:p>
    <w:tbl>
      <w:tblPr>
        <w:tblStyle w:val="TableGrid"/>
        <w:tblW w:w="0" w:type="auto"/>
        <w:tblLook w:val="04A0" w:firstRow="1" w:lastRow="0" w:firstColumn="1" w:lastColumn="0" w:noHBand="0" w:noVBand="1"/>
      </w:tblPr>
      <w:tblGrid>
        <w:gridCol w:w="4508"/>
        <w:gridCol w:w="4508"/>
      </w:tblGrid>
      <w:tr w:rsidR="00B72C29" w:rsidRPr="00461A21" w14:paraId="173F04E7" w14:textId="77777777" w:rsidTr="005B4DA1">
        <w:tc>
          <w:tcPr>
            <w:tcW w:w="4508" w:type="dxa"/>
          </w:tcPr>
          <w:p w14:paraId="2A4CDCA3" w14:textId="77777777" w:rsidR="00B72C29" w:rsidRPr="00461A21" w:rsidRDefault="00B72C29" w:rsidP="008F7221">
            <w:pPr>
              <w:pStyle w:val="ListParagraph"/>
              <w:numPr>
                <w:ilvl w:val="0"/>
                <w:numId w:val="33"/>
              </w:numPr>
              <w:spacing w:line="276" w:lineRule="auto"/>
              <w:ind w:left="357" w:hanging="357"/>
              <w:jc w:val="left"/>
            </w:pPr>
            <w:r w:rsidRPr="00461A21">
              <w:t>Alison Maclean</w:t>
            </w:r>
          </w:p>
        </w:tc>
        <w:tc>
          <w:tcPr>
            <w:tcW w:w="4508" w:type="dxa"/>
          </w:tcPr>
          <w:p w14:paraId="61B927F6" w14:textId="7268AC46" w:rsidR="00B72C29" w:rsidRPr="00461A21" w:rsidRDefault="00D42300" w:rsidP="008F7221">
            <w:pPr>
              <w:pStyle w:val="ListParagraph"/>
              <w:numPr>
                <w:ilvl w:val="0"/>
                <w:numId w:val="33"/>
              </w:numPr>
              <w:spacing w:line="276" w:lineRule="auto"/>
              <w:ind w:left="357" w:hanging="357"/>
              <w:jc w:val="left"/>
            </w:pPr>
            <w:r w:rsidRPr="00461A21">
              <w:t>Jennifer Rickard</w:t>
            </w:r>
          </w:p>
        </w:tc>
      </w:tr>
      <w:tr w:rsidR="00D42300" w:rsidRPr="00461A21" w14:paraId="4FD51C84" w14:textId="77777777" w:rsidTr="005B4DA1">
        <w:tc>
          <w:tcPr>
            <w:tcW w:w="4508" w:type="dxa"/>
          </w:tcPr>
          <w:p w14:paraId="67ABC10C" w14:textId="77777777" w:rsidR="00D42300" w:rsidRPr="00461A21" w:rsidRDefault="00D42300" w:rsidP="00D42300">
            <w:pPr>
              <w:pStyle w:val="ListParagraph"/>
              <w:numPr>
                <w:ilvl w:val="0"/>
                <w:numId w:val="33"/>
              </w:numPr>
              <w:spacing w:line="276" w:lineRule="auto"/>
              <w:ind w:left="357" w:hanging="357"/>
              <w:jc w:val="left"/>
            </w:pPr>
            <w:r w:rsidRPr="00461A21">
              <w:t>Andrew King</w:t>
            </w:r>
          </w:p>
        </w:tc>
        <w:tc>
          <w:tcPr>
            <w:tcW w:w="4508" w:type="dxa"/>
          </w:tcPr>
          <w:p w14:paraId="4319CCDD" w14:textId="350301B3" w:rsidR="00D42300" w:rsidRPr="00461A21" w:rsidRDefault="00D42300" w:rsidP="00D42300">
            <w:pPr>
              <w:pStyle w:val="ListParagraph"/>
              <w:numPr>
                <w:ilvl w:val="0"/>
                <w:numId w:val="33"/>
              </w:numPr>
              <w:spacing w:line="276" w:lineRule="auto"/>
              <w:ind w:left="357" w:hanging="357"/>
              <w:jc w:val="left"/>
            </w:pPr>
            <w:r w:rsidRPr="00461A21">
              <w:t>John Hendry</w:t>
            </w:r>
          </w:p>
        </w:tc>
      </w:tr>
      <w:tr w:rsidR="00D42300" w:rsidRPr="00461A21" w14:paraId="64D2B6EF" w14:textId="77777777" w:rsidTr="005B4DA1">
        <w:tc>
          <w:tcPr>
            <w:tcW w:w="4508" w:type="dxa"/>
          </w:tcPr>
          <w:p w14:paraId="3DB3D2D0" w14:textId="77777777" w:rsidR="00D42300" w:rsidRPr="00461A21" w:rsidRDefault="00D42300" w:rsidP="00D42300">
            <w:pPr>
              <w:pStyle w:val="ListParagraph"/>
              <w:numPr>
                <w:ilvl w:val="0"/>
                <w:numId w:val="33"/>
              </w:numPr>
              <w:spacing w:line="276" w:lineRule="auto"/>
              <w:ind w:left="357" w:hanging="357"/>
              <w:jc w:val="left"/>
            </w:pPr>
            <w:r w:rsidRPr="00461A21">
              <w:t>Annabelle Daniel OA</w:t>
            </w:r>
            <w:r>
              <w:t>M</w:t>
            </w:r>
          </w:p>
        </w:tc>
        <w:tc>
          <w:tcPr>
            <w:tcW w:w="4508" w:type="dxa"/>
          </w:tcPr>
          <w:p w14:paraId="36AB4DC1" w14:textId="6E7566A4" w:rsidR="00D42300" w:rsidRPr="00461A21" w:rsidRDefault="00D42300" w:rsidP="00D42300">
            <w:pPr>
              <w:pStyle w:val="ListParagraph"/>
              <w:numPr>
                <w:ilvl w:val="0"/>
                <w:numId w:val="33"/>
              </w:numPr>
              <w:spacing w:line="276" w:lineRule="auto"/>
              <w:ind w:left="357" w:hanging="357"/>
              <w:jc w:val="left"/>
            </w:pPr>
            <w:r w:rsidRPr="00461A21">
              <w:t>Kristy Lan</w:t>
            </w:r>
            <w:r>
              <w:t>g</w:t>
            </w:r>
          </w:p>
        </w:tc>
      </w:tr>
      <w:tr w:rsidR="00D42300" w:rsidRPr="00461A21" w14:paraId="65B010AC" w14:textId="77777777" w:rsidTr="005B4DA1">
        <w:tc>
          <w:tcPr>
            <w:tcW w:w="4508" w:type="dxa"/>
          </w:tcPr>
          <w:p w14:paraId="02C0D628" w14:textId="5E3541C3" w:rsidR="00D42300" w:rsidRPr="00461A21" w:rsidRDefault="00D42300" w:rsidP="00D42300">
            <w:pPr>
              <w:pStyle w:val="ListParagraph"/>
              <w:numPr>
                <w:ilvl w:val="0"/>
                <w:numId w:val="33"/>
              </w:numPr>
              <w:spacing w:line="276" w:lineRule="auto"/>
              <w:ind w:left="357" w:hanging="357"/>
              <w:jc w:val="left"/>
            </w:pPr>
            <w:r>
              <w:t>Bianca Johnson</w:t>
            </w:r>
          </w:p>
        </w:tc>
        <w:tc>
          <w:tcPr>
            <w:tcW w:w="4508" w:type="dxa"/>
          </w:tcPr>
          <w:p w14:paraId="3AE45C27" w14:textId="0BF8E92A" w:rsidR="00D42300" w:rsidRPr="00461A21" w:rsidRDefault="00D42300" w:rsidP="00D42300">
            <w:pPr>
              <w:pStyle w:val="ListParagraph"/>
              <w:numPr>
                <w:ilvl w:val="0"/>
                <w:numId w:val="33"/>
              </w:numPr>
              <w:spacing w:line="276" w:lineRule="auto"/>
              <w:ind w:left="357" w:hanging="357"/>
              <w:jc w:val="left"/>
            </w:pPr>
            <w:r>
              <w:t xml:space="preserve">Dr </w:t>
            </w:r>
            <w:proofErr w:type="spellStart"/>
            <w:r w:rsidRPr="00461A21">
              <w:t>Lorel</w:t>
            </w:r>
            <w:proofErr w:type="spellEnd"/>
            <w:r w:rsidRPr="00461A21">
              <w:t xml:space="preserve"> Mayberry</w:t>
            </w:r>
          </w:p>
        </w:tc>
      </w:tr>
      <w:tr w:rsidR="00D42300" w:rsidRPr="00461A21" w14:paraId="311699FB" w14:textId="77777777" w:rsidTr="005B4DA1">
        <w:tc>
          <w:tcPr>
            <w:tcW w:w="4508" w:type="dxa"/>
          </w:tcPr>
          <w:p w14:paraId="2E7C726C" w14:textId="7B824EFB" w:rsidR="00D42300" w:rsidRPr="00461A21" w:rsidRDefault="00D42300" w:rsidP="00D42300">
            <w:pPr>
              <w:pStyle w:val="ListParagraph"/>
              <w:numPr>
                <w:ilvl w:val="0"/>
                <w:numId w:val="33"/>
              </w:numPr>
              <w:spacing w:line="276" w:lineRule="auto"/>
              <w:ind w:left="357" w:hanging="357"/>
              <w:jc w:val="left"/>
            </w:pPr>
            <w:r w:rsidRPr="00461A21">
              <w:t>Beth Blackwood</w:t>
            </w:r>
          </w:p>
        </w:tc>
        <w:tc>
          <w:tcPr>
            <w:tcW w:w="4508" w:type="dxa"/>
          </w:tcPr>
          <w:p w14:paraId="773E6E33" w14:textId="42C465A7" w:rsidR="00D42300" w:rsidRPr="00461A21" w:rsidRDefault="00D42300" w:rsidP="00D42300">
            <w:pPr>
              <w:pStyle w:val="ListParagraph"/>
              <w:numPr>
                <w:ilvl w:val="0"/>
                <w:numId w:val="33"/>
              </w:numPr>
              <w:spacing w:line="276" w:lineRule="auto"/>
              <w:ind w:left="357" w:hanging="357"/>
              <w:jc w:val="left"/>
            </w:pPr>
            <w:r w:rsidRPr="00461A21">
              <w:t>Maree Crabbe</w:t>
            </w:r>
          </w:p>
        </w:tc>
      </w:tr>
      <w:tr w:rsidR="00D42300" w:rsidRPr="00461A21" w14:paraId="0DECA11E" w14:textId="77777777" w:rsidTr="005B4DA1">
        <w:tc>
          <w:tcPr>
            <w:tcW w:w="4508" w:type="dxa"/>
          </w:tcPr>
          <w:p w14:paraId="4B1E0AF9" w14:textId="5C958706" w:rsidR="00D42300" w:rsidRPr="00461A21" w:rsidRDefault="00D42300" w:rsidP="00D42300">
            <w:pPr>
              <w:pStyle w:val="ListParagraph"/>
              <w:numPr>
                <w:ilvl w:val="0"/>
                <w:numId w:val="33"/>
              </w:numPr>
              <w:spacing w:line="276" w:lineRule="auto"/>
              <w:ind w:left="357" w:hanging="357"/>
              <w:jc w:val="left"/>
            </w:pPr>
            <w:r>
              <w:t xml:space="preserve">Dr </w:t>
            </w:r>
            <w:r w:rsidRPr="00461A21">
              <w:t xml:space="preserve">Brenda </w:t>
            </w:r>
            <w:proofErr w:type="spellStart"/>
            <w:r w:rsidRPr="00461A21">
              <w:t>Dobia</w:t>
            </w:r>
            <w:proofErr w:type="spellEnd"/>
          </w:p>
        </w:tc>
        <w:tc>
          <w:tcPr>
            <w:tcW w:w="4508" w:type="dxa"/>
          </w:tcPr>
          <w:p w14:paraId="5A97D5A9" w14:textId="5C03E41D" w:rsidR="00D42300" w:rsidRPr="00461A21" w:rsidRDefault="00D42300" w:rsidP="00D42300">
            <w:pPr>
              <w:pStyle w:val="ListParagraph"/>
              <w:numPr>
                <w:ilvl w:val="0"/>
                <w:numId w:val="33"/>
              </w:numPr>
              <w:spacing w:line="276" w:lineRule="auto"/>
              <w:ind w:left="357" w:hanging="357"/>
              <w:jc w:val="left"/>
            </w:pPr>
            <w:r>
              <w:t xml:space="preserve">Professor </w:t>
            </w:r>
            <w:r w:rsidRPr="00461A21">
              <w:t xml:space="preserve">Mary </w:t>
            </w:r>
            <w:r>
              <w:t xml:space="preserve">Lou </w:t>
            </w:r>
            <w:proofErr w:type="spellStart"/>
            <w:r w:rsidRPr="00461A21">
              <w:t>Rassmusen</w:t>
            </w:r>
            <w:proofErr w:type="spellEnd"/>
          </w:p>
        </w:tc>
      </w:tr>
      <w:tr w:rsidR="00D42300" w:rsidRPr="00461A21" w14:paraId="357DD5DF" w14:textId="77777777" w:rsidTr="005B4DA1">
        <w:tc>
          <w:tcPr>
            <w:tcW w:w="4508" w:type="dxa"/>
          </w:tcPr>
          <w:p w14:paraId="49EDC4E1" w14:textId="4AB7D84E" w:rsidR="00D42300" w:rsidRPr="00461A21" w:rsidRDefault="00D42300" w:rsidP="00D42300">
            <w:pPr>
              <w:pStyle w:val="ListParagraph"/>
              <w:numPr>
                <w:ilvl w:val="0"/>
                <w:numId w:val="33"/>
              </w:numPr>
              <w:spacing w:line="276" w:lineRule="auto"/>
              <w:ind w:left="357" w:hanging="357"/>
              <w:jc w:val="left"/>
            </w:pPr>
            <w:r>
              <w:t xml:space="preserve">A/Professor </w:t>
            </w:r>
            <w:r w:rsidRPr="00461A21">
              <w:t>Christopher Fisher</w:t>
            </w:r>
          </w:p>
        </w:tc>
        <w:tc>
          <w:tcPr>
            <w:tcW w:w="4508" w:type="dxa"/>
          </w:tcPr>
          <w:p w14:paraId="41A6C26E" w14:textId="3AE2E31F" w:rsidR="00D42300" w:rsidRPr="00461A21" w:rsidRDefault="00D42300" w:rsidP="00D42300">
            <w:pPr>
              <w:pStyle w:val="ListParagraph"/>
              <w:numPr>
                <w:ilvl w:val="0"/>
                <w:numId w:val="33"/>
              </w:numPr>
              <w:spacing w:line="276" w:lineRule="auto"/>
              <w:ind w:left="357" w:hanging="357"/>
              <w:jc w:val="left"/>
            </w:pPr>
            <w:r w:rsidRPr="00461A21">
              <w:t>Nicole Lee</w:t>
            </w:r>
          </w:p>
        </w:tc>
      </w:tr>
      <w:tr w:rsidR="00D42300" w:rsidRPr="00461A21" w14:paraId="1916D308" w14:textId="77777777" w:rsidTr="005B4DA1">
        <w:tc>
          <w:tcPr>
            <w:tcW w:w="4508" w:type="dxa"/>
          </w:tcPr>
          <w:p w14:paraId="378292AC" w14:textId="2F321967" w:rsidR="00D42300" w:rsidRPr="00461A21" w:rsidRDefault="00D42300" w:rsidP="00D42300">
            <w:pPr>
              <w:pStyle w:val="ListParagraph"/>
              <w:numPr>
                <w:ilvl w:val="0"/>
                <w:numId w:val="33"/>
              </w:numPr>
              <w:spacing w:line="276" w:lineRule="auto"/>
              <w:ind w:left="357" w:hanging="357"/>
              <w:jc w:val="left"/>
            </w:pPr>
            <w:r w:rsidRPr="00461A21">
              <w:t>Deanne Carson</w:t>
            </w:r>
          </w:p>
        </w:tc>
        <w:tc>
          <w:tcPr>
            <w:tcW w:w="4508" w:type="dxa"/>
          </w:tcPr>
          <w:p w14:paraId="27418EFA" w14:textId="23577CC0" w:rsidR="00D42300" w:rsidRPr="00461A21" w:rsidRDefault="00D42300" w:rsidP="00D42300">
            <w:pPr>
              <w:pStyle w:val="ListParagraph"/>
              <w:numPr>
                <w:ilvl w:val="0"/>
                <w:numId w:val="33"/>
              </w:numPr>
              <w:spacing w:line="276" w:lineRule="auto"/>
              <w:ind w:left="357" w:hanging="357"/>
              <w:jc w:val="left"/>
            </w:pPr>
            <w:r w:rsidRPr="00461A21">
              <w:t>Sharron Healy</w:t>
            </w:r>
          </w:p>
        </w:tc>
      </w:tr>
      <w:tr w:rsidR="00D42300" w:rsidRPr="00461A21" w14:paraId="23BEFF42" w14:textId="77777777" w:rsidTr="005B4DA1">
        <w:tc>
          <w:tcPr>
            <w:tcW w:w="4508" w:type="dxa"/>
          </w:tcPr>
          <w:p w14:paraId="0936D5D1" w14:textId="5A62A113" w:rsidR="00D42300" w:rsidRPr="00461A21" w:rsidRDefault="00D42300" w:rsidP="00D42300">
            <w:pPr>
              <w:pStyle w:val="ListParagraph"/>
              <w:numPr>
                <w:ilvl w:val="0"/>
                <w:numId w:val="33"/>
              </w:numPr>
              <w:spacing w:line="276" w:lineRule="auto"/>
              <w:ind w:left="357" w:hanging="357"/>
              <w:jc w:val="left"/>
            </w:pPr>
            <w:r>
              <w:t>Heather Clarke</w:t>
            </w:r>
          </w:p>
        </w:tc>
        <w:tc>
          <w:tcPr>
            <w:tcW w:w="4508" w:type="dxa"/>
          </w:tcPr>
          <w:p w14:paraId="17B55D0A" w14:textId="6E5991BC" w:rsidR="00D42300" w:rsidRDefault="00D42300" w:rsidP="00D42300">
            <w:pPr>
              <w:pStyle w:val="ListParagraph"/>
              <w:numPr>
                <w:ilvl w:val="0"/>
                <w:numId w:val="33"/>
              </w:numPr>
              <w:spacing w:line="276" w:lineRule="auto"/>
              <w:ind w:left="357" w:hanging="357"/>
              <w:jc w:val="left"/>
            </w:pPr>
            <w:r>
              <w:t xml:space="preserve">Professor </w:t>
            </w:r>
            <w:r w:rsidRPr="00461A21">
              <w:t>Susan</w:t>
            </w:r>
            <w:r>
              <w:t>ne</w:t>
            </w:r>
            <w:r w:rsidRPr="00461A21">
              <w:t xml:space="preserve"> Gannon</w:t>
            </w:r>
          </w:p>
        </w:tc>
      </w:tr>
      <w:tr w:rsidR="00D42300" w:rsidRPr="00461A21" w14:paraId="6104AFC6" w14:textId="77777777" w:rsidTr="005B4DA1">
        <w:tc>
          <w:tcPr>
            <w:tcW w:w="4508" w:type="dxa"/>
          </w:tcPr>
          <w:p w14:paraId="1BAA94F4" w14:textId="5BC9C457" w:rsidR="00D42300" w:rsidRPr="00461A21" w:rsidRDefault="00D42300" w:rsidP="00D42300">
            <w:pPr>
              <w:pStyle w:val="ListParagraph"/>
              <w:numPr>
                <w:ilvl w:val="0"/>
                <w:numId w:val="33"/>
              </w:numPr>
              <w:spacing w:line="276" w:lineRule="auto"/>
              <w:ind w:left="357" w:hanging="357"/>
              <w:jc w:val="left"/>
            </w:pPr>
            <w:r>
              <w:t xml:space="preserve">Dr </w:t>
            </w:r>
            <w:r w:rsidRPr="00461A21">
              <w:t>Jacqui Hendriks</w:t>
            </w:r>
          </w:p>
        </w:tc>
        <w:tc>
          <w:tcPr>
            <w:tcW w:w="4508" w:type="dxa"/>
          </w:tcPr>
          <w:p w14:paraId="7A210D35" w14:textId="0D730A44" w:rsidR="00D42300" w:rsidRPr="00461A21" w:rsidRDefault="00D42300" w:rsidP="00D42300">
            <w:pPr>
              <w:pStyle w:val="ListParagraph"/>
              <w:numPr>
                <w:ilvl w:val="0"/>
                <w:numId w:val="33"/>
              </w:numPr>
              <w:spacing w:line="276" w:lineRule="auto"/>
              <w:jc w:val="left"/>
            </w:pPr>
            <w:r w:rsidRPr="00461A21">
              <w:t xml:space="preserve">Tricia </w:t>
            </w:r>
            <w:proofErr w:type="spellStart"/>
            <w:r w:rsidRPr="00461A21">
              <w:t>Malowney</w:t>
            </w:r>
            <w:proofErr w:type="spellEnd"/>
            <w:r>
              <w:t xml:space="preserve"> OAM</w:t>
            </w:r>
          </w:p>
        </w:tc>
      </w:tr>
      <w:tr w:rsidR="00743B90" w:rsidRPr="00461A21" w14:paraId="21960A11" w14:textId="77777777" w:rsidTr="005B4DA1">
        <w:tc>
          <w:tcPr>
            <w:tcW w:w="4508" w:type="dxa"/>
          </w:tcPr>
          <w:p w14:paraId="0BD83326" w14:textId="0F9DF359" w:rsidR="00743B90" w:rsidRPr="006A6B99" w:rsidRDefault="00743B90" w:rsidP="00743B90">
            <w:pPr>
              <w:pStyle w:val="ListParagraph"/>
              <w:numPr>
                <w:ilvl w:val="0"/>
                <w:numId w:val="33"/>
              </w:numPr>
              <w:spacing w:line="276" w:lineRule="auto"/>
              <w:ind w:left="357" w:hanging="357"/>
              <w:jc w:val="left"/>
            </w:pPr>
            <w:r w:rsidRPr="00461A21">
              <w:t>Janice Atki</w:t>
            </w:r>
            <w:r>
              <w:t>n</w:t>
            </w:r>
          </w:p>
        </w:tc>
        <w:tc>
          <w:tcPr>
            <w:tcW w:w="4508" w:type="dxa"/>
          </w:tcPr>
          <w:p w14:paraId="002EE1B8" w14:textId="06A1014D" w:rsidR="00743B90" w:rsidRPr="00461A21" w:rsidRDefault="00D42300" w:rsidP="00743B90">
            <w:pPr>
              <w:pStyle w:val="ListParagraph"/>
              <w:numPr>
                <w:ilvl w:val="0"/>
                <w:numId w:val="33"/>
              </w:numPr>
              <w:spacing w:line="276" w:lineRule="auto"/>
              <w:ind w:left="357" w:hanging="357"/>
              <w:jc w:val="left"/>
            </w:pPr>
            <w:r w:rsidRPr="00461A21">
              <w:t>Trista Newitt</w:t>
            </w:r>
          </w:p>
        </w:tc>
      </w:tr>
    </w:tbl>
    <w:p w14:paraId="40CBABEE" w14:textId="029EE357" w:rsidR="00DA49E8" w:rsidRPr="00B72C29" w:rsidRDefault="00B72C29" w:rsidP="00DC237E">
      <w:pPr>
        <w:pStyle w:val="Recommendationheadings"/>
      </w:pPr>
      <w:r w:rsidRPr="00B72C29">
        <w:t>Organisations</w:t>
      </w:r>
    </w:p>
    <w:p w14:paraId="79B1B12A" w14:textId="77777777" w:rsidR="00A21C15" w:rsidRDefault="00A21C15" w:rsidP="00A21C15">
      <w:pPr>
        <w:pStyle w:val="ListParagraph"/>
        <w:numPr>
          <w:ilvl w:val="0"/>
          <w:numId w:val="32"/>
        </w:numPr>
        <w:spacing w:before="0" w:after="160" w:line="259" w:lineRule="auto"/>
        <w:jc w:val="left"/>
      </w:pPr>
      <w:r>
        <w:t>3whitehorses</w:t>
      </w:r>
    </w:p>
    <w:p w14:paraId="30E69ED5" w14:textId="77777777" w:rsidR="00A21C15" w:rsidRDefault="00A21C15" w:rsidP="00A21C15">
      <w:pPr>
        <w:pStyle w:val="ListParagraph"/>
        <w:numPr>
          <w:ilvl w:val="0"/>
          <w:numId w:val="32"/>
        </w:numPr>
        <w:spacing w:before="0" w:after="160" w:line="259" w:lineRule="auto"/>
        <w:jc w:val="left"/>
      </w:pPr>
      <w:r>
        <w:t>Association of Heads of Independent Schools (AHISA)</w:t>
      </w:r>
    </w:p>
    <w:p w14:paraId="1A680D8D" w14:textId="77777777" w:rsidR="00A21C15" w:rsidRDefault="00A21C15" w:rsidP="00A21C15">
      <w:pPr>
        <w:pStyle w:val="ListParagraph"/>
        <w:numPr>
          <w:ilvl w:val="0"/>
          <w:numId w:val="32"/>
        </w:numPr>
        <w:spacing w:before="0" w:after="160" w:line="259" w:lineRule="auto"/>
        <w:jc w:val="left"/>
      </w:pPr>
      <w:r>
        <w:t>Association of Independent Schools of NSW</w:t>
      </w:r>
    </w:p>
    <w:p w14:paraId="24DC883B" w14:textId="77777777" w:rsidR="00A21C15" w:rsidRDefault="00A21C15" w:rsidP="00A21C15">
      <w:pPr>
        <w:pStyle w:val="ListParagraph"/>
        <w:numPr>
          <w:ilvl w:val="0"/>
          <w:numId w:val="32"/>
        </w:numPr>
        <w:spacing w:before="0" w:after="160" w:line="259" w:lineRule="auto"/>
        <w:jc w:val="left"/>
      </w:pPr>
      <w:r>
        <w:t>Australian Boarding Schools Association</w:t>
      </w:r>
    </w:p>
    <w:p w14:paraId="3B630724" w14:textId="77777777" w:rsidR="00A21C15" w:rsidRDefault="00A21C15" w:rsidP="00A21C15">
      <w:pPr>
        <w:pStyle w:val="ListParagraph"/>
        <w:numPr>
          <w:ilvl w:val="0"/>
          <w:numId w:val="32"/>
        </w:numPr>
        <w:spacing w:before="0" w:after="160" w:line="259" w:lineRule="auto"/>
        <w:jc w:val="left"/>
      </w:pPr>
      <w:r>
        <w:t>Australian Council of State School Organisations (ACSSO)</w:t>
      </w:r>
    </w:p>
    <w:p w14:paraId="6115C366" w14:textId="77777777" w:rsidR="00A21C15" w:rsidRDefault="00A21C15" w:rsidP="00A21C15">
      <w:pPr>
        <w:pStyle w:val="ListParagraph"/>
        <w:numPr>
          <w:ilvl w:val="0"/>
          <w:numId w:val="32"/>
        </w:numPr>
        <w:spacing w:before="0" w:after="160" w:line="259" w:lineRule="auto"/>
        <w:jc w:val="left"/>
      </w:pPr>
      <w:r>
        <w:t>Australian National University</w:t>
      </w:r>
    </w:p>
    <w:p w14:paraId="1AF5F94C" w14:textId="77777777" w:rsidR="00A21C15" w:rsidRDefault="00A21C15" w:rsidP="00A21C15">
      <w:pPr>
        <w:pStyle w:val="ListParagraph"/>
        <w:numPr>
          <w:ilvl w:val="0"/>
          <w:numId w:val="32"/>
        </w:numPr>
        <w:spacing w:before="0" w:after="160" w:line="259" w:lineRule="auto"/>
        <w:jc w:val="left"/>
      </w:pPr>
      <w:r>
        <w:t>Australian Parents Council</w:t>
      </w:r>
    </w:p>
    <w:p w14:paraId="696998E5" w14:textId="77777777" w:rsidR="00A21C15" w:rsidRDefault="00A21C15" w:rsidP="00A21C15">
      <w:pPr>
        <w:pStyle w:val="ListParagraph"/>
        <w:numPr>
          <w:ilvl w:val="0"/>
          <w:numId w:val="32"/>
        </w:numPr>
        <w:spacing w:before="0" w:after="160" w:line="259" w:lineRule="auto"/>
        <w:jc w:val="left"/>
      </w:pPr>
      <w:r>
        <w:t>Australian Secondary Principal’s Association (ASPA)</w:t>
      </w:r>
    </w:p>
    <w:p w14:paraId="131B838D" w14:textId="77777777" w:rsidR="00A21C15" w:rsidRDefault="00A21C15" w:rsidP="00A21C15">
      <w:pPr>
        <w:pStyle w:val="ListParagraph"/>
        <w:numPr>
          <w:ilvl w:val="0"/>
          <w:numId w:val="32"/>
        </w:numPr>
        <w:spacing w:before="0" w:after="160" w:line="259" w:lineRule="auto"/>
        <w:jc w:val="left"/>
      </w:pPr>
      <w:r>
        <w:t>Body Safety Australia</w:t>
      </w:r>
    </w:p>
    <w:p w14:paraId="21928374" w14:textId="77777777" w:rsidR="00A21C15" w:rsidRDefault="00A21C15" w:rsidP="00A21C15">
      <w:pPr>
        <w:pStyle w:val="ListParagraph"/>
        <w:numPr>
          <w:ilvl w:val="0"/>
          <w:numId w:val="32"/>
        </w:numPr>
        <w:spacing w:before="0" w:after="160" w:line="259" w:lineRule="auto"/>
        <w:jc w:val="left"/>
      </w:pPr>
      <w:r>
        <w:t>Catholic Care Diocese of Broken Bay</w:t>
      </w:r>
    </w:p>
    <w:p w14:paraId="0CC9BAB5" w14:textId="77777777" w:rsidR="00A21C15" w:rsidRDefault="00A21C15" w:rsidP="00A21C15">
      <w:pPr>
        <w:pStyle w:val="ListParagraph"/>
        <w:numPr>
          <w:ilvl w:val="0"/>
          <w:numId w:val="32"/>
        </w:numPr>
        <w:spacing w:before="0" w:after="160" w:line="259" w:lineRule="auto"/>
        <w:jc w:val="left"/>
      </w:pPr>
      <w:r w:rsidRPr="00433783">
        <w:t>Central Coast Family Centre</w:t>
      </w:r>
    </w:p>
    <w:p w14:paraId="320C62C2" w14:textId="77777777" w:rsidR="00A21C15" w:rsidRDefault="00A21C15" w:rsidP="00A21C15">
      <w:pPr>
        <w:pStyle w:val="ListParagraph"/>
        <w:numPr>
          <w:ilvl w:val="0"/>
          <w:numId w:val="32"/>
        </w:numPr>
        <w:spacing w:before="0" w:after="160" w:line="259" w:lineRule="auto"/>
        <w:jc w:val="left"/>
      </w:pPr>
      <w:r>
        <w:t>Centre Against Sexual Assault Central Victoria (CASACV)</w:t>
      </w:r>
    </w:p>
    <w:p w14:paraId="20357E60" w14:textId="77777777" w:rsidR="00A21C15" w:rsidRDefault="00A21C15" w:rsidP="00A21C15">
      <w:pPr>
        <w:pStyle w:val="ListParagraph"/>
        <w:numPr>
          <w:ilvl w:val="0"/>
          <w:numId w:val="32"/>
        </w:numPr>
        <w:spacing w:before="0" w:after="160" w:line="259" w:lineRule="auto"/>
        <w:jc w:val="left"/>
      </w:pPr>
      <w:r>
        <w:t>Curtin University</w:t>
      </w:r>
    </w:p>
    <w:p w14:paraId="3F3DF0CE" w14:textId="77777777" w:rsidR="00A21C15" w:rsidRDefault="00A21C15" w:rsidP="00A21C15">
      <w:pPr>
        <w:pStyle w:val="ListParagraph"/>
        <w:numPr>
          <w:ilvl w:val="0"/>
          <w:numId w:val="32"/>
        </w:numPr>
        <w:spacing w:before="0" w:after="160" w:line="259" w:lineRule="auto"/>
        <w:jc w:val="left"/>
      </w:pPr>
      <w:r>
        <w:t>Deakin University</w:t>
      </w:r>
    </w:p>
    <w:p w14:paraId="464BF710" w14:textId="77777777" w:rsidR="00A21C15" w:rsidRDefault="00A21C15" w:rsidP="00A21C15">
      <w:pPr>
        <w:pStyle w:val="ListParagraph"/>
        <w:numPr>
          <w:ilvl w:val="0"/>
          <w:numId w:val="32"/>
        </w:numPr>
        <w:spacing w:before="0" w:after="160" w:line="259" w:lineRule="auto"/>
        <w:jc w:val="left"/>
      </w:pPr>
      <w:r>
        <w:t>Education Services Australia</w:t>
      </w:r>
    </w:p>
    <w:p w14:paraId="6B51EDB0" w14:textId="77777777" w:rsidR="00A21C15" w:rsidRDefault="00A21C15" w:rsidP="00A21C15">
      <w:pPr>
        <w:pStyle w:val="ListParagraph"/>
        <w:numPr>
          <w:ilvl w:val="0"/>
          <w:numId w:val="32"/>
        </w:numPr>
        <w:spacing w:before="0" w:after="160" w:line="259" w:lineRule="auto"/>
        <w:jc w:val="left"/>
      </w:pPr>
      <w:r>
        <w:t>Elephant Ed</w:t>
      </w:r>
    </w:p>
    <w:p w14:paraId="411860B7" w14:textId="77777777" w:rsidR="00A21C15" w:rsidRDefault="00A21C15" w:rsidP="00A21C15">
      <w:pPr>
        <w:pStyle w:val="ListParagraph"/>
        <w:numPr>
          <w:ilvl w:val="0"/>
          <w:numId w:val="32"/>
        </w:numPr>
        <w:spacing w:before="0" w:after="160" w:line="259" w:lineRule="auto"/>
        <w:jc w:val="left"/>
      </w:pPr>
      <w:r>
        <w:t>Gippsland Lakes Complete Health</w:t>
      </w:r>
    </w:p>
    <w:p w14:paraId="5F4315FC" w14:textId="77777777" w:rsidR="00A21C15" w:rsidRDefault="00A21C15" w:rsidP="00A21C15">
      <w:pPr>
        <w:pStyle w:val="ListParagraph"/>
        <w:numPr>
          <w:ilvl w:val="0"/>
          <w:numId w:val="32"/>
        </w:numPr>
        <w:spacing w:before="0" w:after="160" w:line="259" w:lineRule="auto"/>
        <w:jc w:val="left"/>
      </w:pPr>
      <w:r>
        <w:t>It’s time we talked</w:t>
      </w:r>
    </w:p>
    <w:p w14:paraId="2BAF45A8" w14:textId="77777777" w:rsidR="00A21C15" w:rsidRDefault="00A21C15" w:rsidP="00A21C15">
      <w:pPr>
        <w:pStyle w:val="ListParagraph"/>
        <w:numPr>
          <w:ilvl w:val="0"/>
          <w:numId w:val="32"/>
        </w:numPr>
        <w:spacing w:before="0" w:after="160" w:line="259" w:lineRule="auto"/>
        <w:jc w:val="left"/>
      </w:pPr>
      <w:r w:rsidRPr="00675D8B">
        <w:t xml:space="preserve">National Association for Prevention of Child abuse and Neglect (NAPCAN) </w:t>
      </w:r>
    </w:p>
    <w:p w14:paraId="7E100117" w14:textId="77777777" w:rsidR="00A21C15" w:rsidRDefault="00A21C15" w:rsidP="00A21C15">
      <w:pPr>
        <w:pStyle w:val="ListParagraph"/>
        <w:numPr>
          <w:ilvl w:val="0"/>
          <w:numId w:val="32"/>
        </w:numPr>
        <w:spacing w:before="0" w:after="160" w:line="259" w:lineRule="auto"/>
        <w:jc w:val="left"/>
      </w:pPr>
      <w:r w:rsidRPr="00ED1C07">
        <w:t>National Association of Services against Sexual Violence</w:t>
      </w:r>
      <w:r>
        <w:t xml:space="preserve"> (NASASV)</w:t>
      </w:r>
    </w:p>
    <w:p w14:paraId="4706BF00" w14:textId="77777777" w:rsidR="00A21C15" w:rsidRDefault="00A21C15" w:rsidP="00A21C15">
      <w:pPr>
        <w:pStyle w:val="ListParagraph"/>
        <w:numPr>
          <w:ilvl w:val="0"/>
          <w:numId w:val="32"/>
        </w:numPr>
        <w:spacing w:before="0" w:after="160" w:line="259" w:lineRule="auto"/>
        <w:jc w:val="left"/>
      </w:pPr>
      <w:r>
        <w:t>Northern Centre Against Sexual Assault (NCASA)</w:t>
      </w:r>
    </w:p>
    <w:p w14:paraId="68DA2F5A" w14:textId="77777777" w:rsidR="00A21C15" w:rsidRDefault="00A21C15" w:rsidP="00A21C15">
      <w:pPr>
        <w:pStyle w:val="ListParagraph"/>
        <w:numPr>
          <w:ilvl w:val="0"/>
          <w:numId w:val="32"/>
        </w:numPr>
        <w:spacing w:before="0" w:after="160" w:line="259" w:lineRule="auto"/>
        <w:jc w:val="left"/>
      </w:pPr>
      <w:r>
        <w:t>NSW Department of Communities and Justice</w:t>
      </w:r>
    </w:p>
    <w:p w14:paraId="15576D0F" w14:textId="77777777" w:rsidR="00A21C15" w:rsidRDefault="00A21C15" w:rsidP="00A21C15">
      <w:pPr>
        <w:pStyle w:val="ListParagraph"/>
        <w:numPr>
          <w:ilvl w:val="0"/>
          <w:numId w:val="32"/>
        </w:numPr>
        <w:spacing w:before="0" w:after="160" w:line="259" w:lineRule="auto"/>
        <w:jc w:val="left"/>
      </w:pPr>
      <w:r>
        <w:t>Our Watch</w:t>
      </w:r>
    </w:p>
    <w:p w14:paraId="55FF985D" w14:textId="77777777" w:rsidR="00A21C15" w:rsidRDefault="00A21C15" w:rsidP="00A21C15">
      <w:pPr>
        <w:pStyle w:val="ListParagraph"/>
        <w:numPr>
          <w:ilvl w:val="0"/>
          <w:numId w:val="32"/>
        </w:numPr>
        <w:spacing w:before="0" w:after="160" w:line="259" w:lineRule="auto"/>
        <w:jc w:val="left"/>
      </w:pPr>
      <w:r>
        <w:t>Parents Victoria</w:t>
      </w:r>
    </w:p>
    <w:p w14:paraId="4984FF4D" w14:textId="77777777" w:rsidR="00A21C15" w:rsidRDefault="00A21C15" w:rsidP="00A21C15">
      <w:pPr>
        <w:pStyle w:val="ListParagraph"/>
        <w:numPr>
          <w:ilvl w:val="0"/>
          <w:numId w:val="32"/>
        </w:numPr>
        <w:spacing w:before="0" w:after="160" w:line="259" w:lineRule="auto"/>
        <w:jc w:val="left"/>
      </w:pPr>
      <w:r w:rsidRPr="00675D8B">
        <w:t>Queensland Catholic Education Commission</w:t>
      </w:r>
      <w:r>
        <w:t xml:space="preserve"> (QCEC)</w:t>
      </w:r>
    </w:p>
    <w:p w14:paraId="0E430CCF" w14:textId="77777777" w:rsidR="00A21C15" w:rsidRDefault="00A21C15" w:rsidP="00A21C15">
      <w:pPr>
        <w:pStyle w:val="ListParagraph"/>
        <w:numPr>
          <w:ilvl w:val="0"/>
          <w:numId w:val="32"/>
        </w:numPr>
        <w:spacing w:before="0" w:after="160" w:line="259" w:lineRule="auto"/>
        <w:jc w:val="left"/>
      </w:pPr>
      <w:r>
        <w:t>Relationships Australia NSW</w:t>
      </w:r>
    </w:p>
    <w:p w14:paraId="3D4F20E4" w14:textId="77777777" w:rsidR="00A21C15" w:rsidRDefault="00A21C15" w:rsidP="00A21C15">
      <w:pPr>
        <w:pStyle w:val="ListParagraph"/>
        <w:numPr>
          <w:ilvl w:val="0"/>
          <w:numId w:val="32"/>
        </w:numPr>
        <w:spacing w:before="0" w:after="160" w:line="259" w:lineRule="auto"/>
        <w:jc w:val="left"/>
      </w:pPr>
      <w:r>
        <w:t>Safe and Equal</w:t>
      </w:r>
    </w:p>
    <w:p w14:paraId="1FAD8D71" w14:textId="77777777" w:rsidR="00A21C15" w:rsidRDefault="00A21C15" w:rsidP="00A21C15">
      <w:pPr>
        <w:pStyle w:val="ListParagraph"/>
        <w:numPr>
          <w:ilvl w:val="0"/>
          <w:numId w:val="32"/>
        </w:numPr>
        <w:spacing w:before="0" w:after="160" w:line="259" w:lineRule="auto"/>
        <w:jc w:val="left"/>
      </w:pPr>
      <w:r>
        <w:t>Sexual Health and Family Planning ACT</w:t>
      </w:r>
    </w:p>
    <w:p w14:paraId="6017EDE2" w14:textId="77777777" w:rsidR="00A21C15" w:rsidRDefault="00A21C15" w:rsidP="00A21C15">
      <w:pPr>
        <w:pStyle w:val="ListParagraph"/>
        <w:numPr>
          <w:ilvl w:val="0"/>
          <w:numId w:val="32"/>
        </w:numPr>
        <w:spacing w:before="0" w:after="160" w:line="259" w:lineRule="auto"/>
        <w:jc w:val="left"/>
      </w:pPr>
      <w:r>
        <w:t>SHINE SA</w:t>
      </w:r>
    </w:p>
    <w:p w14:paraId="110DDC08" w14:textId="77777777" w:rsidR="00A21C15" w:rsidRDefault="00A21C15" w:rsidP="00A21C15">
      <w:pPr>
        <w:pStyle w:val="ListParagraph"/>
        <w:numPr>
          <w:ilvl w:val="0"/>
          <w:numId w:val="32"/>
        </w:numPr>
        <w:spacing w:before="0" w:after="160" w:line="259" w:lineRule="auto"/>
        <w:jc w:val="left"/>
      </w:pPr>
      <w:r>
        <w:t>Victoria University</w:t>
      </w:r>
    </w:p>
    <w:p w14:paraId="5BBEEC15" w14:textId="77777777" w:rsidR="00A21C15" w:rsidRDefault="00A21C15" w:rsidP="00A21C15">
      <w:pPr>
        <w:pStyle w:val="ListParagraph"/>
        <w:numPr>
          <w:ilvl w:val="0"/>
          <w:numId w:val="32"/>
        </w:numPr>
        <w:spacing w:before="0" w:after="160" w:line="259" w:lineRule="auto"/>
        <w:jc w:val="left"/>
      </w:pPr>
      <w:r>
        <w:t xml:space="preserve">Victorian Department of Education and Training </w:t>
      </w:r>
    </w:p>
    <w:p w14:paraId="4673BEEA" w14:textId="77777777" w:rsidR="00A21C15" w:rsidRDefault="00A21C15" w:rsidP="00A21C15">
      <w:pPr>
        <w:pStyle w:val="ListParagraph"/>
        <w:numPr>
          <w:ilvl w:val="0"/>
          <w:numId w:val="32"/>
        </w:numPr>
        <w:spacing w:before="0" w:after="160" w:line="259" w:lineRule="auto"/>
        <w:jc w:val="left"/>
      </w:pPr>
      <w:r>
        <w:t>Western Sydney University</w:t>
      </w:r>
    </w:p>
    <w:p w14:paraId="616FF651" w14:textId="77777777" w:rsidR="00A21C15" w:rsidRDefault="00A21C15" w:rsidP="00A21C15">
      <w:pPr>
        <w:pStyle w:val="ListParagraph"/>
        <w:numPr>
          <w:ilvl w:val="0"/>
          <w:numId w:val="32"/>
        </w:numPr>
        <w:spacing w:before="0" w:after="160" w:line="259" w:lineRule="auto"/>
        <w:jc w:val="left"/>
      </w:pPr>
      <w:r>
        <w:t>Women’s and Girls’ Emergency Centre (WAGEC)</w:t>
      </w:r>
    </w:p>
    <w:p w14:paraId="1F495D11" w14:textId="77777777" w:rsidR="00A21C15" w:rsidRDefault="00A21C15" w:rsidP="00A21C15">
      <w:pPr>
        <w:pStyle w:val="ListParagraph"/>
        <w:numPr>
          <w:ilvl w:val="0"/>
          <w:numId w:val="32"/>
        </w:numPr>
        <w:spacing w:before="0" w:after="160" w:line="259" w:lineRule="auto"/>
        <w:jc w:val="left"/>
      </w:pPr>
      <w:r>
        <w:t>Women’s Community Shelters</w:t>
      </w:r>
    </w:p>
    <w:p w14:paraId="5C840E45" w14:textId="77777777" w:rsidR="00A21C15" w:rsidRDefault="00A21C15" w:rsidP="00A21C15">
      <w:pPr>
        <w:pStyle w:val="ListParagraph"/>
        <w:numPr>
          <w:ilvl w:val="0"/>
          <w:numId w:val="32"/>
        </w:numPr>
        <w:spacing w:before="0" w:after="160" w:line="259" w:lineRule="auto"/>
        <w:jc w:val="left"/>
      </w:pPr>
      <w:r>
        <w:t>Women’s Health Goulburn North East (WHGNE)</w:t>
      </w:r>
    </w:p>
    <w:p w14:paraId="512456A4" w14:textId="77777777" w:rsidR="00A21C15" w:rsidRDefault="00A21C15" w:rsidP="00A21C15">
      <w:pPr>
        <w:pStyle w:val="ListParagraph"/>
        <w:numPr>
          <w:ilvl w:val="0"/>
          <w:numId w:val="32"/>
        </w:numPr>
        <w:spacing w:before="0" w:after="160" w:line="259" w:lineRule="auto"/>
        <w:jc w:val="left"/>
      </w:pPr>
      <w:r>
        <w:t>Youth Support and Advocacy Service (YSAS)</w:t>
      </w:r>
    </w:p>
    <w:p w14:paraId="76D78A46" w14:textId="77777777" w:rsidR="00A96FC6" w:rsidRDefault="00A96FC6" w:rsidP="00A96FC6"/>
    <w:p w14:paraId="165BE22A" w14:textId="77777777" w:rsidR="00A96FC6" w:rsidRDefault="00A96FC6" w:rsidP="00A96FC6"/>
    <w:p w14:paraId="64B442FF" w14:textId="77777777" w:rsidR="00A96FC6" w:rsidRDefault="00A96FC6" w:rsidP="00012978">
      <w:pPr>
        <w:pStyle w:val="Heading1"/>
        <w:numPr>
          <w:ilvl w:val="0"/>
          <w:numId w:val="3"/>
        </w:numPr>
        <w:sectPr w:rsidR="00A96FC6" w:rsidSect="00800C32">
          <w:pgSz w:w="11906" w:h="16838"/>
          <w:pgMar w:top="1440" w:right="1440" w:bottom="1440" w:left="1440" w:header="709" w:footer="709" w:gutter="0"/>
          <w:cols w:space="708"/>
          <w:titlePg/>
          <w:docGrid w:linePitch="360"/>
        </w:sectPr>
      </w:pPr>
    </w:p>
    <w:p w14:paraId="39A24C85" w14:textId="082A219F" w:rsidR="002255A4" w:rsidRDefault="008F52B5" w:rsidP="00012978">
      <w:pPr>
        <w:pStyle w:val="Heading1"/>
        <w:numPr>
          <w:ilvl w:val="0"/>
          <w:numId w:val="3"/>
        </w:numPr>
      </w:pPr>
      <w:bookmarkStart w:id="35" w:name="_Toc115361224"/>
      <w:r>
        <w:t xml:space="preserve">APPENDIX B: </w:t>
      </w:r>
      <w:r w:rsidR="00D97D80">
        <w:t>SUBMITTED RESOURCES EXCLUDED FROM THE STOCKTAKE</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4"/>
        <w:gridCol w:w="2267"/>
        <w:gridCol w:w="4485"/>
      </w:tblGrid>
      <w:tr w:rsidR="00CE76F3" w:rsidRPr="00890E61" w14:paraId="2B97C8C0" w14:textId="77777777" w:rsidTr="005B4DA1">
        <w:trPr>
          <w:trHeight w:val="315"/>
          <w:tblHeader/>
        </w:trPr>
        <w:tc>
          <w:tcPr>
            <w:tcW w:w="1256" w:type="pct"/>
            <w:shd w:val="clear" w:color="auto" w:fill="9CC2E5" w:themeFill="accent1" w:themeFillTint="99"/>
            <w:tcMar>
              <w:top w:w="30" w:type="dxa"/>
              <w:left w:w="45" w:type="dxa"/>
              <w:bottom w:w="30" w:type="dxa"/>
              <w:right w:w="45" w:type="dxa"/>
            </w:tcMar>
            <w:hideMark/>
          </w:tcPr>
          <w:p w14:paraId="5CB7FE25" w14:textId="77777777" w:rsidR="00CE76F3" w:rsidRPr="00B26FD4" w:rsidRDefault="00CE76F3" w:rsidP="00507936">
            <w:pPr>
              <w:pStyle w:val="NoSpacing"/>
              <w:rPr>
                <w:b/>
              </w:rPr>
            </w:pPr>
            <w:r w:rsidRPr="00B26FD4">
              <w:rPr>
                <w:b/>
              </w:rPr>
              <w:t>Author</w:t>
            </w:r>
          </w:p>
        </w:tc>
        <w:tc>
          <w:tcPr>
            <w:tcW w:w="1257" w:type="pct"/>
            <w:shd w:val="clear" w:color="auto" w:fill="9CC2E5" w:themeFill="accent1" w:themeFillTint="99"/>
            <w:tcMar>
              <w:top w:w="30" w:type="dxa"/>
              <w:left w:w="45" w:type="dxa"/>
              <w:bottom w:w="30" w:type="dxa"/>
              <w:right w:w="45" w:type="dxa"/>
            </w:tcMar>
            <w:hideMark/>
          </w:tcPr>
          <w:p w14:paraId="199DC7D5" w14:textId="77777777" w:rsidR="00CE76F3" w:rsidRPr="00B26FD4" w:rsidRDefault="00CE76F3" w:rsidP="00507936">
            <w:pPr>
              <w:pStyle w:val="NoSpacing"/>
              <w:rPr>
                <w:b/>
              </w:rPr>
            </w:pPr>
            <w:r w:rsidRPr="00B26FD4">
              <w:rPr>
                <w:b/>
              </w:rPr>
              <w:t>Program</w:t>
            </w:r>
            <w:r>
              <w:rPr>
                <w:b/>
              </w:rPr>
              <w:t xml:space="preserve"> </w:t>
            </w:r>
            <w:r w:rsidRPr="00B26FD4">
              <w:rPr>
                <w:b/>
              </w:rPr>
              <w:t>/</w:t>
            </w:r>
            <w:r w:rsidRPr="00B26FD4">
              <w:rPr>
                <w:b/>
              </w:rPr>
              <w:br/>
            </w:r>
            <w:r>
              <w:rPr>
                <w:b/>
              </w:rPr>
              <w:t>R</w:t>
            </w:r>
            <w:r w:rsidRPr="00B26FD4">
              <w:rPr>
                <w:b/>
              </w:rPr>
              <w:t>esource Name</w:t>
            </w:r>
          </w:p>
        </w:tc>
        <w:tc>
          <w:tcPr>
            <w:tcW w:w="2487" w:type="pct"/>
            <w:shd w:val="clear" w:color="auto" w:fill="9CC2E5" w:themeFill="accent1" w:themeFillTint="99"/>
            <w:tcMar>
              <w:top w:w="30" w:type="dxa"/>
              <w:left w:w="45" w:type="dxa"/>
              <w:bottom w:w="30" w:type="dxa"/>
              <w:right w:w="45" w:type="dxa"/>
            </w:tcMar>
            <w:hideMark/>
          </w:tcPr>
          <w:p w14:paraId="5507E98E" w14:textId="77777777" w:rsidR="00CE76F3" w:rsidRPr="00B26FD4" w:rsidRDefault="00CE76F3" w:rsidP="00507936">
            <w:pPr>
              <w:pStyle w:val="NoSpacing"/>
              <w:rPr>
                <w:b/>
              </w:rPr>
            </w:pPr>
            <w:r w:rsidRPr="00B26FD4">
              <w:rPr>
                <w:b/>
              </w:rPr>
              <w:t>Program</w:t>
            </w:r>
            <w:r>
              <w:rPr>
                <w:b/>
              </w:rPr>
              <w:t xml:space="preserve"> </w:t>
            </w:r>
            <w:r w:rsidRPr="00B26FD4">
              <w:rPr>
                <w:b/>
              </w:rPr>
              <w:t>/</w:t>
            </w:r>
            <w:r>
              <w:rPr>
                <w:b/>
              </w:rPr>
              <w:t xml:space="preserve"> R</w:t>
            </w:r>
            <w:r w:rsidRPr="00B26FD4">
              <w:rPr>
                <w:b/>
              </w:rPr>
              <w:t>esource</w:t>
            </w:r>
            <w:r>
              <w:rPr>
                <w:b/>
              </w:rPr>
              <w:t xml:space="preserve"> </w:t>
            </w:r>
            <w:r w:rsidRPr="00B26FD4">
              <w:rPr>
                <w:b/>
              </w:rPr>
              <w:t>Description</w:t>
            </w:r>
          </w:p>
        </w:tc>
      </w:tr>
      <w:tr w:rsidR="00CE76F3" w:rsidRPr="00890E61" w14:paraId="51AD3D20" w14:textId="77777777" w:rsidTr="00507936">
        <w:trPr>
          <w:trHeight w:val="315"/>
        </w:trPr>
        <w:tc>
          <w:tcPr>
            <w:tcW w:w="1256" w:type="pct"/>
            <w:shd w:val="clear" w:color="auto" w:fill="auto"/>
            <w:tcMar>
              <w:top w:w="30" w:type="dxa"/>
              <w:left w:w="45" w:type="dxa"/>
              <w:bottom w:w="30" w:type="dxa"/>
              <w:right w:w="45" w:type="dxa"/>
            </w:tcMar>
            <w:hideMark/>
          </w:tcPr>
          <w:p w14:paraId="78FD3142" w14:textId="77777777" w:rsidR="00CE76F3" w:rsidRPr="00890E61" w:rsidRDefault="00CE76F3" w:rsidP="00507936">
            <w:pPr>
              <w:pStyle w:val="NoSpacing"/>
            </w:pPr>
            <w:r>
              <w:t>50/50 by 2030 Foundation, University of Canberra</w:t>
            </w:r>
          </w:p>
        </w:tc>
        <w:tc>
          <w:tcPr>
            <w:tcW w:w="1257" w:type="pct"/>
            <w:shd w:val="clear" w:color="auto" w:fill="auto"/>
            <w:tcMar>
              <w:top w:w="30" w:type="dxa"/>
              <w:left w:w="45" w:type="dxa"/>
              <w:bottom w:w="30" w:type="dxa"/>
              <w:right w:w="45" w:type="dxa"/>
            </w:tcMar>
            <w:hideMark/>
          </w:tcPr>
          <w:p w14:paraId="2457A412" w14:textId="77777777" w:rsidR="00CE76F3" w:rsidRPr="00890E61" w:rsidRDefault="005B4DA1" w:rsidP="00507936">
            <w:pPr>
              <w:pStyle w:val="NoSpacing"/>
            </w:pPr>
            <w:hyperlink r:id="rId97" w:history="1">
              <w:r w:rsidR="00CE76F3" w:rsidRPr="002A4CA7">
                <w:rPr>
                  <w:rStyle w:val="Hyperlink"/>
                </w:rPr>
                <w:t>From Girls to Men: Social attitudes to gender equality in Australia</w:t>
              </w:r>
            </w:hyperlink>
          </w:p>
        </w:tc>
        <w:tc>
          <w:tcPr>
            <w:tcW w:w="2487" w:type="pct"/>
            <w:shd w:val="clear" w:color="auto" w:fill="auto"/>
            <w:tcMar>
              <w:top w:w="30" w:type="dxa"/>
              <w:left w:w="45" w:type="dxa"/>
              <w:bottom w:w="30" w:type="dxa"/>
              <w:right w:w="45" w:type="dxa"/>
            </w:tcMar>
            <w:hideMark/>
          </w:tcPr>
          <w:p w14:paraId="513DFA04" w14:textId="77777777" w:rsidR="00CE76F3" w:rsidRPr="00890E61" w:rsidRDefault="00CE76F3" w:rsidP="00507936">
            <w:pPr>
              <w:pStyle w:val="NoSpacing"/>
            </w:pPr>
            <w:r w:rsidRPr="00890E61">
              <w:t>Th</w:t>
            </w:r>
            <w:r>
              <w:t>is is a</w:t>
            </w:r>
            <w:r w:rsidRPr="00890E61">
              <w:t xml:space="preserve"> research program</w:t>
            </w:r>
            <w:r>
              <w:t>.</w:t>
            </w:r>
          </w:p>
        </w:tc>
      </w:tr>
      <w:tr w:rsidR="00CE76F3" w:rsidRPr="00890E61" w14:paraId="0A17B2A4" w14:textId="77777777" w:rsidTr="00507936">
        <w:trPr>
          <w:trHeight w:val="315"/>
        </w:trPr>
        <w:tc>
          <w:tcPr>
            <w:tcW w:w="1256" w:type="pct"/>
            <w:shd w:val="clear" w:color="auto" w:fill="auto"/>
            <w:tcMar>
              <w:top w:w="30" w:type="dxa"/>
              <w:left w:w="45" w:type="dxa"/>
              <w:bottom w:w="30" w:type="dxa"/>
              <w:right w:w="45" w:type="dxa"/>
            </w:tcMar>
          </w:tcPr>
          <w:p w14:paraId="7E0ECE03" w14:textId="77777777" w:rsidR="00CE76F3" w:rsidRDefault="00CE76F3" w:rsidP="00507936">
            <w:pPr>
              <w:pStyle w:val="NoSpacing"/>
            </w:pPr>
            <w:r>
              <w:t>ABC Education</w:t>
            </w:r>
          </w:p>
        </w:tc>
        <w:tc>
          <w:tcPr>
            <w:tcW w:w="1257" w:type="pct"/>
            <w:shd w:val="clear" w:color="auto" w:fill="auto"/>
            <w:tcMar>
              <w:top w:w="30" w:type="dxa"/>
              <w:left w:w="45" w:type="dxa"/>
              <w:bottom w:w="30" w:type="dxa"/>
              <w:right w:w="45" w:type="dxa"/>
            </w:tcMar>
          </w:tcPr>
          <w:p w14:paraId="19023DAE" w14:textId="77777777" w:rsidR="00CE76F3" w:rsidRDefault="00CE76F3" w:rsidP="00507936">
            <w:pPr>
              <w:pStyle w:val="NoSpacing"/>
            </w:pPr>
            <w:r>
              <w:t xml:space="preserve">Multiple resources, including Documentary – </w:t>
            </w:r>
            <w:hyperlink r:id="rId98" w:history="1">
              <w:r w:rsidRPr="005B0526">
                <w:rPr>
                  <w:rStyle w:val="Hyperlink"/>
                </w:rPr>
                <w:t>Old people’s Home for 4 year Old’s</w:t>
              </w:r>
            </w:hyperlink>
            <w:r>
              <w:t xml:space="preserve">, and </w:t>
            </w:r>
          </w:p>
          <w:p w14:paraId="060507F8" w14:textId="77777777" w:rsidR="00CE76F3" w:rsidRDefault="005B4DA1" w:rsidP="00507936">
            <w:pPr>
              <w:pStyle w:val="NoSpacing"/>
            </w:pPr>
            <w:hyperlink r:id="rId99" w:history="1">
              <w:r w:rsidR="00CE76F3" w:rsidRPr="008A47F5">
                <w:rPr>
                  <w:rStyle w:val="Hyperlink"/>
                </w:rPr>
                <w:t>You Can’t Ask That</w:t>
              </w:r>
            </w:hyperlink>
          </w:p>
        </w:tc>
        <w:tc>
          <w:tcPr>
            <w:tcW w:w="2487" w:type="pct"/>
            <w:shd w:val="clear" w:color="auto" w:fill="auto"/>
            <w:tcMar>
              <w:top w:w="30" w:type="dxa"/>
              <w:left w:w="45" w:type="dxa"/>
              <w:bottom w:w="30" w:type="dxa"/>
              <w:right w:w="45" w:type="dxa"/>
            </w:tcMar>
          </w:tcPr>
          <w:p w14:paraId="0A0F5AB6" w14:textId="77777777" w:rsidR="00CE76F3" w:rsidRDefault="00CE76F3" w:rsidP="00507936">
            <w:pPr>
              <w:pStyle w:val="NoSpacing"/>
            </w:pPr>
            <w:r>
              <w:t xml:space="preserve">Support resources for teachers and students K-12, not RRE specific. </w:t>
            </w:r>
          </w:p>
        </w:tc>
      </w:tr>
      <w:tr w:rsidR="00CE76F3" w:rsidRPr="00890E61" w14:paraId="51C0A27A" w14:textId="77777777" w:rsidTr="00507936">
        <w:trPr>
          <w:trHeight w:val="315"/>
        </w:trPr>
        <w:tc>
          <w:tcPr>
            <w:tcW w:w="1256" w:type="pct"/>
            <w:shd w:val="clear" w:color="auto" w:fill="auto"/>
            <w:tcMar>
              <w:top w:w="30" w:type="dxa"/>
              <w:left w:w="45" w:type="dxa"/>
              <w:bottom w:w="30" w:type="dxa"/>
              <w:right w:w="45" w:type="dxa"/>
            </w:tcMar>
          </w:tcPr>
          <w:p w14:paraId="4A2CEBBC" w14:textId="77777777" w:rsidR="00CE76F3" w:rsidRDefault="00CE76F3" w:rsidP="00507936">
            <w:pPr>
              <w:pStyle w:val="NoSpacing"/>
            </w:pPr>
            <w:r>
              <w:t>Academy for SEL in schools</w:t>
            </w:r>
          </w:p>
        </w:tc>
        <w:tc>
          <w:tcPr>
            <w:tcW w:w="1257" w:type="pct"/>
            <w:shd w:val="clear" w:color="auto" w:fill="auto"/>
            <w:tcMar>
              <w:top w:w="30" w:type="dxa"/>
              <w:left w:w="45" w:type="dxa"/>
              <w:bottom w:w="30" w:type="dxa"/>
              <w:right w:w="45" w:type="dxa"/>
            </w:tcMar>
          </w:tcPr>
          <w:p w14:paraId="385C60F1" w14:textId="77777777" w:rsidR="00CE76F3" w:rsidRDefault="005B4DA1" w:rsidP="00507936">
            <w:pPr>
              <w:pStyle w:val="NoSpacing"/>
            </w:pPr>
            <w:hyperlink r:id="rId100" w:history="1">
              <w:r w:rsidR="00CE76F3" w:rsidRPr="0075628B">
                <w:rPr>
                  <w:rStyle w:val="Hyperlink"/>
                </w:rPr>
                <w:t>What is School Culture and Climate?</w:t>
              </w:r>
            </w:hyperlink>
          </w:p>
        </w:tc>
        <w:tc>
          <w:tcPr>
            <w:tcW w:w="2487" w:type="pct"/>
            <w:shd w:val="clear" w:color="auto" w:fill="auto"/>
            <w:tcMar>
              <w:top w:w="30" w:type="dxa"/>
              <w:left w:w="45" w:type="dxa"/>
              <w:bottom w:w="30" w:type="dxa"/>
              <w:right w:w="45" w:type="dxa"/>
            </w:tcMar>
          </w:tcPr>
          <w:p w14:paraId="4AFFC8A1" w14:textId="77777777" w:rsidR="00CE76F3" w:rsidRDefault="00CE76F3" w:rsidP="00507936">
            <w:pPr>
              <w:pStyle w:val="NoSpacing"/>
            </w:pPr>
            <w:proofErr w:type="spellStart"/>
            <w:r>
              <w:t>Youtube</w:t>
            </w:r>
            <w:proofErr w:type="spellEnd"/>
            <w:r>
              <w:t xml:space="preserve"> video on school culture and climate from a social and emotional learning perspective. </w:t>
            </w:r>
          </w:p>
        </w:tc>
      </w:tr>
      <w:tr w:rsidR="00CE76F3" w:rsidRPr="00890E61" w14:paraId="41AA5004" w14:textId="77777777" w:rsidTr="00507936">
        <w:trPr>
          <w:trHeight w:val="315"/>
        </w:trPr>
        <w:tc>
          <w:tcPr>
            <w:tcW w:w="1256" w:type="pct"/>
            <w:shd w:val="clear" w:color="auto" w:fill="auto"/>
            <w:tcMar>
              <w:top w:w="30" w:type="dxa"/>
              <w:left w:w="45" w:type="dxa"/>
              <w:bottom w:w="30" w:type="dxa"/>
              <w:right w:w="45" w:type="dxa"/>
            </w:tcMar>
            <w:hideMark/>
          </w:tcPr>
          <w:p w14:paraId="662601ED" w14:textId="77777777" w:rsidR="00CE76F3" w:rsidRPr="00890E61" w:rsidRDefault="00CE76F3" w:rsidP="00507936">
            <w:pPr>
              <w:pStyle w:val="NoSpacing"/>
            </w:pPr>
            <w:r w:rsidRPr="00890E61">
              <w:t>ACHPER NSW</w:t>
            </w:r>
          </w:p>
        </w:tc>
        <w:tc>
          <w:tcPr>
            <w:tcW w:w="1257" w:type="pct"/>
            <w:shd w:val="clear" w:color="auto" w:fill="auto"/>
            <w:tcMar>
              <w:top w:w="30" w:type="dxa"/>
              <w:left w:w="45" w:type="dxa"/>
              <w:bottom w:w="30" w:type="dxa"/>
              <w:right w:w="45" w:type="dxa"/>
            </w:tcMar>
            <w:hideMark/>
          </w:tcPr>
          <w:p w14:paraId="5B24D89B" w14:textId="77777777" w:rsidR="00CE76F3" w:rsidRPr="00890E61" w:rsidRDefault="00CE76F3" w:rsidP="00507936">
            <w:pPr>
              <w:pStyle w:val="NoSpacing"/>
            </w:pPr>
            <w:r w:rsidRPr="00890E61">
              <w:t xml:space="preserve">Respectful Relationships Workshop </w:t>
            </w:r>
            <w:r>
              <w:t>(running first half 2022)</w:t>
            </w:r>
          </w:p>
        </w:tc>
        <w:tc>
          <w:tcPr>
            <w:tcW w:w="2487" w:type="pct"/>
            <w:shd w:val="clear" w:color="auto" w:fill="auto"/>
            <w:tcMar>
              <w:top w:w="30" w:type="dxa"/>
              <w:left w:w="45" w:type="dxa"/>
              <w:bottom w:w="30" w:type="dxa"/>
              <w:right w:w="45" w:type="dxa"/>
            </w:tcMar>
            <w:hideMark/>
          </w:tcPr>
          <w:p w14:paraId="2F96A7A6" w14:textId="77777777" w:rsidR="00CE76F3" w:rsidRPr="00890E61" w:rsidRDefault="00CE76F3" w:rsidP="00507936">
            <w:pPr>
              <w:pStyle w:val="NoSpacing"/>
            </w:pPr>
            <w:r>
              <w:t xml:space="preserve">PD for teachers of RRE. </w:t>
            </w:r>
          </w:p>
        </w:tc>
      </w:tr>
      <w:tr w:rsidR="00CE76F3" w:rsidRPr="00890E61" w14:paraId="2D1586D9" w14:textId="77777777" w:rsidTr="00507936">
        <w:trPr>
          <w:trHeight w:val="500"/>
        </w:trPr>
        <w:tc>
          <w:tcPr>
            <w:tcW w:w="1256" w:type="pct"/>
            <w:shd w:val="clear" w:color="auto" w:fill="auto"/>
            <w:tcMar>
              <w:top w:w="30" w:type="dxa"/>
              <w:left w:w="45" w:type="dxa"/>
              <w:bottom w:w="30" w:type="dxa"/>
              <w:right w:w="45" w:type="dxa"/>
            </w:tcMar>
          </w:tcPr>
          <w:p w14:paraId="3DCC7295" w14:textId="77777777" w:rsidR="00CE76F3" w:rsidRDefault="00CE76F3" w:rsidP="00507936">
            <w:pPr>
              <w:pStyle w:val="NoSpacing"/>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Amanda Keddie </w:t>
            </w:r>
          </w:p>
        </w:tc>
        <w:tc>
          <w:tcPr>
            <w:tcW w:w="1257" w:type="pct"/>
            <w:shd w:val="clear" w:color="auto" w:fill="auto"/>
            <w:tcMar>
              <w:top w:w="30" w:type="dxa"/>
              <w:left w:w="45" w:type="dxa"/>
              <w:bottom w:w="30" w:type="dxa"/>
              <w:right w:w="45" w:type="dxa"/>
            </w:tcMar>
          </w:tcPr>
          <w:p w14:paraId="6754A2C1" w14:textId="77777777" w:rsidR="00CE76F3" w:rsidRDefault="005B4DA1" w:rsidP="00507936">
            <w:pPr>
              <w:pStyle w:val="NoSpacing"/>
              <w:rPr>
                <w:rFonts w:ascii="Arial" w:eastAsia="Times New Roman" w:hAnsi="Arial" w:cs="Arial"/>
                <w:color w:val="000000"/>
                <w:sz w:val="20"/>
                <w:szCs w:val="20"/>
                <w:lang w:eastAsia="en-AU"/>
              </w:rPr>
            </w:pPr>
            <w:hyperlink r:id="rId101" w:history="1">
              <w:r w:rsidR="00CE76F3" w:rsidRPr="00952EB7">
                <w:rPr>
                  <w:rStyle w:val="Hyperlink"/>
                  <w:rFonts w:ascii="Arial" w:eastAsia="Times New Roman" w:hAnsi="Arial" w:cs="Arial"/>
                  <w:sz w:val="20"/>
                  <w:szCs w:val="20"/>
                  <w:lang w:eastAsia="en-AU"/>
                </w:rPr>
                <w:t>Gender-transformative work</w:t>
              </w:r>
            </w:hyperlink>
          </w:p>
        </w:tc>
        <w:tc>
          <w:tcPr>
            <w:tcW w:w="2487" w:type="pct"/>
            <w:shd w:val="clear" w:color="auto" w:fill="auto"/>
            <w:tcMar>
              <w:top w:w="30" w:type="dxa"/>
              <w:left w:w="45" w:type="dxa"/>
              <w:bottom w:w="30" w:type="dxa"/>
              <w:right w:w="45" w:type="dxa"/>
            </w:tcMar>
          </w:tcPr>
          <w:p w14:paraId="34F4C425" w14:textId="77777777" w:rsidR="00CE76F3" w:rsidRDefault="00CE76F3" w:rsidP="00507936">
            <w:pPr>
              <w:pStyle w:val="NoSpacing"/>
              <w:rPr>
                <w:rFonts w:ascii="Roboto" w:eastAsia="Times New Roman" w:hAnsi="Roboto" w:cs="Arial"/>
                <w:sz w:val="20"/>
                <w:szCs w:val="20"/>
                <w:lang w:eastAsia="en-AU"/>
              </w:rPr>
            </w:pPr>
            <w:r>
              <w:rPr>
                <w:rFonts w:ascii="Roboto" w:eastAsia="Times New Roman" w:hAnsi="Roboto" w:cs="Arial"/>
                <w:sz w:val="20"/>
                <w:szCs w:val="20"/>
                <w:lang w:eastAsia="en-AU"/>
              </w:rPr>
              <w:t xml:space="preserve">Video presentation on gender-transformative work with boys and young men. </w:t>
            </w:r>
          </w:p>
        </w:tc>
      </w:tr>
      <w:tr w:rsidR="00CE76F3" w:rsidRPr="00890E61" w14:paraId="4E1375DB" w14:textId="77777777" w:rsidTr="00507936">
        <w:trPr>
          <w:trHeight w:val="500"/>
        </w:trPr>
        <w:tc>
          <w:tcPr>
            <w:tcW w:w="1256" w:type="pct"/>
            <w:shd w:val="clear" w:color="auto" w:fill="auto"/>
            <w:tcMar>
              <w:top w:w="30" w:type="dxa"/>
              <w:left w:w="45" w:type="dxa"/>
              <w:bottom w:w="30" w:type="dxa"/>
              <w:right w:w="45" w:type="dxa"/>
            </w:tcMar>
          </w:tcPr>
          <w:p w14:paraId="2DE310A5" w14:textId="77777777" w:rsidR="00CE76F3" w:rsidRDefault="00CE76F3" w:rsidP="00507936">
            <w:pPr>
              <w:pStyle w:val="NoSpacing"/>
              <w:rPr>
                <w:rFonts w:ascii="Arial" w:eastAsia="Times New Roman" w:hAnsi="Arial" w:cs="Arial"/>
                <w:color w:val="000000"/>
                <w:sz w:val="20"/>
                <w:szCs w:val="20"/>
                <w:lang w:eastAsia="en-AU"/>
              </w:rPr>
            </w:pPr>
            <w:r w:rsidRPr="00C25488">
              <w:t>Australian Federal Police</w:t>
            </w:r>
          </w:p>
        </w:tc>
        <w:tc>
          <w:tcPr>
            <w:tcW w:w="1257" w:type="pct"/>
            <w:shd w:val="clear" w:color="auto" w:fill="auto"/>
            <w:tcMar>
              <w:top w:w="30" w:type="dxa"/>
              <w:left w:w="45" w:type="dxa"/>
              <w:bottom w:w="30" w:type="dxa"/>
              <w:right w:w="45" w:type="dxa"/>
            </w:tcMar>
          </w:tcPr>
          <w:p w14:paraId="7B024D4C" w14:textId="77777777" w:rsidR="00CE76F3" w:rsidRDefault="00CE76F3" w:rsidP="00507936">
            <w:pPr>
              <w:pStyle w:val="NoSpacing"/>
            </w:pPr>
            <w:r>
              <w:t>Think U Know</w:t>
            </w:r>
          </w:p>
        </w:tc>
        <w:tc>
          <w:tcPr>
            <w:tcW w:w="2487" w:type="pct"/>
            <w:shd w:val="clear" w:color="auto" w:fill="auto"/>
            <w:tcMar>
              <w:top w:w="30" w:type="dxa"/>
              <w:left w:w="45" w:type="dxa"/>
              <w:bottom w:w="30" w:type="dxa"/>
              <w:right w:w="45" w:type="dxa"/>
            </w:tcMar>
          </w:tcPr>
          <w:p w14:paraId="225C6821" w14:textId="77777777" w:rsidR="00CE76F3" w:rsidRDefault="00CE76F3" w:rsidP="00507936">
            <w:pPr>
              <w:pStyle w:val="NoSpacing"/>
              <w:rPr>
                <w:rFonts w:ascii="Roboto" w:eastAsia="Times New Roman" w:hAnsi="Roboto" w:cs="Arial"/>
                <w:sz w:val="20"/>
                <w:szCs w:val="20"/>
                <w:lang w:eastAsia="en-AU"/>
              </w:rPr>
            </w:pPr>
            <w:r w:rsidRPr="00DA1F96">
              <w:rPr>
                <w:rFonts w:ascii="Roboto" w:eastAsia="Times New Roman" w:hAnsi="Roboto" w:cs="Arial"/>
                <w:sz w:val="20"/>
                <w:szCs w:val="20"/>
                <w:lang w:eastAsia="en-AU"/>
              </w:rPr>
              <w:t>Set of fact sheets activities for young people, parents and teachers predominantly aimed at image-based abuse. Scope of resources are K-12. Practical actionable steps. Legal-related matters.</w:t>
            </w:r>
          </w:p>
        </w:tc>
      </w:tr>
      <w:tr w:rsidR="00CE76F3" w:rsidRPr="00890E61" w14:paraId="27F9C72E" w14:textId="77777777" w:rsidTr="00507936">
        <w:trPr>
          <w:trHeight w:val="315"/>
        </w:trPr>
        <w:tc>
          <w:tcPr>
            <w:tcW w:w="1256" w:type="pct"/>
            <w:shd w:val="clear" w:color="auto" w:fill="auto"/>
            <w:tcMar>
              <w:top w:w="30" w:type="dxa"/>
              <w:left w:w="45" w:type="dxa"/>
              <w:bottom w:w="30" w:type="dxa"/>
              <w:right w:w="45" w:type="dxa"/>
            </w:tcMar>
            <w:hideMark/>
          </w:tcPr>
          <w:p w14:paraId="5B9D316B" w14:textId="77777777" w:rsidR="00CE76F3" w:rsidRPr="00890E61" w:rsidRDefault="00CE76F3" w:rsidP="00507936">
            <w:pPr>
              <w:pStyle w:val="NoSpacing"/>
            </w:pPr>
            <w:r>
              <w:t>Blue Seat Studios</w:t>
            </w:r>
          </w:p>
        </w:tc>
        <w:tc>
          <w:tcPr>
            <w:tcW w:w="1257" w:type="pct"/>
            <w:shd w:val="clear" w:color="auto" w:fill="auto"/>
            <w:tcMar>
              <w:top w:w="30" w:type="dxa"/>
              <w:left w:w="45" w:type="dxa"/>
              <w:bottom w:w="30" w:type="dxa"/>
              <w:right w:w="45" w:type="dxa"/>
            </w:tcMar>
            <w:hideMark/>
          </w:tcPr>
          <w:p w14:paraId="387DAE10" w14:textId="77777777" w:rsidR="00CE76F3" w:rsidRPr="00890E61" w:rsidRDefault="005B4DA1" w:rsidP="00507936">
            <w:pPr>
              <w:pStyle w:val="NoSpacing"/>
            </w:pPr>
            <w:hyperlink r:id="rId102" w:history="1">
              <w:r w:rsidR="00CE76F3" w:rsidRPr="00890E61">
                <w:rPr>
                  <w:rStyle w:val="Hyperlink"/>
                </w:rPr>
                <w:t>James is dead</w:t>
              </w:r>
            </w:hyperlink>
          </w:p>
        </w:tc>
        <w:tc>
          <w:tcPr>
            <w:tcW w:w="2487" w:type="pct"/>
            <w:shd w:val="clear" w:color="auto" w:fill="auto"/>
            <w:tcMar>
              <w:top w:w="30" w:type="dxa"/>
              <w:left w:w="45" w:type="dxa"/>
              <w:bottom w:w="30" w:type="dxa"/>
              <w:right w:w="45" w:type="dxa"/>
            </w:tcMar>
            <w:hideMark/>
          </w:tcPr>
          <w:p w14:paraId="488B6DA2" w14:textId="77777777" w:rsidR="00CE76F3" w:rsidRPr="00890E61" w:rsidRDefault="00CE76F3" w:rsidP="00507936">
            <w:pPr>
              <w:pStyle w:val="NoSpacing"/>
            </w:pPr>
            <w:r>
              <w:t xml:space="preserve">Animated video on victim-blaming. </w:t>
            </w:r>
          </w:p>
        </w:tc>
      </w:tr>
      <w:tr w:rsidR="00CE76F3" w:rsidRPr="00326F58" w14:paraId="09A21656" w14:textId="77777777" w:rsidTr="005079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1256" w:type="pct"/>
            <w:tcBorders>
              <w:top w:val="single" w:sz="4" w:space="0" w:color="000000"/>
              <w:left w:val="single" w:sz="4" w:space="0" w:color="000000"/>
              <w:bottom w:val="single" w:sz="4" w:space="0" w:color="000000"/>
              <w:right w:val="single" w:sz="4" w:space="0" w:color="000000"/>
            </w:tcBorders>
          </w:tcPr>
          <w:p w14:paraId="345AF5B2" w14:textId="77777777" w:rsidR="00CE76F3" w:rsidRPr="00326F58" w:rsidRDefault="00CE76F3" w:rsidP="00507936">
            <w:pPr>
              <w:pStyle w:val="NoSpacing"/>
              <w:pBdr>
                <w:top w:val="nil"/>
                <w:left w:val="nil"/>
                <w:bottom w:val="nil"/>
                <w:right w:val="nil"/>
                <w:between w:val="nil"/>
              </w:pBdr>
              <w:ind w:left="-120"/>
            </w:pPr>
            <w:r>
              <w:t xml:space="preserve"> </w:t>
            </w:r>
            <w:r w:rsidRPr="00326F58">
              <w:t>Body Safety Australia</w:t>
            </w:r>
          </w:p>
          <w:p w14:paraId="20907A2B" w14:textId="77777777" w:rsidR="00CE76F3" w:rsidRPr="00326F58" w:rsidRDefault="00CE76F3" w:rsidP="00507936">
            <w:pPr>
              <w:pStyle w:val="NoSpacing"/>
              <w:pBdr>
                <w:top w:val="nil"/>
                <w:left w:val="nil"/>
                <w:bottom w:val="nil"/>
                <w:right w:val="nil"/>
                <w:between w:val="nil"/>
              </w:pBdr>
              <w:ind w:left="-120"/>
            </w:pPr>
          </w:p>
          <w:p w14:paraId="61AB888E" w14:textId="77777777" w:rsidR="00CE76F3" w:rsidRPr="00326F58" w:rsidRDefault="00CE76F3" w:rsidP="00507936">
            <w:pPr>
              <w:pStyle w:val="NoSpacing"/>
              <w:pBdr>
                <w:top w:val="nil"/>
                <w:left w:val="nil"/>
                <w:bottom w:val="nil"/>
                <w:right w:val="nil"/>
                <w:between w:val="nil"/>
              </w:pBdr>
              <w:ind w:left="-120"/>
            </w:pPr>
          </w:p>
        </w:tc>
        <w:tc>
          <w:tcPr>
            <w:tcW w:w="1257" w:type="pct"/>
            <w:tcBorders>
              <w:top w:val="single" w:sz="4" w:space="0" w:color="000000"/>
              <w:left w:val="single" w:sz="4" w:space="0" w:color="000000"/>
              <w:bottom w:val="single" w:sz="4" w:space="0" w:color="000000"/>
              <w:right w:val="single" w:sz="4" w:space="0" w:color="000000"/>
            </w:tcBorders>
          </w:tcPr>
          <w:p w14:paraId="0CA28DA0" w14:textId="77777777" w:rsidR="00CE76F3" w:rsidRPr="00326F58" w:rsidRDefault="00CE76F3" w:rsidP="00507936">
            <w:pPr>
              <w:pStyle w:val="NoSpacing"/>
              <w:pBdr>
                <w:top w:val="nil"/>
                <w:left w:val="nil"/>
                <w:bottom w:val="nil"/>
                <w:right w:val="nil"/>
                <w:between w:val="nil"/>
              </w:pBdr>
            </w:pPr>
            <w:r w:rsidRPr="00326F58">
              <w:t>Imagine Me</w:t>
            </w:r>
          </w:p>
        </w:tc>
        <w:tc>
          <w:tcPr>
            <w:tcW w:w="2487" w:type="pct"/>
            <w:tcBorders>
              <w:top w:val="single" w:sz="4" w:space="0" w:color="000000"/>
              <w:left w:val="single" w:sz="4" w:space="0" w:color="000000"/>
              <w:bottom w:val="single" w:sz="4" w:space="0" w:color="000000"/>
              <w:right w:val="single" w:sz="4" w:space="0" w:color="000000"/>
            </w:tcBorders>
          </w:tcPr>
          <w:p w14:paraId="531FE507" w14:textId="77777777" w:rsidR="00CE76F3" w:rsidRPr="00326F58" w:rsidRDefault="00CE76F3" w:rsidP="00507936">
            <w:pPr>
              <w:pStyle w:val="NoSpacing"/>
              <w:pBdr>
                <w:top w:val="nil"/>
                <w:left w:val="nil"/>
                <w:bottom w:val="nil"/>
                <w:right w:val="nil"/>
                <w:between w:val="nil"/>
              </w:pBdr>
            </w:pPr>
            <w:r>
              <w:t>A body-positive program run across</w:t>
            </w:r>
            <w:r w:rsidRPr="00326F58">
              <w:t xml:space="preserve"> 3-session</w:t>
            </w:r>
            <w:r>
              <w:t>s over 2 weeks,</w:t>
            </w:r>
            <w:r w:rsidRPr="00326F58">
              <w:t xml:space="preserve"> for Year 7 students.</w:t>
            </w:r>
          </w:p>
        </w:tc>
      </w:tr>
      <w:tr w:rsidR="00CE76F3" w:rsidRPr="00326F58" w14:paraId="25860C8B" w14:textId="77777777" w:rsidTr="005079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1256" w:type="pct"/>
          </w:tcPr>
          <w:p w14:paraId="2A3F9E16" w14:textId="77777777" w:rsidR="00CE76F3" w:rsidRPr="00326F58" w:rsidRDefault="00CE76F3" w:rsidP="00507936">
            <w:pPr>
              <w:pStyle w:val="NoSpacing"/>
              <w:pBdr>
                <w:top w:val="nil"/>
                <w:left w:val="nil"/>
                <w:bottom w:val="nil"/>
                <w:right w:val="nil"/>
                <w:between w:val="nil"/>
              </w:pBdr>
              <w:ind w:left="-120"/>
            </w:pPr>
            <w:r>
              <w:t xml:space="preserve"> Broken Bay</w:t>
            </w:r>
          </w:p>
        </w:tc>
        <w:tc>
          <w:tcPr>
            <w:tcW w:w="1257" w:type="pct"/>
          </w:tcPr>
          <w:p w14:paraId="65A07859" w14:textId="77777777" w:rsidR="00CE76F3" w:rsidRPr="00EB2CAB" w:rsidRDefault="00CE76F3" w:rsidP="00507936">
            <w:pPr>
              <w:pStyle w:val="NoSpacing"/>
              <w:pBdr>
                <w:top w:val="nil"/>
                <w:left w:val="nil"/>
                <w:bottom w:val="nil"/>
                <w:right w:val="nil"/>
                <w:between w:val="nil"/>
              </w:pBdr>
            </w:pPr>
            <w:r>
              <w:t>P</w:t>
            </w:r>
            <w:r w:rsidRPr="00EB2CAB">
              <w:t>DHPE Primary Units</w:t>
            </w:r>
            <w:r>
              <w:t xml:space="preserve"> and Teacher Resources</w:t>
            </w:r>
            <w:r w:rsidRPr="00EB2CAB">
              <w:t xml:space="preserve"> - November 2012</w:t>
            </w:r>
          </w:p>
        </w:tc>
        <w:tc>
          <w:tcPr>
            <w:tcW w:w="2487" w:type="pct"/>
          </w:tcPr>
          <w:p w14:paraId="5835DDAD" w14:textId="77777777" w:rsidR="00CE76F3" w:rsidRPr="00326F58" w:rsidRDefault="00CE76F3" w:rsidP="00507936">
            <w:pPr>
              <w:pStyle w:val="NoSpacing"/>
              <w:pBdr>
                <w:top w:val="nil"/>
                <w:left w:val="nil"/>
                <w:bottom w:val="nil"/>
                <w:right w:val="nil"/>
                <w:between w:val="nil"/>
              </w:pBdr>
            </w:pPr>
            <w:r>
              <w:t>Webpage with lesson plans and support materials for teachers delivering K-6 Personal Development &amp; Health Education (PDHPE).</w:t>
            </w:r>
          </w:p>
        </w:tc>
      </w:tr>
      <w:tr w:rsidR="00CE76F3" w:rsidRPr="00890E61" w14:paraId="6AB397E3" w14:textId="77777777" w:rsidTr="00507936">
        <w:trPr>
          <w:trHeight w:val="533"/>
        </w:trPr>
        <w:tc>
          <w:tcPr>
            <w:tcW w:w="1256" w:type="pct"/>
            <w:shd w:val="clear" w:color="auto" w:fill="auto"/>
            <w:tcMar>
              <w:top w:w="30" w:type="dxa"/>
              <w:left w:w="45" w:type="dxa"/>
              <w:bottom w:w="30" w:type="dxa"/>
              <w:right w:w="45" w:type="dxa"/>
            </w:tcMar>
            <w:hideMark/>
          </w:tcPr>
          <w:p w14:paraId="229BEA0B" w14:textId="77777777" w:rsidR="00CE76F3" w:rsidRPr="00890E61" w:rsidRDefault="00CE76F3" w:rsidP="00507936">
            <w:pPr>
              <w:pStyle w:val="NoSpacing"/>
            </w:pPr>
            <w:r w:rsidRPr="00890E61">
              <w:t>Butterfly Foundation</w:t>
            </w:r>
          </w:p>
        </w:tc>
        <w:tc>
          <w:tcPr>
            <w:tcW w:w="1257" w:type="pct"/>
            <w:shd w:val="clear" w:color="auto" w:fill="auto"/>
            <w:tcMar>
              <w:top w:w="30" w:type="dxa"/>
              <w:left w:w="45" w:type="dxa"/>
              <w:bottom w:w="30" w:type="dxa"/>
              <w:right w:w="45" w:type="dxa"/>
            </w:tcMar>
            <w:hideMark/>
          </w:tcPr>
          <w:p w14:paraId="526E6EA7" w14:textId="77777777" w:rsidR="00CE76F3" w:rsidRPr="00890E61" w:rsidRDefault="005B4DA1" w:rsidP="00507936">
            <w:pPr>
              <w:pStyle w:val="NoSpacing"/>
            </w:pPr>
            <w:hyperlink r:id="rId103" w:history="1">
              <w:r w:rsidR="00CE76F3" w:rsidRPr="00AD6A9B">
                <w:rPr>
                  <w:rStyle w:val="Hyperlink"/>
                </w:rPr>
                <w:t>Body Kind Schools</w:t>
              </w:r>
            </w:hyperlink>
          </w:p>
        </w:tc>
        <w:tc>
          <w:tcPr>
            <w:tcW w:w="2487" w:type="pct"/>
            <w:shd w:val="clear" w:color="auto" w:fill="auto"/>
            <w:tcMar>
              <w:top w:w="30" w:type="dxa"/>
              <w:left w:w="45" w:type="dxa"/>
              <w:bottom w:w="30" w:type="dxa"/>
              <w:right w:w="45" w:type="dxa"/>
            </w:tcMar>
            <w:hideMark/>
          </w:tcPr>
          <w:p w14:paraId="7197E185" w14:textId="77777777" w:rsidR="00CE76F3" w:rsidRPr="00890E61" w:rsidRDefault="00CE76F3" w:rsidP="00507936">
            <w:pPr>
              <w:pStyle w:val="NoSpacing"/>
            </w:pPr>
            <w:r>
              <w:t>A range of resources and training/events for schools and young people around body positivity.</w:t>
            </w:r>
          </w:p>
        </w:tc>
      </w:tr>
      <w:tr w:rsidR="00CE76F3" w:rsidRPr="00890E61" w14:paraId="6CD5BEE1" w14:textId="77777777" w:rsidTr="00507936">
        <w:trPr>
          <w:trHeight w:val="315"/>
        </w:trPr>
        <w:tc>
          <w:tcPr>
            <w:tcW w:w="1256" w:type="pct"/>
            <w:shd w:val="clear" w:color="auto" w:fill="auto"/>
            <w:tcMar>
              <w:top w:w="30" w:type="dxa"/>
              <w:left w:w="45" w:type="dxa"/>
              <w:bottom w:w="30" w:type="dxa"/>
              <w:right w:w="45" w:type="dxa"/>
            </w:tcMar>
            <w:hideMark/>
          </w:tcPr>
          <w:p w14:paraId="06D6C0F3" w14:textId="77777777" w:rsidR="00CE76F3" w:rsidRPr="00890E61" w:rsidRDefault="00CE76F3" w:rsidP="00507936">
            <w:pPr>
              <w:pStyle w:val="NoSpacing"/>
            </w:pPr>
            <w:r>
              <w:t>BuzzFeed</w:t>
            </w:r>
          </w:p>
        </w:tc>
        <w:tc>
          <w:tcPr>
            <w:tcW w:w="1257" w:type="pct"/>
            <w:shd w:val="clear" w:color="auto" w:fill="auto"/>
            <w:tcMar>
              <w:top w:w="30" w:type="dxa"/>
              <w:left w:w="45" w:type="dxa"/>
              <w:bottom w:w="30" w:type="dxa"/>
              <w:right w:w="45" w:type="dxa"/>
            </w:tcMar>
            <w:hideMark/>
          </w:tcPr>
          <w:p w14:paraId="77B4E9D0" w14:textId="77777777" w:rsidR="00CE76F3" w:rsidRPr="00890E61" w:rsidRDefault="005B4DA1" w:rsidP="00507936">
            <w:pPr>
              <w:pStyle w:val="NoSpacing"/>
            </w:pPr>
            <w:hyperlink r:id="rId104" w:history="1">
              <w:r w:rsidR="00CE76F3" w:rsidRPr="003E7EB5">
                <w:rPr>
                  <w:rStyle w:val="Hyperlink"/>
                </w:rPr>
                <w:t>The Privilege Walk</w:t>
              </w:r>
            </w:hyperlink>
          </w:p>
        </w:tc>
        <w:tc>
          <w:tcPr>
            <w:tcW w:w="2487" w:type="pct"/>
            <w:shd w:val="clear" w:color="auto" w:fill="auto"/>
            <w:tcMar>
              <w:top w:w="30" w:type="dxa"/>
              <w:left w:w="45" w:type="dxa"/>
              <w:bottom w:w="30" w:type="dxa"/>
              <w:right w:w="45" w:type="dxa"/>
            </w:tcMar>
            <w:hideMark/>
          </w:tcPr>
          <w:p w14:paraId="727AD1F6" w14:textId="77777777" w:rsidR="00CE76F3" w:rsidRPr="00890E61" w:rsidRDefault="00CE76F3" w:rsidP="00507936">
            <w:pPr>
              <w:pStyle w:val="NoSpacing"/>
            </w:pPr>
            <w:r w:rsidRPr="00890E61">
              <w:t>Video</w:t>
            </w:r>
            <w:r>
              <w:t xml:space="preserve"> unpacking privilege and visualising the impact it has. </w:t>
            </w:r>
          </w:p>
        </w:tc>
      </w:tr>
      <w:tr w:rsidR="00CE76F3" w:rsidRPr="00890E61" w14:paraId="322EEA6D" w14:textId="77777777" w:rsidTr="00507936">
        <w:trPr>
          <w:trHeight w:val="315"/>
        </w:trPr>
        <w:tc>
          <w:tcPr>
            <w:tcW w:w="1256" w:type="pct"/>
            <w:shd w:val="clear" w:color="auto" w:fill="auto"/>
            <w:tcMar>
              <w:top w:w="30" w:type="dxa"/>
              <w:left w:w="45" w:type="dxa"/>
              <w:bottom w:w="30" w:type="dxa"/>
              <w:right w:w="45" w:type="dxa"/>
            </w:tcMar>
          </w:tcPr>
          <w:p w14:paraId="5F08A8F6" w14:textId="77777777" w:rsidR="00CE76F3" w:rsidRDefault="00CE76F3" w:rsidP="00507936">
            <w:pPr>
              <w:pStyle w:val="NoSpacing"/>
            </w:pPr>
            <w:r>
              <w:t>Carolyn Shields</w:t>
            </w:r>
          </w:p>
        </w:tc>
        <w:tc>
          <w:tcPr>
            <w:tcW w:w="1257" w:type="pct"/>
            <w:shd w:val="clear" w:color="auto" w:fill="auto"/>
            <w:tcMar>
              <w:top w:w="30" w:type="dxa"/>
              <w:left w:w="45" w:type="dxa"/>
              <w:bottom w:w="30" w:type="dxa"/>
              <w:right w:w="45" w:type="dxa"/>
            </w:tcMar>
          </w:tcPr>
          <w:p w14:paraId="6A46BC82" w14:textId="77777777" w:rsidR="00CE76F3" w:rsidRDefault="005B4DA1" w:rsidP="00507936">
            <w:pPr>
              <w:pStyle w:val="NoSpacing"/>
            </w:pPr>
            <w:hyperlink r:id="rId105" w:history="1">
              <w:r w:rsidR="00CE76F3" w:rsidRPr="005F0BF3">
                <w:rPr>
                  <w:rStyle w:val="Hyperlink"/>
                </w:rPr>
                <w:t>Transformative Leadership for Social Justice</w:t>
              </w:r>
            </w:hyperlink>
          </w:p>
        </w:tc>
        <w:tc>
          <w:tcPr>
            <w:tcW w:w="2487" w:type="pct"/>
            <w:shd w:val="clear" w:color="auto" w:fill="auto"/>
            <w:tcMar>
              <w:top w:w="30" w:type="dxa"/>
              <w:left w:w="45" w:type="dxa"/>
              <w:bottom w:w="30" w:type="dxa"/>
              <w:right w:w="45" w:type="dxa"/>
            </w:tcMar>
          </w:tcPr>
          <w:p w14:paraId="36BAAA95" w14:textId="77777777" w:rsidR="00CE76F3" w:rsidRPr="00890E61" w:rsidRDefault="00CE76F3" w:rsidP="00507936">
            <w:pPr>
              <w:pStyle w:val="NoSpacing"/>
            </w:pPr>
            <w:proofErr w:type="spellStart"/>
            <w:r>
              <w:t>Youtube</w:t>
            </w:r>
            <w:proofErr w:type="spellEnd"/>
            <w:r>
              <w:t xml:space="preserve"> video on Transformative Leadership Theory. </w:t>
            </w:r>
          </w:p>
        </w:tc>
      </w:tr>
      <w:tr w:rsidR="00CE76F3" w:rsidRPr="00890E61" w14:paraId="4BB4BEDC" w14:textId="77777777" w:rsidTr="00507936">
        <w:trPr>
          <w:trHeight w:val="315"/>
        </w:trPr>
        <w:tc>
          <w:tcPr>
            <w:tcW w:w="1256" w:type="pct"/>
            <w:shd w:val="clear" w:color="auto" w:fill="auto"/>
            <w:tcMar>
              <w:top w:w="30" w:type="dxa"/>
              <w:left w:w="45" w:type="dxa"/>
              <w:bottom w:w="30" w:type="dxa"/>
              <w:right w:w="45" w:type="dxa"/>
            </w:tcMar>
            <w:hideMark/>
          </w:tcPr>
          <w:p w14:paraId="4CE41856" w14:textId="77777777" w:rsidR="00CE76F3" w:rsidRPr="00890E61" w:rsidRDefault="00CE76F3" w:rsidP="00507936">
            <w:pPr>
              <w:pStyle w:val="NoSpacing"/>
            </w:pPr>
            <w:r>
              <w:t>Catholic Education in South Australia (CESA)</w:t>
            </w:r>
          </w:p>
        </w:tc>
        <w:tc>
          <w:tcPr>
            <w:tcW w:w="1257" w:type="pct"/>
            <w:shd w:val="clear" w:color="auto" w:fill="auto"/>
            <w:tcMar>
              <w:top w:w="30" w:type="dxa"/>
              <w:left w:w="45" w:type="dxa"/>
              <w:bottom w:w="30" w:type="dxa"/>
              <w:right w:w="45" w:type="dxa"/>
            </w:tcMar>
            <w:hideMark/>
          </w:tcPr>
          <w:p w14:paraId="658672AE" w14:textId="77777777" w:rsidR="00CE76F3" w:rsidRPr="00890E61" w:rsidRDefault="00CE76F3" w:rsidP="00507936">
            <w:pPr>
              <w:pStyle w:val="NoSpacing"/>
            </w:pPr>
            <w:r w:rsidRPr="00890E61">
              <w:t>Crossways</w:t>
            </w:r>
          </w:p>
        </w:tc>
        <w:tc>
          <w:tcPr>
            <w:tcW w:w="2487" w:type="pct"/>
            <w:shd w:val="clear" w:color="auto" w:fill="auto"/>
            <w:tcMar>
              <w:top w:w="30" w:type="dxa"/>
              <w:left w:w="45" w:type="dxa"/>
              <w:bottom w:w="30" w:type="dxa"/>
              <w:right w:w="45" w:type="dxa"/>
            </w:tcMar>
            <w:hideMark/>
          </w:tcPr>
          <w:p w14:paraId="71EA7C70" w14:textId="77777777" w:rsidR="00CE76F3" w:rsidRPr="00890E61" w:rsidRDefault="00CE76F3" w:rsidP="00507936">
            <w:pPr>
              <w:pStyle w:val="NoSpacing"/>
            </w:pPr>
            <w:r>
              <w:t xml:space="preserve">Mandated religious education curriculum, design to support respectful relationships in the catholic context. </w:t>
            </w:r>
          </w:p>
        </w:tc>
      </w:tr>
      <w:tr w:rsidR="00CE76F3" w:rsidRPr="00890E61" w14:paraId="05B2D2A3" w14:textId="77777777" w:rsidTr="00507936">
        <w:trPr>
          <w:trHeight w:val="315"/>
        </w:trPr>
        <w:tc>
          <w:tcPr>
            <w:tcW w:w="1256" w:type="pct"/>
            <w:shd w:val="clear" w:color="auto" w:fill="auto"/>
            <w:tcMar>
              <w:top w:w="30" w:type="dxa"/>
              <w:left w:w="45" w:type="dxa"/>
              <w:bottom w:w="30" w:type="dxa"/>
              <w:right w:w="45" w:type="dxa"/>
            </w:tcMar>
            <w:hideMark/>
          </w:tcPr>
          <w:p w14:paraId="700AE698" w14:textId="77777777" w:rsidR="00CE76F3" w:rsidRPr="00890E61" w:rsidRDefault="00CE76F3" w:rsidP="00507936">
            <w:pPr>
              <w:pStyle w:val="NoSpacing"/>
            </w:pPr>
            <w:r>
              <w:t>Catholic Education in South Australia (CESA)</w:t>
            </w:r>
          </w:p>
        </w:tc>
        <w:tc>
          <w:tcPr>
            <w:tcW w:w="1257" w:type="pct"/>
            <w:shd w:val="clear" w:color="auto" w:fill="auto"/>
            <w:tcMar>
              <w:top w:w="30" w:type="dxa"/>
              <w:left w:w="45" w:type="dxa"/>
              <w:bottom w:w="30" w:type="dxa"/>
              <w:right w:w="45" w:type="dxa"/>
            </w:tcMar>
            <w:hideMark/>
          </w:tcPr>
          <w:p w14:paraId="6D3D4BE7" w14:textId="77777777" w:rsidR="00CE76F3" w:rsidRPr="00890E61" w:rsidRDefault="00CE76F3" w:rsidP="00507936">
            <w:pPr>
              <w:pStyle w:val="NoSpacing"/>
            </w:pPr>
            <w:r w:rsidRPr="00890E61">
              <w:t>Made In The Image of God</w:t>
            </w:r>
          </w:p>
        </w:tc>
        <w:tc>
          <w:tcPr>
            <w:tcW w:w="2487" w:type="pct"/>
            <w:shd w:val="clear" w:color="auto" w:fill="auto"/>
            <w:tcMar>
              <w:top w:w="30" w:type="dxa"/>
              <w:left w:w="45" w:type="dxa"/>
              <w:bottom w:w="30" w:type="dxa"/>
              <w:right w:w="45" w:type="dxa"/>
            </w:tcMar>
            <w:hideMark/>
          </w:tcPr>
          <w:p w14:paraId="6395D254" w14:textId="77777777" w:rsidR="00CE76F3" w:rsidRPr="00890E61" w:rsidRDefault="00CE76F3" w:rsidP="00507936">
            <w:pPr>
              <w:pStyle w:val="NoSpacing"/>
            </w:pPr>
            <w:r>
              <w:t xml:space="preserve">Human sexuality curriculum in the catholic context, complimentary to Keeping Safe: Child Protection Curriculum in SA. </w:t>
            </w:r>
          </w:p>
        </w:tc>
      </w:tr>
      <w:tr w:rsidR="00CE76F3" w:rsidRPr="00890E61" w14:paraId="14A9A38C" w14:textId="77777777" w:rsidTr="00507936">
        <w:trPr>
          <w:trHeight w:val="811"/>
        </w:trPr>
        <w:tc>
          <w:tcPr>
            <w:tcW w:w="1256" w:type="pct"/>
            <w:shd w:val="clear" w:color="auto" w:fill="auto"/>
            <w:tcMar>
              <w:top w:w="30" w:type="dxa"/>
              <w:left w:w="45" w:type="dxa"/>
              <w:bottom w:w="30" w:type="dxa"/>
              <w:right w:w="45" w:type="dxa"/>
            </w:tcMar>
          </w:tcPr>
          <w:p w14:paraId="38475CD4" w14:textId="77777777" w:rsidR="00CE76F3" w:rsidRPr="00C25488" w:rsidRDefault="00CE76F3" w:rsidP="00507936">
            <w:pPr>
              <w:pStyle w:val="NoSpacing"/>
            </w:pPr>
            <w:r>
              <w:t>Coburg Special Development School</w:t>
            </w:r>
          </w:p>
        </w:tc>
        <w:tc>
          <w:tcPr>
            <w:tcW w:w="1257" w:type="pct"/>
            <w:shd w:val="clear" w:color="auto" w:fill="auto"/>
            <w:tcMar>
              <w:top w:w="30" w:type="dxa"/>
              <w:left w:w="45" w:type="dxa"/>
              <w:bottom w:w="30" w:type="dxa"/>
              <w:right w:w="45" w:type="dxa"/>
            </w:tcMar>
          </w:tcPr>
          <w:p w14:paraId="24C111E6" w14:textId="77777777" w:rsidR="00CE76F3" w:rsidRDefault="00CE76F3" w:rsidP="00507936">
            <w:pPr>
              <w:pStyle w:val="NoSpacing"/>
            </w:pPr>
            <w:r>
              <w:t>Healthy Relationships Curriculum</w:t>
            </w:r>
          </w:p>
        </w:tc>
        <w:tc>
          <w:tcPr>
            <w:tcW w:w="2487" w:type="pct"/>
            <w:shd w:val="clear" w:color="auto" w:fill="auto"/>
            <w:tcMar>
              <w:top w:w="30" w:type="dxa"/>
              <w:left w:w="45" w:type="dxa"/>
              <w:bottom w:w="30" w:type="dxa"/>
              <w:right w:w="45" w:type="dxa"/>
            </w:tcMar>
          </w:tcPr>
          <w:p w14:paraId="1DD87914" w14:textId="77777777" w:rsidR="00CE76F3" w:rsidRPr="00DA1F96" w:rsidRDefault="00CE76F3" w:rsidP="00507936">
            <w:pPr>
              <w:pStyle w:val="NoSpacing"/>
              <w:rPr>
                <w:rFonts w:ascii="Roboto" w:eastAsia="Times New Roman" w:hAnsi="Roboto" w:cs="Arial"/>
                <w:sz w:val="20"/>
                <w:szCs w:val="20"/>
                <w:lang w:eastAsia="en-AU"/>
              </w:rPr>
            </w:pPr>
            <w:r>
              <w:t>B</w:t>
            </w:r>
            <w:r w:rsidRPr="002E6497">
              <w:t xml:space="preserve">ased </w:t>
            </w:r>
            <w:r>
              <w:t>o</w:t>
            </w:r>
            <w:r w:rsidRPr="002E6497">
              <w:t>n the Relationships and Sexuality Education for Students with Disability by Family Planning Victoria.</w:t>
            </w:r>
            <w:r>
              <w:t xml:space="preserve"> Tailored curriculum for P-12. </w:t>
            </w:r>
          </w:p>
        </w:tc>
      </w:tr>
      <w:tr w:rsidR="00CE76F3" w:rsidRPr="00890E61" w14:paraId="74E49626" w14:textId="77777777" w:rsidTr="00507936">
        <w:trPr>
          <w:trHeight w:val="315"/>
        </w:trPr>
        <w:tc>
          <w:tcPr>
            <w:tcW w:w="1256" w:type="pct"/>
            <w:shd w:val="clear" w:color="auto" w:fill="auto"/>
            <w:tcMar>
              <w:top w:w="30" w:type="dxa"/>
              <w:left w:w="45" w:type="dxa"/>
              <w:bottom w:w="30" w:type="dxa"/>
              <w:right w:w="45" w:type="dxa"/>
            </w:tcMar>
          </w:tcPr>
          <w:p w14:paraId="4AF3FCF0" w14:textId="77777777" w:rsidR="00CE76F3" w:rsidRDefault="005B4DA1" w:rsidP="00507936">
            <w:pPr>
              <w:pStyle w:val="NoSpacing"/>
            </w:pPr>
            <w:hyperlink r:id="rId106" w:history="1">
              <w:r w:rsidR="00CE76F3" w:rsidRPr="00352010">
                <w:rPr>
                  <w:rStyle w:val="Hyperlink"/>
                </w:rPr>
                <w:t>Cool Australia</w:t>
              </w:r>
            </w:hyperlink>
          </w:p>
        </w:tc>
        <w:tc>
          <w:tcPr>
            <w:tcW w:w="1257" w:type="pct"/>
            <w:shd w:val="clear" w:color="auto" w:fill="auto"/>
            <w:tcMar>
              <w:top w:w="30" w:type="dxa"/>
              <w:left w:w="45" w:type="dxa"/>
              <w:bottom w:w="30" w:type="dxa"/>
              <w:right w:w="45" w:type="dxa"/>
            </w:tcMar>
          </w:tcPr>
          <w:p w14:paraId="0D3B5D2E" w14:textId="77777777" w:rsidR="00CE76F3" w:rsidRDefault="00CE76F3" w:rsidP="00507936">
            <w:pPr>
              <w:pStyle w:val="NoSpacing"/>
            </w:pPr>
            <w:r>
              <w:t>Multiple resources</w:t>
            </w:r>
          </w:p>
        </w:tc>
        <w:tc>
          <w:tcPr>
            <w:tcW w:w="2487" w:type="pct"/>
            <w:shd w:val="clear" w:color="auto" w:fill="auto"/>
            <w:tcMar>
              <w:top w:w="30" w:type="dxa"/>
              <w:left w:w="45" w:type="dxa"/>
              <w:bottom w:w="30" w:type="dxa"/>
              <w:right w:w="45" w:type="dxa"/>
            </w:tcMar>
          </w:tcPr>
          <w:p w14:paraId="397266F5" w14:textId="77777777" w:rsidR="00CE76F3" w:rsidRDefault="00CE76F3" w:rsidP="00507936">
            <w:pPr>
              <w:pStyle w:val="NoSpacing"/>
            </w:pPr>
            <w:r>
              <w:t xml:space="preserve">Teacher resources, mindfulness resources recommended to support delivery of RRE. </w:t>
            </w:r>
          </w:p>
        </w:tc>
      </w:tr>
      <w:tr w:rsidR="00CE76F3" w:rsidRPr="00890E61" w14:paraId="6D8E3067" w14:textId="77777777" w:rsidTr="00507936">
        <w:trPr>
          <w:trHeight w:val="315"/>
        </w:trPr>
        <w:tc>
          <w:tcPr>
            <w:tcW w:w="1256" w:type="pct"/>
            <w:shd w:val="clear" w:color="auto" w:fill="auto"/>
            <w:tcMar>
              <w:top w:w="30" w:type="dxa"/>
              <w:left w:w="45" w:type="dxa"/>
              <w:bottom w:w="30" w:type="dxa"/>
              <w:right w:w="45" w:type="dxa"/>
            </w:tcMar>
          </w:tcPr>
          <w:p w14:paraId="00612526" w14:textId="77777777" w:rsidR="00CE76F3" w:rsidRDefault="00CE76F3" w:rsidP="00507936">
            <w:pPr>
              <w:pStyle w:val="NoSpacing"/>
            </w:pPr>
            <w:r>
              <w:t>Cosmic Kids</w:t>
            </w:r>
          </w:p>
        </w:tc>
        <w:tc>
          <w:tcPr>
            <w:tcW w:w="1257" w:type="pct"/>
            <w:shd w:val="clear" w:color="auto" w:fill="auto"/>
            <w:tcMar>
              <w:top w:w="30" w:type="dxa"/>
              <w:left w:w="45" w:type="dxa"/>
              <w:bottom w:w="30" w:type="dxa"/>
              <w:right w:w="45" w:type="dxa"/>
            </w:tcMar>
          </w:tcPr>
          <w:p w14:paraId="29DAC14D" w14:textId="77777777" w:rsidR="00CE76F3" w:rsidRDefault="00CE76F3" w:rsidP="00507936">
            <w:pPr>
              <w:pStyle w:val="NoSpacing"/>
            </w:pPr>
            <w:r>
              <w:t>YouTube Channel</w:t>
            </w:r>
          </w:p>
        </w:tc>
        <w:tc>
          <w:tcPr>
            <w:tcW w:w="2487" w:type="pct"/>
            <w:shd w:val="clear" w:color="auto" w:fill="auto"/>
            <w:tcMar>
              <w:top w:w="30" w:type="dxa"/>
              <w:left w:w="45" w:type="dxa"/>
              <w:bottom w:w="30" w:type="dxa"/>
              <w:right w:w="45" w:type="dxa"/>
            </w:tcMar>
          </w:tcPr>
          <w:p w14:paraId="48367E0A" w14:textId="77777777" w:rsidR="00CE76F3" w:rsidRDefault="00CE76F3" w:rsidP="00507936">
            <w:pPr>
              <w:pStyle w:val="NoSpacing"/>
            </w:pPr>
            <w:r>
              <w:t xml:space="preserve">Yoga, mindfulness and relaxation for kids, aimed at K-2, and children with ADHD or on the Autism spectrum. </w:t>
            </w:r>
          </w:p>
        </w:tc>
      </w:tr>
      <w:tr w:rsidR="00CE76F3" w:rsidRPr="00890E61" w14:paraId="1DA3E7F5" w14:textId="77777777" w:rsidTr="00507936">
        <w:trPr>
          <w:trHeight w:val="315"/>
        </w:trPr>
        <w:tc>
          <w:tcPr>
            <w:tcW w:w="1256" w:type="pct"/>
            <w:shd w:val="clear" w:color="auto" w:fill="auto"/>
            <w:tcMar>
              <w:top w:w="30" w:type="dxa"/>
              <w:left w:w="45" w:type="dxa"/>
              <w:bottom w:w="30" w:type="dxa"/>
              <w:right w:w="45" w:type="dxa"/>
            </w:tcMar>
          </w:tcPr>
          <w:p w14:paraId="02E3D968" w14:textId="77777777" w:rsidR="00CE76F3" w:rsidRDefault="005B4DA1" w:rsidP="00507936">
            <w:pPr>
              <w:pStyle w:val="NoSpacing"/>
            </w:pPr>
            <w:hyperlink r:id="rId107" w:history="1">
              <w:r w:rsidR="00CE76F3" w:rsidRPr="00175216">
                <w:rPr>
                  <w:rStyle w:val="Hyperlink"/>
                </w:rPr>
                <w:t>Cult of Pedagogy</w:t>
              </w:r>
            </w:hyperlink>
          </w:p>
        </w:tc>
        <w:tc>
          <w:tcPr>
            <w:tcW w:w="1257" w:type="pct"/>
            <w:shd w:val="clear" w:color="auto" w:fill="auto"/>
            <w:tcMar>
              <w:top w:w="30" w:type="dxa"/>
              <w:left w:w="45" w:type="dxa"/>
              <w:bottom w:w="30" w:type="dxa"/>
              <w:right w:w="45" w:type="dxa"/>
            </w:tcMar>
          </w:tcPr>
          <w:p w14:paraId="7A18132A" w14:textId="77777777" w:rsidR="00CE76F3" w:rsidRDefault="00CE76F3" w:rsidP="00507936">
            <w:pPr>
              <w:pStyle w:val="NoSpacing"/>
            </w:pPr>
            <w:r>
              <w:t>Multiple teacher resources – blog, podcast, videos (free and pay-for)</w:t>
            </w:r>
          </w:p>
        </w:tc>
        <w:tc>
          <w:tcPr>
            <w:tcW w:w="2487" w:type="pct"/>
            <w:shd w:val="clear" w:color="auto" w:fill="auto"/>
            <w:tcMar>
              <w:top w:w="30" w:type="dxa"/>
              <w:left w:w="45" w:type="dxa"/>
              <w:bottom w:w="30" w:type="dxa"/>
              <w:right w:w="45" w:type="dxa"/>
            </w:tcMar>
          </w:tcPr>
          <w:p w14:paraId="08A42ECB" w14:textId="77777777" w:rsidR="00CE76F3" w:rsidRDefault="00CE76F3" w:rsidP="00507936">
            <w:pPr>
              <w:pStyle w:val="NoSpacing"/>
            </w:pPr>
            <w:r>
              <w:t xml:space="preserve">Teacher resources, not RRE specific. </w:t>
            </w:r>
          </w:p>
        </w:tc>
      </w:tr>
      <w:tr w:rsidR="00CE76F3" w:rsidRPr="00890E61" w14:paraId="5291A3A2" w14:textId="77777777" w:rsidTr="00507936">
        <w:trPr>
          <w:trHeight w:val="315"/>
        </w:trPr>
        <w:tc>
          <w:tcPr>
            <w:tcW w:w="1256" w:type="pct"/>
            <w:shd w:val="clear" w:color="auto" w:fill="auto"/>
            <w:tcMar>
              <w:top w:w="30" w:type="dxa"/>
              <w:left w:w="45" w:type="dxa"/>
              <w:bottom w:w="30" w:type="dxa"/>
              <w:right w:w="45" w:type="dxa"/>
            </w:tcMar>
          </w:tcPr>
          <w:p w14:paraId="34065D0C" w14:textId="77777777" w:rsidR="00CE76F3" w:rsidRDefault="00CE76F3" w:rsidP="00507936">
            <w:pPr>
              <w:pStyle w:val="NoSpacing"/>
            </w:pPr>
            <w:r>
              <w:t>Curtin University</w:t>
            </w:r>
          </w:p>
        </w:tc>
        <w:tc>
          <w:tcPr>
            <w:tcW w:w="1257" w:type="pct"/>
            <w:shd w:val="clear" w:color="auto" w:fill="auto"/>
            <w:tcMar>
              <w:top w:w="30" w:type="dxa"/>
              <w:left w:w="45" w:type="dxa"/>
              <w:bottom w:w="30" w:type="dxa"/>
              <w:right w:w="45" w:type="dxa"/>
            </w:tcMar>
          </w:tcPr>
          <w:p w14:paraId="732C744A" w14:textId="77777777" w:rsidR="00CE76F3" w:rsidRDefault="00CE76F3" w:rsidP="00507936">
            <w:pPr>
              <w:pStyle w:val="NoSpacing"/>
            </w:pPr>
            <w:r w:rsidRPr="008C6B0D">
              <w:rPr>
                <w:rFonts w:ascii="Calibri" w:hAnsi="Calibri" w:cs="Calibri"/>
                <w:color w:val="000000"/>
              </w:rPr>
              <w:t>Graduate Certificate in Sexology</w:t>
            </w:r>
          </w:p>
        </w:tc>
        <w:tc>
          <w:tcPr>
            <w:tcW w:w="2487" w:type="pct"/>
            <w:shd w:val="clear" w:color="auto" w:fill="auto"/>
            <w:tcMar>
              <w:top w:w="30" w:type="dxa"/>
              <w:left w:w="45" w:type="dxa"/>
              <w:bottom w:w="30" w:type="dxa"/>
              <w:right w:w="45" w:type="dxa"/>
            </w:tcMar>
          </w:tcPr>
          <w:p w14:paraId="0B764069" w14:textId="77777777" w:rsidR="00CE76F3" w:rsidRDefault="00CE76F3" w:rsidP="00507936">
            <w:pPr>
              <w:pStyle w:val="NoSpacing"/>
            </w:pPr>
            <w:r>
              <w:t>Graduate education course looking at the biological, psychological and social aspects of human sexuality.</w:t>
            </w:r>
          </w:p>
        </w:tc>
      </w:tr>
      <w:tr w:rsidR="00CE76F3" w:rsidRPr="00890E61" w14:paraId="2DC70D78" w14:textId="77777777" w:rsidTr="00507936">
        <w:trPr>
          <w:trHeight w:val="315"/>
        </w:trPr>
        <w:tc>
          <w:tcPr>
            <w:tcW w:w="1256" w:type="pct"/>
            <w:shd w:val="clear" w:color="auto" w:fill="auto"/>
            <w:tcMar>
              <w:top w:w="30" w:type="dxa"/>
              <w:left w:w="45" w:type="dxa"/>
              <w:bottom w:w="30" w:type="dxa"/>
              <w:right w:w="45" w:type="dxa"/>
            </w:tcMar>
          </w:tcPr>
          <w:p w14:paraId="383F4D20" w14:textId="77777777" w:rsidR="00CE76F3" w:rsidRDefault="00CE76F3" w:rsidP="00507936">
            <w:pPr>
              <w:pStyle w:val="NoSpacing"/>
            </w:pPr>
            <w:r>
              <w:t>Curtin University</w:t>
            </w:r>
          </w:p>
        </w:tc>
        <w:tc>
          <w:tcPr>
            <w:tcW w:w="1257" w:type="pct"/>
            <w:shd w:val="clear" w:color="auto" w:fill="auto"/>
            <w:tcMar>
              <w:top w:w="30" w:type="dxa"/>
              <w:left w:w="45" w:type="dxa"/>
              <w:bottom w:w="30" w:type="dxa"/>
              <w:right w:w="45" w:type="dxa"/>
            </w:tcMar>
          </w:tcPr>
          <w:p w14:paraId="6F7EA534" w14:textId="77777777" w:rsidR="00CE76F3" w:rsidRDefault="00CE76F3" w:rsidP="00507936">
            <w:pPr>
              <w:pStyle w:val="NoSpacing"/>
            </w:pPr>
            <w:r w:rsidRPr="008C6B0D">
              <w:rPr>
                <w:rFonts w:ascii="Calibri" w:hAnsi="Calibri" w:cs="Calibri"/>
                <w:color w:val="000000"/>
              </w:rPr>
              <w:t>Graduate Diploma in Sexology</w:t>
            </w:r>
          </w:p>
        </w:tc>
        <w:tc>
          <w:tcPr>
            <w:tcW w:w="2487" w:type="pct"/>
            <w:shd w:val="clear" w:color="auto" w:fill="auto"/>
            <w:tcMar>
              <w:top w:w="30" w:type="dxa"/>
              <w:left w:w="45" w:type="dxa"/>
              <w:bottom w:w="30" w:type="dxa"/>
              <w:right w:w="45" w:type="dxa"/>
            </w:tcMar>
          </w:tcPr>
          <w:p w14:paraId="6894C143" w14:textId="77777777" w:rsidR="00CE76F3" w:rsidRDefault="00CE76F3" w:rsidP="00507936">
            <w:pPr>
              <w:pStyle w:val="NoSpacing"/>
            </w:pPr>
            <w:r>
              <w:t>Graduate education course looking at the biological, psychological and social aspects of human sexuality.</w:t>
            </w:r>
          </w:p>
        </w:tc>
      </w:tr>
      <w:tr w:rsidR="00CE76F3" w:rsidRPr="00890E61" w14:paraId="5D0FBFC4" w14:textId="77777777" w:rsidTr="00507936">
        <w:trPr>
          <w:trHeight w:val="315"/>
        </w:trPr>
        <w:tc>
          <w:tcPr>
            <w:tcW w:w="1256" w:type="pct"/>
            <w:shd w:val="clear" w:color="auto" w:fill="auto"/>
            <w:tcMar>
              <w:top w:w="30" w:type="dxa"/>
              <w:left w:w="45" w:type="dxa"/>
              <w:bottom w:w="30" w:type="dxa"/>
              <w:right w:w="45" w:type="dxa"/>
            </w:tcMar>
          </w:tcPr>
          <w:p w14:paraId="485C7E2C" w14:textId="77777777" w:rsidR="00CE76F3" w:rsidRDefault="00CE76F3" w:rsidP="00507936">
            <w:pPr>
              <w:pStyle w:val="NoSpacing"/>
            </w:pPr>
            <w:r>
              <w:t>Curtin University</w:t>
            </w:r>
          </w:p>
        </w:tc>
        <w:tc>
          <w:tcPr>
            <w:tcW w:w="1257" w:type="pct"/>
            <w:shd w:val="clear" w:color="auto" w:fill="auto"/>
            <w:tcMar>
              <w:top w:w="30" w:type="dxa"/>
              <w:left w:w="45" w:type="dxa"/>
              <w:bottom w:w="30" w:type="dxa"/>
              <w:right w:w="45" w:type="dxa"/>
            </w:tcMar>
          </w:tcPr>
          <w:p w14:paraId="1F614610" w14:textId="77777777" w:rsidR="00CE76F3" w:rsidRDefault="00CE76F3" w:rsidP="00507936">
            <w:pPr>
              <w:pStyle w:val="NoSpacing"/>
            </w:pPr>
            <w:r w:rsidRPr="008C6B0D">
              <w:rPr>
                <w:rFonts w:ascii="Calibri" w:hAnsi="Calibri" w:cs="Calibri"/>
                <w:color w:val="000000"/>
              </w:rPr>
              <w:t>Masters in Sexology (Professional)</w:t>
            </w:r>
          </w:p>
        </w:tc>
        <w:tc>
          <w:tcPr>
            <w:tcW w:w="2487" w:type="pct"/>
            <w:shd w:val="clear" w:color="auto" w:fill="auto"/>
            <w:tcMar>
              <w:top w:w="30" w:type="dxa"/>
              <w:left w:w="45" w:type="dxa"/>
              <w:bottom w:w="30" w:type="dxa"/>
              <w:right w:w="45" w:type="dxa"/>
            </w:tcMar>
          </w:tcPr>
          <w:p w14:paraId="71C992C0" w14:textId="77777777" w:rsidR="00CE76F3" w:rsidRDefault="00CE76F3" w:rsidP="00507936">
            <w:pPr>
              <w:pStyle w:val="NoSpacing"/>
            </w:pPr>
            <w:r>
              <w:t xml:space="preserve">Masters by course-work, aimed at developing knowledge for professional practice, scholarship further learning in relation to AQF level 9 qualifications. </w:t>
            </w:r>
          </w:p>
        </w:tc>
      </w:tr>
      <w:tr w:rsidR="00CE76F3" w:rsidRPr="00890E61" w14:paraId="3AFED97A" w14:textId="77777777" w:rsidTr="00507936">
        <w:trPr>
          <w:trHeight w:val="315"/>
        </w:trPr>
        <w:tc>
          <w:tcPr>
            <w:tcW w:w="1256" w:type="pct"/>
            <w:shd w:val="clear" w:color="auto" w:fill="auto"/>
            <w:tcMar>
              <w:top w:w="30" w:type="dxa"/>
              <w:left w:w="45" w:type="dxa"/>
              <w:bottom w:w="30" w:type="dxa"/>
              <w:right w:w="45" w:type="dxa"/>
            </w:tcMar>
            <w:hideMark/>
          </w:tcPr>
          <w:p w14:paraId="403CB152" w14:textId="77777777" w:rsidR="00CE76F3" w:rsidRPr="00890E61" w:rsidRDefault="00CE76F3" w:rsidP="00507936">
            <w:pPr>
              <w:pStyle w:val="NoSpacing"/>
            </w:pPr>
            <w:r>
              <w:t>Curtin University</w:t>
            </w:r>
          </w:p>
        </w:tc>
        <w:tc>
          <w:tcPr>
            <w:tcW w:w="1257" w:type="pct"/>
            <w:shd w:val="clear" w:color="auto" w:fill="auto"/>
            <w:tcMar>
              <w:top w:w="30" w:type="dxa"/>
              <w:left w:w="45" w:type="dxa"/>
              <w:bottom w:w="30" w:type="dxa"/>
              <w:right w:w="45" w:type="dxa"/>
            </w:tcMar>
            <w:hideMark/>
          </w:tcPr>
          <w:p w14:paraId="736B7EF0" w14:textId="77777777" w:rsidR="00CE76F3" w:rsidRPr="00890E61" w:rsidRDefault="005B4DA1" w:rsidP="00507936">
            <w:pPr>
              <w:pStyle w:val="NoSpacing"/>
            </w:pPr>
            <w:hyperlink r:id="rId108" w:history="1">
              <w:r w:rsidR="00CE76F3" w:rsidRPr="000F010C">
                <w:rPr>
                  <w:rStyle w:val="Hyperlink"/>
                </w:rPr>
                <w:t>The Relationships and Sexuality Education Project</w:t>
              </w:r>
            </w:hyperlink>
          </w:p>
        </w:tc>
        <w:tc>
          <w:tcPr>
            <w:tcW w:w="2487" w:type="pct"/>
            <w:shd w:val="clear" w:color="auto" w:fill="auto"/>
            <w:tcMar>
              <w:top w:w="30" w:type="dxa"/>
              <w:left w:w="45" w:type="dxa"/>
              <w:bottom w:w="30" w:type="dxa"/>
              <w:right w:w="45" w:type="dxa"/>
            </w:tcMar>
            <w:hideMark/>
          </w:tcPr>
          <w:p w14:paraId="7DF1A975" w14:textId="77777777" w:rsidR="00CE76F3" w:rsidRPr="00890E61" w:rsidRDefault="00CE76F3" w:rsidP="00507936">
            <w:pPr>
              <w:pStyle w:val="NoSpacing"/>
            </w:pPr>
            <w:r>
              <w:t xml:space="preserve">A </w:t>
            </w:r>
            <w:r w:rsidRPr="00890E61">
              <w:t xml:space="preserve">wide variety of professional development opportunities to anyone working in Western Australian schools. This includes two-day workshops, after-school seminars, webinars, symposiums and tertiary education units. </w:t>
            </w:r>
          </w:p>
        </w:tc>
      </w:tr>
      <w:tr w:rsidR="00CE76F3" w:rsidRPr="00890E61" w14:paraId="6AE15D1D" w14:textId="77777777" w:rsidTr="00507936">
        <w:trPr>
          <w:trHeight w:val="315"/>
        </w:trPr>
        <w:tc>
          <w:tcPr>
            <w:tcW w:w="1256" w:type="pct"/>
            <w:shd w:val="clear" w:color="auto" w:fill="auto"/>
            <w:tcMar>
              <w:top w:w="30" w:type="dxa"/>
              <w:left w:w="45" w:type="dxa"/>
              <w:bottom w:w="30" w:type="dxa"/>
              <w:right w:w="45" w:type="dxa"/>
            </w:tcMar>
          </w:tcPr>
          <w:p w14:paraId="5DE9ED6B" w14:textId="77777777" w:rsidR="00CE76F3" w:rsidRDefault="00CE76F3" w:rsidP="00507936">
            <w:pPr>
              <w:pStyle w:val="NoSpacing"/>
            </w:pPr>
            <w:r>
              <w:t>Daniel Morcombe Foundation</w:t>
            </w:r>
          </w:p>
        </w:tc>
        <w:tc>
          <w:tcPr>
            <w:tcW w:w="1257" w:type="pct"/>
            <w:shd w:val="clear" w:color="auto" w:fill="auto"/>
            <w:tcMar>
              <w:top w:w="30" w:type="dxa"/>
              <w:left w:w="45" w:type="dxa"/>
              <w:bottom w:w="30" w:type="dxa"/>
              <w:right w:w="45" w:type="dxa"/>
            </w:tcMar>
          </w:tcPr>
          <w:p w14:paraId="72460260" w14:textId="77777777" w:rsidR="00CE76F3" w:rsidRDefault="00CE76F3" w:rsidP="00507936">
            <w:pPr>
              <w:pStyle w:val="NoSpacing"/>
            </w:pPr>
            <w:r>
              <w:t>Keeping Kids Safe</w:t>
            </w:r>
          </w:p>
        </w:tc>
        <w:tc>
          <w:tcPr>
            <w:tcW w:w="2487" w:type="pct"/>
            <w:shd w:val="clear" w:color="auto" w:fill="auto"/>
            <w:tcMar>
              <w:top w:w="30" w:type="dxa"/>
              <w:left w:w="45" w:type="dxa"/>
              <w:bottom w:w="30" w:type="dxa"/>
              <w:right w:w="45" w:type="dxa"/>
            </w:tcMar>
          </w:tcPr>
          <w:p w14:paraId="02D61B48" w14:textId="77777777" w:rsidR="00CE76F3" w:rsidRDefault="00CE76F3" w:rsidP="00507936">
            <w:pPr>
              <w:pStyle w:val="NoSpacing"/>
            </w:pPr>
            <w:r>
              <w:t xml:space="preserve">Series of activities and lesson plans developed in accordance with Daniel Morcombe Child Safety Curriculum. One lesson on respectful relationships in Y10-12 learning materials. </w:t>
            </w:r>
          </w:p>
        </w:tc>
      </w:tr>
      <w:tr w:rsidR="00CE76F3" w:rsidRPr="00890E61" w14:paraId="7C498875" w14:textId="77777777" w:rsidTr="00507936">
        <w:trPr>
          <w:trHeight w:val="500"/>
        </w:trPr>
        <w:tc>
          <w:tcPr>
            <w:tcW w:w="1256" w:type="pct"/>
            <w:shd w:val="clear" w:color="auto" w:fill="auto"/>
            <w:tcMar>
              <w:top w:w="30" w:type="dxa"/>
              <w:left w:w="45" w:type="dxa"/>
              <w:bottom w:w="30" w:type="dxa"/>
              <w:right w:w="45" w:type="dxa"/>
            </w:tcMar>
            <w:hideMark/>
          </w:tcPr>
          <w:p w14:paraId="62BE1813" w14:textId="77777777" w:rsidR="00CE76F3" w:rsidRPr="00890E61" w:rsidRDefault="00CE76F3" w:rsidP="00507936">
            <w:pPr>
              <w:pStyle w:val="NoSpacing"/>
            </w:pPr>
            <w:r w:rsidRPr="00890E61">
              <w:t>Dove Australia</w:t>
            </w:r>
          </w:p>
        </w:tc>
        <w:tc>
          <w:tcPr>
            <w:tcW w:w="1257" w:type="pct"/>
            <w:shd w:val="clear" w:color="auto" w:fill="auto"/>
            <w:tcMar>
              <w:top w:w="30" w:type="dxa"/>
              <w:left w:w="45" w:type="dxa"/>
              <w:bottom w:w="30" w:type="dxa"/>
              <w:right w:w="45" w:type="dxa"/>
            </w:tcMar>
            <w:hideMark/>
          </w:tcPr>
          <w:p w14:paraId="31AE6918" w14:textId="77777777" w:rsidR="00CE76F3" w:rsidRPr="00890E61" w:rsidRDefault="005B4DA1" w:rsidP="00507936">
            <w:pPr>
              <w:pStyle w:val="NoSpacing"/>
            </w:pPr>
            <w:hyperlink r:id="rId109" w:history="1">
              <w:r w:rsidR="00CE76F3" w:rsidRPr="00104556">
                <w:rPr>
                  <w:rStyle w:val="Hyperlink"/>
                </w:rPr>
                <w:t>Confident Me</w:t>
              </w:r>
            </w:hyperlink>
          </w:p>
        </w:tc>
        <w:tc>
          <w:tcPr>
            <w:tcW w:w="2487" w:type="pct"/>
            <w:shd w:val="clear" w:color="auto" w:fill="auto"/>
            <w:tcMar>
              <w:top w:w="30" w:type="dxa"/>
              <w:left w:w="45" w:type="dxa"/>
              <w:bottom w:w="30" w:type="dxa"/>
              <w:right w:w="45" w:type="dxa"/>
            </w:tcMar>
            <w:hideMark/>
          </w:tcPr>
          <w:p w14:paraId="0B028F8B" w14:textId="77777777" w:rsidR="00CE76F3" w:rsidRPr="00890E61" w:rsidRDefault="00CE76F3" w:rsidP="00507936">
            <w:pPr>
              <w:pStyle w:val="NoSpacing"/>
            </w:pPr>
            <w:r>
              <w:t>R</w:t>
            </w:r>
            <w:r w:rsidRPr="00890E61">
              <w:t xml:space="preserve">esources for teachers and schools aimed at 11-14 year </w:t>
            </w:r>
            <w:proofErr w:type="spellStart"/>
            <w:r w:rsidRPr="00890E61">
              <w:t>olds</w:t>
            </w:r>
            <w:proofErr w:type="spellEnd"/>
            <w:r>
              <w:t xml:space="preserve">, </w:t>
            </w:r>
            <w:r w:rsidRPr="00890E61">
              <w:t>promot</w:t>
            </w:r>
            <w:r>
              <w:t>ing</w:t>
            </w:r>
            <w:r w:rsidRPr="00890E61">
              <w:t xml:space="preserve"> adolescent body confidence</w:t>
            </w:r>
            <w:r>
              <w:t>.</w:t>
            </w:r>
            <w:r w:rsidRPr="00890E61">
              <w:t xml:space="preserve"> </w:t>
            </w:r>
          </w:p>
        </w:tc>
      </w:tr>
      <w:tr w:rsidR="00CE76F3" w:rsidRPr="00890E61" w14:paraId="6210252F" w14:textId="77777777" w:rsidTr="00507936">
        <w:trPr>
          <w:trHeight w:val="315"/>
        </w:trPr>
        <w:tc>
          <w:tcPr>
            <w:tcW w:w="1256" w:type="pct"/>
            <w:shd w:val="clear" w:color="auto" w:fill="auto"/>
            <w:tcMar>
              <w:top w:w="30" w:type="dxa"/>
              <w:left w:w="45" w:type="dxa"/>
              <w:bottom w:w="30" w:type="dxa"/>
              <w:right w:w="45" w:type="dxa"/>
            </w:tcMar>
          </w:tcPr>
          <w:p w14:paraId="2C04DCDA" w14:textId="77777777" w:rsidR="00CE76F3" w:rsidRDefault="005B4DA1" w:rsidP="00507936">
            <w:pPr>
              <w:pStyle w:val="NoSpacing"/>
            </w:pPr>
            <w:hyperlink r:id="rId110" w:history="1">
              <w:r w:rsidR="00CE76F3" w:rsidRPr="003E5B01">
                <w:rPr>
                  <w:rStyle w:val="Hyperlink"/>
                </w:rPr>
                <w:t>Dr Yes – Youth Education Sessions (WA)</w:t>
              </w:r>
            </w:hyperlink>
          </w:p>
        </w:tc>
        <w:tc>
          <w:tcPr>
            <w:tcW w:w="1257" w:type="pct"/>
            <w:shd w:val="clear" w:color="auto" w:fill="auto"/>
            <w:tcMar>
              <w:top w:w="30" w:type="dxa"/>
              <w:left w:w="45" w:type="dxa"/>
              <w:bottom w:w="30" w:type="dxa"/>
              <w:right w:w="45" w:type="dxa"/>
            </w:tcMar>
          </w:tcPr>
          <w:p w14:paraId="519963D9" w14:textId="77777777" w:rsidR="00CE76F3" w:rsidRPr="00890E61" w:rsidRDefault="00CE76F3" w:rsidP="00507936">
            <w:pPr>
              <w:pStyle w:val="NoSpacing"/>
            </w:pPr>
            <w:r w:rsidRPr="003E5B01">
              <w:t>Youth Education Sessions (Mental Health, Sexual Health and Alcohol &amp; Other Drugs)</w:t>
            </w:r>
          </w:p>
        </w:tc>
        <w:tc>
          <w:tcPr>
            <w:tcW w:w="2487" w:type="pct"/>
            <w:shd w:val="clear" w:color="auto" w:fill="auto"/>
            <w:tcMar>
              <w:top w:w="30" w:type="dxa"/>
              <w:left w:w="45" w:type="dxa"/>
              <w:bottom w:w="30" w:type="dxa"/>
              <w:right w:w="45" w:type="dxa"/>
            </w:tcMar>
          </w:tcPr>
          <w:p w14:paraId="04984EB5" w14:textId="77777777" w:rsidR="00CE76F3" w:rsidRDefault="00CE76F3" w:rsidP="00507936">
            <w:pPr>
              <w:pStyle w:val="NoSpacing"/>
            </w:pPr>
            <w:r w:rsidRPr="003E5B01">
              <w:t>Dr YES sends trained volunteer medical students into metropolitan and rural high schools to have frank, open discussions on topics concerning youth health such as drugs and alcohol, sexual health and mental health.</w:t>
            </w:r>
          </w:p>
        </w:tc>
      </w:tr>
      <w:tr w:rsidR="00CE76F3" w:rsidRPr="00890E61" w14:paraId="170F46F1" w14:textId="77777777" w:rsidTr="00507936">
        <w:trPr>
          <w:trHeight w:val="315"/>
        </w:trPr>
        <w:tc>
          <w:tcPr>
            <w:tcW w:w="1256" w:type="pct"/>
            <w:shd w:val="clear" w:color="auto" w:fill="auto"/>
            <w:tcMar>
              <w:top w:w="30" w:type="dxa"/>
              <w:left w:w="45" w:type="dxa"/>
              <w:bottom w:w="30" w:type="dxa"/>
              <w:right w:w="45" w:type="dxa"/>
            </w:tcMar>
            <w:hideMark/>
          </w:tcPr>
          <w:p w14:paraId="206F5517" w14:textId="77777777" w:rsidR="00CE76F3" w:rsidRPr="00890E61" w:rsidRDefault="00CE76F3" w:rsidP="00507936">
            <w:pPr>
              <w:pStyle w:val="NoSpacing"/>
            </w:pPr>
            <w:r w:rsidRPr="00890E61">
              <w:t>Emerson School</w:t>
            </w:r>
          </w:p>
        </w:tc>
        <w:tc>
          <w:tcPr>
            <w:tcW w:w="1257" w:type="pct"/>
            <w:shd w:val="clear" w:color="auto" w:fill="auto"/>
            <w:tcMar>
              <w:top w:w="30" w:type="dxa"/>
              <w:left w:w="45" w:type="dxa"/>
              <w:bottom w:w="30" w:type="dxa"/>
              <w:right w:w="45" w:type="dxa"/>
            </w:tcMar>
            <w:hideMark/>
          </w:tcPr>
          <w:p w14:paraId="6A20251A" w14:textId="77777777" w:rsidR="00CE76F3" w:rsidRPr="00890E61" w:rsidRDefault="00CE76F3" w:rsidP="00507936">
            <w:pPr>
              <w:pStyle w:val="NoSpacing"/>
            </w:pPr>
            <w:r w:rsidRPr="00890E61">
              <w:t>Traffic light activity</w:t>
            </w:r>
          </w:p>
        </w:tc>
        <w:tc>
          <w:tcPr>
            <w:tcW w:w="2487" w:type="pct"/>
            <w:shd w:val="clear" w:color="auto" w:fill="auto"/>
            <w:tcMar>
              <w:top w:w="30" w:type="dxa"/>
              <w:left w:w="45" w:type="dxa"/>
              <w:bottom w:w="30" w:type="dxa"/>
              <w:right w:w="45" w:type="dxa"/>
            </w:tcMar>
            <w:hideMark/>
          </w:tcPr>
          <w:p w14:paraId="6E3C36CD" w14:textId="77777777" w:rsidR="00CE76F3" w:rsidRPr="00890E61" w:rsidRDefault="00CE76F3" w:rsidP="00507936">
            <w:pPr>
              <w:pStyle w:val="NoSpacing"/>
            </w:pPr>
            <w:r>
              <w:t>Individual student a</w:t>
            </w:r>
            <w:r w:rsidRPr="00890E61">
              <w:t xml:space="preserve">ctivity </w:t>
            </w:r>
            <w:r>
              <w:t xml:space="preserve">on relationship scenarios. </w:t>
            </w:r>
          </w:p>
        </w:tc>
      </w:tr>
      <w:tr w:rsidR="00CE76F3" w:rsidRPr="00326F58" w14:paraId="6DAA92E6" w14:textId="77777777" w:rsidTr="005079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1256" w:type="pct"/>
          </w:tcPr>
          <w:p w14:paraId="402157C1" w14:textId="77777777" w:rsidR="00CE76F3" w:rsidRPr="00326F58" w:rsidRDefault="00CE76F3" w:rsidP="00507936">
            <w:pPr>
              <w:pStyle w:val="NoSpacing"/>
              <w:pBdr>
                <w:top w:val="nil"/>
                <w:left w:val="nil"/>
                <w:bottom w:val="nil"/>
                <w:right w:val="nil"/>
                <w:between w:val="nil"/>
              </w:pBdr>
            </w:pPr>
            <w:r w:rsidRPr="00326F58">
              <w:t>Fed</w:t>
            </w:r>
            <w:r>
              <w:t xml:space="preserve">eral </w:t>
            </w:r>
            <w:r w:rsidRPr="00326F58">
              <w:t>Gov</w:t>
            </w:r>
            <w:r>
              <w:t>ernmen</w:t>
            </w:r>
            <w:r w:rsidRPr="00326F58">
              <w:t xml:space="preserve">t </w:t>
            </w:r>
          </w:p>
        </w:tc>
        <w:tc>
          <w:tcPr>
            <w:tcW w:w="1257" w:type="pct"/>
          </w:tcPr>
          <w:p w14:paraId="5A305689" w14:textId="77777777" w:rsidR="00CE76F3" w:rsidRDefault="00CE76F3" w:rsidP="00507936">
            <w:pPr>
              <w:pStyle w:val="NoSpacing"/>
              <w:pBdr>
                <w:top w:val="nil"/>
                <w:left w:val="nil"/>
                <w:bottom w:val="nil"/>
                <w:right w:val="nil"/>
                <w:between w:val="nil"/>
              </w:pBdr>
            </w:pPr>
            <w:r w:rsidRPr="00326F58">
              <w:t>Stop It where it starts</w:t>
            </w:r>
            <w:r>
              <w:t>:</w:t>
            </w:r>
          </w:p>
          <w:p w14:paraId="0B74B44B" w14:textId="77777777" w:rsidR="00CE76F3" w:rsidRDefault="00CE76F3" w:rsidP="00CE76F3">
            <w:pPr>
              <w:pStyle w:val="NoSpacing"/>
              <w:numPr>
                <w:ilvl w:val="0"/>
                <w:numId w:val="29"/>
              </w:numPr>
              <w:pBdr>
                <w:top w:val="nil"/>
                <w:left w:val="nil"/>
                <w:bottom w:val="nil"/>
                <w:right w:val="nil"/>
                <w:between w:val="nil"/>
              </w:pBdr>
              <w:ind w:left="181" w:hanging="141"/>
            </w:pPr>
            <w:r w:rsidRPr="00326F58">
              <w:t>The Excuse Interpreter</w:t>
            </w:r>
          </w:p>
          <w:p w14:paraId="173551A7" w14:textId="77777777" w:rsidR="00CE76F3" w:rsidRDefault="00CE76F3" w:rsidP="00CE76F3">
            <w:pPr>
              <w:pStyle w:val="NoSpacing"/>
              <w:numPr>
                <w:ilvl w:val="0"/>
                <w:numId w:val="29"/>
              </w:numPr>
              <w:pBdr>
                <w:top w:val="nil"/>
                <w:left w:val="nil"/>
                <w:bottom w:val="nil"/>
                <w:right w:val="nil"/>
                <w:between w:val="nil"/>
              </w:pBdr>
              <w:ind w:left="181" w:hanging="141"/>
            </w:pPr>
            <w:r>
              <w:t>Conversation Guide</w:t>
            </w:r>
          </w:p>
          <w:p w14:paraId="738A342E" w14:textId="77777777" w:rsidR="00CE76F3" w:rsidRPr="00326F58" w:rsidRDefault="00CE76F3" w:rsidP="00CE76F3">
            <w:pPr>
              <w:pStyle w:val="NoSpacing"/>
              <w:numPr>
                <w:ilvl w:val="0"/>
                <w:numId w:val="29"/>
              </w:numPr>
              <w:pBdr>
                <w:top w:val="nil"/>
                <w:left w:val="nil"/>
                <w:bottom w:val="nil"/>
                <w:right w:val="nil"/>
                <w:between w:val="nil"/>
              </w:pBdr>
              <w:ind w:left="181" w:hanging="141"/>
            </w:pPr>
            <w:r>
              <w:t>The Respect Checklist</w:t>
            </w:r>
          </w:p>
        </w:tc>
        <w:tc>
          <w:tcPr>
            <w:tcW w:w="2487" w:type="pct"/>
          </w:tcPr>
          <w:p w14:paraId="1800B19D" w14:textId="77777777" w:rsidR="00CE76F3" w:rsidRPr="00326F58" w:rsidRDefault="00CE76F3" w:rsidP="00507936">
            <w:pPr>
              <w:pStyle w:val="NoSpacing"/>
              <w:pBdr>
                <w:top w:val="nil"/>
                <w:left w:val="nil"/>
                <w:bottom w:val="nil"/>
                <w:right w:val="nil"/>
                <w:between w:val="nil"/>
              </w:pBdr>
            </w:pPr>
            <w:r>
              <w:t xml:space="preserve">Various resources to support conversations with young people around respect and prevention of violence against women and children. </w:t>
            </w:r>
          </w:p>
        </w:tc>
      </w:tr>
      <w:tr w:rsidR="00CE76F3" w:rsidRPr="00890E61" w14:paraId="0AFF59AB" w14:textId="77777777" w:rsidTr="00507936">
        <w:trPr>
          <w:trHeight w:val="315"/>
        </w:trPr>
        <w:tc>
          <w:tcPr>
            <w:tcW w:w="1256" w:type="pct"/>
            <w:shd w:val="clear" w:color="auto" w:fill="auto"/>
            <w:tcMar>
              <w:top w:w="30" w:type="dxa"/>
              <w:left w:w="45" w:type="dxa"/>
              <w:bottom w:w="30" w:type="dxa"/>
              <w:right w:w="45" w:type="dxa"/>
            </w:tcMar>
          </w:tcPr>
          <w:p w14:paraId="43D26A9B" w14:textId="77777777" w:rsidR="00CE76F3" w:rsidRDefault="005B4DA1" w:rsidP="00507936">
            <w:pPr>
              <w:pStyle w:val="NoSpacing"/>
            </w:pPr>
            <w:hyperlink r:id="rId111" w:history="1">
              <w:r w:rsidR="00CE76F3" w:rsidRPr="00175216">
                <w:rPr>
                  <w:rStyle w:val="Hyperlink"/>
                </w:rPr>
                <w:t>Five More Minutes</w:t>
              </w:r>
            </w:hyperlink>
          </w:p>
        </w:tc>
        <w:tc>
          <w:tcPr>
            <w:tcW w:w="1257" w:type="pct"/>
            <w:shd w:val="clear" w:color="auto" w:fill="auto"/>
            <w:tcMar>
              <w:top w:w="30" w:type="dxa"/>
              <w:left w:w="45" w:type="dxa"/>
              <w:bottom w:w="30" w:type="dxa"/>
              <w:right w:w="45" w:type="dxa"/>
            </w:tcMar>
          </w:tcPr>
          <w:p w14:paraId="7A508942" w14:textId="77777777" w:rsidR="00CE76F3" w:rsidRDefault="00CE76F3" w:rsidP="00507936">
            <w:pPr>
              <w:pStyle w:val="NoSpacing"/>
            </w:pPr>
            <w:r>
              <w:t>Multiple resources to support inclusive pedagogy</w:t>
            </w:r>
          </w:p>
        </w:tc>
        <w:tc>
          <w:tcPr>
            <w:tcW w:w="2487" w:type="pct"/>
            <w:shd w:val="clear" w:color="auto" w:fill="auto"/>
            <w:tcMar>
              <w:top w:w="30" w:type="dxa"/>
              <w:left w:w="45" w:type="dxa"/>
              <w:bottom w:w="30" w:type="dxa"/>
              <w:right w:w="45" w:type="dxa"/>
            </w:tcMar>
          </w:tcPr>
          <w:p w14:paraId="7EAE97B8" w14:textId="77777777" w:rsidR="00CE76F3" w:rsidRDefault="00CE76F3" w:rsidP="00507936">
            <w:pPr>
              <w:pStyle w:val="NoSpacing"/>
            </w:pPr>
            <w:r>
              <w:t>Teacher resources, not RRE specific.</w:t>
            </w:r>
          </w:p>
        </w:tc>
      </w:tr>
      <w:tr w:rsidR="00CE76F3" w14:paraId="38E2DC7C" w14:textId="77777777" w:rsidTr="00507936">
        <w:trPr>
          <w:trHeight w:val="315"/>
        </w:trPr>
        <w:tc>
          <w:tcPr>
            <w:tcW w:w="1256" w:type="pct"/>
            <w:shd w:val="clear" w:color="auto" w:fill="auto"/>
            <w:tcMar>
              <w:top w:w="30" w:type="dxa"/>
              <w:left w:w="45" w:type="dxa"/>
              <w:bottom w:w="30" w:type="dxa"/>
              <w:right w:w="45" w:type="dxa"/>
            </w:tcMar>
          </w:tcPr>
          <w:p w14:paraId="011FB749" w14:textId="77777777" w:rsidR="00CE76F3" w:rsidRDefault="00CE76F3" w:rsidP="00507936">
            <w:pPr>
              <w:pStyle w:val="NoSpacing"/>
            </w:pPr>
            <w:r>
              <w:t xml:space="preserve">Full Stop Foundation Australia </w:t>
            </w:r>
          </w:p>
        </w:tc>
        <w:tc>
          <w:tcPr>
            <w:tcW w:w="1257" w:type="pct"/>
            <w:shd w:val="clear" w:color="auto" w:fill="auto"/>
            <w:tcMar>
              <w:top w:w="30" w:type="dxa"/>
              <w:left w:w="45" w:type="dxa"/>
              <w:bottom w:w="30" w:type="dxa"/>
              <w:right w:w="45" w:type="dxa"/>
            </w:tcMar>
          </w:tcPr>
          <w:p w14:paraId="38C72DE8" w14:textId="77777777" w:rsidR="00CE76F3" w:rsidRDefault="00CE76F3" w:rsidP="00507936">
            <w:pPr>
              <w:pStyle w:val="NoSpacing"/>
            </w:pPr>
            <w:r>
              <w:t>Variety of resources:</w:t>
            </w:r>
          </w:p>
          <w:p w14:paraId="4C38F493" w14:textId="77777777" w:rsidR="00CE76F3" w:rsidRDefault="00CE76F3" w:rsidP="00CE76F3">
            <w:pPr>
              <w:pStyle w:val="NoSpacing"/>
              <w:numPr>
                <w:ilvl w:val="0"/>
                <w:numId w:val="29"/>
              </w:numPr>
              <w:ind w:left="181" w:hanging="141"/>
            </w:pPr>
            <w:r>
              <w:t>Information</w:t>
            </w:r>
          </w:p>
          <w:p w14:paraId="400B81CC" w14:textId="77777777" w:rsidR="00CE76F3" w:rsidRDefault="00CE76F3" w:rsidP="00CE76F3">
            <w:pPr>
              <w:pStyle w:val="NoSpacing"/>
              <w:numPr>
                <w:ilvl w:val="0"/>
                <w:numId w:val="29"/>
              </w:numPr>
              <w:ind w:left="181" w:hanging="141"/>
            </w:pPr>
            <w:r>
              <w:t>Training</w:t>
            </w:r>
          </w:p>
          <w:p w14:paraId="147F3326" w14:textId="77777777" w:rsidR="00CE76F3" w:rsidRDefault="00CE76F3" w:rsidP="00CE76F3">
            <w:pPr>
              <w:pStyle w:val="NoSpacing"/>
              <w:numPr>
                <w:ilvl w:val="0"/>
                <w:numId w:val="29"/>
              </w:numPr>
              <w:ind w:left="181" w:hanging="141"/>
            </w:pPr>
            <w:r>
              <w:t>Guidelines</w:t>
            </w:r>
          </w:p>
        </w:tc>
        <w:tc>
          <w:tcPr>
            <w:tcW w:w="2487" w:type="pct"/>
            <w:shd w:val="clear" w:color="auto" w:fill="auto"/>
            <w:tcMar>
              <w:top w:w="30" w:type="dxa"/>
              <w:left w:w="45" w:type="dxa"/>
              <w:bottom w:w="30" w:type="dxa"/>
              <w:right w:w="45" w:type="dxa"/>
            </w:tcMar>
          </w:tcPr>
          <w:p w14:paraId="6ED9E995" w14:textId="77777777" w:rsidR="00CE76F3" w:rsidRDefault="00CE76F3" w:rsidP="00507936">
            <w:pPr>
              <w:pStyle w:val="NoSpacing"/>
            </w:pPr>
            <w:r>
              <w:t xml:space="preserve">Training programs aimed at young people aged 16-25, university students, educators and support staff, covering communication in intimate relationships, sexual ethics, consent and bystander strategies. </w:t>
            </w:r>
          </w:p>
        </w:tc>
      </w:tr>
      <w:tr w:rsidR="00CE76F3" w:rsidRPr="00890E61" w14:paraId="3FCD8B2D" w14:textId="77777777" w:rsidTr="00507936">
        <w:trPr>
          <w:trHeight w:val="315"/>
        </w:trPr>
        <w:tc>
          <w:tcPr>
            <w:tcW w:w="1256" w:type="pct"/>
            <w:shd w:val="clear" w:color="auto" w:fill="auto"/>
            <w:tcMar>
              <w:top w:w="30" w:type="dxa"/>
              <w:left w:w="45" w:type="dxa"/>
              <w:bottom w:w="30" w:type="dxa"/>
              <w:right w:w="45" w:type="dxa"/>
            </w:tcMar>
          </w:tcPr>
          <w:p w14:paraId="7231557D" w14:textId="77777777" w:rsidR="00CE76F3" w:rsidRDefault="00CE76F3" w:rsidP="00507936">
            <w:pPr>
              <w:pStyle w:val="NoSpacing"/>
            </w:pPr>
            <w:r>
              <w:t>Garrison Institute</w:t>
            </w:r>
          </w:p>
        </w:tc>
        <w:tc>
          <w:tcPr>
            <w:tcW w:w="1257" w:type="pct"/>
            <w:shd w:val="clear" w:color="auto" w:fill="auto"/>
            <w:tcMar>
              <w:top w:w="30" w:type="dxa"/>
              <w:left w:w="45" w:type="dxa"/>
              <w:bottom w:w="30" w:type="dxa"/>
              <w:right w:w="45" w:type="dxa"/>
            </w:tcMar>
          </w:tcPr>
          <w:p w14:paraId="69A99172" w14:textId="77777777" w:rsidR="00CE76F3" w:rsidRDefault="005B4DA1" w:rsidP="00507936">
            <w:pPr>
              <w:pStyle w:val="NoSpacing"/>
            </w:pPr>
            <w:hyperlink r:id="rId112" w:history="1">
              <w:r w:rsidR="00CE76F3" w:rsidRPr="003E5B01">
                <w:rPr>
                  <w:rStyle w:val="Hyperlink"/>
                </w:rPr>
                <w:t>Why CARE for Teachers Matters</w:t>
              </w:r>
            </w:hyperlink>
          </w:p>
        </w:tc>
        <w:tc>
          <w:tcPr>
            <w:tcW w:w="2487" w:type="pct"/>
            <w:shd w:val="clear" w:color="auto" w:fill="auto"/>
            <w:tcMar>
              <w:top w:w="30" w:type="dxa"/>
              <w:left w:w="45" w:type="dxa"/>
              <w:bottom w:w="30" w:type="dxa"/>
              <w:right w:w="45" w:type="dxa"/>
            </w:tcMar>
          </w:tcPr>
          <w:p w14:paraId="293DB821" w14:textId="77777777" w:rsidR="00CE76F3" w:rsidRDefault="00CE76F3" w:rsidP="00507936">
            <w:pPr>
              <w:pStyle w:val="NoSpacing"/>
            </w:pPr>
            <w:proofErr w:type="spellStart"/>
            <w:r>
              <w:t>Youtube</w:t>
            </w:r>
            <w:proofErr w:type="spellEnd"/>
            <w:r>
              <w:t xml:space="preserve"> video testimonials on the Garrison Institutes </w:t>
            </w:r>
            <w:r w:rsidRPr="003E5B01">
              <w:t>CARE (Cultivating Awareness and Resilience in Education)</w:t>
            </w:r>
            <w:r>
              <w:t xml:space="preserve"> retreats, and why these things matter in schools. </w:t>
            </w:r>
          </w:p>
        </w:tc>
      </w:tr>
      <w:tr w:rsidR="00CE76F3" w:rsidRPr="00890E61" w14:paraId="33EC9261" w14:textId="77777777" w:rsidTr="00507936">
        <w:trPr>
          <w:trHeight w:val="500"/>
        </w:trPr>
        <w:tc>
          <w:tcPr>
            <w:tcW w:w="1256" w:type="pct"/>
            <w:shd w:val="clear" w:color="auto" w:fill="auto"/>
            <w:tcMar>
              <w:top w:w="30" w:type="dxa"/>
              <w:left w:w="45" w:type="dxa"/>
              <w:bottom w:w="30" w:type="dxa"/>
              <w:right w:w="45" w:type="dxa"/>
            </w:tcMar>
          </w:tcPr>
          <w:p w14:paraId="4B61183C" w14:textId="77777777" w:rsidR="00CE76F3" w:rsidRDefault="00CE76F3" w:rsidP="00507936">
            <w:pPr>
              <w:pStyle w:val="NoSpacing"/>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Illawarra Women’s Health Centre</w:t>
            </w:r>
          </w:p>
        </w:tc>
        <w:tc>
          <w:tcPr>
            <w:tcW w:w="1257" w:type="pct"/>
            <w:shd w:val="clear" w:color="auto" w:fill="auto"/>
            <w:tcMar>
              <w:top w:w="30" w:type="dxa"/>
              <w:left w:w="45" w:type="dxa"/>
              <w:bottom w:w="30" w:type="dxa"/>
              <w:right w:w="45" w:type="dxa"/>
            </w:tcMar>
          </w:tcPr>
          <w:p w14:paraId="66EB9C4C" w14:textId="77777777" w:rsidR="00CE76F3" w:rsidRDefault="00CE76F3" w:rsidP="00507936">
            <w:pPr>
              <w:pStyle w:val="NoSpacing"/>
              <w:rPr>
                <w:rFonts w:ascii="Arial" w:eastAsia="Times New Roman" w:hAnsi="Arial" w:cs="Arial"/>
                <w:sz w:val="20"/>
                <w:szCs w:val="20"/>
                <w:lang w:eastAsia="en-AU"/>
              </w:rPr>
            </w:pPr>
            <w:r>
              <w:rPr>
                <w:rFonts w:ascii="Arial" w:eastAsia="Times New Roman" w:hAnsi="Arial" w:cs="Arial"/>
                <w:sz w:val="20"/>
                <w:szCs w:val="20"/>
                <w:lang w:eastAsia="en-AU"/>
              </w:rPr>
              <w:t>Young Women’s Program</w:t>
            </w:r>
          </w:p>
        </w:tc>
        <w:tc>
          <w:tcPr>
            <w:tcW w:w="2487" w:type="pct"/>
            <w:shd w:val="clear" w:color="auto" w:fill="auto"/>
            <w:tcMar>
              <w:top w:w="30" w:type="dxa"/>
              <w:left w:w="45" w:type="dxa"/>
              <w:bottom w:w="30" w:type="dxa"/>
              <w:right w:w="45" w:type="dxa"/>
            </w:tcMar>
          </w:tcPr>
          <w:p w14:paraId="77D7FC07" w14:textId="77777777" w:rsidR="00CE76F3" w:rsidRPr="00A274F0" w:rsidRDefault="00CE76F3" w:rsidP="00507936">
            <w:pPr>
              <w:pStyle w:val="NoSpacing"/>
              <w:rPr>
                <w:rFonts w:ascii="Roboto" w:eastAsia="Times New Roman" w:hAnsi="Roboto" w:cs="Arial"/>
                <w:sz w:val="20"/>
                <w:szCs w:val="20"/>
                <w:lang w:eastAsia="en-AU"/>
              </w:rPr>
            </w:pPr>
            <w:r>
              <w:rPr>
                <w:rFonts w:ascii="Roboto" w:eastAsia="Times New Roman" w:hAnsi="Roboto" w:cs="Arial"/>
                <w:sz w:val="20"/>
                <w:szCs w:val="20"/>
                <w:lang w:eastAsia="en-AU"/>
              </w:rPr>
              <w:t>P</w:t>
            </w:r>
            <w:r w:rsidRPr="00825B58">
              <w:rPr>
                <w:rFonts w:ascii="Roboto" w:eastAsia="Times New Roman" w:hAnsi="Roboto" w:cs="Arial"/>
                <w:sz w:val="20"/>
                <w:szCs w:val="20"/>
                <w:lang w:eastAsia="en-AU"/>
              </w:rPr>
              <w:t xml:space="preserve">rogram </w:t>
            </w:r>
            <w:r>
              <w:rPr>
                <w:rFonts w:ascii="Roboto" w:eastAsia="Times New Roman" w:hAnsi="Roboto" w:cs="Arial"/>
                <w:sz w:val="20"/>
                <w:szCs w:val="20"/>
                <w:lang w:eastAsia="en-AU"/>
              </w:rPr>
              <w:t xml:space="preserve">to </w:t>
            </w:r>
            <w:r w:rsidRPr="00825B58">
              <w:rPr>
                <w:rFonts w:ascii="Roboto" w:eastAsia="Times New Roman" w:hAnsi="Roboto" w:cs="Arial"/>
                <w:sz w:val="20"/>
                <w:szCs w:val="20"/>
                <w:lang w:eastAsia="en-AU"/>
              </w:rPr>
              <w:t>build resilience and develop skills, knowledge and confidence of girls (12-16y</w:t>
            </w:r>
            <w:r>
              <w:rPr>
                <w:rFonts w:ascii="Roboto" w:eastAsia="Times New Roman" w:hAnsi="Roboto" w:cs="Arial"/>
                <w:sz w:val="20"/>
                <w:szCs w:val="20"/>
                <w:lang w:eastAsia="en-AU"/>
              </w:rPr>
              <w:t>rs</w:t>
            </w:r>
            <w:r w:rsidRPr="00825B58">
              <w:rPr>
                <w:rFonts w:ascii="Roboto" w:eastAsia="Times New Roman" w:hAnsi="Roboto" w:cs="Arial"/>
                <w:sz w:val="20"/>
                <w:szCs w:val="20"/>
                <w:lang w:eastAsia="en-AU"/>
              </w:rPr>
              <w:t>) to understand and protect themselves across three critical health domains</w:t>
            </w:r>
            <w:r>
              <w:rPr>
                <w:rFonts w:ascii="Roboto" w:eastAsia="Times New Roman" w:hAnsi="Roboto" w:cs="Arial"/>
                <w:sz w:val="20"/>
                <w:szCs w:val="20"/>
                <w:lang w:eastAsia="en-AU"/>
              </w:rPr>
              <w:t xml:space="preserve">: </w:t>
            </w:r>
            <w:r w:rsidRPr="00825B58">
              <w:rPr>
                <w:rFonts w:ascii="Roboto" w:eastAsia="Times New Roman" w:hAnsi="Roboto" w:cs="Arial"/>
                <w:sz w:val="20"/>
                <w:szCs w:val="20"/>
                <w:lang w:eastAsia="en-AU"/>
              </w:rPr>
              <w:t>domestic, family and sexual violence</w:t>
            </w:r>
            <w:r>
              <w:rPr>
                <w:rFonts w:ascii="Roboto" w:eastAsia="Times New Roman" w:hAnsi="Roboto" w:cs="Arial"/>
                <w:sz w:val="20"/>
                <w:szCs w:val="20"/>
                <w:lang w:eastAsia="en-AU"/>
              </w:rPr>
              <w:t xml:space="preserve">, </w:t>
            </w:r>
            <w:r w:rsidRPr="00825B58">
              <w:rPr>
                <w:rFonts w:ascii="Roboto" w:eastAsia="Times New Roman" w:hAnsi="Roboto" w:cs="Arial"/>
                <w:sz w:val="20"/>
                <w:szCs w:val="20"/>
                <w:lang w:eastAsia="en-AU"/>
              </w:rPr>
              <w:t>mental health</w:t>
            </w:r>
            <w:r>
              <w:rPr>
                <w:rFonts w:ascii="Roboto" w:eastAsia="Times New Roman" w:hAnsi="Roboto" w:cs="Arial"/>
                <w:sz w:val="20"/>
                <w:szCs w:val="20"/>
                <w:lang w:eastAsia="en-AU"/>
              </w:rPr>
              <w:t xml:space="preserve">, sexual and reproductive health. </w:t>
            </w:r>
          </w:p>
        </w:tc>
      </w:tr>
      <w:tr w:rsidR="00CE76F3" w:rsidRPr="00890E61" w14:paraId="6882F9AC" w14:textId="77777777" w:rsidTr="00507936">
        <w:trPr>
          <w:trHeight w:val="315"/>
        </w:trPr>
        <w:tc>
          <w:tcPr>
            <w:tcW w:w="1256" w:type="pct"/>
            <w:shd w:val="clear" w:color="auto" w:fill="auto"/>
            <w:tcMar>
              <w:top w:w="30" w:type="dxa"/>
              <w:left w:w="45" w:type="dxa"/>
              <w:bottom w:w="30" w:type="dxa"/>
              <w:right w:w="45" w:type="dxa"/>
            </w:tcMar>
          </w:tcPr>
          <w:p w14:paraId="15B85434" w14:textId="77777777" w:rsidR="00CE76F3" w:rsidRDefault="005B4DA1" w:rsidP="00507936">
            <w:pPr>
              <w:pStyle w:val="NoSpacing"/>
            </w:pPr>
            <w:hyperlink r:id="rId113" w:history="1">
              <w:r w:rsidR="00CE76F3" w:rsidRPr="00175216">
                <w:rPr>
                  <w:rStyle w:val="Hyperlink"/>
                </w:rPr>
                <w:t>Inclusive Schools</w:t>
              </w:r>
            </w:hyperlink>
          </w:p>
        </w:tc>
        <w:tc>
          <w:tcPr>
            <w:tcW w:w="1257" w:type="pct"/>
            <w:shd w:val="clear" w:color="auto" w:fill="auto"/>
            <w:tcMar>
              <w:top w:w="30" w:type="dxa"/>
              <w:left w:w="45" w:type="dxa"/>
              <w:bottom w:w="30" w:type="dxa"/>
              <w:right w:w="45" w:type="dxa"/>
            </w:tcMar>
          </w:tcPr>
          <w:p w14:paraId="5B8314DF" w14:textId="77777777" w:rsidR="00CE76F3" w:rsidRDefault="00CE76F3" w:rsidP="00507936">
            <w:pPr>
              <w:pStyle w:val="NoSpacing"/>
            </w:pPr>
            <w:r>
              <w:t>Multiple resources to support inclusive pedagogy</w:t>
            </w:r>
          </w:p>
        </w:tc>
        <w:tc>
          <w:tcPr>
            <w:tcW w:w="2487" w:type="pct"/>
            <w:shd w:val="clear" w:color="auto" w:fill="auto"/>
            <w:tcMar>
              <w:top w:w="30" w:type="dxa"/>
              <w:left w:w="45" w:type="dxa"/>
              <w:bottom w:w="30" w:type="dxa"/>
              <w:right w:w="45" w:type="dxa"/>
            </w:tcMar>
          </w:tcPr>
          <w:p w14:paraId="4EC4A1E0" w14:textId="77777777" w:rsidR="00CE76F3" w:rsidRDefault="00CE76F3" w:rsidP="00507936">
            <w:pPr>
              <w:pStyle w:val="NoSpacing"/>
            </w:pPr>
            <w:r>
              <w:t xml:space="preserve">Teacher resources, not RRE specific. </w:t>
            </w:r>
          </w:p>
        </w:tc>
      </w:tr>
      <w:tr w:rsidR="00CE76F3" w14:paraId="71660993" w14:textId="77777777" w:rsidTr="00507936">
        <w:trPr>
          <w:trHeight w:val="315"/>
        </w:trPr>
        <w:tc>
          <w:tcPr>
            <w:tcW w:w="1256" w:type="pct"/>
            <w:shd w:val="clear" w:color="auto" w:fill="auto"/>
            <w:tcMar>
              <w:top w:w="30" w:type="dxa"/>
              <w:left w:w="45" w:type="dxa"/>
              <w:bottom w:w="30" w:type="dxa"/>
              <w:right w:w="45" w:type="dxa"/>
            </w:tcMar>
          </w:tcPr>
          <w:p w14:paraId="03B11986" w14:textId="77777777" w:rsidR="00CE76F3" w:rsidRDefault="00CE76F3" w:rsidP="00507936">
            <w:pPr>
              <w:pStyle w:val="NoSpacing"/>
            </w:pPr>
            <w:r>
              <w:t>Jesuit Social Services</w:t>
            </w:r>
          </w:p>
        </w:tc>
        <w:tc>
          <w:tcPr>
            <w:tcW w:w="1257" w:type="pct"/>
            <w:shd w:val="clear" w:color="auto" w:fill="auto"/>
            <w:tcMar>
              <w:top w:w="30" w:type="dxa"/>
              <w:left w:w="45" w:type="dxa"/>
              <w:bottom w:w="30" w:type="dxa"/>
              <w:right w:w="45" w:type="dxa"/>
            </w:tcMar>
          </w:tcPr>
          <w:p w14:paraId="3C2CDB95" w14:textId="77777777" w:rsidR="00CE76F3" w:rsidRDefault="00CE76F3" w:rsidP="00507936">
            <w:pPr>
              <w:pStyle w:val="NoSpacing"/>
            </w:pPr>
            <w:r w:rsidRPr="00EB6D12">
              <w:t>‘Arm Fold’ activity</w:t>
            </w:r>
          </w:p>
        </w:tc>
        <w:tc>
          <w:tcPr>
            <w:tcW w:w="2487" w:type="pct"/>
            <w:shd w:val="clear" w:color="auto" w:fill="auto"/>
            <w:tcMar>
              <w:top w:w="30" w:type="dxa"/>
              <w:left w:w="45" w:type="dxa"/>
              <w:bottom w:w="30" w:type="dxa"/>
              <w:right w:w="45" w:type="dxa"/>
            </w:tcMar>
          </w:tcPr>
          <w:p w14:paraId="1FF0BBEC" w14:textId="77777777" w:rsidR="00CE76F3" w:rsidRDefault="00CE76F3" w:rsidP="00507936">
            <w:pPr>
              <w:pStyle w:val="NoSpacing"/>
            </w:pPr>
            <w:r>
              <w:t xml:space="preserve">Video on </w:t>
            </w:r>
            <w:r w:rsidRPr="00EB6D12">
              <w:t>changing habits</w:t>
            </w:r>
            <w:r>
              <w:t xml:space="preserve">, using </w:t>
            </w:r>
            <w:r w:rsidRPr="00EB6D12">
              <w:t>an interactive exercise / activity</w:t>
            </w:r>
            <w:r>
              <w:t>.</w:t>
            </w:r>
          </w:p>
        </w:tc>
      </w:tr>
      <w:tr w:rsidR="00CE76F3" w14:paraId="1B42A7AC" w14:textId="77777777" w:rsidTr="00507936">
        <w:trPr>
          <w:trHeight w:val="315"/>
        </w:trPr>
        <w:tc>
          <w:tcPr>
            <w:tcW w:w="1256" w:type="pct"/>
            <w:shd w:val="clear" w:color="auto" w:fill="auto"/>
            <w:tcMar>
              <w:top w:w="30" w:type="dxa"/>
              <w:left w:w="45" w:type="dxa"/>
              <w:bottom w:w="30" w:type="dxa"/>
              <w:right w:w="45" w:type="dxa"/>
            </w:tcMar>
          </w:tcPr>
          <w:p w14:paraId="728A391F" w14:textId="77777777" w:rsidR="00CE76F3" w:rsidRDefault="00CE76F3" w:rsidP="00507936">
            <w:pPr>
              <w:pStyle w:val="NoSpacing"/>
            </w:pPr>
            <w:r>
              <w:t>Jesuit Social Services</w:t>
            </w:r>
          </w:p>
        </w:tc>
        <w:tc>
          <w:tcPr>
            <w:tcW w:w="1257" w:type="pct"/>
            <w:shd w:val="clear" w:color="auto" w:fill="auto"/>
            <w:tcMar>
              <w:top w:w="30" w:type="dxa"/>
              <w:left w:w="45" w:type="dxa"/>
              <w:bottom w:w="30" w:type="dxa"/>
              <w:right w:w="45" w:type="dxa"/>
            </w:tcMar>
          </w:tcPr>
          <w:p w14:paraId="3BBE49AE" w14:textId="77777777" w:rsidR="00CE76F3" w:rsidRDefault="00CE76F3" w:rsidP="00507936">
            <w:pPr>
              <w:pStyle w:val="NoSpacing"/>
            </w:pPr>
            <w:r w:rsidRPr="00EB6D12">
              <w:t xml:space="preserve">‘Terms we use to describe men and women’ </w:t>
            </w:r>
          </w:p>
        </w:tc>
        <w:tc>
          <w:tcPr>
            <w:tcW w:w="2487" w:type="pct"/>
            <w:shd w:val="clear" w:color="auto" w:fill="auto"/>
            <w:tcMar>
              <w:top w:w="30" w:type="dxa"/>
              <w:left w:w="45" w:type="dxa"/>
              <w:bottom w:w="30" w:type="dxa"/>
              <w:right w:w="45" w:type="dxa"/>
            </w:tcMar>
          </w:tcPr>
          <w:p w14:paraId="0E1D75F3" w14:textId="77777777" w:rsidR="00CE76F3" w:rsidRDefault="00CE76F3" w:rsidP="00507936">
            <w:pPr>
              <w:pStyle w:val="NoSpacing"/>
            </w:pPr>
            <w:r>
              <w:t xml:space="preserve">Video using </w:t>
            </w:r>
            <w:r w:rsidRPr="00EB6D12">
              <w:t>practical examples</w:t>
            </w:r>
            <w:r>
              <w:t xml:space="preserve"> to explain</w:t>
            </w:r>
            <w:r w:rsidRPr="00EB6D12">
              <w:t xml:space="preserve"> the difference and inequality between terms used for men and women in the society.</w:t>
            </w:r>
          </w:p>
        </w:tc>
      </w:tr>
      <w:tr w:rsidR="00CE76F3" w14:paraId="14FBAE2D" w14:textId="77777777" w:rsidTr="00507936">
        <w:trPr>
          <w:trHeight w:val="315"/>
        </w:trPr>
        <w:tc>
          <w:tcPr>
            <w:tcW w:w="1256" w:type="pct"/>
            <w:shd w:val="clear" w:color="auto" w:fill="auto"/>
            <w:tcMar>
              <w:top w:w="30" w:type="dxa"/>
              <w:left w:w="45" w:type="dxa"/>
              <w:bottom w:w="30" w:type="dxa"/>
              <w:right w:w="45" w:type="dxa"/>
            </w:tcMar>
          </w:tcPr>
          <w:p w14:paraId="67273465" w14:textId="77777777" w:rsidR="00CE76F3" w:rsidRDefault="00CE76F3" w:rsidP="00507936">
            <w:pPr>
              <w:pStyle w:val="NoSpacing"/>
            </w:pPr>
            <w:r>
              <w:t>Jesuit Social Services</w:t>
            </w:r>
          </w:p>
        </w:tc>
        <w:tc>
          <w:tcPr>
            <w:tcW w:w="1257" w:type="pct"/>
            <w:shd w:val="clear" w:color="auto" w:fill="auto"/>
            <w:tcMar>
              <w:top w:w="30" w:type="dxa"/>
              <w:left w:w="45" w:type="dxa"/>
              <w:bottom w:w="30" w:type="dxa"/>
              <w:right w:w="45" w:type="dxa"/>
            </w:tcMar>
          </w:tcPr>
          <w:p w14:paraId="6611E865" w14:textId="77777777" w:rsidR="00CE76F3" w:rsidRDefault="00CE76F3" w:rsidP="00507936">
            <w:pPr>
              <w:pStyle w:val="NoSpacing"/>
            </w:pPr>
            <w:r w:rsidRPr="00EB6D12">
              <w:t>A narrative about the importance of role models and a whole community wide approach to eliminate gendered violence</w:t>
            </w:r>
            <w:r>
              <w:t xml:space="preserve"> </w:t>
            </w:r>
          </w:p>
        </w:tc>
        <w:tc>
          <w:tcPr>
            <w:tcW w:w="2487" w:type="pct"/>
            <w:shd w:val="clear" w:color="auto" w:fill="auto"/>
            <w:tcMar>
              <w:top w:w="30" w:type="dxa"/>
              <w:left w:w="45" w:type="dxa"/>
              <w:bottom w:w="30" w:type="dxa"/>
              <w:right w:w="45" w:type="dxa"/>
            </w:tcMar>
          </w:tcPr>
          <w:p w14:paraId="580D657F" w14:textId="77777777" w:rsidR="00CE76F3" w:rsidRDefault="00CE76F3" w:rsidP="00507936">
            <w:pPr>
              <w:pStyle w:val="NoSpacing"/>
            </w:pPr>
            <w:r>
              <w:t xml:space="preserve">Video discussing </w:t>
            </w:r>
            <w:r w:rsidRPr="00EB6D12">
              <w:t>how to start a conversation about a community-based approach to eliminate gender-based violence with colleagues to amplify this concept</w:t>
            </w:r>
            <w:r>
              <w:t xml:space="preserve">. </w:t>
            </w:r>
          </w:p>
        </w:tc>
      </w:tr>
      <w:tr w:rsidR="00CE76F3" w14:paraId="2C2B45D2" w14:textId="77777777" w:rsidTr="00507936">
        <w:trPr>
          <w:trHeight w:val="315"/>
        </w:trPr>
        <w:tc>
          <w:tcPr>
            <w:tcW w:w="1256" w:type="pct"/>
            <w:shd w:val="clear" w:color="auto" w:fill="auto"/>
            <w:tcMar>
              <w:top w:w="30" w:type="dxa"/>
              <w:left w:w="45" w:type="dxa"/>
              <w:bottom w:w="30" w:type="dxa"/>
              <w:right w:w="45" w:type="dxa"/>
            </w:tcMar>
          </w:tcPr>
          <w:p w14:paraId="1655C38D" w14:textId="77777777" w:rsidR="00CE76F3" w:rsidRDefault="00CE76F3" w:rsidP="00507936">
            <w:pPr>
              <w:pStyle w:val="NoSpacing"/>
            </w:pPr>
            <w:r>
              <w:t>Jesuit Social Services</w:t>
            </w:r>
          </w:p>
        </w:tc>
        <w:tc>
          <w:tcPr>
            <w:tcW w:w="1257" w:type="pct"/>
            <w:shd w:val="clear" w:color="auto" w:fill="auto"/>
            <w:tcMar>
              <w:top w:w="30" w:type="dxa"/>
              <w:left w:w="45" w:type="dxa"/>
              <w:bottom w:w="30" w:type="dxa"/>
              <w:right w:w="45" w:type="dxa"/>
            </w:tcMar>
          </w:tcPr>
          <w:p w14:paraId="733BAB79" w14:textId="77777777" w:rsidR="00CE76F3" w:rsidRDefault="00CE76F3" w:rsidP="00507936">
            <w:pPr>
              <w:pStyle w:val="NoSpacing"/>
            </w:pPr>
            <w:r w:rsidRPr="00EB6D12">
              <w:t xml:space="preserve">Path of a boy </w:t>
            </w:r>
          </w:p>
        </w:tc>
        <w:tc>
          <w:tcPr>
            <w:tcW w:w="2487" w:type="pct"/>
            <w:shd w:val="clear" w:color="auto" w:fill="auto"/>
            <w:tcMar>
              <w:top w:w="30" w:type="dxa"/>
              <w:left w:w="45" w:type="dxa"/>
              <w:bottom w:w="30" w:type="dxa"/>
              <w:right w:w="45" w:type="dxa"/>
            </w:tcMar>
          </w:tcPr>
          <w:p w14:paraId="532E2416" w14:textId="77777777" w:rsidR="00CE76F3" w:rsidRDefault="00CE76F3" w:rsidP="00507936">
            <w:pPr>
              <w:pStyle w:val="NoSpacing"/>
            </w:pPr>
            <w:r w:rsidRPr="00EB6D12">
              <w:t>A story-based infographic of the path of a boy to a man and what they notice their journey and carry in their backpacks - how it affects them and the people around them.</w:t>
            </w:r>
          </w:p>
        </w:tc>
      </w:tr>
      <w:tr w:rsidR="00CE76F3" w14:paraId="5589D3A1" w14:textId="77777777" w:rsidTr="00507936">
        <w:trPr>
          <w:trHeight w:val="315"/>
        </w:trPr>
        <w:tc>
          <w:tcPr>
            <w:tcW w:w="1256" w:type="pct"/>
            <w:shd w:val="clear" w:color="auto" w:fill="auto"/>
            <w:tcMar>
              <w:top w:w="30" w:type="dxa"/>
              <w:left w:w="45" w:type="dxa"/>
              <w:bottom w:w="30" w:type="dxa"/>
              <w:right w:w="45" w:type="dxa"/>
            </w:tcMar>
          </w:tcPr>
          <w:p w14:paraId="13225D5D" w14:textId="77777777" w:rsidR="00CE76F3" w:rsidRDefault="00CE76F3" w:rsidP="00507936">
            <w:pPr>
              <w:pStyle w:val="NoSpacing"/>
            </w:pPr>
            <w:r>
              <w:t>Jesuit Social Services</w:t>
            </w:r>
          </w:p>
        </w:tc>
        <w:tc>
          <w:tcPr>
            <w:tcW w:w="1257" w:type="pct"/>
            <w:shd w:val="clear" w:color="auto" w:fill="auto"/>
            <w:tcMar>
              <w:top w:w="30" w:type="dxa"/>
              <w:left w:w="45" w:type="dxa"/>
              <w:bottom w:w="30" w:type="dxa"/>
              <w:right w:w="45" w:type="dxa"/>
            </w:tcMar>
          </w:tcPr>
          <w:p w14:paraId="2864649F" w14:textId="77777777" w:rsidR="00CE76F3" w:rsidRDefault="00CE76F3" w:rsidP="00507936">
            <w:pPr>
              <w:pStyle w:val="NoSpacing"/>
            </w:pPr>
            <w:r w:rsidRPr="00EB6D12">
              <w:t xml:space="preserve">Pink blanket </w:t>
            </w:r>
          </w:p>
        </w:tc>
        <w:tc>
          <w:tcPr>
            <w:tcW w:w="2487" w:type="pct"/>
            <w:shd w:val="clear" w:color="auto" w:fill="auto"/>
            <w:tcMar>
              <w:top w:w="30" w:type="dxa"/>
              <w:left w:w="45" w:type="dxa"/>
              <w:bottom w:w="30" w:type="dxa"/>
              <w:right w:w="45" w:type="dxa"/>
            </w:tcMar>
          </w:tcPr>
          <w:p w14:paraId="2E74E534" w14:textId="77777777" w:rsidR="00CE76F3" w:rsidRDefault="00CE76F3" w:rsidP="00507936">
            <w:pPr>
              <w:pStyle w:val="NoSpacing"/>
            </w:pPr>
            <w:r>
              <w:t xml:space="preserve">Video exploring the influence of gender norms on things like colour preference. </w:t>
            </w:r>
          </w:p>
        </w:tc>
      </w:tr>
      <w:tr w:rsidR="00CE76F3" w14:paraId="4E227B09" w14:textId="77777777" w:rsidTr="00507936">
        <w:trPr>
          <w:trHeight w:val="315"/>
        </w:trPr>
        <w:tc>
          <w:tcPr>
            <w:tcW w:w="1256" w:type="pct"/>
            <w:shd w:val="clear" w:color="auto" w:fill="auto"/>
            <w:tcMar>
              <w:top w:w="30" w:type="dxa"/>
              <w:left w:w="45" w:type="dxa"/>
              <w:bottom w:w="30" w:type="dxa"/>
              <w:right w:w="45" w:type="dxa"/>
            </w:tcMar>
          </w:tcPr>
          <w:p w14:paraId="2388BC3B" w14:textId="77777777" w:rsidR="00CE76F3" w:rsidRDefault="00CE76F3" w:rsidP="00507936">
            <w:pPr>
              <w:pStyle w:val="NoSpacing"/>
            </w:pPr>
            <w:r w:rsidRPr="00A44A54">
              <w:t>Jesuit Social Services</w:t>
            </w:r>
          </w:p>
        </w:tc>
        <w:tc>
          <w:tcPr>
            <w:tcW w:w="1257" w:type="pct"/>
            <w:shd w:val="clear" w:color="auto" w:fill="auto"/>
            <w:tcMar>
              <w:top w:w="30" w:type="dxa"/>
              <w:left w:w="45" w:type="dxa"/>
              <w:bottom w:w="30" w:type="dxa"/>
              <w:right w:w="45" w:type="dxa"/>
            </w:tcMar>
          </w:tcPr>
          <w:p w14:paraId="4FA9D6C2" w14:textId="77777777" w:rsidR="00CE76F3" w:rsidRPr="00EB6D12" w:rsidRDefault="00CE76F3" w:rsidP="00507936">
            <w:pPr>
              <w:pStyle w:val="NoSpacing"/>
            </w:pPr>
            <w:r w:rsidRPr="00A44A54">
              <w:t>The Men’s Project</w:t>
            </w:r>
          </w:p>
        </w:tc>
        <w:tc>
          <w:tcPr>
            <w:tcW w:w="2487" w:type="pct"/>
            <w:shd w:val="clear" w:color="auto" w:fill="auto"/>
            <w:tcMar>
              <w:top w:w="30" w:type="dxa"/>
              <w:left w:w="45" w:type="dxa"/>
              <w:bottom w:w="30" w:type="dxa"/>
              <w:right w:w="45" w:type="dxa"/>
            </w:tcMar>
          </w:tcPr>
          <w:p w14:paraId="41A0BA93" w14:textId="77777777" w:rsidR="00CE76F3" w:rsidRDefault="00CE76F3" w:rsidP="00507936">
            <w:pPr>
              <w:pStyle w:val="NoSpacing"/>
            </w:pPr>
            <w:r w:rsidRPr="00A44A54">
              <w:t>Multiple resources on masculinity and The Man Box, including presentations, lessons plans, programs, survey, conversation guide, videos, articles, and worksheets.</w:t>
            </w:r>
          </w:p>
        </w:tc>
      </w:tr>
      <w:tr w:rsidR="00CE76F3" w14:paraId="4EE9D4B1" w14:textId="77777777" w:rsidTr="00507936">
        <w:trPr>
          <w:trHeight w:val="315"/>
        </w:trPr>
        <w:tc>
          <w:tcPr>
            <w:tcW w:w="1256" w:type="pct"/>
            <w:shd w:val="clear" w:color="auto" w:fill="auto"/>
            <w:tcMar>
              <w:top w:w="30" w:type="dxa"/>
              <w:left w:w="45" w:type="dxa"/>
              <w:bottom w:w="30" w:type="dxa"/>
              <w:right w:w="45" w:type="dxa"/>
            </w:tcMar>
          </w:tcPr>
          <w:p w14:paraId="1BD6D5BF" w14:textId="77777777" w:rsidR="00CE76F3" w:rsidRPr="00326F58" w:rsidRDefault="005B4DA1" w:rsidP="00507936">
            <w:pPr>
              <w:pStyle w:val="NoSpacing"/>
            </w:pPr>
            <w:hyperlink r:id="rId114" w:history="1">
              <w:r w:rsidR="00CE76F3" w:rsidRPr="00326F58">
                <w:t>Kids Helpline</w:t>
              </w:r>
            </w:hyperlink>
          </w:p>
        </w:tc>
        <w:tc>
          <w:tcPr>
            <w:tcW w:w="1257" w:type="pct"/>
            <w:shd w:val="clear" w:color="auto" w:fill="auto"/>
            <w:tcMar>
              <w:top w:w="30" w:type="dxa"/>
              <w:left w:w="45" w:type="dxa"/>
              <w:bottom w:w="30" w:type="dxa"/>
              <w:right w:w="45" w:type="dxa"/>
            </w:tcMar>
          </w:tcPr>
          <w:p w14:paraId="1BD2D32F" w14:textId="77777777" w:rsidR="00CE76F3" w:rsidRPr="00326F58" w:rsidRDefault="00CE76F3" w:rsidP="00507936">
            <w:pPr>
              <w:pStyle w:val="NoSpacing"/>
            </w:pPr>
            <w:r>
              <w:t xml:space="preserve">kidshelpline.com.au </w:t>
            </w:r>
          </w:p>
        </w:tc>
        <w:tc>
          <w:tcPr>
            <w:tcW w:w="2487" w:type="pct"/>
            <w:shd w:val="clear" w:color="auto" w:fill="auto"/>
            <w:tcMar>
              <w:top w:w="30" w:type="dxa"/>
              <w:left w:w="45" w:type="dxa"/>
              <w:bottom w:w="30" w:type="dxa"/>
              <w:right w:w="45" w:type="dxa"/>
            </w:tcMar>
          </w:tcPr>
          <w:p w14:paraId="01FC80E7" w14:textId="77777777" w:rsidR="00CE76F3" w:rsidRDefault="00CE76F3" w:rsidP="00507936">
            <w:pPr>
              <w:pStyle w:val="NoSpacing"/>
            </w:pPr>
            <w:r>
              <w:t>Multiple</w:t>
            </w:r>
            <w:r w:rsidRPr="00890E61">
              <w:t xml:space="preserve"> resources</w:t>
            </w:r>
            <w:r>
              <w:t xml:space="preserve">, including respectful relationships, targeted at </w:t>
            </w:r>
            <w:r w:rsidRPr="00E63FF8">
              <w:t>Kids 5-12, Teens 13-17, Young Adults 18-25 and Parents. Also offer online and in-class sessions for schools in North QLD.</w:t>
            </w:r>
          </w:p>
        </w:tc>
      </w:tr>
      <w:tr w:rsidR="00CE76F3" w:rsidRPr="00890E61" w14:paraId="59ADE5D3" w14:textId="77777777" w:rsidTr="00507936">
        <w:trPr>
          <w:trHeight w:val="315"/>
        </w:trPr>
        <w:tc>
          <w:tcPr>
            <w:tcW w:w="1256" w:type="pct"/>
            <w:shd w:val="clear" w:color="auto" w:fill="auto"/>
            <w:tcMar>
              <w:top w:w="30" w:type="dxa"/>
              <w:left w:w="45" w:type="dxa"/>
              <w:bottom w:w="30" w:type="dxa"/>
              <w:right w:w="45" w:type="dxa"/>
            </w:tcMar>
            <w:hideMark/>
          </w:tcPr>
          <w:p w14:paraId="7B915BAC" w14:textId="77777777" w:rsidR="00CE76F3" w:rsidRPr="00890E61" w:rsidRDefault="005B4DA1" w:rsidP="00507936">
            <w:pPr>
              <w:pStyle w:val="NoSpacing"/>
            </w:pPr>
            <w:hyperlink r:id="rId115" w:history="1">
              <w:r w:rsidR="00CE76F3" w:rsidRPr="003E5B01">
                <w:rPr>
                  <w:rStyle w:val="Hyperlink"/>
                </w:rPr>
                <w:t>Man Up WA</w:t>
              </w:r>
            </w:hyperlink>
          </w:p>
        </w:tc>
        <w:tc>
          <w:tcPr>
            <w:tcW w:w="1257" w:type="pct"/>
            <w:shd w:val="clear" w:color="auto" w:fill="auto"/>
            <w:tcMar>
              <w:top w:w="30" w:type="dxa"/>
              <w:left w:w="45" w:type="dxa"/>
              <w:bottom w:w="30" w:type="dxa"/>
              <w:right w:w="45" w:type="dxa"/>
            </w:tcMar>
            <w:hideMark/>
          </w:tcPr>
          <w:p w14:paraId="1276D05F" w14:textId="77777777" w:rsidR="00CE76F3" w:rsidRPr="00890E61" w:rsidRDefault="00CE76F3" w:rsidP="00507936">
            <w:pPr>
              <w:pStyle w:val="NoSpacing"/>
            </w:pPr>
            <w:r w:rsidRPr="00890E61">
              <w:t xml:space="preserve">Man Up </w:t>
            </w:r>
            <w:r>
              <w:t>– Educating male students</w:t>
            </w:r>
          </w:p>
        </w:tc>
        <w:tc>
          <w:tcPr>
            <w:tcW w:w="2487" w:type="pct"/>
            <w:shd w:val="clear" w:color="auto" w:fill="auto"/>
            <w:tcMar>
              <w:top w:w="30" w:type="dxa"/>
              <w:left w:w="45" w:type="dxa"/>
              <w:bottom w:w="30" w:type="dxa"/>
              <w:right w:w="45" w:type="dxa"/>
            </w:tcMar>
            <w:hideMark/>
          </w:tcPr>
          <w:p w14:paraId="73247BCA" w14:textId="77777777" w:rsidR="00CE76F3" w:rsidRPr="00890E61" w:rsidRDefault="00CE76F3" w:rsidP="00507936">
            <w:pPr>
              <w:pStyle w:val="NoSpacing"/>
            </w:pPr>
            <w:r>
              <w:t>Peer-to-peer</w:t>
            </w:r>
            <w:r w:rsidRPr="00890E61">
              <w:t xml:space="preserve"> workshop and assembly style sessions </w:t>
            </w:r>
            <w:r>
              <w:t xml:space="preserve">for schools and communities on masculinity. </w:t>
            </w:r>
          </w:p>
        </w:tc>
      </w:tr>
      <w:tr w:rsidR="00CE76F3" w:rsidRPr="00890E61" w14:paraId="2F59FB9D" w14:textId="77777777" w:rsidTr="00507936">
        <w:trPr>
          <w:trHeight w:val="315"/>
        </w:trPr>
        <w:tc>
          <w:tcPr>
            <w:tcW w:w="1256" w:type="pct"/>
            <w:shd w:val="clear" w:color="auto" w:fill="auto"/>
            <w:tcMar>
              <w:top w:w="30" w:type="dxa"/>
              <w:left w:w="45" w:type="dxa"/>
              <w:bottom w:w="30" w:type="dxa"/>
              <w:right w:w="45" w:type="dxa"/>
            </w:tcMar>
            <w:hideMark/>
          </w:tcPr>
          <w:p w14:paraId="7F56A9CA" w14:textId="77777777" w:rsidR="00CE76F3" w:rsidRPr="00890E61" w:rsidRDefault="00CE76F3" w:rsidP="00507936">
            <w:pPr>
              <w:pStyle w:val="NoSpacing"/>
            </w:pPr>
            <w:r>
              <w:t xml:space="preserve">New York University </w:t>
            </w:r>
          </w:p>
        </w:tc>
        <w:tc>
          <w:tcPr>
            <w:tcW w:w="1257" w:type="pct"/>
            <w:shd w:val="clear" w:color="auto" w:fill="auto"/>
            <w:tcMar>
              <w:top w:w="30" w:type="dxa"/>
              <w:left w:w="45" w:type="dxa"/>
              <w:bottom w:w="30" w:type="dxa"/>
              <w:right w:w="45" w:type="dxa"/>
            </w:tcMar>
            <w:hideMark/>
          </w:tcPr>
          <w:p w14:paraId="3ABC97EE" w14:textId="77777777" w:rsidR="00CE76F3" w:rsidRPr="00890E61" w:rsidRDefault="005B4DA1" w:rsidP="00507936">
            <w:pPr>
              <w:pStyle w:val="NoSpacing"/>
            </w:pPr>
            <w:hyperlink r:id="rId116" w:history="1">
              <w:r w:rsidR="00CE76F3" w:rsidRPr="00890E61">
                <w:rPr>
                  <w:rStyle w:val="Hyperlink"/>
                </w:rPr>
                <w:t>Let's Talk About Consent</w:t>
              </w:r>
            </w:hyperlink>
          </w:p>
        </w:tc>
        <w:tc>
          <w:tcPr>
            <w:tcW w:w="2487" w:type="pct"/>
            <w:shd w:val="clear" w:color="auto" w:fill="auto"/>
            <w:tcMar>
              <w:top w:w="30" w:type="dxa"/>
              <w:left w:w="45" w:type="dxa"/>
              <w:bottom w:w="30" w:type="dxa"/>
              <w:right w:w="45" w:type="dxa"/>
            </w:tcMar>
            <w:hideMark/>
          </w:tcPr>
          <w:p w14:paraId="701D4E83" w14:textId="77777777" w:rsidR="00CE76F3" w:rsidRPr="00890E61" w:rsidRDefault="00CE76F3" w:rsidP="00507936">
            <w:pPr>
              <w:pStyle w:val="NoSpacing"/>
            </w:pPr>
            <w:r>
              <w:t>Compilation video of 18 hours of interview footage on what consent means to NYU students and alumni.</w:t>
            </w:r>
          </w:p>
        </w:tc>
      </w:tr>
      <w:tr w:rsidR="00CE76F3" w14:paraId="3AFDD0A7" w14:textId="77777777" w:rsidTr="00507936">
        <w:trPr>
          <w:trHeight w:val="315"/>
        </w:trPr>
        <w:tc>
          <w:tcPr>
            <w:tcW w:w="1256" w:type="pct"/>
            <w:shd w:val="clear" w:color="auto" w:fill="auto"/>
            <w:tcMar>
              <w:top w:w="30" w:type="dxa"/>
              <w:left w:w="45" w:type="dxa"/>
              <w:bottom w:w="30" w:type="dxa"/>
              <w:right w:w="45" w:type="dxa"/>
            </w:tcMar>
          </w:tcPr>
          <w:p w14:paraId="2A1691F9" w14:textId="77777777" w:rsidR="00CE76F3" w:rsidRDefault="00CE76F3" w:rsidP="00507936">
            <w:pPr>
              <w:pStyle w:val="NoSpacing"/>
            </w:pPr>
            <w:r w:rsidRPr="00664517">
              <w:t>Northern Centre Against Sexual Assault</w:t>
            </w:r>
            <w:r>
              <w:t xml:space="preserve"> (NCASA) </w:t>
            </w:r>
          </w:p>
        </w:tc>
        <w:tc>
          <w:tcPr>
            <w:tcW w:w="1257" w:type="pct"/>
            <w:shd w:val="clear" w:color="auto" w:fill="auto"/>
            <w:tcMar>
              <w:top w:w="30" w:type="dxa"/>
              <w:left w:w="45" w:type="dxa"/>
              <w:bottom w:w="30" w:type="dxa"/>
              <w:right w:w="45" w:type="dxa"/>
            </w:tcMar>
          </w:tcPr>
          <w:p w14:paraId="3EEAD26D" w14:textId="77777777" w:rsidR="00CE76F3" w:rsidRDefault="00CE76F3" w:rsidP="00507936">
            <w:pPr>
              <w:pStyle w:val="NoSpacing"/>
            </w:pPr>
            <w:r>
              <w:t>Presentation – How to engage young men in conversations about consent</w:t>
            </w:r>
          </w:p>
        </w:tc>
        <w:tc>
          <w:tcPr>
            <w:tcW w:w="2487" w:type="pct"/>
            <w:shd w:val="clear" w:color="auto" w:fill="auto"/>
            <w:tcMar>
              <w:top w:w="30" w:type="dxa"/>
              <w:left w:w="45" w:type="dxa"/>
              <w:bottom w:w="30" w:type="dxa"/>
              <w:right w:w="45" w:type="dxa"/>
            </w:tcMar>
          </w:tcPr>
          <w:p w14:paraId="519778B0" w14:textId="77777777" w:rsidR="00CE76F3" w:rsidRDefault="00CE76F3" w:rsidP="00507936">
            <w:pPr>
              <w:pStyle w:val="NoSpacing"/>
            </w:pPr>
            <w:r>
              <w:t xml:space="preserve">Information session for teachers on how to engage young men in conversations about consent. </w:t>
            </w:r>
          </w:p>
        </w:tc>
      </w:tr>
      <w:tr w:rsidR="00CE76F3" w:rsidRPr="00890E61" w14:paraId="49E704B4" w14:textId="77777777" w:rsidTr="00507936">
        <w:trPr>
          <w:trHeight w:val="315"/>
        </w:trPr>
        <w:tc>
          <w:tcPr>
            <w:tcW w:w="1256" w:type="pct"/>
            <w:shd w:val="clear" w:color="auto" w:fill="auto"/>
            <w:tcMar>
              <w:top w:w="30" w:type="dxa"/>
              <w:left w:w="45" w:type="dxa"/>
              <w:bottom w:w="30" w:type="dxa"/>
              <w:right w:w="45" w:type="dxa"/>
            </w:tcMar>
          </w:tcPr>
          <w:p w14:paraId="363A72E8" w14:textId="77777777" w:rsidR="00CE76F3" w:rsidRDefault="00CE76F3" w:rsidP="00507936">
            <w:pPr>
              <w:pStyle w:val="NoSpacing"/>
            </w:pPr>
            <w:r w:rsidRPr="00352010">
              <w:t>Notebook Babies</w:t>
            </w:r>
          </w:p>
        </w:tc>
        <w:tc>
          <w:tcPr>
            <w:tcW w:w="1257" w:type="pct"/>
            <w:shd w:val="clear" w:color="auto" w:fill="auto"/>
            <w:tcMar>
              <w:top w:w="30" w:type="dxa"/>
              <w:left w:w="45" w:type="dxa"/>
              <w:bottom w:w="30" w:type="dxa"/>
              <w:right w:w="45" w:type="dxa"/>
            </w:tcMar>
          </w:tcPr>
          <w:p w14:paraId="7B56F8C2" w14:textId="77777777" w:rsidR="00CE76F3" w:rsidRDefault="005B4DA1" w:rsidP="00507936">
            <w:pPr>
              <w:pStyle w:val="NoSpacing"/>
            </w:pPr>
            <w:hyperlink r:id="rId117" w:history="1">
              <w:r w:rsidR="00CE76F3" w:rsidRPr="00352010">
                <w:rPr>
                  <w:rStyle w:val="Hyperlink"/>
                </w:rPr>
                <w:t>What is a Friend?</w:t>
              </w:r>
            </w:hyperlink>
          </w:p>
        </w:tc>
        <w:tc>
          <w:tcPr>
            <w:tcW w:w="2487" w:type="pct"/>
            <w:shd w:val="clear" w:color="auto" w:fill="auto"/>
            <w:tcMar>
              <w:top w:w="30" w:type="dxa"/>
              <w:left w:w="45" w:type="dxa"/>
              <w:bottom w:w="30" w:type="dxa"/>
              <w:right w:w="45" w:type="dxa"/>
            </w:tcMar>
          </w:tcPr>
          <w:p w14:paraId="52921972" w14:textId="77777777" w:rsidR="00CE76F3" w:rsidRDefault="00CE76F3" w:rsidP="00507936">
            <w:pPr>
              <w:pStyle w:val="NoSpacing"/>
            </w:pPr>
            <w:r>
              <w:t>Animated video on friendship.</w:t>
            </w:r>
          </w:p>
        </w:tc>
      </w:tr>
      <w:tr w:rsidR="00CE76F3" w:rsidRPr="00890E61" w14:paraId="5109FB21" w14:textId="77777777" w:rsidTr="00507936">
        <w:trPr>
          <w:trHeight w:val="315"/>
        </w:trPr>
        <w:tc>
          <w:tcPr>
            <w:tcW w:w="1256" w:type="pct"/>
            <w:shd w:val="clear" w:color="auto" w:fill="auto"/>
            <w:tcMar>
              <w:top w:w="30" w:type="dxa"/>
              <w:left w:w="45" w:type="dxa"/>
              <w:bottom w:w="30" w:type="dxa"/>
              <w:right w:w="45" w:type="dxa"/>
            </w:tcMar>
            <w:hideMark/>
          </w:tcPr>
          <w:p w14:paraId="3EAC4282" w14:textId="77777777" w:rsidR="00CE76F3" w:rsidRPr="00890E61" w:rsidRDefault="00CE76F3" w:rsidP="00507936">
            <w:pPr>
              <w:pStyle w:val="NoSpacing"/>
            </w:pPr>
            <w:r w:rsidRPr="00890E61">
              <w:t>One Love Foundation</w:t>
            </w:r>
          </w:p>
        </w:tc>
        <w:tc>
          <w:tcPr>
            <w:tcW w:w="1257" w:type="pct"/>
            <w:shd w:val="clear" w:color="auto" w:fill="auto"/>
            <w:tcMar>
              <w:top w:w="30" w:type="dxa"/>
              <w:left w:w="45" w:type="dxa"/>
              <w:bottom w:w="30" w:type="dxa"/>
              <w:right w:w="45" w:type="dxa"/>
            </w:tcMar>
            <w:hideMark/>
          </w:tcPr>
          <w:p w14:paraId="71805C40" w14:textId="77777777" w:rsidR="00CE76F3" w:rsidRPr="00890E61" w:rsidRDefault="005B4DA1" w:rsidP="00507936">
            <w:pPr>
              <w:pStyle w:val="NoSpacing"/>
            </w:pPr>
            <w:hyperlink r:id="rId118" w:history="1">
              <w:proofErr w:type="spellStart"/>
              <w:r w:rsidR="00CE76F3" w:rsidRPr="00890E61">
                <w:rPr>
                  <w:rStyle w:val="Hyperlink"/>
                </w:rPr>
                <w:t>OneLove</w:t>
              </w:r>
              <w:proofErr w:type="spellEnd"/>
            </w:hyperlink>
            <w:r w:rsidR="00CE76F3" w:rsidRPr="00890E61">
              <w:t xml:space="preserve"> - #LoveisLearned</w:t>
            </w:r>
          </w:p>
        </w:tc>
        <w:tc>
          <w:tcPr>
            <w:tcW w:w="2487" w:type="pct"/>
            <w:shd w:val="clear" w:color="auto" w:fill="auto"/>
            <w:tcMar>
              <w:top w:w="30" w:type="dxa"/>
              <w:left w:w="45" w:type="dxa"/>
              <w:bottom w:w="30" w:type="dxa"/>
              <w:right w:w="45" w:type="dxa"/>
            </w:tcMar>
            <w:hideMark/>
          </w:tcPr>
          <w:p w14:paraId="645FFA16" w14:textId="77777777" w:rsidR="00CE76F3" w:rsidRPr="00890E61" w:rsidRDefault="00CE76F3" w:rsidP="00507936">
            <w:pPr>
              <w:pStyle w:val="NoSpacing"/>
            </w:pPr>
            <w:proofErr w:type="spellStart"/>
            <w:r w:rsidRPr="00890E61">
              <w:t>Youtube</w:t>
            </w:r>
            <w:proofErr w:type="spellEnd"/>
            <w:r w:rsidRPr="00890E61">
              <w:t xml:space="preserve"> Chanel that links to the One Love website - One Love Foundation is a national non-profit organization with the goal of ending relationship abuse. </w:t>
            </w:r>
          </w:p>
        </w:tc>
      </w:tr>
      <w:tr w:rsidR="00CE76F3" w:rsidRPr="00890E61" w14:paraId="4CF35AD4" w14:textId="77777777" w:rsidTr="00507936">
        <w:trPr>
          <w:trHeight w:val="315"/>
        </w:trPr>
        <w:tc>
          <w:tcPr>
            <w:tcW w:w="1256" w:type="pct"/>
            <w:shd w:val="clear" w:color="auto" w:fill="auto"/>
            <w:tcMar>
              <w:top w:w="30" w:type="dxa"/>
              <w:left w:w="45" w:type="dxa"/>
              <w:bottom w:w="30" w:type="dxa"/>
              <w:right w:w="45" w:type="dxa"/>
            </w:tcMar>
            <w:hideMark/>
          </w:tcPr>
          <w:p w14:paraId="06F3F25D" w14:textId="77777777" w:rsidR="00CE76F3" w:rsidRPr="00890E61" w:rsidRDefault="00CE76F3" w:rsidP="00507936">
            <w:pPr>
              <w:pStyle w:val="NoSpacing"/>
            </w:pPr>
            <w:r>
              <w:t xml:space="preserve">Positivepsychology.com </w:t>
            </w:r>
          </w:p>
        </w:tc>
        <w:tc>
          <w:tcPr>
            <w:tcW w:w="1257" w:type="pct"/>
            <w:shd w:val="clear" w:color="auto" w:fill="auto"/>
            <w:tcMar>
              <w:top w:w="30" w:type="dxa"/>
              <w:left w:w="45" w:type="dxa"/>
              <w:bottom w:w="30" w:type="dxa"/>
              <w:right w:w="45" w:type="dxa"/>
            </w:tcMar>
            <w:hideMark/>
          </w:tcPr>
          <w:p w14:paraId="57A5974D" w14:textId="77777777" w:rsidR="00CE76F3" w:rsidRPr="00890E61" w:rsidRDefault="005B4DA1" w:rsidP="00507936">
            <w:pPr>
              <w:pStyle w:val="NoSpacing"/>
            </w:pPr>
            <w:hyperlink r:id="rId119" w:history="1">
              <w:r w:rsidR="00CE76F3" w:rsidRPr="00EB7910">
                <w:rPr>
                  <w:rStyle w:val="Hyperlink"/>
                </w:rPr>
                <w:t>The Gratitude Tree for Kids</w:t>
              </w:r>
            </w:hyperlink>
          </w:p>
        </w:tc>
        <w:tc>
          <w:tcPr>
            <w:tcW w:w="2487" w:type="pct"/>
            <w:shd w:val="clear" w:color="auto" w:fill="auto"/>
            <w:tcMar>
              <w:top w:w="30" w:type="dxa"/>
              <w:left w:w="45" w:type="dxa"/>
              <w:bottom w:w="30" w:type="dxa"/>
              <w:right w:w="45" w:type="dxa"/>
            </w:tcMar>
            <w:hideMark/>
          </w:tcPr>
          <w:p w14:paraId="06AA43B0" w14:textId="77777777" w:rsidR="00CE76F3" w:rsidRPr="00890E61" w:rsidRDefault="00CE76F3" w:rsidP="00507936">
            <w:pPr>
              <w:pStyle w:val="NoSpacing"/>
            </w:pPr>
            <w:r>
              <w:t xml:space="preserve">Online resource for exploring gratitude with children. Company is based in the Netherlands, but used by schools in NSW. </w:t>
            </w:r>
          </w:p>
        </w:tc>
      </w:tr>
      <w:tr w:rsidR="00CE76F3" w14:paraId="14A51E4E" w14:textId="77777777" w:rsidTr="00507936">
        <w:trPr>
          <w:trHeight w:val="315"/>
        </w:trPr>
        <w:tc>
          <w:tcPr>
            <w:tcW w:w="1256" w:type="pct"/>
            <w:shd w:val="clear" w:color="auto" w:fill="auto"/>
            <w:tcMar>
              <w:top w:w="30" w:type="dxa"/>
              <w:left w:w="45" w:type="dxa"/>
              <w:bottom w:w="30" w:type="dxa"/>
              <w:right w:w="45" w:type="dxa"/>
            </w:tcMar>
          </w:tcPr>
          <w:p w14:paraId="2EF05115" w14:textId="77777777" w:rsidR="00CE76F3" w:rsidRDefault="00CE76F3" w:rsidP="00507936">
            <w:pPr>
              <w:pStyle w:val="NoSpacing"/>
            </w:pPr>
            <w:r>
              <w:t>R4Respect</w:t>
            </w:r>
          </w:p>
        </w:tc>
        <w:tc>
          <w:tcPr>
            <w:tcW w:w="1257" w:type="pct"/>
            <w:shd w:val="clear" w:color="auto" w:fill="auto"/>
            <w:tcMar>
              <w:top w:w="30" w:type="dxa"/>
              <w:left w:w="45" w:type="dxa"/>
              <w:bottom w:w="30" w:type="dxa"/>
              <w:right w:w="45" w:type="dxa"/>
            </w:tcMar>
          </w:tcPr>
          <w:p w14:paraId="546352D7" w14:textId="77777777" w:rsidR="00CE76F3" w:rsidRDefault="00CE76F3" w:rsidP="00507936">
            <w:pPr>
              <w:pStyle w:val="NoSpacing"/>
            </w:pPr>
            <w:r>
              <w:t>Variety of resources:</w:t>
            </w:r>
          </w:p>
          <w:p w14:paraId="016DF580" w14:textId="77777777" w:rsidR="00CE76F3" w:rsidRDefault="00CE76F3" w:rsidP="00CE76F3">
            <w:pPr>
              <w:pStyle w:val="NoSpacing"/>
              <w:numPr>
                <w:ilvl w:val="0"/>
                <w:numId w:val="29"/>
              </w:numPr>
              <w:ind w:left="181" w:hanging="141"/>
            </w:pPr>
            <w:r>
              <w:t>Blog</w:t>
            </w:r>
          </w:p>
          <w:p w14:paraId="726FD87C" w14:textId="77777777" w:rsidR="00CE76F3" w:rsidRDefault="00CE76F3" w:rsidP="00CE76F3">
            <w:pPr>
              <w:pStyle w:val="NoSpacing"/>
              <w:numPr>
                <w:ilvl w:val="0"/>
                <w:numId w:val="29"/>
              </w:numPr>
              <w:ind w:left="181" w:hanging="141"/>
            </w:pPr>
            <w:r>
              <w:t>Podcast</w:t>
            </w:r>
          </w:p>
          <w:p w14:paraId="47D0F499" w14:textId="77777777" w:rsidR="00CE76F3" w:rsidRDefault="00CE76F3" w:rsidP="00CE76F3">
            <w:pPr>
              <w:pStyle w:val="NoSpacing"/>
              <w:numPr>
                <w:ilvl w:val="0"/>
                <w:numId w:val="29"/>
              </w:numPr>
              <w:ind w:left="181" w:hanging="141"/>
            </w:pPr>
            <w:r>
              <w:t>Tip Sheets (legal rights)</w:t>
            </w:r>
          </w:p>
          <w:p w14:paraId="36447803" w14:textId="77777777" w:rsidR="00CE76F3" w:rsidRDefault="00CE76F3" w:rsidP="00CE76F3">
            <w:pPr>
              <w:pStyle w:val="NoSpacing"/>
              <w:numPr>
                <w:ilvl w:val="0"/>
                <w:numId w:val="29"/>
              </w:numPr>
              <w:ind w:left="181" w:hanging="141"/>
            </w:pPr>
            <w:r>
              <w:t>Video series (consent)</w:t>
            </w:r>
          </w:p>
        </w:tc>
        <w:tc>
          <w:tcPr>
            <w:tcW w:w="2487" w:type="pct"/>
            <w:shd w:val="clear" w:color="auto" w:fill="auto"/>
            <w:tcMar>
              <w:top w:w="30" w:type="dxa"/>
              <w:left w:w="45" w:type="dxa"/>
              <w:bottom w:w="30" w:type="dxa"/>
              <w:right w:w="45" w:type="dxa"/>
            </w:tcMar>
          </w:tcPr>
          <w:p w14:paraId="7BBCCA2D" w14:textId="77777777" w:rsidR="00CE76F3" w:rsidRDefault="00CE76F3" w:rsidP="00507936">
            <w:pPr>
              <w:pStyle w:val="NoSpacing"/>
            </w:pPr>
            <w:r>
              <w:t xml:space="preserve">Variety of resources aimed at young people for individual use, or as support materials to generate discussion amongst peers on a variety of topics including domestic violence, consent, sexting, and sex and the law. </w:t>
            </w:r>
          </w:p>
        </w:tc>
      </w:tr>
      <w:tr w:rsidR="00CE76F3" w:rsidRPr="00890E61" w14:paraId="37CFAFF2" w14:textId="77777777" w:rsidTr="00507936">
        <w:trPr>
          <w:trHeight w:val="315"/>
        </w:trPr>
        <w:tc>
          <w:tcPr>
            <w:tcW w:w="1256" w:type="pct"/>
            <w:shd w:val="clear" w:color="auto" w:fill="auto"/>
            <w:tcMar>
              <w:top w:w="30" w:type="dxa"/>
              <w:left w:w="45" w:type="dxa"/>
              <w:bottom w:w="30" w:type="dxa"/>
              <w:right w:w="45" w:type="dxa"/>
            </w:tcMar>
          </w:tcPr>
          <w:p w14:paraId="1D8856DA" w14:textId="77777777" w:rsidR="00CE76F3" w:rsidRDefault="00CE76F3" w:rsidP="00507936">
            <w:pPr>
              <w:pStyle w:val="NoSpacing"/>
            </w:pPr>
            <w:r>
              <w:t>Reading Australia</w:t>
            </w:r>
          </w:p>
        </w:tc>
        <w:tc>
          <w:tcPr>
            <w:tcW w:w="1257" w:type="pct"/>
            <w:shd w:val="clear" w:color="auto" w:fill="auto"/>
            <w:tcMar>
              <w:top w:w="30" w:type="dxa"/>
              <w:left w:w="45" w:type="dxa"/>
              <w:bottom w:w="30" w:type="dxa"/>
              <w:right w:w="45" w:type="dxa"/>
            </w:tcMar>
          </w:tcPr>
          <w:p w14:paraId="1278ABBC" w14:textId="77777777" w:rsidR="00CE76F3" w:rsidRDefault="005B4DA1" w:rsidP="00507936">
            <w:pPr>
              <w:pStyle w:val="NoSpacing"/>
            </w:pPr>
            <w:hyperlink r:id="rId120" w:history="1">
              <w:r w:rsidR="00CE76F3">
                <w:rPr>
                  <w:rStyle w:val="Hyperlink"/>
                </w:rPr>
                <w:t>Pearl Barley &amp; Charlie Parsley</w:t>
              </w:r>
            </w:hyperlink>
            <w:r w:rsidR="00CE76F3">
              <w:t xml:space="preserve"> </w:t>
            </w:r>
          </w:p>
        </w:tc>
        <w:tc>
          <w:tcPr>
            <w:tcW w:w="2487" w:type="pct"/>
            <w:shd w:val="clear" w:color="auto" w:fill="auto"/>
            <w:tcMar>
              <w:top w:w="30" w:type="dxa"/>
              <w:left w:w="45" w:type="dxa"/>
              <w:bottom w:w="30" w:type="dxa"/>
              <w:right w:w="45" w:type="dxa"/>
            </w:tcMar>
          </w:tcPr>
          <w:p w14:paraId="3A610A2A" w14:textId="77777777" w:rsidR="00CE76F3" w:rsidRDefault="00CE76F3" w:rsidP="00507936">
            <w:pPr>
              <w:pStyle w:val="NoSpacing"/>
            </w:pPr>
            <w:r>
              <w:t>L</w:t>
            </w:r>
            <w:r w:rsidRPr="00352010">
              <w:t xml:space="preserve">iteracy </w:t>
            </w:r>
            <w:r>
              <w:t>activity f</w:t>
            </w:r>
            <w:r w:rsidRPr="00352010">
              <w:t>or K-2</w:t>
            </w:r>
            <w:r>
              <w:t xml:space="preserve">, </w:t>
            </w:r>
            <w:r w:rsidRPr="00352010">
              <w:t>adapt</w:t>
            </w:r>
            <w:r>
              <w:t>able to explore</w:t>
            </w:r>
            <w:r w:rsidRPr="00352010">
              <w:t xml:space="preserve"> positive relationships between people who appear to be very different.</w:t>
            </w:r>
          </w:p>
        </w:tc>
      </w:tr>
      <w:tr w:rsidR="00CE76F3" w14:paraId="2B1943DA" w14:textId="77777777" w:rsidTr="00507936">
        <w:trPr>
          <w:trHeight w:val="315"/>
        </w:trPr>
        <w:tc>
          <w:tcPr>
            <w:tcW w:w="1256" w:type="pct"/>
            <w:shd w:val="clear" w:color="auto" w:fill="auto"/>
            <w:tcMar>
              <w:top w:w="30" w:type="dxa"/>
              <w:left w:w="45" w:type="dxa"/>
              <w:bottom w:w="30" w:type="dxa"/>
              <w:right w:w="45" w:type="dxa"/>
            </w:tcMar>
          </w:tcPr>
          <w:p w14:paraId="359DA3B7" w14:textId="77777777" w:rsidR="00CE76F3" w:rsidRPr="00D14505" w:rsidRDefault="005B4DA1" w:rsidP="00507936">
            <w:pPr>
              <w:pStyle w:val="TABLE"/>
            </w:pPr>
            <w:sdt>
              <w:sdtPr>
                <w:tag w:val="goog_rdk_12"/>
                <w:id w:val="-355962798"/>
              </w:sdtPr>
              <w:sdtEndPr/>
              <w:sdtContent/>
            </w:sdt>
            <w:r w:rsidR="00CE76F3" w:rsidRPr="00D14505">
              <w:t>Safe Schools Coalition</w:t>
            </w:r>
          </w:p>
          <w:p w14:paraId="7B9E8449" w14:textId="77777777" w:rsidR="00CE76F3" w:rsidRPr="00D14505" w:rsidRDefault="00CE76F3" w:rsidP="00507936">
            <w:pPr>
              <w:pStyle w:val="TABLE"/>
            </w:pPr>
          </w:p>
          <w:p w14:paraId="0B45D870" w14:textId="77777777" w:rsidR="00CE76F3" w:rsidRDefault="00CE76F3" w:rsidP="00507936">
            <w:pPr>
              <w:pStyle w:val="NoSpacing"/>
            </w:pPr>
          </w:p>
        </w:tc>
        <w:tc>
          <w:tcPr>
            <w:tcW w:w="1257" w:type="pct"/>
            <w:shd w:val="clear" w:color="auto" w:fill="auto"/>
            <w:tcMar>
              <w:top w:w="30" w:type="dxa"/>
              <w:left w:w="45" w:type="dxa"/>
              <w:bottom w:w="30" w:type="dxa"/>
              <w:right w:w="45" w:type="dxa"/>
            </w:tcMar>
          </w:tcPr>
          <w:p w14:paraId="118CF42B" w14:textId="77777777" w:rsidR="00CE76F3" w:rsidRDefault="00CE76F3" w:rsidP="00507936">
            <w:pPr>
              <w:pStyle w:val="NoSpacing"/>
            </w:pPr>
            <w:r w:rsidRPr="00D14505">
              <w:t>All of Us</w:t>
            </w:r>
          </w:p>
        </w:tc>
        <w:tc>
          <w:tcPr>
            <w:tcW w:w="2487" w:type="pct"/>
            <w:shd w:val="clear" w:color="auto" w:fill="auto"/>
            <w:tcMar>
              <w:top w:w="30" w:type="dxa"/>
              <w:left w:w="45" w:type="dxa"/>
              <w:bottom w:w="30" w:type="dxa"/>
              <w:right w:w="45" w:type="dxa"/>
            </w:tcMar>
          </w:tcPr>
          <w:p w14:paraId="677FC0ED" w14:textId="77777777" w:rsidR="00CE76F3" w:rsidRDefault="00CE76F3" w:rsidP="00507936">
            <w:pPr>
              <w:pStyle w:val="NoSpacing"/>
            </w:pPr>
            <w:r w:rsidRPr="00D14505">
              <w:t xml:space="preserve">All </w:t>
            </w:r>
            <w:r>
              <w:t>o</w:t>
            </w:r>
            <w:r w:rsidRPr="00D14505">
              <w:t>f Us is a collection of short videos and teaching activities designed by Safe Schools Coalition Australia</w:t>
            </w:r>
            <w:r>
              <w:t xml:space="preserve">, intended </w:t>
            </w:r>
            <w:r w:rsidRPr="00D14505">
              <w:t xml:space="preserve">to assist students in understanding gender diversity, sexual diversity and intersex topics. </w:t>
            </w:r>
          </w:p>
        </w:tc>
      </w:tr>
      <w:tr w:rsidR="00CE76F3" w:rsidRPr="00890E61" w14:paraId="3ACB175A" w14:textId="77777777" w:rsidTr="00507936">
        <w:trPr>
          <w:trHeight w:val="500"/>
        </w:trPr>
        <w:tc>
          <w:tcPr>
            <w:tcW w:w="1256" w:type="pct"/>
            <w:shd w:val="clear" w:color="auto" w:fill="auto"/>
            <w:tcMar>
              <w:top w:w="30" w:type="dxa"/>
              <w:left w:w="45" w:type="dxa"/>
              <w:bottom w:w="30" w:type="dxa"/>
              <w:right w:w="45" w:type="dxa"/>
            </w:tcMar>
          </w:tcPr>
          <w:p w14:paraId="034CD06D" w14:textId="77777777" w:rsidR="00CE76F3" w:rsidRDefault="005B4DA1" w:rsidP="00507936">
            <w:pPr>
              <w:pStyle w:val="NoSpacing"/>
              <w:rPr>
                <w:rFonts w:ascii="Arial" w:eastAsia="Times New Roman" w:hAnsi="Arial" w:cs="Arial"/>
                <w:color w:val="000000"/>
                <w:sz w:val="20"/>
                <w:szCs w:val="20"/>
                <w:lang w:eastAsia="en-AU"/>
              </w:rPr>
            </w:pPr>
            <w:hyperlink r:id="rId121" w:history="1">
              <w:proofErr w:type="spellStart"/>
              <w:r w:rsidR="00CE76F3" w:rsidRPr="00825B58">
                <w:rPr>
                  <w:rStyle w:val="Hyperlink"/>
                  <w:rFonts w:ascii="Arial" w:eastAsia="Times New Roman" w:hAnsi="Arial" w:cs="Arial"/>
                  <w:sz w:val="20"/>
                  <w:szCs w:val="20"/>
                  <w:lang w:eastAsia="en-AU"/>
                </w:rPr>
                <w:t>Scarleteen</w:t>
              </w:r>
              <w:proofErr w:type="spellEnd"/>
            </w:hyperlink>
          </w:p>
        </w:tc>
        <w:tc>
          <w:tcPr>
            <w:tcW w:w="1257" w:type="pct"/>
            <w:shd w:val="clear" w:color="auto" w:fill="auto"/>
            <w:tcMar>
              <w:top w:w="30" w:type="dxa"/>
              <w:left w:w="45" w:type="dxa"/>
              <w:bottom w:w="30" w:type="dxa"/>
              <w:right w:w="45" w:type="dxa"/>
            </w:tcMar>
          </w:tcPr>
          <w:p w14:paraId="34E48AFD" w14:textId="77777777" w:rsidR="00CE76F3" w:rsidRDefault="00CE76F3" w:rsidP="00507936">
            <w:pPr>
              <w:pStyle w:val="NoSpacing"/>
              <w:rPr>
                <w:rFonts w:ascii="Arial" w:eastAsia="Times New Roman" w:hAnsi="Arial" w:cs="Arial"/>
                <w:sz w:val="20"/>
                <w:szCs w:val="20"/>
                <w:lang w:eastAsia="en-AU"/>
              </w:rPr>
            </w:pPr>
            <w:r>
              <w:rPr>
                <w:rFonts w:ascii="Arial" w:eastAsia="Times New Roman" w:hAnsi="Arial" w:cs="Arial"/>
                <w:sz w:val="20"/>
                <w:szCs w:val="20"/>
                <w:lang w:eastAsia="en-AU"/>
              </w:rPr>
              <w:t>Sex Education for the Real World</w:t>
            </w:r>
          </w:p>
        </w:tc>
        <w:tc>
          <w:tcPr>
            <w:tcW w:w="2487" w:type="pct"/>
            <w:shd w:val="clear" w:color="auto" w:fill="auto"/>
            <w:tcMar>
              <w:top w:w="30" w:type="dxa"/>
              <w:left w:w="45" w:type="dxa"/>
              <w:bottom w:w="30" w:type="dxa"/>
              <w:right w:w="45" w:type="dxa"/>
            </w:tcMar>
          </w:tcPr>
          <w:p w14:paraId="3EB4D7E4" w14:textId="77777777" w:rsidR="00CE76F3" w:rsidRPr="00A274F0" w:rsidRDefault="00CE76F3" w:rsidP="00507936">
            <w:pPr>
              <w:pStyle w:val="NoSpacing"/>
              <w:rPr>
                <w:rFonts w:ascii="Roboto" w:eastAsia="Times New Roman" w:hAnsi="Roboto" w:cs="Arial"/>
                <w:sz w:val="20"/>
                <w:szCs w:val="20"/>
                <w:lang w:eastAsia="en-AU"/>
              </w:rPr>
            </w:pPr>
            <w:r>
              <w:rPr>
                <w:rFonts w:ascii="Roboto" w:eastAsia="Times New Roman" w:hAnsi="Roboto" w:cs="Arial"/>
                <w:sz w:val="20"/>
                <w:szCs w:val="20"/>
                <w:lang w:eastAsia="en-AU"/>
              </w:rPr>
              <w:t>Multiple resources</w:t>
            </w:r>
          </w:p>
        </w:tc>
      </w:tr>
      <w:tr w:rsidR="00CE76F3" w:rsidRPr="00890E61" w14:paraId="4D099458" w14:textId="77777777" w:rsidTr="00507936">
        <w:trPr>
          <w:trHeight w:val="315"/>
        </w:trPr>
        <w:tc>
          <w:tcPr>
            <w:tcW w:w="1256" w:type="pct"/>
            <w:shd w:val="clear" w:color="auto" w:fill="auto"/>
            <w:tcMar>
              <w:top w:w="30" w:type="dxa"/>
              <w:left w:w="45" w:type="dxa"/>
              <w:bottom w:w="30" w:type="dxa"/>
              <w:right w:w="45" w:type="dxa"/>
            </w:tcMar>
            <w:hideMark/>
          </w:tcPr>
          <w:p w14:paraId="1C4BA327" w14:textId="77777777" w:rsidR="00CE76F3" w:rsidRPr="00890E61" w:rsidRDefault="00CE76F3" w:rsidP="00507936">
            <w:pPr>
              <w:pStyle w:val="NoSpacing"/>
            </w:pPr>
            <w:r w:rsidRPr="00890E61">
              <w:t>Sexual Assault and Family Violence Centre Victoria</w:t>
            </w:r>
          </w:p>
        </w:tc>
        <w:tc>
          <w:tcPr>
            <w:tcW w:w="1257" w:type="pct"/>
            <w:shd w:val="clear" w:color="auto" w:fill="auto"/>
            <w:tcMar>
              <w:top w:w="30" w:type="dxa"/>
              <w:left w:w="45" w:type="dxa"/>
              <w:bottom w:w="30" w:type="dxa"/>
              <w:right w:w="45" w:type="dxa"/>
            </w:tcMar>
            <w:hideMark/>
          </w:tcPr>
          <w:p w14:paraId="1CBEBF46" w14:textId="77777777" w:rsidR="00CE76F3" w:rsidRPr="00890E61" w:rsidRDefault="00CE76F3" w:rsidP="00507936">
            <w:pPr>
              <w:pStyle w:val="NoSpacing"/>
            </w:pPr>
            <w:r w:rsidRPr="00890E61">
              <w:t>Presentations</w:t>
            </w:r>
          </w:p>
        </w:tc>
        <w:tc>
          <w:tcPr>
            <w:tcW w:w="2487" w:type="pct"/>
            <w:shd w:val="clear" w:color="auto" w:fill="auto"/>
            <w:tcMar>
              <w:top w:w="30" w:type="dxa"/>
              <w:left w:w="45" w:type="dxa"/>
              <w:bottom w:w="30" w:type="dxa"/>
              <w:right w:w="45" w:type="dxa"/>
            </w:tcMar>
            <w:hideMark/>
          </w:tcPr>
          <w:p w14:paraId="5CBCAB6E" w14:textId="77777777" w:rsidR="00CE76F3" w:rsidRPr="00890E61" w:rsidRDefault="00CE76F3" w:rsidP="00507936">
            <w:pPr>
              <w:pStyle w:val="NoSpacing"/>
            </w:pPr>
            <w:r>
              <w:t xml:space="preserve">Delivered to high schools in Geelong area - </w:t>
            </w:r>
            <w:r w:rsidRPr="00B6636B">
              <w:t>content on healthy relationships, gender, violence against women, decisions we can control, and consent.</w:t>
            </w:r>
          </w:p>
        </w:tc>
      </w:tr>
      <w:tr w:rsidR="00CE76F3" w:rsidRPr="00890E61" w14:paraId="71AD5368" w14:textId="77777777" w:rsidTr="00507936">
        <w:trPr>
          <w:trHeight w:val="807"/>
        </w:trPr>
        <w:tc>
          <w:tcPr>
            <w:tcW w:w="1256" w:type="pct"/>
            <w:shd w:val="clear" w:color="auto" w:fill="auto"/>
            <w:tcMar>
              <w:top w:w="30" w:type="dxa"/>
              <w:left w:w="45" w:type="dxa"/>
              <w:bottom w:w="30" w:type="dxa"/>
              <w:right w:w="45" w:type="dxa"/>
            </w:tcMar>
          </w:tcPr>
          <w:p w14:paraId="038CD7B4" w14:textId="77777777" w:rsidR="00CE76F3" w:rsidRDefault="00CE76F3" w:rsidP="00507936">
            <w:pPr>
              <w:pStyle w:val="NoSpacing"/>
            </w:pPr>
            <w:r>
              <w:t>Sexual Health Quarters (S+HQ)</w:t>
            </w:r>
          </w:p>
        </w:tc>
        <w:tc>
          <w:tcPr>
            <w:tcW w:w="1257" w:type="pct"/>
            <w:shd w:val="clear" w:color="auto" w:fill="auto"/>
            <w:tcMar>
              <w:top w:w="30" w:type="dxa"/>
              <w:left w:w="45" w:type="dxa"/>
              <w:bottom w:w="30" w:type="dxa"/>
              <w:right w:w="45" w:type="dxa"/>
            </w:tcMar>
          </w:tcPr>
          <w:p w14:paraId="4D3BBECD" w14:textId="77777777" w:rsidR="00CE76F3" w:rsidRDefault="00CE76F3" w:rsidP="00507936">
            <w:pPr>
              <w:pStyle w:val="NoSpacing"/>
            </w:pPr>
            <w:proofErr w:type="spellStart"/>
            <w:r>
              <w:t>Moodtij</w:t>
            </w:r>
            <w:proofErr w:type="spellEnd"/>
          </w:p>
        </w:tc>
        <w:tc>
          <w:tcPr>
            <w:tcW w:w="2487" w:type="pct"/>
            <w:shd w:val="clear" w:color="auto" w:fill="auto"/>
            <w:tcMar>
              <w:top w:w="30" w:type="dxa"/>
              <w:left w:w="45" w:type="dxa"/>
              <w:bottom w:w="30" w:type="dxa"/>
              <w:right w:w="45" w:type="dxa"/>
            </w:tcMar>
          </w:tcPr>
          <w:p w14:paraId="081390F9" w14:textId="77777777" w:rsidR="00CE76F3" w:rsidRDefault="00CE76F3" w:rsidP="00507936">
            <w:pPr>
              <w:pStyle w:val="NoSpacing"/>
            </w:pPr>
            <w:r>
              <w:t xml:space="preserve">A resilience, relationships and sexual health education program for young indigenous people, aged 10-14 years. Designed to be delivered by local community members in pairs, in consultation with the Aboriginal community, at least one facilitator must be indigenous and all facilitators must complete the </w:t>
            </w:r>
            <w:proofErr w:type="spellStart"/>
            <w:r>
              <w:t>Mooditj</w:t>
            </w:r>
            <w:proofErr w:type="spellEnd"/>
            <w:r>
              <w:t xml:space="preserve"> Leader Training. </w:t>
            </w:r>
          </w:p>
        </w:tc>
      </w:tr>
      <w:tr w:rsidR="00CE76F3" w:rsidRPr="00890E61" w14:paraId="48DB8420" w14:textId="77777777" w:rsidTr="00507936">
        <w:trPr>
          <w:trHeight w:val="807"/>
        </w:trPr>
        <w:tc>
          <w:tcPr>
            <w:tcW w:w="1256" w:type="pct"/>
            <w:shd w:val="clear" w:color="auto" w:fill="auto"/>
            <w:tcMar>
              <w:top w:w="30" w:type="dxa"/>
              <w:left w:w="45" w:type="dxa"/>
              <w:bottom w:w="30" w:type="dxa"/>
              <w:right w:w="45" w:type="dxa"/>
            </w:tcMar>
            <w:hideMark/>
          </w:tcPr>
          <w:p w14:paraId="2165AA67" w14:textId="77777777" w:rsidR="00CE76F3" w:rsidRPr="00890E61" w:rsidRDefault="005B4DA1" w:rsidP="00507936">
            <w:pPr>
              <w:pStyle w:val="NoSpacing"/>
            </w:pPr>
            <w:hyperlink r:id="rId122" w:history="1">
              <w:r w:rsidR="00CE76F3" w:rsidRPr="00D63A66">
                <w:rPr>
                  <w:rStyle w:val="Hyperlink"/>
                </w:rPr>
                <w:t>Sexual Health Quarters</w:t>
              </w:r>
            </w:hyperlink>
            <w:r w:rsidR="00CE76F3">
              <w:t xml:space="preserve"> (S+HQ)</w:t>
            </w:r>
          </w:p>
        </w:tc>
        <w:tc>
          <w:tcPr>
            <w:tcW w:w="1257" w:type="pct"/>
            <w:shd w:val="clear" w:color="auto" w:fill="auto"/>
            <w:tcMar>
              <w:top w:w="30" w:type="dxa"/>
              <w:left w:w="45" w:type="dxa"/>
              <w:bottom w:w="30" w:type="dxa"/>
              <w:right w:w="45" w:type="dxa"/>
            </w:tcMar>
            <w:hideMark/>
          </w:tcPr>
          <w:p w14:paraId="5447015E" w14:textId="77777777" w:rsidR="00CE76F3" w:rsidRPr="00890E61" w:rsidRDefault="00CE76F3" w:rsidP="00507936">
            <w:pPr>
              <w:pStyle w:val="NoSpacing"/>
            </w:pPr>
            <w:r>
              <w:t>Multiple resources on sexual health, including some RRE</w:t>
            </w:r>
          </w:p>
        </w:tc>
        <w:tc>
          <w:tcPr>
            <w:tcW w:w="2487" w:type="pct"/>
            <w:shd w:val="clear" w:color="auto" w:fill="auto"/>
            <w:tcMar>
              <w:top w:w="30" w:type="dxa"/>
              <w:left w:w="45" w:type="dxa"/>
              <w:bottom w:w="30" w:type="dxa"/>
              <w:right w:w="45" w:type="dxa"/>
            </w:tcMar>
            <w:hideMark/>
          </w:tcPr>
          <w:p w14:paraId="430C45B8" w14:textId="77777777" w:rsidR="00CE76F3" w:rsidRPr="00890E61" w:rsidRDefault="00CE76F3" w:rsidP="00507936">
            <w:pPr>
              <w:pStyle w:val="NoSpacing"/>
            </w:pPr>
            <w:r>
              <w:t xml:space="preserve">Aimed at community, educators and young people. Includes </w:t>
            </w:r>
            <w:hyperlink r:id="rId123" w:history="1">
              <w:r w:rsidRPr="00822499">
                <w:rPr>
                  <w:rStyle w:val="Hyperlink"/>
                </w:rPr>
                <w:t>information sessions for young people</w:t>
              </w:r>
            </w:hyperlink>
            <w:r>
              <w:t xml:space="preserve"> on a range of topics including respectful relationships and consent, and community sessions on working with </w:t>
            </w:r>
            <w:hyperlink r:id="rId124" w:history="1">
              <w:r w:rsidRPr="00822499">
                <w:rPr>
                  <w:rStyle w:val="Hyperlink"/>
                </w:rPr>
                <w:t>Aboriginal People</w:t>
              </w:r>
            </w:hyperlink>
            <w:r>
              <w:t xml:space="preserve">, </w:t>
            </w:r>
            <w:hyperlink r:id="rId125" w:history="1">
              <w:r w:rsidRPr="00822499">
                <w:rPr>
                  <w:rStyle w:val="Hyperlink"/>
                </w:rPr>
                <w:t>Young People</w:t>
              </w:r>
            </w:hyperlink>
            <w:r>
              <w:t xml:space="preserve"> and </w:t>
            </w:r>
            <w:hyperlink r:id="rId126" w:history="1">
              <w:r w:rsidRPr="00822499">
                <w:rPr>
                  <w:rStyle w:val="Hyperlink"/>
                </w:rPr>
                <w:t>People with Disability</w:t>
              </w:r>
            </w:hyperlink>
            <w:r>
              <w:t xml:space="preserve">. </w:t>
            </w:r>
          </w:p>
        </w:tc>
      </w:tr>
      <w:tr w:rsidR="00CE76F3" w:rsidRPr="00890E61" w14:paraId="40864C03" w14:textId="77777777" w:rsidTr="00507936">
        <w:trPr>
          <w:trHeight w:val="315"/>
        </w:trPr>
        <w:tc>
          <w:tcPr>
            <w:tcW w:w="1256" w:type="pct"/>
            <w:shd w:val="clear" w:color="auto" w:fill="auto"/>
            <w:tcMar>
              <w:top w:w="30" w:type="dxa"/>
              <w:left w:w="45" w:type="dxa"/>
              <w:bottom w:w="30" w:type="dxa"/>
              <w:right w:w="45" w:type="dxa"/>
            </w:tcMar>
            <w:hideMark/>
          </w:tcPr>
          <w:p w14:paraId="2868A920" w14:textId="77777777" w:rsidR="00CE76F3" w:rsidRPr="00890E61" w:rsidRDefault="00CE76F3" w:rsidP="00507936">
            <w:pPr>
              <w:pStyle w:val="NoSpacing"/>
            </w:pPr>
            <w:r w:rsidRPr="00130D93">
              <w:t>Sexuality Education Counselling and Consultancy Agency</w:t>
            </w:r>
            <w:r>
              <w:t xml:space="preserve"> (SECCA)</w:t>
            </w:r>
            <w:r w:rsidRPr="00890E61">
              <w:br/>
            </w:r>
          </w:p>
        </w:tc>
        <w:tc>
          <w:tcPr>
            <w:tcW w:w="1257" w:type="pct"/>
            <w:shd w:val="clear" w:color="auto" w:fill="auto"/>
            <w:tcMar>
              <w:top w:w="30" w:type="dxa"/>
              <w:left w:w="45" w:type="dxa"/>
              <w:bottom w:w="30" w:type="dxa"/>
              <w:right w:w="45" w:type="dxa"/>
            </w:tcMar>
            <w:hideMark/>
          </w:tcPr>
          <w:p w14:paraId="522D00DF" w14:textId="77777777" w:rsidR="00CE76F3" w:rsidRDefault="00CE76F3" w:rsidP="00507936">
            <w:pPr>
              <w:pStyle w:val="NoSpacing"/>
            </w:pPr>
            <w:r>
              <w:t>Variety of resources including:</w:t>
            </w:r>
          </w:p>
          <w:p w14:paraId="23875975" w14:textId="77777777" w:rsidR="00CE76F3" w:rsidRDefault="00CE76F3" w:rsidP="00CE76F3">
            <w:pPr>
              <w:pStyle w:val="NoSpacing"/>
              <w:numPr>
                <w:ilvl w:val="0"/>
                <w:numId w:val="29"/>
              </w:numPr>
              <w:ind w:left="224" w:hanging="142"/>
            </w:pPr>
            <w:r>
              <w:t>Discussion cards</w:t>
            </w:r>
          </w:p>
          <w:p w14:paraId="1A7FAD4E" w14:textId="77777777" w:rsidR="00CE76F3" w:rsidRDefault="00CE76F3" w:rsidP="00CE76F3">
            <w:pPr>
              <w:pStyle w:val="NoSpacing"/>
              <w:numPr>
                <w:ilvl w:val="0"/>
                <w:numId w:val="29"/>
              </w:numPr>
              <w:ind w:left="224" w:hanging="142"/>
            </w:pPr>
            <w:r>
              <w:t>Information pages &amp; brochures (safe sex, sexting)</w:t>
            </w:r>
            <w:r w:rsidRPr="00890E61">
              <w:t xml:space="preserve"> </w:t>
            </w:r>
          </w:p>
          <w:p w14:paraId="2F284DF9" w14:textId="77777777" w:rsidR="00CE76F3" w:rsidRDefault="00CE76F3" w:rsidP="00CE76F3">
            <w:pPr>
              <w:pStyle w:val="NoSpacing"/>
              <w:numPr>
                <w:ilvl w:val="0"/>
                <w:numId w:val="29"/>
              </w:numPr>
              <w:ind w:left="224" w:hanging="142"/>
            </w:pPr>
            <w:r>
              <w:t>Workshops (Boundary Setting &amp; Protective Behaviours)</w:t>
            </w:r>
          </w:p>
          <w:p w14:paraId="38440B9F" w14:textId="77777777" w:rsidR="00CE76F3" w:rsidRPr="00890E61" w:rsidRDefault="00CE76F3" w:rsidP="00CE76F3">
            <w:pPr>
              <w:pStyle w:val="NoSpacing"/>
              <w:numPr>
                <w:ilvl w:val="0"/>
                <w:numId w:val="29"/>
              </w:numPr>
              <w:ind w:left="224" w:hanging="142"/>
            </w:pPr>
            <w:r w:rsidRPr="00890E61">
              <w:t>Sexuality, Relationships and Your Rights (SRAYR) book</w:t>
            </w:r>
          </w:p>
        </w:tc>
        <w:tc>
          <w:tcPr>
            <w:tcW w:w="2487" w:type="pct"/>
            <w:shd w:val="clear" w:color="auto" w:fill="auto"/>
            <w:tcMar>
              <w:top w:w="30" w:type="dxa"/>
              <w:left w:w="45" w:type="dxa"/>
              <w:bottom w:w="30" w:type="dxa"/>
              <w:right w:w="45" w:type="dxa"/>
            </w:tcMar>
            <w:hideMark/>
          </w:tcPr>
          <w:p w14:paraId="257E9526" w14:textId="77777777" w:rsidR="00CE76F3" w:rsidRDefault="00CE76F3" w:rsidP="00507936">
            <w:pPr>
              <w:pStyle w:val="NoSpacing"/>
            </w:pPr>
            <w:r w:rsidRPr="00890E61">
              <w:t>Internet resources</w:t>
            </w:r>
            <w:r>
              <w:t xml:space="preserve"> for individuals, families and educators. Includes accessible image-based resources. </w:t>
            </w:r>
          </w:p>
          <w:p w14:paraId="042CAA1A" w14:textId="77777777" w:rsidR="00CE76F3" w:rsidRPr="00890E61" w:rsidRDefault="00CE76F3" w:rsidP="00507936">
            <w:pPr>
              <w:pStyle w:val="NoSpacing"/>
            </w:pPr>
          </w:p>
        </w:tc>
      </w:tr>
      <w:tr w:rsidR="00CE76F3" w:rsidRPr="00890E61" w14:paraId="2917D2AF" w14:textId="77777777" w:rsidTr="00507936">
        <w:trPr>
          <w:trHeight w:val="500"/>
        </w:trPr>
        <w:tc>
          <w:tcPr>
            <w:tcW w:w="1256" w:type="pct"/>
            <w:shd w:val="clear" w:color="auto" w:fill="auto"/>
            <w:tcMar>
              <w:top w:w="30" w:type="dxa"/>
              <w:left w:w="45" w:type="dxa"/>
              <w:bottom w:w="30" w:type="dxa"/>
              <w:right w:w="45" w:type="dxa"/>
            </w:tcMar>
          </w:tcPr>
          <w:p w14:paraId="7B1EDB24" w14:textId="77777777" w:rsidR="00CE76F3" w:rsidRPr="00B26FD4" w:rsidRDefault="00CE76F3" w:rsidP="00507936">
            <w:pPr>
              <w:pStyle w:val="NoSpacing"/>
            </w:pPr>
            <w:r>
              <w:rPr>
                <w:rFonts w:ascii="Arial" w:eastAsia="Times New Roman" w:hAnsi="Arial" w:cs="Arial"/>
                <w:color w:val="000000"/>
                <w:sz w:val="20"/>
                <w:szCs w:val="20"/>
                <w:lang w:eastAsia="en-AU"/>
              </w:rPr>
              <w:t>SHINE SA</w:t>
            </w:r>
            <w:r w:rsidRPr="00B26FD4">
              <w:rPr>
                <w:rFonts w:ascii="Arial" w:eastAsia="Times New Roman" w:hAnsi="Arial" w:cs="Arial"/>
                <w:color w:val="000000"/>
                <w:sz w:val="20"/>
                <w:szCs w:val="20"/>
                <w:lang w:eastAsia="en-AU"/>
              </w:rPr>
              <w:br/>
            </w:r>
          </w:p>
        </w:tc>
        <w:tc>
          <w:tcPr>
            <w:tcW w:w="1257" w:type="pct"/>
            <w:shd w:val="clear" w:color="auto" w:fill="auto"/>
            <w:tcMar>
              <w:top w:w="30" w:type="dxa"/>
              <w:left w:w="45" w:type="dxa"/>
              <w:bottom w:w="30" w:type="dxa"/>
              <w:right w:w="45" w:type="dxa"/>
            </w:tcMar>
          </w:tcPr>
          <w:p w14:paraId="69C9DBED" w14:textId="77777777" w:rsidR="00CE76F3" w:rsidRPr="00B26FD4" w:rsidRDefault="00CE76F3" w:rsidP="00507936">
            <w:pPr>
              <w:pStyle w:val="NoSpacing"/>
            </w:pPr>
            <w:r w:rsidRPr="00B26FD4">
              <w:rPr>
                <w:rFonts w:ascii="Arial" w:eastAsia="Times New Roman" w:hAnsi="Arial" w:cs="Arial"/>
                <w:iCs/>
                <w:color w:val="000000"/>
                <w:sz w:val="20"/>
                <w:szCs w:val="20"/>
                <w:lang w:eastAsia="en-AU"/>
              </w:rPr>
              <w:t>Focus Schools Program</w:t>
            </w:r>
            <w:r w:rsidRPr="00B26FD4">
              <w:rPr>
                <w:rFonts w:ascii="Arial" w:eastAsia="Times New Roman" w:hAnsi="Arial" w:cs="Arial"/>
                <w:color w:val="000000"/>
                <w:sz w:val="20"/>
                <w:szCs w:val="20"/>
                <w:lang w:eastAsia="en-AU"/>
              </w:rPr>
              <w:t xml:space="preserve"> - 10 Principles of Best Practice</w:t>
            </w:r>
          </w:p>
        </w:tc>
        <w:tc>
          <w:tcPr>
            <w:tcW w:w="2487" w:type="pct"/>
            <w:shd w:val="clear" w:color="auto" w:fill="auto"/>
            <w:tcMar>
              <w:top w:w="30" w:type="dxa"/>
              <w:left w:w="45" w:type="dxa"/>
              <w:bottom w:w="30" w:type="dxa"/>
              <w:right w:w="45" w:type="dxa"/>
            </w:tcMar>
          </w:tcPr>
          <w:p w14:paraId="00070A03" w14:textId="77777777" w:rsidR="00CE76F3" w:rsidRDefault="00CE76F3" w:rsidP="00507936">
            <w:pPr>
              <w:pStyle w:val="NoSpacing"/>
            </w:pPr>
            <w:r w:rsidRPr="00A274F0">
              <w:rPr>
                <w:rFonts w:ascii="Roboto" w:eastAsia="Times New Roman" w:hAnsi="Roboto" w:cs="Arial"/>
                <w:sz w:val="20"/>
                <w:szCs w:val="20"/>
                <w:lang w:eastAsia="en-AU"/>
              </w:rPr>
              <w:t>One-page document outlining the principles for effectively implementing relationships and sexual health education.</w:t>
            </w:r>
          </w:p>
        </w:tc>
      </w:tr>
      <w:tr w:rsidR="00CE76F3" w:rsidRPr="00890E61" w14:paraId="15F23EFF" w14:textId="77777777" w:rsidTr="00507936">
        <w:trPr>
          <w:trHeight w:val="315"/>
        </w:trPr>
        <w:tc>
          <w:tcPr>
            <w:tcW w:w="1256" w:type="pct"/>
            <w:shd w:val="clear" w:color="auto" w:fill="auto"/>
            <w:tcMar>
              <w:top w:w="30" w:type="dxa"/>
              <w:left w:w="45" w:type="dxa"/>
              <w:bottom w:w="30" w:type="dxa"/>
              <w:right w:w="45" w:type="dxa"/>
            </w:tcMar>
            <w:hideMark/>
          </w:tcPr>
          <w:p w14:paraId="11FA42E5" w14:textId="77777777" w:rsidR="00CE76F3" w:rsidRPr="00890E61" w:rsidRDefault="00CE76F3" w:rsidP="00507936">
            <w:pPr>
              <w:pStyle w:val="NoSpacing"/>
            </w:pPr>
            <w:r>
              <w:t>Taylor &amp; Francis Group (open access)</w:t>
            </w:r>
          </w:p>
        </w:tc>
        <w:tc>
          <w:tcPr>
            <w:tcW w:w="1257" w:type="pct"/>
            <w:shd w:val="clear" w:color="auto" w:fill="auto"/>
            <w:tcMar>
              <w:top w:w="30" w:type="dxa"/>
              <w:left w:w="45" w:type="dxa"/>
              <w:bottom w:w="30" w:type="dxa"/>
              <w:right w:w="45" w:type="dxa"/>
            </w:tcMar>
            <w:hideMark/>
          </w:tcPr>
          <w:p w14:paraId="48E4F899" w14:textId="77777777" w:rsidR="00CE76F3" w:rsidRPr="00890E61" w:rsidRDefault="005B4DA1" w:rsidP="00507936">
            <w:pPr>
              <w:pStyle w:val="NoSpacing"/>
            </w:pPr>
            <w:hyperlink r:id="rId127" w:history="1">
              <w:r w:rsidR="00CE76F3" w:rsidRPr="008A47F5">
                <w:rPr>
                  <w:rStyle w:val="Hyperlink"/>
                </w:rPr>
                <w:t>Building Better Schools with Evidence-based Policy: Adaptable Policy for Teachers and School Leaders</w:t>
              </w:r>
            </w:hyperlink>
          </w:p>
        </w:tc>
        <w:tc>
          <w:tcPr>
            <w:tcW w:w="2487" w:type="pct"/>
            <w:shd w:val="clear" w:color="auto" w:fill="auto"/>
            <w:tcMar>
              <w:top w:w="30" w:type="dxa"/>
              <w:left w:w="45" w:type="dxa"/>
              <w:bottom w:w="30" w:type="dxa"/>
              <w:right w:w="45" w:type="dxa"/>
            </w:tcMar>
            <w:hideMark/>
          </w:tcPr>
          <w:p w14:paraId="1321E245" w14:textId="77777777" w:rsidR="00CE76F3" w:rsidRPr="00890E61" w:rsidRDefault="00CE76F3" w:rsidP="00507936">
            <w:pPr>
              <w:pStyle w:val="NoSpacing"/>
            </w:pPr>
            <w:r>
              <w:t>Book supporting educators in policy development.</w:t>
            </w:r>
          </w:p>
        </w:tc>
      </w:tr>
      <w:tr w:rsidR="00CE76F3" w:rsidRPr="00890E61" w14:paraId="7A610A6E" w14:textId="77777777" w:rsidTr="00507936">
        <w:trPr>
          <w:trHeight w:val="315"/>
        </w:trPr>
        <w:tc>
          <w:tcPr>
            <w:tcW w:w="1256" w:type="pct"/>
            <w:shd w:val="clear" w:color="auto" w:fill="auto"/>
            <w:tcMar>
              <w:top w:w="30" w:type="dxa"/>
              <w:left w:w="45" w:type="dxa"/>
              <w:bottom w:w="30" w:type="dxa"/>
              <w:right w:w="45" w:type="dxa"/>
            </w:tcMar>
          </w:tcPr>
          <w:p w14:paraId="09676C85" w14:textId="77777777" w:rsidR="00CE76F3" w:rsidRDefault="00CE76F3" w:rsidP="00507936">
            <w:pPr>
              <w:pStyle w:val="NoSpacing"/>
            </w:pPr>
            <w:r>
              <w:t>TEDx Talks</w:t>
            </w:r>
          </w:p>
        </w:tc>
        <w:tc>
          <w:tcPr>
            <w:tcW w:w="1257" w:type="pct"/>
            <w:shd w:val="clear" w:color="auto" w:fill="auto"/>
            <w:tcMar>
              <w:top w:w="30" w:type="dxa"/>
              <w:left w:w="45" w:type="dxa"/>
              <w:bottom w:w="30" w:type="dxa"/>
              <w:right w:w="45" w:type="dxa"/>
            </w:tcMar>
          </w:tcPr>
          <w:p w14:paraId="5FBAE06A" w14:textId="77777777" w:rsidR="00CE76F3" w:rsidRDefault="005B4DA1" w:rsidP="00507936">
            <w:pPr>
              <w:pStyle w:val="NoSpacing"/>
            </w:pPr>
            <w:hyperlink r:id="rId128" w:history="1">
              <w:r w:rsidR="00CE76F3" w:rsidRPr="005F0BF3">
                <w:rPr>
                  <w:rStyle w:val="Hyperlink"/>
                </w:rPr>
                <w:t xml:space="preserve">Social justice leadership in living systems: Max </w:t>
              </w:r>
              <w:proofErr w:type="spellStart"/>
              <w:r w:rsidR="00CE76F3" w:rsidRPr="005F0BF3">
                <w:rPr>
                  <w:rStyle w:val="Hyperlink"/>
                </w:rPr>
                <w:t>Klau</w:t>
              </w:r>
              <w:proofErr w:type="spellEnd"/>
              <w:r w:rsidR="00CE76F3" w:rsidRPr="005F0BF3">
                <w:rPr>
                  <w:rStyle w:val="Hyperlink"/>
                </w:rPr>
                <w:t xml:space="preserve"> at </w:t>
              </w:r>
              <w:proofErr w:type="spellStart"/>
              <w:r w:rsidR="00CE76F3" w:rsidRPr="005F0BF3">
                <w:rPr>
                  <w:rStyle w:val="Hyperlink"/>
                </w:rPr>
                <w:t>TEDxHGSE</w:t>
              </w:r>
              <w:proofErr w:type="spellEnd"/>
            </w:hyperlink>
          </w:p>
        </w:tc>
        <w:tc>
          <w:tcPr>
            <w:tcW w:w="2487" w:type="pct"/>
            <w:shd w:val="clear" w:color="auto" w:fill="auto"/>
            <w:tcMar>
              <w:top w:w="30" w:type="dxa"/>
              <w:left w:w="45" w:type="dxa"/>
              <w:bottom w:w="30" w:type="dxa"/>
              <w:right w:w="45" w:type="dxa"/>
            </w:tcMar>
          </w:tcPr>
          <w:p w14:paraId="1F4021E5" w14:textId="77777777" w:rsidR="00CE76F3" w:rsidRPr="00890E61" w:rsidRDefault="00CE76F3" w:rsidP="00507936">
            <w:pPr>
              <w:pStyle w:val="NoSpacing"/>
            </w:pPr>
            <w:proofErr w:type="spellStart"/>
            <w:r>
              <w:t>Youtube</w:t>
            </w:r>
            <w:proofErr w:type="spellEnd"/>
            <w:r>
              <w:t xml:space="preserve"> video on social justice leadership. </w:t>
            </w:r>
          </w:p>
        </w:tc>
      </w:tr>
      <w:tr w:rsidR="00CE76F3" w:rsidRPr="00326F58" w14:paraId="19DE303D" w14:textId="77777777" w:rsidTr="005079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1256" w:type="pct"/>
            <w:tcBorders>
              <w:top w:val="single" w:sz="4" w:space="0" w:color="000000"/>
              <w:left w:val="single" w:sz="4" w:space="0" w:color="000000"/>
              <w:bottom w:val="single" w:sz="4" w:space="0" w:color="000000"/>
              <w:right w:val="single" w:sz="4" w:space="0" w:color="000000"/>
            </w:tcBorders>
          </w:tcPr>
          <w:p w14:paraId="77DA1FA9" w14:textId="77777777" w:rsidR="00CE76F3" w:rsidRPr="00326F58" w:rsidRDefault="00CE76F3" w:rsidP="00507936">
            <w:pPr>
              <w:pStyle w:val="NoSpacing"/>
              <w:pBdr>
                <w:top w:val="nil"/>
                <w:left w:val="nil"/>
                <w:bottom w:val="nil"/>
                <w:right w:val="nil"/>
                <w:between w:val="nil"/>
              </w:pBdr>
            </w:pPr>
            <w:r w:rsidRPr="00326F58">
              <w:t>Telethon Kids Institute</w:t>
            </w:r>
          </w:p>
        </w:tc>
        <w:tc>
          <w:tcPr>
            <w:tcW w:w="1257" w:type="pct"/>
            <w:tcBorders>
              <w:top w:val="single" w:sz="4" w:space="0" w:color="000000"/>
              <w:left w:val="single" w:sz="4" w:space="0" w:color="000000"/>
              <w:bottom w:val="single" w:sz="4" w:space="0" w:color="000000"/>
              <w:right w:val="single" w:sz="4" w:space="0" w:color="000000"/>
            </w:tcBorders>
          </w:tcPr>
          <w:p w14:paraId="05FD806C" w14:textId="77777777" w:rsidR="00CE76F3" w:rsidRPr="00326F58" w:rsidRDefault="00CE76F3" w:rsidP="00507936">
            <w:pPr>
              <w:pStyle w:val="NoSpacing"/>
              <w:pBdr>
                <w:top w:val="nil"/>
                <w:left w:val="nil"/>
                <w:bottom w:val="nil"/>
                <w:right w:val="nil"/>
                <w:between w:val="nil"/>
              </w:pBdr>
            </w:pPr>
            <w:r w:rsidRPr="00326F58">
              <w:t>Cyber Savvy</w:t>
            </w:r>
          </w:p>
        </w:tc>
        <w:tc>
          <w:tcPr>
            <w:tcW w:w="2487" w:type="pct"/>
            <w:tcBorders>
              <w:top w:val="single" w:sz="4" w:space="0" w:color="000000"/>
              <w:left w:val="single" w:sz="4" w:space="0" w:color="000000"/>
              <w:bottom w:val="single" w:sz="4" w:space="0" w:color="000000"/>
              <w:right w:val="single" w:sz="4" w:space="0" w:color="000000"/>
            </w:tcBorders>
          </w:tcPr>
          <w:p w14:paraId="6934639B" w14:textId="77777777" w:rsidR="00CE76F3" w:rsidRPr="00326F58" w:rsidRDefault="00CE76F3" w:rsidP="00507936">
            <w:pPr>
              <w:pStyle w:val="NoSpacing"/>
              <w:pBdr>
                <w:top w:val="nil"/>
                <w:left w:val="nil"/>
                <w:bottom w:val="nil"/>
                <w:right w:val="nil"/>
                <w:between w:val="nil"/>
              </w:pBdr>
            </w:pPr>
            <w:r w:rsidRPr="00326F58">
              <w:t>This Cyber Savvy curriculum is divided into four modules that address a) the legal issues surrounding the sharing of images; b) privacy and digital reputation, c) receiving and providing support when needed, and d) critical thinking in a cyber-environment.</w:t>
            </w:r>
          </w:p>
        </w:tc>
      </w:tr>
      <w:tr w:rsidR="00CE76F3" w:rsidRPr="00890E61" w14:paraId="6DD8225F" w14:textId="77777777" w:rsidTr="00507936">
        <w:trPr>
          <w:trHeight w:val="315"/>
        </w:trPr>
        <w:tc>
          <w:tcPr>
            <w:tcW w:w="1256" w:type="pct"/>
            <w:shd w:val="clear" w:color="auto" w:fill="auto"/>
            <w:tcMar>
              <w:top w:w="30" w:type="dxa"/>
              <w:left w:w="45" w:type="dxa"/>
              <w:bottom w:w="30" w:type="dxa"/>
              <w:right w:w="45" w:type="dxa"/>
            </w:tcMar>
          </w:tcPr>
          <w:p w14:paraId="7BED6275" w14:textId="77777777" w:rsidR="00CE76F3" w:rsidRDefault="00CE76F3" w:rsidP="00507936">
            <w:pPr>
              <w:pStyle w:val="NoSpacing"/>
            </w:pPr>
            <w:r>
              <w:t>The Centre for Contemplative Mind in Society</w:t>
            </w:r>
          </w:p>
        </w:tc>
        <w:tc>
          <w:tcPr>
            <w:tcW w:w="1257" w:type="pct"/>
            <w:shd w:val="clear" w:color="auto" w:fill="auto"/>
            <w:tcMar>
              <w:top w:w="30" w:type="dxa"/>
              <w:left w:w="45" w:type="dxa"/>
              <w:bottom w:w="30" w:type="dxa"/>
              <w:right w:w="45" w:type="dxa"/>
            </w:tcMar>
          </w:tcPr>
          <w:p w14:paraId="5CE71B96" w14:textId="77777777" w:rsidR="00CE76F3" w:rsidRDefault="005B4DA1" w:rsidP="00507936">
            <w:pPr>
              <w:pStyle w:val="NoSpacing"/>
            </w:pPr>
            <w:hyperlink r:id="rId129" w:history="1">
              <w:r w:rsidR="00CE76F3" w:rsidRPr="0075628B">
                <w:rPr>
                  <w:rStyle w:val="Hyperlink"/>
                </w:rPr>
                <w:t>Towards an Embodied Social Justice: Integrating Mindfulness into Anti-Oppression Pedagogy</w:t>
              </w:r>
            </w:hyperlink>
          </w:p>
        </w:tc>
        <w:tc>
          <w:tcPr>
            <w:tcW w:w="2487" w:type="pct"/>
            <w:shd w:val="clear" w:color="auto" w:fill="auto"/>
            <w:tcMar>
              <w:top w:w="30" w:type="dxa"/>
              <w:left w:w="45" w:type="dxa"/>
              <w:bottom w:w="30" w:type="dxa"/>
              <w:right w:w="45" w:type="dxa"/>
            </w:tcMar>
          </w:tcPr>
          <w:p w14:paraId="291A37B7" w14:textId="77777777" w:rsidR="00CE76F3" w:rsidRPr="00890E61" w:rsidRDefault="00CE76F3" w:rsidP="00507936">
            <w:pPr>
              <w:pStyle w:val="NoSpacing"/>
            </w:pPr>
            <w:r>
              <w:t xml:space="preserve">Webinar on how to teach social justice courses. </w:t>
            </w:r>
          </w:p>
        </w:tc>
      </w:tr>
      <w:tr w:rsidR="00CE76F3" w:rsidRPr="00890E61" w14:paraId="10349724" w14:textId="77777777" w:rsidTr="00507936">
        <w:trPr>
          <w:trHeight w:val="315"/>
        </w:trPr>
        <w:tc>
          <w:tcPr>
            <w:tcW w:w="1256" w:type="pct"/>
            <w:shd w:val="clear" w:color="auto" w:fill="auto"/>
            <w:tcMar>
              <w:top w:w="30" w:type="dxa"/>
              <w:left w:w="45" w:type="dxa"/>
              <w:bottom w:w="30" w:type="dxa"/>
              <w:right w:w="45" w:type="dxa"/>
            </w:tcMar>
            <w:hideMark/>
          </w:tcPr>
          <w:p w14:paraId="17AB8DE0" w14:textId="77777777" w:rsidR="00CE76F3" w:rsidRPr="00890E61" w:rsidRDefault="00CE76F3" w:rsidP="00507936">
            <w:pPr>
              <w:pStyle w:val="NoSpacing"/>
            </w:pPr>
            <w:r w:rsidRPr="00890E61">
              <w:t>The Sexual Assault &amp; Family Violence Centre, in partnership with Barwon Adolescent Taskforce, City of Greater Geelong, and Creative Geelong Inc, funded by the Victorian State Government under the Free from Violence Fund.</w:t>
            </w:r>
          </w:p>
        </w:tc>
        <w:tc>
          <w:tcPr>
            <w:tcW w:w="1257" w:type="pct"/>
            <w:shd w:val="clear" w:color="auto" w:fill="auto"/>
            <w:tcMar>
              <w:top w:w="30" w:type="dxa"/>
              <w:left w:w="45" w:type="dxa"/>
              <w:bottom w:w="30" w:type="dxa"/>
              <w:right w:w="45" w:type="dxa"/>
            </w:tcMar>
            <w:hideMark/>
          </w:tcPr>
          <w:p w14:paraId="2B6E8B7D" w14:textId="77777777" w:rsidR="00CE76F3" w:rsidRPr="00890E61" w:rsidRDefault="005B4DA1" w:rsidP="00507936">
            <w:pPr>
              <w:pStyle w:val="NoSpacing"/>
            </w:pPr>
            <w:hyperlink r:id="rId130" w:history="1">
              <w:r w:rsidR="00CE76F3" w:rsidRPr="00723D88">
                <w:rPr>
                  <w:rStyle w:val="Hyperlink"/>
                </w:rPr>
                <w:t>Breaking the Binary Code project</w:t>
              </w:r>
            </w:hyperlink>
          </w:p>
        </w:tc>
        <w:tc>
          <w:tcPr>
            <w:tcW w:w="2487" w:type="pct"/>
            <w:shd w:val="clear" w:color="auto" w:fill="auto"/>
            <w:tcMar>
              <w:top w:w="30" w:type="dxa"/>
              <w:left w:w="45" w:type="dxa"/>
              <w:bottom w:w="30" w:type="dxa"/>
              <w:right w:w="45" w:type="dxa"/>
            </w:tcMar>
            <w:hideMark/>
          </w:tcPr>
          <w:p w14:paraId="4AEA0E54" w14:textId="77777777" w:rsidR="00CE76F3" w:rsidRPr="00890E61" w:rsidRDefault="00CE76F3" w:rsidP="00507936">
            <w:pPr>
              <w:pStyle w:val="NoSpacing"/>
            </w:pPr>
            <w:r>
              <w:t>A</w:t>
            </w:r>
            <w:r w:rsidRPr="00890E61">
              <w:t xml:space="preserve"> primary prevention of family violence project </w:t>
            </w:r>
            <w:r>
              <w:t xml:space="preserve">– research led to development of 3 x zines designed to </w:t>
            </w:r>
            <w:r w:rsidRPr="00890E61">
              <w:t>support conversations around challenging binary gender constructions; and healthy safe respectful relationships</w:t>
            </w:r>
            <w:r>
              <w:t>.</w:t>
            </w:r>
          </w:p>
        </w:tc>
      </w:tr>
      <w:tr w:rsidR="00CE76F3" w:rsidRPr="00890E61" w14:paraId="4AE10EA5" w14:textId="77777777" w:rsidTr="00507936">
        <w:trPr>
          <w:trHeight w:val="500"/>
        </w:trPr>
        <w:tc>
          <w:tcPr>
            <w:tcW w:w="1256" w:type="pct"/>
            <w:shd w:val="clear" w:color="auto" w:fill="auto"/>
            <w:tcMar>
              <w:top w:w="30" w:type="dxa"/>
              <w:left w:w="45" w:type="dxa"/>
              <w:bottom w:w="30" w:type="dxa"/>
              <w:right w:w="45" w:type="dxa"/>
            </w:tcMar>
          </w:tcPr>
          <w:p w14:paraId="4C9705C3" w14:textId="77777777" w:rsidR="00CE76F3" w:rsidRPr="00A274F0" w:rsidRDefault="005B4DA1" w:rsidP="00507936">
            <w:pPr>
              <w:pStyle w:val="NoSpacing"/>
              <w:rPr>
                <w:rFonts w:ascii="Arial" w:eastAsia="Times New Roman" w:hAnsi="Arial" w:cs="Arial"/>
                <w:color w:val="000000"/>
                <w:sz w:val="20"/>
                <w:szCs w:val="20"/>
                <w:lang w:eastAsia="en-AU"/>
              </w:rPr>
            </w:pPr>
            <w:hyperlink r:id="rId131" w:history="1">
              <w:r w:rsidR="00CE76F3" w:rsidRPr="00B26FD4">
                <w:rPr>
                  <w:rStyle w:val="Hyperlink"/>
                  <w:rFonts w:ascii="Arial" w:eastAsia="Times New Roman" w:hAnsi="Arial" w:cs="Arial"/>
                  <w:sz w:val="20"/>
                  <w:szCs w:val="20"/>
                  <w:lang w:eastAsia="en-AU"/>
                </w:rPr>
                <w:t>The SHIP</w:t>
              </w:r>
            </w:hyperlink>
          </w:p>
        </w:tc>
        <w:tc>
          <w:tcPr>
            <w:tcW w:w="1257" w:type="pct"/>
            <w:shd w:val="clear" w:color="auto" w:fill="auto"/>
            <w:tcMar>
              <w:top w:w="30" w:type="dxa"/>
              <w:left w:w="45" w:type="dxa"/>
              <w:bottom w:w="30" w:type="dxa"/>
              <w:right w:w="45" w:type="dxa"/>
            </w:tcMar>
          </w:tcPr>
          <w:p w14:paraId="58C4E0D5" w14:textId="77777777" w:rsidR="00CE76F3" w:rsidRPr="00A274F0" w:rsidRDefault="00CE76F3" w:rsidP="00507936">
            <w:pPr>
              <w:pStyle w:val="NoSpacing"/>
              <w:rPr>
                <w:rFonts w:ascii="Arial" w:eastAsia="Times New Roman" w:hAnsi="Arial" w:cs="Arial"/>
                <w:sz w:val="20"/>
                <w:szCs w:val="20"/>
                <w:lang w:eastAsia="en-AU"/>
              </w:rPr>
            </w:pPr>
            <w:r>
              <w:rPr>
                <w:rFonts w:ascii="Arial" w:eastAsia="Times New Roman" w:hAnsi="Arial" w:cs="Arial"/>
                <w:sz w:val="20"/>
                <w:szCs w:val="20"/>
                <w:lang w:eastAsia="en-AU"/>
              </w:rPr>
              <w:t xml:space="preserve">Website live but no links work. </w:t>
            </w:r>
          </w:p>
        </w:tc>
        <w:tc>
          <w:tcPr>
            <w:tcW w:w="2487" w:type="pct"/>
            <w:shd w:val="clear" w:color="auto" w:fill="auto"/>
            <w:tcMar>
              <w:top w:w="30" w:type="dxa"/>
              <w:left w:w="45" w:type="dxa"/>
              <w:bottom w:w="30" w:type="dxa"/>
              <w:right w:w="45" w:type="dxa"/>
            </w:tcMar>
          </w:tcPr>
          <w:p w14:paraId="13F220CD" w14:textId="77777777" w:rsidR="00CE76F3" w:rsidRPr="00A274F0" w:rsidRDefault="00CE76F3" w:rsidP="00507936">
            <w:pPr>
              <w:pStyle w:val="NoSpacing"/>
              <w:rPr>
                <w:rFonts w:ascii="Roboto" w:eastAsia="Times New Roman" w:hAnsi="Roboto" w:cs="Arial"/>
                <w:sz w:val="20"/>
                <w:szCs w:val="20"/>
                <w:lang w:eastAsia="en-AU"/>
              </w:rPr>
            </w:pPr>
            <w:r>
              <w:rPr>
                <w:rFonts w:ascii="Roboto" w:eastAsia="Times New Roman" w:hAnsi="Roboto" w:cs="Arial"/>
                <w:sz w:val="20"/>
                <w:szCs w:val="20"/>
                <w:lang w:eastAsia="en-AU"/>
              </w:rPr>
              <w:t xml:space="preserve">NFP providing </w:t>
            </w:r>
            <w:r w:rsidRPr="00B26FD4">
              <w:rPr>
                <w:rFonts w:ascii="Roboto" w:eastAsia="Times New Roman" w:hAnsi="Roboto" w:cs="Arial"/>
                <w:sz w:val="20"/>
                <w:szCs w:val="20"/>
                <w:lang w:eastAsia="en-AU"/>
              </w:rPr>
              <w:t>culturally inclusive, medically accurate, and pleasure guided sexuality education, therapy, and professional training to adults</w:t>
            </w:r>
            <w:r>
              <w:rPr>
                <w:rFonts w:ascii="Roboto" w:eastAsia="Times New Roman" w:hAnsi="Roboto" w:cs="Arial"/>
                <w:sz w:val="20"/>
                <w:szCs w:val="20"/>
                <w:lang w:eastAsia="en-AU"/>
              </w:rPr>
              <w:t>.</w:t>
            </w:r>
          </w:p>
        </w:tc>
      </w:tr>
      <w:tr w:rsidR="00CE76F3" w:rsidRPr="00890E61" w14:paraId="7C5C1E5D" w14:textId="77777777" w:rsidTr="00507936">
        <w:trPr>
          <w:trHeight w:val="315"/>
        </w:trPr>
        <w:tc>
          <w:tcPr>
            <w:tcW w:w="1256" w:type="pct"/>
            <w:shd w:val="clear" w:color="auto" w:fill="auto"/>
            <w:tcMar>
              <w:top w:w="30" w:type="dxa"/>
              <w:left w:w="45" w:type="dxa"/>
              <w:bottom w:w="30" w:type="dxa"/>
              <w:right w:w="45" w:type="dxa"/>
            </w:tcMar>
            <w:hideMark/>
          </w:tcPr>
          <w:p w14:paraId="36FBB64B" w14:textId="77777777" w:rsidR="00CE76F3" w:rsidRPr="00890E61" w:rsidRDefault="005B4DA1" w:rsidP="00507936">
            <w:pPr>
              <w:pStyle w:val="NoSpacing"/>
            </w:pPr>
            <w:hyperlink r:id="rId132" w:history="1">
              <w:r w:rsidR="00CE76F3" w:rsidRPr="008A47F5">
                <w:rPr>
                  <w:rStyle w:val="Hyperlink"/>
                </w:rPr>
                <w:t>Trans 101</w:t>
              </w:r>
            </w:hyperlink>
          </w:p>
        </w:tc>
        <w:tc>
          <w:tcPr>
            <w:tcW w:w="1257" w:type="pct"/>
            <w:shd w:val="clear" w:color="auto" w:fill="auto"/>
            <w:tcMar>
              <w:top w:w="30" w:type="dxa"/>
              <w:left w:w="45" w:type="dxa"/>
              <w:bottom w:w="30" w:type="dxa"/>
              <w:right w:w="45" w:type="dxa"/>
            </w:tcMar>
            <w:hideMark/>
          </w:tcPr>
          <w:p w14:paraId="718D39BA" w14:textId="77777777" w:rsidR="00CE76F3" w:rsidRPr="00890E61" w:rsidRDefault="00CE76F3" w:rsidP="00507936">
            <w:pPr>
              <w:pStyle w:val="NoSpacing"/>
            </w:pPr>
            <w:r>
              <w:t xml:space="preserve">Gender Diversity Crash Course </w:t>
            </w:r>
          </w:p>
        </w:tc>
        <w:tc>
          <w:tcPr>
            <w:tcW w:w="2487" w:type="pct"/>
            <w:shd w:val="clear" w:color="auto" w:fill="auto"/>
            <w:tcMar>
              <w:top w:w="30" w:type="dxa"/>
              <w:left w:w="45" w:type="dxa"/>
              <w:bottom w:w="30" w:type="dxa"/>
              <w:right w:w="45" w:type="dxa"/>
            </w:tcMar>
            <w:hideMark/>
          </w:tcPr>
          <w:p w14:paraId="51EC96A5" w14:textId="77777777" w:rsidR="00CE76F3" w:rsidRPr="00890E61" w:rsidRDefault="00CE76F3" w:rsidP="00507936">
            <w:pPr>
              <w:pStyle w:val="NoSpacing"/>
            </w:pPr>
            <w:r>
              <w:t xml:space="preserve">Videos and booklet intended as a starter pack to support trans people around you. </w:t>
            </w:r>
          </w:p>
        </w:tc>
      </w:tr>
      <w:tr w:rsidR="00CE76F3" w14:paraId="45C354B2" w14:textId="77777777" w:rsidTr="00507936">
        <w:trPr>
          <w:trHeight w:val="315"/>
        </w:trPr>
        <w:tc>
          <w:tcPr>
            <w:tcW w:w="1256" w:type="pct"/>
            <w:shd w:val="clear" w:color="auto" w:fill="auto"/>
            <w:tcMar>
              <w:top w:w="30" w:type="dxa"/>
              <w:left w:w="45" w:type="dxa"/>
              <w:bottom w:w="30" w:type="dxa"/>
              <w:right w:w="45" w:type="dxa"/>
            </w:tcMar>
          </w:tcPr>
          <w:p w14:paraId="7505E199" w14:textId="77777777" w:rsidR="00CE76F3" w:rsidRDefault="00CE76F3" w:rsidP="00507936">
            <w:pPr>
              <w:pStyle w:val="NoSpacing"/>
            </w:pPr>
            <w:r>
              <w:t>University of Melbourne</w:t>
            </w:r>
          </w:p>
        </w:tc>
        <w:tc>
          <w:tcPr>
            <w:tcW w:w="1257" w:type="pct"/>
            <w:shd w:val="clear" w:color="auto" w:fill="auto"/>
            <w:tcMar>
              <w:top w:w="30" w:type="dxa"/>
              <w:left w:w="45" w:type="dxa"/>
              <w:bottom w:w="30" w:type="dxa"/>
              <w:right w:w="45" w:type="dxa"/>
            </w:tcMar>
          </w:tcPr>
          <w:p w14:paraId="7DACA8AF" w14:textId="77777777" w:rsidR="00CE76F3" w:rsidRPr="00EB6D12" w:rsidRDefault="00CE76F3" w:rsidP="00507936">
            <w:pPr>
              <w:pStyle w:val="NoSpacing"/>
            </w:pPr>
            <w:r>
              <w:t>Voices of Sexuality</w:t>
            </w:r>
          </w:p>
        </w:tc>
        <w:tc>
          <w:tcPr>
            <w:tcW w:w="2487" w:type="pct"/>
            <w:shd w:val="clear" w:color="auto" w:fill="auto"/>
            <w:tcMar>
              <w:top w:w="30" w:type="dxa"/>
              <w:left w:w="45" w:type="dxa"/>
              <w:bottom w:w="30" w:type="dxa"/>
              <w:right w:w="45" w:type="dxa"/>
            </w:tcMar>
          </w:tcPr>
          <w:p w14:paraId="63D03663" w14:textId="77777777" w:rsidR="00CE76F3" w:rsidRDefault="00CE76F3" w:rsidP="00507936">
            <w:pPr>
              <w:pStyle w:val="NoSpacing"/>
            </w:pPr>
            <w:r>
              <w:t>R</w:t>
            </w:r>
            <w:r w:rsidRPr="00575A4B">
              <w:t xml:space="preserve">esource for pre-service </w:t>
            </w:r>
            <w:r>
              <w:t>teachers, and potentially</w:t>
            </w:r>
            <w:r w:rsidRPr="00575A4B">
              <w:t xml:space="preserve"> parents. </w:t>
            </w:r>
            <w:r>
              <w:t xml:space="preserve">Designed to be culturally and </w:t>
            </w:r>
            <w:r w:rsidRPr="00575A4B">
              <w:t>linguistically diverse</w:t>
            </w:r>
            <w:r>
              <w:t>, and cater to diverse cohorts including</w:t>
            </w:r>
            <w:r w:rsidRPr="00575A4B">
              <w:t xml:space="preserve"> indigenous, gender an</w:t>
            </w:r>
            <w:r>
              <w:t>d</w:t>
            </w:r>
            <w:r w:rsidRPr="00575A4B">
              <w:t xml:space="preserve"> sexually diverse, </w:t>
            </w:r>
            <w:r>
              <w:t xml:space="preserve">people with a </w:t>
            </w:r>
            <w:r w:rsidRPr="00575A4B">
              <w:t>disability</w:t>
            </w:r>
            <w:r>
              <w:t>.</w:t>
            </w:r>
          </w:p>
        </w:tc>
      </w:tr>
      <w:tr w:rsidR="00CE76F3" w:rsidRPr="00326F58" w14:paraId="7BA4FBB2" w14:textId="77777777" w:rsidTr="005079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1256" w:type="pct"/>
            <w:tcBorders>
              <w:top w:val="single" w:sz="4" w:space="0" w:color="000000"/>
              <w:left w:val="single" w:sz="4" w:space="0" w:color="000000"/>
              <w:bottom w:val="single" w:sz="4" w:space="0" w:color="000000"/>
              <w:right w:val="single" w:sz="4" w:space="0" w:color="000000"/>
            </w:tcBorders>
          </w:tcPr>
          <w:p w14:paraId="71951D9B" w14:textId="77777777" w:rsidR="00CE76F3" w:rsidRPr="00326F58" w:rsidRDefault="00CE76F3" w:rsidP="00507936">
            <w:pPr>
              <w:pStyle w:val="NoSpacing"/>
              <w:pBdr>
                <w:top w:val="nil"/>
                <w:left w:val="nil"/>
                <w:bottom w:val="nil"/>
                <w:right w:val="nil"/>
                <w:between w:val="nil"/>
              </w:pBdr>
            </w:pPr>
            <w:r w:rsidRPr="00326F58">
              <w:t>Victoria Legal Aid</w:t>
            </w:r>
          </w:p>
        </w:tc>
        <w:tc>
          <w:tcPr>
            <w:tcW w:w="1257" w:type="pct"/>
            <w:tcBorders>
              <w:top w:val="single" w:sz="4" w:space="0" w:color="000000"/>
              <w:left w:val="single" w:sz="4" w:space="0" w:color="000000"/>
              <w:bottom w:val="single" w:sz="4" w:space="0" w:color="000000"/>
              <w:right w:val="single" w:sz="4" w:space="0" w:color="000000"/>
            </w:tcBorders>
          </w:tcPr>
          <w:p w14:paraId="009DC790" w14:textId="77777777" w:rsidR="00CE76F3" w:rsidRPr="00326F58" w:rsidRDefault="00CE76F3" w:rsidP="00507936">
            <w:pPr>
              <w:pStyle w:val="NoSpacing"/>
              <w:pBdr>
                <w:top w:val="nil"/>
                <w:left w:val="nil"/>
                <w:bottom w:val="nil"/>
                <w:right w:val="nil"/>
                <w:between w:val="nil"/>
              </w:pBdr>
            </w:pPr>
            <w:r w:rsidRPr="00326F58">
              <w:t xml:space="preserve">Sex, young people and the law </w:t>
            </w:r>
            <w:r>
              <w:t>– eLearning Module and education kit</w:t>
            </w:r>
          </w:p>
        </w:tc>
        <w:tc>
          <w:tcPr>
            <w:tcW w:w="2487" w:type="pct"/>
            <w:tcBorders>
              <w:top w:val="single" w:sz="4" w:space="0" w:color="000000"/>
              <w:left w:val="single" w:sz="4" w:space="0" w:color="000000"/>
              <w:bottom w:val="single" w:sz="4" w:space="0" w:color="000000"/>
              <w:right w:val="single" w:sz="4" w:space="0" w:color="000000"/>
            </w:tcBorders>
          </w:tcPr>
          <w:p w14:paraId="3FFD835A" w14:textId="77777777" w:rsidR="00CE76F3" w:rsidRPr="00326F58" w:rsidRDefault="00CE76F3" w:rsidP="00507936">
            <w:pPr>
              <w:pStyle w:val="NoSpacing"/>
              <w:pBdr>
                <w:top w:val="nil"/>
                <w:left w:val="nil"/>
                <w:bottom w:val="nil"/>
                <w:right w:val="nil"/>
                <w:between w:val="nil"/>
              </w:pBdr>
            </w:pPr>
            <w:r>
              <w:t xml:space="preserve">Web-based resource for educators detailing legal rights and responsibilities of young people in relation to sex and relationships. </w:t>
            </w:r>
          </w:p>
        </w:tc>
      </w:tr>
      <w:tr w:rsidR="00CE76F3" w:rsidRPr="00890E61" w14:paraId="6E892E62" w14:textId="77777777" w:rsidTr="00507936">
        <w:trPr>
          <w:trHeight w:val="315"/>
        </w:trPr>
        <w:tc>
          <w:tcPr>
            <w:tcW w:w="1256" w:type="pct"/>
            <w:shd w:val="clear" w:color="auto" w:fill="auto"/>
            <w:tcMar>
              <w:top w:w="30" w:type="dxa"/>
              <w:left w:w="45" w:type="dxa"/>
              <w:bottom w:w="30" w:type="dxa"/>
              <w:right w:w="45" w:type="dxa"/>
            </w:tcMar>
            <w:hideMark/>
          </w:tcPr>
          <w:p w14:paraId="0358C578" w14:textId="77777777" w:rsidR="00CE76F3" w:rsidRPr="00890E61" w:rsidRDefault="00CE76F3" w:rsidP="00507936">
            <w:pPr>
              <w:pStyle w:val="NoSpacing"/>
            </w:pPr>
            <w:r w:rsidRPr="00890E61">
              <w:t>Waratah Special Development School</w:t>
            </w:r>
          </w:p>
        </w:tc>
        <w:tc>
          <w:tcPr>
            <w:tcW w:w="1257" w:type="pct"/>
            <w:shd w:val="clear" w:color="auto" w:fill="auto"/>
            <w:tcMar>
              <w:top w:w="30" w:type="dxa"/>
              <w:left w:w="45" w:type="dxa"/>
              <w:bottom w:w="30" w:type="dxa"/>
              <w:right w:w="45" w:type="dxa"/>
            </w:tcMar>
            <w:hideMark/>
          </w:tcPr>
          <w:p w14:paraId="7F9C2BFC" w14:textId="77777777" w:rsidR="00CE76F3" w:rsidRDefault="00CE76F3" w:rsidP="00507936">
            <w:pPr>
              <w:pStyle w:val="NoSpacing"/>
            </w:pPr>
            <w:r>
              <w:t xml:space="preserve">RRE Curriculum plan and individual resources: </w:t>
            </w:r>
          </w:p>
          <w:p w14:paraId="255066DF" w14:textId="77777777" w:rsidR="00CE76F3" w:rsidRDefault="00CE76F3" w:rsidP="00CE76F3">
            <w:pPr>
              <w:pStyle w:val="NoSpacing"/>
              <w:numPr>
                <w:ilvl w:val="0"/>
                <w:numId w:val="29"/>
              </w:numPr>
              <w:ind w:left="224" w:hanging="142"/>
            </w:pPr>
            <w:r w:rsidRPr="00890E61">
              <w:t>My Amazing Body - picture book</w:t>
            </w:r>
          </w:p>
          <w:p w14:paraId="18874A76" w14:textId="77777777" w:rsidR="00CE76F3" w:rsidRDefault="00CE76F3" w:rsidP="00507936">
            <w:pPr>
              <w:pStyle w:val="NoSpacing"/>
            </w:pPr>
            <w:r w:rsidRPr="00890E61">
              <w:t xml:space="preserve">Creative Arts video series: </w:t>
            </w:r>
          </w:p>
          <w:p w14:paraId="1940555B" w14:textId="77777777" w:rsidR="00CE76F3" w:rsidRDefault="00CE76F3" w:rsidP="00CE76F3">
            <w:pPr>
              <w:pStyle w:val="NoSpacing"/>
              <w:numPr>
                <w:ilvl w:val="0"/>
                <w:numId w:val="29"/>
              </w:numPr>
              <w:ind w:left="224" w:hanging="142"/>
            </w:pPr>
            <w:r w:rsidRPr="00890E61">
              <w:t>Asking for consent</w:t>
            </w:r>
          </w:p>
          <w:p w14:paraId="54173848" w14:textId="77777777" w:rsidR="00CE76F3" w:rsidRDefault="00CE76F3" w:rsidP="00CE76F3">
            <w:pPr>
              <w:pStyle w:val="NoSpacing"/>
              <w:numPr>
                <w:ilvl w:val="0"/>
                <w:numId w:val="29"/>
              </w:numPr>
              <w:ind w:left="224" w:hanging="142"/>
            </w:pPr>
            <w:r w:rsidRPr="00890E61">
              <w:t>Personal space</w:t>
            </w:r>
          </w:p>
          <w:p w14:paraId="19D71327" w14:textId="77777777" w:rsidR="00CE76F3" w:rsidRDefault="00CE76F3" w:rsidP="00CE76F3">
            <w:pPr>
              <w:pStyle w:val="NoSpacing"/>
              <w:numPr>
                <w:ilvl w:val="0"/>
                <w:numId w:val="29"/>
              </w:numPr>
              <w:ind w:left="224" w:hanging="142"/>
            </w:pPr>
            <w:r w:rsidRPr="00890E61">
              <w:t>Playing with others</w:t>
            </w:r>
          </w:p>
          <w:p w14:paraId="6B066F58" w14:textId="77777777" w:rsidR="00CE76F3" w:rsidRPr="00890E61" w:rsidRDefault="00CE76F3" w:rsidP="00CE76F3">
            <w:pPr>
              <w:pStyle w:val="NoSpacing"/>
              <w:numPr>
                <w:ilvl w:val="0"/>
                <w:numId w:val="29"/>
              </w:numPr>
              <w:ind w:left="224" w:hanging="142"/>
            </w:pPr>
            <w:r w:rsidRPr="00890E61">
              <w:t>Waiting for the toilet</w:t>
            </w:r>
          </w:p>
        </w:tc>
        <w:tc>
          <w:tcPr>
            <w:tcW w:w="2487" w:type="pct"/>
            <w:shd w:val="clear" w:color="auto" w:fill="auto"/>
            <w:tcMar>
              <w:top w:w="30" w:type="dxa"/>
              <w:left w:w="45" w:type="dxa"/>
              <w:bottom w:w="30" w:type="dxa"/>
              <w:right w:w="45" w:type="dxa"/>
            </w:tcMar>
            <w:hideMark/>
          </w:tcPr>
          <w:p w14:paraId="70EA7B4D" w14:textId="77777777" w:rsidR="00CE76F3" w:rsidRPr="00890E61" w:rsidRDefault="00CE76F3" w:rsidP="00507936">
            <w:pPr>
              <w:pStyle w:val="NoSpacing"/>
            </w:pPr>
            <w:r>
              <w:t xml:space="preserve">Supporting resource for teachers in special development schools. Developed by Waratah SDS. </w:t>
            </w:r>
          </w:p>
        </w:tc>
      </w:tr>
      <w:tr w:rsidR="00CE76F3" w:rsidRPr="00890E61" w14:paraId="240B97F0" w14:textId="77777777" w:rsidTr="00507936">
        <w:trPr>
          <w:trHeight w:val="315"/>
        </w:trPr>
        <w:tc>
          <w:tcPr>
            <w:tcW w:w="1256" w:type="pct"/>
            <w:shd w:val="clear" w:color="auto" w:fill="auto"/>
            <w:tcMar>
              <w:top w:w="30" w:type="dxa"/>
              <w:left w:w="45" w:type="dxa"/>
              <w:bottom w:w="30" w:type="dxa"/>
              <w:right w:w="45" w:type="dxa"/>
            </w:tcMar>
          </w:tcPr>
          <w:p w14:paraId="1FC557B8" w14:textId="77777777" w:rsidR="00CE76F3" w:rsidRDefault="00CE76F3" w:rsidP="00507936">
            <w:pPr>
              <w:pStyle w:val="NoSpacing"/>
            </w:pPr>
            <w:r>
              <w:t>Western Australian Government, Department of Health</w:t>
            </w:r>
          </w:p>
        </w:tc>
        <w:tc>
          <w:tcPr>
            <w:tcW w:w="1257" w:type="pct"/>
            <w:shd w:val="clear" w:color="auto" w:fill="auto"/>
            <w:tcMar>
              <w:top w:w="30" w:type="dxa"/>
              <w:left w:w="45" w:type="dxa"/>
              <w:bottom w:w="30" w:type="dxa"/>
              <w:right w:w="45" w:type="dxa"/>
            </w:tcMar>
          </w:tcPr>
          <w:p w14:paraId="70C2F9E5" w14:textId="77777777" w:rsidR="00CE76F3" w:rsidRDefault="00CE76F3" w:rsidP="00507936">
            <w:pPr>
              <w:pStyle w:val="NoSpacing"/>
            </w:pPr>
            <w:r>
              <w:t>Variety of resources including:</w:t>
            </w:r>
          </w:p>
          <w:p w14:paraId="02F9AE0C" w14:textId="77777777" w:rsidR="00CE76F3" w:rsidRDefault="00CE76F3" w:rsidP="00CE76F3">
            <w:pPr>
              <w:pStyle w:val="NoSpacing"/>
              <w:numPr>
                <w:ilvl w:val="0"/>
                <w:numId w:val="29"/>
              </w:numPr>
              <w:ind w:left="224" w:hanging="142"/>
            </w:pPr>
            <w:r>
              <w:t>Pamphlets (relationships, sex, etc)</w:t>
            </w:r>
          </w:p>
          <w:p w14:paraId="3F96AC8B" w14:textId="77777777" w:rsidR="00CE76F3" w:rsidRDefault="00CE76F3" w:rsidP="00CE76F3">
            <w:pPr>
              <w:pStyle w:val="NoSpacing"/>
              <w:numPr>
                <w:ilvl w:val="0"/>
                <w:numId w:val="29"/>
              </w:numPr>
              <w:ind w:left="224" w:hanging="142"/>
            </w:pPr>
            <w:r>
              <w:t>Fact sheets (sex &amp; gender, r/ships, keeping safe)</w:t>
            </w:r>
          </w:p>
          <w:p w14:paraId="12663475" w14:textId="77777777" w:rsidR="00CE76F3" w:rsidRDefault="00CE76F3" w:rsidP="00CE76F3">
            <w:pPr>
              <w:pStyle w:val="NoSpacing"/>
              <w:numPr>
                <w:ilvl w:val="0"/>
                <w:numId w:val="29"/>
              </w:numPr>
              <w:ind w:left="224" w:hanging="142"/>
            </w:pPr>
            <w:r>
              <w:t>Tip sheets for parents</w:t>
            </w:r>
          </w:p>
        </w:tc>
        <w:tc>
          <w:tcPr>
            <w:tcW w:w="2487" w:type="pct"/>
            <w:shd w:val="clear" w:color="auto" w:fill="auto"/>
            <w:tcMar>
              <w:top w:w="30" w:type="dxa"/>
              <w:left w:w="45" w:type="dxa"/>
              <w:bottom w:w="30" w:type="dxa"/>
              <w:right w:w="45" w:type="dxa"/>
            </w:tcMar>
          </w:tcPr>
          <w:p w14:paraId="75F71C74" w14:textId="77777777" w:rsidR="00CE76F3" w:rsidRDefault="00CE76F3" w:rsidP="00507936">
            <w:pPr>
              <w:pStyle w:val="NoSpacing"/>
            </w:pPr>
            <w:r>
              <w:t xml:space="preserve">A variety of online information resources for young people and parents, focusing on relationships, sex, gender and communication. </w:t>
            </w:r>
          </w:p>
        </w:tc>
      </w:tr>
      <w:tr w:rsidR="00CE76F3" w:rsidRPr="00890E61" w14:paraId="3EC6ABB8" w14:textId="77777777" w:rsidTr="00507936">
        <w:trPr>
          <w:trHeight w:val="315"/>
        </w:trPr>
        <w:tc>
          <w:tcPr>
            <w:tcW w:w="1256" w:type="pct"/>
            <w:shd w:val="clear" w:color="auto" w:fill="auto"/>
            <w:tcMar>
              <w:top w:w="30" w:type="dxa"/>
              <w:left w:w="45" w:type="dxa"/>
              <w:bottom w:w="30" w:type="dxa"/>
              <w:right w:w="45" w:type="dxa"/>
            </w:tcMar>
            <w:hideMark/>
          </w:tcPr>
          <w:p w14:paraId="6BD08729" w14:textId="77777777" w:rsidR="00CE76F3" w:rsidRPr="00890E61" w:rsidRDefault="00CE76F3" w:rsidP="00507936">
            <w:pPr>
              <w:pStyle w:val="NoSpacing"/>
            </w:pPr>
            <w:r>
              <w:t>Western University, Canada</w:t>
            </w:r>
          </w:p>
        </w:tc>
        <w:tc>
          <w:tcPr>
            <w:tcW w:w="1257" w:type="pct"/>
            <w:shd w:val="clear" w:color="auto" w:fill="auto"/>
            <w:tcMar>
              <w:top w:w="30" w:type="dxa"/>
              <w:left w:w="45" w:type="dxa"/>
              <w:bottom w:w="30" w:type="dxa"/>
              <w:right w:w="45" w:type="dxa"/>
            </w:tcMar>
            <w:hideMark/>
          </w:tcPr>
          <w:p w14:paraId="39DE19D8" w14:textId="77777777" w:rsidR="00CE76F3" w:rsidRPr="00890E61" w:rsidRDefault="005B4DA1" w:rsidP="00507936">
            <w:pPr>
              <w:pStyle w:val="NoSpacing"/>
            </w:pPr>
            <w:hyperlink r:id="rId133" w:history="1">
              <w:r w:rsidR="00CE76F3" w:rsidRPr="00890E61">
                <w:rPr>
                  <w:rStyle w:val="Hyperlink"/>
                </w:rPr>
                <w:t>Cycling through consent</w:t>
              </w:r>
            </w:hyperlink>
          </w:p>
        </w:tc>
        <w:tc>
          <w:tcPr>
            <w:tcW w:w="2487" w:type="pct"/>
            <w:shd w:val="clear" w:color="auto" w:fill="auto"/>
            <w:tcMar>
              <w:top w:w="30" w:type="dxa"/>
              <w:left w:w="45" w:type="dxa"/>
              <w:bottom w:w="30" w:type="dxa"/>
              <w:right w:w="45" w:type="dxa"/>
            </w:tcMar>
            <w:hideMark/>
          </w:tcPr>
          <w:p w14:paraId="18924751" w14:textId="77777777" w:rsidR="00CE76F3" w:rsidRPr="00890E61" w:rsidRDefault="00CE76F3" w:rsidP="00507936">
            <w:pPr>
              <w:pStyle w:val="NoSpacing"/>
            </w:pPr>
            <w:r>
              <w:t xml:space="preserve">Animated video on consent. </w:t>
            </w:r>
          </w:p>
        </w:tc>
      </w:tr>
      <w:tr w:rsidR="00CE76F3" w:rsidRPr="00890E61" w14:paraId="0850A2A2" w14:textId="77777777" w:rsidTr="00507936">
        <w:trPr>
          <w:trHeight w:val="500"/>
        </w:trPr>
        <w:tc>
          <w:tcPr>
            <w:tcW w:w="1256" w:type="pct"/>
            <w:shd w:val="clear" w:color="auto" w:fill="auto"/>
            <w:tcMar>
              <w:top w:w="30" w:type="dxa"/>
              <w:left w:w="45" w:type="dxa"/>
              <w:bottom w:w="30" w:type="dxa"/>
              <w:right w:w="45" w:type="dxa"/>
            </w:tcMar>
          </w:tcPr>
          <w:p w14:paraId="66B67BA5" w14:textId="77777777" w:rsidR="00CE76F3" w:rsidRPr="00A274F0" w:rsidRDefault="005B4DA1" w:rsidP="00507936">
            <w:pPr>
              <w:pStyle w:val="NoSpacing"/>
              <w:rPr>
                <w:rFonts w:ascii="Arial" w:eastAsia="Times New Roman" w:hAnsi="Arial" w:cs="Arial"/>
                <w:color w:val="000000"/>
                <w:sz w:val="20"/>
                <w:szCs w:val="20"/>
                <w:lang w:eastAsia="en-AU"/>
              </w:rPr>
            </w:pPr>
            <w:hyperlink r:id="rId134" w:history="1">
              <w:r w:rsidR="00CE76F3" w:rsidRPr="00B26FD4">
                <w:rPr>
                  <w:rStyle w:val="Hyperlink"/>
                  <w:rFonts w:ascii="Arial" w:eastAsia="Times New Roman" w:hAnsi="Arial" w:cs="Arial"/>
                  <w:sz w:val="20"/>
                  <w:szCs w:val="20"/>
                  <w:lang w:eastAsia="en-AU"/>
                </w:rPr>
                <w:t>Yeah</w:t>
              </w:r>
            </w:hyperlink>
          </w:p>
        </w:tc>
        <w:tc>
          <w:tcPr>
            <w:tcW w:w="1257" w:type="pct"/>
            <w:shd w:val="clear" w:color="auto" w:fill="auto"/>
            <w:tcMar>
              <w:top w:w="30" w:type="dxa"/>
              <w:left w:w="45" w:type="dxa"/>
              <w:bottom w:w="30" w:type="dxa"/>
              <w:right w:w="45" w:type="dxa"/>
            </w:tcMar>
          </w:tcPr>
          <w:p w14:paraId="01B265ED" w14:textId="77777777" w:rsidR="00CE76F3" w:rsidRPr="00A274F0" w:rsidRDefault="00CE76F3" w:rsidP="00507936">
            <w:pPr>
              <w:pStyle w:val="NoSpacing"/>
              <w:rPr>
                <w:rFonts w:ascii="Arial" w:eastAsia="Times New Roman" w:hAnsi="Arial" w:cs="Arial"/>
                <w:sz w:val="20"/>
                <w:szCs w:val="20"/>
                <w:lang w:eastAsia="en-AU"/>
              </w:rPr>
            </w:pPr>
            <w:r>
              <w:rPr>
                <w:rFonts w:ascii="Arial" w:eastAsia="Times New Roman" w:hAnsi="Arial" w:cs="Arial"/>
                <w:sz w:val="20"/>
                <w:szCs w:val="20"/>
                <w:lang w:eastAsia="en-AU"/>
              </w:rPr>
              <w:t xml:space="preserve">Website currently under construction. </w:t>
            </w:r>
          </w:p>
        </w:tc>
        <w:tc>
          <w:tcPr>
            <w:tcW w:w="2487" w:type="pct"/>
            <w:shd w:val="clear" w:color="auto" w:fill="auto"/>
            <w:tcMar>
              <w:top w:w="30" w:type="dxa"/>
              <w:left w:w="45" w:type="dxa"/>
              <w:bottom w:w="30" w:type="dxa"/>
              <w:right w:w="45" w:type="dxa"/>
            </w:tcMar>
          </w:tcPr>
          <w:p w14:paraId="33FCE7AD" w14:textId="77777777" w:rsidR="00CE76F3" w:rsidRPr="00A274F0" w:rsidRDefault="00CE76F3" w:rsidP="00507936">
            <w:pPr>
              <w:pStyle w:val="NoSpacing"/>
              <w:rPr>
                <w:rFonts w:ascii="Roboto" w:eastAsia="Times New Roman" w:hAnsi="Roboto" w:cs="Arial"/>
                <w:sz w:val="20"/>
                <w:szCs w:val="20"/>
                <w:lang w:eastAsia="en-AU"/>
              </w:rPr>
            </w:pPr>
          </w:p>
        </w:tc>
      </w:tr>
      <w:tr w:rsidR="00CE76F3" w:rsidRPr="00326F58" w14:paraId="2FEE4478" w14:textId="77777777" w:rsidTr="005079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rPr>
          <w:trHeight w:val="117"/>
        </w:trPr>
        <w:tc>
          <w:tcPr>
            <w:tcW w:w="1256" w:type="pct"/>
          </w:tcPr>
          <w:p w14:paraId="187BCF9C" w14:textId="77777777" w:rsidR="00CE76F3" w:rsidRPr="00326F58" w:rsidRDefault="00CE76F3" w:rsidP="00507936">
            <w:pPr>
              <w:pStyle w:val="NoSpacing"/>
              <w:pBdr>
                <w:top w:val="nil"/>
                <w:left w:val="nil"/>
                <w:bottom w:val="nil"/>
                <w:right w:val="nil"/>
                <w:between w:val="nil"/>
              </w:pBdr>
            </w:pPr>
            <w:r>
              <w:t>YWCA Canberra</w:t>
            </w:r>
          </w:p>
        </w:tc>
        <w:tc>
          <w:tcPr>
            <w:tcW w:w="1257" w:type="pct"/>
          </w:tcPr>
          <w:p w14:paraId="60D85455" w14:textId="77777777" w:rsidR="00CE76F3" w:rsidRPr="00326F58" w:rsidRDefault="005B4DA1" w:rsidP="00507936">
            <w:pPr>
              <w:pStyle w:val="NoSpacing"/>
              <w:pBdr>
                <w:top w:val="nil"/>
                <w:left w:val="nil"/>
                <w:bottom w:val="nil"/>
                <w:right w:val="nil"/>
                <w:between w:val="nil"/>
              </w:pBdr>
            </w:pPr>
            <w:hyperlink r:id="rId135" w:history="1">
              <w:r w:rsidR="00CE76F3" w:rsidRPr="00AC6111">
                <w:rPr>
                  <w:rStyle w:val="Hyperlink"/>
                </w:rPr>
                <w:t>Relationship Things</w:t>
              </w:r>
            </w:hyperlink>
          </w:p>
        </w:tc>
        <w:tc>
          <w:tcPr>
            <w:tcW w:w="2487" w:type="pct"/>
          </w:tcPr>
          <w:p w14:paraId="662837B7" w14:textId="77777777" w:rsidR="00CE76F3" w:rsidRPr="00326F58" w:rsidRDefault="00CE76F3" w:rsidP="00507936">
            <w:pPr>
              <w:pStyle w:val="NoSpacing"/>
              <w:pBdr>
                <w:top w:val="nil"/>
                <w:left w:val="nil"/>
                <w:bottom w:val="nil"/>
                <w:right w:val="nil"/>
                <w:between w:val="nil"/>
              </w:pBdr>
            </w:pPr>
            <w:r>
              <w:t xml:space="preserve">Community resource – unable to access.  </w:t>
            </w:r>
          </w:p>
        </w:tc>
      </w:tr>
      <w:tr w:rsidR="00CE76F3" w:rsidRPr="00326F58" w14:paraId="37C2F624" w14:textId="77777777" w:rsidTr="005079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00" w:firstRow="0" w:lastRow="0" w:firstColumn="0" w:lastColumn="0" w:noHBand="0" w:noVBand="1"/>
        </w:tblPrEx>
        <w:tc>
          <w:tcPr>
            <w:tcW w:w="1256" w:type="pct"/>
          </w:tcPr>
          <w:p w14:paraId="62C57307" w14:textId="77777777" w:rsidR="00CE76F3" w:rsidRPr="00326F58" w:rsidRDefault="00CE76F3" w:rsidP="00507936">
            <w:pPr>
              <w:pStyle w:val="NoSpacing"/>
              <w:pBdr>
                <w:top w:val="nil"/>
                <w:left w:val="nil"/>
                <w:bottom w:val="nil"/>
                <w:right w:val="nil"/>
                <w:between w:val="nil"/>
              </w:pBdr>
            </w:pPr>
            <w:r>
              <w:t>YWCA Canberra</w:t>
            </w:r>
          </w:p>
        </w:tc>
        <w:tc>
          <w:tcPr>
            <w:tcW w:w="1257" w:type="pct"/>
          </w:tcPr>
          <w:p w14:paraId="4BDABFAA" w14:textId="77777777" w:rsidR="00CE76F3" w:rsidRPr="00326F58" w:rsidRDefault="005B4DA1" w:rsidP="00507936">
            <w:pPr>
              <w:pStyle w:val="NoSpacing"/>
              <w:pBdr>
                <w:top w:val="nil"/>
                <w:left w:val="nil"/>
                <w:bottom w:val="nil"/>
                <w:right w:val="nil"/>
                <w:between w:val="nil"/>
              </w:pBdr>
            </w:pPr>
            <w:hyperlink r:id="rId136" w:history="1">
              <w:r w:rsidR="00CE76F3" w:rsidRPr="00AC6111">
                <w:rPr>
                  <w:rStyle w:val="Hyperlink"/>
                </w:rPr>
                <w:t>Relationship Things online</w:t>
              </w:r>
            </w:hyperlink>
          </w:p>
        </w:tc>
        <w:tc>
          <w:tcPr>
            <w:tcW w:w="2487" w:type="pct"/>
          </w:tcPr>
          <w:p w14:paraId="21F7BAB8" w14:textId="77777777" w:rsidR="00CE76F3" w:rsidRPr="00326F58" w:rsidRDefault="00CE76F3" w:rsidP="00507936">
            <w:pPr>
              <w:pStyle w:val="NoSpacing"/>
              <w:pBdr>
                <w:top w:val="nil"/>
                <w:left w:val="nil"/>
                <w:bottom w:val="nil"/>
                <w:right w:val="nil"/>
                <w:between w:val="nil"/>
              </w:pBdr>
            </w:pPr>
            <w:r>
              <w:t xml:space="preserve">Online resource (blog) aimed at young people. </w:t>
            </w:r>
          </w:p>
        </w:tc>
      </w:tr>
      <w:tr w:rsidR="00CE76F3" w:rsidRPr="00890E61" w14:paraId="3CBEBC81" w14:textId="77777777" w:rsidTr="00507936">
        <w:trPr>
          <w:trHeight w:val="315"/>
        </w:trPr>
        <w:tc>
          <w:tcPr>
            <w:tcW w:w="1256" w:type="pct"/>
            <w:shd w:val="clear" w:color="auto" w:fill="auto"/>
            <w:tcMar>
              <w:top w:w="30" w:type="dxa"/>
              <w:left w:w="45" w:type="dxa"/>
              <w:bottom w:w="30" w:type="dxa"/>
              <w:right w:w="45" w:type="dxa"/>
            </w:tcMar>
          </w:tcPr>
          <w:p w14:paraId="4D699FFD" w14:textId="77777777" w:rsidR="00CE76F3" w:rsidRDefault="005B4DA1" w:rsidP="00507936">
            <w:pPr>
              <w:pStyle w:val="NoSpacing"/>
            </w:pPr>
            <w:hyperlink r:id="rId137" w:history="1">
              <w:r w:rsidR="00CE76F3" w:rsidRPr="005F0BF3">
                <w:rPr>
                  <w:rStyle w:val="Hyperlink"/>
                </w:rPr>
                <w:t>Zones of Regulation</w:t>
              </w:r>
            </w:hyperlink>
          </w:p>
        </w:tc>
        <w:tc>
          <w:tcPr>
            <w:tcW w:w="1257" w:type="pct"/>
            <w:shd w:val="clear" w:color="auto" w:fill="auto"/>
            <w:tcMar>
              <w:top w:w="30" w:type="dxa"/>
              <w:left w:w="45" w:type="dxa"/>
              <w:bottom w:w="30" w:type="dxa"/>
              <w:right w:w="45" w:type="dxa"/>
            </w:tcMar>
          </w:tcPr>
          <w:p w14:paraId="682B8FBD" w14:textId="77777777" w:rsidR="00CE76F3" w:rsidRPr="00890E61" w:rsidRDefault="00CE76F3" w:rsidP="00507936">
            <w:pPr>
              <w:pStyle w:val="NoSpacing"/>
            </w:pPr>
            <w:r>
              <w:t>Mix of free and pay-for resources</w:t>
            </w:r>
          </w:p>
        </w:tc>
        <w:tc>
          <w:tcPr>
            <w:tcW w:w="2487" w:type="pct"/>
            <w:shd w:val="clear" w:color="auto" w:fill="auto"/>
            <w:tcMar>
              <w:top w:w="30" w:type="dxa"/>
              <w:left w:w="45" w:type="dxa"/>
              <w:bottom w:w="30" w:type="dxa"/>
              <w:right w:w="45" w:type="dxa"/>
            </w:tcMar>
          </w:tcPr>
          <w:p w14:paraId="6A3635E7" w14:textId="77777777" w:rsidR="00CE76F3" w:rsidRDefault="00CE76F3" w:rsidP="00507936">
            <w:pPr>
              <w:pStyle w:val="NoSpacing"/>
            </w:pPr>
            <w:r>
              <w:t xml:space="preserve">American-based social and emotional learning framework and pathway to regulation. </w:t>
            </w:r>
          </w:p>
        </w:tc>
      </w:tr>
    </w:tbl>
    <w:p w14:paraId="3C1C8761" w14:textId="225E552C" w:rsidR="00CE76F3" w:rsidRDefault="00CE76F3" w:rsidP="00CE76F3">
      <w:pPr>
        <w:sectPr w:rsidR="00CE76F3" w:rsidSect="00800C32">
          <w:pgSz w:w="11906" w:h="16838"/>
          <w:pgMar w:top="1440" w:right="1440" w:bottom="1440" w:left="1440" w:header="709" w:footer="709" w:gutter="0"/>
          <w:cols w:space="708"/>
          <w:titlePg/>
          <w:docGrid w:linePitch="360"/>
        </w:sectPr>
      </w:pPr>
    </w:p>
    <w:p w14:paraId="2AABBB5E" w14:textId="77777777" w:rsidR="00807094" w:rsidRPr="00B26FD4" w:rsidRDefault="00807094" w:rsidP="00807094">
      <w:pPr>
        <w:spacing w:after="0" w:line="240" w:lineRule="auto"/>
        <w:rPr>
          <w:b/>
        </w:rPr>
      </w:pPr>
      <w:r>
        <w:rPr>
          <w:b/>
        </w:rPr>
        <w:t>Cost-based resources</w:t>
      </w:r>
      <w:r w:rsidRPr="00B26FD4">
        <w:rPr>
          <w:b/>
        </w:rPr>
        <w:t>:</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95"/>
        <w:gridCol w:w="2337"/>
        <w:gridCol w:w="4518"/>
      </w:tblGrid>
      <w:tr w:rsidR="00807094" w:rsidRPr="00890E61" w14:paraId="729D78CA" w14:textId="77777777" w:rsidTr="005B4DA1">
        <w:trPr>
          <w:trHeight w:val="315"/>
          <w:tblHeader/>
        </w:trPr>
        <w:tc>
          <w:tcPr>
            <w:tcW w:w="1213" w:type="pct"/>
            <w:shd w:val="clear" w:color="auto" w:fill="5B9BD5" w:themeFill="accent1"/>
            <w:tcMar>
              <w:top w:w="30" w:type="dxa"/>
              <w:left w:w="45" w:type="dxa"/>
              <w:bottom w:w="30" w:type="dxa"/>
              <w:right w:w="45" w:type="dxa"/>
            </w:tcMar>
          </w:tcPr>
          <w:p w14:paraId="193FC537" w14:textId="77777777" w:rsidR="00807094" w:rsidRPr="00641928" w:rsidRDefault="00807094" w:rsidP="00507936">
            <w:pPr>
              <w:pStyle w:val="NoSpacing"/>
              <w:rPr>
                <w:b/>
              </w:rPr>
            </w:pPr>
            <w:r w:rsidRPr="00B26FD4">
              <w:rPr>
                <w:b/>
              </w:rPr>
              <w:t>Author</w:t>
            </w:r>
          </w:p>
        </w:tc>
        <w:tc>
          <w:tcPr>
            <w:tcW w:w="1291" w:type="pct"/>
            <w:shd w:val="clear" w:color="auto" w:fill="5B9BD5" w:themeFill="accent1"/>
            <w:tcMar>
              <w:top w:w="30" w:type="dxa"/>
              <w:left w:w="45" w:type="dxa"/>
              <w:bottom w:w="30" w:type="dxa"/>
              <w:right w:w="45" w:type="dxa"/>
            </w:tcMar>
          </w:tcPr>
          <w:p w14:paraId="3E7D8E12" w14:textId="77777777" w:rsidR="00807094" w:rsidRPr="00641928" w:rsidRDefault="00807094" w:rsidP="00507936">
            <w:pPr>
              <w:pStyle w:val="NoSpacing"/>
              <w:rPr>
                <w:b/>
              </w:rPr>
            </w:pPr>
            <w:r w:rsidRPr="00B26FD4">
              <w:rPr>
                <w:b/>
              </w:rPr>
              <w:t>Program</w:t>
            </w:r>
            <w:r>
              <w:rPr>
                <w:b/>
              </w:rPr>
              <w:t xml:space="preserve"> </w:t>
            </w:r>
            <w:r w:rsidRPr="00B26FD4">
              <w:rPr>
                <w:b/>
              </w:rPr>
              <w:t>/</w:t>
            </w:r>
            <w:r w:rsidRPr="00B26FD4">
              <w:rPr>
                <w:b/>
              </w:rPr>
              <w:br/>
            </w:r>
            <w:r>
              <w:rPr>
                <w:b/>
              </w:rPr>
              <w:t>R</w:t>
            </w:r>
            <w:r w:rsidRPr="00B26FD4">
              <w:rPr>
                <w:b/>
              </w:rPr>
              <w:t>esource Name</w:t>
            </w:r>
          </w:p>
        </w:tc>
        <w:tc>
          <w:tcPr>
            <w:tcW w:w="2496" w:type="pct"/>
            <w:shd w:val="clear" w:color="auto" w:fill="5B9BD5" w:themeFill="accent1"/>
            <w:tcMar>
              <w:top w:w="30" w:type="dxa"/>
              <w:left w:w="45" w:type="dxa"/>
              <w:bottom w:w="30" w:type="dxa"/>
              <w:right w:w="45" w:type="dxa"/>
            </w:tcMar>
          </w:tcPr>
          <w:p w14:paraId="71C02021" w14:textId="77777777" w:rsidR="00807094" w:rsidRPr="00641928" w:rsidRDefault="00807094" w:rsidP="00507936">
            <w:pPr>
              <w:pStyle w:val="NoSpacing"/>
              <w:rPr>
                <w:b/>
              </w:rPr>
            </w:pPr>
            <w:r w:rsidRPr="00B26FD4">
              <w:rPr>
                <w:b/>
              </w:rPr>
              <w:t>Program</w:t>
            </w:r>
            <w:r>
              <w:rPr>
                <w:b/>
              </w:rPr>
              <w:t xml:space="preserve"> </w:t>
            </w:r>
            <w:r w:rsidRPr="00B26FD4">
              <w:rPr>
                <w:b/>
              </w:rPr>
              <w:t>/</w:t>
            </w:r>
            <w:r>
              <w:rPr>
                <w:b/>
              </w:rPr>
              <w:t xml:space="preserve"> R</w:t>
            </w:r>
            <w:r w:rsidRPr="00B26FD4">
              <w:rPr>
                <w:b/>
              </w:rPr>
              <w:t>esource</w:t>
            </w:r>
            <w:r>
              <w:rPr>
                <w:b/>
              </w:rPr>
              <w:t xml:space="preserve"> </w:t>
            </w:r>
            <w:r w:rsidRPr="00B26FD4">
              <w:rPr>
                <w:b/>
              </w:rPr>
              <w:t>Description</w:t>
            </w:r>
          </w:p>
        </w:tc>
      </w:tr>
      <w:tr w:rsidR="00807094" w:rsidRPr="00890E61" w14:paraId="36B39781" w14:textId="77777777" w:rsidTr="00507936">
        <w:trPr>
          <w:trHeight w:val="315"/>
        </w:trPr>
        <w:tc>
          <w:tcPr>
            <w:tcW w:w="1213"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1E2FBF51" w14:textId="77777777" w:rsidR="00807094" w:rsidRPr="00890E61" w:rsidRDefault="00807094" w:rsidP="00507936">
            <w:pPr>
              <w:pStyle w:val="NoSpacing"/>
            </w:pPr>
            <w:r>
              <w:t>Anglicare Victoria</w:t>
            </w:r>
          </w:p>
        </w:tc>
        <w:tc>
          <w:tcPr>
            <w:tcW w:w="1291"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28CB497D" w14:textId="77777777" w:rsidR="00807094" w:rsidRDefault="005B4DA1" w:rsidP="00507936">
            <w:pPr>
              <w:pStyle w:val="NoSpacing"/>
            </w:pPr>
            <w:hyperlink r:id="rId138" w:history="1">
              <w:r w:rsidR="00807094" w:rsidRPr="003E5B01">
                <w:rPr>
                  <w:rStyle w:val="Hyperlink"/>
                </w:rPr>
                <w:t>St Luke’s Innovative Resources</w:t>
              </w:r>
            </w:hyperlink>
          </w:p>
        </w:tc>
        <w:tc>
          <w:tcPr>
            <w:tcW w:w="2496"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19CF09B1" w14:textId="77777777" w:rsidR="00807094" w:rsidRDefault="00807094" w:rsidP="00507936">
            <w:pPr>
              <w:pStyle w:val="NoSpacing"/>
            </w:pPr>
            <w:r w:rsidRPr="003E5B01">
              <w:t>Card sets, stickers, books and picture books that can be used to elicit conversations about feelings, hopes, strengths, relationships, values, stories, thoughts, reflections</w:t>
            </w:r>
            <w:r>
              <w:t xml:space="preserve">. Pre-K to 12. </w:t>
            </w:r>
          </w:p>
        </w:tc>
      </w:tr>
      <w:tr w:rsidR="00807094" w:rsidRPr="00890E61" w14:paraId="70968014" w14:textId="77777777" w:rsidTr="00507936">
        <w:trPr>
          <w:trHeight w:val="315"/>
        </w:trPr>
        <w:tc>
          <w:tcPr>
            <w:tcW w:w="1213" w:type="pct"/>
            <w:shd w:val="clear" w:color="auto" w:fill="auto"/>
            <w:tcMar>
              <w:top w:w="30" w:type="dxa"/>
              <w:left w:w="45" w:type="dxa"/>
              <w:bottom w:w="30" w:type="dxa"/>
              <w:right w:w="45" w:type="dxa"/>
            </w:tcMar>
            <w:hideMark/>
          </w:tcPr>
          <w:p w14:paraId="22C7FF4A" w14:textId="77777777" w:rsidR="00807094" w:rsidRPr="00890E61" w:rsidRDefault="00807094" w:rsidP="00507936">
            <w:pPr>
              <w:pStyle w:val="NoSpacing"/>
            </w:pPr>
            <w:r w:rsidRPr="00890E61">
              <w:t>Elephant Ed</w:t>
            </w:r>
          </w:p>
        </w:tc>
        <w:tc>
          <w:tcPr>
            <w:tcW w:w="1291" w:type="pct"/>
            <w:shd w:val="clear" w:color="auto" w:fill="auto"/>
            <w:tcMar>
              <w:top w:w="30" w:type="dxa"/>
              <w:left w:w="45" w:type="dxa"/>
              <w:bottom w:w="30" w:type="dxa"/>
              <w:right w:w="45" w:type="dxa"/>
            </w:tcMar>
            <w:hideMark/>
          </w:tcPr>
          <w:p w14:paraId="6D998209" w14:textId="77777777" w:rsidR="00807094" w:rsidRPr="00890E61" w:rsidRDefault="00807094" w:rsidP="00507936">
            <w:pPr>
              <w:pStyle w:val="NoSpacing"/>
            </w:pPr>
            <w:r w:rsidRPr="00890E61">
              <w:t>Sex Education for young p</w:t>
            </w:r>
            <w:r>
              <w:t>eop</w:t>
            </w:r>
            <w:r w:rsidRPr="00890E61">
              <w:t>l</w:t>
            </w:r>
            <w:r>
              <w:t>e</w:t>
            </w:r>
            <w:r w:rsidRPr="00890E61">
              <w:t xml:space="preserve"> but young p</w:t>
            </w:r>
            <w:r>
              <w:t>eople</w:t>
            </w:r>
          </w:p>
        </w:tc>
        <w:tc>
          <w:tcPr>
            <w:tcW w:w="2496" w:type="pct"/>
            <w:shd w:val="clear" w:color="auto" w:fill="auto"/>
            <w:tcMar>
              <w:top w:w="30" w:type="dxa"/>
              <w:left w:w="45" w:type="dxa"/>
              <w:bottom w:w="30" w:type="dxa"/>
              <w:right w:w="45" w:type="dxa"/>
            </w:tcMar>
            <w:hideMark/>
          </w:tcPr>
          <w:p w14:paraId="351E9067" w14:textId="77777777" w:rsidR="00807094" w:rsidRPr="00890E61" w:rsidRDefault="00807094" w:rsidP="00507936">
            <w:pPr>
              <w:pStyle w:val="NoSpacing"/>
            </w:pPr>
            <w:r>
              <w:t xml:space="preserve">Third party provider of RRE to students, teacher PD and parent seminars. </w:t>
            </w:r>
          </w:p>
        </w:tc>
      </w:tr>
      <w:tr w:rsidR="00807094" w:rsidRPr="00890E61" w14:paraId="45A32361" w14:textId="77777777" w:rsidTr="00507936">
        <w:trPr>
          <w:trHeight w:val="315"/>
        </w:trPr>
        <w:tc>
          <w:tcPr>
            <w:tcW w:w="1213"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58BC761A" w14:textId="77777777" w:rsidR="00807094" w:rsidRDefault="005B4DA1" w:rsidP="00507936">
            <w:pPr>
              <w:pStyle w:val="NoSpacing"/>
            </w:pPr>
            <w:hyperlink r:id="rId139" w:history="1">
              <w:r w:rsidR="00807094" w:rsidRPr="00680CBB">
                <w:rPr>
                  <w:rStyle w:val="Hyperlink"/>
                </w:rPr>
                <w:t>Liz Walker</w:t>
              </w:r>
            </w:hyperlink>
          </w:p>
        </w:tc>
        <w:tc>
          <w:tcPr>
            <w:tcW w:w="1291"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510BA095" w14:textId="77777777" w:rsidR="00807094" w:rsidRPr="00353187" w:rsidRDefault="00807094" w:rsidP="00507936">
            <w:pPr>
              <w:pStyle w:val="NoSpacing"/>
            </w:pPr>
            <w:r>
              <w:t>Multiple resources relating to porn</w:t>
            </w:r>
          </w:p>
        </w:tc>
        <w:tc>
          <w:tcPr>
            <w:tcW w:w="2496"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461C4580" w14:textId="77777777" w:rsidR="00807094" w:rsidRDefault="00807094" w:rsidP="00507936">
            <w:pPr>
              <w:pStyle w:val="NoSpacing"/>
            </w:pPr>
            <w:r>
              <w:t xml:space="preserve">Variety of resources for parents, educators including presentations, workshops, PD and consultancy. Some free resources for parents (e.g. blog). </w:t>
            </w:r>
          </w:p>
        </w:tc>
      </w:tr>
      <w:tr w:rsidR="00807094" w:rsidRPr="00890E61" w14:paraId="103EBB2C" w14:textId="77777777" w:rsidTr="00507936">
        <w:trPr>
          <w:trHeight w:val="315"/>
        </w:trPr>
        <w:tc>
          <w:tcPr>
            <w:tcW w:w="1213"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1E911EF3" w14:textId="77777777" w:rsidR="00807094" w:rsidRDefault="00807094" w:rsidP="00507936">
            <w:pPr>
              <w:pStyle w:val="NoSpacing"/>
              <w:pBdr>
                <w:top w:val="nil"/>
                <w:left w:val="nil"/>
                <w:bottom w:val="nil"/>
                <w:right w:val="nil"/>
                <w:between w:val="nil"/>
              </w:pBdr>
            </w:pPr>
            <w:r>
              <w:t>Sex Ed Rescue</w:t>
            </w:r>
          </w:p>
        </w:tc>
        <w:tc>
          <w:tcPr>
            <w:tcW w:w="1291"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405D1A88" w14:textId="77777777" w:rsidR="00807094" w:rsidRDefault="00807094" w:rsidP="00507936">
            <w:pPr>
              <w:pStyle w:val="NoSpacing"/>
            </w:pPr>
            <w:r>
              <w:t>Variety of resources for parents</w:t>
            </w:r>
          </w:p>
        </w:tc>
        <w:tc>
          <w:tcPr>
            <w:tcW w:w="2496"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4ECFAD78" w14:textId="77777777" w:rsidR="00807094" w:rsidRDefault="00807094" w:rsidP="00507936">
            <w:pPr>
              <w:pStyle w:val="NoSpacing"/>
            </w:pPr>
            <w:r>
              <w:t xml:space="preserve">Information and resources to support parents in talking to their children about sex. There is one free 5-part course parents can sign up to which is captured in the main report. </w:t>
            </w:r>
          </w:p>
        </w:tc>
      </w:tr>
      <w:tr w:rsidR="00807094" w:rsidRPr="00890E61" w14:paraId="6FDE650C" w14:textId="77777777" w:rsidTr="00507936">
        <w:trPr>
          <w:trHeight w:val="315"/>
        </w:trPr>
        <w:tc>
          <w:tcPr>
            <w:tcW w:w="1213"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hideMark/>
          </w:tcPr>
          <w:p w14:paraId="519F5403" w14:textId="77777777" w:rsidR="00807094" w:rsidRPr="00890E61" w:rsidRDefault="00807094" w:rsidP="00507936">
            <w:pPr>
              <w:pStyle w:val="NoSpacing"/>
            </w:pPr>
            <w:r w:rsidRPr="00890E61">
              <w:t>Sexual Health and Family Planning ACT</w:t>
            </w:r>
            <w:r>
              <w:t xml:space="preserve"> </w:t>
            </w:r>
          </w:p>
        </w:tc>
        <w:tc>
          <w:tcPr>
            <w:tcW w:w="1291"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hideMark/>
          </w:tcPr>
          <w:p w14:paraId="6866C670" w14:textId="77777777" w:rsidR="00807094" w:rsidRPr="00890E61" w:rsidRDefault="005B4DA1" w:rsidP="00507936">
            <w:pPr>
              <w:pStyle w:val="NoSpacing"/>
            </w:pPr>
            <w:hyperlink r:id="rId140" w:history="1">
              <w:r w:rsidR="00807094" w:rsidRPr="00F85423">
                <w:rPr>
                  <w:rStyle w:val="Hyperlink"/>
                </w:rPr>
                <w:t>Multiple courses</w:t>
              </w:r>
            </w:hyperlink>
          </w:p>
        </w:tc>
        <w:tc>
          <w:tcPr>
            <w:tcW w:w="2496"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hideMark/>
          </w:tcPr>
          <w:p w14:paraId="49D79E3D" w14:textId="77777777" w:rsidR="00807094" w:rsidRPr="00890E61" w:rsidRDefault="00807094" w:rsidP="00507936">
            <w:pPr>
              <w:pStyle w:val="NoSpacing"/>
            </w:pPr>
            <w:r>
              <w:t xml:space="preserve">Teacher PD for teaching RRE from K-12 to children and young people with a disability. Includes </w:t>
            </w:r>
            <w:proofErr w:type="spellStart"/>
            <w:r>
              <w:t>SoSAFE</w:t>
            </w:r>
            <w:proofErr w:type="spellEnd"/>
            <w:r>
              <w:t xml:space="preserve">! – a set of visual and conceptual tools for educators working with people with an intellectual disability (in the moderate to severe range) and on the Autism Spectrum. Training is required to gain access to the </w:t>
            </w:r>
            <w:proofErr w:type="spellStart"/>
            <w:r>
              <w:t>SoSAFE</w:t>
            </w:r>
            <w:proofErr w:type="spellEnd"/>
            <w:r>
              <w:t xml:space="preserve">! Tools. </w:t>
            </w:r>
          </w:p>
        </w:tc>
      </w:tr>
      <w:tr w:rsidR="00807094" w:rsidRPr="00890E61" w14:paraId="2D4BF170" w14:textId="77777777" w:rsidTr="00507936">
        <w:trPr>
          <w:trHeight w:val="315"/>
        </w:trPr>
        <w:tc>
          <w:tcPr>
            <w:tcW w:w="1213" w:type="pct"/>
            <w:shd w:val="clear" w:color="auto" w:fill="auto"/>
            <w:tcMar>
              <w:top w:w="30" w:type="dxa"/>
              <w:left w:w="45" w:type="dxa"/>
              <w:bottom w:w="30" w:type="dxa"/>
              <w:right w:w="45" w:type="dxa"/>
            </w:tcMar>
            <w:hideMark/>
          </w:tcPr>
          <w:p w14:paraId="41D763DD" w14:textId="77777777" w:rsidR="00807094" w:rsidRPr="00890E61" w:rsidRDefault="005B4DA1" w:rsidP="00507936">
            <w:pPr>
              <w:pStyle w:val="NoSpacing"/>
            </w:pPr>
            <w:hyperlink r:id="rId141" w:history="1">
              <w:r w:rsidR="00807094" w:rsidRPr="00BC7D14">
                <w:rPr>
                  <w:rStyle w:val="Hyperlink"/>
                </w:rPr>
                <w:t>Talk Revolution</w:t>
              </w:r>
            </w:hyperlink>
            <w:r w:rsidR="00807094">
              <w:t xml:space="preserve"> </w:t>
            </w:r>
          </w:p>
        </w:tc>
        <w:tc>
          <w:tcPr>
            <w:tcW w:w="1291" w:type="pct"/>
            <w:shd w:val="clear" w:color="auto" w:fill="auto"/>
            <w:tcMar>
              <w:top w:w="30" w:type="dxa"/>
              <w:left w:w="45" w:type="dxa"/>
              <w:bottom w:w="30" w:type="dxa"/>
              <w:right w:w="45" w:type="dxa"/>
            </w:tcMar>
            <w:hideMark/>
          </w:tcPr>
          <w:p w14:paraId="7F1EDB57" w14:textId="77777777" w:rsidR="00807094" w:rsidRPr="00890E61" w:rsidRDefault="00807094" w:rsidP="00507936">
            <w:pPr>
              <w:pStyle w:val="NoSpacing"/>
            </w:pPr>
            <w:r>
              <w:t>Multiple online resources, including PD sessions for educators and videos relating to RRE</w:t>
            </w:r>
          </w:p>
        </w:tc>
        <w:tc>
          <w:tcPr>
            <w:tcW w:w="2496" w:type="pct"/>
            <w:shd w:val="clear" w:color="auto" w:fill="auto"/>
            <w:tcMar>
              <w:top w:w="30" w:type="dxa"/>
              <w:left w:w="45" w:type="dxa"/>
              <w:bottom w:w="30" w:type="dxa"/>
              <w:right w:w="45" w:type="dxa"/>
            </w:tcMar>
            <w:hideMark/>
          </w:tcPr>
          <w:p w14:paraId="5DD19270" w14:textId="77777777" w:rsidR="00807094" w:rsidRDefault="00807094" w:rsidP="00507936">
            <w:pPr>
              <w:pStyle w:val="NoSpacing"/>
            </w:pPr>
            <w:r>
              <w:t xml:space="preserve">PD topics include: Consent and sex talk, gender-based violence talk. </w:t>
            </w:r>
          </w:p>
          <w:p w14:paraId="4BEBBA03" w14:textId="77777777" w:rsidR="00807094" w:rsidRPr="00890E61" w:rsidRDefault="00807094" w:rsidP="00507936">
            <w:pPr>
              <w:pStyle w:val="NoSpacing"/>
            </w:pPr>
            <w:r>
              <w:t xml:space="preserve">Video topics include: </w:t>
            </w:r>
            <w:r w:rsidRPr="00890E61">
              <w:t>catcalling, pansexuality, consent (2 parts)</w:t>
            </w:r>
            <w:r>
              <w:t>.</w:t>
            </w:r>
          </w:p>
        </w:tc>
      </w:tr>
      <w:tr w:rsidR="00807094" w:rsidRPr="00890E61" w14:paraId="7C14C0EF" w14:textId="77777777" w:rsidTr="00507936">
        <w:trPr>
          <w:trHeight w:val="315"/>
        </w:trPr>
        <w:tc>
          <w:tcPr>
            <w:tcW w:w="1213"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557A2230" w14:textId="77777777" w:rsidR="00807094" w:rsidRDefault="00807094" w:rsidP="00507936">
            <w:pPr>
              <w:pStyle w:val="NoSpacing"/>
            </w:pPr>
            <w:r>
              <w:t>True – Relationships &amp; Reproductive Health</w:t>
            </w:r>
          </w:p>
        </w:tc>
        <w:tc>
          <w:tcPr>
            <w:tcW w:w="1291"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497E76BC" w14:textId="77777777" w:rsidR="00807094" w:rsidRDefault="00807094" w:rsidP="00507936">
            <w:pPr>
              <w:pStyle w:val="NoSpacing"/>
            </w:pPr>
            <w:r>
              <w:t>Multiple resources for teachers &amp; parents, relevant to RRE:</w:t>
            </w:r>
          </w:p>
          <w:p w14:paraId="139DE856" w14:textId="77777777" w:rsidR="00807094" w:rsidRDefault="005B4DA1" w:rsidP="00507936">
            <w:pPr>
              <w:pStyle w:val="NoSpacing"/>
            </w:pPr>
            <w:hyperlink r:id="rId142" w:history="1">
              <w:r w:rsidR="00807094" w:rsidRPr="008A47F5">
                <w:rPr>
                  <w:rStyle w:val="Hyperlink"/>
                </w:rPr>
                <w:t>The ‘All School’ Program</w:t>
              </w:r>
            </w:hyperlink>
            <w:r w:rsidR="00807094">
              <w:t xml:space="preserve"> </w:t>
            </w:r>
          </w:p>
          <w:p w14:paraId="2BE6DD25" w14:textId="77777777" w:rsidR="00807094" w:rsidRDefault="005B4DA1" w:rsidP="00507936">
            <w:pPr>
              <w:pStyle w:val="NoSpacing"/>
            </w:pPr>
            <w:hyperlink r:id="rId143" w:history="1">
              <w:r w:rsidR="00807094" w:rsidRPr="00353187">
                <w:rPr>
                  <w:rStyle w:val="Hyperlink"/>
                </w:rPr>
                <w:t>Relationship Ready Parent Carer Program</w:t>
              </w:r>
            </w:hyperlink>
            <w:r w:rsidR="00807094">
              <w:t xml:space="preserve"> </w:t>
            </w:r>
          </w:p>
          <w:p w14:paraId="52BEAD3B" w14:textId="77777777" w:rsidR="00807094" w:rsidRDefault="005B4DA1" w:rsidP="00507936">
            <w:pPr>
              <w:pStyle w:val="NoSpacing"/>
            </w:pPr>
            <w:hyperlink r:id="rId144" w:history="1">
              <w:r w:rsidR="00807094" w:rsidRPr="00163739">
                <w:rPr>
                  <w:rStyle w:val="Hyperlink"/>
                </w:rPr>
                <w:t>Keep Me Safe Program</w:t>
              </w:r>
            </w:hyperlink>
          </w:p>
        </w:tc>
        <w:tc>
          <w:tcPr>
            <w:tcW w:w="2496"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780893A3" w14:textId="77777777" w:rsidR="00807094" w:rsidRPr="003E5B01" w:rsidRDefault="00807094" w:rsidP="00507936">
            <w:pPr>
              <w:pStyle w:val="NoSpacing"/>
            </w:pPr>
            <w:r>
              <w:t xml:space="preserve">Comprehensive sexuality education, mapped to the Australian Curriculum. Available in QLD for Prep – 12, and a tailored program for students with disability. Some free supporting resources, primarily for parents. </w:t>
            </w:r>
          </w:p>
        </w:tc>
      </w:tr>
      <w:tr w:rsidR="00807094" w:rsidRPr="00890E61" w14:paraId="4FE4C535" w14:textId="77777777" w:rsidTr="00507936">
        <w:trPr>
          <w:trHeight w:val="315"/>
        </w:trPr>
        <w:tc>
          <w:tcPr>
            <w:tcW w:w="1213"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433A803E" w14:textId="77777777" w:rsidR="00807094" w:rsidRDefault="005B4DA1" w:rsidP="00507936">
            <w:pPr>
              <w:pStyle w:val="NoSpacing"/>
            </w:pPr>
            <w:hyperlink r:id="rId145" w:history="1">
              <w:r w:rsidR="00807094" w:rsidRPr="00353187">
                <w:rPr>
                  <w:rStyle w:val="Hyperlink"/>
                </w:rPr>
                <w:t xml:space="preserve">Your </w:t>
              </w:r>
              <w:proofErr w:type="spellStart"/>
              <w:r w:rsidR="00807094" w:rsidRPr="00353187">
                <w:rPr>
                  <w:rStyle w:val="Hyperlink"/>
                </w:rPr>
                <w:t>Choicez</w:t>
              </w:r>
              <w:proofErr w:type="spellEnd"/>
            </w:hyperlink>
          </w:p>
        </w:tc>
        <w:tc>
          <w:tcPr>
            <w:tcW w:w="1291"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3656A842" w14:textId="77777777" w:rsidR="00807094" w:rsidRDefault="00807094" w:rsidP="00507936">
            <w:pPr>
              <w:pStyle w:val="NoSpacing"/>
            </w:pPr>
            <w:r w:rsidRPr="00353187">
              <w:t xml:space="preserve">Sexuality </w:t>
            </w:r>
            <w:r>
              <w:t>a</w:t>
            </w:r>
            <w:r w:rsidRPr="00353187">
              <w:t xml:space="preserve">nd Relationship Education </w:t>
            </w:r>
            <w:r>
              <w:t>f</w:t>
            </w:r>
            <w:r w:rsidRPr="00353187">
              <w:t>or Teens</w:t>
            </w:r>
            <w:r>
              <w:t xml:space="preserve"> </w:t>
            </w:r>
          </w:p>
        </w:tc>
        <w:tc>
          <w:tcPr>
            <w:tcW w:w="2496"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3581CEBC" w14:textId="77777777" w:rsidR="00807094" w:rsidRDefault="00807094" w:rsidP="00507936">
            <w:pPr>
              <w:pStyle w:val="NoSpacing"/>
            </w:pPr>
            <w:r>
              <w:t xml:space="preserve">Variety of values based school seminars and online courses for students, parents and teachers. Some free supporting resources, primarily for parents (e.g. blog). </w:t>
            </w:r>
          </w:p>
        </w:tc>
      </w:tr>
      <w:tr w:rsidR="00807094" w:rsidRPr="00890E61" w14:paraId="0F6A4867" w14:textId="77777777" w:rsidTr="00507936">
        <w:trPr>
          <w:trHeight w:val="315"/>
        </w:trPr>
        <w:tc>
          <w:tcPr>
            <w:tcW w:w="1213"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166E63F7" w14:textId="77777777" w:rsidR="00807094" w:rsidRPr="00326F58" w:rsidRDefault="00807094" w:rsidP="00507936">
            <w:pPr>
              <w:pStyle w:val="NoSpacing"/>
              <w:pBdr>
                <w:top w:val="nil"/>
                <w:left w:val="nil"/>
                <w:bottom w:val="nil"/>
                <w:right w:val="nil"/>
                <w:between w:val="nil"/>
              </w:pBdr>
            </w:pPr>
            <w:r>
              <w:t>YWCA Canberra</w:t>
            </w:r>
          </w:p>
          <w:p w14:paraId="23FDA8D0" w14:textId="77777777" w:rsidR="00807094" w:rsidRPr="00326F58" w:rsidRDefault="00807094" w:rsidP="00507936">
            <w:pPr>
              <w:pStyle w:val="NoSpacing"/>
              <w:pBdr>
                <w:top w:val="nil"/>
                <w:left w:val="nil"/>
                <w:bottom w:val="nil"/>
                <w:right w:val="nil"/>
                <w:between w:val="nil"/>
              </w:pBdr>
            </w:pPr>
          </w:p>
          <w:p w14:paraId="5542023C" w14:textId="77777777" w:rsidR="00807094" w:rsidRDefault="00807094" w:rsidP="00507936">
            <w:pPr>
              <w:pStyle w:val="NoSpacing"/>
            </w:pPr>
          </w:p>
        </w:tc>
        <w:tc>
          <w:tcPr>
            <w:tcW w:w="1291"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605CAD5C" w14:textId="77777777" w:rsidR="00807094" w:rsidRDefault="005B4DA1" w:rsidP="00507936">
            <w:pPr>
              <w:pStyle w:val="NoSpacing"/>
            </w:pPr>
            <w:hyperlink r:id="rId146" w:history="1">
              <w:r w:rsidR="00807094" w:rsidRPr="00AC6111">
                <w:rPr>
                  <w:rStyle w:val="Hyperlink"/>
                </w:rPr>
                <w:t>Respect, Communicate, Choose program</w:t>
              </w:r>
            </w:hyperlink>
            <w:r w:rsidR="00807094" w:rsidRPr="00326F58">
              <w:t xml:space="preserve"> </w:t>
            </w:r>
          </w:p>
        </w:tc>
        <w:tc>
          <w:tcPr>
            <w:tcW w:w="2496" w:type="pct"/>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5E737C09" w14:textId="77777777" w:rsidR="00807094" w:rsidRDefault="00807094" w:rsidP="00507936">
            <w:pPr>
              <w:pStyle w:val="NoSpacing"/>
            </w:pPr>
            <w:r>
              <w:t>Respectful relationship program for</w:t>
            </w:r>
            <w:r w:rsidRPr="00326F58">
              <w:t xml:space="preserve"> 8-12 year</w:t>
            </w:r>
            <w:r>
              <w:t xml:space="preserve"> </w:t>
            </w:r>
            <w:proofErr w:type="spellStart"/>
            <w:r>
              <w:t>olds</w:t>
            </w:r>
            <w:proofErr w:type="spellEnd"/>
            <w:r>
              <w:t xml:space="preserve">. </w:t>
            </w:r>
          </w:p>
        </w:tc>
      </w:tr>
    </w:tbl>
    <w:p w14:paraId="7B6856CE" w14:textId="27C8BAC0" w:rsidR="00097175" w:rsidRDefault="00097175" w:rsidP="00807094">
      <w:pPr>
        <w:pStyle w:val="NoSpacing"/>
      </w:pPr>
    </w:p>
    <w:p w14:paraId="5AB12F31" w14:textId="77777777" w:rsidR="00097175" w:rsidRDefault="00097175">
      <w:pPr>
        <w:spacing w:line="276" w:lineRule="auto"/>
        <w:rPr>
          <w:rFonts w:asciiTheme="minorHAnsi" w:eastAsiaTheme="minorHAnsi" w:hAnsiTheme="minorHAnsi" w:cstheme="minorBidi"/>
          <w:sz w:val="22"/>
          <w:szCs w:val="22"/>
          <w:lang w:eastAsia="en-US"/>
        </w:rPr>
      </w:pPr>
      <w:r>
        <w:br w:type="page"/>
      </w:r>
    </w:p>
    <w:p w14:paraId="2C5DDBDF" w14:textId="77777777" w:rsidR="00807094" w:rsidRDefault="00807094" w:rsidP="00807094">
      <w:pPr>
        <w:pStyle w:val="NoSpacing"/>
      </w:pPr>
    </w:p>
    <w:p w14:paraId="6CD7104C" w14:textId="77777777" w:rsidR="00807094" w:rsidRPr="00B26FD4" w:rsidRDefault="00807094" w:rsidP="00807094">
      <w:pPr>
        <w:pStyle w:val="NoSpacing"/>
        <w:rPr>
          <w:b/>
        </w:rPr>
      </w:pPr>
      <w:r w:rsidRPr="00B26FD4">
        <w:rPr>
          <w:b/>
        </w:rPr>
        <w:t>Community of Practice</w:t>
      </w:r>
      <w:r>
        <w:rPr>
          <w:b/>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7"/>
        <w:gridCol w:w="2334"/>
        <w:gridCol w:w="4485"/>
      </w:tblGrid>
      <w:tr w:rsidR="00807094" w:rsidRPr="00890E61" w14:paraId="29A5BF3A" w14:textId="77777777" w:rsidTr="005B4DA1">
        <w:trPr>
          <w:trHeight w:val="315"/>
          <w:tblHeader/>
        </w:trPr>
        <w:tc>
          <w:tcPr>
            <w:tcW w:w="1218" w:type="pct"/>
            <w:shd w:val="clear" w:color="auto" w:fill="5B9BD5" w:themeFill="accent1"/>
            <w:tcMar>
              <w:top w:w="30" w:type="dxa"/>
              <w:left w:w="45" w:type="dxa"/>
              <w:bottom w:w="30" w:type="dxa"/>
              <w:right w:w="45" w:type="dxa"/>
            </w:tcMar>
          </w:tcPr>
          <w:p w14:paraId="1199305E" w14:textId="77777777" w:rsidR="00807094" w:rsidRPr="00890E61" w:rsidRDefault="00807094" w:rsidP="00507936">
            <w:pPr>
              <w:pStyle w:val="NoSpacing"/>
            </w:pPr>
            <w:r w:rsidRPr="00B26FD4">
              <w:rPr>
                <w:b/>
              </w:rPr>
              <w:t>Author</w:t>
            </w:r>
          </w:p>
        </w:tc>
        <w:tc>
          <w:tcPr>
            <w:tcW w:w="1294" w:type="pct"/>
            <w:shd w:val="clear" w:color="auto" w:fill="5B9BD5" w:themeFill="accent1"/>
            <w:tcMar>
              <w:top w:w="30" w:type="dxa"/>
              <w:left w:w="45" w:type="dxa"/>
              <w:bottom w:w="30" w:type="dxa"/>
              <w:right w:w="45" w:type="dxa"/>
            </w:tcMar>
          </w:tcPr>
          <w:p w14:paraId="3CE14A42" w14:textId="77777777" w:rsidR="00807094" w:rsidRDefault="00807094" w:rsidP="00507936">
            <w:pPr>
              <w:pStyle w:val="NoSpacing"/>
            </w:pPr>
            <w:r w:rsidRPr="00B26FD4">
              <w:rPr>
                <w:b/>
              </w:rPr>
              <w:t>Program</w:t>
            </w:r>
            <w:r>
              <w:rPr>
                <w:b/>
              </w:rPr>
              <w:t xml:space="preserve"> </w:t>
            </w:r>
            <w:r w:rsidRPr="00B26FD4">
              <w:rPr>
                <w:b/>
              </w:rPr>
              <w:t>/</w:t>
            </w:r>
            <w:r w:rsidRPr="00B26FD4">
              <w:rPr>
                <w:b/>
              </w:rPr>
              <w:br/>
            </w:r>
            <w:r>
              <w:rPr>
                <w:b/>
              </w:rPr>
              <w:t>R</w:t>
            </w:r>
            <w:r w:rsidRPr="00B26FD4">
              <w:rPr>
                <w:b/>
              </w:rPr>
              <w:t>esource Name</w:t>
            </w:r>
          </w:p>
        </w:tc>
        <w:tc>
          <w:tcPr>
            <w:tcW w:w="2487" w:type="pct"/>
            <w:shd w:val="clear" w:color="auto" w:fill="5B9BD5" w:themeFill="accent1"/>
            <w:tcMar>
              <w:top w:w="30" w:type="dxa"/>
              <w:left w:w="45" w:type="dxa"/>
              <w:bottom w:w="30" w:type="dxa"/>
              <w:right w:w="45" w:type="dxa"/>
            </w:tcMar>
          </w:tcPr>
          <w:p w14:paraId="29EAA417" w14:textId="77777777" w:rsidR="00807094" w:rsidRDefault="00807094" w:rsidP="00507936">
            <w:pPr>
              <w:pStyle w:val="NoSpacing"/>
            </w:pPr>
            <w:r w:rsidRPr="00B26FD4">
              <w:rPr>
                <w:b/>
              </w:rPr>
              <w:t>Program</w:t>
            </w:r>
            <w:r>
              <w:rPr>
                <w:b/>
              </w:rPr>
              <w:t xml:space="preserve"> </w:t>
            </w:r>
            <w:r w:rsidRPr="00B26FD4">
              <w:rPr>
                <w:b/>
              </w:rPr>
              <w:t>/</w:t>
            </w:r>
            <w:r>
              <w:rPr>
                <w:b/>
              </w:rPr>
              <w:t xml:space="preserve"> R</w:t>
            </w:r>
            <w:r w:rsidRPr="00B26FD4">
              <w:rPr>
                <w:b/>
              </w:rPr>
              <w:t>esource</w:t>
            </w:r>
            <w:r>
              <w:rPr>
                <w:b/>
              </w:rPr>
              <w:t xml:space="preserve"> </w:t>
            </w:r>
            <w:r w:rsidRPr="00B26FD4">
              <w:rPr>
                <w:b/>
              </w:rPr>
              <w:t>Description</w:t>
            </w:r>
          </w:p>
        </w:tc>
      </w:tr>
      <w:tr w:rsidR="00807094" w:rsidRPr="00890E61" w14:paraId="48C24B29" w14:textId="77777777" w:rsidTr="00507936">
        <w:trPr>
          <w:trHeight w:val="315"/>
        </w:trPr>
        <w:tc>
          <w:tcPr>
            <w:tcW w:w="1218" w:type="pct"/>
            <w:shd w:val="clear" w:color="auto" w:fill="auto"/>
            <w:tcMar>
              <w:top w:w="30" w:type="dxa"/>
              <w:left w:w="45" w:type="dxa"/>
              <w:bottom w:w="30" w:type="dxa"/>
              <w:right w:w="45" w:type="dxa"/>
            </w:tcMar>
            <w:hideMark/>
          </w:tcPr>
          <w:p w14:paraId="56A5E8BD" w14:textId="77777777" w:rsidR="00807094" w:rsidRPr="00890E61" w:rsidRDefault="00807094" w:rsidP="00507936">
            <w:pPr>
              <w:pStyle w:val="NoSpacing"/>
            </w:pPr>
            <w:r>
              <w:t>Sexual Health Quarters (S+HQ)</w:t>
            </w:r>
          </w:p>
        </w:tc>
        <w:tc>
          <w:tcPr>
            <w:tcW w:w="1294" w:type="pct"/>
            <w:shd w:val="clear" w:color="auto" w:fill="auto"/>
            <w:tcMar>
              <w:top w:w="30" w:type="dxa"/>
              <w:left w:w="45" w:type="dxa"/>
              <w:bottom w:w="30" w:type="dxa"/>
              <w:right w:w="45" w:type="dxa"/>
            </w:tcMar>
            <w:hideMark/>
          </w:tcPr>
          <w:p w14:paraId="35DE7E3E" w14:textId="77777777" w:rsidR="00807094" w:rsidRPr="00890E61" w:rsidRDefault="005B4DA1" w:rsidP="00507936">
            <w:pPr>
              <w:pStyle w:val="NoSpacing"/>
            </w:pPr>
            <w:hyperlink r:id="rId147" w:history="1">
              <w:r w:rsidR="00807094" w:rsidRPr="00D63A66">
                <w:rPr>
                  <w:rStyle w:val="Hyperlink"/>
                </w:rPr>
                <w:t>SHARE Forum</w:t>
              </w:r>
            </w:hyperlink>
          </w:p>
        </w:tc>
        <w:tc>
          <w:tcPr>
            <w:tcW w:w="2487" w:type="pct"/>
            <w:shd w:val="clear" w:color="auto" w:fill="auto"/>
            <w:tcMar>
              <w:top w:w="30" w:type="dxa"/>
              <w:left w:w="45" w:type="dxa"/>
              <w:bottom w:w="30" w:type="dxa"/>
              <w:right w:w="45" w:type="dxa"/>
            </w:tcMar>
            <w:hideMark/>
          </w:tcPr>
          <w:p w14:paraId="339DD35C" w14:textId="77777777" w:rsidR="00807094" w:rsidRPr="00890E61" w:rsidRDefault="00807094" w:rsidP="00507936">
            <w:pPr>
              <w:pStyle w:val="NoSpacing"/>
            </w:pPr>
            <w:r>
              <w:t>Community of practice</w:t>
            </w:r>
            <w:r w:rsidRPr="00890E61">
              <w:t xml:space="preserve"> for people who work with young people around sexual health. </w:t>
            </w:r>
          </w:p>
        </w:tc>
      </w:tr>
      <w:tr w:rsidR="00807094" w:rsidRPr="00890E61" w14:paraId="343DFCD3" w14:textId="77777777" w:rsidTr="00507936">
        <w:trPr>
          <w:trHeight w:val="315"/>
        </w:trPr>
        <w:tc>
          <w:tcPr>
            <w:tcW w:w="1218" w:type="pct"/>
            <w:shd w:val="clear" w:color="auto" w:fill="auto"/>
            <w:tcMar>
              <w:top w:w="30" w:type="dxa"/>
              <w:left w:w="45" w:type="dxa"/>
              <w:bottom w:w="30" w:type="dxa"/>
              <w:right w:w="45" w:type="dxa"/>
            </w:tcMar>
          </w:tcPr>
          <w:p w14:paraId="60CA3C75" w14:textId="77777777" w:rsidR="00807094" w:rsidRPr="00890E61" w:rsidRDefault="00807094" w:rsidP="00507936">
            <w:pPr>
              <w:pStyle w:val="NoSpacing"/>
            </w:pPr>
            <w:r w:rsidRPr="00680CBB">
              <w:t>Women’s Health in the South East (WHISE) and the Dept of Education</w:t>
            </w:r>
          </w:p>
        </w:tc>
        <w:tc>
          <w:tcPr>
            <w:tcW w:w="1294" w:type="pct"/>
            <w:shd w:val="clear" w:color="auto" w:fill="auto"/>
            <w:tcMar>
              <w:top w:w="30" w:type="dxa"/>
              <w:left w:w="45" w:type="dxa"/>
              <w:bottom w:w="30" w:type="dxa"/>
              <w:right w:w="45" w:type="dxa"/>
            </w:tcMar>
          </w:tcPr>
          <w:p w14:paraId="497E492B" w14:textId="77777777" w:rsidR="00807094" w:rsidRDefault="00807094" w:rsidP="00507936">
            <w:pPr>
              <w:pStyle w:val="NoSpacing"/>
            </w:pPr>
            <w:r>
              <w:t>Critical Friends Network</w:t>
            </w:r>
          </w:p>
        </w:tc>
        <w:tc>
          <w:tcPr>
            <w:tcW w:w="2487" w:type="pct"/>
            <w:shd w:val="clear" w:color="auto" w:fill="auto"/>
            <w:tcMar>
              <w:top w:w="30" w:type="dxa"/>
              <w:left w:w="45" w:type="dxa"/>
              <w:bottom w:w="30" w:type="dxa"/>
              <w:right w:w="45" w:type="dxa"/>
            </w:tcMar>
          </w:tcPr>
          <w:p w14:paraId="0CC9C958" w14:textId="77777777" w:rsidR="00807094" w:rsidRDefault="00807094" w:rsidP="00507936">
            <w:pPr>
              <w:pStyle w:val="NoSpacing"/>
            </w:pPr>
            <w:r>
              <w:t>A</w:t>
            </w:r>
            <w:r w:rsidRPr="00680CBB">
              <w:t xml:space="preserve"> network of professionals</w:t>
            </w:r>
            <w:r>
              <w:t xml:space="preserve">. Was </w:t>
            </w:r>
            <w:r w:rsidRPr="00680CBB">
              <w:t>created to train professionals in Councils and community organisations, to be a critical friend to schools and support them to embed a whole of organisation approach to the promotion of gender equity.</w:t>
            </w:r>
          </w:p>
        </w:tc>
      </w:tr>
    </w:tbl>
    <w:p w14:paraId="49190BE9" w14:textId="77777777" w:rsidR="00807094" w:rsidRDefault="00807094" w:rsidP="00807094">
      <w:pPr>
        <w:pStyle w:val="NoSpacing"/>
      </w:pPr>
    </w:p>
    <w:p w14:paraId="60EABAA4" w14:textId="77777777" w:rsidR="00807094" w:rsidRPr="00B26FD4" w:rsidRDefault="00807094" w:rsidP="00807094">
      <w:pPr>
        <w:pStyle w:val="NoSpacing"/>
        <w:rPr>
          <w:b/>
        </w:rPr>
      </w:pPr>
      <w:r>
        <w:rPr>
          <w:b/>
        </w:rPr>
        <w:t>Early Childhood</w:t>
      </w:r>
      <w:r w:rsidRPr="00B26FD4">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7"/>
        <w:gridCol w:w="2334"/>
        <w:gridCol w:w="4485"/>
      </w:tblGrid>
      <w:tr w:rsidR="00807094" w:rsidRPr="00890E61" w14:paraId="74018563" w14:textId="77777777" w:rsidTr="005B4DA1">
        <w:trPr>
          <w:trHeight w:val="315"/>
          <w:tblHeader/>
        </w:trPr>
        <w:tc>
          <w:tcPr>
            <w:tcW w:w="1218" w:type="pct"/>
            <w:shd w:val="clear" w:color="auto" w:fill="5B9BD5" w:themeFill="accent1"/>
            <w:tcMar>
              <w:top w:w="30" w:type="dxa"/>
              <w:left w:w="45" w:type="dxa"/>
              <w:bottom w:w="30" w:type="dxa"/>
              <w:right w:w="45" w:type="dxa"/>
            </w:tcMar>
          </w:tcPr>
          <w:p w14:paraId="28070CFB" w14:textId="77777777" w:rsidR="00807094" w:rsidRPr="00890E61" w:rsidRDefault="00807094" w:rsidP="00507936">
            <w:pPr>
              <w:pStyle w:val="NoSpacing"/>
            </w:pPr>
            <w:r w:rsidRPr="00B26FD4">
              <w:rPr>
                <w:b/>
              </w:rPr>
              <w:t>Author</w:t>
            </w:r>
          </w:p>
        </w:tc>
        <w:tc>
          <w:tcPr>
            <w:tcW w:w="1294" w:type="pct"/>
            <w:shd w:val="clear" w:color="auto" w:fill="5B9BD5" w:themeFill="accent1"/>
            <w:tcMar>
              <w:top w:w="30" w:type="dxa"/>
              <w:left w:w="45" w:type="dxa"/>
              <w:bottom w:w="30" w:type="dxa"/>
              <w:right w:w="45" w:type="dxa"/>
            </w:tcMar>
          </w:tcPr>
          <w:p w14:paraId="3189C623" w14:textId="77777777" w:rsidR="00807094" w:rsidRDefault="00807094" w:rsidP="00507936">
            <w:pPr>
              <w:pStyle w:val="NoSpacing"/>
            </w:pPr>
            <w:r w:rsidRPr="00B26FD4">
              <w:rPr>
                <w:b/>
              </w:rPr>
              <w:t>Program</w:t>
            </w:r>
            <w:r>
              <w:rPr>
                <w:b/>
              </w:rPr>
              <w:t xml:space="preserve"> </w:t>
            </w:r>
            <w:r w:rsidRPr="00B26FD4">
              <w:rPr>
                <w:b/>
              </w:rPr>
              <w:t>/</w:t>
            </w:r>
            <w:r w:rsidRPr="00B26FD4">
              <w:rPr>
                <w:b/>
              </w:rPr>
              <w:br/>
            </w:r>
            <w:r>
              <w:rPr>
                <w:b/>
              </w:rPr>
              <w:t>R</w:t>
            </w:r>
            <w:r w:rsidRPr="00B26FD4">
              <w:rPr>
                <w:b/>
              </w:rPr>
              <w:t>esource Name</w:t>
            </w:r>
          </w:p>
        </w:tc>
        <w:tc>
          <w:tcPr>
            <w:tcW w:w="2487" w:type="pct"/>
            <w:shd w:val="clear" w:color="auto" w:fill="5B9BD5" w:themeFill="accent1"/>
            <w:tcMar>
              <w:top w:w="30" w:type="dxa"/>
              <w:left w:w="45" w:type="dxa"/>
              <w:bottom w:w="30" w:type="dxa"/>
              <w:right w:w="45" w:type="dxa"/>
            </w:tcMar>
          </w:tcPr>
          <w:p w14:paraId="0D82F519" w14:textId="77777777" w:rsidR="00807094" w:rsidRDefault="00807094" w:rsidP="00507936">
            <w:pPr>
              <w:pStyle w:val="NoSpacing"/>
            </w:pPr>
            <w:r w:rsidRPr="00B26FD4">
              <w:rPr>
                <w:b/>
              </w:rPr>
              <w:t>Program</w:t>
            </w:r>
            <w:r>
              <w:rPr>
                <w:b/>
              </w:rPr>
              <w:t xml:space="preserve"> </w:t>
            </w:r>
            <w:r w:rsidRPr="00B26FD4">
              <w:rPr>
                <w:b/>
              </w:rPr>
              <w:t>/</w:t>
            </w:r>
            <w:r>
              <w:rPr>
                <w:b/>
              </w:rPr>
              <w:t xml:space="preserve"> R</w:t>
            </w:r>
            <w:r w:rsidRPr="00B26FD4">
              <w:rPr>
                <w:b/>
              </w:rPr>
              <w:t>esource</w:t>
            </w:r>
            <w:r>
              <w:rPr>
                <w:b/>
              </w:rPr>
              <w:t xml:space="preserve"> </w:t>
            </w:r>
            <w:r w:rsidRPr="00B26FD4">
              <w:rPr>
                <w:b/>
              </w:rPr>
              <w:t>Description</w:t>
            </w:r>
          </w:p>
        </w:tc>
      </w:tr>
      <w:tr w:rsidR="00807094" w:rsidRPr="00890E61" w14:paraId="35ED4923" w14:textId="77777777" w:rsidTr="00507936">
        <w:trPr>
          <w:trHeight w:val="315"/>
        </w:trPr>
        <w:tc>
          <w:tcPr>
            <w:tcW w:w="1218" w:type="pct"/>
            <w:shd w:val="clear" w:color="auto" w:fill="auto"/>
            <w:tcMar>
              <w:top w:w="30" w:type="dxa"/>
              <w:left w:w="45" w:type="dxa"/>
              <w:bottom w:w="30" w:type="dxa"/>
              <w:right w:w="45" w:type="dxa"/>
            </w:tcMar>
          </w:tcPr>
          <w:p w14:paraId="796727D7" w14:textId="77777777" w:rsidR="00807094" w:rsidRDefault="00807094" w:rsidP="00507936">
            <w:pPr>
              <w:pStyle w:val="NoSpacing"/>
            </w:pPr>
            <w:r>
              <w:t>Safe &amp; Equal</w:t>
            </w:r>
          </w:p>
        </w:tc>
        <w:tc>
          <w:tcPr>
            <w:tcW w:w="1294" w:type="pct"/>
            <w:shd w:val="clear" w:color="auto" w:fill="auto"/>
            <w:tcMar>
              <w:top w:w="30" w:type="dxa"/>
              <w:left w:w="45" w:type="dxa"/>
              <w:bottom w:w="30" w:type="dxa"/>
              <w:right w:w="45" w:type="dxa"/>
            </w:tcMar>
          </w:tcPr>
          <w:p w14:paraId="05704D22" w14:textId="77777777" w:rsidR="00807094" w:rsidRPr="00575A4B" w:rsidRDefault="00807094" w:rsidP="00507936">
            <w:pPr>
              <w:pStyle w:val="NoSpacing"/>
            </w:pPr>
            <w:r>
              <w:t>Early Childhood: Tools to support early childhood education</w:t>
            </w:r>
          </w:p>
        </w:tc>
        <w:tc>
          <w:tcPr>
            <w:tcW w:w="2487" w:type="pct"/>
            <w:shd w:val="clear" w:color="auto" w:fill="auto"/>
            <w:tcMar>
              <w:top w:w="30" w:type="dxa"/>
              <w:left w:w="45" w:type="dxa"/>
              <w:bottom w:w="30" w:type="dxa"/>
              <w:right w:w="45" w:type="dxa"/>
            </w:tcMar>
          </w:tcPr>
          <w:p w14:paraId="404BC5BA" w14:textId="77777777" w:rsidR="00807094" w:rsidRDefault="00807094" w:rsidP="00507936">
            <w:pPr>
              <w:pStyle w:val="NoSpacing"/>
            </w:pPr>
            <w:r>
              <w:t xml:space="preserve">Part of the </w:t>
            </w:r>
            <w:r w:rsidRPr="00D275B6">
              <w:t>suit of resources</w:t>
            </w:r>
            <w:r>
              <w:t>,</w:t>
            </w:r>
            <w:r w:rsidRPr="00D275B6">
              <w:t xml:space="preserve"> </w:t>
            </w:r>
            <w:r>
              <w:t xml:space="preserve">detailed in the main report, </w:t>
            </w:r>
            <w:r w:rsidRPr="00D275B6">
              <w:t>developed for schools, educators and the broader community sector</w:t>
            </w:r>
            <w:r>
              <w:t xml:space="preserve">. </w:t>
            </w:r>
          </w:p>
        </w:tc>
      </w:tr>
      <w:tr w:rsidR="00807094" w:rsidRPr="00890E61" w14:paraId="08F00027" w14:textId="77777777" w:rsidTr="00507936">
        <w:trPr>
          <w:trHeight w:val="315"/>
        </w:trPr>
        <w:tc>
          <w:tcPr>
            <w:tcW w:w="1218" w:type="pct"/>
            <w:shd w:val="clear" w:color="auto" w:fill="auto"/>
            <w:tcMar>
              <w:top w:w="30" w:type="dxa"/>
              <w:left w:w="45" w:type="dxa"/>
              <w:bottom w:w="30" w:type="dxa"/>
              <w:right w:w="45" w:type="dxa"/>
            </w:tcMar>
          </w:tcPr>
          <w:p w14:paraId="6B1B9203" w14:textId="77777777" w:rsidR="00807094" w:rsidRDefault="00807094" w:rsidP="00507936">
            <w:pPr>
              <w:pStyle w:val="NoSpacing"/>
            </w:pPr>
            <w:r>
              <w:t>South Australian Government</w:t>
            </w:r>
          </w:p>
        </w:tc>
        <w:tc>
          <w:tcPr>
            <w:tcW w:w="1294" w:type="pct"/>
            <w:shd w:val="clear" w:color="auto" w:fill="auto"/>
            <w:tcMar>
              <w:top w:w="30" w:type="dxa"/>
              <w:left w:w="45" w:type="dxa"/>
              <w:bottom w:w="30" w:type="dxa"/>
              <w:right w:w="45" w:type="dxa"/>
            </w:tcMar>
          </w:tcPr>
          <w:p w14:paraId="1BBD762D" w14:textId="77777777" w:rsidR="00807094" w:rsidRPr="00575A4B" w:rsidRDefault="00807094" w:rsidP="00507936">
            <w:pPr>
              <w:pStyle w:val="NoSpacing"/>
            </w:pPr>
            <w:r w:rsidRPr="00D275B6">
              <w:t>Keeping Safe: Child Protection Curriculum</w:t>
            </w:r>
          </w:p>
        </w:tc>
        <w:tc>
          <w:tcPr>
            <w:tcW w:w="2487" w:type="pct"/>
            <w:shd w:val="clear" w:color="auto" w:fill="auto"/>
            <w:tcMar>
              <w:top w:w="30" w:type="dxa"/>
              <w:left w:w="45" w:type="dxa"/>
              <w:bottom w:w="30" w:type="dxa"/>
              <w:right w:w="45" w:type="dxa"/>
            </w:tcMar>
          </w:tcPr>
          <w:p w14:paraId="4E6B6434" w14:textId="77777777" w:rsidR="00807094" w:rsidRDefault="00807094" w:rsidP="00507936">
            <w:pPr>
              <w:pStyle w:val="NoSpacing"/>
            </w:pPr>
            <w:r>
              <w:t>Part of the full Keeping Safe: Child Protection Curriculum suite detailed in the main report. This resource is aimed at children aged 3 to 5.</w:t>
            </w:r>
          </w:p>
        </w:tc>
      </w:tr>
      <w:tr w:rsidR="00807094" w:rsidRPr="00890E61" w14:paraId="0664E5E6" w14:textId="77777777" w:rsidTr="00507936">
        <w:trPr>
          <w:trHeight w:val="315"/>
        </w:trPr>
        <w:tc>
          <w:tcPr>
            <w:tcW w:w="1218" w:type="pct"/>
            <w:shd w:val="clear" w:color="auto" w:fill="auto"/>
            <w:tcMar>
              <w:top w:w="30" w:type="dxa"/>
              <w:left w:w="45" w:type="dxa"/>
              <w:bottom w:w="30" w:type="dxa"/>
              <w:right w:w="45" w:type="dxa"/>
            </w:tcMar>
          </w:tcPr>
          <w:p w14:paraId="7A4282CD" w14:textId="77777777" w:rsidR="00807094" w:rsidRDefault="00807094" w:rsidP="00507936">
            <w:pPr>
              <w:pStyle w:val="NoSpacing"/>
            </w:pPr>
            <w:r>
              <w:t>Tasmanian Government</w:t>
            </w:r>
          </w:p>
        </w:tc>
        <w:tc>
          <w:tcPr>
            <w:tcW w:w="1294" w:type="pct"/>
            <w:shd w:val="clear" w:color="auto" w:fill="auto"/>
            <w:tcMar>
              <w:top w:w="30" w:type="dxa"/>
              <w:left w:w="45" w:type="dxa"/>
              <w:bottom w:w="30" w:type="dxa"/>
              <w:right w:w="45" w:type="dxa"/>
            </w:tcMar>
          </w:tcPr>
          <w:p w14:paraId="64A0D9DF" w14:textId="77777777" w:rsidR="00807094" w:rsidRDefault="00807094" w:rsidP="00507936">
            <w:pPr>
              <w:pStyle w:val="NoSpacing"/>
            </w:pPr>
            <w:r w:rsidRPr="00575A4B">
              <w:t xml:space="preserve">Respectful Relationships Early </w:t>
            </w:r>
            <w:r>
              <w:t>Years Teaching and Learning Package</w:t>
            </w:r>
          </w:p>
        </w:tc>
        <w:tc>
          <w:tcPr>
            <w:tcW w:w="2487" w:type="pct"/>
            <w:shd w:val="clear" w:color="auto" w:fill="auto"/>
            <w:tcMar>
              <w:top w:w="30" w:type="dxa"/>
              <w:left w:w="45" w:type="dxa"/>
              <w:bottom w:w="30" w:type="dxa"/>
              <w:right w:w="45" w:type="dxa"/>
            </w:tcMar>
          </w:tcPr>
          <w:p w14:paraId="09D33354" w14:textId="77777777" w:rsidR="00807094" w:rsidRPr="00575A4B" w:rsidRDefault="00807094" w:rsidP="00507936">
            <w:pPr>
              <w:pStyle w:val="NoSpacing"/>
            </w:pPr>
            <w:r>
              <w:t xml:space="preserve">Part of the full Respectful Relationship Education suite detailed in the main report. This resource is aimed at children from birth to kindergarten. </w:t>
            </w:r>
          </w:p>
        </w:tc>
      </w:tr>
    </w:tbl>
    <w:p w14:paraId="67D46DDC" w14:textId="77777777" w:rsidR="00807094" w:rsidRDefault="00807094" w:rsidP="00807094">
      <w:pPr>
        <w:pStyle w:val="NoSpacing"/>
      </w:pPr>
    </w:p>
    <w:p w14:paraId="37E44DD8" w14:textId="77777777" w:rsidR="00807094" w:rsidRDefault="00807094" w:rsidP="00807094"/>
    <w:p w14:paraId="4442E333" w14:textId="77777777" w:rsidR="00807094" w:rsidRDefault="00807094" w:rsidP="00012978">
      <w:pPr>
        <w:pStyle w:val="Heading1"/>
        <w:numPr>
          <w:ilvl w:val="0"/>
          <w:numId w:val="3"/>
        </w:numPr>
        <w:sectPr w:rsidR="00807094" w:rsidSect="00800C32">
          <w:pgSz w:w="11906" w:h="16838"/>
          <w:pgMar w:top="1440" w:right="1440" w:bottom="1440" w:left="1440" w:header="709" w:footer="709" w:gutter="0"/>
          <w:cols w:space="708"/>
          <w:titlePg/>
          <w:docGrid w:linePitch="360"/>
        </w:sectPr>
      </w:pPr>
    </w:p>
    <w:p w14:paraId="719B431A" w14:textId="09A6C951" w:rsidR="00DC18E7" w:rsidRPr="00DC18E7" w:rsidRDefault="00DC18E7" w:rsidP="00012978">
      <w:pPr>
        <w:pStyle w:val="Heading1"/>
        <w:numPr>
          <w:ilvl w:val="0"/>
          <w:numId w:val="3"/>
        </w:numPr>
      </w:pPr>
      <w:bookmarkStart w:id="36" w:name="_Toc115361225"/>
      <w:r>
        <w:t>A</w:t>
      </w:r>
      <w:r w:rsidR="00C157B4">
        <w:t>PPENDIX</w:t>
      </w:r>
      <w:r>
        <w:t xml:space="preserve"> </w:t>
      </w:r>
      <w:r w:rsidR="002F6B11">
        <w:t>C</w:t>
      </w:r>
      <w:r w:rsidR="00C157B4">
        <w:t xml:space="preserve">: </w:t>
      </w:r>
      <w:r w:rsidR="00D913E5">
        <w:t>RESOURCES IDENTIFIED IN THE NATONAL STOCKTAKE</w:t>
      </w:r>
      <w:bookmarkEnd w:id="36"/>
    </w:p>
    <w:p w14:paraId="6C6A3FCB" w14:textId="6A39129E" w:rsidR="00DC18E7" w:rsidRPr="00015053" w:rsidRDefault="00DC18E7" w:rsidP="004A345D">
      <w:pPr>
        <w:pStyle w:val="Heading2"/>
      </w:pPr>
      <w:r w:rsidRPr="00015053">
        <w:tab/>
      </w:r>
      <w:bookmarkStart w:id="37" w:name="_Toc95749088"/>
      <w:bookmarkStart w:id="38" w:name="_Toc115361226"/>
      <w:r w:rsidR="004A345D">
        <w:t>RRE</w:t>
      </w:r>
      <w:r w:rsidRPr="00015053">
        <w:t xml:space="preserve"> focused on preventing gender-based violence</w:t>
      </w:r>
      <w:bookmarkEnd w:id="37"/>
      <w:bookmarkEnd w:id="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39"/>
        <w:gridCol w:w="1673"/>
        <w:gridCol w:w="4679"/>
        <w:gridCol w:w="1325"/>
      </w:tblGrid>
      <w:tr w:rsidR="00DC18E7" w:rsidRPr="001F3070" w14:paraId="351F1969" w14:textId="77777777" w:rsidTr="006532BC">
        <w:trPr>
          <w:tblHeader/>
        </w:trPr>
        <w:tc>
          <w:tcPr>
            <w:tcW w:w="742" w:type="pct"/>
            <w:shd w:val="clear" w:color="auto" w:fill="5B9BD5"/>
          </w:tcPr>
          <w:p w14:paraId="431E389F" w14:textId="77777777" w:rsidR="00DC18E7" w:rsidRPr="001F3070" w:rsidRDefault="00DC18E7" w:rsidP="000A73D2">
            <w:pPr>
              <w:pStyle w:val="TABLEHEADING"/>
            </w:pPr>
            <w:r>
              <w:t>O</w:t>
            </w:r>
            <w:r w:rsidRPr="001F3070">
              <w:t>rganisation</w:t>
            </w:r>
          </w:p>
        </w:tc>
        <w:tc>
          <w:tcPr>
            <w:tcW w:w="928" w:type="pct"/>
            <w:shd w:val="clear" w:color="auto" w:fill="5B9BD5"/>
          </w:tcPr>
          <w:p w14:paraId="796EF88F" w14:textId="77777777" w:rsidR="00DC18E7" w:rsidRDefault="00DC18E7" w:rsidP="000A73D2">
            <w:pPr>
              <w:pStyle w:val="TABLEHEADING"/>
            </w:pPr>
            <w:r w:rsidRPr="001F3070">
              <w:t>Resource/</w:t>
            </w:r>
          </w:p>
          <w:p w14:paraId="31428D1F" w14:textId="77777777" w:rsidR="00DC18E7" w:rsidRPr="001F3070" w:rsidRDefault="00DC18E7" w:rsidP="000A73D2">
            <w:pPr>
              <w:pStyle w:val="TABLEHEADING"/>
            </w:pPr>
            <w:r w:rsidRPr="001F3070">
              <w:t xml:space="preserve">program </w:t>
            </w:r>
          </w:p>
          <w:p w14:paraId="612CABD0" w14:textId="77777777" w:rsidR="00DC18E7" w:rsidRPr="001F3070" w:rsidRDefault="00DC18E7" w:rsidP="000A73D2">
            <w:pPr>
              <w:pStyle w:val="TABLEHEADING"/>
            </w:pPr>
            <w:r w:rsidRPr="001F3070">
              <w:t>name</w:t>
            </w:r>
          </w:p>
        </w:tc>
        <w:tc>
          <w:tcPr>
            <w:tcW w:w="2595" w:type="pct"/>
            <w:shd w:val="clear" w:color="auto" w:fill="5B9BD5"/>
          </w:tcPr>
          <w:p w14:paraId="09C82455" w14:textId="77777777" w:rsidR="00DC18E7" w:rsidRPr="001F3070" w:rsidRDefault="00DC18E7" w:rsidP="000A73D2">
            <w:pPr>
              <w:pStyle w:val="TABLEHEADING"/>
            </w:pPr>
            <w:r>
              <w:t>D</w:t>
            </w:r>
            <w:r w:rsidRPr="001F3070">
              <w:t>escription</w:t>
            </w:r>
          </w:p>
        </w:tc>
        <w:tc>
          <w:tcPr>
            <w:tcW w:w="735" w:type="pct"/>
            <w:shd w:val="clear" w:color="auto" w:fill="5B9BD5"/>
          </w:tcPr>
          <w:p w14:paraId="5E267538" w14:textId="77777777" w:rsidR="00DC18E7" w:rsidRPr="001F3070" w:rsidRDefault="00DC18E7" w:rsidP="000A73D2">
            <w:pPr>
              <w:pStyle w:val="TABLEHEADING"/>
            </w:pPr>
            <w:r w:rsidRPr="001F3070">
              <w:t>Jurisdiction</w:t>
            </w:r>
          </w:p>
          <w:p w14:paraId="046BC2DC" w14:textId="77777777" w:rsidR="00DC18E7" w:rsidRPr="001F3070" w:rsidRDefault="00DC18E7" w:rsidP="000A73D2">
            <w:pPr>
              <w:pStyle w:val="TABLEHEADING"/>
            </w:pPr>
          </w:p>
        </w:tc>
      </w:tr>
      <w:tr w:rsidR="00DC18E7" w:rsidRPr="001F3070" w14:paraId="2FADA183" w14:textId="77777777" w:rsidTr="006532BC">
        <w:tc>
          <w:tcPr>
            <w:tcW w:w="742" w:type="pct"/>
          </w:tcPr>
          <w:p w14:paraId="051EA06C" w14:textId="42A3613D" w:rsidR="00DC18E7" w:rsidRPr="004505D7" w:rsidRDefault="00DC18E7" w:rsidP="001B2CEB">
            <w:pPr>
              <w:pStyle w:val="tabletext0"/>
            </w:pPr>
            <w:r w:rsidRPr="004505D7">
              <w:t>Australian Government</w:t>
            </w:r>
            <w:r w:rsidR="002E129E">
              <w:t xml:space="preserve"> </w:t>
            </w:r>
          </w:p>
        </w:tc>
        <w:tc>
          <w:tcPr>
            <w:tcW w:w="928" w:type="pct"/>
          </w:tcPr>
          <w:p w14:paraId="02FD0975" w14:textId="77777777" w:rsidR="00DC18E7" w:rsidRPr="004505D7" w:rsidRDefault="00DC18E7" w:rsidP="001B2CEB">
            <w:pPr>
              <w:pStyle w:val="tabletext0"/>
            </w:pPr>
            <w:r w:rsidRPr="004505D7">
              <w:t>The Good Society</w:t>
            </w:r>
          </w:p>
        </w:tc>
        <w:tc>
          <w:tcPr>
            <w:tcW w:w="2595" w:type="pct"/>
          </w:tcPr>
          <w:p w14:paraId="40608626" w14:textId="77777777" w:rsidR="00DC18E7" w:rsidRPr="004505D7" w:rsidRDefault="00DC18E7" w:rsidP="001B2CEB">
            <w:pPr>
              <w:pStyle w:val="tabletext0"/>
            </w:pPr>
            <w:r w:rsidRPr="004505D7">
              <w:t xml:space="preserve">Primary prevention initiative providing teaching and learning resources that can be delivered in the classroom by teachers or explored by students at their own pace. </w:t>
            </w:r>
          </w:p>
          <w:p w14:paraId="520745EF" w14:textId="77777777" w:rsidR="00DC18E7" w:rsidRPr="004505D7" w:rsidRDefault="00DC18E7" w:rsidP="001B2CEB">
            <w:pPr>
              <w:pStyle w:val="tabletext0"/>
            </w:pPr>
          </w:p>
          <w:p w14:paraId="23D6BBC8" w14:textId="07F821F8" w:rsidR="00AE15A6" w:rsidRDefault="00DC18E7" w:rsidP="001B2CEB">
            <w:pPr>
              <w:pStyle w:val="tabletext0"/>
            </w:pPr>
            <w:r w:rsidRPr="004505D7">
              <w:t xml:space="preserve">The Good Society is part of the Australian Government’s Respect Matters program to support respectful relationships education in all Australian schools. It is an engaging, flexible, online </w:t>
            </w:r>
            <w:r w:rsidR="00BF5972">
              <w:t>compendium of resources</w:t>
            </w:r>
            <w:r w:rsidR="00AE15A6">
              <w:t xml:space="preserve"> aligned to the Australian Curriculum</w:t>
            </w:r>
            <w:r w:rsidR="00BF5972" w:rsidRPr="004505D7">
              <w:t xml:space="preserve"> </w:t>
            </w:r>
            <w:r w:rsidRPr="004505D7">
              <w:t>that helps students develop safe, healthy and respectful relationships.</w:t>
            </w:r>
          </w:p>
          <w:p w14:paraId="017165A1" w14:textId="77777777" w:rsidR="00AE15A6" w:rsidRDefault="00AE15A6" w:rsidP="001B2CEB">
            <w:pPr>
              <w:pStyle w:val="tabletext0"/>
            </w:pPr>
          </w:p>
          <w:p w14:paraId="7C12C267" w14:textId="241D0052" w:rsidR="00DC18E7" w:rsidRPr="004505D7" w:rsidRDefault="00AE15A6" w:rsidP="001B2CEB">
            <w:pPr>
              <w:pStyle w:val="tabletext0"/>
            </w:pPr>
            <w:r>
              <w:t xml:space="preserve">The ACARA website provides a </w:t>
            </w:r>
            <w:r w:rsidR="00BF5972">
              <w:t>curriculum connection</w:t>
            </w:r>
            <w:r>
              <w:t xml:space="preserve"> to</w:t>
            </w:r>
            <w:r w:rsidR="00BF5972">
              <w:t xml:space="preserve"> demonstrate to educators where the resources fit</w:t>
            </w:r>
            <w:r>
              <w:t xml:space="preserve"> into Australian Curriculum. </w:t>
            </w:r>
          </w:p>
        </w:tc>
        <w:tc>
          <w:tcPr>
            <w:tcW w:w="735" w:type="pct"/>
          </w:tcPr>
          <w:p w14:paraId="76B8EECA" w14:textId="77777777" w:rsidR="00DC18E7" w:rsidRPr="004505D7" w:rsidRDefault="00DC18E7" w:rsidP="001B2CEB">
            <w:pPr>
              <w:pStyle w:val="tabletext0"/>
            </w:pPr>
            <w:r w:rsidRPr="004505D7">
              <w:t>National</w:t>
            </w:r>
          </w:p>
        </w:tc>
      </w:tr>
      <w:tr w:rsidR="00DC18E7" w:rsidRPr="001F3070" w14:paraId="0C63D0D5" w14:textId="77777777" w:rsidTr="006532BC">
        <w:tc>
          <w:tcPr>
            <w:tcW w:w="742" w:type="pct"/>
          </w:tcPr>
          <w:p w14:paraId="3319E83F" w14:textId="77777777" w:rsidR="00DC18E7" w:rsidRPr="004505D7" w:rsidRDefault="00DC18E7" w:rsidP="001B2CEB">
            <w:pPr>
              <w:pStyle w:val="tabletext0"/>
            </w:pPr>
            <w:r w:rsidRPr="004505D7">
              <w:t>Briony O’Keeffe, Fitzroy High School feminist collective</w:t>
            </w:r>
          </w:p>
        </w:tc>
        <w:tc>
          <w:tcPr>
            <w:tcW w:w="928" w:type="pct"/>
          </w:tcPr>
          <w:p w14:paraId="03EF8192" w14:textId="77777777" w:rsidR="00DC18E7" w:rsidRPr="004505D7" w:rsidRDefault="00DC18E7" w:rsidP="001B2CEB">
            <w:pPr>
              <w:pStyle w:val="tabletext0"/>
            </w:pPr>
            <w:r w:rsidRPr="004505D7">
              <w:t>Fightback: addressing everyday sexism in Australian schools</w:t>
            </w:r>
          </w:p>
          <w:p w14:paraId="164A78DC" w14:textId="77777777" w:rsidR="00DC18E7" w:rsidRPr="004505D7" w:rsidRDefault="00DC18E7" w:rsidP="001B2CEB">
            <w:pPr>
              <w:pStyle w:val="tabletext0"/>
            </w:pPr>
          </w:p>
        </w:tc>
        <w:tc>
          <w:tcPr>
            <w:tcW w:w="2595" w:type="pct"/>
          </w:tcPr>
          <w:p w14:paraId="420B59F4" w14:textId="77777777" w:rsidR="00DC18E7" w:rsidRPr="004505D7" w:rsidRDefault="00DC18E7" w:rsidP="001B2CEB">
            <w:pPr>
              <w:pStyle w:val="tabletext0"/>
            </w:pPr>
            <w:r w:rsidRPr="004505D7">
              <w:t>Consists of three Units of work, each containing 5-10 lessons:</w:t>
            </w:r>
          </w:p>
          <w:p w14:paraId="4886AACD" w14:textId="77777777" w:rsidR="00DC18E7" w:rsidRPr="004505D7" w:rsidRDefault="00DC18E7" w:rsidP="00B578C1">
            <w:pPr>
              <w:pStyle w:val="Tablebulletpoints"/>
              <w:framePr w:wrap="around"/>
            </w:pPr>
            <w:r w:rsidRPr="004505D7">
              <w:t>Unit 1: Introduction to gender inequality</w:t>
            </w:r>
          </w:p>
          <w:p w14:paraId="7153470C" w14:textId="77777777" w:rsidR="00DC18E7" w:rsidRPr="004505D7" w:rsidRDefault="00DC18E7" w:rsidP="00B578C1">
            <w:pPr>
              <w:pStyle w:val="Tablebulletpoints"/>
              <w:framePr w:wrap="around"/>
            </w:pPr>
            <w:r w:rsidRPr="004505D7">
              <w:t>Unit 2: Understanding objectification</w:t>
            </w:r>
          </w:p>
          <w:p w14:paraId="22D989A1" w14:textId="77777777" w:rsidR="00DC18E7" w:rsidRPr="004505D7" w:rsidRDefault="00DC18E7" w:rsidP="00B578C1">
            <w:pPr>
              <w:pStyle w:val="Tablebulletpoints"/>
              <w:framePr w:wrap="around"/>
            </w:pPr>
            <w:r w:rsidRPr="004505D7">
              <w:t>Unit 3: The use of sexist language</w:t>
            </w:r>
          </w:p>
          <w:p w14:paraId="0E81991E" w14:textId="77777777" w:rsidR="00DC18E7" w:rsidRPr="004505D7" w:rsidRDefault="00DC18E7" w:rsidP="001B2CEB">
            <w:pPr>
              <w:pStyle w:val="tabletext0"/>
            </w:pPr>
          </w:p>
          <w:p w14:paraId="1CDBCD25" w14:textId="77777777" w:rsidR="00DC18E7" w:rsidRPr="004505D7" w:rsidRDefault="00DC18E7" w:rsidP="001B2CEB">
            <w:pPr>
              <w:pStyle w:val="tabletext0"/>
            </w:pPr>
            <w:r w:rsidRPr="004505D7">
              <w:t>The units can be taught independently or in sequence. The individual lessons within each unit can also be taught consecutively or (in most cases) independently of each other. Each lesson can be run as a 90-minute class, two 45-minute classes, or can be broken down into smaller units of time, depending on the context of the teaching environment. The resource may be integrated into existing education programs, particularly those addressing health and sexuality, personal development or life skills.</w:t>
            </w:r>
          </w:p>
        </w:tc>
        <w:tc>
          <w:tcPr>
            <w:tcW w:w="735" w:type="pct"/>
          </w:tcPr>
          <w:p w14:paraId="3759D597" w14:textId="77777777" w:rsidR="00DC18E7" w:rsidRPr="004505D7" w:rsidRDefault="00DC18E7" w:rsidP="001B2CEB">
            <w:pPr>
              <w:pStyle w:val="tabletext0"/>
            </w:pPr>
            <w:r w:rsidRPr="004505D7">
              <w:t>Victoria</w:t>
            </w:r>
          </w:p>
        </w:tc>
      </w:tr>
      <w:tr w:rsidR="00DC18E7" w:rsidRPr="001F3070" w14:paraId="18908BD9" w14:textId="77777777" w:rsidTr="006532BC">
        <w:tc>
          <w:tcPr>
            <w:tcW w:w="742" w:type="pct"/>
          </w:tcPr>
          <w:p w14:paraId="6C4F4016" w14:textId="77777777" w:rsidR="00DC18E7" w:rsidRPr="004505D7" w:rsidRDefault="00DC18E7" w:rsidP="001B2CEB">
            <w:pPr>
              <w:pStyle w:val="tabletext0"/>
            </w:pPr>
            <w:r w:rsidRPr="004505D7">
              <w:t>Briony O’Keeffe with funding from the Dugdale Trust</w:t>
            </w:r>
          </w:p>
        </w:tc>
        <w:tc>
          <w:tcPr>
            <w:tcW w:w="928" w:type="pct"/>
          </w:tcPr>
          <w:p w14:paraId="375A7B7D" w14:textId="77777777" w:rsidR="00DC18E7" w:rsidRPr="004505D7" w:rsidRDefault="00DC18E7" w:rsidP="001B2CEB">
            <w:pPr>
              <w:pStyle w:val="tabletext0"/>
            </w:pPr>
            <w:r w:rsidRPr="004505D7">
              <w:t>Rosie in the Classroom</w:t>
            </w:r>
          </w:p>
        </w:tc>
        <w:tc>
          <w:tcPr>
            <w:tcW w:w="2595" w:type="pct"/>
          </w:tcPr>
          <w:p w14:paraId="254028AD" w14:textId="77777777" w:rsidR="00DC18E7" w:rsidRPr="004505D7" w:rsidRDefault="00DC18E7" w:rsidP="001B2CEB">
            <w:pPr>
              <w:pStyle w:val="tabletext0"/>
            </w:pPr>
            <w:r w:rsidRPr="004505D7">
              <w:t xml:space="preserve">Lesson plans for years 7-10, includes lesson plans, activities and videos. There is a corresponding video to each of the 7 x Lesson Plan topics: </w:t>
            </w:r>
          </w:p>
          <w:p w14:paraId="29654C84" w14:textId="77777777" w:rsidR="00DC18E7" w:rsidRPr="004505D7" w:rsidRDefault="00DC18E7" w:rsidP="00B578C1">
            <w:pPr>
              <w:pStyle w:val="Tablebulletpoints"/>
              <w:framePr w:wrap="around"/>
            </w:pPr>
            <w:r w:rsidRPr="004505D7">
              <w:t>Is your relationship healthy?</w:t>
            </w:r>
          </w:p>
          <w:p w14:paraId="2E352B5C" w14:textId="77777777" w:rsidR="00DC18E7" w:rsidRPr="004505D7" w:rsidRDefault="00DC18E7" w:rsidP="00B578C1">
            <w:pPr>
              <w:pStyle w:val="Tablebulletpoints"/>
              <w:framePr w:wrap="around"/>
            </w:pPr>
            <w:r w:rsidRPr="004505D7">
              <w:t>Let's talk about friendship</w:t>
            </w:r>
          </w:p>
          <w:p w14:paraId="48CD463B" w14:textId="77777777" w:rsidR="00DC18E7" w:rsidRPr="004505D7" w:rsidRDefault="00DC18E7" w:rsidP="00B578C1">
            <w:pPr>
              <w:pStyle w:val="Tablebulletpoints"/>
              <w:framePr w:wrap="around"/>
            </w:pPr>
            <w:r w:rsidRPr="004505D7">
              <w:t xml:space="preserve">The art of Sexting, </w:t>
            </w:r>
          </w:p>
          <w:p w14:paraId="060C2F29" w14:textId="77777777" w:rsidR="00DC18E7" w:rsidRPr="004505D7" w:rsidRDefault="00DC18E7" w:rsidP="00B578C1">
            <w:pPr>
              <w:pStyle w:val="Tablebulletpoints"/>
              <w:framePr w:wrap="around"/>
            </w:pPr>
            <w:r w:rsidRPr="004505D7">
              <w:t>Real bright ideas: Long Street Coffee</w:t>
            </w:r>
          </w:p>
          <w:p w14:paraId="1C79F6B0" w14:textId="77777777" w:rsidR="00DC18E7" w:rsidRPr="004505D7" w:rsidRDefault="00DC18E7" w:rsidP="00B578C1">
            <w:pPr>
              <w:pStyle w:val="Tablebulletpoints"/>
              <w:framePr w:wrap="around"/>
            </w:pPr>
            <w:r w:rsidRPr="004505D7">
              <w:t>Real bright ideas: Dance</w:t>
            </w:r>
          </w:p>
          <w:p w14:paraId="0DF979A9" w14:textId="77777777" w:rsidR="00DC18E7" w:rsidRPr="004505D7" w:rsidRDefault="00DC18E7" w:rsidP="00B578C1">
            <w:pPr>
              <w:pStyle w:val="Tablebulletpoints"/>
              <w:framePr w:wrap="around"/>
            </w:pPr>
            <w:r w:rsidRPr="004505D7">
              <w:t>Stress Less: Yoga</w:t>
            </w:r>
          </w:p>
          <w:p w14:paraId="36BCF2F4" w14:textId="77777777" w:rsidR="00DC18E7" w:rsidRPr="004505D7" w:rsidRDefault="00DC18E7" w:rsidP="00B578C1">
            <w:pPr>
              <w:pStyle w:val="Tablebulletpoints"/>
              <w:framePr w:wrap="around"/>
            </w:pPr>
            <w:r w:rsidRPr="004505D7">
              <w:t xml:space="preserve">Stress Less: Meditation </w:t>
            </w:r>
          </w:p>
          <w:p w14:paraId="09C15B14" w14:textId="77777777" w:rsidR="00DC18E7" w:rsidRPr="004505D7" w:rsidRDefault="00DC18E7" w:rsidP="001B2CEB">
            <w:pPr>
              <w:pStyle w:val="tabletext0"/>
            </w:pPr>
          </w:p>
          <w:p w14:paraId="59CFB8F9" w14:textId="77777777" w:rsidR="00DC18E7" w:rsidRPr="004505D7" w:rsidRDefault="00DC18E7" w:rsidP="001B2CEB">
            <w:pPr>
              <w:pStyle w:val="tabletext0"/>
            </w:pPr>
            <w:r w:rsidRPr="004505D7">
              <w:t>A range of supporting resources are also provided including articles and blog posts.</w:t>
            </w:r>
          </w:p>
        </w:tc>
        <w:tc>
          <w:tcPr>
            <w:tcW w:w="735" w:type="pct"/>
          </w:tcPr>
          <w:p w14:paraId="10F816D4" w14:textId="77777777" w:rsidR="00DC18E7" w:rsidRPr="004505D7" w:rsidRDefault="00DC18E7" w:rsidP="001B2CEB">
            <w:pPr>
              <w:pStyle w:val="tabletext0"/>
            </w:pPr>
            <w:r w:rsidRPr="004505D7">
              <w:t>National</w:t>
            </w:r>
          </w:p>
        </w:tc>
      </w:tr>
      <w:tr w:rsidR="00DC18E7" w:rsidRPr="001F3070" w14:paraId="766346B7" w14:textId="77777777" w:rsidTr="006532BC">
        <w:tc>
          <w:tcPr>
            <w:tcW w:w="742" w:type="pct"/>
          </w:tcPr>
          <w:p w14:paraId="7C51CC96" w14:textId="77777777" w:rsidR="00DC18E7" w:rsidRPr="004505D7" w:rsidRDefault="00DC18E7" w:rsidP="001B2CEB">
            <w:pPr>
              <w:pStyle w:val="tabletext0"/>
            </w:pPr>
            <w:r w:rsidRPr="004505D7">
              <w:t xml:space="preserve">CASA House Melbourne </w:t>
            </w:r>
          </w:p>
        </w:tc>
        <w:tc>
          <w:tcPr>
            <w:tcW w:w="928" w:type="pct"/>
          </w:tcPr>
          <w:p w14:paraId="69227EA4" w14:textId="77777777" w:rsidR="00DC18E7" w:rsidRPr="004505D7" w:rsidRDefault="00DC18E7" w:rsidP="001B2CEB">
            <w:pPr>
              <w:pStyle w:val="tabletext0"/>
            </w:pPr>
            <w:r w:rsidRPr="004505D7">
              <w:t>Sexual Assault Prevention Program in Secondary Schools (SAPPS) (2009)</w:t>
            </w:r>
          </w:p>
        </w:tc>
        <w:tc>
          <w:tcPr>
            <w:tcW w:w="2595" w:type="pct"/>
          </w:tcPr>
          <w:p w14:paraId="6B6145FF" w14:textId="3ACBA9DE" w:rsidR="00DC18E7" w:rsidRPr="004505D7" w:rsidRDefault="00DC18E7" w:rsidP="001B2CEB">
            <w:pPr>
              <w:pStyle w:val="tabletext0"/>
            </w:pPr>
            <w:r w:rsidRPr="004505D7">
              <w:t>The program utilised a whole</w:t>
            </w:r>
            <w:r w:rsidR="00B15BDB">
              <w:t>-</w:t>
            </w:r>
            <w:r w:rsidRPr="004505D7">
              <w:t>of</w:t>
            </w:r>
            <w:r w:rsidR="00B15BDB">
              <w:t>-</w:t>
            </w:r>
            <w:r w:rsidRPr="004505D7">
              <w:t>school approach to the prevention of sexual assault, ran over three years, and included staff development, train the trainer sessions, student workshops, policy review and a comprehensive evaluation. It addressed a range of social norms relating to violence against women and promoted cultural shifts towards respect and equality.</w:t>
            </w:r>
          </w:p>
          <w:p w14:paraId="0DC74179" w14:textId="77777777" w:rsidR="00DC18E7" w:rsidRPr="004505D7" w:rsidRDefault="00DC18E7" w:rsidP="001B2CEB">
            <w:pPr>
              <w:pStyle w:val="tabletext0"/>
            </w:pPr>
            <w:r w:rsidRPr="004505D7">
              <w:t>Extensive resources to support facilitation, session plans and notes to guide activities were developed by CASA House, and a schedule of session plans tailored by The SAFV Centre, to meet availability and schedule of classes across year 9 and 10 in participating schools. Across the program six sessions were delivered covering a number of topics such as definitions and issues, consent, communication, impacts of sexual assault, respectful relationships, and bystander action.</w:t>
            </w:r>
          </w:p>
        </w:tc>
        <w:tc>
          <w:tcPr>
            <w:tcW w:w="735" w:type="pct"/>
          </w:tcPr>
          <w:p w14:paraId="30277FEC" w14:textId="77777777" w:rsidR="00DC18E7" w:rsidRPr="004505D7" w:rsidRDefault="00DC18E7" w:rsidP="001B2CEB">
            <w:pPr>
              <w:pStyle w:val="tabletext0"/>
            </w:pPr>
            <w:r w:rsidRPr="004505D7">
              <w:t>Victoria</w:t>
            </w:r>
          </w:p>
        </w:tc>
      </w:tr>
      <w:tr w:rsidR="00DC18E7" w:rsidRPr="001F3070" w14:paraId="22B63AC0" w14:textId="77777777" w:rsidTr="006532BC">
        <w:tc>
          <w:tcPr>
            <w:tcW w:w="742" w:type="pct"/>
          </w:tcPr>
          <w:p w14:paraId="599CCD58" w14:textId="77777777" w:rsidR="00DC18E7" w:rsidRPr="004505D7" w:rsidRDefault="00DC18E7" w:rsidP="001B2CEB">
            <w:pPr>
              <w:pStyle w:val="tabletext0"/>
            </w:pPr>
            <w:r w:rsidRPr="004505D7">
              <w:t>Maree Crabbe, It’s Time we Talked</w:t>
            </w:r>
          </w:p>
        </w:tc>
        <w:tc>
          <w:tcPr>
            <w:tcW w:w="928" w:type="pct"/>
          </w:tcPr>
          <w:p w14:paraId="6F7E9457" w14:textId="77777777" w:rsidR="00DC18E7" w:rsidRPr="004505D7" w:rsidRDefault="00DC18E7" w:rsidP="001B2CEB">
            <w:pPr>
              <w:pStyle w:val="tabletext0"/>
            </w:pPr>
            <w:r w:rsidRPr="004505D7">
              <w:t xml:space="preserve">It’s Time we Talked </w:t>
            </w:r>
          </w:p>
          <w:p w14:paraId="660DB29B" w14:textId="77777777" w:rsidR="00DC18E7" w:rsidRPr="004505D7" w:rsidRDefault="00DC18E7" w:rsidP="001B2CEB">
            <w:pPr>
              <w:pStyle w:val="tabletext0"/>
            </w:pPr>
          </w:p>
          <w:p w14:paraId="3689DED1" w14:textId="77777777" w:rsidR="00DC18E7" w:rsidRPr="004505D7" w:rsidRDefault="00DC18E7" w:rsidP="001B2CEB">
            <w:pPr>
              <w:pStyle w:val="tabletext0"/>
            </w:pPr>
          </w:p>
        </w:tc>
        <w:tc>
          <w:tcPr>
            <w:tcW w:w="2595" w:type="pct"/>
          </w:tcPr>
          <w:p w14:paraId="6235D117" w14:textId="77777777" w:rsidR="00DC18E7" w:rsidRPr="004505D7" w:rsidRDefault="00DC18E7" w:rsidP="001B2CEB">
            <w:pPr>
              <w:pStyle w:val="tabletext0"/>
            </w:pPr>
            <w:r w:rsidRPr="004505D7">
              <w:t>Comprehensive website and suit of resources focused on pornography, sexuality and violence prevention. There is a mixture of free and paid-for resources available via the website, including: facilitator manuals, teaching &amp; learning materials, staff PD, and parent resources.</w:t>
            </w:r>
          </w:p>
        </w:tc>
        <w:tc>
          <w:tcPr>
            <w:tcW w:w="735" w:type="pct"/>
          </w:tcPr>
          <w:p w14:paraId="45A33F0A" w14:textId="77777777" w:rsidR="00DC18E7" w:rsidRPr="004505D7" w:rsidRDefault="00DC18E7" w:rsidP="001B2CEB">
            <w:pPr>
              <w:pStyle w:val="tabletext0"/>
            </w:pPr>
            <w:r w:rsidRPr="004505D7">
              <w:t>National</w:t>
            </w:r>
          </w:p>
        </w:tc>
      </w:tr>
      <w:tr w:rsidR="00DC18E7" w:rsidRPr="001F3070" w14:paraId="68C0FC82" w14:textId="77777777" w:rsidTr="006532BC">
        <w:tc>
          <w:tcPr>
            <w:tcW w:w="742" w:type="pct"/>
          </w:tcPr>
          <w:p w14:paraId="43F8A29A" w14:textId="77777777" w:rsidR="00DC18E7" w:rsidRPr="004505D7" w:rsidRDefault="00DC18E7" w:rsidP="001B2CEB">
            <w:pPr>
              <w:pStyle w:val="tabletext0"/>
            </w:pPr>
            <w:r w:rsidRPr="004505D7">
              <w:t>National Association for Prevention of Child abuse and Neglect (NAPCAN)</w:t>
            </w:r>
          </w:p>
        </w:tc>
        <w:tc>
          <w:tcPr>
            <w:tcW w:w="928" w:type="pct"/>
          </w:tcPr>
          <w:p w14:paraId="3482D965" w14:textId="77777777" w:rsidR="00DC18E7" w:rsidRPr="004505D7" w:rsidRDefault="00DC18E7" w:rsidP="001B2CEB">
            <w:pPr>
              <w:pStyle w:val="tabletext0"/>
            </w:pPr>
            <w:r w:rsidRPr="004505D7">
              <w:t>Love Bites (15-17 years) &amp; Love Bites Junior (11-14 years)</w:t>
            </w:r>
          </w:p>
        </w:tc>
        <w:tc>
          <w:tcPr>
            <w:tcW w:w="2595" w:type="pct"/>
          </w:tcPr>
          <w:p w14:paraId="1ADABD4D" w14:textId="6F9AA05B" w:rsidR="00DC18E7" w:rsidRPr="004505D7" w:rsidRDefault="00DC18E7" w:rsidP="001B2CEB">
            <w:pPr>
              <w:pStyle w:val="tabletext0"/>
            </w:pPr>
            <w:r w:rsidRPr="004505D7">
              <w:t>Both programs are respectful relationships programs, with a whole</w:t>
            </w:r>
            <w:r w:rsidR="00B15BDB">
              <w:t>-</w:t>
            </w:r>
            <w:r w:rsidRPr="004505D7">
              <w:t>of</w:t>
            </w:r>
            <w:r w:rsidR="00B15BDB">
              <w:t>-</w:t>
            </w:r>
            <w:r w:rsidRPr="004505D7">
              <w:t xml:space="preserve">school approach ethos. Trauma-informed training is available nationally for educators and is a requirement for access to and delivery of the Love Bites and Love Bites Junior programs. </w:t>
            </w:r>
          </w:p>
          <w:p w14:paraId="549D02FF" w14:textId="77777777" w:rsidR="00DC18E7" w:rsidRPr="004505D7" w:rsidRDefault="00DC18E7" w:rsidP="001B2CEB">
            <w:pPr>
              <w:pStyle w:val="tabletext0"/>
            </w:pPr>
            <w:r w:rsidRPr="004505D7">
              <w:t xml:space="preserve">This is a cost-based resource.  </w:t>
            </w:r>
          </w:p>
        </w:tc>
        <w:tc>
          <w:tcPr>
            <w:tcW w:w="735" w:type="pct"/>
          </w:tcPr>
          <w:p w14:paraId="2688CA2E" w14:textId="77777777" w:rsidR="00DC18E7" w:rsidRPr="004505D7" w:rsidRDefault="00DC18E7" w:rsidP="001B2CEB">
            <w:pPr>
              <w:pStyle w:val="tabletext0"/>
            </w:pPr>
            <w:r w:rsidRPr="004505D7">
              <w:t>National</w:t>
            </w:r>
          </w:p>
        </w:tc>
      </w:tr>
      <w:tr w:rsidR="00DC18E7" w:rsidRPr="001F3070" w14:paraId="0A2ED4B4" w14:textId="77777777" w:rsidTr="006532BC">
        <w:tc>
          <w:tcPr>
            <w:tcW w:w="742" w:type="pct"/>
          </w:tcPr>
          <w:p w14:paraId="4EA3F11A" w14:textId="77777777" w:rsidR="00DC18E7" w:rsidRPr="004505D7" w:rsidRDefault="00DC18E7" w:rsidP="001B2CEB">
            <w:pPr>
              <w:pStyle w:val="tabletext0"/>
            </w:pPr>
            <w:r w:rsidRPr="004505D7">
              <w:t>New South Wales</w:t>
            </w:r>
          </w:p>
          <w:p w14:paraId="02653F2D" w14:textId="77777777" w:rsidR="00DC18E7" w:rsidRPr="004505D7" w:rsidRDefault="00DC18E7" w:rsidP="001B2CEB">
            <w:pPr>
              <w:pStyle w:val="tabletext0"/>
            </w:pPr>
            <w:r w:rsidRPr="004505D7">
              <w:t>Government</w:t>
            </w:r>
          </w:p>
          <w:p w14:paraId="013554D4" w14:textId="77777777" w:rsidR="00DC18E7" w:rsidRPr="004505D7" w:rsidRDefault="00DC18E7" w:rsidP="001B2CEB">
            <w:pPr>
              <w:pStyle w:val="tabletext0"/>
            </w:pPr>
          </w:p>
          <w:p w14:paraId="7603F453" w14:textId="77777777" w:rsidR="00DC18E7" w:rsidRPr="004505D7" w:rsidRDefault="00DC18E7" w:rsidP="001B2CEB">
            <w:pPr>
              <w:pStyle w:val="tabletext0"/>
            </w:pPr>
          </w:p>
        </w:tc>
        <w:tc>
          <w:tcPr>
            <w:tcW w:w="928" w:type="pct"/>
          </w:tcPr>
          <w:p w14:paraId="10C1048B" w14:textId="77777777" w:rsidR="00DC18E7" w:rsidRPr="004505D7" w:rsidRDefault="00DC18E7" w:rsidP="001B2CEB">
            <w:pPr>
              <w:pStyle w:val="tabletext0"/>
            </w:pPr>
            <w:r w:rsidRPr="004505D7">
              <w:t xml:space="preserve">Child Protection and Respectful Relationships Education: Teaching and learning resources </w:t>
            </w:r>
          </w:p>
        </w:tc>
        <w:tc>
          <w:tcPr>
            <w:tcW w:w="2595" w:type="pct"/>
          </w:tcPr>
          <w:p w14:paraId="57D7FA9F" w14:textId="77777777" w:rsidR="00DC18E7" w:rsidRPr="004505D7" w:rsidRDefault="00DC18E7" w:rsidP="001B2CEB">
            <w:pPr>
              <w:pStyle w:val="tabletext0"/>
            </w:pPr>
            <w:r w:rsidRPr="004505D7">
              <w:t xml:space="preserve">All units of work and support resources across Early Stage 1 to Stage 5 (K-10) are considered ‘optional guides’ and must be approved for use by individual school Principals: </w:t>
            </w:r>
          </w:p>
          <w:p w14:paraId="13B69376" w14:textId="77777777" w:rsidR="00DC18E7" w:rsidRPr="004505D7" w:rsidRDefault="00DC18E7" w:rsidP="001B2CEB">
            <w:pPr>
              <w:pStyle w:val="tabletext0"/>
            </w:pPr>
            <w:r w:rsidRPr="004505D7">
              <w:t>The units at each stage include:</w:t>
            </w:r>
          </w:p>
          <w:p w14:paraId="5E43C658" w14:textId="77777777" w:rsidR="00DC18E7" w:rsidRPr="004505D7" w:rsidRDefault="00DC18E7" w:rsidP="00B578C1">
            <w:pPr>
              <w:pStyle w:val="Tablebulletpoints"/>
              <w:framePr w:wrap="around"/>
            </w:pPr>
            <w:r w:rsidRPr="004505D7">
              <w:t>Early Stage 1: Keeping Myself Safe</w:t>
            </w:r>
          </w:p>
          <w:p w14:paraId="691D0BD0" w14:textId="77777777" w:rsidR="00DC18E7" w:rsidRPr="004505D7" w:rsidRDefault="00DC18E7" w:rsidP="00B578C1">
            <w:pPr>
              <w:pStyle w:val="Tablebulletpoints"/>
              <w:framePr w:wrap="around"/>
            </w:pPr>
            <w:r w:rsidRPr="004505D7">
              <w:t xml:space="preserve">Stage 1: Staying Safe, Strengths and Strategies for Safety </w:t>
            </w:r>
          </w:p>
          <w:p w14:paraId="1A5B0F58" w14:textId="77777777" w:rsidR="00DC18E7" w:rsidRPr="004505D7" w:rsidRDefault="00DC18E7" w:rsidP="00B578C1">
            <w:pPr>
              <w:pStyle w:val="Tablebulletpoints"/>
              <w:framePr w:wrap="around"/>
            </w:pPr>
            <w:r w:rsidRPr="004505D7">
              <w:t>Stage 2: My Right to be Safe, Standing up for the Rights of Myself and Others (S2)</w:t>
            </w:r>
          </w:p>
          <w:p w14:paraId="32686236" w14:textId="77777777" w:rsidR="00DC18E7" w:rsidRPr="004505D7" w:rsidRDefault="00DC18E7" w:rsidP="00B578C1">
            <w:pPr>
              <w:pStyle w:val="Tablebulletpoints"/>
              <w:framePr w:wrap="around"/>
            </w:pPr>
            <w:r w:rsidRPr="004505D7">
              <w:t xml:space="preserve">Stage 3: Safe and Unsafe Relationships, </w:t>
            </w:r>
            <w:r w:rsidRPr="004505D7">
              <w:tab/>
              <w:t>Power to Protect</w:t>
            </w:r>
          </w:p>
          <w:p w14:paraId="698C70C8" w14:textId="77777777" w:rsidR="00DC18E7" w:rsidRPr="004505D7" w:rsidRDefault="00DC18E7" w:rsidP="00B578C1">
            <w:pPr>
              <w:pStyle w:val="Tablebulletpoints"/>
              <w:framePr w:wrap="around"/>
            </w:pPr>
            <w:r w:rsidRPr="004505D7">
              <w:t>Stage 4: Establishing and maintaining respectful relationships online and offline, using my personal power positively</w:t>
            </w:r>
          </w:p>
          <w:p w14:paraId="4BCF8737" w14:textId="77777777" w:rsidR="00DC18E7" w:rsidRPr="004505D7" w:rsidRDefault="00DC18E7" w:rsidP="00B578C1">
            <w:pPr>
              <w:pStyle w:val="Tablebulletpoints"/>
              <w:framePr w:wrap="around"/>
            </w:pPr>
            <w:r w:rsidRPr="004505D7">
              <w:t>Stage 5: Setting and respecting boundaries in relationships. The impact of power and identity on relationships</w:t>
            </w:r>
          </w:p>
        </w:tc>
        <w:tc>
          <w:tcPr>
            <w:tcW w:w="735" w:type="pct"/>
          </w:tcPr>
          <w:p w14:paraId="73832BA9" w14:textId="77777777" w:rsidR="00DC18E7" w:rsidRPr="004505D7" w:rsidRDefault="00DC18E7" w:rsidP="001B2CEB">
            <w:pPr>
              <w:pStyle w:val="tabletext0"/>
            </w:pPr>
            <w:r w:rsidRPr="004505D7">
              <w:t>New South Wales</w:t>
            </w:r>
          </w:p>
        </w:tc>
      </w:tr>
      <w:tr w:rsidR="00DC18E7" w:rsidRPr="001F3070" w14:paraId="688A8F4B" w14:textId="77777777" w:rsidTr="006532BC">
        <w:tc>
          <w:tcPr>
            <w:tcW w:w="742" w:type="pct"/>
            <w:shd w:val="clear" w:color="auto" w:fill="auto"/>
          </w:tcPr>
          <w:p w14:paraId="41A2BCDB" w14:textId="77777777" w:rsidR="00DC18E7" w:rsidRPr="004505D7" w:rsidRDefault="00DC18E7" w:rsidP="001B2CEB">
            <w:pPr>
              <w:pStyle w:val="tabletext0"/>
            </w:pPr>
            <w:r w:rsidRPr="004505D7">
              <w:t>New South Wales</w:t>
            </w:r>
          </w:p>
          <w:p w14:paraId="1B33F1A1" w14:textId="77777777" w:rsidR="00DC18E7" w:rsidRPr="004505D7" w:rsidRDefault="00DC18E7" w:rsidP="001B2CEB">
            <w:pPr>
              <w:pStyle w:val="tabletext0"/>
            </w:pPr>
            <w:r w:rsidRPr="004505D7">
              <w:t>Government</w:t>
            </w:r>
          </w:p>
          <w:p w14:paraId="32C97FB0" w14:textId="77777777" w:rsidR="00DC18E7" w:rsidRPr="004505D7" w:rsidRDefault="00DC18E7" w:rsidP="001B2CEB">
            <w:pPr>
              <w:pStyle w:val="tabletext0"/>
            </w:pPr>
          </w:p>
          <w:p w14:paraId="77344060" w14:textId="77777777" w:rsidR="00DC18E7" w:rsidRPr="004505D7" w:rsidRDefault="00DC18E7" w:rsidP="001B2CEB">
            <w:pPr>
              <w:pStyle w:val="tabletext0"/>
            </w:pPr>
          </w:p>
        </w:tc>
        <w:tc>
          <w:tcPr>
            <w:tcW w:w="928" w:type="pct"/>
            <w:shd w:val="clear" w:color="auto" w:fill="auto"/>
          </w:tcPr>
          <w:p w14:paraId="2A96A0FB" w14:textId="77777777" w:rsidR="00DC18E7" w:rsidRPr="004505D7" w:rsidRDefault="00DC18E7" w:rsidP="001B2CEB">
            <w:pPr>
              <w:pStyle w:val="tabletext0"/>
            </w:pPr>
            <w:r w:rsidRPr="004505D7">
              <w:t xml:space="preserve">Child Protection and Respectful Relationships Education: Life Ready Course </w:t>
            </w:r>
          </w:p>
        </w:tc>
        <w:tc>
          <w:tcPr>
            <w:tcW w:w="2595" w:type="pct"/>
            <w:shd w:val="clear" w:color="auto" w:fill="auto"/>
          </w:tcPr>
          <w:p w14:paraId="6FAA8BA2" w14:textId="77777777" w:rsidR="00DC18E7" w:rsidRPr="004505D7" w:rsidRDefault="00DC18E7" w:rsidP="001B2CEB">
            <w:pPr>
              <w:pStyle w:val="tabletext0"/>
            </w:pPr>
            <w:r w:rsidRPr="004505D7">
              <w:t xml:space="preserve">Students in years 11 and 12 undertake a 25 hours mandatory ‘Life Ready course’ designed to extend learning on respectful relationships, protective strategies, power, abuse and violence. Skill development if focused on: </w:t>
            </w:r>
          </w:p>
          <w:p w14:paraId="7CBBA681" w14:textId="77777777" w:rsidR="00DC18E7" w:rsidRPr="004505D7" w:rsidRDefault="00DC18E7" w:rsidP="00B578C1">
            <w:pPr>
              <w:pStyle w:val="Tablebulletpoints"/>
              <w:framePr w:wrap="around"/>
            </w:pPr>
            <w:r w:rsidRPr="004505D7">
              <w:t xml:space="preserve">communication and interpersonal skills, </w:t>
            </w:r>
          </w:p>
          <w:p w14:paraId="45EFAF5B" w14:textId="77777777" w:rsidR="00DC18E7" w:rsidRPr="004505D7" w:rsidRDefault="00DC18E7" w:rsidP="00B578C1">
            <w:pPr>
              <w:pStyle w:val="Tablebulletpoints"/>
              <w:framePr w:wrap="around"/>
            </w:pPr>
            <w:r w:rsidRPr="004505D7">
              <w:t xml:space="preserve">decision-making, problem solving and critical thinking, and </w:t>
            </w:r>
          </w:p>
          <w:p w14:paraId="1726FFB7" w14:textId="77777777" w:rsidR="00DC18E7" w:rsidRPr="004505D7" w:rsidRDefault="00DC18E7" w:rsidP="00B578C1">
            <w:pPr>
              <w:pStyle w:val="Tablebulletpoints"/>
              <w:framePr w:wrap="around"/>
            </w:pPr>
            <w:r w:rsidRPr="004505D7">
              <w:t xml:space="preserve">coping, transition and self-management. </w:t>
            </w:r>
          </w:p>
        </w:tc>
        <w:tc>
          <w:tcPr>
            <w:tcW w:w="735" w:type="pct"/>
            <w:shd w:val="clear" w:color="auto" w:fill="auto"/>
          </w:tcPr>
          <w:p w14:paraId="4E2CD829" w14:textId="77777777" w:rsidR="00DC18E7" w:rsidRPr="004505D7" w:rsidRDefault="00DC18E7" w:rsidP="001B2CEB">
            <w:pPr>
              <w:pStyle w:val="tabletext0"/>
            </w:pPr>
            <w:r w:rsidRPr="004505D7">
              <w:t>Information not available to this review.</w:t>
            </w:r>
          </w:p>
          <w:p w14:paraId="296D7E14" w14:textId="77777777" w:rsidR="00DC18E7" w:rsidRPr="004505D7" w:rsidRDefault="00DC18E7" w:rsidP="001B2CEB">
            <w:pPr>
              <w:pStyle w:val="tabletext0"/>
            </w:pPr>
          </w:p>
        </w:tc>
      </w:tr>
      <w:tr w:rsidR="00DC18E7" w:rsidRPr="001F3070" w14:paraId="483AD19D" w14:textId="77777777" w:rsidTr="006532BC">
        <w:tc>
          <w:tcPr>
            <w:tcW w:w="742" w:type="pct"/>
          </w:tcPr>
          <w:p w14:paraId="26A81BC5" w14:textId="77777777" w:rsidR="00DC18E7" w:rsidRPr="004505D7" w:rsidRDefault="00DC18E7" w:rsidP="001B2CEB">
            <w:pPr>
              <w:pStyle w:val="tabletext0"/>
            </w:pPr>
            <w:r w:rsidRPr="004505D7">
              <w:br w:type="page"/>
              <w:t>Queensland</w:t>
            </w:r>
          </w:p>
          <w:p w14:paraId="1A3E2125" w14:textId="77777777" w:rsidR="00DC18E7" w:rsidRPr="004505D7" w:rsidRDefault="00DC18E7" w:rsidP="001B2CEB">
            <w:pPr>
              <w:pStyle w:val="tabletext0"/>
            </w:pPr>
            <w:r w:rsidRPr="004505D7">
              <w:t>Government</w:t>
            </w:r>
          </w:p>
        </w:tc>
        <w:tc>
          <w:tcPr>
            <w:tcW w:w="928" w:type="pct"/>
          </w:tcPr>
          <w:p w14:paraId="5C8A5458" w14:textId="77777777" w:rsidR="00DC18E7" w:rsidRPr="004505D7" w:rsidRDefault="00DC18E7" w:rsidP="001B2CEB">
            <w:pPr>
              <w:pStyle w:val="tabletext0"/>
            </w:pPr>
            <w:r w:rsidRPr="004505D7">
              <w:t>Respectful Relationships Education Program (RREP)</w:t>
            </w:r>
          </w:p>
        </w:tc>
        <w:tc>
          <w:tcPr>
            <w:tcW w:w="2595" w:type="pct"/>
          </w:tcPr>
          <w:p w14:paraId="41D28DE2" w14:textId="77777777" w:rsidR="00DC18E7" w:rsidRPr="004505D7" w:rsidRDefault="00DC18E7" w:rsidP="001B2CEB">
            <w:pPr>
              <w:pStyle w:val="tabletext0"/>
            </w:pPr>
            <w:r w:rsidRPr="004505D7">
              <w:t xml:space="preserve">RREP is a primary prevention program embedded in health and wellbeing education for P-10 and designed to be delivered through pastoral care programs for years 11 and 12. </w:t>
            </w:r>
          </w:p>
          <w:p w14:paraId="4599EFBE" w14:textId="77777777" w:rsidR="00DC18E7" w:rsidRPr="004505D7" w:rsidRDefault="00DC18E7" w:rsidP="001B2CEB">
            <w:pPr>
              <w:pStyle w:val="tabletext0"/>
            </w:pPr>
          </w:p>
          <w:p w14:paraId="3D8F214B" w14:textId="77777777" w:rsidR="00DC18E7" w:rsidRPr="004505D7" w:rsidRDefault="00DC18E7" w:rsidP="001B2CEB">
            <w:pPr>
              <w:pStyle w:val="tabletext0"/>
            </w:pPr>
            <w:r w:rsidRPr="004505D7">
              <w:t xml:space="preserve">The learning and teaching resources for the RREP is available to state schools via the Learning Place, and non-state schools via Scootle. The resources are designed to be practical and encourage the use of social and emotional learning pedagogy. The resources include program guidelines, teaching overviews and resources for each year level. </w:t>
            </w:r>
          </w:p>
          <w:p w14:paraId="36FD08D9" w14:textId="77777777" w:rsidR="00DC18E7" w:rsidRPr="004505D7" w:rsidRDefault="00DC18E7" w:rsidP="001B2CEB">
            <w:pPr>
              <w:pStyle w:val="tabletext0"/>
            </w:pPr>
          </w:p>
          <w:p w14:paraId="24493511" w14:textId="77777777" w:rsidR="00DC18E7" w:rsidRPr="004505D7" w:rsidRDefault="00DC18E7" w:rsidP="001B2CEB">
            <w:pPr>
              <w:pStyle w:val="tabletext0"/>
            </w:pPr>
            <w:r w:rsidRPr="004505D7">
              <w:t>The curriculum for this program is currently being reviewed and redeveloped.</w:t>
            </w:r>
          </w:p>
        </w:tc>
        <w:tc>
          <w:tcPr>
            <w:tcW w:w="735" w:type="pct"/>
          </w:tcPr>
          <w:p w14:paraId="2785848D" w14:textId="77777777" w:rsidR="00DC18E7" w:rsidRPr="004505D7" w:rsidRDefault="00DC18E7" w:rsidP="001B2CEB">
            <w:pPr>
              <w:pStyle w:val="tabletext0"/>
            </w:pPr>
            <w:r w:rsidRPr="004505D7">
              <w:t>Queensland</w:t>
            </w:r>
          </w:p>
        </w:tc>
      </w:tr>
      <w:tr w:rsidR="00DC18E7" w:rsidRPr="001F3070" w14:paraId="0A8CCE00" w14:textId="77777777" w:rsidTr="006532BC">
        <w:tc>
          <w:tcPr>
            <w:tcW w:w="742" w:type="pct"/>
          </w:tcPr>
          <w:p w14:paraId="13885D50" w14:textId="77777777" w:rsidR="00DC18E7" w:rsidRPr="004505D7" w:rsidRDefault="00DC18E7" w:rsidP="001B2CEB">
            <w:pPr>
              <w:pStyle w:val="tabletext0"/>
            </w:pPr>
            <w:r w:rsidRPr="004505D7">
              <w:t>R4Respect</w:t>
            </w:r>
          </w:p>
        </w:tc>
        <w:tc>
          <w:tcPr>
            <w:tcW w:w="928" w:type="pct"/>
          </w:tcPr>
          <w:p w14:paraId="71708167" w14:textId="77777777" w:rsidR="00DC18E7" w:rsidRPr="004505D7" w:rsidRDefault="00DC18E7" w:rsidP="001B2CEB">
            <w:pPr>
              <w:pStyle w:val="tabletext0"/>
            </w:pPr>
            <w:r w:rsidRPr="004505D7">
              <w:t>R4Respect</w:t>
            </w:r>
          </w:p>
        </w:tc>
        <w:tc>
          <w:tcPr>
            <w:tcW w:w="2595" w:type="pct"/>
          </w:tcPr>
          <w:p w14:paraId="0421473B" w14:textId="77777777" w:rsidR="00DC18E7" w:rsidRPr="004505D7" w:rsidRDefault="00DC18E7" w:rsidP="001B2CEB">
            <w:pPr>
              <w:pStyle w:val="tabletext0"/>
            </w:pPr>
            <w:r w:rsidRPr="004505D7">
              <w:t xml:space="preserve">Youth-led organisation delivering respectful relationship workshops developed from ANROWS research. Topics covered in the presentations include respectful relationships, controlling/ coercive behaviour, domestic violence, consent, sexual assault, sexting, gender stereotypes and toxic masculinity. </w:t>
            </w:r>
          </w:p>
          <w:p w14:paraId="0BB64AD3" w14:textId="77777777" w:rsidR="00DC18E7" w:rsidRPr="004505D7" w:rsidRDefault="00DC18E7" w:rsidP="001B2CEB">
            <w:pPr>
              <w:pStyle w:val="tabletext0"/>
            </w:pPr>
            <w:r w:rsidRPr="004505D7">
              <w:t xml:space="preserve">They also run a separate workshop called Men4Respect aimed at young men. </w:t>
            </w:r>
          </w:p>
        </w:tc>
        <w:tc>
          <w:tcPr>
            <w:tcW w:w="735" w:type="pct"/>
          </w:tcPr>
          <w:p w14:paraId="6B613074" w14:textId="77777777" w:rsidR="00DC18E7" w:rsidRPr="004505D7" w:rsidRDefault="00DC18E7" w:rsidP="001B2CEB">
            <w:pPr>
              <w:pStyle w:val="tabletext0"/>
            </w:pPr>
            <w:r w:rsidRPr="004505D7">
              <w:t>Queensland</w:t>
            </w:r>
          </w:p>
        </w:tc>
      </w:tr>
      <w:tr w:rsidR="00DC18E7" w:rsidRPr="001F3070" w14:paraId="544624CE" w14:textId="77777777" w:rsidTr="006532BC">
        <w:tc>
          <w:tcPr>
            <w:tcW w:w="742" w:type="pct"/>
          </w:tcPr>
          <w:p w14:paraId="56C79337" w14:textId="77777777" w:rsidR="00DC18E7" w:rsidRPr="004505D7" w:rsidRDefault="00DC18E7" w:rsidP="001B2CEB">
            <w:pPr>
              <w:pStyle w:val="tabletext0"/>
            </w:pPr>
            <w:r w:rsidRPr="004505D7">
              <w:t>Tasmanian Government</w:t>
            </w:r>
          </w:p>
          <w:p w14:paraId="41678E2E" w14:textId="77777777" w:rsidR="00DC18E7" w:rsidRPr="004505D7" w:rsidRDefault="00DC18E7" w:rsidP="001B2CEB">
            <w:pPr>
              <w:pStyle w:val="tabletext0"/>
            </w:pPr>
          </w:p>
          <w:p w14:paraId="3CC65573" w14:textId="77777777" w:rsidR="00DC18E7" w:rsidRPr="004505D7" w:rsidRDefault="00DC18E7" w:rsidP="001B2CEB">
            <w:pPr>
              <w:pStyle w:val="tabletext0"/>
            </w:pPr>
          </w:p>
        </w:tc>
        <w:tc>
          <w:tcPr>
            <w:tcW w:w="928" w:type="pct"/>
          </w:tcPr>
          <w:p w14:paraId="1FC8F558" w14:textId="77777777" w:rsidR="00DC18E7" w:rsidRPr="004505D7" w:rsidRDefault="00DC18E7" w:rsidP="001B2CEB">
            <w:pPr>
              <w:pStyle w:val="tabletext0"/>
            </w:pPr>
            <w:r w:rsidRPr="004505D7">
              <w:t>Respectful Relationships Education: Teaching and Learning Package</w:t>
            </w:r>
          </w:p>
          <w:p w14:paraId="7B78FF44" w14:textId="77777777" w:rsidR="00DC18E7" w:rsidRPr="004505D7" w:rsidRDefault="00DC18E7" w:rsidP="001B2CEB">
            <w:pPr>
              <w:pStyle w:val="tabletext0"/>
              <w:rPr>
                <w:highlight w:val="yellow"/>
              </w:rPr>
            </w:pPr>
          </w:p>
          <w:p w14:paraId="6BE5CCC9" w14:textId="77777777" w:rsidR="00DC18E7" w:rsidRPr="004505D7" w:rsidRDefault="00DC18E7" w:rsidP="001B2CEB">
            <w:pPr>
              <w:pStyle w:val="tabletext0"/>
            </w:pPr>
          </w:p>
        </w:tc>
        <w:tc>
          <w:tcPr>
            <w:tcW w:w="2595" w:type="pct"/>
          </w:tcPr>
          <w:p w14:paraId="69EE293D" w14:textId="1D7E763F" w:rsidR="00DC18E7" w:rsidRPr="004505D7" w:rsidRDefault="00DC18E7" w:rsidP="001B2CEB">
            <w:pPr>
              <w:pStyle w:val="tabletext0"/>
            </w:pPr>
            <w:r w:rsidRPr="004505D7">
              <w:t xml:space="preserve">A set of practical modules for birth to year 12, linked to the Early Years Learning Framework, Health and Physical Education and general capabilities of the Australian Curriculum. The resources are broken up into three junctures of schooling – Early Years (see Appendix </w:t>
            </w:r>
            <w:r w:rsidR="00B535C1">
              <w:t>C</w:t>
            </w:r>
            <w:r w:rsidRPr="004505D7">
              <w:t xml:space="preserve">), Foundation to Year 6 and Years 7 to 12. </w:t>
            </w:r>
          </w:p>
          <w:p w14:paraId="70B0EA7D" w14:textId="77777777" w:rsidR="00DC18E7" w:rsidRPr="004505D7" w:rsidRDefault="00DC18E7" w:rsidP="001B2CEB">
            <w:pPr>
              <w:pStyle w:val="tabletext0"/>
            </w:pPr>
          </w:p>
          <w:p w14:paraId="4E20BBBD" w14:textId="77777777" w:rsidR="00DC18E7" w:rsidRPr="004505D7" w:rsidRDefault="00DC18E7" w:rsidP="001B2CEB">
            <w:pPr>
              <w:pStyle w:val="tabletext0"/>
            </w:pPr>
            <w:r w:rsidRPr="004505D7">
              <w:t xml:space="preserve">Modules can be used in whole or part and are designed to support developmentally appropriate learning about gender stereotypes and roles, keeping safe, respectful relationships, and who to seek help from when you feel unsafe. </w:t>
            </w:r>
          </w:p>
          <w:p w14:paraId="58CF2517" w14:textId="77777777" w:rsidR="00DC18E7" w:rsidRPr="004505D7" w:rsidRDefault="00DC18E7" w:rsidP="001B2CEB">
            <w:pPr>
              <w:pStyle w:val="tabletext0"/>
            </w:pPr>
          </w:p>
          <w:p w14:paraId="1DCEBE9F" w14:textId="77777777" w:rsidR="00DC18E7" w:rsidRPr="004505D7" w:rsidRDefault="00DC18E7" w:rsidP="001B2CEB">
            <w:pPr>
              <w:pStyle w:val="tabletext0"/>
            </w:pPr>
            <w:r w:rsidRPr="004505D7">
              <w:t xml:space="preserve">This RRE resource is designed to be delivered in alignment with the following inclusive practice policies: </w:t>
            </w:r>
          </w:p>
          <w:p w14:paraId="1F739662" w14:textId="77777777" w:rsidR="00DC18E7" w:rsidRPr="004505D7" w:rsidRDefault="00DC18E7" w:rsidP="00B578C1">
            <w:pPr>
              <w:pStyle w:val="Tablebulletpoints"/>
              <w:framePr w:wrap="around"/>
            </w:pPr>
            <w:r w:rsidRPr="004505D7">
              <w:t>Respectful Schools, Respectful Behaviour: Building inclusive practice in schools</w:t>
            </w:r>
          </w:p>
          <w:p w14:paraId="305CDF0E" w14:textId="77777777" w:rsidR="00DC18E7" w:rsidRPr="004505D7" w:rsidRDefault="00DC18E7" w:rsidP="00B578C1">
            <w:pPr>
              <w:pStyle w:val="Tablebulletpoints"/>
              <w:framePr w:wrap="around"/>
            </w:pPr>
            <w:r w:rsidRPr="004505D7">
              <w:t xml:space="preserve">Guide for Inclusive Practice, </w:t>
            </w:r>
          </w:p>
          <w:p w14:paraId="75E5F16D" w14:textId="77777777" w:rsidR="00DC18E7" w:rsidRPr="004505D7" w:rsidRDefault="00DC18E7" w:rsidP="00B578C1">
            <w:pPr>
              <w:pStyle w:val="Tablebulletpoints"/>
              <w:framePr w:wrap="around"/>
            </w:pPr>
            <w:r w:rsidRPr="004505D7">
              <w:t xml:space="preserve">Guidelines for Inclusive Language, </w:t>
            </w:r>
          </w:p>
          <w:p w14:paraId="116BDE88" w14:textId="77777777" w:rsidR="00DC18E7" w:rsidRPr="004505D7" w:rsidRDefault="00DC18E7" w:rsidP="00B578C1">
            <w:pPr>
              <w:pStyle w:val="Tablebulletpoints"/>
              <w:framePr w:wrap="around"/>
            </w:pPr>
            <w:r w:rsidRPr="004505D7">
              <w:t>Guidelines for Supporting Sexual and Gender diversity in Schools and Colleges</w:t>
            </w:r>
          </w:p>
        </w:tc>
        <w:tc>
          <w:tcPr>
            <w:tcW w:w="735" w:type="pct"/>
          </w:tcPr>
          <w:p w14:paraId="7244CBAA" w14:textId="77777777" w:rsidR="00DC18E7" w:rsidRPr="004505D7" w:rsidRDefault="00DC18E7" w:rsidP="001B2CEB">
            <w:pPr>
              <w:pStyle w:val="tabletext0"/>
            </w:pPr>
            <w:r w:rsidRPr="004505D7">
              <w:t>Tasmania</w:t>
            </w:r>
          </w:p>
        </w:tc>
      </w:tr>
      <w:tr w:rsidR="00DC18E7" w:rsidRPr="001F3070" w14:paraId="6F34CE0C" w14:textId="77777777" w:rsidTr="006532BC">
        <w:tc>
          <w:tcPr>
            <w:tcW w:w="742" w:type="pct"/>
          </w:tcPr>
          <w:p w14:paraId="21695BCC" w14:textId="77777777" w:rsidR="00DC18E7" w:rsidRPr="004505D7" w:rsidRDefault="00DC18E7" w:rsidP="001B2CEB">
            <w:pPr>
              <w:pStyle w:val="tabletext0"/>
            </w:pPr>
            <w:r w:rsidRPr="004505D7">
              <w:t xml:space="preserve">Western Australian </w:t>
            </w:r>
          </w:p>
          <w:p w14:paraId="61F373D4" w14:textId="77777777" w:rsidR="00DC18E7" w:rsidRPr="004505D7" w:rsidRDefault="00DC18E7" w:rsidP="001B2CEB">
            <w:pPr>
              <w:pStyle w:val="tabletext0"/>
            </w:pPr>
            <w:r w:rsidRPr="004505D7">
              <w:t>Government</w:t>
            </w:r>
          </w:p>
        </w:tc>
        <w:tc>
          <w:tcPr>
            <w:tcW w:w="928" w:type="pct"/>
          </w:tcPr>
          <w:p w14:paraId="53AF7A3C" w14:textId="77777777" w:rsidR="00DC18E7" w:rsidRPr="004505D7" w:rsidRDefault="00DC18E7" w:rsidP="001B2CEB">
            <w:pPr>
              <w:pStyle w:val="tabletext0"/>
            </w:pPr>
            <w:r w:rsidRPr="004505D7">
              <w:t>RELATE: Respectful Relationships Education Program</w:t>
            </w:r>
          </w:p>
          <w:p w14:paraId="0DF1310F" w14:textId="77777777" w:rsidR="00DC18E7" w:rsidRPr="004505D7" w:rsidRDefault="00DC18E7" w:rsidP="001B2CEB">
            <w:pPr>
              <w:pStyle w:val="tabletext0"/>
            </w:pPr>
          </w:p>
          <w:p w14:paraId="78F3B715" w14:textId="77777777" w:rsidR="00DC18E7" w:rsidRPr="004505D7" w:rsidRDefault="00DC18E7" w:rsidP="001B2CEB">
            <w:pPr>
              <w:pStyle w:val="tabletext0"/>
            </w:pPr>
            <w:r w:rsidRPr="004505D7">
              <w:t>This program comprises of the following resources:</w:t>
            </w:r>
          </w:p>
          <w:p w14:paraId="38C38808" w14:textId="77777777" w:rsidR="00DC18E7" w:rsidRPr="004505D7" w:rsidRDefault="00DC18E7" w:rsidP="00B578C1">
            <w:pPr>
              <w:pStyle w:val="Tablebulletpoints"/>
              <w:framePr w:wrap="around"/>
            </w:pPr>
            <w:r w:rsidRPr="004505D7">
              <w:t>RELATE: Respectful relationships program – Stage 1</w:t>
            </w:r>
          </w:p>
          <w:p w14:paraId="404667DC" w14:textId="77777777" w:rsidR="00DC18E7" w:rsidRPr="004505D7" w:rsidRDefault="00DC18E7" w:rsidP="00B578C1">
            <w:pPr>
              <w:pStyle w:val="Tablebulletpoints"/>
              <w:framePr w:wrap="around"/>
            </w:pPr>
            <w:r w:rsidRPr="004505D7">
              <w:t>RELATE: Respectful relationships program – Stage 2</w:t>
            </w:r>
          </w:p>
          <w:p w14:paraId="680B2B4D" w14:textId="77777777" w:rsidR="00DC18E7" w:rsidRPr="004505D7" w:rsidRDefault="00DC18E7" w:rsidP="00B578C1">
            <w:pPr>
              <w:pStyle w:val="Tablebulletpoints"/>
              <w:framePr w:wrap="around"/>
            </w:pPr>
            <w:r w:rsidRPr="004505D7">
              <w:t>RELATE: Respectful relationships program – Stage 3</w:t>
            </w:r>
          </w:p>
        </w:tc>
        <w:tc>
          <w:tcPr>
            <w:tcW w:w="2595" w:type="pct"/>
          </w:tcPr>
          <w:p w14:paraId="0F8914A6" w14:textId="77777777" w:rsidR="00DC18E7" w:rsidRPr="004505D7" w:rsidRDefault="00DC18E7" w:rsidP="001B2CEB">
            <w:pPr>
              <w:pStyle w:val="tabletext0"/>
            </w:pPr>
            <w:r w:rsidRPr="004505D7">
              <w:t>RELATE is a 3-stage respectful relationships program for secondary school students. Each stage adopts a scaffold learning approach that progressively builds students’ knowledge and skills.</w:t>
            </w:r>
          </w:p>
          <w:p w14:paraId="18E9D875" w14:textId="77777777" w:rsidR="00DC18E7" w:rsidRPr="004505D7" w:rsidRDefault="00DC18E7" w:rsidP="001B2CEB">
            <w:pPr>
              <w:pStyle w:val="tabletext0"/>
            </w:pPr>
            <w:r w:rsidRPr="004505D7">
              <w:t xml:space="preserve">Topics include: </w:t>
            </w:r>
          </w:p>
          <w:p w14:paraId="5E21C42A" w14:textId="77777777" w:rsidR="00DC18E7" w:rsidRPr="004505D7" w:rsidRDefault="00DC18E7" w:rsidP="00B578C1">
            <w:pPr>
              <w:pStyle w:val="Tablebulletpoints"/>
              <w:framePr w:wrap="around"/>
            </w:pPr>
            <w:r w:rsidRPr="004505D7">
              <w:t xml:space="preserve">gender stereotypes and expectations, </w:t>
            </w:r>
          </w:p>
          <w:p w14:paraId="506F59EC" w14:textId="77777777" w:rsidR="00DC18E7" w:rsidRPr="004505D7" w:rsidRDefault="00DC18E7" w:rsidP="00B578C1">
            <w:pPr>
              <w:pStyle w:val="Tablebulletpoints"/>
              <w:framePr w:wrap="around"/>
            </w:pPr>
            <w:r w:rsidRPr="004505D7">
              <w:t xml:space="preserve">respectful relationship qualities, </w:t>
            </w:r>
          </w:p>
          <w:p w14:paraId="5AD98454" w14:textId="77777777" w:rsidR="00DC18E7" w:rsidRPr="004505D7" w:rsidRDefault="00DC18E7" w:rsidP="00B578C1">
            <w:pPr>
              <w:pStyle w:val="Tablebulletpoints"/>
              <w:framePr w:wrap="around"/>
            </w:pPr>
            <w:r w:rsidRPr="004505D7">
              <w:t xml:space="preserve">non-consensual image sharing, </w:t>
            </w:r>
          </w:p>
          <w:p w14:paraId="65B6834C" w14:textId="77777777" w:rsidR="00DC18E7" w:rsidRPr="004505D7" w:rsidRDefault="00DC18E7" w:rsidP="00B578C1">
            <w:pPr>
              <w:pStyle w:val="Tablebulletpoints"/>
              <w:framePr w:wrap="around"/>
            </w:pPr>
            <w:r w:rsidRPr="004505D7">
              <w:t xml:space="preserve">decision making frameworks, </w:t>
            </w:r>
          </w:p>
          <w:p w14:paraId="25D7F352" w14:textId="77777777" w:rsidR="00DC18E7" w:rsidRPr="004505D7" w:rsidRDefault="00DC18E7" w:rsidP="00B578C1">
            <w:pPr>
              <w:pStyle w:val="Tablebulletpoints"/>
              <w:framePr w:wrap="around"/>
            </w:pPr>
            <w:r w:rsidRPr="004505D7">
              <w:t>communication techniques,</w:t>
            </w:r>
          </w:p>
          <w:p w14:paraId="689E5C2A" w14:textId="77777777" w:rsidR="00DC18E7" w:rsidRPr="004505D7" w:rsidRDefault="00DC18E7" w:rsidP="00B578C1">
            <w:pPr>
              <w:pStyle w:val="Tablebulletpoints"/>
              <w:framePr w:wrap="around"/>
            </w:pPr>
            <w:r w:rsidRPr="004505D7">
              <w:t xml:space="preserve">sexual consent and sexual assault, </w:t>
            </w:r>
          </w:p>
          <w:p w14:paraId="1E42AD1F" w14:textId="77777777" w:rsidR="00DC18E7" w:rsidRPr="004505D7" w:rsidRDefault="00DC18E7" w:rsidP="00B578C1">
            <w:pPr>
              <w:pStyle w:val="Tablebulletpoints"/>
              <w:framePr w:wrap="around"/>
            </w:pPr>
            <w:r w:rsidRPr="004505D7">
              <w:t xml:space="preserve">help seeking and </w:t>
            </w:r>
          </w:p>
          <w:p w14:paraId="7EF84D62" w14:textId="77777777" w:rsidR="00DC18E7" w:rsidRPr="004505D7" w:rsidRDefault="00DC18E7" w:rsidP="00B578C1">
            <w:pPr>
              <w:pStyle w:val="Tablebulletpoints"/>
              <w:framePr w:wrap="around"/>
            </w:pPr>
            <w:r w:rsidRPr="004505D7">
              <w:t>critical analysis.</w:t>
            </w:r>
          </w:p>
          <w:p w14:paraId="16BDA19D" w14:textId="77777777" w:rsidR="00DC18E7" w:rsidRPr="004505D7" w:rsidRDefault="00DC18E7" w:rsidP="001B2CEB">
            <w:pPr>
              <w:pStyle w:val="tabletext0"/>
            </w:pPr>
          </w:p>
          <w:p w14:paraId="03EDC501" w14:textId="77777777" w:rsidR="00DC18E7" w:rsidRPr="004505D7" w:rsidRDefault="00DC18E7" w:rsidP="001B2CEB">
            <w:pPr>
              <w:pStyle w:val="tabletext0"/>
            </w:pPr>
            <w:r w:rsidRPr="004505D7">
              <w:t>The program draws on an adapted version of the 12 principles of best practice for relationships and sexual health education developed by SHINE SA and the WA Health Promoting Schools Framework.</w:t>
            </w:r>
          </w:p>
        </w:tc>
        <w:tc>
          <w:tcPr>
            <w:tcW w:w="735" w:type="pct"/>
          </w:tcPr>
          <w:p w14:paraId="53AB56FB" w14:textId="77777777" w:rsidR="00DC18E7" w:rsidRPr="004505D7" w:rsidRDefault="00DC18E7" w:rsidP="001B2CEB">
            <w:pPr>
              <w:pStyle w:val="tabletext0"/>
            </w:pPr>
            <w:r w:rsidRPr="004505D7">
              <w:t>Western Australia</w:t>
            </w:r>
          </w:p>
        </w:tc>
      </w:tr>
      <w:tr w:rsidR="00DC18E7" w:rsidRPr="001F3070" w14:paraId="3ACA37C4" w14:textId="77777777" w:rsidTr="006532BC">
        <w:tc>
          <w:tcPr>
            <w:tcW w:w="742" w:type="pct"/>
          </w:tcPr>
          <w:p w14:paraId="57D18DA8" w14:textId="77777777" w:rsidR="00DC18E7" w:rsidRPr="004505D7" w:rsidRDefault="00DC18E7" w:rsidP="001B2CEB">
            <w:pPr>
              <w:pStyle w:val="tabletext0"/>
            </w:pPr>
            <w:r w:rsidRPr="004505D7">
              <w:t>White Ribbon Australia</w:t>
            </w:r>
          </w:p>
        </w:tc>
        <w:tc>
          <w:tcPr>
            <w:tcW w:w="928" w:type="pct"/>
          </w:tcPr>
          <w:p w14:paraId="1D344412" w14:textId="77777777" w:rsidR="00DC18E7" w:rsidRPr="004505D7" w:rsidRDefault="00DC18E7" w:rsidP="001B2CEB">
            <w:pPr>
              <w:pStyle w:val="tabletext0"/>
            </w:pPr>
            <w:r w:rsidRPr="004505D7">
              <w:t>Breaking the Silence</w:t>
            </w:r>
          </w:p>
        </w:tc>
        <w:tc>
          <w:tcPr>
            <w:tcW w:w="2595" w:type="pct"/>
          </w:tcPr>
          <w:p w14:paraId="79241870" w14:textId="77777777" w:rsidR="00DC18E7" w:rsidRPr="004505D7" w:rsidRDefault="00DC18E7" w:rsidP="001B2CEB">
            <w:pPr>
              <w:pStyle w:val="tabletext0"/>
            </w:pPr>
            <w:r w:rsidRPr="004505D7">
              <w:t>Breaking the Silence builds on existing initiatives to strengthen a culture of respect and equality at all levels of the school community – through curriculum, role modelling from staff, policies and procedures, domestic violence education programs and strengthened family and community partnerships.</w:t>
            </w:r>
          </w:p>
          <w:p w14:paraId="78CA7FD6" w14:textId="77777777" w:rsidR="00DC18E7" w:rsidRPr="004505D7" w:rsidRDefault="00DC18E7" w:rsidP="001B2CEB">
            <w:pPr>
              <w:pStyle w:val="tabletext0"/>
            </w:pPr>
          </w:p>
          <w:p w14:paraId="0B973E64" w14:textId="77777777" w:rsidR="00DC18E7" w:rsidRPr="004505D7" w:rsidRDefault="00DC18E7" w:rsidP="001B2CEB">
            <w:pPr>
              <w:pStyle w:val="tabletext0"/>
            </w:pPr>
            <w:r w:rsidRPr="004505D7">
              <w:t xml:space="preserve">The program consists of two key workshops. Schools are awarded the status of a ‘White Ribbon School’ on completion of Workshop 1, which includes the development of a whole-of-school-community Breaking the Silence plan. </w:t>
            </w:r>
          </w:p>
          <w:p w14:paraId="4441295E" w14:textId="77777777" w:rsidR="00DC18E7" w:rsidRPr="004505D7" w:rsidRDefault="00DC18E7" w:rsidP="001B2CEB">
            <w:pPr>
              <w:pStyle w:val="tabletext0"/>
            </w:pPr>
            <w:r w:rsidRPr="004505D7">
              <w:t xml:space="preserve">This is a cost-based resource.  </w:t>
            </w:r>
          </w:p>
        </w:tc>
        <w:tc>
          <w:tcPr>
            <w:tcW w:w="735" w:type="pct"/>
          </w:tcPr>
          <w:p w14:paraId="12DCC6FB" w14:textId="77777777" w:rsidR="00DC18E7" w:rsidRPr="004505D7" w:rsidRDefault="00DC18E7" w:rsidP="001B2CEB">
            <w:pPr>
              <w:pStyle w:val="tabletext0"/>
            </w:pPr>
          </w:p>
        </w:tc>
      </w:tr>
      <w:tr w:rsidR="00DC18E7" w:rsidRPr="001F3070" w14:paraId="3BFC2622" w14:textId="77777777" w:rsidTr="006532BC">
        <w:tc>
          <w:tcPr>
            <w:tcW w:w="742" w:type="pct"/>
          </w:tcPr>
          <w:p w14:paraId="7ACA36F6" w14:textId="77777777" w:rsidR="00DC18E7" w:rsidRPr="004505D7" w:rsidRDefault="00DC18E7" w:rsidP="001B2CEB">
            <w:pPr>
              <w:pStyle w:val="tabletext0"/>
            </w:pPr>
            <w:r w:rsidRPr="004505D7">
              <w:t>Victorian Government</w:t>
            </w:r>
          </w:p>
          <w:p w14:paraId="3AAB76A0" w14:textId="77777777" w:rsidR="00DC18E7" w:rsidRPr="004505D7" w:rsidRDefault="00DC18E7" w:rsidP="001B2CEB">
            <w:pPr>
              <w:pStyle w:val="tabletext0"/>
            </w:pPr>
          </w:p>
          <w:p w14:paraId="5EF2AA52" w14:textId="77777777" w:rsidR="00DC18E7" w:rsidRPr="004505D7" w:rsidRDefault="00DC18E7" w:rsidP="001B2CEB">
            <w:pPr>
              <w:pStyle w:val="tabletext0"/>
            </w:pPr>
          </w:p>
        </w:tc>
        <w:tc>
          <w:tcPr>
            <w:tcW w:w="928" w:type="pct"/>
          </w:tcPr>
          <w:p w14:paraId="1E7CEF99" w14:textId="77777777" w:rsidR="00DC18E7" w:rsidRPr="004505D7" w:rsidRDefault="00DC18E7" w:rsidP="001B2CEB">
            <w:pPr>
              <w:pStyle w:val="tabletext0"/>
            </w:pPr>
            <w:r w:rsidRPr="004505D7">
              <w:t>Resilience, Rights and Respectful Relationships</w:t>
            </w:r>
          </w:p>
        </w:tc>
        <w:tc>
          <w:tcPr>
            <w:tcW w:w="2595" w:type="pct"/>
          </w:tcPr>
          <w:p w14:paraId="3A0071F6" w14:textId="77777777" w:rsidR="00DC18E7" w:rsidRPr="004505D7" w:rsidRDefault="00DC18E7" w:rsidP="001B2CEB">
            <w:pPr>
              <w:pStyle w:val="tabletext0"/>
            </w:pPr>
            <w:r w:rsidRPr="004505D7">
              <w:t xml:space="preserve">The Resilience, Rights and Respectful Relationships (RRRR) learning materials cover eight topics of Social and Emotional Learning across all levels of primary and secondary education: </w:t>
            </w:r>
          </w:p>
          <w:p w14:paraId="3E20B8BE" w14:textId="77777777" w:rsidR="00DC18E7" w:rsidRPr="004505D7" w:rsidRDefault="00DC18E7" w:rsidP="00B578C1">
            <w:pPr>
              <w:pStyle w:val="Tablebulletpoints"/>
              <w:framePr w:wrap="around"/>
            </w:pPr>
            <w:r w:rsidRPr="004505D7">
              <w:t>Emotional Literacy</w:t>
            </w:r>
          </w:p>
          <w:p w14:paraId="085C2AB7" w14:textId="77777777" w:rsidR="00DC18E7" w:rsidRPr="004505D7" w:rsidRDefault="00DC18E7" w:rsidP="00B578C1">
            <w:pPr>
              <w:pStyle w:val="Tablebulletpoints"/>
              <w:framePr w:wrap="around"/>
            </w:pPr>
            <w:r w:rsidRPr="004505D7">
              <w:t xml:space="preserve">Personal Strength </w:t>
            </w:r>
          </w:p>
          <w:p w14:paraId="52DF7237" w14:textId="77777777" w:rsidR="00DC18E7" w:rsidRPr="004505D7" w:rsidRDefault="00DC18E7" w:rsidP="00B578C1">
            <w:pPr>
              <w:pStyle w:val="Tablebulletpoints"/>
              <w:framePr w:wrap="around"/>
            </w:pPr>
            <w:r w:rsidRPr="004505D7">
              <w:t>Positive Coping</w:t>
            </w:r>
          </w:p>
          <w:p w14:paraId="612D899C" w14:textId="77777777" w:rsidR="00DC18E7" w:rsidRPr="004505D7" w:rsidRDefault="00DC18E7" w:rsidP="00B578C1">
            <w:pPr>
              <w:pStyle w:val="Tablebulletpoints"/>
              <w:framePr w:wrap="around"/>
            </w:pPr>
            <w:r w:rsidRPr="004505D7">
              <w:t>Problem Solving</w:t>
            </w:r>
          </w:p>
          <w:p w14:paraId="2B051983" w14:textId="77777777" w:rsidR="00DC18E7" w:rsidRPr="004505D7" w:rsidRDefault="00DC18E7" w:rsidP="00B578C1">
            <w:pPr>
              <w:pStyle w:val="Tablebulletpoints"/>
              <w:framePr w:wrap="around"/>
            </w:pPr>
            <w:r w:rsidRPr="004505D7">
              <w:t xml:space="preserve">Stress Management </w:t>
            </w:r>
          </w:p>
          <w:p w14:paraId="7DB08962" w14:textId="77777777" w:rsidR="00DC18E7" w:rsidRPr="004505D7" w:rsidRDefault="00DC18E7" w:rsidP="00B578C1">
            <w:pPr>
              <w:pStyle w:val="Tablebulletpoints"/>
              <w:framePr w:wrap="around"/>
            </w:pPr>
            <w:r w:rsidRPr="004505D7">
              <w:t>Help Seeking</w:t>
            </w:r>
          </w:p>
          <w:p w14:paraId="789369C9" w14:textId="77777777" w:rsidR="00DC18E7" w:rsidRPr="004505D7" w:rsidRDefault="00DC18E7" w:rsidP="00B578C1">
            <w:pPr>
              <w:pStyle w:val="Tablebulletpoints"/>
              <w:framePr w:wrap="around"/>
            </w:pPr>
            <w:r w:rsidRPr="004505D7">
              <w:t>Gender and Identity</w:t>
            </w:r>
          </w:p>
          <w:p w14:paraId="4A4E4785" w14:textId="77777777" w:rsidR="00DC18E7" w:rsidRPr="004505D7" w:rsidRDefault="00DC18E7" w:rsidP="00B578C1">
            <w:pPr>
              <w:pStyle w:val="Tablebulletpoints"/>
              <w:framePr w:wrap="around"/>
            </w:pPr>
            <w:r w:rsidRPr="004505D7">
              <w:t xml:space="preserve">Positive Gender Relationships </w:t>
            </w:r>
          </w:p>
          <w:p w14:paraId="381A8AC4" w14:textId="77777777" w:rsidR="00DC18E7" w:rsidRPr="004505D7" w:rsidRDefault="00DC18E7" w:rsidP="001B2CEB">
            <w:pPr>
              <w:pStyle w:val="tabletext0"/>
            </w:pPr>
          </w:p>
          <w:p w14:paraId="6D4A45AF" w14:textId="77777777" w:rsidR="00DC18E7" w:rsidRPr="004505D7" w:rsidRDefault="00DC18E7" w:rsidP="001B2CEB">
            <w:pPr>
              <w:pStyle w:val="tabletext0"/>
            </w:pPr>
            <w:r w:rsidRPr="004505D7">
              <w:t>The resource can be delivered standalone, or in conjunction with other materials as part of a comprehensive health program.</w:t>
            </w:r>
          </w:p>
          <w:p w14:paraId="55604B86" w14:textId="77777777" w:rsidR="00DC18E7" w:rsidRPr="004505D7" w:rsidRDefault="00DC18E7" w:rsidP="001B2CEB">
            <w:pPr>
              <w:pStyle w:val="tabletext0"/>
            </w:pPr>
          </w:p>
          <w:p w14:paraId="6A3E44BF" w14:textId="77777777" w:rsidR="00DC18E7" w:rsidRPr="004505D7" w:rsidRDefault="00DC18E7" w:rsidP="001B2CEB">
            <w:pPr>
              <w:pStyle w:val="tabletext0"/>
            </w:pPr>
            <w:r w:rsidRPr="004505D7">
              <w:t xml:space="preserve">The RRRR program uses social and emotional learning as a foundation for RRE with two modules at each year level (F-12) focused on the primary prevention of gender-based violence. </w:t>
            </w:r>
          </w:p>
          <w:p w14:paraId="71E030E5" w14:textId="77777777" w:rsidR="00DC18E7" w:rsidRPr="004505D7" w:rsidRDefault="00DC18E7" w:rsidP="001B2CEB">
            <w:pPr>
              <w:pStyle w:val="tabletext0"/>
            </w:pPr>
          </w:p>
        </w:tc>
        <w:tc>
          <w:tcPr>
            <w:tcW w:w="735" w:type="pct"/>
          </w:tcPr>
          <w:p w14:paraId="40C0B568" w14:textId="77777777" w:rsidR="00DC18E7" w:rsidRPr="004505D7" w:rsidRDefault="00DC18E7" w:rsidP="001B2CEB">
            <w:pPr>
              <w:pStyle w:val="tabletext0"/>
            </w:pPr>
            <w:r w:rsidRPr="004505D7">
              <w:t>Victoria</w:t>
            </w:r>
          </w:p>
        </w:tc>
      </w:tr>
      <w:tr w:rsidR="00DC18E7" w:rsidRPr="001F3070" w14:paraId="3DEECF9A" w14:textId="77777777" w:rsidTr="006532BC">
        <w:tc>
          <w:tcPr>
            <w:tcW w:w="742" w:type="pct"/>
          </w:tcPr>
          <w:p w14:paraId="534FA78A" w14:textId="77777777" w:rsidR="00DC18E7" w:rsidRPr="004505D7" w:rsidRDefault="00DC18E7" w:rsidP="001B2CEB">
            <w:pPr>
              <w:pStyle w:val="tabletext0"/>
            </w:pPr>
            <w:r w:rsidRPr="004505D7">
              <w:t>Victorian Government</w:t>
            </w:r>
          </w:p>
          <w:p w14:paraId="31DB3406" w14:textId="77777777" w:rsidR="00DC18E7" w:rsidRPr="004505D7" w:rsidRDefault="00DC18E7" w:rsidP="001B2CEB">
            <w:pPr>
              <w:pStyle w:val="tabletext0"/>
            </w:pPr>
          </w:p>
        </w:tc>
        <w:tc>
          <w:tcPr>
            <w:tcW w:w="928" w:type="pct"/>
          </w:tcPr>
          <w:p w14:paraId="41678A52" w14:textId="77777777" w:rsidR="00DC18E7" w:rsidRPr="004505D7" w:rsidRDefault="00DC18E7" w:rsidP="001B2CEB">
            <w:pPr>
              <w:pStyle w:val="tabletext0"/>
            </w:pPr>
            <w:r w:rsidRPr="004505D7">
              <w:t>Building Respectful Relationships - Stepping out against gender-based violence</w:t>
            </w:r>
          </w:p>
        </w:tc>
        <w:tc>
          <w:tcPr>
            <w:tcW w:w="2595" w:type="pct"/>
          </w:tcPr>
          <w:p w14:paraId="3C3231D9" w14:textId="66DBEEF6" w:rsidR="00DC18E7" w:rsidRPr="004505D7" w:rsidRDefault="00DC18E7" w:rsidP="001B2CEB">
            <w:pPr>
              <w:pStyle w:val="tabletext0"/>
            </w:pPr>
            <w:r w:rsidRPr="004505D7">
              <w:t xml:space="preserve">This package of resources includes a set of teaching and learning activities for delivery to students in Years </w:t>
            </w:r>
            <w:r w:rsidR="001B2CEB" w:rsidRPr="004505D7">
              <w:t>8,</w:t>
            </w:r>
            <w:r w:rsidRPr="004505D7">
              <w:t xml:space="preserve"> 9 and 10. It aims to educate young people about the impact of gender-based violence and focuses on the key themes of gender, respect, violence and power. Topics include:</w:t>
            </w:r>
          </w:p>
          <w:p w14:paraId="6CAF254D" w14:textId="77777777" w:rsidR="00DC18E7" w:rsidRPr="004505D7" w:rsidRDefault="00DC18E7" w:rsidP="00B578C1">
            <w:pPr>
              <w:pStyle w:val="Tablebulletpoints"/>
              <w:framePr w:wrap="around"/>
            </w:pPr>
            <w:r w:rsidRPr="004505D7">
              <w:t>Introduction &amp; overview</w:t>
            </w:r>
          </w:p>
          <w:p w14:paraId="1636E227" w14:textId="77777777" w:rsidR="00DC18E7" w:rsidRPr="004505D7" w:rsidRDefault="00DC18E7" w:rsidP="00B578C1">
            <w:pPr>
              <w:pStyle w:val="Tablebulletpoints"/>
              <w:framePr w:wrap="around"/>
            </w:pPr>
            <w:r w:rsidRPr="004505D7">
              <w:t>Unit 1 Gender, respect and relationships</w:t>
            </w:r>
          </w:p>
          <w:p w14:paraId="528EAA4A" w14:textId="77777777" w:rsidR="00DC18E7" w:rsidRPr="004505D7" w:rsidRDefault="00DC18E7" w:rsidP="00B578C1">
            <w:pPr>
              <w:pStyle w:val="Tablebulletpoints"/>
              <w:framePr w:wrap="around"/>
            </w:pPr>
            <w:r w:rsidRPr="004505D7">
              <w:t>Unit 2 The power of connection</w:t>
            </w:r>
          </w:p>
          <w:p w14:paraId="4627B498" w14:textId="77777777" w:rsidR="00DC18E7" w:rsidRPr="004505D7" w:rsidRDefault="00DC18E7" w:rsidP="00B578C1">
            <w:pPr>
              <w:pStyle w:val="Tablebulletpoints"/>
              <w:framePr w:wrap="around"/>
            </w:pPr>
            <w:r w:rsidRPr="004505D7">
              <w:t>Unit 3 Gender, power &amp; media</w:t>
            </w:r>
          </w:p>
          <w:p w14:paraId="7C4811A4" w14:textId="77777777" w:rsidR="00DC18E7" w:rsidRPr="004505D7" w:rsidRDefault="00DC18E7" w:rsidP="001B2CEB">
            <w:pPr>
              <w:pStyle w:val="tabletext0"/>
            </w:pPr>
          </w:p>
          <w:p w14:paraId="73D9CC64" w14:textId="77777777" w:rsidR="00DC18E7" w:rsidRPr="004505D7" w:rsidRDefault="00DC18E7" w:rsidP="001B2CEB">
            <w:pPr>
              <w:pStyle w:val="tabletext0"/>
            </w:pPr>
            <w:r w:rsidRPr="004505D7">
              <w:t>These resources should be delivered in conjunction with Resilience, Rights and Respectful Relationships. The content of these two packages is complementary, and when delivered together give students in Years 8-10 comprehensive skills and knowledge around help seeking, problem solving, emotional literacy, as well as gender, power and respect. These are</w:t>
            </w:r>
          </w:p>
          <w:p w14:paraId="05831670" w14:textId="77777777" w:rsidR="00DC18E7" w:rsidRPr="004505D7" w:rsidRDefault="00DC18E7" w:rsidP="001B2CEB">
            <w:pPr>
              <w:pStyle w:val="tabletext0"/>
            </w:pPr>
            <w:r w:rsidRPr="004505D7">
              <w:t>delivered in single gender and mixed gender groups.</w:t>
            </w:r>
          </w:p>
          <w:p w14:paraId="11006EC7" w14:textId="77777777" w:rsidR="00DC18E7" w:rsidRPr="004505D7" w:rsidRDefault="00DC18E7" w:rsidP="001B2CEB">
            <w:pPr>
              <w:pStyle w:val="tabletext0"/>
            </w:pPr>
          </w:p>
          <w:p w14:paraId="58A68296" w14:textId="77777777" w:rsidR="00DC18E7" w:rsidRPr="004505D7" w:rsidRDefault="00DC18E7" w:rsidP="001B2CEB">
            <w:pPr>
              <w:pStyle w:val="tabletext0"/>
            </w:pPr>
            <w:r w:rsidRPr="004505D7">
              <w:t>The curriculum for this program is currently being reviewed and redeveloped.</w:t>
            </w:r>
          </w:p>
        </w:tc>
        <w:tc>
          <w:tcPr>
            <w:tcW w:w="735" w:type="pct"/>
          </w:tcPr>
          <w:p w14:paraId="06EC9A79" w14:textId="77777777" w:rsidR="00DC18E7" w:rsidRPr="004505D7" w:rsidRDefault="00DC18E7" w:rsidP="001B2CEB">
            <w:pPr>
              <w:pStyle w:val="tabletext0"/>
            </w:pPr>
            <w:r w:rsidRPr="004505D7">
              <w:t>Victoria</w:t>
            </w:r>
          </w:p>
        </w:tc>
      </w:tr>
    </w:tbl>
    <w:p w14:paraId="0D9F10E7" w14:textId="77777777" w:rsidR="00DC18E7" w:rsidRPr="001F3070" w:rsidRDefault="00DC18E7" w:rsidP="00DC18E7">
      <w:pPr>
        <w:rPr>
          <w:rFonts w:cstheme="minorHAnsi"/>
          <w:szCs w:val="22"/>
        </w:rPr>
      </w:pPr>
    </w:p>
    <w:p w14:paraId="2A582C1C" w14:textId="2E71773D" w:rsidR="00DC18E7" w:rsidRPr="00015053" w:rsidRDefault="00D4496C" w:rsidP="004A345D">
      <w:pPr>
        <w:pStyle w:val="Heading2"/>
      </w:pPr>
      <w:bookmarkStart w:id="39" w:name="_Toc95749089"/>
      <w:r>
        <w:t xml:space="preserve"> </w:t>
      </w:r>
      <w:bookmarkStart w:id="40" w:name="_Toc115361227"/>
      <w:r w:rsidR="00DC18E7" w:rsidRPr="00015053">
        <w:t>Relationships and sexuality education</w:t>
      </w:r>
      <w:bookmarkEnd w:id="39"/>
      <w:bookmarkEnd w:id="4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38"/>
        <w:gridCol w:w="1645"/>
        <w:gridCol w:w="4692"/>
        <w:gridCol w:w="1341"/>
      </w:tblGrid>
      <w:tr w:rsidR="00DC18E7" w:rsidRPr="001F3070" w14:paraId="52BAADB2" w14:textId="77777777" w:rsidTr="000A73D2">
        <w:trPr>
          <w:tblHeader/>
        </w:trPr>
        <w:tc>
          <w:tcPr>
            <w:tcW w:w="723" w:type="pct"/>
            <w:shd w:val="clear" w:color="auto" w:fill="5B9BD5"/>
          </w:tcPr>
          <w:p w14:paraId="13A0FEDF" w14:textId="77777777" w:rsidR="00DC18E7" w:rsidRPr="001F3070" w:rsidRDefault="00DC18E7" w:rsidP="000A73D2">
            <w:pPr>
              <w:pStyle w:val="TABLEHEADING"/>
            </w:pPr>
            <w:r>
              <w:t>O</w:t>
            </w:r>
            <w:r w:rsidRPr="001F3070">
              <w:t>rganisation</w:t>
            </w:r>
          </w:p>
        </w:tc>
        <w:tc>
          <w:tcPr>
            <w:tcW w:w="919" w:type="pct"/>
            <w:shd w:val="clear" w:color="auto" w:fill="5B9BD5"/>
          </w:tcPr>
          <w:p w14:paraId="225E7C8B" w14:textId="77777777" w:rsidR="00DC18E7" w:rsidRPr="001F3070" w:rsidRDefault="00DC18E7" w:rsidP="000A73D2">
            <w:pPr>
              <w:pStyle w:val="TABLEHEADING"/>
            </w:pPr>
            <w:r w:rsidRPr="001F3070">
              <w:t>Resource/</w:t>
            </w:r>
          </w:p>
          <w:p w14:paraId="1DDC9792" w14:textId="77777777" w:rsidR="00DC18E7" w:rsidRPr="001F3070" w:rsidRDefault="00DC18E7" w:rsidP="000A73D2">
            <w:pPr>
              <w:pStyle w:val="TABLEHEADING"/>
            </w:pPr>
            <w:r w:rsidRPr="001F3070">
              <w:t xml:space="preserve">program </w:t>
            </w:r>
            <w:r>
              <w:t>n</w:t>
            </w:r>
            <w:r w:rsidRPr="001F3070">
              <w:t>ame</w:t>
            </w:r>
          </w:p>
        </w:tc>
        <w:tc>
          <w:tcPr>
            <w:tcW w:w="2608" w:type="pct"/>
            <w:shd w:val="clear" w:color="auto" w:fill="5B9BD5"/>
          </w:tcPr>
          <w:p w14:paraId="32AF82EC" w14:textId="77777777" w:rsidR="00DC18E7" w:rsidRPr="001F3070" w:rsidRDefault="00DC18E7" w:rsidP="000A73D2">
            <w:pPr>
              <w:pStyle w:val="TABLEHEADING"/>
            </w:pPr>
            <w:r w:rsidRPr="001F3070">
              <w:t>Description</w:t>
            </w:r>
          </w:p>
          <w:p w14:paraId="123E6B22" w14:textId="77777777" w:rsidR="00DC18E7" w:rsidRPr="001F3070" w:rsidRDefault="00DC18E7" w:rsidP="000A73D2">
            <w:pPr>
              <w:pStyle w:val="TABLEHEADING"/>
            </w:pPr>
          </w:p>
        </w:tc>
        <w:tc>
          <w:tcPr>
            <w:tcW w:w="750" w:type="pct"/>
            <w:shd w:val="clear" w:color="auto" w:fill="5B9BD5"/>
          </w:tcPr>
          <w:p w14:paraId="7FA0B131" w14:textId="77777777" w:rsidR="00DC18E7" w:rsidRPr="001F3070" w:rsidRDefault="00DC18E7" w:rsidP="000A73D2">
            <w:pPr>
              <w:pStyle w:val="TABLEHEADING"/>
            </w:pPr>
            <w:r w:rsidRPr="001F3070">
              <w:t>Jurisdiction</w:t>
            </w:r>
          </w:p>
        </w:tc>
      </w:tr>
      <w:tr w:rsidR="00DC18E7" w:rsidRPr="001F3070" w14:paraId="585CB40B" w14:textId="77777777" w:rsidTr="000A73D2">
        <w:tc>
          <w:tcPr>
            <w:tcW w:w="723" w:type="pct"/>
          </w:tcPr>
          <w:p w14:paraId="5EA65A1B" w14:textId="77777777" w:rsidR="00DC18E7" w:rsidRPr="001F3070" w:rsidRDefault="00DC18E7" w:rsidP="001B2CEB">
            <w:pPr>
              <w:pStyle w:val="tabletext0"/>
              <w:rPr>
                <w:highlight w:val="yellow"/>
              </w:rPr>
            </w:pPr>
            <w:r w:rsidRPr="001F3070">
              <w:t>Australian Research Centre in Sex, Health and Society (ARCSHS), La Trobe University</w:t>
            </w:r>
          </w:p>
        </w:tc>
        <w:tc>
          <w:tcPr>
            <w:tcW w:w="919" w:type="pct"/>
          </w:tcPr>
          <w:p w14:paraId="2EDBB2D9" w14:textId="77777777" w:rsidR="00DC18E7" w:rsidRPr="001F3070" w:rsidRDefault="00DC18E7" w:rsidP="001B2CEB">
            <w:pPr>
              <w:pStyle w:val="tabletext0"/>
            </w:pPr>
            <w:r w:rsidRPr="001F3070">
              <w:t>The Practical Guide to Love, Sex and Relationships</w:t>
            </w:r>
          </w:p>
        </w:tc>
        <w:tc>
          <w:tcPr>
            <w:tcW w:w="2608" w:type="pct"/>
          </w:tcPr>
          <w:p w14:paraId="3D68FE08" w14:textId="77777777" w:rsidR="00DC18E7" w:rsidRPr="001F3070" w:rsidRDefault="00DC18E7" w:rsidP="001B2CEB">
            <w:pPr>
              <w:pStyle w:val="tabletext0"/>
            </w:pPr>
            <w:r w:rsidRPr="001F3070">
              <w:t xml:space="preserve">A teaching resource for Years 7 to 10 including sequentially organised, age-appropriate lesson plans, fun videos to use with students, videos of teaching tips with the principal author and links to the Australian Curriculum – Health and Physical Education. </w:t>
            </w:r>
          </w:p>
          <w:p w14:paraId="7FE65284" w14:textId="77777777" w:rsidR="00DC18E7" w:rsidRPr="001F3070" w:rsidRDefault="00DC18E7" w:rsidP="001B2CEB">
            <w:pPr>
              <w:pStyle w:val="tabletext0"/>
            </w:pPr>
          </w:p>
          <w:p w14:paraId="41F89B72" w14:textId="77777777" w:rsidR="00DC18E7" w:rsidRPr="001F3070" w:rsidRDefault="00DC18E7" w:rsidP="001B2CEB">
            <w:pPr>
              <w:pStyle w:val="tabletext0"/>
            </w:pPr>
            <w:r w:rsidRPr="001F3070">
              <w:t>Lesson plans (including but not limited to:</w:t>
            </w:r>
          </w:p>
          <w:p w14:paraId="79704A3D" w14:textId="77777777" w:rsidR="00DC18E7" w:rsidRPr="004505D7" w:rsidRDefault="00DC18E7" w:rsidP="00B578C1">
            <w:pPr>
              <w:pStyle w:val="Tablebulletpoints"/>
              <w:framePr w:wrap="around"/>
            </w:pPr>
            <w:r w:rsidRPr="004505D7">
              <w:t xml:space="preserve">The truth about desire (Years 9-10), </w:t>
            </w:r>
          </w:p>
          <w:p w14:paraId="63DD0097" w14:textId="77777777" w:rsidR="00DC18E7" w:rsidRPr="004505D7" w:rsidRDefault="00DC18E7" w:rsidP="00B578C1">
            <w:pPr>
              <w:pStyle w:val="Tablebulletpoints"/>
              <w:framePr w:wrap="around"/>
            </w:pPr>
            <w:r w:rsidRPr="004505D7">
              <w:t xml:space="preserve">What’s OK and what’s not OK (sexual harassment) (Years7-8), </w:t>
            </w:r>
          </w:p>
          <w:p w14:paraId="306C9991" w14:textId="77777777" w:rsidR="00DC18E7" w:rsidRPr="004505D7" w:rsidRDefault="00DC18E7" w:rsidP="00B578C1">
            <w:pPr>
              <w:pStyle w:val="Tablebulletpoints"/>
              <w:framePr w:wrap="around"/>
            </w:pPr>
            <w:r w:rsidRPr="004505D7">
              <w:t xml:space="preserve">How to get to know someone (Years 7-8), </w:t>
            </w:r>
          </w:p>
          <w:p w14:paraId="514C1B0E" w14:textId="77777777" w:rsidR="00DC18E7" w:rsidRPr="004505D7" w:rsidRDefault="00DC18E7" w:rsidP="00B578C1">
            <w:pPr>
              <w:pStyle w:val="Tablebulletpoints"/>
              <w:framePr w:wrap="around"/>
            </w:pPr>
            <w:r w:rsidRPr="004505D7">
              <w:t>Porn, what you should know (Years 8 up),</w:t>
            </w:r>
          </w:p>
          <w:p w14:paraId="6FB6B795" w14:textId="77777777" w:rsidR="00DC18E7" w:rsidRPr="001F3070" w:rsidRDefault="00DC18E7" w:rsidP="00B578C1">
            <w:pPr>
              <w:pStyle w:val="Tablebulletpoints"/>
              <w:framePr w:wrap="around"/>
            </w:pPr>
            <w:r w:rsidRPr="004505D7">
              <w:t>Rollercoaster – love, sex &amp; relationships (Years 9-10)</w:t>
            </w:r>
          </w:p>
        </w:tc>
        <w:tc>
          <w:tcPr>
            <w:tcW w:w="750" w:type="pct"/>
          </w:tcPr>
          <w:p w14:paraId="4FADC49E" w14:textId="77777777" w:rsidR="00DC18E7" w:rsidRPr="001F3070" w:rsidRDefault="00DC18E7" w:rsidP="001B2CEB">
            <w:pPr>
              <w:pStyle w:val="tabletext0"/>
            </w:pPr>
            <w:r w:rsidRPr="001F3070">
              <w:t>National</w:t>
            </w:r>
          </w:p>
        </w:tc>
      </w:tr>
      <w:tr w:rsidR="00DC18E7" w:rsidRPr="001F3070" w14:paraId="5F1D141A" w14:textId="77777777" w:rsidTr="000A73D2">
        <w:tc>
          <w:tcPr>
            <w:tcW w:w="723" w:type="pct"/>
          </w:tcPr>
          <w:p w14:paraId="7773F13F" w14:textId="77777777" w:rsidR="00DC18E7" w:rsidRPr="001F3070" w:rsidRDefault="00DC18E7" w:rsidP="001B2CEB">
            <w:pPr>
              <w:pStyle w:val="tabletext0"/>
            </w:pPr>
            <w:r w:rsidRPr="001F3070">
              <w:t>Body Safety Australia</w:t>
            </w:r>
          </w:p>
          <w:p w14:paraId="35FAE344" w14:textId="77777777" w:rsidR="00DC18E7" w:rsidRPr="001F3070" w:rsidRDefault="00DC18E7" w:rsidP="001B2CEB">
            <w:pPr>
              <w:pStyle w:val="tabletext0"/>
            </w:pPr>
          </w:p>
          <w:p w14:paraId="74ED7866" w14:textId="77777777" w:rsidR="00DC18E7" w:rsidRPr="001F3070" w:rsidRDefault="00DC18E7" w:rsidP="001B2CEB">
            <w:pPr>
              <w:pStyle w:val="tabletext0"/>
            </w:pPr>
          </w:p>
          <w:p w14:paraId="5530D2F2" w14:textId="77777777" w:rsidR="00DC18E7" w:rsidRPr="001F3070" w:rsidRDefault="00DC18E7" w:rsidP="001B2CEB">
            <w:pPr>
              <w:pStyle w:val="tabletext0"/>
            </w:pPr>
          </w:p>
        </w:tc>
        <w:tc>
          <w:tcPr>
            <w:tcW w:w="919" w:type="pct"/>
          </w:tcPr>
          <w:p w14:paraId="4D196B59" w14:textId="77777777" w:rsidR="00DC18E7" w:rsidRPr="001F3070" w:rsidRDefault="00DC18E7" w:rsidP="001B2CEB">
            <w:pPr>
              <w:pStyle w:val="tabletext0"/>
            </w:pPr>
            <w:r w:rsidRPr="001F3070">
              <w:t>Unique You Relationship and Sexuality Education</w:t>
            </w:r>
          </w:p>
        </w:tc>
        <w:tc>
          <w:tcPr>
            <w:tcW w:w="2608" w:type="pct"/>
          </w:tcPr>
          <w:p w14:paraId="63382293" w14:textId="691F663C" w:rsidR="00DC18E7" w:rsidRPr="001F3070" w:rsidRDefault="00DC18E7" w:rsidP="001B2CEB">
            <w:pPr>
              <w:pStyle w:val="tabletext0"/>
            </w:pPr>
            <w:r w:rsidRPr="001F3070">
              <w:t xml:space="preserve">Unique You Relationship and Sexuality Education offers school programs for F-10. This program also works closely with parents, carers and educators as they support young people in maintaining bodily autonomy and developing healthy attitudes towards sex and relationships. All of </w:t>
            </w:r>
            <w:r w:rsidR="00CD62B7">
              <w:t xml:space="preserve">the </w:t>
            </w:r>
            <w:r w:rsidRPr="001F3070">
              <w:t>classes, workshops and speaking engagements are inclusive of same-sex attracted and gender-diverse youth and their families. They are also inclusive of young people from various family structures.</w:t>
            </w:r>
          </w:p>
        </w:tc>
        <w:tc>
          <w:tcPr>
            <w:tcW w:w="750" w:type="pct"/>
          </w:tcPr>
          <w:p w14:paraId="7B935B28" w14:textId="77777777" w:rsidR="00DC18E7" w:rsidRPr="001F3070" w:rsidRDefault="00DC18E7" w:rsidP="001B2CEB">
            <w:pPr>
              <w:pStyle w:val="tabletext0"/>
            </w:pPr>
            <w:r w:rsidRPr="001F3070">
              <w:t>National</w:t>
            </w:r>
          </w:p>
        </w:tc>
      </w:tr>
      <w:tr w:rsidR="00DC18E7" w:rsidRPr="001F3070" w14:paraId="0D6B533D" w14:textId="77777777" w:rsidTr="000A73D2">
        <w:tc>
          <w:tcPr>
            <w:tcW w:w="723" w:type="pct"/>
          </w:tcPr>
          <w:p w14:paraId="79990BF9" w14:textId="77777777" w:rsidR="00DC18E7" w:rsidRPr="001F3070" w:rsidRDefault="00DC18E7" w:rsidP="001B2CEB">
            <w:pPr>
              <w:pStyle w:val="tabletext0"/>
            </w:pPr>
            <w:r w:rsidRPr="001F3070">
              <w:t>Body Safety Australia</w:t>
            </w:r>
          </w:p>
          <w:p w14:paraId="7F6D4A30" w14:textId="77777777" w:rsidR="00DC18E7" w:rsidRPr="001F3070" w:rsidRDefault="00DC18E7" w:rsidP="001B2CEB">
            <w:pPr>
              <w:pStyle w:val="tabletext0"/>
            </w:pPr>
          </w:p>
        </w:tc>
        <w:tc>
          <w:tcPr>
            <w:tcW w:w="919" w:type="pct"/>
          </w:tcPr>
          <w:p w14:paraId="1EC401A9" w14:textId="77777777" w:rsidR="00DC18E7" w:rsidRPr="001F3070" w:rsidRDefault="00DC18E7" w:rsidP="001B2CEB">
            <w:pPr>
              <w:pStyle w:val="tabletext0"/>
            </w:pPr>
            <w:r w:rsidRPr="001F3070">
              <w:t>Naked Truths</w:t>
            </w:r>
          </w:p>
        </w:tc>
        <w:tc>
          <w:tcPr>
            <w:tcW w:w="2608" w:type="pct"/>
          </w:tcPr>
          <w:p w14:paraId="60806B5D" w14:textId="77777777" w:rsidR="00DC18E7" w:rsidRPr="001F3070" w:rsidRDefault="00DC18E7" w:rsidP="001B2CEB">
            <w:pPr>
              <w:pStyle w:val="tabletext0"/>
            </w:pPr>
            <w:r w:rsidRPr="001F3070">
              <w:t xml:space="preserve">The Naked Truth is about creating and maintaining respectful relationships online. Workshops cover topics such as nudes, porn, trolling and grooming. This program will cover: </w:t>
            </w:r>
          </w:p>
          <w:p w14:paraId="39A3A6C0" w14:textId="77777777" w:rsidR="00DC18E7" w:rsidRPr="001F3070" w:rsidRDefault="00DC18E7" w:rsidP="00B578C1">
            <w:pPr>
              <w:pStyle w:val="Tablebulletpoints"/>
              <w:framePr w:wrap="around"/>
            </w:pPr>
            <w:r w:rsidRPr="001F3070">
              <w:t>Respectful relationships in social media</w:t>
            </w:r>
          </w:p>
          <w:p w14:paraId="5640F707" w14:textId="77777777" w:rsidR="00DC18E7" w:rsidRPr="001F3070" w:rsidRDefault="00DC18E7" w:rsidP="00B578C1">
            <w:pPr>
              <w:pStyle w:val="Tablebulletpoints"/>
              <w:framePr w:wrap="around"/>
            </w:pPr>
            <w:r w:rsidRPr="001F3070">
              <w:t>Healthy boundaries in exploring and expressing sexuality online</w:t>
            </w:r>
          </w:p>
          <w:p w14:paraId="1551BB3C" w14:textId="77777777" w:rsidR="00DC18E7" w:rsidRPr="001F3070" w:rsidRDefault="00DC18E7" w:rsidP="00B578C1">
            <w:pPr>
              <w:pStyle w:val="Tablebulletpoints"/>
              <w:framePr w:wrap="around"/>
            </w:pPr>
            <w:r w:rsidRPr="001F3070">
              <w:t>Challenging misinformation about sex and relationships</w:t>
            </w:r>
          </w:p>
          <w:p w14:paraId="7B88B1A7" w14:textId="77777777" w:rsidR="00DC18E7" w:rsidRPr="001F3070" w:rsidRDefault="00DC18E7" w:rsidP="00B578C1">
            <w:pPr>
              <w:pStyle w:val="Tablebulletpoints"/>
              <w:framePr w:wrap="around"/>
            </w:pPr>
            <w:r w:rsidRPr="001F3070">
              <w:t>Responsible use of technology and social media</w:t>
            </w:r>
          </w:p>
          <w:p w14:paraId="46145119" w14:textId="77777777" w:rsidR="00DC18E7" w:rsidRPr="001F3070" w:rsidRDefault="00DC18E7" w:rsidP="00B578C1">
            <w:pPr>
              <w:pStyle w:val="Tablebulletpoints"/>
              <w:framePr w:wrap="around"/>
            </w:pPr>
            <w:r w:rsidRPr="001F3070">
              <w:t>The role of age and gender related to power imbalances</w:t>
            </w:r>
          </w:p>
          <w:p w14:paraId="1478089F" w14:textId="77777777" w:rsidR="00DC18E7" w:rsidRPr="001F3070" w:rsidRDefault="00DC18E7" w:rsidP="00B578C1">
            <w:pPr>
              <w:pStyle w:val="Tablebulletpoints"/>
              <w:framePr w:wrap="around"/>
            </w:pPr>
            <w:r w:rsidRPr="001F3070">
              <w:t>The law: children's rights and responsibilities</w:t>
            </w:r>
          </w:p>
        </w:tc>
        <w:tc>
          <w:tcPr>
            <w:tcW w:w="750" w:type="pct"/>
          </w:tcPr>
          <w:p w14:paraId="5BEF7BC0" w14:textId="77777777" w:rsidR="00DC18E7" w:rsidRPr="001F3070" w:rsidRDefault="00DC18E7" w:rsidP="001B2CEB">
            <w:pPr>
              <w:pStyle w:val="tabletext0"/>
            </w:pPr>
            <w:r w:rsidRPr="001F3070">
              <w:t>National</w:t>
            </w:r>
          </w:p>
        </w:tc>
      </w:tr>
      <w:tr w:rsidR="00DC18E7" w:rsidRPr="001F3070" w14:paraId="52576A26" w14:textId="77777777" w:rsidTr="000A73D2">
        <w:tc>
          <w:tcPr>
            <w:tcW w:w="723" w:type="pct"/>
          </w:tcPr>
          <w:p w14:paraId="69650082" w14:textId="77777777" w:rsidR="00DC18E7" w:rsidRPr="004505D7" w:rsidRDefault="00DC18E7" w:rsidP="001B2CEB">
            <w:pPr>
              <w:pStyle w:val="tabletext0"/>
            </w:pPr>
            <w:r w:rsidRPr="004505D7">
              <w:t>Sexual Health Vic (formerly Family Planning Victoria)</w:t>
            </w:r>
          </w:p>
          <w:p w14:paraId="62D161A7" w14:textId="77777777" w:rsidR="00DC18E7" w:rsidRPr="004505D7" w:rsidRDefault="00DC18E7" w:rsidP="001B2CEB">
            <w:pPr>
              <w:pStyle w:val="tabletext0"/>
            </w:pPr>
          </w:p>
          <w:p w14:paraId="159C2920" w14:textId="77777777" w:rsidR="00DC18E7" w:rsidRPr="004505D7" w:rsidRDefault="00DC18E7" w:rsidP="001B2CEB">
            <w:pPr>
              <w:pStyle w:val="tabletext0"/>
            </w:pPr>
          </w:p>
        </w:tc>
        <w:tc>
          <w:tcPr>
            <w:tcW w:w="919" w:type="pct"/>
          </w:tcPr>
          <w:p w14:paraId="22E261DB" w14:textId="77777777" w:rsidR="00DC18E7" w:rsidRPr="004505D7" w:rsidRDefault="00DC18E7" w:rsidP="001B2CEB">
            <w:pPr>
              <w:pStyle w:val="tabletext0"/>
            </w:pPr>
            <w:r w:rsidRPr="004505D7">
              <w:t>Relationships and Sexuality Education - Family Planning Victoria</w:t>
            </w:r>
          </w:p>
        </w:tc>
        <w:tc>
          <w:tcPr>
            <w:tcW w:w="2608" w:type="pct"/>
          </w:tcPr>
          <w:p w14:paraId="61D0CEFF" w14:textId="77777777" w:rsidR="00DC18E7" w:rsidRPr="004505D7" w:rsidRDefault="00DC18E7" w:rsidP="001B2CEB">
            <w:pPr>
              <w:pStyle w:val="tabletext0"/>
            </w:pPr>
            <w:r w:rsidRPr="004505D7">
              <w:t>Family Planning Victoria has developed a comprehensive approach to relationships and sexuality education for the community, specialising in educating youth, teachers, parents, carers and youth &amp; disability support workers.</w:t>
            </w:r>
          </w:p>
          <w:p w14:paraId="22A1EE92" w14:textId="77777777" w:rsidR="00DC18E7" w:rsidRPr="004505D7" w:rsidRDefault="00DC18E7" w:rsidP="001B2CEB">
            <w:pPr>
              <w:pStyle w:val="tabletext0"/>
            </w:pPr>
          </w:p>
          <w:p w14:paraId="394A1A07" w14:textId="77777777" w:rsidR="00DC18E7" w:rsidRPr="004505D7" w:rsidRDefault="00DC18E7" w:rsidP="001B2CEB">
            <w:pPr>
              <w:pStyle w:val="tabletext0"/>
            </w:pPr>
            <w:r w:rsidRPr="004505D7">
              <w:t>Resources include classroom sessions, resources for teachers and parents/carers, podcasts, sexual health app, training for youth and community workers, fact sheets and cognitive disability education support. Resources to support existing school curriculums - these resources are designed to encourage confident and respectful conversations.</w:t>
            </w:r>
          </w:p>
          <w:p w14:paraId="6AD540DA" w14:textId="0CB30EC5" w:rsidR="00DC18E7" w:rsidRPr="004505D7" w:rsidRDefault="00DC18E7" w:rsidP="001B2CEB">
            <w:pPr>
              <w:pStyle w:val="tabletext0"/>
            </w:pPr>
            <w:r w:rsidRPr="004505D7">
              <w:t>The</w:t>
            </w:r>
            <w:r w:rsidR="006532BC">
              <w:t>y</w:t>
            </w:r>
            <w:r w:rsidRPr="004505D7">
              <w:t xml:space="preserve"> offer a mixture of free and pay-for resources. </w:t>
            </w:r>
          </w:p>
        </w:tc>
        <w:tc>
          <w:tcPr>
            <w:tcW w:w="750" w:type="pct"/>
          </w:tcPr>
          <w:p w14:paraId="1225E1E3" w14:textId="77777777" w:rsidR="00DC18E7" w:rsidRPr="004505D7" w:rsidRDefault="00DC18E7" w:rsidP="001B2CEB">
            <w:pPr>
              <w:pStyle w:val="tabletext0"/>
            </w:pPr>
            <w:r w:rsidRPr="004505D7">
              <w:t>Victoria</w:t>
            </w:r>
          </w:p>
        </w:tc>
      </w:tr>
      <w:tr w:rsidR="00DC18E7" w:rsidRPr="001F3070" w14:paraId="7ACF06D1" w14:textId="77777777" w:rsidTr="000A73D2">
        <w:tc>
          <w:tcPr>
            <w:tcW w:w="723" w:type="pct"/>
          </w:tcPr>
          <w:p w14:paraId="7E9025D8" w14:textId="77777777" w:rsidR="00DC18E7" w:rsidRPr="004505D7" w:rsidRDefault="00DC18E7" w:rsidP="001B2CEB">
            <w:pPr>
              <w:pStyle w:val="tabletext0"/>
            </w:pPr>
            <w:r w:rsidRPr="004505D7">
              <w:t>SHINE SA</w:t>
            </w:r>
          </w:p>
          <w:p w14:paraId="7B08BAD6" w14:textId="77777777" w:rsidR="00DC18E7" w:rsidRPr="004505D7" w:rsidRDefault="00DC18E7" w:rsidP="001B2CEB">
            <w:pPr>
              <w:pStyle w:val="tabletext0"/>
              <w:rPr>
                <w:highlight w:val="yellow"/>
              </w:rPr>
            </w:pPr>
          </w:p>
        </w:tc>
        <w:tc>
          <w:tcPr>
            <w:tcW w:w="919" w:type="pct"/>
          </w:tcPr>
          <w:p w14:paraId="18F4AF30" w14:textId="77777777" w:rsidR="00DC18E7" w:rsidRPr="004505D7" w:rsidRDefault="00DC18E7" w:rsidP="001B2CEB">
            <w:pPr>
              <w:pStyle w:val="tabletext0"/>
            </w:pPr>
            <w:r w:rsidRPr="004505D7">
              <w:t>Focus Schools Program - Year 7 Teacher Resource 2021</w:t>
            </w:r>
          </w:p>
        </w:tc>
        <w:tc>
          <w:tcPr>
            <w:tcW w:w="2608" w:type="pct"/>
          </w:tcPr>
          <w:p w14:paraId="7DF17942" w14:textId="77777777" w:rsidR="00DC18E7" w:rsidRPr="004505D7" w:rsidRDefault="00DC18E7" w:rsidP="001B2CEB">
            <w:pPr>
              <w:pStyle w:val="tabletext0"/>
            </w:pPr>
            <w:r w:rsidRPr="004505D7">
              <w:t>The purpose of Relationships and Sexual Health Education is to empower young people to make informed, safe, responsible, and healthy decisions through the acquisition of knowledge, the development of lifelong skills, and the exploration of values.</w:t>
            </w:r>
          </w:p>
        </w:tc>
        <w:tc>
          <w:tcPr>
            <w:tcW w:w="750" w:type="pct"/>
          </w:tcPr>
          <w:p w14:paraId="33C5DB5A" w14:textId="77777777" w:rsidR="00DC18E7" w:rsidRPr="004505D7" w:rsidRDefault="00DC18E7" w:rsidP="001B2CEB">
            <w:pPr>
              <w:pStyle w:val="tabletext0"/>
            </w:pPr>
            <w:r w:rsidRPr="004505D7">
              <w:t xml:space="preserve">South Australia - </w:t>
            </w:r>
          </w:p>
          <w:p w14:paraId="487CE7A2" w14:textId="77777777" w:rsidR="00DC18E7" w:rsidRPr="004505D7" w:rsidRDefault="00DC18E7" w:rsidP="001B2CEB">
            <w:pPr>
              <w:pStyle w:val="tabletext0"/>
            </w:pPr>
            <w:r w:rsidRPr="004505D7">
              <w:t>SHINE SA have an MOU with the South Australian Department of Education to support the delivery of this program in schools.</w:t>
            </w:r>
          </w:p>
        </w:tc>
      </w:tr>
      <w:tr w:rsidR="00DC18E7" w:rsidRPr="001F3070" w14:paraId="6DD8A446" w14:textId="77777777" w:rsidTr="000A73D2">
        <w:tc>
          <w:tcPr>
            <w:tcW w:w="723" w:type="pct"/>
          </w:tcPr>
          <w:p w14:paraId="73457F60" w14:textId="77777777" w:rsidR="00DC18E7" w:rsidRPr="004505D7" w:rsidRDefault="00DC18E7" w:rsidP="001B2CEB">
            <w:pPr>
              <w:pStyle w:val="tabletext0"/>
            </w:pPr>
            <w:r w:rsidRPr="004505D7">
              <w:t>SHINE SA</w:t>
            </w:r>
          </w:p>
          <w:p w14:paraId="4C348507" w14:textId="77777777" w:rsidR="00DC18E7" w:rsidRPr="004505D7" w:rsidRDefault="00DC18E7" w:rsidP="001B2CEB">
            <w:pPr>
              <w:pStyle w:val="tabletext0"/>
            </w:pPr>
          </w:p>
        </w:tc>
        <w:tc>
          <w:tcPr>
            <w:tcW w:w="919" w:type="pct"/>
          </w:tcPr>
          <w:p w14:paraId="15E040D3" w14:textId="77777777" w:rsidR="00DC18E7" w:rsidRPr="004505D7" w:rsidRDefault="00DC18E7" w:rsidP="001B2CEB">
            <w:pPr>
              <w:pStyle w:val="tabletext0"/>
            </w:pPr>
            <w:r w:rsidRPr="004505D7">
              <w:t xml:space="preserve">Teach it like it is </w:t>
            </w:r>
          </w:p>
        </w:tc>
        <w:tc>
          <w:tcPr>
            <w:tcW w:w="2608" w:type="pct"/>
          </w:tcPr>
          <w:p w14:paraId="5723ABFA" w14:textId="77777777" w:rsidR="00DC18E7" w:rsidRPr="004505D7" w:rsidRDefault="00DC18E7" w:rsidP="001B2CEB">
            <w:pPr>
              <w:pStyle w:val="tabletext0"/>
            </w:pPr>
            <w:r w:rsidRPr="004505D7">
              <w:t xml:space="preserve">Comprehensive relationships and sexuality education for K-12, including specialised resources for students with a disability, inclusive education and Aboriginal students. SHINE SA offer a range of additional resources and training to schools who sign up to their ‘Focussed School Program’ which are only accessible by educators who have completed the professional development to deliver the curriculum.  </w:t>
            </w:r>
          </w:p>
          <w:p w14:paraId="0E89810C" w14:textId="77777777" w:rsidR="00DC18E7" w:rsidRPr="004505D7" w:rsidRDefault="00DC18E7" w:rsidP="001B2CEB">
            <w:pPr>
              <w:pStyle w:val="tabletext0"/>
            </w:pPr>
          </w:p>
          <w:p w14:paraId="4C285A10" w14:textId="77777777" w:rsidR="00DC18E7" w:rsidRPr="004505D7" w:rsidRDefault="00DC18E7" w:rsidP="001B2CEB">
            <w:pPr>
              <w:pStyle w:val="tabletext0"/>
            </w:pPr>
            <w:r w:rsidRPr="004505D7">
              <w:t xml:space="preserve">The project team are aware an Indigenous version of this program exists but it was not available for this review. </w:t>
            </w:r>
          </w:p>
        </w:tc>
        <w:tc>
          <w:tcPr>
            <w:tcW w:w="750" w:type="pct"/>
          </w:tcPr>
          <w:p w14:paraId="4313F433" w14:textId="77777777" w:rsidR="00DC18E7" w:rsidRPr="004505D7" w:rsidRDefault="00DC18E7" w:rsidP="001B2CEB">
            <w:pPr>
              <w:pStyle w:val="tabletext0"/>
            </w:pPr>
            <w:r w:rsidRPr="004505D7">
              <w:t xml:space="preserve">South Australia - </w:t>
            </w:r>
          </w:p>
          <w:p w14:paraId="6F8C20F1" w14:textId="77777777" w:rsidR="00DC18E7" w:rsidRPr="004505D7" w:rsidRDefault="00DC18E7" w:rsidP="001B2CEB">
            <w:pPr>
              <w:pStyle w:val="tabletext0"/>
            </w:pPr>
            <w:r w:rsidRPr="004505D7">
              <w:t>SHINE SA have an MOU with the South Australian Department of Education to support the delivery of this program in schools.</w:t>
            </w:r>
          </w:p>
        </w:tc>
      </w:tr>
      <w:tr w:rsidR="00DC18E7" w:rsidRPr="001F3070" w14:paraId="4B2302B4" w14:textId="77777777" w:rsidTr="000A73D2">
        <w:tc>
          <w:tcPr>
            <w:tcW w:w="723" w:type="pct"/>
          </w:tcPr>
          <w:p w14:paraId="2B2312D5" w14:textId="77777777" w:rsidR="00DC18E7" w:rsidRPr="001F3070" w:rsidRDefault="00DC18E7" w:rsidP="001B2CEB">
            <w:pPr>
              <w:pStyle w:val="tabletext0"/>
            </w:pPr>
            <w:r w:rsidRPr="001F3070">
              <w:t>Victorian</w:t>
            </w:r>
          </w:p>
          <w:p w14:paraId="7B964387" w14:textId="77777777" w:rsidR="00DC18E7" w:rsidRPr="001F3070" w:rsidRDefault="00DC18E7" w:rsidP="001B2CEB">
            <w:pPr>
              <w:pStyle w:val="tabletext0"/>
            </w:pPr>
            <w:r w:rsidRPr="001F3070">
              <w:t>Government</w:t>
            </w:r>
          </w:p>
          <w:p w14:paraId="4EA97D31" w14:textId="77777777" w:rsidR="00DC18E7" w:rsidRPr="001F3070" w:rsidRDefault="00DC18E7" w:rsidP="001B2CEB">
            <w:pPr>
              <w:pStyle w:val="tabletext0"/>
            </w:pPr>
          </w:p>
          <w:p w14:paraId="5734910C" w14:textId="77777777" w:rsidR="00DC18E7" w:rsidRPr="001F3070" w:rsidRDefault="00DC18E7" w:rsidP="001B2CEB">
            <w:pPr>
              <w:pStyle w:val="tabletext0"/>
            </w:pPr>
          </w:p>
          <w:p w14:paraId="16AD67CE" w14:textId="77777777" w:rsidR="00DC18E7" w:rsidRPr="001F3070" w:rsidRDefault="00DC18E7" w:rsidP="001B2CEB">
            <w:pPr>
              <w:pStyle w:val="tabletext0"/>
            </w:pPr>
          </w:p>
        </w:tc>
        <w:tc>
          <w:tcPr>
            <w:tcW w:w="919" w:type="pct"/>
          </w:tcPr>
          <w:p w14:paraId="157419A3" w14:textId="77777777" w:rsidR="00DC18E7" w:rsidRPr="001F3070" w:rsidRDefault="00DC18E7" w:rsidP="001B2CEB">
            <w:pPr>
              <w:pStyle w:val="tabletext0"/>
            </w:pPr>
            <w:r w:rsidRPr="001F3070">
              <w:t>Catching On Early</w:t>
            </w:r>
          </w:p>
        </w:tc>
        <w:tc>
          <w:tcPr>
            <w:tcW w:w="2608" w:type="pct"/>
          </w:tcPr>
          <w:p w14:paraId="220846DA" w14:textId="77777777" w:rsidR="00DC18E7" w:rsidRPr="001F3070" w:rsidRDefault="00DC18E7" w:rsidP="001B2CEB">
            <w:pPr>
              <w:pStyle w:val="tabletext0"/>
            </w:pPr>
            <w:r w:rsidRPr="001F3070">
              <w:t>This resource, aligned to the Victorian Curriculum, includes a set of evidence-based activities to support delivery of the compulsory sexuality education for students in Years F-6.</w:t>
            </w:r>
          </w:p>
          <w:p w14:paraId="3292DB5C" w14:textId="77777777" w:rsidR="00DC18E7" w:rsidRPr="001F3070" w:rsidRDefault="00DC18E7" w:rsidP="001B2CEB">
            <w:pPr>
              <w:pStyle w:val="tabletext0"/>
            </w:pPr>
          </w:p>
          <w:p w14:paraId="46F61ACF" w14:textId="77777777" w:rsidR="00DC18E7" w:rsidRPr="001F3070" w:rsidRDefault="00DC18E7" w:rsidP="001B2CEB">
            <w:pPr>
              <w:pStyle w:val="tabletext0"/>
            </w:pPr>
            <w:r w:rsidRPr="001F3070">
              <w:t xml:space="preserve">Curriculum resource with advice to help primary schools teach the sexuality education components of </w:t>
            </w:r>
            <w:proofErr w:type="spellStart"/>
            <w:r w:rsidRPr="001F3070">
              <w:t>AusVELS</w:t>
            </w:r>
            <w:proofErr w:type="spellEnd"/>
            <w:r w:rsidRPr="001F3070">
              <w:t xml:space="preserve"> Foundation to Level 6 in the Health and Physical Education and Interpersonal Development domains.</w:t>
            </w:r>
          </w:p>
        </w:tc>
        <w:tc>
          <w:tcPr>
            <w:tcW w:w="750" w:type="pct"/>
          </w:tcPr>
          <w:p w14:paraId="6A6F4E7D" w14:textId="77777777" w:rsidR="00DC18E7" w:rsidRPr="001F3070" w:rsidRDefault="00DC18E7" w:rsidP="001B2CEB">
            <w:pPr>
              <w:pStyle w:val="tabletext0"/>
            </w:pPr>
            <w:r w:rsidRPr="001F3070">
              <w:t>Victoria</w:t>
            </w:r>
          </w:p>
        </w:tc>
      </w:tr>
      <w:tr w:rsidR="00DC18E7" w:rsidRPr="001F3070" w14:paraId="2F0B5B16" w14:textId="77777777" w:rsidTr="000A73D2">
        <w:tc>
          <w:tcPr>
            <w:tcW w:w="723" w:type="pct"/>
          </w:tcPr>
          <w:p w14:paraId="192B7F72" w14:textId="77777777" w:rsidR="00DC18E7" w:rsidRPr="001F3070" w:rsidRDefault="00DC18E7" w:rsidP="001B2CEB">
            <w:pPr>
              <w:pStyle w:val="tabletext0"/>
            </w:pPr>
            <w:r w:rsidRPr="001F3070">
              <w:t>Victorian</w:t>
            </w:r>
          </w:p>
          <w:p w14:paraId="34C4F9E7" w14:textId="77777777" w:rsidR="00DC18E7" w:rsidRPr="001F3070" w:rsidRDefault="00DC18E7" w:rsidP="001B2CEB">
            <w:pPr>
              <w:pStyle w:val="tabletext0"/>
            </w:pPr>
            <w:r w:rsidRPr="001F3070">
              <w:t>Government</w:t>
            </w:r>
          </w:p>
        </w:tc>
        <w:tc>
          <w:tcPr>
            <w:tcW w:w="919" w:type="pct"/>
          </w:tcPr>
          <w:p w14:paraId="03B3E352" w14:textId="77777777" w:rsidR="00DC18E7" w:rsidRPr="001F3070" w:rsidRDefault="00DC18E7" w:rsidP="001B2CEB">
            <w:pPr>
              <w:pStyle w:val="tabletext0"/>
            </w:pPr>
            <w:r w:rsidRPr="001F3070">
              <w:t>Catching On Later</w:t>
            </w:r>
          </w:p>
        </w:tc>
        <w:tc>
          <w:tcPr>
            <w:tcW w:w="2608" w:type="pct"/>
          </w:tcPr>
          <w:p w14:paraId="27247072" w14:textId="77777777" w:rsidR="00DC18E7" w:rsidRPr="001F3070" w:rsidRDefault="00DC18E7" w:rsidP="001B2CEB">
            <w:pPr>
              <w:pStyle w:val="tabletext0"/>
            </w:pPr>
            <w:r w:rsidRPr="001F3070">
              <w:t xml:space="preserve">Document resource that includes a set of evidence-based activities to support delivery of sexuality education for students in Years 7-10. It is intended for delivery in the classroom. </w:t>
            </w:r>
          </w:p>
          <w:p w14:paraId="3BFA8CF9" w14:textId="77777777" w:rsidR="00DC18E7" w:rsidRPr="001F3070" w:rsidRDefault="00DC18E7" w:rsidP="001B2CEB">
            <w:pPr>
              <w:pStyle w:val="tabletext0"/>
            </w:pPr>
          </w:p>
          <w:p w14:paraId="15FEF1D8" w14:textId="77777777" w:rsidR="00DC18E7" w:rsidRPr="001F3070" w:rsidRDefault="00DC18E7" w:rsidP="001B2CEB">
            <w:pPr>
              <w:pStyle w:val="tabletext0"/>
            </w:pPr>
            <w:r w:rsidRPr="001F3070">
              <w:t xml:space="preserve">Sequential curriculum resource with advice and activities to teach sexuality education to Years 7-10 - this resource includes a set of evidence-based learning activities around key topics for adolescents such as body issues, sexual health, and relationships including gender and sexual diversity and gender-based violence. </w:t>
            </w:r>
          </w:p>
          <w:p w14:paraId="7090A696" w14:textId="77777777" w:rsidR="00DC18E7" w:rsidRPr="001F3070" w:rsidRDefault="00DC18E7" w:rsidP="001B2CEB">
            <w:pPr>
              <w:pStyle w:val="tabletext0"/>
            </w:pPr>
          </w:p>
          <w:p w14:paraId="7853AE64" w14:textId="3841BD8F" w:rsidR="00DC18E7" w:rsidRPr="001F3070" w:rsidRDefault="00DC18E7" w:rsidP="001B2CEB">
            <w:pPr>
              <w:pStyle w:val="tabletext0"/>
            </w:pPr>
            <w:r w:rsidRPr="001F3070">
              <w:t>This resource was originally develop</w:t>
            </w:r>
            <w:r w:rsidR="00F51323">
              <w:t>ed</w:t>
            </w:r>
            <w:r w:rsidRPr="001F3070">
              <w:t xml:space="preserve"> in collaboration with the Victorian Government </w:t>
            </w:r>
            <w:r w:rsidRPr="001F3070">
              <w:rPr>
                <w:i/>
                <w:iCs/>
              </w:rPr>
              <w:t>Building Respectful Relationships - Stepping out against gender-based violence</w:t>
            </w:r>
            <w:r w:rsidRPr="001F3070">
              <w:t>.</w:t>
            </w:r>
          </w:p>
        </w:tc>
        <w:tc>
          <w:tcPr>
            <w:tcW w:w="750" w:type="pct"/>
          </w:tcPr>
          <w:p w14:paraId="3D5633BB" w14:textId="77777777" w:rsidR="00DC18E7" w:rsidRPr="001F3070" w:rsidRDefault="00DC18E7" w:rsidP="001B2CEB">
            <w:pPr>
              <w:pStyle w:val="tabletext0"/>
            </w:pPr>
            <w:r w:rsidRPr="001F3070">
              <w:t>Victoria</w:t>
            </w:r>
          </w:p>
        </w:tc>
      </w:tr>
    </w:tbl>
    <w:p w14:paraId="61B21FC6" w14:textId="77777777" w:rsidR="00DC18E7" w:rsidRPr="001F3070" w:rsidRDefault="00DC18E7" w:rsidP="00DC18E7">
      <w:pPr>
        <w:rPr>
          <w:rFonts w:cstheme="minorHAnsi"/>
          <w:szCs w:val="22"/>
        </w:rPr>
      </w:pPr>
    </w:p>
    <w:p w14:paraId="0979E565" w14:textId="51F81E8C" w:rsidR="00DC18E7" w:rsidRPr="00015053" w:rsidRDefault="00D4496C" w:rsidP="004A345D">
      <w:pPr>
        <w:pStyle w:val="Heading2"/>
      </w:pPr>
      <w:bookmarkStart w:id="41" w:name="_Toc95749090"/>
      <w:r>
        <w:t xml:space="preserve"> </w:t>
      </w:r>
      <w:bookmarkStart w:id="42" w:name="_Toc115361228"/>
      <w:r w:rsidR="00DC18E7" w:rsidRPr="00015053">
        <w:t>Social and emotional learning</w:t>
      </w:r>
      <w:bookmarkEnd w:id="41"/>
      <w:bookmarkEnd w:id="4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38"/>
        <w:gridCol w:w="1643"/>
        <w:gridCol w:w="4694"/>
        <w:gridCol w:w="1341"/>
      </w:tblGrid>
      <w:tr w:rsidR="00DC18E7" w:rsidRPr="001F3070" w14:paraId="26C67931" w14:textId="77777777" w:rsidTr="000A73D2">
        <w:trPr>
          <w:tblHeader/>
        </w:trPr>
        <w:tc>
          <w:tcPr>
            <w:tcW w:w="723" w:type="pct"/>
            <w:shd w:val="clear" w:color="auto" w:fill="5B9BD5"/>
          </w:tcPr>
          <w:p w14:paraId="24620DD6" w14:textId="77777777" w:rsidR="00DC18E7" w:rsidRPr="001F3070" w:rsidRDefault="00DC18E7" w:rsidP="000A73D2">
            <w:pPr>
              <w:pStyle w:val="TABLEHEADING"/>
            </w:pPr>
            <w:r>
              <w:t>O</w:t>
            </w:r>
            <w:r w:rsidRPr="001F3070">
              <w:t>rganisation</w:t>
            </w:r>
          </w:p>
        </w:tc>
        <w:tc>
          <w:tcPr>
            <w:tcW w:w="918" w:type="pct"/>
            <w:shd w:val="clear" w:color="auto" w:fill="5B9BD5"/>
          </w:tcPr>
          <w:p w14:paraId="60B9A2C8" w14:textId="77777777" w:rsidR="00DC18E7" w:rsidRDefault="00DC18E7" w:rsidP="000A73D2">
            <w:pPr>
              <w:pStyle w:val="TABLEHEADING"/>
            </w:pPr>
            <w:r w:rsidRPr="001F3070">
              <w:t>Resource/</w:t>
            </w:r>
          </w:p>
          <w:p w14:paraId="4CA6BCE7" w14:textId="77777777" w:rsidR="00DC18E7" w:rsidRPr="001F3070" w:rsidRDefault="00DC18E7" w:rsidP="000A73D2">
            <w:pPr>
              <w:pStyle w:val="TABLEHEADING"/>
            </w:pPr>
            <w:r w:rsidRPr="001F3070">
              <w:t xml:space="preserve">program </w:t>
            </w:r>
            <w:r>
              <w:t>n</w:t>
            </w:r>
            <w:r w:rsidRPr="001F3070">
              <w:t>ame</w:t>
            </w:r>
          </w:p>
        </w:tc>
        <w:tc>
          <w:tcPr>
            <w:tcW w:w="2609" w:type="pct"/>
            <w:shd w:val="clear" w:color="auto" w:fill="5B9BD5"/>
          </w:tcPr>
          <w:p w14:paraId="33A9D97D" w14:textId="77777777" w:rsidR="00DC18E7" w:rsidRPr="001F3070" w:rsidRDefault="00DC18E7" w:rsidP="000A73D2">
            <w:pPr>
              <w:pStyle w:val="TABLEHEADING"/>
            </w:pPr>
            <w:r w:rsidRPr="001F3070">
              <w:t>Description</w:t>
            </w:r>
          </w:p>
          <w:p w14:paraId="160955A6" w14:textId="77777777" w:rsidR="00DC18E7" w:rsidRPr="001F3070" w:rsidRDefault="00DC18E7" w:rsidP="000A73D2">
            <w:pPr>
              <w:pStyle w:val="TABLEHEADING"/>
            </w:pPr>
          </w:p>
        </w:tc>
        <w:tc>
          <w:tcPr>
            <w:tcW w:w="750" w:type="pct"/>
            <w:shd w:val="clear" w:color="auto" w:fill="5B9BD5"/>
          </w:tcPr>
          <w:p w14:paraId="7F276E7C" w14:textId="77777777" w:rsidR="00DC18E7" w:rsidRPr="001F3070" w:rsidRDefault="00DC18E7" w:rsidP="000A73D2">
            <w:pPr>
              <w:pStyle w:val="TABLEHEADING"/>
            </w:pPr>
            <w:r w:rsidRPr="001F3070">
              <w:t>Jurisdiction</w:t>
            </w:r>
          </w:p>
        </w:tc>
      </w:tr>
      <w:tr w:rsidR="00DC18E7" w:rsidRPr="001F3070" w14:paraId="50DE4229" w14:textId="77777777" w:rsidTr="000A73D2">
        <w:tc>
          <w:tcPr>
            <w:tcW w:w="723" w:type="pct"/>
          </w:tcPr>
          <w:p w14:paraId="2724273E" w14:textId="77777777" w:rsidR="00DC18E7" w:rsidRPr="004505D7" w:rsidRDefault="00DC18E7" w:rsidP="001B2CEB">
            <w:pPr>
              <w:pStyle w:val="tabletext0"/>
            </w:pPr>
            <w:r w:rsidRPr="004505D7">
              <w:t>Body Safety Australia</w:t>
            </w:r>
          </w:p>
          <w:p w14:paraId="31023237" w14:textId="77777777" w:rsidR="00DC18E7" w:rsidRPr="004505D7" w:rsidRDefault="00DC18E7" w:rsidP="001B2CEB">
            <w:pPr>
              <w:pStyle w:val="tabletext0"/>
            </w:pPr>
          </w:p>
        </w:tc>
        <w:tc>
          <w:tcPr>
            <w:tcW w:w="918" w:type="pct"/>
          </w:tcPr>
          <w:p w14:paraId="3C4D46C4" w14:textId="77777777" w:rsidR="00DC18E7" w:rsidRPr="004505D7" w:rsidRDefault="00DC18E7" w:rsidP="001B2CEB">
            <w:pPr>
              <w:pStyle w:val="tabletext0"/>
            </w:pPr>
            <w:r w:rsidRPr="004505D7">
              <w:t>Over the Rainbow</w:t>
            </w:r>
          </w:p>
        </w:tc>
        <w:tc>
          <w:tcPr>
            <w:tcW w:w="2609" w:type="pct"/>
          </w:tcPr>
          <w:p w14:paraId="7BA09E6C" w14:textId="77777777" w:rsidR="00DC18E7" w:rsidRPr="004505D7" w:rsidRDefault="00DC18E7" w:rsidP="001B2CEB">
            <w:pPr>
              <w:pStyle w:val="tabletext0"/>
            </w:pPr>
            <w:r w:rsidRPr="004505D7">
              <w:t>Over the Rainbow is an LGBTIQA+ diversity and inclusion program for students from Foundation to Year 12. Over the Rainbow will take students on a journey of understanding, empathy and empowerment. Facilitators spend time creating a space for safe conversations. Students can ask anonymous questions throughout the session. Discusses what it is to be LGBTIQA+ and how best to create an inclusive environment.</w:t>
            </w:r>
          </w:p>
        </w:tc>
        <w:tc>
          <w:tcPr>
            <w:tcW w:w="750" w:type="pct"/>
          </w:tcPr>
          <w:p w14:paraId="5BEA918A" w14:textId="77777777" w:rsidR="00DC18E7" w:rsidRPr="004505D7" w:rsidRDefault="00DC18E7" w:rsidP="001B2CEB">
            <w:pPr>
              <w:pStyle w:val="tabletext0"/>
            </w:pPr>
            <w:r w:rsidRPr="004505D7">
              <w:t>National</w:t>
            </w:r>
          </w:p>
        </w:tc>
      </w:tr>
      <w:tr w:rsidR="00DC18E7" w:rsidRPr="001F3070" w14:paraId="062A2941" w14:textId="77777777" w:rsidTr="000A73D2">
        <w:tc>
          <w:tcPr>
            <w:tcW w:w="723" w:type="pct"/>
          </w:tcPr>
          <w:p w14:paraId="799CEF5D" w14:textId="77777777" w:rsidR="00DC18E7" w:rsidRPr="004505D7" w:rsidRDefault="00DC18E7" w:rsidP="001B2CEB">
            <w:pPr>
              <w:pStyle w:val="tabletext0"/>
              <w:rPr>
                <w:highlight w:val="yellow"/>
              </w:rPr>
            </w:pPr>
            <w:proofErr w:type="spellStart"/>
            <w:r w:rsidRPr="004505D7">
              <w:t>eSafety</w:t>
            </w:r>
            <w:proofErr w:type="spellEnd"/>
            <w:r w:rsidRPr="004505D7">
              <w:t xml:space="preserve"> Commission</w:t>
            </w:r>
          </w:p>
        </w:tc>
        <w:tc>
          <w:tcPr>
            <w:tcW w:w="918" w:type="pct"/>
          </w:tcPr>
          <w:p w14:paraId="1497C623" w14:textId="77777777" w:rsidR="00DC18E7" w:rsidRPr="004505D7" w:rsidRDefault="00DC18E7" w:rsidP="001B2CEB">
            <w:pPr>
              <w:pStyle w:val="tabletext0"/>
            </w:pPr>
            <w:r w:rsidRPr="004505D7">
              <w:t xml:space="preserve">The </w:t>
            </w:r>
            <w:proofErr w:type="spellStart"/>
            <w:r w:rsidRPr="004505D7">
              <w:t>YeS</w:t>
            </w:r>
            <w:proofErr w:type="spellEnd"/>
            <w:r w:rsidRPr="004505D7">
              <w:t xml:space="preserve"> Project</w:t>
            </w:r>
          </w:p>
        </w:tc>
        <w:tc>
          <w:tcPr>
            <w:tcW w:w="2609" w:type="pct"/>
          </w:tcPr>
          <w:p w14:paraId="1D98F03A" w14:textId="77777777" w:rsidR="00DC18E7" w:rsidRPr="004505D7" w:rsidRDefault="00DC18E7" w:rsidP="001B2CEB">
            <w:pPr>
              <w:pStyle w:val="tabletext0"/>
            </w:pPr>
            <w:r w:rsidRPr="004505D7">
              <w:t xml:space="preserve">The </w:t>
            </w:r>
            <w:proofErr w:type="spellStart"/>
            <w:r w:rsidRPr="004505D7">
              <w:t>YeS</w:t>
            </w:r>
            <w:proofErr w:type="spellEnd"/>
            <w:r w:rsidRPr="004505D7">
              <w:t xml:space="preserve"> Project is a workshop-based digital and social health program that encourages young people to act as positive leaders and supportive friends in all their social spaces, especially online. </w:t>
            </w:r>
          </w:p>
          <w:p w14:paraId="0F44ADCD" w14:textId="77777777" w:rsidR="00DC18E7" w:rsidRPr="004505D7" w:rsidRDefault="00DC18E7" w:rsidP="001B2CEB">
            <w:pPr>
              <w:pStyle w:val="tabletext0"/>
            </w:pPr>
          </w:p>
          <w:p w14:paraId="58CC44F2" w14:textId="77777777" w:rsidR="00DC18E7" w:rsidRPr="004505D7" w:rsidRDefault="00DC18E7" w:rsidP="001B2CEB">
            <w:pPr>
              <w:pStyle w:val="tabletext0"/>
            </w:pPr>
            <w:r w:rsidRPr="004505D7">
              <w:t xml:space="preserve">The </w:t>
            </w:r>
            <w:proofErr w:type="spellStart"/>
            <w:r w:rsidRPr="004505D7">
              <w:t>YeS</w:t>
            </w:r>
            <w:proofErr w:type="spellEnd"/>
            <w:r w:rsidRPr="004505D7">
              <w:t xml:space="preserve"> Project moves through three themes:</w:t>
            </w:r>
          </w:p>
          <w:p w14:paraId="2F7DEFF3" w14:textId="77777777" w:rsidR="00DC18E7" w:rsidRPr="004505D7" w:rsidRDefault="00DC18E7" w:rsidP="00B578C1">
            <w:pPr>
              <w:pStyle w:val="Tablebulletpoints"/>
              <w:framePr w:wrap="around"/>
            </w:pPr>
            <w:r w:rsidRPr="004505D7">
              <w:t>ME – students reflect on their own digital and social practices</w:t>
            </w:r>
          </w:p>
          <w:p w14:paraId="0D6B16AC" w14:textId="77777777" w:rsidR="00DC18E7" w:rsidRPr="004505D7" w:rsidRDefault="00DC18E7" w:rsidP="00B578C1">
            <w:pPr>
              <w:pStyle w:val="Tablebulletpoints"/>
              <w:framePr w:wrap="around"/>
            </w:pPr>
            <w:r w:rsidRPr="004505D7">
              <w:t>YOU – students focus on their interactions and support with friends and peers, including how to provide informed advice</w:t>
            </w:r>
          </w:p>
          <w:p w14:paraId="60516C58" w14:textId="77777777" w:rsidR="00DC18E7" w:rsidRPr="004505D7" w:rsidRDefault="00DC18E7" w:rsidP="00B578C1">
            <w:pPr>
              <w:pStyle w:val="Tablebulletpoints"/>
              <w:framePr w:wrap="around"/>
            </w:pPr>
            <w:r w:rsidRPr="004505D7">
              <w:t>WE – students explore and plan for improvements to online safety practices and cultures within their schools and communities.</w:t>
            </w:r>
          </w:p>
          <w:p w14:paraId="2EB65E16" w14:textId="77777777" w:rsidR="00DC18E7" w:rsidRPr="004505D7" w:rsidRDefault="00DC18E7" w:rsidP="001B2CEB">
            <w:pPr>
              <w:pStyle w:val="tabletext0"/>
            </w:pPr>
          </w:p>
          <w:p w14:paraId="25443DF9" w14:textId="77777777" w:rsidR="00DC18E7" w:rsidRPr="004505D7" w:rsidRDefault="00DC18E7" w:rsidP="001B2CEB">
            <w:pPr>
              <w:pStyle w:val="tabletext0"/>
            </w:pPr>
            <w:r w:rsidRPr="004505D7">
              <w:t xml:space="preserve">The </w:t>
            </w:r>
            <w:proofErr w:type="spellStart"/>
            <w:r w:rsidRPr="004505D7">
              <w:t>YeS</w:t>
            </w:r>
            <w:proofErr w:type="spellEnd"/>
            <w:r w:rsidRPr="004505D7">
              <w:t xml:space="preserve"> Project mirrors other health education programs that use an ethics framework to support </w:t>
            </w:r>
          </w:p>
          <w:p w14:paraId="460A33FA" w14:textId="77777777" w:rsidR="00DC18E7" w:rsidRPr="004505D7" w:rsidRDefault="00DC18E7" w:rsidP="001B2CEB">
            <w:pPr>
              <w:pStyle w:val="tabletext0"/>
            </w:pPr>
            <w:r w:rsidRPr="004505D7">
              <w:t>young people caring for themselves, their peers and their worlds, and links to the Health and Physical Education, Personal and Social Capability and Ethical Understanding areas for Years 9 and 10 within the Australian Curriculum.</w:t>
            </w:r>
          </w:p>
        </w:tc>
        <w:tc>
          <w:tcPr>
            <w:tcW w:w="750" w:type="pct"/>
          </w:tcPr>
          <w:p w14:paraId="1078D258" w14:textId="77777777" w:rsidR="00DC18E7" w:rsidRPr="004505D7" w:rsidRDefault="00DC18E7" w:rsidP="001B2CEB">
            <w:pPr>
              <w:pStyle w:val="tabletext0"/>
            </w:pPr>
            <w:r w:rsidRPr="004505D7">
              <w:t>National</w:t>
            </w:r>
          </w:p>
        </w:tc>
      </w:tr>
      <w:tr w:rsidR="00DC18E7" w:rsidRPr="001F3070" w14:paraId="1BEDEF29" w14:textId="77777777" w:rsidTr="000A73D2">
        <w:tc>
          <w:tcPr>
            <w:tcW w:w="723" w:type="pct"/>
          </w:tcPr>
          <w:p w14:paraId="1A7D4755" w14:textId="77777777" w:rsidR="00DC18E7" w:rsidRPr="004505D7" w:rsidRDefault="00DC18E7" w:rsidP="001B2CEB">
            <w:pPr>
              <w:pStyle w:val="tabletext0"/>
            </w:pPr>
            <w:r w:rsidRPr="004505D7">
              <w:t>Northern Territory</w:t>
            </w:r>
          </w:p>
          <w:p w14:paraId="53263B81" w14:textId="77777777" w:rsidR="00DC18E7" w:rsidRPr="004505D7" w:rsidRDefault="00DC18E7" w:rsidP="001B2CEB">
            <w:pPr>
              <w:pStyle w:val="tabletext0"/>
            </w:pPr>
            <w:r w:rsidRPr="004505D7">
              <w:t>Government</w:t>
            </w:r>
          </w:p>
          <w:p w14:paraId="7CC5A378" w14:textId="77777777" w:rsidR="00DC18E7" w:rsidRPr="004505D7" w:rsidRDefault="00DC18E7" w:rsidP="001B2CEB">
            <w:pPr>
              <w:pStyle w:val="tabletext0"/>
            </w:pPr>
          </w:p>
          <w:p w14:paraId="451D2A1B" w14:textId="77777777" w:rsidR="00DC18E7" w:rsidRPr="004505D7" w:rsidRDefault="00DC18E7" w:rsidP="001B2CEB">
            <w:pPr>
              <w:pStyle w:val="tabletext0"/>
            </w:pPr>
          </w:p>
        </w:tc>
        <w:tc>
          <w:tcPr>
            <w:tcW w:w="918" w:type="pct"/>
          </w:tcPr>
          <w:p w14:paraId="0AE51CDD" w14:textId="77777777" w:rsidR="00DC18E7" w:rsidRPr="004505D7" w:rsidRDefault="00DC18E7" w:rsidP="001B2CEB">
            <w:pPr>
              <w:pStyle w:val="tabletext0"/>
            </w:pPr>
            <w:r w:rsidRPr="004505D7">
              <w:t xml:space="preserve">Northern Territory Social and Emotional Learning </w:t>
            </w:r>
          </w:p>
        </w:tc>
        <w:tc>
          <w:tcPr>
            <w:tcW w:w="2609" w:type="pct"/>
          </w:tcPr>
          <w:p w14:paraId="1290EF9A" w14:textId="77777777" w:rsidR="00DC18E7" w:rsidRPr="004505D7" w:rsidRDefault="00DC18E7" w:rsidP="001B2CEB">
            <w:pPr>
              <w:pStyle w:val="tabletext0"/>
            </w:pPr>
            <w:r w:rsidRPr="004505D7">
              <w:t>This guide identifies where the activities can be taught alongside the Victorian Government’s Resilience, Rights and Respectful Relationships learning materials.  Developed in conjunction with Indigenous Education Strategy, the resources are divided into Early Years (P-2), Primary Years (3-6), Middle Years (7-9) and Senior Years (10-12).</w:t>
            </w:r>
          </w:p>
          <w:p w14:paraId="5D44ABF4" w14:textId="77777777" w:rsidR="00DC18E7" w:rsidRPr="004505D7" w:rsidRDefault="00DC18E7" w:rsidP="001B2CEB">
            <w:pPr>
              <w:pStyle w:val="tabletext0"/>
            </w:pPr>
            <w:r w:rsidRPr="004505D7">
              <w:t>Each supplementary resource provides a table mapping the SEL activities with the relevant RRRR topic/s by year level.</w:t>
            </w:r>
          </w:p>
        </w:tc>
        <w:tc>
          <w:tcPr>
            <w:tcW w:w="750" w:type="pct"/>
          </w:tcPr>
          <w:p w14:paraId="2E8594A5" w14:textId="77777777" w:rsidR="00DC18E7" w:rsidRPr="004505D7" w:rsidRDefault="00DC18E7" w:rsidP="001B2CEB">
            <w:pPr>
              <w:pStyle w:val="tabletext0"/>
            </w:pPr>
            <w:r w:rsidRPr="004505D7">
              <w:t>Northern Territory</w:t>
            </w:r>
          </w:p>
          <w:p w14:paraId="55A45216" w14:textId="77777777" w:rsidR="00DC18E7" w:rsidRPr="004505D7" w:rsidRDefault="00DC18E7" w:rsidP="001B2CEB">
            <w:pPr>
              <w:pStyle w:val="tabletext0"/>
            </w:pPr>
          </w:p>
        </w:tc>
      </w:tr>
    </w:tbl>
    <w:p w14:paraId="11FCB138" w14:textId="77777777" w:rsidR="00DC18E7" w:rsidRPr="001F3070" w:rsidRDefault="00DC18E7" w:rsidP="00DC18E7">
      <w:pPr>
        <w:spacing w:line="276" w:lineRule="auto"/>
        <w:rPr>
          <w:rFonts w:eastAsiaTheme="majorEastAsia" w:cstheme="minorHAnsi"/>
          <w:b/>
          <w:color w:val="000000" w:themeColor="text1"/>
          <w:szCs w:val="22"/>
        </w:rPr>
      </w:pPr>
    </w:p>
    <w:p w14:paraId="26276319" w14:textId="36B8D453" w:rsidR="00DC18E7" w:rsidRPr="00015053" w:rsidRDefault="00D4496C" w:rsidP="004A345D">
      <w:pPr>
        <w:pStyle w:val="Heading2"/>
      </w:pPr>
      <w:bookmarkStart w:id="43" w:name="_Toc95749091"/>
      <w:r>
        <w:t xml:space="preserve"> </w:t>
      </w:r>
      <w:bookmarkStart w:id="44" w:name="_Toc115361229"/>
      <w:r w:rsidR="00DC18E7" w:rsidRPr="00015053">
        <w:t>Personal safety</w:t>
      </w:r>
      <w:bookmarkEnd w:id="43"/>
      <w:bookmarkEnd w:id="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38"/>
        <w:gridCol w:w="1611"/>
        <w:gridCol w:w="4661"/>
        <w:gridCol w:w="1406"/>
      </w:tblGrid>
      <w:tr w:rsidR="00DC18E7" w:rsidRPr="001F3070" w14:paraId="15E03959" w14:textId="77777777" w:rsidTr="000A73D2">
        <w:trPr>
          <w:tblHeader/>
        </w:trPr>
        <w:tc>
          <w:tcPr>
            <w:tcW w:w="723" w:type="pct"/>
            <w:shd w:val="clear" w:color="auto" w:fill="5B9BD5"/>
          </w:tcPr>
          <w:p w14:paraId="501180EF" w14:textId="77777777" w:rsidR="00DC18E7" w:rsidRPr="001F3070" w:rsidRDefault="00DC18E7" w:rsidP="000A73D2">
            <w:pPr>
              <w:pStyle w:val="TABLEHEADING"/>
            </w:pPr>
            <w:r>
              <w:t>O</w:t>
            </w:r>
            <w:r w:rsidRPr="001F3070">
              <w:t>rganisation</w:t>
            </w:r>
          </w:p>
        </w:tc>
        <w:tc>
          <w:tcPr>
            <w:tcW w:w="918" w:type="pct"/>
            <w:shd w:val="clear" w:color="auto" w:fill="5B9BD5"/>
          </w:tcPr>
          <w:p w14:paraId="4A8C3C45" w14:textId="77777777" w:rsidR="00DC18E7" w:rsidRDefault="00DC18E7" w:rsidP="000A73D2">
            <w:pPr>
              <w:pStyle w:val="TABLEHEADING"/>
            </w:pPr>
            <w:r w:rsidRPr="001F3070">
              <w:t>Resource/</w:t>
            </w:r>
          </w:p>
          <w:p w14:paraId="00F10F0B" w14:textId="77777777" w:rsidR="00DC18E7" w:rsidRPr="001F3070" w:rsidRDefault="00DC18E7" w:rsidP="000A73D2">
            <w:pPr>
              <w:pStyle w:val="TABLEHEADING"/>
            </w:pPr>
            <w:r w:rsidRPr="001F3070">
              <w:t xml:space="preserve">program </w:t>
            </w:r>
          </w:p>
          <w:p w14:paraId="3ADAC2A8" w14:textId="77777777" w:rsidR="00DC18E7" w:rsidRPr="001F3070" w:rsidRDefault="00DC18E7" w:rsidP="000A73D2">
            <w:pPr>
              <w:pStyle w:val="TABLEHEADING"/>
            </w:pPr>
            <w:r w:rsidRPr="001F3070">
              <w:t>name</w:t>
            </w:r>
          </w:p>
        </w:tc>
        <w:tc>
          <w:tcPr>
            <w:tcW w:w="2609" w:type="pct"/>
            <w:shd w:val="clear" w:color="auto" w:fill="5B9BD5"/>
          </w:tcPr>
          <w:p w14:paraId="756A8092" w14:textId="77777777" w:rsidR="00DC18E7" w:rsidRPr="001F3070" w:rsidRDefault="00DC18E7" w:rsidP="000A73D2">
            <w:pPr>
              <w:pStyle w:val="TABLEHEADING"/>
            </w:pPr>
            <w:r>
              <w:t>D</w:t>
            </w:r>
            <w:r w:rsidRPr="001F3070">
              <w:t>escription</w:t>
            </w:r>
          </w:p>
          <w:p w14:paraId="11D348AB" w14:textId="77777777" w:rsidR="00DC18E7" w:rsidRPr="001F3070" w:rsidRDefault="00DC18E7" w:rsidP="000A73D2">
            <w:pPr>
              <w:pStyle w:val="TABLEHEADING"/>
            </w:pPr>
          </w:p>
        </w:tc>
        <w:tc>
          <w:tcPr>
            <w:tcW w:w="750" w:type="pct"/>
            <w:shd w:val="clear" w:color="auto" w:fill="5B9BD5"/>
          </w:tcPr>
          <w:p w14:paraId="719783B0" w14:textId="77777777" w:rsidR="00DC18E7" w:rsidRPr="001F3070" w:rsidRDefault="00DC18E7" w:rsidP="000A73D2">
            <w:pPr>
              <w:pStyle w:val="TABLEHEADING"/>
            </w:pPr>
            <w:r w:rsidRPr="001F3070">
              <w:t>Jurisdiction</w:t>
            </w:r>
          </w:p>
          <w:p w14:paraId="5CA3E049" w14:textId="77777777" w:rsidR="00DC18E7" w:rsidRPr="001F3070" w:rsidRDefault="00DC18E7" w:rsidP="000A73D2">
            <w:pPr>
              <w:pStyle w:val="TABLEHEADING"/>
            </w:pPr>
          </w:p>
        </w:tc>
      </w:tr>
      <w:tr w:rsidR="00DC18E7" w:rsidRPr="001F3070" w14:paraId="16E24394" w14:textId="77777777" w:rsidTr="000A73D2">
        <w:tc>
          <w:tcPr>
            <w:tcW w:w="723" w:type="pct"/>
          </w:tcPr>
          <w:p w14:paraId="5604C33A" w14:textId="77777777" w:rsidR="00DC18E7" w:rsidRPr="004505D7" w:rsidRDefault="00DC18E7" w:rsidP="001B2CEB">
            <w:pPr>
              <w:pStyle w:val="tabletext0"/>
            </w:pPr>
            <w:r w:rsidRPr="004505D7">
              <w:t>Body Safety Australia</w:t>
            </w:r>
          </w:p>
          <w:p w14:paraId="0FC2753E" w14:textId="77777777" w:rsidR="00DC18E7" w:rsidRPr="004505D7" w:rsidRDefault="00DC18E7" w:rsidP="001B2CEB">
            <w:pPr>
              <w:pStyle w:val="tabletext0"/>
            </w:pPr>
          </w:p>
          <w:p w14:paraId="321897F4" w14:textId="77777777" w:rsidR="00DC18E7" w:rsidRPr="004505D7" w:rsidRDefault="00DC18E7" w:rsidP="001B2CEB">
            <w:pPr>
              <w:pStyle w:val="tabletext0"/>
            </w:pPr>
          </w:p>
          <w:p w14:paraId="748A299A" w14:textId="77777777" w:rsidR="00DC18E7" w:rsidRPr="004505D7" w:rsidRDefault="00DC18E7" w:rsidP="001B2CEB">
            <w:pPr>
              <w:pStyle w:val="tabletext0"/>
            </w:pPr>
          </w:p>
        </w:tc>
        <w:tc>
          <w:tcPr>
            <w:tcW w:w="918" w:type="pct"/>
          </w:tcPr>
          <w:p w14:paraId="736B0176" w14:textId="77777777" w:rsidR="00DC18E7" w:rsidRPr="004505D7" w:rsidRDefault="00DC18E7" w:rsidP="001B2CEB">
            <w:pPr>
              <w:pStyle w:val="tabletext0"/>
            </w:pPr>
            <w:r w:rsidRPr="004505D7">
              <w:t>Our Body Safety Superstars</w:t>
            </w:r>
          </w:p>
        </w:tc>
        <w:tc>
          <w:tcPr>
            <w:tcW w:w="2609" w:type="pct"/>
          </w:tcPr>
          <w:p w14:paraId="6B240A45" w14:textId="77777777" w:rsidR="00DC18E7" w:rsidRPr="004505D7" w:rsidRDefault="00DC18E7" w:rsidP="001B2CEB">
            <w:pPr>
              <w:pStyle w:val="tabletext0"/>
            </w:pPr>
            <w:r w:rsidRPr="004505D7">
              <w:t>Our Body Safety Superstars program for early learning and primary school children is designed to empower and educate children to understand and communicate their right to bodily autonomy. For each year level, the programs have ten age-appropriate learning objectives. As the year level increases, so does the scope and depth at which we tackle each topic. Every class is delivered by engaging the children with games, stories, activities, group work and guided discussions.</w:t>
            </w:r>
          </w:p>
        </w:tc>
        <w:tc>
          <w:tcPr>
            <w:tcW w:w="750" w:type="pct"/>
          </w:tcPr>
          <w:p w14:paraId="60AAE363" w14:textId="77777777" w:rsidR="00DC18E7" w:rsidRPr="004505D7" w:rsidRDefault="00DC18E7" w:rsidP="001B2CEB">
            <w:pPr>
              <w:pStyle w:val="tabletext0"/>
            </w:pPr>
            <w:r w:rsidRPr="004505D7">
              <w:t>National</w:t>
            </w:r>
          </w:p>
        </w:tc>
      </w:tr>
      <w:tr w:rsidR="00DC18E7" w:rsidRPr="001F3070" w14:paraId="364D43DC" w14:textId="77777777" w:rsidTr="000A73D2">
        <w:tc>
          <w:tcPr>
            <w:tcW w:w="723" w:type="pct"/>
          </w:tcPr>
          <w:p w14:paraId="01474CDA" w14:textId="77777777" w:rsidR="00DC18E7" w:rsidRPr="004505D7" w:rsidRDefault="00DC18E7" w:rsidP="001B2CEB">
            <w:pPr>
              <w:pStyle w:val="tabletext0"/>
            </w:pPr>
            <w:r w:rsidRPr="004505D7">
              <w:t>Catholic Education, Diocese of Wollongong (</w:t>
            </w:r>
            <w:proofErr w:type="spellStart"/>
            <w:r w:rsidRPr="004505D7">
              <w:t>CEDoW</w:t>
            </w:r>
            <w:proofErr w:type="spellEnd"/>
            <w:r w:rsidRPr="004505D7">
              <w:t>)</w:t>
            </w:r>
          </w:p>
          <w:p w14:paraId="275BF0A2" w14:textId="77777777" w:rsidR="00DC18E7" w:rsidRPr="004505D7" w:rsidRDefault="00DC18E7" w:rsidP="001B2CEB">
            <w:pPr>
              <w:pStyle w:val="tabletext0"/>
            </w:pPr>
          </w:p>
          <w:p w14:paraId="0D2B3B7E" w14:textId="77777777" w:rsidR="00DC18E7" w:rsidRPr="004505D7" w:rsidRDefault="00DC18E7" w:rsidP="001B2CEB">
            <w:pPr>
              <w:pStyle w:val="tabletext0"/>
              <w:rPr>
                <w:highlight w:val="yellow"/>
              </w:rPr>
            </w:pPr>
          </w:p>
        </w:tc>
        <w:tc>
          <w:tcPr>
            <w:tcW w:w="918" w:type="pct"/>
          </w:tcPr>
          <w:p w14:paraId="4E95F813" w14:textId="77777777" w:rsidR="00DC18E7" w:rsidRPr="004505D7" w:rsidRDefault="00DC18E7" w:rsidP="001B2CEB">
            <w:pPr>
              <w:pStyle w:val="tabletext0"/>
            </w:pPr>
            <w:proofErr w:type="spellStart"/>
            <w:r w:rsidRPr="004505D7">
              <w:t>CEDoW</w:t>
            </w:r>
            <w:proofErr w:type="spellEnd"/>
            <w:r w:rsidRPr="004505D7">
              <w:t xml:space="preserve"> Life to the Full: A framework for Respectful Relationships, Child Safety &amp; Human Sexuality in a Catholic Context</w:t>
            </w:r>
          </w:p>
        </w:tc>
        <w:tc>
          <w:tcPr>
            <w:tcW w:w="2609" w:type="pct"/>
          </w:tcPr>
          <w:p w14:paraId="6A5AC1EF" w14:textId="77777777" w:rsidR="00DC18E7" w:rsidRPr="004505D7" w:rsidRDefault="00DC18E7" w:rsidP="001B2CEB">
            <w:pPr>
              <w:pStyle w:val="tabletext0"/>
            </w:pPr>
            <w:r w:rsidRPr="004505D7">
              <w:t xml:space="preserve">Through this school-based activity and the culture of </w:t>
            </w:r>
            <w:proofErr w:type="spellStart"/>
            <w:r w:rsidRPr="004505D7">
              <w:t>CEDoW</w:t>
            </w:r>
            <w:proofErr w:type="spellEnd"/>
            <w:r w:rsidRPr="004505D7">
              <w:t xml:space="preserve"> schools, young people explore the Catholic vocation to love responsibly, to live life whole-heartedly, to enable self and others to flourish and have life to the full.</w:t>
            </w:r>
          </w:p>
          <w:p w14:paraId="36CEEBDB" w14:textId="77777777" w:rsidR="00DC18E7" w:rsidRPr="004505D7" w:rsidRDefault="00DC18E7" w:rsidP="001B2CEB">
            <w:pPr>
              <w:pStyle w:val="tabletext0"/>
            </w:pPr>
          </w:p>
          <w:p w14:paraId="3B3AF7F7" w14:textId="77777777" w:rsidR="00DC18E7" w:rsidRPr="004505D7" w:rsidRDefault="00DC18E7" w:rsidP="001B2CEB">
            <w:pPr>
              <w:pStyle w:val="tabletext0"/>
            </w:pPr>
            <w:r w:rsidRPr="004505D7">
              <w:t xml:space="preserve">This framework aims to provide a shared, consistent and supported position and approach in relation to Respectful Relationships, Child Safety and Human Sexuality education and promoting safe and respectful school cultures across our </w:t>
            </w:r>
            <w:proofErr w:type="spellStart"/>
            <w:r w:rsidRPr="004505D7">
              <w:t>CEDoW</w:t>
            </w:r>
            <w:proofErr w:type="spellEnd"/>
            <w:r w:rsidRPr="004505D7">
              <w:t xml:space="preserve"> schools. </w:t>
            </w:r>
          </w:p>
        </w:tc>
        <w:tc>
          <w:tcPr>
            <w:tcW w:w="750" w:type="pct"/>
          </w:tcPr>
          <w:p w14:paraId="60479C8A" w14:textId="77777777" w:rsidR="00DC18E7" w:rsidRPr="004505D7" w:rsidRDefault="00DC18E7" w:rsidP="001B2CEB">
            <w:pPr>
              <w:pStyle w:val="tabletext0"/>
            </w:pPr>
            <w:r w:rsidRPr="004505D7">
              <w:t>New South Wales</w:t>
            </w:r>
          </w:p>
        </w:tc>
      </w:tr>
      <w:tr w:rsidR="00DC18E7" w:rsidRPr="001F3070" w14:paraId="0466EF2E" w14:textId="77777777" w:rsidTr="000A73D2">
        <w:tc>
          <w:tcPr>
            <w:tcW w:w="723" w:type="pct"/>
          </w:tcPr>
          <w:p w14:paraId="4D310DB6" w14:textId="77777777" w:rsidR="00DC18E7" w:rsidRPr="004505D7" w:rsidRDefault="00DC18E7" w:rsidP="001B2CEB">
            <w:pPr>
              <w:pStyle w:val="tabletext0"/>
            </w:pPr>
            <w:r w:rsidRPr="004505D7">
              <w:t>South Australian Government</w:t>
            </w:r>
          </w:p>
          <w:p w14:paraId="6DE7E132" w14:textId="77777777" w:rsidR="00DC18E7" w:rsidRPr="004505D7" w:rsidRDefault="00DC18E7" w:rsidP="001B2CEB">
            <w:pPr>
              <w:pStyle w:val="tabletext0"/>
            </w:pPr>
          </w:p>
          <w:p w14:paraId="73B73272" w14:textId="77777777" w:rsidR="00DC18E7" w:rsidRPr="004505D7" w:rsidRDefault="00DC18E7" w:rsidP="001B2CEB">
            <w:pPr>
              <w:pStyle w:val="tabletext0"/>
            </w:pPr>
          </w:p>
          <w:p w14:paraId="56174636" w14:textId="77777777" w:rsidR="00DC18E7" w:rsidRPr="004505D7" w:rsidRDefault="00DC18E7" w:rsidP="001B2CEB">
            <w:pPr>
              <w:pStyle w:val="tabletext0"/>
              <w:rPr>
                <w:highlight w:val="yellow"/>
              </w:rPr>
            </w:pPr>
          </w:p>
        </w:tc>
        <w:tc>
          <w:tcPr>
            <w:tcW w:w="918" w:type="pct"/>
          </w:tcPr>
          <w:p w14:paraId="55ED56C3" w14:textId="77777777" w:rsidR="00DC18E7" w:rsidRPr="004505D7" w:rsidRDefault="00DC18E7" w:rsidP="001B2CEB">
            <w:pPr>
              <w:pStyle w:val="tabletext0"/>
            </w:pPr>
            <w:r w:rsidRPr="004505D7">
              <w:t>Keeping Safe: Child Protection Curriculum</w:t>
            </w:r>
          </w:p>
        </w:tc>
        <w:tc>
          <w:tcPr>
            <w:tcW w:w="2609" w:type="pct"/>
          </w:tcPr>
          <w:p w14:paraId="0D266C2E" w14:textId="77777777" w:rsidR="00DC18E7" w:rsidRPr="004505D7" w:rsidRDefault="00DC18E7" w:rsidP="001B2CEB">
            <w:pPr>
              <w:pStyle w:val="tabletext0"/>
            </w:pPr>
            <w:r w:rsidRPr="004505D7">
              <w:t xml:space="preserve">The Keeping Safe: Child Protection Curriculum (KS:CPC) is a child safety and respectful relationships curriculum, designed to be delivered to children and young people from age 3 to year 12. Educators are required to undertake a mandatory 1 day training in order to gain access to the learning and teaching materials. There is also an online update course available for staff who completed their training prior to September 2021 to cover the changes resulting from the curriculum update released in 2021 which now includes additional information on consent and online safety. </w:t>
            </w:r>
            <w:hyperlink r:id="rId148" w:history="1">
              <w:r w:rsidRPr="004505D7">
                <w:rPr>
                  <w:rStyle w:val="Hyperlink"/>
                  <w:color w:val="auto"/>
                  <w:u w:val="none"/>
                </w:rPr>
                <w:t>A summary of changes can be found on the South Australian Government website</w:t>
              </w:r>
            </w:hyperlink>
            <w:r w:rsidRPr="004505D7">
              <w:t xml:space="preserve">. </w:t>
            </w:r>
          </w:p>
          <w:p w14:paraId="1610E56C" w14:textId="77777777" w:rsidR="00DC18E7" w:rsidRPr="004505D7" w:rsidRDefault="00DC18E7" w:rsidP="001B2CEB">
            <w:pPr>
              <w:pStyle w:val="tabletext0"/>
            </w:pPr>
          </w:p>
          <w:p w14:paraId="213E295E" w14:textId="4BF1CF6E" w:rsidR="00DC18E7" w:rsidRPr="004505D7" w:rsidRDefault="00DC18E7" w:rsidP="001B2CEB">
            <w:pPr>
              <w:pStyle w:val="tabletext0"/>
            </w:pPr>
            <w:r w:rsidRPr="004505D7">
              <w:t xml:space="preserve">The curriculum is divided into Early Years (Pre-school - see Appendix </w:t>
            </w:r>
            <w:r w:rsidR="00B535C1">
              <w:t>C</w:t>
            </w:r>
            <w:r w:rsidRPr="004505D7">
              <w:t xml:space="preserve">), Early Years (P-2), Primary Years (3-5), Middle Years (6-9), Senior Years (10-12). Additionally resources include support materials for culturally and linguistically diverse backgrounds, disability and additional needs, and Aboriginal children and young people.  </w:t>
            </w:r>
          </w:p>
        </w:tc>
        <w:tc>
          <w:tcPr>
            <w:tcW w:w="750" w:type="pct"/>
          </w:tcPr>
          <w:p w14:paraId="68C5B969" w14:textId="77777777" w:rsidR="00DC18E7" w:rsidRPr="004505D7" w:rsidRDefault="00DC18E7" w:rsidP="001B2CEB">
            <w:pPr>
              <w:pStyle w:val="tabletext0"/>
            </w:pPr>
            <w:r w:rsidRPr="004505D7">
              <w:t>The KS:CPC is used both nationally by 14 Australian sectors and 2 individual schools, in South Australia, Northern Territory, Queensland, Victoria and Western Australia, and internationally in 47 schools globally.</w:t>
            </w:r>
          </w:p>
        </w:tc>
      </w:tr>
    </w:tbl>
    <w:p w14:paraId="7BF258C0" w14:textId="77777777" w:rsidR="00DC18E7" w:rsidRPr="001F3070" w:rsidRDefault="00DC18E7" w:rsidP="00DC18E7">
      <w:pPr>
        <w:spacing w:line="276" w:lineRule="auto"/>
        <w:rPr>
          <w:rFonts w:cstheme="minorHAnsi"/>
          <w:szCs w:val="22"/>
        </w:rPr>
      </w:pPr>
      <w:r w:rsidRPr="001F3070">
        <w:rPr>
          <w:rFonts w:cstheme="minorHAnsi"/>
          <w:szCs w:val="22"/>
        </w:rPr>
        <w:br w:type="page"/>
      </w:r>
    </w:p>
    <w:p w14:paraId="1B43C1ED" w14:textId="6BB64A78" w:rsidR="00DC18E7" w:rsidRPr="00015053" w:rsidRDefault="00D4496C" w:rsidP="004A345D">
      <w:pPr>
        <w:pStyle w:val="Heading2"/>
      </w:pPr>
      <w:bookmarkStart w:id="45" w:name="_Toc95749092"/>
      <w:r>
        <w:t xml:space="preserve"> </w:t>
      </w:r>
      <w:bookmarkStart w:id="46" w:name="_Toc115361230"/>
      <w:r w:rsidR="00DC18E7" w:rsidRPr="00015053">
        <w:t>Teacher support resources and professional development</w:t>
      </w:r>
      <w:bookmarkEnd w:id="45"/>
      <w:bookmarkEnd w:id="4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4"/>
        <w:gridCol w:w="1560"/>
        <w:gridCol w:w="4818"/>
        <w:gridCol w:w="1224"/>
      </w:tblGrid>
      <w:tr w:rsidR="00DC18E7" w:rsidRPr="001F3070" w14:paraId="17FB29E3" w14:textId="77777777" w:rsidTr="000A73D2">
        <w:trPr>
          <w:tblHeader/>
        </w:trPr>
        <w:tc>
          <w:tcPr>
            <w:tcW w:w="784" w:type="pct"/>
            <w:shd w:val="clear" w:color="auto" w:fill="5B9BD5"/>
          </w:tcPr>
          <w:p w14:paraId="12E1C1A9" w14:textId="77777777" w:rsidR="00DC18E7" w:rsidRPr="001F3070" w:rsidRDefault="00DC18E7" w:rsidP="000A73D2">
            <w:pPr>
              <w:pStyle w:val="TABLEHEADING"/>
            </w:pPr>
            <w:r>
              <w:t>O</w:t>
            </w:r>
            <w:r w:rsidRPr="001F3070">
              <w:t>rganisation</w:t>
            </w:r>
          </w:p>
        </w:tc>
        <w:tc>
          <w:tcPr>
            <w:tcW w:w="865" w:type="pct"/>
            <w:shd w:val="clear" w:color="auto" w:fill="5B9BD5"/>
          </w:tcPr>
          <w:p w14:paraId="79CF2C1C" w14:textId="77777777" w:rsidR="00DC18E7" w:rsidRDefault="00DC18E7" w:rsidP="000A73D2">
            <w:pPr>
              <w:pStyle w:val="TABLEHEADING"/>
            </w:pPr>
            <w:r w:rsidRPr="001F3070">
              <w:t>Resource/</w:t>
            </w:r>
          </w:p>
          <w:p w14:paraId="1BDC2576" w14:textId="77777777" w:rsidR="00DC18E7" w:rsidRPr="001F3070" w:rsidRDefault="00DC18E7" w:rsidP="000A73D2">
            <w:pPr>
              <w:pStyle w:val="TABLEHEADING"/>
            </w:pPr>
            <w:r w:rsidRPr="001F3070">
              <w:t xml:space="preserve">program </w:t>
            </w:r>
            <w:r>
              <w:t>n</w:t>
            </w:r>
            <w:r w:rsidRPr="001F3070">
              <w:t>ame</w:t>
            </w:r>
          </w:p>
        </w:tc>
        <w:tc>
          <w:tcPr>
            <w:tcW w:w="2672" w:type="pct"/>
            <w:shd w:val="clear" w:color="auto" w:fill="5B9BD5"/>
          </w:tcPr>
          <w:p w14:paraId="6795D9EF" w14:textId="77777777" w:rsidR="00DC18E7" w:rsidRPr="001F3070" w:rsidRDefault="00DC18E7" w:rsidP="000A73D2">
            <w:pPr>
              <w:pStyle w:val="TABLEHEADING"/>
            </w:pPr>
            <w:r w:rsidRPr="001F3070">
              <w:t>Description</w:t>
            </w:r>
          </w:p>
          <w:p w14:paraId="7AD69D42" w14:textId="77777777" w:rsidR="00DC18E7" w:rsidRPr="001F3070" w:rsidRDefault="00DC18E7" w:rsidP="000A73D2">
            <w:pPr>
              <w:pStyle w:val="TABLEHEADING"/>
            </w:pPr>
          </w:p>
        </w:tc>
        <w:tc>
          <w:tcPr>
            <w:tcW w:w="679" w:type="pct"/>
            <w:shd w:val="clear" w:color="auto" w:fill="5B9BD5"/>
          </w:tcPr>
          <w:p w14:paraId="165BDB59" w14:textId="77777777" w:rsidR="00DC18E7" w:rsidRPr="001F3070" w:rsidRDefault="00DC18E7" w:rsidP="000A73D2">
            <w:pPr>
              <w:pStyle w:val="TABLEHEADING"/>
            </w:pPr>
            <w:r w:rsidRPr="001F3070">
              <w:t>Jurisdicti</w:t>
            </w:r>
            <w:r>
              <w:t>on</w:t>
            </w:r>
          </w:p>
          <w:p w14:paraId="5CFAAE3C" w14:textId="77777777" w:rsidR="00DC18E7" w:rsidRPr="001F3070" w:rsidRDefault="00DC18E7" w:rsidP="000A73D2">
            <w:pPr>
              <w:pStyle w:val="TABLEHEADING"/>
            </w:pPr>
          </w:p>
        </w:tc>
      </w:tr>
      <w:tr w:rsidR="00DC18E7" w:rsidRPr="001F3070" w14:paraId="415340CA" w14:textId="77777777" w:rsidTr="000A73D2">
        <w:tc>
          <w:tcPr>
            <w:tcW w:w="784" w:type="pct"/>
          </w:tcPr>
          <w:p w14:paraId="1982A722" w14:textId="77777777" w:rsidR="00DC18E7" w:rsidRPr="001F3070" w:rsidRDefault="00DC18E7" w:rsidP="001B2CEB">
            <w:pPr>
              <w:pStyle w:val="tabletext0"/>
            </w:pPr>
            <w:r w:rsidRPr="001F3070">
              <w:t>Australian Capital Territory Government</w:t>
            </w:r>
          </w:p>
          <w:p w14:paraId="445289A2" w14:textId="77777777" w:rsidR="00DC18E7" w:rsidRPr="001F3070" w:rsidRDefault="00DC18E7" w:rsidP="001B2CEB">
            <w:pPr>
              <w:pStyle w:val="tabletext0"/>
            </w:pPr>
          </w:p>
        </w:tc>
        <w:tc>
          <w:tcPr>
            <w:tcW w:w="865" w:type="pct"/>
          </w:tcPr>
          <w:p w14:paraId="2D76F43A" w14:textId="77777777" w:rsidR="00DC18E7" w:rsidRPr="001F3070" w:rsidRDefault="00DC18E7" w:rsidP="001B2CEB">
            <w:pPr>
              <w:pStyle w:val="tabletext0"/>
            </w:pPr>
            <w:r w:rsidRPr="001F3070">
              <w:t>Respectful Relationships Education – Resources webpage</w:t>
            </w:r>
          </w:p>
        </w:tc>
        <w:tc>
          <w:tcPr>
            <w:tcW w:w="2672" w:type="pct"/>
          </w:tcPr>
          <w:p w14:paraId="47842FE2" w14:textId="77777777" w:rsidR="00DC18E7" w:rsidRPr="001F3070" w:rsidRDefault="00DC18E7" w:rsidP="001B2CEB">
            <w:pPr>
              <w:pStyle w:val="tabletext0"/>
            </w:pPr>
            <w:r w:rsidRPr="001F3070">
              <w:t xml:space="preserve">This web-based resource provides information on what respectful relationship education is and links to a variety of resources schools can use to incorporate this into their Social and Emotional Learning programs. ACT specific teaching and learning resources do not currently exist*, however they link to the Tasmanian, Victorian and Queensland Government respectful relationship education resources. </w:t>
            </w:r>
          </w:p>
          <w:p w14:paraId="352DD0A3" w14:textId="77777777" w:rsidR="00DC18E7" w:rsidRPr="001F3070" w:rsidRDefault="00DC18E7" w:rsidP="001B2CEB">
            <w:pPr>
              <w:pStyle w:val="tabletext0"/>
            </w:pPr>
            <w:r w:rsidRPr="001F3070">
              <w:t>*A roundtable event in July 2021 brought together stakeholders to discuss the future of respectful relationships education in the ACT. No firm actions were detailed, but further stakeholder engagement is expected.</w:t>
            </w:r>
          </w:p>
        </w:tc>
        <w:tc>
          <w:tcPr>
            <w:tcW w:w="679" w:type="pct"/>
          </w:tcPr>
          <w:p w14:paraId="39A9C765" w14:textId="77777777" w:rsidR="00DC18E7" w:rsidRPr="001F3070" w:rsidRDefault="00DC18E7" w:rsidP="001B2CEB">
            <w:pPr>
              <w:pStyle w:val="tabletext0"/>
            </w:pPr>
          </w:p>
        </w:tc>
      </w:tr>
      <w:tr w:rsidR="00DC18E7" w:rsidRPr="001F3070" w14:paraId="3233B661" w14:textId="77777777" w:rsidTr="000A73D2">
        <w:tc>
          <w:tcPr>
            <w:tcW w:w="784" w:type="pct"/>
            <w:shd w:val="clear" w:color="auto" w:fill="auto"/>
          </w:tcPr>
          <w:p w14:paraId="31E949B8" w14:textId="77777777" w:rsidR="00DC18E7" w:rsidRPr="001F3070" w:rsidRDefault="00DC18E7" w:rsidP="001B2CEB">
            <w:pPr>
              <w:pStyle w:val="tabletext0"/>
            </w:pPr>
            <w:r w:rsidRPr="001F3070">
              <w:t>Australian Government</w:t>
            </w:r>
          </w:p>
        </w:tc>
        <w:tc>
          <w:tcPr>
            <w:tcW w:w="865" w:type="pct"/>
            <w:shd w:val="clear" w:color="auto" w:fill="auto"/>
          </w:tcPr>
          <w:p w14:paraId="5DBDE47E" w14:textId="77777777" w:rsidR="00DC18E7" w:rsidRPr="001F3070" w:rsidRDefault="00DC18E7" w:rsidP="001B2CEB">
            <w:pPr>
              <w:pStyle w:val="tabletext0"/>
            </w:pPr>
            <w:r w:rsidRPr="001F3070">
              <w:t>Respect Matters for teachers hosted on the Student Wellbeing hub</w:t>
            </w:r>
          </w:p>
        </w:tc>
        <w:tc>
          <w:tcPr>
            <w:tcW w:w="2672" w:type="pct"/>
            <w:shd w:val="clear" w:color="auto" w:fill="auto"/>
          </w:tcPr>
          <w:p w14:paraId="58F3AF02" w14:textId="77777777" w:rsidR="00DC18E7" w:rsidRPr="001F3070" w:rsidRDefault="00DC18E7" w:rsidP="001B2CEB">
            <w:pPr>
              <w:pStyle w:val="tabletext0"/>
            </w:pPr>
            <w:r w:rsidRPr="001F3070">
              <w:t>A self-paced online professional learning course for teachers delivering the Respect Matters that comprises of the following six modules:</w:t>
            </w:r>
          </w:p>
          <w:p w14:paraId="178DB586" w14:textId="77777777" w:rsidR="00DC18E7" w:rsidRPr="001F3070" w:rsidRDefault="00DC18E7" w:rsidP="00B578C1">
            <w:pPr>
              <w:pStyle w:val="Tablebulletpoints"/>
              <w:framePr w:wrap="around"/>
            </w:pPr>
            <w:r w:rsidRPr="001F3070">
              <w:t>Introduction</w:t>
            </w:r>
          </w:p>
          <w:p w14:paraId="32798855" w14:textId="77777777" w:rsidR="00DC18E7" w:rsidRPr="001F3070" w:rsidRDefault="00DC18E7" w:rsidP="00B578C1">
            <w:pPr>
              <w:pStyle w:val="Tablebulletpoints"/>
              <w:framePr w:wrap="around"/>
            </w:pPr>
            <w:r w:rsidRPr="001F3070">
              <w:t>Choosing content</w:t>
            </w:r>
          </w:p>
          <w:p w14:paraId="7B6FF69F" w14:textId="77777777" w:rsidR="00DC18E7" w:rsidRPr="001F3070" w:rsidRDefault="00DC18E7" w:rsidP="00B578C1">
            <w:pPr>
              <w:pStyle w:val="Tablebulletpoints"/>
              <w:framePr w:wrap="around"/>
            </w:pPr>
            <w:r w:rsidRPr="001F3070">
              <w:t>Respect Matters</w:t>
            </w:r>
          </w:p>
          <w:p w14:paraId="1155387C" w14:textId="77777777" w:rsidR="00DC18E7" w:rsidRPr="001F3070" w:rsidRDefault="00DC18E7" w:rsidP="00B578C1">
            <w:pPr>
              <w:pStyle w:val="Tablebulletpoints"/>
              <w:framePr w:wrap="around"/>
            </w:pPr>
            <w:r w:rsidRPr="001F3070">
              <w:t>Teaching strategies</w:t>
            </w:r>
          </w:p>
          <w:p w14:paraId="0D64B74E" w14:textId="77777777" w:rsidR="00DC18E7" w:rsidRPr="001F3070" w:rsidRDefault="00DC18E7" w:rsidP="00B578C1">
            <w:pPr>
              <w:pStyle w:val="Tablebulletpoints"/>
              <w:framePr w:wrap="around"/>
            </w:pPr>
            <w:r w:rsidRPr="001F3070">
              <w:t>Specific challenges</w:t>
            </w:r>
          </w:p>
          <w:p w14:paraId="6BD8DF09" w14:textId="77777777" w:rsidR="00DC18E7" w:rsidRPr="001F3070" w:rsidRDefault="00DC18E7" w:rsidP="00B578C1">
            <w:pPr>
              <w:pStyle w:val="Tablebulletpoints"/>
              <w:framePr w:wrap="around"/>
            </w:pPr>
            <w:r w:rsidRPr="001F3070">
              <w:t>Specific cohorts</w:t>
            </w:r>
          </w:p>
          <w:p w14:paraId="379E4BEF" w14:textId="060F4A52" w:rsidR="00E04913" w:rsidRPr="001F3070" w:rsidRDefault="00DC18E7" w:rsidP="001B2CEB">
            <w:pPr>
              <w:pStyle w:val="Tablebulletpoints"/>
              <w:framePr w:wrap="around"/>
            </w:pPr>
            <w:r w:rsidRPr="001F3070">
              <w:t>Beyond your classroom</w:t>
            </w:r>
          </w:p>
        </w:tc>
        <w:tc>
          <w:tcPr>
            <w:tcW w:w="679" w:type="pct"/>
            <w:shd w:val="clear" w:color="auto" w:fill="auto"/>
          </w:tcPr>
          <w:p w14:paraId="4ED3E637" w14:textId="77777777" w:rsidR="00DC18E7" w:rsidRPr="001F3070" w:rsidRDefault="00DC18E7" w:rsidP="001B2CEB">
            <w:pPr>
              <w:pStyle w:val="tabletext0"/>
            </w:pPr>
            <w:r w:rsidRPr="001F3070">
              <w:t>National</w:t>
            </w:r>
          </w:p>
        </w:tc>
      </w:tr>
      <w:tr w:rsidR="006026A6" w:rsidRPr="001F3070" w14:paraId="5CD72B80" w14:textId="77777777" w:rsidTr="000A73D2">
        <w:tc>
          <w:tcPr>
            <w:tcW w:w="784" w:type="pct"/>
            <w:shd w:val="clear" w:color="auto" w:fill="auto"/>
          </w:tcPr>
          <w:p w14:paraId="222ED665" w14:textId="44A54B5B" w:rsidR="006026A6" w:rsidRPr="001F3070" w:rsidRDefault="006026A6" w:rsidP="001B2CEB">
            <w:pPr>
              <w:pStyle w:val="tabletext0"/>
            </w:pPr>
            <w:r>
              <w:t>Australian Government</w:t>
            </w:r>
          </w:p>
        </w:tc>
        <w:tc>
          <w:tcPr>
            <w:tcW w:w="865" w:type="pct"/>
            <w:shd w:val="clear" w:color="auto" w:fill="auto"/>
          </w:tcPr>
          <w:p w14:paraId="79E39B35" w14:textId="087E4721" w:rsidR="006026A6" w:rsidRPr="001F3070" w:rsidRDefault="006026A6" w:rsidP="001B2CEB">
            <w:pPr>
              <w:pStyle w:val="tabletext0"/>
            </w:pPr>
            <w:r>
              <w:t xml:space="preserve">Respect Matters </w:t>
            </w:r>
            <w:r w:rsidR="00F77A7F">
              <w:t>c</w:t>
            </w:r>
            <w:r w:rsidR="0021591D">
              <w:t>urriculum</w:t>
            </w:r>
            <w:r>
              <w:t xml:space="preserve"> </w:t>
            </w:r>
            <w:r w:rsidR="00F77A7F">
              <w:t>c</w:t>
            </w:r>
            <w:r>
              <w:t>onnection</w:t>
            </w:r>
          </w:p>
        </w:tc>
        <w:tc>
          <w:tcPr>
            <w:tcW w:w="2672" w:type="pct"/>
            <w:shd w:val="clear" w:color="auto" w:fill="auto"/>
          </w:tcPr>
          <w:p w14:paraId="05C3CA31" w14:textId="330E10B9" w:rsidR="006026A6" w:rsidRDefault="00F77A7F" w:rsidP="001B2CEB">
            <w:pPr>
              <w:pStyle w:val="tabletext0"/>
            </w:pPr>
            <w:r>
              <w:t>The Respect Matters curriculum connection s</w:t>
            </w:r>
            <w:r w:rsidR="00D07A6A">
              <w:t>hows teachers how content from the Australian Curriculum Version 8.4 can be organised to deliver RRE. It groups RRE into the following 4 dimensions and provides links to</w:t>
            </w:r>
            <w:r w:rsidR="006D693E">
              <w:t xml:space="preserve"> learning areas and </w:t>
            </w:r>
            <w:r w:rsidR="00D07A6A">
              <w:t>content descriptions:</w:t>
            </w:r>
          </w:p>
          <w:p w14:paraId="090EE3EA" w14:textId="0799EF96" w:rsidR="00D07A6A" w:rsidRPr="006D693E" w:rsidRDefault="00D07A6A" w:rsidP="006D693E">
            <w:pPr>
              <w:pStyle w:val="Tablebulletpoints"/>
              <w:framePr w:wrap="around"/>
            </w:pPr>
            <w:r w:rsidRPr="006D693E">
              <w:t>Understanding and respecting ourselves and one another</w:t>
            </w:r>
          </w:p>
          <w:p w14:paraId="550C469B" w14:textId="77777777" w:rsidR="00D07A6A" w:rsidRPr="006D693E" w:rsidRDefault="00D07A6A" w:rsidP="006D693E">
            <w:pPr>
              <w:pStyle w:val="Tablebulletpoints"/>
              <w:framePr w:wrap="around"/>
            </w:pPr>
            <w:r w:rsidRPr="006D693E">
              <w:t>Developing effective relationship skills</w:t>
            </w:r>
          </w:p>
          <w:p w14:paraId="17572BE5" w14:textId="77777777" w:rsidR="00D07A6A" w:rsidRPr="006D693E" w:rsidRDefault="00D07A6A" w:rsidP="006D693E">
            <w:pPr>
              <w:pStyle w:val="Tablebulletpoints"/>
              <w:framePr w:wrap="around"/>
            </w:pPr>
            <w:r w:rsidRPr="006D693E">
              <w:t>Identifying and evaluating options</w:t>
            </w:r>
          </w:p>
          <w:p w14:paraId="2BC63B23" w14:textId="04CAD324" w:rsidR="00D07A6A" w:rsidRPr="001F3070" w:rsidRDefault="00D07A6A" w:rsidP="006D693E">
            <w:pPr>
              <w:pStyle w:val="Tablebulletpoints"/>
              <w:framePr w:wrap="around"/>
            </w:pPr>
            <w:r w:rsidRPr="006D693E">
              <w:t>Taking respectful action</w:t>
            </w:r>
          </w:p>
        </w:tc>
        <w:tc>
          <w:tcPr>
            <w:tcW w:w="679" w:type="pct"/>
            <w:shd w:val="clear" w:color="auto" w:fill="auto"/>
          </w:tcPr>
          <w:p w14:paraId="6ED7835B" w14:textId="505BCB80" w:rsidR="006026A6" w:rsidRPr="001F3070" w:rsidRDefault="0052675C" w:rsidP="001B2CEB">
            <w:pPr>
              <w:pStyle w:val="tabletext0"/>
            </w:pPr>
            <w:r>
              <w:t>National</w:t>
            </w:r>
          </w:p>
        </w:tc>
      </w:tr>
      <w:tr w:rsidR="00DC18E7" w:rsidRPr="001F3070" w14:paraId="7BFF119E" w14:textId="77777777" w:rsidTr="000A73D2">
        <w:tc>
          <w:tcPr>
            <w:tcW w:w="784" w:type="pct"/>
          </w:tcPr>
          <w:p w14:paraId="04E87E62" w14:textId="77777777" w:rsidR="00DC18E7" w:rsidRPr="000F5BF9" w:rsidRDefault="00DC18E7" w:rsidP="001B2CEB">
            <w:pPr>
              <w:pStyle w:val="tabletext0"/>
            </w:pPr>
            <w:r w:rsidRPr="000F5BF9">
              <w:t>Body Safety Australia</w:t>
            </w:r>
          </w:p>
          <w:p w14:paraId="66453297" w14:textId="77777777" w:rsidR="00DC18E7" w:rsidRPr="000F5BF9" w:rsidRDefault="00DC18E7" w:rsidP="001B2CEB">
            <w:pPr>
              <w:pStyle w:val="tabletext0"/>
            </w:pPr>
          </w:p>
          <w:p w14:paraId="07B2C584" w14:textId="77777777" w:rsidR="00DC18E7" w:rsidRPr="000F5BF9" w:rsidRDefault="00DC18E7" w:rsidP="001B2CEB">
            <w:pPr>
              <w:pStyle w:val="tabletext0"/>
            </w:pPr>
          </w:p>
        </w:tc>
        <w:tc>
          <w:tcPr>
            <w:tcW w:w="865" w:type="pct"/>
          </w:tcPr>
          <w:p w14:paraId="705019B0" w14:textId="77777777" w:rsidR="00DC18E7" w:rsidRPr="000F5BF9" w:rsidRDefault="00DC18E7" w:rsidP="001B2CEB">
            <w:pPr>
              <w:pStyle w:val="tabletext0"/>
            </w:pPr>
            <w:r w:rsidRPr="000F5BF9">
              <w:t>Gender Glorious</w:t>
            </w:r>
          </w:p>
        </w:tc>
        <w:tc>
          <w:tcPr>
            <w:tcW w:w="2672" w:type="pct"/>
          </w:tcPr>
          <w:p w14:paraId="4BF672BE" w14:textId="77777777" w:rsidR="00DC18E7" w:rsidRPr="000F5BF9" w:rsidRDefault="00DC18E7" w:rsidP="001B2CEB">
            <w:pPr>
              <w:pStyle w:val="tabletext0"/>
            </w:pPr>
            <w:r w:rsidRPr="000F5BF9">
              <w:t>Gender Glorious is a gender equity and inclusivity professional learning workshop (either two-hour or full day) for staff from early learning to Year 12. Through this professional learning workshop educators and support staff will learn how to:</w:t>
            </w:r>
          </w:p>
          <w:p w14:paraId="489CBBF7" w14:textId="77777777" w:rsidR="00DC18E7" w:rsidRPr="000F5BF9" w:rsidRDefault="00DC18E7" w:rsidP="00B578C1">
            <w:pPr>
              <w:pStyle w:val="Tablebulletpoints"/>
              <w:framePr w:wrap="around"/>
            </w:pPr>
            <w:r w:rsidRPr="000F5BF9">
              <w:t>Accurately 'sex', 'sexuality', 'gender' and 'gender expression'</w:t>
            </w:r>
          </w:p>
          <w:p w14:paraId="3FE3BD82" w14:textId="77777777" w:rsidR="00DC18E7" w:rsidRPr="000F5BF9" w:rsidRDefault="00DC18E7" w:rsidP="00B578C1">
            <w:pPr>
              <w:pStyle w:val="Tablebulletpoints"/>
              <w:framePr w:wrap="around"/>
            </w:pPr>
            <w:r w:rsidRPr="000F5BF9">
              <w:t>Support the needs of LGBTIQA+ (lesbian, gay, bisexual, transgender, intersex, queer, asexual, etc.) people</w:t>
            </w:r>
          </w:p>
          <w:p w14:paraId="1EEA08B5" w14:textId="77777777" w:rsidR="00DC18E7" w:rsidRPr="000F5BF9" w:rsidRDefault="00DC18E7" w:rsidP="00B578C1">
            <w:pPr>
              <w:pStyle w:val="Tablebulletpoints"/>
              <w:framePr w:wrap="around"/>
            </w:pPr>
            <w:r w:rsidRPr="000F5BF9">
              <w:t>Identify current social and legislative changes affecting the community and your workplace</w:t>
            </w:r>
          </w:p>
          <w:p w14:paraId="135CD17D" w14:textId="77777777" w:rsidR="00DC18E7" w:rsidRPr="000F5BF9" w:rsidRDefault="00DC18E7" w:rsidP="00B578C1">
            <w:pPr>
              <w:pStyle w:val="Tablebulletpoints"/>
              <w:framePr w:wrap="around"/>
            </w:pPr>
            <w:r w:rsidRPr="000F5BF9">
              <w:t>How to use inclusive language, including pronouns and partners</w:t>
            </w:r>
          </w:p>
          <w:p w14:paraId="6ADD51B2" w14:textId="77777777" w:rsidR="00DC18E7" w:rsidRPr="000F5BF9" w:rsidRDefault="00DC18E7" w:rsidP="00B578C1">
            <w:pPr>
              <w:pStyle w:val="Tablebulletpoints"/>
              <w:framePr w:wrap="around"/>
            </w:pPr>
            <w:r w:rsidRPr="000F5BF9">
              <w:t>Review the gender equity of their physical environment</w:t>
            </w:r>
          </w:p>
          <w:p w14:paraId="4793F6BA" w14:textId="77777777" w:rsidR="00DC18E7" w:rsidRPr="000F5BF9" w:rsidRDefault="00DC18E7" w:rsidP="00B578C1">
            <w:pPr>
              <w:pStyle w:val="Tablebulletpoints"/>
              <w:framePr w:wrap="around"/>
            </w:pPr>
            <w:r w:rsidRPr="000F5BF9">
              <w:t>Review policies, processes and paperwork</w:t>
            </w:r>
          </w:p>
          <w:p w14:paraId="126D0821" w14:textId="77777777" w:rsidR="00DC18E7" w:rsidRPr="000F5BF9" w:rsidRDefault="00DC18E7" w:rsidP="00B578C1">
            <w:pPr>
              <w:pStyle w:val="Tablebulletpoints"/>
              <w:framePr w:wrap="around"/>
            </w:pPr>
            <w:r w:rsidRPr="000F5BF9">
              <w:t>Be a better ally</w:t>
            </w:r>
          </w:p>
        </w:tc>
        <w:tc>
          <w:tcPr>
            <w:tcW w:w="679" w:type="pct"/>
          </w:tcPr>
          <w:p w14:paraId="7BDD8332" w14:textId="77777777" w:rsidR="00DC18E7" w:rsidRPr="000F5BF9" w:rsidRDefault="00DC18E7" w:rsidP="001B2CEB">
            <w:pPr>
              <w:pStyle w:val="tabletext0"/>
            </w:pPr>
            <w:r w:rsidRPr="000F5BF9">
              <w:t>National</w:t>
            </w:r>
          </w:p>
        </w:tc>
      </w:tr>
      <w:tr w:rsidR="00DC18E7" w:rsidRPr="001F3070" w14:paraId="0DE447C2" w14:textId="77777777" w:rsidTr="000A73D2">
        <w:tc>
          <w:tcPr>
            <w:tcW w:w="784" w:type="pct"/>
          </w:tcPr>
          <w:p w14:paraId="0353CF5E" w14:textId="77777777" w:rsidR="00DC18E7" w:rsidRPr="000F5BF9" w:rsidRDefault="00DC18E7" w:rsidP="001B2CEB">
            <w:pPr>
              <w:pStyle w:val="tabletext0"/>
            </w:pPr>
            <w:r w:rsidRPr="000F5BF9">
              <w:t>Domestic Violence Resource Centre Victoria (DVRCV)</w:t>
            </w:r>
          </w:p>
          <w:p w14:paraId="4146EB17" w14:textId="77777777" w:rsidR="00DC18E7" w:rsidRPr="000F5BF9" w:rsidRDefault="00DC18E7" w:rsidP="001B2CEB">
            <w:pPr>
              <w:pStyle w:val="tabletext0"/>
            </w:pPr>
          </w:p>
          <w:p w14:paraId="58B5B60F" w14:textId="77777777" w:rsidR="00DC18E7" w:rsidRPr="000F5BF9" w:rsidRDefault="00DC18E7" w:rsidP="001B2CEB">
            <w:pPr>
              <w:pStyle w:val="tabletext0"/>
              <w:rPr>
                <w:highlight w:val="yellow"/>
              </w:rPr>
            </w:pPr>
          </w:p>
        </w:tc>
        <w:tc>
          <w:tcPr>
            <w:tcW w:w="865" w:type="pct"/>
          </w:tcPr>
          <w:p w14:paraId="4E165316" w14:textId="77777777" w:rsidR="00DC18E7" w:rsidRPr="000F5BF9" w:rsidRDefault="00DC18E7" w:rsidP="001B2CEB">
            <w:pPr>
              <w:pStyle w:val="tabletext0"/>
            </w:pPr>
            <w:r w:rsidRPr="000F5BF9">
              <w:t>RRE Workforce Training Modules</w:t>
            </w:r>
          </w:p>
        </w:tc>
        <w:tc>
          <w:tcPr>
            <w:tcW w:w="2672" w:type="pct"/>
          </w:tcPr>
          <w:p w14:paraId="497E5393" w14:textId="77777777" w:rsidR="00DC18E7" w:rsidRPr="000F5BF9" w:rsidRDefault="00DC18E7" w:rsidP="001B2CEB">
            <w:pPr>
              <w:pStyle w:val="tabletext0"/>
            </w:pPr>
            <w:r w:rsidRPr="000F5BF9">
              <w:t xml:space="preserve">Five training modules including a slide pack and detailed facilitator’s guide. </w:t>
            </w:r>
          </w:p>
          <w:p w14:paraId="0E590D6A" w14:textId="77777777" w:rsidR="00DC18E7" w:rsidRPr="000F5BF9" w:rsidRDefault="00DC18E7" w:rsidP="00B578C1">
            <w:pPr>
              <w:pStyle w:val="Tablebulletpoints"/>
              <w:framePr w:wrap="around"/>
            </w:pPr>
            <w:r w:rsidRPr="000F5BF9">
              <w:t>Module 1 – Gender and Identity</w:t>
            </w:r>
          </w:p>
          <w:p w14:paraId="09645B47" w14:textId="77777777" w:rsidR="00DC18E7" w:rsidRPr="000F5BF9" w:rsidRDefault="00DC18E7" w:rsidP="00B578C1">
            <w:pPr>
              <w:pStyle w:val="Tablebulletpoints"/>
              <w:framePr w:wrap="around"/>
            </w:pPr>
            <w:r w:rsidRPr="000F5BF9">
              <w:t>Module 2 – Gender and Violence</w:t>
            </w:r>
          </w:p>
          <w:p w14:paraId="6A0E5602" w14:textId="77777777" w:rsidR="00DC18E7" w:rsidRPr="000F5BF9" w:rsidRDefault="00DC18E7" w:rsidP="00B578C1">
            <w:pPr>
              <w:pStyle w:val="Tablebulletpoints"/>
              <w:framePr w:wrap="around"/>
            </w:pPr>
            <w:r w:rsidRPr="000F5BF9">
              <w:t>Module 3 – Leadership and Commitment</w:t>
            </w:r>
          </w:p>
          <w:p w14:paraId="430672CD" w14:textId="77777777" w:rsidR="00DC18E7" w:rsidRPr="000F5BF9" w:rsidRDefault="00DC18E7" w:rsidP="00B578C1">
            <w:pPr>
              <w:pStyle w:val="Tablebulletpoints"/>
              <w:framePr w:wrap="around"/>
            </w:pPr>
            <w:r w:rsidRPr="000F5BF9">
              <w:t>Module 4 – Managing Change and Resistance</w:t>
            </w:r>
          </w:p>
          <w:p w14:paraId="696F07C6" w14:textId="77777777" w:rsidR="00DC18E7" w:rsidRPr="000F5BF9" w:rsidRDefault="00DC18E7" w:rsidP="00B578C1">
            <w:pPr>
              <w:pStyle w:val="Tablebulletpoints"/>
              <w:framePr w:wrap="around"/>
            </w:pPr>
            <w:r w:rsidRPr="000F5BF9">
              <w:t>Module 5 – Intersectionality</w:t>
            </w:r>
          </w:p>
          <w:p w14:paraId="638A26F2" w14:textId="77777777" w:rsidR="00DC18E7" w:rsidRPr="000F5BF9" w:rsidRDefault="00DC18E7" w:rsidP="001B2CEB">
            <w:pPr>
              <w:pStyle w:val="tabletext0"/>
            </w:pPr>
          </w:p>
          <w:p w14:paraId="460500F5" w14:textId="77777777" w:rsidR="00DC18E7" w:rsidRPr="000F5BF9" w:rsidRDefault="00DC18E7" w:rsidP="001B2CEB">
            <w:pPr>
              <w:pStyle w:val="tabletext0"/>
            </w:pPr>
            <w:r w:rsidRPr="000F5BF9">
              <w:t xml:space="preserve">The modules are suitable for practitioners whose role requires them to deliver or support the implementation of Respectful Relationships Curriculum into schools across Victoria and who have previously completed training in prevention of violence against women (PVAW) or have some experience in this content. </w:t>
            </w:r>
          </w:p>
          <w:p w14:paraId="49029830" w14:textId="77777777" w:rsidR="00DC18E7" w:rsidRPr="000F5BF9" w:rsidRDefault="00DC18E7" w:rsidP="001B2CEB">
            <w:pPr>
              <w:pStyle w:val="tabletext0"/>
            </w:pPr>
            <w:r w:rsidRPr="000F5BF9">
              <w:t>Developed in relation to Victorian Government Resilience Rights Respectful Relationships curriculum.</w:t>
            </w:r>
          </w:p>
        </w:tc>
        <w:tc>
          <w:tcPr>
            <w:tcW w:w="679" w:type="pct"/>
          </w:tcPr>
          <w:p w14:paraId="03953378" w14:textId="77777777" w:rsidR="00DC18E7" w:rsidRPr="000F5BF9" w:rsidRDefault="00DC18E7" w:rsidP="001B2CEB">
            <w:pPr>
              <w:pStyle w:val="tabletext0"/>
            </w:pPr>
            <w:r w:rsidRPr="000F5BF9">
              <w:t xml:space="preserve">Victoria </w:t>
            </w:r>
          </w:p>
        </w:tc>
      </w:tr>
      <w:tr w:rsidR="00DC18E7" w:rsidRPr="001F3070" w14:paraId="07CB94BD" w14:textId="77777777" w:rsidTr="000A73D2">
        <w:tc>
          <w:tcPr>
            <w:tcW w:w="784" w:type="pct"/>
          </w:tcPr>
          <w:p w14:paraId="09A183B2" w14:textId="77777777" w:rsidR="00DC18E7" w:rsidRPr="000F5BF9" w:rsidRDefault="00DC18E7" w:rsidP="001B2CEB">
            <w:pPr>
              <w:pStyle w:val="tabletext0"/>
            </w:pPr>
            <w:r w:rsidRPr="000F5BF9">
              <w:t>New South Wales Government</w:t>
            </w:r>
          </w:p>
          <w:p w14:paraId="1445E935" w14:textId="77777777" w:rsidR="00DC18E7" w:rsidRPr="000F5BF9" w:rsidRDefault="00DC18E7" w:rsidP="001B2CEB">
            <w:pPr>
              <w:pStyle w:val="tabletext0"/>
            </w:pPr>
          </w:p>
          <w:p w14:paraId="591049CE" w14:textId="77777777" w:rsidR="00DC18E7" w:rsidRPr="000F5BF9" w:rsidRDefault="00DC18E7" w:rsidP="001B2CEB">
            <w:pPr>
              <w:pStyle w:val="tabletext0"/>
              <w:rPr>
                <w:highlight w:val="yellow"/>
              </w:rPr>
            </w:pPr>
          </w:p>
        </w:tc>
        <w:tc>
          <w:tcPr>
            <w:tcW w:w="865" w:type="pct"/>
          </w:tcPr>
          <w:p w14:paraId="60EC3C79" w14:textId="77777777" w:rsidR="00DC18E7" w:rsidRPr="000F5BF9" w:rsidRDefault="00DC18E7" w:rsidP="001B2CEB">
            <w:pPr>
              <w:pStyle w:val="tabletext0"/>
            </w:pPr>
            <w:r w:rsidRPr="000F5BF9">
              <w:t>Child Protection and Respectful Relationships Education: Teaching strategies</w:t>
            </w:r>
          </w:p>
        </w:tc>
        <w:tc>
          <w:tcPr>
            <w:tcW w:w="2672" w:type="pct"/>
          </w:tcPr>
          <w:p w14:paraId="61D8E996" w14:textId="77777777" w:rsidR="00DC18E7" w:rsidRPr="000F5BF9" w:rsidRDefault="00DC18E7" w:rsidP="001B2CEB">
            <w:pPr>
              <w:pStyle w:val="tabletext0"/>
            </w:pPr>
            <w:r w:rsidRPr="000F5BF9">
              <w:t xml:space="preserve">Provides explanations and guidance on how to appropriately use the following teaching activities for delivery of RRE: Brainstorming, Positioning Activities, Question Box, Unfinished Stories, Role Play, Debriefing, Graphic Organiser, Reflective Questioning. </w:t>
            </w:r>
          </w:p>
        </w:tc>
        <w:tc>
          <w:tcPr>
            <w:tcW w:w="679" w:type="pct"/>
          </w:tcPr>
          <w:p w14:paraId="59861474" w14:textId="77777777" w:rsidR="00DC18E7" w:rsidRPr="000F5BF9" w:rsidRDefault="00DC18E7" w:rsidP="001B2CEB">
            <w:pPr>
              <w:pStyle w:val="tabletext0"/>
            </w:pPr>
            <w:r w:rsidRPr="000F5BF9">
              <w:t>New South Wales</w:t>
            </w:r>
          </w:p>
        </w:tc>
      </w:tr>
      <w:tr w:rsidR="00DC18E7" w:rsidRPr="001F3070" w14:paraId="7C73C260" w14:textId="77777777" w:rsidTr="000A73D2">
        <w:tc>
          <w:tcPr>
            <w:tcW w:w="784" w:type="pct"/>
          </w:tcPr>
          <w:p w14:paraId="2815CE09" w14:textId="77777777" w:rsidR="00DC18E7" w:rsidRPr="000F5BF9" w:rsidRDefault="00DC18E7" w:rsidP="001B2CEB">
            <w:pPr>
              <w:pStyle w:val="tabletext0"/>
            </w:pPr>
            <w:r w:rsidRPr="000F5BF9">
              <w:t>New South Wales Government</w:t>
            </w:r>
          </w:p>
          <w:p w14:paraId="678DEBA9" w14:textId="77777777" w:rsidR="00DC18E7" w:rsidRPr="000F5BF9" w:rsidRDefault="00DC18E7" w:rsidP="001B2CEB">
            <w:pPr>
              <w:pStyle w:val="tabletext0"/>
            </w:pPr>
          </w:p>
          <w:p w14:paraId="4A969BAB" w14:textId="77777777" w:rsidR="00DC18E7" w:rsidRPr="000F5BF9" w:rsidRDefault="00DC18E7" w:rsidP="001B2CEB">
            <w:pPr>
              <w:pStyle w:val="tabletext0"/>
              <w:rPr>
                <w:highlight w:val="yellow"/>
              </w:rPr>
            </w:pPr>
          </w:p>
        </w:tc>
        <w:tc>
          <w:tcPr>
            <w:tcW w:w="865" w:type="pct"/>
          </w:tcPr>
          <w:p w14:paraId="0EDED0D5" w14:textId="77777777" w:rsidR="00DC18E7" w:rsidRPr="000F5BF9" w:rsidRDefault="00DC18E7" w:rsidP="001B2CEB">
            <w:pPr>
              <w:pStyle w:val="tabletext0"/>
            </w:pPr>
            <w:r w:rsidRPr="000F5BF9">
              <w:t>Child Protection and Respectful Relationships Education: Professional learning and support</w:t>
            </w:r>
            <w:r w:rsidRPr="000F5BF9">
              <w:br/>
            </w:r>
          </w:p>
        </w:tc>
        <w:tc>
          <w:tcPr>
            <w:tcW w:w="2672" w:type="pct"/>
          </w:tcPr>
          <w:p w14:paraId="14FE2976" w14:textId="77777777" w:rsidR="00DC18E7" w:rsidRPr="000F5BF9" w:rsidRDefault="00DC18E7" w:rsidP="001B2CEB">
            <w:pPr>
              <w:pStyle w:val="tabletext0"/>
            </w:pPr>
            <w:r w:rsidRPr="000F5BF9">
              <w:t>Learning support materials for NSW educators to deliver child protection and respectful relationships education. Includes two x 1 hour videos on how to teach consent and child protection education resources, and the following courses:</w:t>
            </w:r>
          </w:p>
          <w:p w14:paraId="7589628A" w14:textId="77777777" w:rsidR="00DC18E7" w:rsidRPr="000F5BF9" w:rsidRDefault="00DC18E7" w:rsidP="00B578C1">
            <w:pPr>
              <w:pStyle w:val="Tablebulletpoints"/>
              <w:framePr w:wrap="around"/>
            </w:pPr>
            <w:r w:rsidRPr="000F5BF9">
              <w:t>PDHPE K-10 syllabus implementation professional learning courses and materials</w:t>
            </w:r>
          </w:p>
          <w:p w14:paraId="32963DB2" w14:textId="77777777" w:rsidR="00DC18E7" w:rsidRPr="000F5BF9" w:rsidRDefault="00DC18E7" w:rsidP="00B578C1">
            <w:pPr>
              <w:pStyle w:val="Tablebulletpoints"/>
              <w:framePr w:wrap="around"/>
            </w:pPr>
            <w:r w:rsidRPr="000F5BF9">
              <w:t>Positioning and continuum activities</w:t>
            </w:r>
          </w:p>
          <w:p w14:paraId="48C9AF5A" w14:textId="77777777" w:rsidR="00DC18E7" w:rsidRPr="000F5BF9" w:rsidRDefault="00DC18E7" w:rsidP="00B578C1">
            <w:pPr>
              <w:pStyle w:val="Tablebulletpoints"/>
              <w:framePr w:wrap="around"/>
            </w:pPr>
            <w:r w:rsidRPr="000F5BF9">
              <w:t>Answering challenging questions</w:t>
            </w:r>
          </w:p>
        </w:tc>
        <w:tc>
          <w:tcPr>
            <w:tcW w:w="679" w:type="pct"/>
          </w:tcPr>
          <w:p w14:paraId="7C58F9CA" w14:textId="77777777" w:rsidR="00DC18E7" w:rsidRPr="000F5BF9" w:rsidRDefault="00DC18E7" w:rsidP="001B2CEB">
            <w:pPr>
              <w:pStyle w:val="tabletext0"/>
            </w:pPr>
            <w:r w:rsidRPr="000F5BF9">
              <w:t>New South Wales</w:t>
            </w:r>
          </w:p>
        </w:tc>
      </w:tr>
      <w:tr w:rsidR="00DC18E7" w:rsidRPr="001F3070" w14:paraId="5B3B7979" w14:textId="77777777" w:rsidTr="000A73D2">
        <w:tc>
          <w:tcPr>
            <w:tcW w:w="784" w:type="pct"/>
          </w:tcPr>
          <w:p w14:paraId="7FF4D0C9" w14:textId="77777777" w:rsidR="00DC18E7" w:rsidRPr="000F5BF9" w:rsidRDefault="00DC18E7" w:rsidP="001B2CEB">
            <w:pPr>
              <w:pStyle w:val="tabletext0"/>
            </w:pPr>
            <w:r w:rsidRPr="000F5BF9">
              <w:t>New South Wales Government</w:t>
            </w:r>
          </w:p>
        </w:tc>
        <w:tc>
          <w:tcPr>
            <w:tcW w:w="865" w:type="pct"/>
          </w:tcPr>
          <w:p w14:paraId="6DFAAF38" w14:textId="77777777" w:rsidR="00DC18E7" w:rsidRPr="000F5BF9" w:rsidRDefault="00DC18E7" w:rsidP="001B2CEB">
            <w:pPr>
              <w:pStyle w:val="tabletext0"/>
            </w:pPr>
            <w:r w:rsidRPr="000F5BF9">
              <w:t>Child Protection and Respectful Relationships Education: Evidence based practice</w:t>
            </w:r>
          </w:p>
        </w:tc>
        <w:tc>
          <w:tcPr>
            <w:tcW w:w="2672" w:type="pct"/>
          </w:tcPr>
          <w:p w14:paraId="4520EF74" w14:textId="39C64C70" w:rsidR="00DC18E7" w:rsidRPr="000F5BF9" w:rsidRDefault="00DC18E7" w:rsidP="001B2CEB">
            <w:pPr>
              <w:pStyle w:val="tabletext0"/>
            </w:pPr>
            <w:r w:rsidRPr="000F5BF9">
              <w:t>Provides explanations and guidance on adopting a whole</w:t>
            </w:r>
            <w:r w:rsidR="00B15BDB">
              <w:t>-</w:t>
            </w:r>
            <w:r w:rsidRPr="000F5BF9">
              <w:t>of</w:t>
            </w:r>
            <w:r w:rsidR="00B15BDB">
              <w:t>-</w:t>
            </w:r>
            <w:r w:rsidRPr="000F5BF9">
              <w:t>school approach and why it’s important, including details on consent education, why learning matters, a whole</w:t>
            </w:r>
            <w:r w:rsidR="005E4F77">
              <w:t>-of-</w:t>
            </w:r>
            <w:r w:rsidRPr="000F5BF9">
              <w:t xml:space="preserve">school approach, and child protection awareness training. </w:t>
            </w:r>
          </w:p>
        </w:tc>
        <w:tc>
          <w:tcPr>
            <w:tcW w:w="679" w:type="pct"/>
          </w:tcPr>
          <w:p w14:paraId="1B8F1593" w14:textId="77777777" w:rsidR="00DC18E7" w:rsidRPr="000F5BF9" w:rsidRDefault="00DC18E7" w:rsidP="001B2CEB">
            <w:pPr>
              <w:pStyle w:val="tabletext0"/>
            </w:pPr>
            <w:r w:rsidRPr="000F5BF9">
              <w:t>New South Wales</w:t>
            </w:r>
          </w:p>
        </w:tc>
      </w:tr>
      <w:tr w:rsidR="00DC18E7" w:rsidRPr="001F3070" w14:paraId="1000C9FA" w14:textId="77777777" w:rsidTr="000A73D2">
        <w:tc>
          <w:tcPr>
            <w:tcW w:w="784" w:type="pct"/>
          </w:tcPr>
          <w:p w14:paraId="13B00554" w14:textId="77777777" w:rsidR="00DC18E7" w:rsidRPr="000F5BF9" w:rsidRDefault="00DC18E7" w:rsidP="001B2CEB">
            <w:pPr>
              <w:pStyle w:val="tabletext0"/>
            </w:pPr>
            <w:r w:rsidRPr="000F5BF9">
              <w:t>New South Wales Government</w:t>
            </w:r>
          </w:p>
          <w:p w14:paraId="62C93058" w14:textId="77777777" w:rsidR="00DC18E7" w:rsidRPr="000F5BF9" w:rsidRDefault="00DC18E7" w:rsidP="001B2CEB">
            <w:pPr>
              <w:pStyle w:val="tabletext0"/>
            </w:pPr>
          </w:p>
          <w:p w14:paraId="5B508F16" w14:textId="77777777" w:rsidR="00DC18E7" w:rsidRPr="000F5BF9" w:rsidRDefault="00DC18E7" w:rsidP="001B2CEB">
            <w:pPr>
              <w:pStyle w:val="tabletext0"/>
              <w:rPr>
                <w:highlight w:val="yellow"/>
              </w:rPr>
            </w:pPr>
          </w:p>
        </w:tc>
        <w:tc>
          <w:tcPr>
            <w:tcW w:w="865" w:type="pct"/>
          </w:tcPr>
          <w:p w14:paraId="3C8E2725" w14:textId="77777777" w:rsidR="00DC18E7" w:rsidRPr="000F5BF9" w:rsidRDefault="00DC18E7" w:rsidP="001B2CEB">
            <w:pPr>
              <w:pStyle w:val="tabletext0"/>
            </w:pPr>
            <w:r w:rsidRPr="000F5BF9">
              <w:t>Child Protection and Respectful Relationships Education: School-based considerations</w:t>
            </w:r>
          </w:p>
        </w:tc>
        <w:tc>
          <w:tcPr>
            <w:tcW w:w="2672" w:type="pct"/>
          </w:tcPr>
          <w:p w14:paraId="34807C5A" w14:textId="77777777" w:rsidR="00DC18E7" w:rsidRPr="000F5BF9" w:rsidRDefault="00DC18E7" w:rsidP="001B2CEB">
            <w:pPr>
              <w:pStyle w:val="tabletext0"/>
            </w:pPr>
            <w:r w:rsidRPr="000F5BF9">
              <w:t>A web-based resource for schools implementing child protection and respectful relationships education, focusing on:</w:t>
            </w:r>
          </w:p>
          <w:p w14:paraId="402F4E3B" w14:textId="77777777" w:rsidR="00DC18E7" w:rsidRPr="000F5BF9" w:rsidRDefault="00DC18E7" w:rsidP="00B578C1">
            <w:pPr>
              <w:pStyle w:val="Tablebulletpoints"/>
              <w:framePr w:wrap="around"/>
            </w:pPr>
            <w:r w:rsidRPr="000F5BF9">
              <w:t>Planning and programming support</w:t>
            </w:r>
          </w:p>
          <w:p w14:paraId="71D8F67C" w14:textId="77777777" w:rsidR="00DC18E7" w:rsidRPr="000F5BF9" w:rsidRDefault="00DC18E7" w:rsidP="00B578C1">
            <w:pPr>
              <w:pStyle w:val="Tablebulletpoints"/>
              <w:framePr w:wrap="around"/>
            </w:pPr>
            <w:r w:rsidRPr="000F5BF9">
              <w:t>Selecting teaching and learning activities and resources</w:t>
            </w:r>
          </w:p>
          <w:p w14:paraId="2B74F712" w14:textId="77777777" w:rsidR="00DC18E7" w:rsidRPr="000F5BF9" w:rsidRDefault="00DC18E7" w:rsidP="00B578C1">
            <w:pPr>
              <w:pStyle w:val="Tablebulletpoints"/>
              <w:framePr w:wrap="around"/>
            </w:pPr>
            <w:r w:rsidRPr="000F5BF9">
              <w:t>External providers</w:t>
            </w:r>
          </w:p>
          <w:p w14:paraId="4137497A" w14:textId="77777777" w:rsidR="00DC18E7" w:rsidRPr="000F5BF9" w:rsidRDefault="00DC18E7" w:rsidP="00B578C1">
            <w:pPr>
              <w:pStyle w:val="Tablebulletpoints"/>
              <w:framePr w:wrap="around"/>
            </w:pPr>
            <w:r w:rsidRPr="000F5BF9">
              <w:t xml:space="preserve">Communication with school community </w:t>
            </w:r>
          </w:p>
        </w:tc>
        <w:tc>
          <w:tcPr>
            <w:tcW w:w="679" w:type="pct"/>
          </w:tcPr>
          <w:p w14:paraId="010AA24B" w14:textId="77777777" w:rsidR="00DC18E7" w:rsidRPr="000F5BF9" w:rsidRDefault="00DC18E7" w:rsidP="001B2CEB">
            <w:pPr>
              <w:pStyle w:val="tabletext0"/>
            </w:pPr>
            <w:r w:rsidRPr="000F5BF9">
              <w:t>New South Wales</w:t>
            </w:r>
          </w:p>
        </w:tc>
      </w:tr>
      <w:tr w:rsidR="00DC18E7" w:rsidRPr="001F3070" w14:paraId="495D35D8" w14:textId="77777777" w:rsidTr="000A73D2">
        <w:tc>
          <w:tcPr>
            <w:tcW w:w="784" w:type="pct"/>
          </w:tcPr>
          <w:p w14:paraId="09512E2D" w14:textId="77777777" w:rsidR="00DC18E7" w:rsidRPr="000F5BF9" w:rsidRDefault="00DC18E7" w:rsidP="001B2CEB">
            <w:pPr>
              <w:pStyle w:val="tabletext0"/>
            </w:pPr>
            <w:r w:rsidRPr="000F5BF9">
              <w:t>Our Watch</w:t>
            </w:r>
          </w:p>
          <w:p w14:paraId="0A6535BA" w14:textId="77777777" w:rsidR="00DC18E7" w:rsidRPr="000F5BF9" w:rsidRDefault="00DC18E7" w:rsidP="001B2CEB">
            <w:pPr>
              <w:pStyle w:val="tabletext0"/>
            </w:pPr>
          </w:p>
        </w:tc>
        <w:tc>
          <w:tcPr>
            <w:tcW w:w="865" w:type="pct"/>
          </w:tcPr>
          <w:p w14:paraId="67CAD355" w14:textId="77777777" w:rsidR="00DC18E7" w:rsidRPr="000F5BF9" w:rsidRDefault="00DC18E7" w:rsidP="001B2CEB">
            <w:pPr>
              <w:pStyle w:val="tabletext0"/>
            </w:pPr>
            <w:r w:rsidRPr="000F5BF9">
              <w:t xml:space="preserve">Respectful Relationships Education Toolkit </w:t>
            </w:r>
          </w:p>
        </w:tc>
        <w:tc>
          <w:tcPr>
            <w:tcW w:w="2672" w:type="pct"/>
          </w:tcPr>
          <w:p w14:paraId="6B1A5342" w14:textId="77777777" w:rsidR="00DC18E7" w:rsidRPr="000F5BF9" w:rsidRDefault="00DC18E7" w:rsidP="001B2CEB">
            <w:pPr>
              <w:pStyle w:val="tabletext0"/>
            </w:pPr>
            <w:r w:rsidRPr="000F5BF9">
              <w:t>This toolkit aims to support schools in the delivery of RRE. The Toolkit is structured according to the respectful relationships education annual cycle with six key steps. In addition to the key steps there is an overview section, which provides the broader context for this work, and two lists of curriculum resources to assist in the delivery of Respectful relationships education. Each section of the toolkit contains further information, templates, resources and guidance based on a participatory curriculum design.</w:t>
            </w:r>
          </w:p>
        </w:tc>
        <w:tc>
          <w:tcPr>
            <w:tcW w:w="679" w:type="pct"/>
          </w:tcPr>
          <w:p w14:paraId="6BF8F85F" w14:textId="77777777" w:rsidR="00DC18E7" w:rsidRPr="000F5BF9" w:rsidRDefault="00DC18E7" w:rsidP="001B2CEB">
            <w:pPr>
              <w:pStyle w:val="tabletext0"/>
            </w:pPr>
            <w:r w:rsidRPr="000F5BF9">
              <w:t>National</w:t>
            </w:r>
          </w:p>
        </w:tc>
      </w:tr>
      <w:tr w:rsidR="00DC18E7" w:rsidRPr="001F3070" w14:paraId="6068F056" w14:textId="77777777" w:rsidTr="000A73D2">
        <w:tc>
          <w:tcPr>
            <w:tcW w:w="784" w:type="pct"/>
          </w:tcPr>
          <w:p w14:paraId="17E77783" w14:textId="77777777" w:rsidR="00DC18E7" w:rsidRPr="000F5BF9" w:rsidRDefault="00DC18E7" w:rsidP="001B2CEB">
            <w:pPr>
              <w:pStyle w:val="tabletext0"/>
            </w:pPr>
            <w:r w:rsidRPr="000F5BF9">
              <w:t>Our Watch</w:t>
            </w:r>
          </w:p>
        </w:tc>
        <w:tc>
          <w:tcPr>
            <w:tcW w:w="865" w:type="pct"/>
          </w:tcPr>
          <w:p w14:paraId="25E0A07A" w14:textId="77777777" w:rsidR="00DC18E7" w:rsidRPr="000F5BF9" w:rsidRDefault="00DC18E7" w:rsidP="001B2CEB">
            <w:pPr>
              <w:pStyle w:val="tabletext0"/>
            </w:pPr>
            <w:r w:rsidRPr="000F5BF9">
              <w:t>The Line</w:t>
            </w:r>
          </w:p>
        </w:tc>
        <w:tc>
          <w:tcPr>
            <w:tcW w:w="2672" w:type="pct"/>
          </w:tcPr>
          <w:p w14:paraId="35793187" w14:textId="43CB0D01" w:rsidR="00DC18E7" w:rsidRPr="000F5BF9" w:rsidRDefault="00DC18E7" w:rsidP="001B2CEB">
            <w:pPr>
              <w:pStyle w:val="tabletext0"/>
            </w:pPr>
            <w:r w:rsidRPr="000F5BF9">
              <w:t>The Line is an award-winning campaign by the National body for prevention of violence against women and children – Our Watch. It provides a suite of resources including articles, quizzes, clips and interviews with and for young people aged 14+. Topics covered include dating, relationships, masculinity, sex, em</w:t>
            </w:r>
            <w:r w:rsidR="00F51323">
              <w:t>o</w:t>
            </w:r>
            <w:r w:rsidRPr="000F5BF9">
              <w:t xml:space="preserve">tions and individuality. </w:t>
            </w:r>
          </w:p>
        </w:tc>
        <w:tc>
          <w:tcPr>
            <w:tcW w:w="679" w:type="pct"/>
          </w:tcPr>
          <w:p w14:paraId="056DCD48" w14:textId="77777777" w:rsidR="00DC18E7" w:rsidRPr="000F5BF9" w:rsidRDefault="00DC18E7" w:rsidP="001B2CEB">
            <w:pPr>
              <w:pStyle w:val="tabletext0"/>
            </w:pPr>
            <w:r w:rsidRPr="000F5BF9">
              <w:t>National</w:t>
            </w:r>
          </w:p>
        </w:tc>
      </w:tr>
      <w:tr w:rsidR="00DC18E7" w:rsidRPr="001F3070" w14:paraId="36354CD7" w14:textId="77777777" w:rsidTr="000A73D2">
        <w:tc>
          <w:tcPr>
            <w:tcW w:w="784" w:type="pct"/>
          </w:tcPr>
          <w:p w14:paraId="34D90163" w14:textId="77777777" w:rsidR="00DC18E7" w:rsidRPr="000F5BF9" w:rsidRDefault="00DC18E7" w:rsidP="001B2CEB">
            <w:pPr>
              <w:pStyle w:val="tabletext0"/>
              <w:rPr>
                <w:highlight w:val="yellow"/>
              </w:rPr>
            </w:pPr>
            <w:r w:rsidRPr="000F5BF9">
              <w:t>Reach Out</w:t>
            </w:r>
          </w:p>
        </w:tc>
        <w:tc>
          <w:tcPr>
            <w:tcW w:w="865" w:type="pct"/>
          </w:tcPr>
          <w:p w14:paraId="04170D42" w14:textId="77777777" w:rsidR="00DC18E7" w:rsidRPr="000F5BF9" w:rsidRDefault="00DC18E7" w:rsidP="001B2CEB">
            <w:pPr>
              <w:pStyle w:val="tabletext0"/>
            </w:pPr>
            <w:r w:rsidRPr="000F5BF9">
              <w:t xml:space="preserve">Reachout.com </w:t>
            </w:r>
          </w:p>
        </w:tc>
        <w:tc>
          <w:tcPr>
            <w:tcW w:w="2672" w:type="pct"/>
          </w:tcPr>
          <w:p w14:paraId="03644BBC" w14:textId="77777777" w:rsidR="00DC18E7" w:rsidRPr="000F5BF9" w:rsidRDefault="00DC18E7" w:rsidP="001B2CEB">
            <w:pPr>
              <w:pStyle w:val="tabletext0"/>
            </w:pPr>
            <w:r w:rsidRPr="000F5BF9">
              <w:t>Suite of resources for students, parents and schools, including articles, videos and community forums on a variety of topics, including respectful relationships, sex, sexuality, friendships, gender and bullying.</w:t>
            </w:r>
          </w:p>
        </w:tc>
        <w:tc>
          <w:tcPr>
            <w:tcW w:w="679" w:type="pct"/>
          </w:tcPr>
          <w:p w14:paraId="39BA2BF6" w14:textId="77777777" w:rsidR="00DC18E7" w:rsidRPr="000F5BF9" w:rsidRDefault="00DC18E7" w:rsidP="001B2CEB">
            <w:pPr>
              <w:pStyle w:val="tabletext0"/>
            </w:pPr>
            <w:r w:rsidRPr="000F5BF9">
              <w:t>National</w:t>
            </w:r>
          </w:p>
        </w:tc>
      </w:tr>
      <w:tr w:rsidR="00DC18E7" w:rsidRPr="001F3070" w14:paraId="42772D44" w14:textId="77777777" w:rsidTr="000A73D2">
        <w:tc>
          <w:tcPr>
            <w:tcW w:w="784" w:type="pct"/>
            <w:shd w:val="clear" w:color="auto" w:fill="auto"/>
          </w:tcPr>
          <w:p w14:paraId="35D1B118" w14:textId="77777777" w:rsidR="00DC18E7" w:rsidRPr="000F5BF9" w:rsidRDefault="00DC18E7" w:rsidP="001B2CEB">
            <w:pPr>
              <w:pStyle w:val="tabletext0"/>
            </w:pPr>
            <w:r w:rsidRPr="000F5BF9">
              <w:t>Safe and Equal (formerly Domestic Violence Victoria and Domestic Violence Resource Centre Victoria)</w:t>
            </w:r>
          </w:p>
        </w:tc>
        <w:tc>
          <w:tcPr>
            <w:tcW w:w="865" w:type="pct"/>
            <w:shd w:val="clear" w:color="auto" w:fill="auto"/>
          </w:tcPr>
          <w:p w14:paraId="4883A927" w14:textId="77777777" w:rsidR="00DC18E7" w:rsidRPr="000F5BF9" w:rsidRDefault="00DC18E7" w:rsidP="001B2CEB">
            <w:pPr>
              <w:pStyle w:val="tabletext0"/>
            </w:pPr>
            <w:r w:rsidRPr="000F5BF9">
              <w:t>Safe &amp; Equal webpage provides a suite of resources including:</w:t>
            </w:r>
          </w:p>
          <w:p w14:paraId="7DFD2949" w14:textId="77777777" w:rsidR="00DC18E7" w:rsidRPr="000F5BF9" w:rsidRDefault="00DC18E7" w:rsidP="00B578C1">
            <w:pPr>
              <w:pStyle w:val="Tablebulletpoints"/>
              <w:framePr w:wrap="around"/>
            </w:pPr>
            <w:r w:rsidRPr="000F5BF9">
              <w:t>Respectful Relationships in Victoria: Setting the Scene</w:t>
            </w:r>
          </w:p>
          <w:p w14:paraId="7425D9D7" w14:textId="77777777" w:rsidR="00DC18E7" w:rsidRPr="000F5BF9" w:rsidRDefault="00DC18E7" w:rsidP="00B578C1">
            <w:pPr>
              <w:pStyle w:val="Tablebulletpoints"/>
              <w:framePr w:wrap="around"/>
            </w:pPr>
            <w:r w:rsidRPr="000F5BF9">
              <w:t>Relationships in Victoria: Engaging with parents and the wider school community</w:t>
            </w:r>
          </w:p>
          <w:p w14:paraId="6B2304EA" w14:textId="77777777" w:rsidR="00DC18E7" w:rsidRPr="000F5BF9" w:rsidRDefault="00DC18E7" w:rsidP="00B578C1">
            <w:pPr>
              <w:pStyle w:val="Tablebulletpoints"/>
              <w:framePr w:wrap="around"/>
            </w:pPr>
            <w:r w:rsidRPr="000F5BF9">
              <w:t>Respectful Relationships in Victoria: Embedding student voice</w:t>
            </w:r>
          </w:p>
          <w:p w14:paraId="39806FEE" w14:textId="77777777" w:rsidR="00DC18E7" w:rsidRPr="000F5BF9" w:rsidRDefault="00DC18E7" w:rsidP="00B578C1">
            <w:pPr>
              <w:pStyle w:val="Tablebulletpoints"/>
              <w:framePr w:wrap="around"/>
            </w:pPr>
            <w:r w:rsidRPr="000F5BF9">
              <w:t xml:space="preserve">Respectful Relationships in Victoria: Responding to Disclosures in Prevention Settings </w:t>
            </w:r>
          </w:p>
          <w:p w14:paraId="0F52DF19" w14:textId="77777777" w:rsidR="00DC18E7" w:rsidRPr="000F5BF9" w:rsidRDefault="00DC18E7" w:rsidP="00B578C1">
            <w:pPr>
              <w:pStyle w:val="Tablebulletpoints"/>
              <w:framePr w:wrap="around"/>
            </w:pPr>
            <w:r w:rsidRPr="000F5BF9">
              <w:t>Respectful Relationships in Victoria: Unpacking Resistance</w:t>
            </w:r>
          </w:p>
        </w:tc>
        <w:tc>
          <w:tcPr>
            <w:tcW w:w="2672" w:type="pct"/>
            <w:shd w:val="clear" w:color="auto" w:fill="auto"/>
          </w:tcPr>
          <w:p w14:paraId="79456931" w14:textId="63010897" w:rsidR="00DC18E7" w:rsidRPr="000F5BF9" w:rsidRDefault="00DC18E7" w:rsidP="001B2CEB">
            <w:pPr>
              <w:pStyle w:val="tabletext0"/>
            </w:pPr>
            <w:r w:rsidRPr="000F5BF9">
              <w:t>A suite of online resources developed for schools, educators and the broader community sector to support a whole</w:t>
            </w:r>
            <w:r w:rsidR="00B15BDB">
              <w:t>-</w:t>
            </w:r>
            <w:r w:rsidRPr="000F5BF9">
              <w:t>of</w:t>
            </w:r>
            <w:r w:rsidR="00B15BDB">
              <w:t>-</w:t>
            </w:r>
            <w:r w:rsidRPr="000F5BF9">
              <w:t>school approach and the delivery of respectful relationships education. This website features expert panel discussions, posters and tip sheets for RRE educators. Safe and equal also offers primary prevention professional learning and communities of practice and hosts the Partners in Prevention (</w:t>
            </w:r>
            <w:proofErr w:type="spellStart"/>
            <w:r w:rsidRPr="000F5BF9">
              <w:t>PiP</w:t>
            </w:r>
            <w:proofErr w:type="spellEnd"/>
            <w:r w:rsidRPr="000F5BF9">
              <w:t>) network.</w:t>
            </w:r>
          </w:p>
        </w:tc>
        <w:tc>
          <w:tcPr>
            <w:tcW w:w="679" w:type="pct"/>
            <w:shd w:val="clear" w:color="auto" w:fill="auto"/>
          </w:tcPr>
          <w:p w14:paraId="76E175F5" w14:textId="77777777" w:rsidR="00DC18E7" w:rsidRPr="000F5BF9" w:rsidRDefault="00DC18E7" w:rsidP="001B2CEB">
            <w:pPr>
              <w:pStyle w:val="tabletext0"/>
            </w:pPr>
            <w:r w:rsidRPr="000F5BF9">
              <w:t>Victoria</w:t>
            </w:r>
          </w:p>
        </w:tc>
      </w:tr>
      <w:tr w:rsidR="00DC18E7" w:rsidRPr="001F3070" w14:paraId="58569919" w14:textId="77777777" w:rsidTr="000A73D2">
        <w:tc>
          <w:tcPr>
            <w:tcW w:w="784" w:type="pct"/>
            <w:shd w:val="clear" w:color="auto" w:fill="auto"/>
          </w:tcPr>
          <w:p w14:paraId="71106DE1" w14:textId="77777777" w:rsidR="00DC18E7" w:rsidRPr="000F5BF9" w:rsidRDefault="00DC18E7" w:rsidP="001B2CEB">
            <w:pPr>
              <w:pStyle w:val="tabletext0"/>
            </w:pPr>
            <w:r w:rsidRPr="000F5BF9">
              <w:t>Sexuality Education Counselling and Consultancy Agency (SECCA)</w:t>
            </w:r>
          </w:p>
        </w:tc>
        <w:tc>
          <w:tcPr>
            <w:tcW w:w="865" w:type="pct"/>
            <w:shd w:val="clear" w:color="auto" w:fill="auto"/>
          </w:tcPr>
          <w:p w14:paraId="1E544B53" w14:textId="77777777" w:rsidR="00DC18E7" w:rsidRPr="000F5BF9" w:rsidRDefault="00DC18E7" w:rsidP="001B2CEB">
            <w:pPr>
              <w:pStyle w:val="tabletext0"/>
            </w:pPr>
            <w:r w:rsidRPr="000F5BF9">
              <w:t>Sexuality and relationships teaching resources App</w:t>
            </w:r>
          </w:p>
        </w:tc>
        <w:tc>
          <w:tcPr>
            <w:tcW w:w="2672" w:type="pct"/>
            <w:shd w:val="clear" w:color="auto" w:fill="auto"/>
          </w:tcPr>
          <w:p w14:paraId="22DA68ED" w14:textId="54B83251" w:rsidR="00DC18E7" w:rsidRPr="000F5BF9" w:rsidRDefault="00DC18E7" w:rsidP="001B2CEB">
            <w:pPr>
              <w:pStyle w:val="tabletext0"/>
            </w:pPr>
            <w:r w:rsidRPr="000F5BF9">
              <w:t xml:space="preserve">Set of resources for educators and other practitioners working with children and adults in need </w:t>
            </w:r>
            <w:r w:rsidR="00F51323">
              <w:t>of</w:t>
            </w:r>
            <w:r w:rsidRPr="000F5BF9">
              <w:t xml:space="preserve"> educational support (e.g. counsellors, behaviour therapists, etc). There are a range of foundational games to assess individual’s understanding of relationships and sexuality concepts, as well as over 300 lesson plans that can be tailored to address specific knowledge gaps, present new concepts and support communication around learning needs. </w:t>
            </w:r>
          </w:p>
        </w:tc>
        <w:tc>
          <w:tcPr>
            <w:tcW w:w="679" w:type="pct"/>
            <w:shd w:val="clear" w:color="auto" w:fill="auto"/>
          </w:tcPr>
          <w:p w14:paraId="2FF8014C" w14:textId="77777777" w:rsidR="00DC18E7" w:rsidRPr="000F5BF9" w:rsidRDefault="00DC18E7" w:rsidP="001B2CEB">
            <w:pPr>
              <w:pStyle w:val="tabletext0"/>
            </w:pPr>
            <w:r w:rsidRPr="000F5BF9">
              <w:t>National</w:t>
            </w:r>
          </w:p>
        </w:tc>
      </w:tr>
      <w:tr w:rsidR="00DC18E7" w:rsidRPr="001F3070" w14:paraId="301A2D3A" w14:textId="77777777" w:rsidTr="000A73D2">
        <w:tc>
          <w:tcPr>
            <w:tcW w:w="784" w:type="pct"/>
            <w:shd w:val="clear" w:color="auto" w:fill="auto"/>
          </w:tcPr>
          <w:p w14:paraId="0D3C41C8" w14:textId="77777777" w:rsidR="00DC18E7" w:rsidRPr="000F5BF9" w:rsidRDefault="00DC18E7" w:rsidP="001B2CEB">
            <w:pPr>
              <w:pStyle w:val="tabletext0"/>
            </w:pPr>
            <w:r w:rsidRPr="000F5BF9">
              <w:t>Tasmanian Government</w:t>
            </w:r>
          </w:p>
          <w:p w14:paraId="5BB44622" w14:textId="77777777" w:rsidR="00DC18E7" w:rsidRPr="000F5BF9" w:rsidRDefault="00DC18E7" w:rsidP="001B2CEB">
            <w:pPr>
              <w:pStyle w:val="tabletext0"/>
            </w:pPr>
          </w:p>
          <w:p w14:paraId="2DF37433" w14:textId="77777777" w:rsidR="00DC18E7" w:rsidRPr="000F5BF9" w:rsidRDefault="00DC18E7" w:rsidP="001B2CEB">
            <w:pPr>
              <w:pStyle w:val="tabletext0"/>
            </w:pPr>
          </w:p>
        </w:tc>
        <w:tc>
          <w:tcPr>
            <w:tcW w:w="865" w:type="pct"/>
            <w:shd w:val="clear" w:color="auto" w:fill="auto"/>
          </w:tcPr>
          <w:p w14:paraId="6FBD86F1" w14:textId="77777777" w:rsidR="00DC18E7" w:rsidRPr="000F5BF9" w:rsidRDefault="00DC18E7" w:rsidP="001B2CEB">
            <w:pPr>
              <w:pStyle w:val="tabletext0"/>
            </w:pPr>
            <w:r w:rsidRPr="000F5BF9">
              <w:t>Respectful Schools Respectful Behaviour: Building inclusive practice in schools</w:t>
            </w:r>
          </w:p>
        </w:tc>
        <w:tc>
          <w:tcPr>
            <w:tcW w:w="2672" w:type="pct"/>
            <w:shd w:val="clear" w:color="auto" w:fill="auto"/>
          </w:tcPr>
          <w:p w14:paraId="54EEB127" w14:textId="68B19079" w:rsidR="00DC18E7" w:rsidRPr="000F5BF9" w:rsidRDefault="00DC18E7" w:rsidP="001B2CEB">
            <w:pPr>
              <w:pStyle w:val="tabletext0"/>
            </w:pPr>
            <w:r w:rsidRPr="000F5BF9">
              <w:t>This resource provides guidance on developing a whole</w:t>
            </w:r>
            <w:r w:rsidR="00D21E09">
              <w:t>-</w:t>
            </w:r>
            <w:r w:rsidRPr="000F5BF9">
              <w:t>of</w:t>
            </w:r>
            <w:r w:rsidR="00D21E09">
              <w:t>-</w:t>
            </w:r>
            <w:r w:rsidRPr="000F5BF9">
              <w:t xml:space="preserve">school approach to respectful relationships education. This includes school leadership, learning cultures and practice, and supporting ALL learners (including gender, sexuality, cultural, linguistic diversity, and individualised and supported learning). It draws on a variety of national and international evidence-based resources, including the National School Improvement Tool and the Guidelines for Inclusive Practice. </w:t>
            </w:r>
          </w:p>
        </w:tc>
        <w:tc>
          <w:tcPr>
            <w:tcW w:w="679" w:type="pct"/>
            <w:shd w:val="clear" w:color="auto" w:fill="auto"/>
          </w:tcPr>
          <w:p w14:paraId="640F0AB2" w14:textId="77777777" w:rsidR="00DC18E7" w:rsidRPr="000F5BF9" w:rsidRDefault="00DC18E7" w:rsidP="001B2CEB">
            <w:pPr>
              <w:pStyle w:val="tabletext0"/>
            </w:pPr>
            <w:r w:rsidRPr="000F5BF9">
              <w:t>Tasmania</w:t>
            </w:r>
          </w:p>
        </w:tc>
      </w:tr>
      <w:tr w:rsidR="00DC18E7" w:rsidRPr="001F3070" w14:paraId="352AA7B0" w14:textId="77777777" w:rsidTr="000A73D2">
        <w:tc>
          <w:tcPr>
            <w:tcW w:w="784" w:type="pct"/>
            <w:shd w:val="clear" w:color="auto" w:fill="auto"/>
          </w:tcPr>
          <w:p w14:paraId="7745C662" w14:textId="77777777" w:rsidR="00DC18E7" w:rsidRPr="000F5BF9" w:rsidRDefault="00DC18E7" w:rsidP="001B2CEB">
            <w:pPr>
              <w:pStyle w:val="tabletext0"/>
            </w:pPr>
            <w:r w:rsidRPr="000F5BF9">
              <w:t>Tasmanian Government</w:t>
            </w:r>
          </w:p>
        </w:tc>
        <w:tc>
          <w:tcPr>
            <w:tcW w:w="865" w:type="pct"/>
            <w:shd w:val="clear" w:color="auto" w:fill="auto"/>
          </w:tcPr>
          <w:p w14:paraId="4AD8A645" w14:textId="77777777" w:rsidR="00DC18E7" w:rsidRPr="000F5BF9" w:rsidRDefault="00DC18E7" w:rsidP="001B2CEB">
            <w:pPr>
              <w:pStyle w:val="tabletext0"/>
            </w:pPr>
            <w:r w:rsidRPr="000F5BF9">
              <w:t>Department of Education Canvas Respectful Relationships Education portal</w:t>
            </w:r>
          </w:p>
        </w:tc>
        <w:tc>
          <w:tcPr>
            <w:tcW w:w="2672" w:type="pct"/>
            <w:shd w:val="clear" w:color="auto" w:fill="auto"/>
          </w:tcPr>
          <w:p w14:paraId="746F8AE4" w14:textId="04B8F41E" w:rsidR="00DC18E7" w:rsidRPr="000F5BF9" w:rsidRDefault="00DC18E7" w:rsidP="001B2CEB">
            <w:pPr>
              <w:pStyle w:val="tabletext0"/>
            </w:pPr>
            <w:r w:rsidRPr="000F5BF9">
              <w:t>An online portal with self-guided professional learning resources to build capacity in whole</w:t>
            </w:r>
            <w:r w:rsidR="00D21E09">
              <w:t>-</w:t>
            </w:r>
            <w:r w:rsidRPr="000F5BF9">
              <w:t>of</w:t>
            </w:r>
            <w:r w:rsidR="00D21E09">
              <w:t>-</w:t>
            </w:r>
            <w:r w:rsidRPr="000F5BF9">
              <w:t>school approach to delivery, understanding of family and sexual violence and identify and implement best-practice teaching methods. The portal requires a ‘@education.tas.edu.au’ email account to access the site.</w:t>
            </w:r>
          </w:p>
        </w:tc>
        <w:tc>
          <w:tcPr>
            <w:tcW w:w="679" w:type="pct"/>
            <w:shd w:val="clear" w:color="auto" w:fill="auto"/>
          </w:tcPr>
          <w:p w14:paraId="76304742" w14:textId="77777777" w:rsidR="00DC18E7" w:rsidRPr="000F5BF9" w:rsidRDefault="00DC18E7" w:rsidP="001B2CEB">
            <w:pPr>
              <w:pStyle w:val="tabletext0"/>
            </w:pPr>
            <w:r w:rsidRPr="000F5BF9">
              <w:t>Tasmania</w:t>
            </w:r>
          </w:p>
        </w:tc>
      </w:tr>
      <w:tr w:rsidR="00DC18E7" w:rsidRPr="001F3070" w14:paraId="0077D1F9" w14:textId="77777777" w:rsidTr="000A73D2">
        <w:tc>
          <w:tcPr>
            <w:tcW w:w="784" w:type="pct"/>
          </w:tcPr>
          <w:p w14:paraId="406FD664" w14:textId="77777777" w:rsidR="00DC18E7" w:rsidRPr="000F5BF9" w:rsidRDefault="00DC18E7" w:rsidP="001B2CEB">
            <w:pPr>
              <w:pStyle w:val="tabletext0"/>
            </w:pPr>
            <w:r w:rsidRPr="000F5BF9">
              <w:t>Tasmanian Government</w:t>
            </w:r>
          </w:p>
          <w:p w14:paraId="1D8090CC" w14:textId="77777777" w:rsidR="00DC18E7" w:rsidRPr="000F5BF9" w:rsidRDefault="00DC18E7" w:rsidP="001B2CEB">
            <w:pPr>
              <w:pStyle w:val="tabletext0"/>
            </w:pPr>
          </w:p>
          <w:p w14:paraId="683FAD1C" w14:textId="77777777" w:rsidR="00DC18E7" w:rsidRPr="000F5BF9" w:rsidRDefault="00DC18E7" w:rsidP="001B2CEB">
            <w:pPr>
              <w:pStyle w:val="tabletext0"/>
            </w:pPr>
          </w:p>
        </w:tc>
        <w:tc>
          <w:tcPr>
            <w:tcW w:w="865" w:type="pct"/>
          </w:tcPr>
          <w:p w14:paraId="6DE1048E" w14:textId="77777777" w:rsidR="00DC18E7" w:rsidRPr="000F5BF9" w:rsidRDefault="00DC18E7" w:rsidP="001B2CEB">
            <w:pPr>
              <w:pStyle w:val="tabletext0"/>
            </w:pPr>
            <w:r w:rsidRPr="000F5BF9">
              <w:t>2018–2021 Respectful Schools and Workplaces Framework</w:t>
            </w:r>
          </w:p>
        </w:tc>
        <w:tc>
          <w:tcPr>
            <w:tcW w:w="2672" w:type="pct"/>
          </w:tcPr>
          <w:p w14:paraId="6C789F50" w14:textId="77777777" w:rsidR="00DC18E7" w:rsidRPr="000F5BF9" w:rsidRDefault="00DC18E7" w:rsidP="001B2CEB">
            <w:pPr>
              <w:pStyle w:val="tabletext0"/>
            </w:pPr>
            <w:r w:rsidRPr="000F5BF9">
              <w:t xml:space="preserve">One-page document outlining drivers, values, priorities and outcomes for the delivery of Respectful Relationship Education in Tasmanian schools. </w:t>
            </w:r>
          </w:p>
        </w:tc>
        <w:tc>
          <w:tcPr>
            <w:tcW w:w="679" w:type="pct"/>
          </w:tcPr>
          <w:p w14:paraId="6A84B745" w14:textId="77777777" w:rsidR="00DC18E7" w:rsidRPr="000F5BF9" w:rsidRDefault="00DC18E7" w:rsidP="001B2CEB">
            <w:pPr>
              <w:pStyle w:val="tabletext0"/>
            </w:pPr>
            <w:r w:rsidRPr="000F5BF9">
              <w:t>Tasmania</w:t>
            </w:r>
          </w:p>
        </w:tc>
      </w:tr>
      <w:tr w:rsidR="00DC18E7" w:rsidRPr="001F3070" w14:paraId="7FC3DD5A" w14:textId="77777777" w:rsidTr="000A73D2">
        <w:tc>
          <w:tcPr>
            <w:tcW w:w="784" w:type="pct"/>
          </w:tcPr>
          <w:p w14:paraId="0FBEF342" w14:textId="77777777" w:rsidR="00DC18E7" w:rsidRPr="000F5BF9" w:rsidRDefault="00DC18E7" w:rsidP="001B2CEB">
            <w:pPr>
              <w:pStyle w:val="tabletext0"/>
            </w:pPr>
            <w:r w:rsidRPr="000F5BF9">
              <w:t>Tasmanian Government</w:t>
            </w:r>
          </w:p>
          <w:p w14:paraId="2B86EE7D" w14:textId="77777777" w:rsidR="00DC18E7" w:rsidRPr="000F5BF9" w:rsidRDefault="00DC18E7" w:rsidP="001B2CEB">
            <w:pPr>
              <w:pStyle w:val="tabletext0"/>
            </w:pPr>
          </w:p>
          <w:p w14:paraId="727809A3" w14:textId="77777777" w:rsidR="00DC18E7" w:rsidRPr="000F5BF9" w:rsidRDefault="00DC18E7" w:rsidP="001B2CEB">
            <w:pPr>
              <w:pStyle w:val="tabletext0"/>
            </w:pPr>
          </w:p>
        </w:tc>
        <w:tc>
          <w:tcPr>
            <w:tcW w:w="865" w:type="pct"/>
          </w:tcPr>
          <w:p w14:paraId="02169AB5" w14:textId="77777777" w:rsidR="00DC18E7" w:rsidRPr="000F5BF9" w:rsidRDefault="00DC18E7" w:rsidP="001B2CEB">
            <w:pPr>
              <w:pStyle w:val="tabletext0"/>
            </w:pPr>
            <w:r w:rsidRPr="000F5BF9">
              <w:t>Respectful Relationships Audit and Planning Tool</w:t>
            </w:r>
          </w:p>
        </w:tc>
        <w:tc>
          <w:tcPr>
            <w:tcW w:w="2672" w:type="pct"/>
          </w:tcPr>
          <w:p w14:paraId="3839BD96" w14:textId="77777777" w:rsidR="00DC18E7" w:rsidRPr="000F5BF9" w:rsidRDefault="00DC18E7" w:rsidP="001B2CEB">
            <w:pPr>
              <w:pStyle w:val="tabletext0"/>
            </w:pPr>
            <w:r w:rsidRPr="000F5BF9">
              <w:t>This resource has been designed to support school leadership develop, maintain and support the delivery of respectful relationship education in their schools. It’s complimentary to the Respectful Schools Respectful Behaviour resource (listed above) and in accordance with the various Department of Education policies listed here: https://respectfulrelationships.education.tas.gov.au/school-leadership/</w:t>
            </w:r>
          </w:p>
        </w:tc>
        <w:tc>
          <w:tcPr>
            <w:tcW w:w="679" w:type="pct"/>
          </w:tcPr>
          <w:p w14:paraId="1A2B074D" w14:textId="77777777" w:rsidR="00DC18E7" w:rsidRPr="000F5BF9" w:rsidRDefault="00DC18E7" w:rsidP="001B2CEB">
            <w:pPr>
              <w:pStyle w:val="tabletext0"/>
            </w:pPr>
            <w:r w:rsidRPr="000F5BF9">
              <w:t>Tasmania</w:t>
            </w:r>
          </w:p>
        </w:tc>
      </w:tr>
      <w:tr w:rsidR="00DC18E7" w:rsidRPr="001F3070" w14:paraId="477529F6" w14:textId="77777777" w:rsidTr="000A73D2">
        <w:tc>
          <w:tcPr>
            <w:tcW w:w="784" w:type="pct"/>
          </w:tcPr>
          <w:p w14:paraId="180FB15F" w14:textId="77777777" w:rsidR="00DC18E7" w:rsidRPr="000F5BF9" w:rsidRDefault="00DC18E7" w:rsidP="001B2CEB">
            <w:pPr>
              <w:pStyle w:val="tabletext0"/>
            </w:pPr>
            <w:r w:rsidRPr="000F5BF9">
              <w:t>Victorian Government</w:t>
            </w:r>
          </w:p>
          <w:p w14:paraId="2D143DBD" w14:textId="77777777" w:rsidR="00DC18E7" w:rsidRPr="000F5BF9" w:rsidRDefault="00DC18E7" w:rsidP="001B2CEB">
            <w:pPr>
              <w:pStyle w:val="tabletext0"/>
            </w:pPr>
          </w:p>
          <w:p w14:paraId="7C914649" w14:textId="77777777" w:rsidR="00DC18E7" w:rsidRPr="000F5BF9" w:rsidRDefault="00DC18E7" w:rsidP="001B2CEB">
            <w:pPr>
              <w:pStyle w:val="tabletext0"/>
              <w:rPr>
                <w:highlight w:val="yellow"/>
              </w:rPr>
            </w:pPr>
          </w:p>
        </w:tc>
        <w:tc>
          <w:tcPr>
            <w:tcW w:w="865" w:type="pct"/>
          </w:tcPr>
          <w:p w14:paraId="6C425B6C" w14:textId="77777777" w:rsidR="00DC18E7" w:rsidRPr="000F5BF9" w:rsidRDefault="00DC18E7" w:rsidP="001B2CEB">
            <w:pPr>
              <w:pStyle w:val="tabletext0"/>
            </w:pPr>
            <w:r w:rsidRPr="000F5BF9">
              <w:t>Respectful Relationships</w:t>
            </w:r>
          </w:p>
        </w:tc>
        <w:tc>
          <w:tcPr>
            <w:tcW w:w="2672" w:type="pct"/>
          </w:tcPr>
          <w:p w14:paraId="48BA36A5" w14:textId="77777777" w:rsidR="00DC18E7" w:rsidRPr="000F5BF9" w:rsidRDefault="00DC18E7" w:rsidP="001B2CEB">
            <w:pPr>
              <w:pStyle w:val="tabletext0"/>
            </w:pPr>
            <w:r w:rsidRPr="000F5BF9">
              <w:t>A web-based professional development resource that provides a resource kit, link to whole-school approach to RRE and the Resilience, rights and respectful relationships teaching and learning materials.</w:t>
            </w:r>
          </w:p>
          <w:p w14:paraId="2ACF2DE3" w14:textId="77777777" w:rsidR="00DC18E7" w:rsidRPr="000F5BF9" w:rsidRDefault="00DC18E7" w:rsidP="001B2CEB">
            <w:pPr>
              <w:pStyle w:val="tabletext0"/>
            </w:pPr>
          </w:p>
          <w:p w14:paraId="69201E0D" w14:textId="77777777" w:rsidR="00DC18E7" w:rsidRPr="000F5BF9" w:rsidRDefault="00DC18E7" w:rsidP="001B2CEB">
            <w:pPr>
              <w:pStyle w:val="tabletext0"/>
            </w:pPr>
            <w:r w:rsidRPr="000F5BF9">
              <w:t>The materials cover eight social and emotional learning topics to support the delivery of respectful relationships content through the Victorian curriculum. These age-appropriate resources support curriculum delivery and include lesson plans and activities that help students learn and practice social skills and apply them in a positive way to learning, life and relationships.</w:t>
            </w:r>
          </w:p>
        </w:tc>
        <w:tc>
          <w:tcPr>
            <w:tcW w:w="679" w:type="pct"/>
          </w:tcPr>
          <w:p w14:paraId="102DC898" w14:textId="77777777" w:rsidR="00DC18E7" w:rsidRPr="000F5BF9" w:rsidRDefault="00DC18E7" w:rsidP="001B2CEB">
            <w:pPr>
              <w:pStyle w:val="tabletext0"/>
            </w:pPr>
            <w:r w:rsidRPr="000F5BF9">
              <w:t>Victoria</w:t>
            </w:r>
          </w:p>
        </w:tc>
      </w:tr>
      <w:tr w:rsidR="00DC18E7" w:rsidRPr="001F3070" w14:paraId="7144CAF4" w14:textId="77777777" w:rsidTr="000A73D2">
        <w:tc>
          <w:tcPr>
            <w:tcW w:w="784" w:type="pct"/>
          </w:tcPr>
          <w:p w14:paraId="74D7ABCA" w14:textId="77777777" w:rsidR="00DC18E7" w:rsidRPr="000F5BF9" w:rsidRDefault="00DC18E7" w:rsidP="001B2CEB">
            <w:pPr>
              <w:pStyle w:val="tabletext0"/>
            </w:pPr>
            <w:r w:rsidRPr="000F5BF9">
              <w:t>Victorian Government</w:t>
            </w:r>
          </w:p>
          <w:p w14:paraId="10E65407" w14:textId="77777777" w:rsidR="00DC18E7" w:rsidRPr="000F5BF9" w:rsidRDefault="00DC18E7" w:rsidP="001B2CEB">
            <w:pPr>
              <w:pStyle w:val="tabletext0"/>
            </w:pPr>
          </w:p>
          <w:p w14:paraId="6F325CE4" w14:textId="77777777" w:rsidR="00DC18E7" w:rsidRPr="000F5BF9" w:rsidRDefault="00DC18E7" w:rsidP="001B2CEB">
            <w:pPr>
              <w:pStyle w:val="tabletext0"/>
              <w:rPr>
                <w:highlight w:val="yellow"/>
              </w:rPr>
            </w:pPr>
          </w:p>
        </w:tc>
        <w:tc>
          <w:tcPr>
            <w:tcW w:w="865" w:type="pct"/>
          </w:tcPr>
          <w:p w14:paraId="7A229A8D" w14:textId="77777777" w:rsidR="00DC18E7" w:rsidRPr="000F5BF9" w:rsidRDefault="00DC18E7" w:rsidP="001B2CEB">
            <w:pPr>
              <w:pStyle w:val="tabletext0"/>
            </w:pPr>
            <w:r w:rsidRPr="000F5BF9">
              <w:t>Respectful Relationships Resources Kit</w:t>
            </w:r>
          </w:p>
        </w:tc>
        <w:tc>
          <w:tcPr>
            <w:tcW w:w="2672" w:type="pct"/>
          </w:tcPr>
          <w:p w14:paraId="1C8FF9A7" w14:textId="5DF5A84E" w:rsidR="00DC18E7" w:rsidRPr="000F5BF9" w:rsidRDefault="00DC18E7" w:rsidP="001B2CEB">
            <w:pPr>
              <w:pStyle w:val="tabletext0"/>
            </w:pPr>
            <w:r w:rsidRPr="000F5BF9">
              <w:t>This resource kit is a guide for schools implementing the whole-</w:t>
            </w:r>
            <w:r w:rsidR="005E4F77">
              <w:t>of-</w:t>
            </w:r>
            <w:r w:rsidRPr="000F5BF9">
              <w:t>school approach to Respectful Relationships. It provides guidance and actions for schools to apply each of the six elements (leadership and commitment, school culture and environment, professional learning, teaching and learning, community partnerships, and support for students and staff) using a five-step implementation approach:</w:t>
            </w:r>
          </w:p>
          <w:p w14:paraId="5A693AD5" w14:textId="77777777" w:rsidR="00DC18E7" w:rsidRPr="000F5BF9" w:rsidRDefault="00DC18E7" w:rsidP="00B578C1">
            <w:pPr>
              <w:pStyle w:val="Tablebulletpoints"/>
              <w:framePr w:wrap="around"/>
            </w:pPr>
            <w:r w:rsidRPr="000F5BF9">
              <w:t>Committing to action &amp; engaging school community</w:t>
            </w:r>
          </w:p>
          <w:p w14:paraId="1202DBF1" w14:textId="77777777" w:rsidR="00DC18E7" w:rsidRPr="000F5BF9" w:rsidRDefault="00DC18E7" w:rsidP="00B578C1">
            <w:pPr>
              <w:pStyle w:val="Tablebulletpoints"/>
              <w:framePr w:wrap="around"/>
            </w:pPr>
            <w:r w:rsidRPr="000F5BF9">
              <w:t>Assessing where you’re at</w:t>
            </w:r>
          </w:p>
          <w:p w14:paraId="12BC68DF" w14:textId="77777777" w:rsidR="00DC18E7" w:rsidRPr="000F5BF9" w:rsidRDefault="00DC18E7" w:rsidP="00B578C1">
            <w:pPr>
              <w:pStyle w:val="Tablebulletpoints"/>
              <w:framePr w:wrap="around"/>
            </w:pPr>
            <w:r w:rsidRPr="000F5BF9">
              <w:t>Planning and implementing</w:t>
            </w:r>
          </w:p>
          <w:p w14:paraId="610FEEF4" w14:textId="77777777" w:rsidR="00DC18E7" w:rsidRPr="000F5BF9" w:rsidRDefault="00DC18E7" w:rsidP="00B578C1">
            <w:pPr>
              <w:pStyle w:val="Tablebulletpoints"/>
              <w:framePr w:wrap="around"/>
            </w:pPr>
            <w:r w:rsidRPr="000F5BF9">
              <w:t>Evaluation and monitoring progress</w:t>
            </w:r>
          </w:p>
          <w:p w14:paraId="3B4EEC78" w14:textId="77777777" w:rsidR="00DC18E7" w:rsidRPr="000F5BF9" w:rsidRDefault="00DC18E7" w:rsidP="00B578C1">
            <w:pPr>
              <w:pStyle w:val="Tablebulletpoints"/>
              <w:framePr w:wrap="around"/>
            </w:pPr>
            <w:r w:rsidRPr="000F5BF9">
              <w:t>Reviewing and reflecting on progress</w:t>
            </w:r>
          </w:p>
        </w:tc>
        <w:tc>
          <w:tcPr>
            <w:tcW w:w="679" w:type="pct"/>
          </w:tcPr>
          <w:p w14:paraId="5DD28BA9" w14:textId="77777777" w:rsidR="00DC18E7" w:rsidRPr="000F5BF9" w:rsidRDefault="00DC18E7" w:rsidP="001B2CEB">
            <w:pPr>
              <w:pStyle w:val="tabletext0"/>
            </w:pPr>
            <w:r w:rsidRPr="000F5BF9">
              <w:t>Victoria</w:t>
            </w:r>
          </w:p>
        </w:tc>
      </w:tr>
      <w:tr w:rsidR="00DC18E7" w:rsidRPr="001F3070" w14:paraId="57410A15" w14:textId="77777777" w:rsidTr="000A73D2">
        <w:tc>
          <w:tcPr>
            <w:tcW w:w="784" w:type="pct"/>
          </w:tcPr>
          <w:p w14:paraId="772AD671" w14:textId="77777777" w:rsidR="00DC18E7" w:rsidRPr="000F5BF9" w:rsidRDefault="00DC18E7" w:rsidP="001B2CEB">
            <w:pPr>
              <w:pStyle w:val="tabletext0"/>
            </w:pPr>
            <w:r w:rsidRPr="000F5BF9">
              <w:t>Western Australian Government</w:t>
            </w:r>
          </w:p>
        </w:tc>
        <w:tc>
          <w:tcPr>
            <w:tcW w:w="865" w:type="pct"/>
          </w:tcPr>
          <w:p w14:paraId="4171AB28" w14:textId="77777777" w:rsidR="00DC18E7" w:rsidRPr="000F5BF9" w:rsidRDefault="005B4DA1" w:rsidP="001B2CEB">
            <w:pPr>
              <w:pStyle w:val="tabletext0"/>
            </w:pPr>
            <w:sdt>
              <w:sdtPr>
                <w:tag w:val="goog_rdk_14"/>
                <w:id w:val="1629273960"/>
              </w:sdtPr>
              <w:sdtEndPr/>
              <w:sdtContent/>
            </w:sdt>
            <w:r w:rsidR="00DC18E7" w:rsidRPr="000F5BF9">
              <w:t>WA Respectful Relationships Teaching Support Program</w:t>
            </w:r>
          </w:p>
        </w:tc>
        <w:tc>
          <w:tcPr>
            <w:tcW w:w="2672" w:type="pct"/>
          </w:tcPr>
          <w:p w14:paraId="40BFEBFB" w14:textId="671B0F9D" w:rsidR="00DC18E7" w:rsidRPr="000F5BF9" w:rsidRDefault="00DC18E7" w:rsidP="001B2CEB">
            <w:pPr>
              <w:pStyle w:val="tabletext0"/>
            </w:pPr>
            <w:r w:rsidRPr="000F5BF9">
              <w:t xml:space="preserve">Respectful Relationships Teaching Support Program (RRTSP) is a pilot program currently being delivered (in partnership with the Western Australian Department of Education by </w:t>
            </w:r>
            <w:proofErr w:type="spellStart"/>
            <w:r w:rsidRPr="000F5BF9">
              <w:t>Starick</w:t>
            </w:r>
            <w:proofErr w:type="spellEnd"/>
            <w:r w:rsidRPr="000F5BF9">
              <w:t xml:space="preserve"> Services Inc.) in primary and secondary public schools across Western Australia. Respectful relationships programs create generational change, break the cycle of family and domestic violence and stop violence before it occurs. This program employs a whole</w:t>
            </w:r>
            <w:r w:rsidR="000C249D">
              <w:t>-</w:t>
            </w:r>
            <w:r w:rsidRPr="000F5BF9">
              <w:t>of</w:t>
            </w:r>
            <w:r w:rsidR="000C249D">
              <w:t>-</w:t>
            </w:r>
            <w:r w:rsidRPr="000F5BF9">
              <w:t>school approach and supports school staff in government schools to deliver Respectful Relationships material within the context of the curriculum. It aims to give teachers the skills to support students to build relationships characterised by non-violence, equality, mutual respect, and trust.</w:t>
            </w:r>
          </w:p>
        </w:tc>
        <w:tc>
          <w:tcPr>
            <w:tcW w:w="679" w:type="pct"/>
          </w:tcPr>
          <w:p w14:paraId="1DCCDCD8" w14:textId="77777777" w:rsidR="00DC18E7" w:rsidRPr="000F5BF9" w:rsidRDefault="00DC18E7" w:rsidP="001B2CEB">
            <w:pPr>
              <w:pStyle w:val="tabletext0"/>
            </w:pPr>
            <w:r w:rsidRPr="000F5BF9">
              <w:t>Western Australia</w:t>
            </w:r>
          </w:p>
        </w:tc>
      </w:tr>
      <w:tr w:rsidR="00DC18E7" w:rsidRPr="001F3070" w14:paraId="2A7D86C8" w14:textId="77777777" w:rsidTr="000A73D2">
        <w:tc>
          <w:tcPr>
            <w:tcW w:w="784" w:type="pct"/>
          </w:tcPr>
          <w:p w14:paraId="752CA9A2" w14:textId="77777777" w:rsidR="00DC18E7" w:rsidRPr="000F5BF9" w:rsidRDefault="00DC18E7" w:rsidP="001B2CEB">
            <w:pPr>
              <w:pStyle w:val="tabletext0"/>
            </w:pPr>
            <w:r w:rsidRPr="000F5BF9">
              <w:t>Western Australian Government</w:t>
            </w:r>
          </w:p>
        </w:tc>
        <w:tc>
          <w:tcPr>
            <w:tcW w:w="865" w:type="pct"/>
          </w:tcPr>
          <w:p w14:paraId="4D749C2B" w14:textId="77777777" w:rsidR="00DC18E7" w:rsidRPr="000F5BF9" w:rsidRDefault="00DC18E7" w:rsidP="001B2CEB">
            <w:pPr>
              <w:pStyle w:val="tabletext0"/>
            </w:pPr>
            <w:r w:rsidRPr="000F5BF9">
              <w:t>Growing and Developing Healthy Relationships website</w:t>
            </w:r>
          </w:p>
        </w:tc>
        <w:tc>
          <w:tcPr>
            <w:tcW w:w="2672" w:type="pct"/>
          </w:tcPr>
          <w:p w14:paraId="0D980241" w14:textId="77777777" w:rsidR="00DC18E7" w:rsidRPr="000F5BF9" w:rsidRDefault="00DC18E7" w:rsidP="001B2CEB">
            <w:pPr>
              <w:pStyle w:val="tabletext0"/>
            </w:pPr>
            <w:r w:rsidRPr="000F5BF9">
              <w:t xml:space="preserve">This website, managed by the Western Australian Department of Health, provides resources for teachers delivering Relationships and Sexuality Education to K-10. This includes learning activities, teaching strategies, professional development, guidelines, and a resource repository (see section 4.1.8 for further details). </w:t>
            </w:r>
          </w:p>
        </w:tc>
        <w:tc>
          <w:tcPr>
            <w:tcW w:w="679" w:type="pct"/>
          </w:tcPr>
          <w:p w14:paraId="1B9B28EB" w14:textId="77777777" w:rsidR="00DC18E7" w:rsidRPr="000F5BF9" w:rsidRDefault="00DC18E7" w:rsidP="001B2CEB">
            <w:pPr>
              <w:pStyle w:val="tabletext0"/>
            </w:pPr>
            <w:r w:rsidRPr="000F5BF9">
              <w:t>Western Australia</w:t>
            </w:r>
          </w:p>
        </w:tc>
      </w:tr>
      <w:tr w:rsidR="00DC18E7" w:rsidRPr="001F3070" w14:paraId="39B31865" w14:textId="77777777" w:rsidTr="000A73D2">
        <w:tc>
          <w:tcPr>
            <w:tcW w:w="784" w:type="pct"/>
          </w:tcPr>
          <w:p w14:paraId="2CA85E1B" w14:textId="77777777" w:rsidR="00DC18E7" w:rsidRPr="000F5BF9" w:rsidRDefault="00DC18E7" w:rsidP="001B2CEB">
            <w:pPr>
              <w:pStyle w:val="tabletext0"/>
            </w:pPr>
            <w:r w:rsidRPr="000F5BF9">
              <w:t xml:space="preserve">Women's Health Goulburn North East </w:t>
            </w:r>
          </w:p>
          <w:p w14:paraId="522EF52B" w14:textId="77777777" w:rsidR="00DC18E7" w:rsidRPr="000F5BF9" w:rsidRDefault="00DC18E7" w:rsidP="001B2CEB">
            <w:pPr>
              <w:pStyle w:val="tabletext0"/>
              <w:rPr>
                <w:highlight w:val="yellow"/>
              </w:rPr>
            </w:pPr>
          </w:p>
        </w:tc>
        <w:tc>
          <w:tcPr>
            <w:tcW w:w="865" w:type="pct"/>
          </w:tcPr>
          <w:p w14:paraId="6E8057C6" w14:textId="77777777" w:rsidR="00DC18E7" w:rsidRPr="000F5BF9" w:rsidRDefault="00DC18E7" w:rsidP="001B2CEB">
            <w:pPr>
              <w:pStyle w:val="tabletext0"/>
            </w:pPr>
            <w:r w:rsidRPr="000F5BF9">
              <w:t>Video: Building Respectful Relationships: A Whole School Approach</w:t>
            </w:r>
          </w:p>
        </w:tc>
        <w:tc>
          <w:tcPr>
            <w:tcW w:w="2672" w:type="pct"/>
          </w:tcPr>
          <w:p w14:paraId="4CB42903" w14:textId="009D43CB" w:rsidR="00DC18E7" w:rsidRPr="000F5BF9" w:rsidRDefault="00DC18E7" w:rsidP="001B2CEB">
            <w:pPr>
              <w:pStyle w:val="tabletext0"/>
            </w:pPr>
            <w:r w:rsidRPr="000F5BF9">
              <w:t>At a forum hosted by Women's Health Goulburn North East, Honorary A/Prof Debbie Ollis unpacks the new violence prevention curriculum Building Respectful Relationships: Stepping Out Against Gender Based Violence. Her presentation highlights why a whole</w:t>
            </w:r>
            <w:r w:rsidR="005E4F77">
              <w:t>-of-</w:t>
            </w:r>
            <w:r w:rsidRPr="000F5BF9">
              <w:t>school approach with gender-based education is needed for more effective violence prevention.</w:t>
            </w:r>
          </w:p>
        </w:tc>
        <w:tc>
          <w:tcPr>
            <w:tcW w:w="679" w:type="pct"/>
          </w:tcPr>
          <w:p w14:paraId="36962917" w14:textId="77777777" w:rsidR="00DC18E7" w:rsidRPr="000F5BF9" w:rsidRDefault="00DC18E7" w:rsidP="001B2CEB">
            <w:pPr>
              <w:pStyle w:val="tabletext0"/>
            </w:pPr>
            <w:r w:rsidRPr="000F5BF9">
              <w:t>Victoria</w:t>
            </w:r>
          </w:p>
        </w:tc>
      </w:tr>
      <w:tr w:rsidR="00DC18E7" w:rsidRPr="001F3070" w14:paraId="6F8D0EF5" w14:textId="77777777" w:rsidTr="000A73D2">
        <w:tc>
          <w:tcPr>
            <w:tcW w:w="784" w:type="pct"/>
          </w:tcPr>
          <w:p w14:paraId="26BBA7A5" w14:textId="77777777" w:rsidR="00DC18E7" w:rsidRPr="000F5BF9" w:rsidRDefault="00DC18E7" w:rsidP="001B2CEB">
            <w:pPr>
              <w:pStyle w:val="tabletext0"/>
            </w:pPr>
            <w:r w:rsidRPr="000F5BF9">
              <w:t>UNESCO</w:t>
            </w:r>
          </w:p>
        </w:tc>
        <w:tc>
          <w:tcPr>
            <w:tcW w:w="865" w:type="pct"/>
          </w:tcPr>
          <w:p w14:paraId="081B2D53" w14:textId="77777777" w:rsidR="00DC18E7" w:rsidRPr="000F5BF9" w:rsidRDefault="00DC18E7" w:rsidP="001B2CEB">
            <w:pPr>
              <w:pStyle w:val="tabletext0"/>
            </w:pPr>
            <w:r w:rsidRPr="000F5BF9">
              <w:t>International technical guidance on sexuality education: An evidence-informed approach (revised edition)</w:t>
            </w:r>
          </w:p>
        </w:tc>
        <w:tc>
          <w:tcPr>
            <w:tcW w:w="2672" w:type="pct"/>
          </w:tcPr>
          <w:p w14:paraId="15A68E77" w14:textId="77777777" w:rsidR="00DC18E7" w:rsidRPr="000F5BF9" w:rsidRDefault="00DC18E7" w:rsidP="001B2CEB">
            <w:pPr>
              <w:pStyle w:val="tabletext0"/>
            </w:pPr>
            <w:r w:rsidRPr="000F5BF9">
              <w:t>This revised and fully updated edition of the International technical guidance on sexuality education benefits from a new review of the current evidence and reaffirms the position of sexuality education within a framework of human rights and gender equality. It promotes structured learning about sex and relationships in a manner that is positive, affirming, and centred on the best interest of the young person. By outlining the essential components of effective sexuality education programmes, the Guidance enables national authorities to design comprehensive curricula that will have a positive impact on young people’s health and well-being.</w:t>
            </w:r>
          </w:p>
          <w:p w14:paraId="31B41F62" w14:textId="77777777" w:rsidR="00DC18E7" w:rsidRPr="000F5BF9" w:rsidRDefault="00DC18E7" w:rsidP="001B2CEB">
            <w:pPr>
              <w:pStyle w:val="tabletext0"/>
            </w:pPr>
          </w:p>
          <w:p w14:paraId="6624B643" w14:textId="77777777" w:rsidR="00DC18E7" w:rsidRPr="000F5BF9" w:rsidRDefault="00DC18E7" w:rsidP="001B2CEB">
            <w:pPr>
              <w:pStyle w:val="tabletext0"/>
            </w:pPr>
            <w:r w:rsidRPr="000F5BF9">
              <w:t>Like the original Guidance, this revised version is voluntary, based on research evidence and designed to support countries to implement effective sexuality education programmes adapted to their contexts.</w:t>
            </w:r>
          </w:p>
        </w:tc>
        <w:tc>
          <w:tcPr>
            <w:tcW w:w="679" w:type="pct"/>
          </w:tcPr>
          <w:p w14:paraId="29710301" w14:textId="77777777" w:rsidR="00DC18E7" w:rsidRPr="000F5BF9" w:rsidRDefault="00DC18E7" w:rsidP="001B2CEB">
            <w:pPr>
              <w:pStyle w:val="tabletext0"/>
            </w:pPr>
            <w:r w:rsidRPr="000F5BF9">
              <w:t>National</w:t>
            </w:r>
          </w:p>
        </w:tc>
      </w:tr>
    </w:tbl>
    <w:p w14:paraId="1183C5CB" w14:textId="77777777" w:rsidR="00DC18E7" w:rsidRPr="001F3070" w:rsidRDefault="00DC18E7" w:rsidP="00DC18E7">
      <w:pPr>
        <w:rPr>
          <w:rFonts w:cstheme="minorHAnsi"/>
          <w:szCs w:val="22"/>
        </w:rPr>
      </w:pPr>
    </w:p>
    <w:p w14:paraId="0747A8BC" w14:textId="4B53C106" w:rsidR="00DC18E7" w:rsidRPr="00015053" w:rsidRDefault="00D4496C" w:rsidP="004A345D">
      <w:pPr>
        <w:pStyle w:val="Heading2"/>
      </w:pPr>
      <w:bookmarkStart w:id="47" w:name="_Toc95749093"/>
      <w:r>
        <w:t xml:space="preserve"> </w:t>
      </w:r>
      <w:bookmarkStart w:id="48" w:name="_Toc115361231"/>
      <w:r w:rsidR="00DC18E7" w:rsidRPr="00015053">
        <w:t>Pre-service training</w:t>
      </w:r>
      <w:bookmarkEnd w:id="47"/>
      <w:bookmarkEnd w:id="48"/>
    </w:p>
    <w:p w14:paraId="6320D94F" w14:textId="77777777" w:rsidR="00DC18E7" w:rsidRPr="001F3070" w:rsidRDefault="00DC18E7" w:rsidP="00DC18E7">
      <w:pPr>
        <w:rPr>
          <w:rFonts w:cstheme="minorHAnsi"/>
          <w:szCs w:val="22"/>
        </w:rPr>
      </w:pPr>
      <w:r w:rsidRPr="001F3070">
        <w:rPr>
          <w:rFonts w:cstheme="minorHAnsi"/>
          <w:szCs w:val="22"/>
        </w:rPr>
        <w:t>*Information on tertiary pre-service training was limited to publicly accessible unit outlines due to IP restrictions. A member of the project team, Honorary Associate Professor Ollis, was involved in the development of the pre-service training at Deakin University and more detailed information is provided about this resource.</w:t>
      </w:r>
    </w:p>
    <w:p w14:paraId="7E3DA18F" w14:textId="77777777" w:rsidR="00DC18E7" w:rsidRPr="001F3070" w:rsidRDefault="00DC18E7" w:rsidP="00DC18E7">
      <w:pPr>
        <w:rPr>
          <w:rFonts w:cstheme="minorHAnsi"/>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38"/>
        <w:gridCol w:w="1697"/>
        <w:gridCol w:w="4575"/>
        <w:gridCol w:w="1406"/>
      </w:tblGrid>
      <w:tr w:rsidR="00DC18E7" w:rsidRPr="001F3070" w14:paraId="49439CC1" w14:textId="77777777" w:rsidTr="000A73D2">
        <w:trPr>
          <w:tblHeader/>
        </w:trPr>
        <w:tc>
          <w:tcPr>
            <w:tcW w:w="723" w:type="pct"/>
            <w:shd w:val="clear" w:color="auto" w:fill="5B9BD5"/>
          </w:tcPr>
          <w:p w14:paraId="1D6BE070" w14:textId="77777777" w:rsidR="00DC18E7" w:rsidRPr="001F3070" w:rsidRDefault="00DC18E7" w:rsidP="000A73D2">
            <w:pPr>
              <w:pStyle w:val="TABLEHEADING"/>
            </w:pPr>
            <w:r>
              <w:t>O</w:t>
            </w:r>
            <w:r w:rsidRPr="001F3070">
              <w:t>rganisation</w:t>
            </w:r>
          </w:p>
        </w:tc>
        <w:tc>
          <w:tcPr>
            <w:tcW w:w="966" w:type="pct"/>
            <w:shd w:val="clear" w:color="auto" w:fill="5B9BD5"/>
          </w:tcPr>
          <w:p w14:paraId="4E8DFB55" w14:textId="77777777" w:rsidR="00DC18E7" w:rsidRDefault="00DC18E7" w:rsidP="000A73D2">
            <w:pPr>
              <w:pStyle w:val="TABLEHEADING"/>
            </w:pPr>
            <w:r w:rsidRPr="001F3070">
              <w:t>Resource/</w:t>
            </w:r>
          </w:p>
          <w:p w14:paraId="37EFD322" w14:textId="77777777" w:rsidR="00DC18E7" w:rsidRPr="001F3070" w:rsidRDefault="00DC18E7" w:rsidP="000A73D2">
            <w:pPr>
              <w:pStyle w:val="TABLEHEADING"/>
            </w:pPr>
            <w:r w:rsidRPr="001F3070">
              <w:t xml:space="preserve">program </w:t>
            </w:r>
          </w:p>
          <w:p w14:paraId="06837E5F" w14:textId="77777777" w:rsidR="00DC18E7" w:rsidRPr="001F3070" w:rsidRDefault="00DC18E7" w:rsidP="000A73D2">
            <w:pPr>
              <w:pStyle w:val="TABLEHEADING"/>
            </w:pPr>
            <w:r w:rsidRPr="001F3070">
              <w:t>name</w:t>
            </w:r>
          </w:p>
        </w:tc>
        <w:tc>
          <w:tcPr>
            <w:tcW w:w="2562" w:type="pct"/>
            <w:shd w:val="clear" w:color="auto" w:fill="5B9BD5"/>
          </w:tcPr>
          <w:p w14:paraId="7D93ACC5" w14:textId="77777777" w:rsidR="00DC18E7" w:rsidRPr="001F3070" w:rsidRDefault="00DC18E7" w:rsidP="000A73D2">
            <w:pPr>
              <w:pStyle w:val="TABLEHEADING"/>
            </w:pPr>
            <w:r>
              <w:t>D</w:t>
            </w:r>
            <w:r w:rsidRPr="001F3070">
              <w:t>escription</w:t>
            </w:r>
          </w:p>
          <w:p w14:paraId="2557EC7E" w14:textId="77777777" w:rsidR="00DC18E7" w:rsidRPr="001F3070" w:rsidRDefault="00DC18E7" w:rsidP="000A73D2">
            <w:pPr>
              <w:pStyle w:val="TABLEHEADING"/>
            </w:pPr>
          </w:p>
        </w:tc>
        <w:tc>
          <w:tcPr>
            <w:tcW w:w="750" w:type="pct"/>
            <w:shd w:val="clear" w:color="auto" w:fill="5B9BD5"/>
          </w:tcPr>
          <w:p w14:paraId="3918590B" w14:textId="77777777" w:rsidR="00DC18E7" w:rsidRPr="001F3070" w:rsidRDefault="00DC18E7" w:rsidP="000A73D2">
            <w:pPr>
              <w:pStyle w:val="TABLEHEADING"/>
            </w:pPr>
            <w:r w:rsidRPr="001F3070">
              <w:t>Jurisdiction</w:t>
            </w:r>
          </w:p>
          <w:p w14:paraId="761CC878" w14:textId="77777777" w:rsidR="00DC18E7" w:rsidRPr="001F3070" w:rsidRDefault="00DC18E7" w:rsidP="000A73D2">
            <w:pPr>
              <w:pStyle w:val="TABLEHEADING"/>
            </w:pPr>
          </w:p>
        </w:tc>
      </w:tr>
      <w:tr w:rsidR="00DC18E7" w:rsidRPr="001F3070" w14:paraId="194BEAF7" w14:textId="77777777" w:rsidTr="000A73D2">
        <w:tc>
          <w:tcPr>
            <w:tcW w:w="723" w:type="pct"/>
            <w:shd w:val="clear" w:color="auto" w:fill="auto"/>
          </w:tcPr>
          <w:p w14:paraId="41E16703" w14:textId="77777777" w:rsidR="00DC18E7" w:rsidRPr="000F5BF9" w:rsidRDefault="00DC18E7" w:rsidP="001B2CEB">
            <w:pPr>
              <w:pStyle w:val="tabletext0"/>
            </w:pPr>
            <w:r w:rsidRPr="000F5BF9">
              <w:t>Australian Government</w:t>
            </w:r>
          </w:p>
        </w:tc>
        <w:tc>
          <w:tcPr>
            <w:tcW w:w="966" w:type="pct"/>
            <w:shd w:val="clear" w:color="auto" w:fill="auto"/>
          </w:tcPr>
          <w:p w14:paraId="7F39C231" w14:textId="77777777" w:rsidR="00DC18E7" w:rsidRPr="000F5BF9" w:rsidRDefault="00DC18E7" w:rsidP="001B2CEB">
            <w:pPr>
              <w:pStyle w:val="tabletext0"/>
            </w:pPr>
            <w:r w:rsidRPr="000F5BF9">
              <w:t>Respect Matters for teachers hosted on the Student Wellbeing hub</w:t>
            </w:r>
          </w:p>
        </w:tc>
        <w:tc>
          <w:tcPr>
            <w:tcW w:w="2562" w:type="pct"/>
            <w:shd w:val="clear" w:color="auto" w:fill="auto"/>
          </w:tcPr>
          <w:p w14:paraId="65DBC56A" w14:textId="50833CAD" w:rsidR="00DC18E7" w:rsidRPr="000F5BF9" w:rsidRDefault="00DC18E7" w:rsidP="001B2CEB">
            <w:pPr>
              <w:pStyle w:val="tabletext0"/>
            </w:pPr>
            <w:r w:rsidRPr="000F5BF9">
              <w:t xml:space="preserve">A self-paced online professional learning course for pre-teachers delivering the Respect Matters </w:t>
            </w:r>
            <w:r w:rsidR="00EB6248">
              <w:t xml:space="preserve">program </w:t>
            </w:r>
            <w:r w:rsidRPr="000F5BF9">
              <w:t>that comprises of the following three modules:</w:t>
            </w:r>
          </w:p>
          <w:p w14:paraId="3B3157D6" w14:textId="77777777" w:rsidR="00DC18E7" w:rsidRPr="000F5BF9" w:rsidRDefault="00DC18E7" w:rsidP="00B578C1">
            <w:pPr>
              <w:pStyle w:val="Tablebulletpoints"/>
              <w:framePr w:wrap="around"/>
            </w:pPr>
            <w:r w:rsidRPr="000F5BF9">
              <w:t>Pre-service introduction</w:t>
            </w:r>
          </w:p>
          <w:p w14:paraId="6F038EE5" w14:textId="77777777" w:rsidR="00DC18E7" w:rsidRPr="000F5BF9" w:rsidRDefault="00DC18E7" w:rsidP="00B578C1">
            <w:pPr>
              <w:pStyle w:val="Tablebulletpoints"/>
              <w:framePr w:wrap="around"/>
            </w:pPr>
            <w:r w:rsidRPr="000F5BF9">
              <w:t>‘What and how’ for pre-service teachers</w:t>
            </w:r>
          </w:p>
          <w:p w14:paraId="768DE571" w14:textId="77777777" w:rsidR="00DC18E7" w:rsidRPr="000F5BF9" w:rsidRDefault="00DC18E7" w:rsidP="00B578C1">
            <w:pPr>
              <w:pStyle w:val="Tablebulletpoints"/>
              <w:framePr w:wrap="around"/>
            </w:pPr>
            <w:r w:rsidRPr="000F5BF9">
              <w:t>Your role</w:t>
            </w:r>
          </w:p>
        </w:tc>
        <w:tc>
          <w:tcPr>
            <w:tcW w:w="750" w:type="pct"/>
            <w:shd w:val="clear" w:color="auto" w:fill="auto"/>
          </w:tcPr>
          <w:p w14:paraId="3CA822CD" w14:textId="77777777" w:rsidR="00DC18E7" w:rsidRPr="000F5BF9" w:rsidRDefault="00DC18E7" w:rsidP="001B2CEB">
            <w:pPr>
              <w:pStyle w:val="tabletext0"/>
            </w:pPr>
            <w:r w:rsidRPr="000F5BF9">
              <w:t>National</w:t>
            </w:r>
          </w:p>
        </w:tc>
      </w:tr>
      <w:tr w:rsidR="00DC18E7" w:rsidRPr="001F3070" w14:paraId="325B7926" w14:textId="77777777" w:rsidTr="000A73D2">
        <w:tc>
          <w:tcPr>
            <w:tcW w:w="723" w:type="pct"/>
            <w:shd w:val="clear" w:color="auto" w:fill="auto"/>
          </w:tcPr>
          <w:p w14:paraId="1081CD11" w14:textId="77777777" w:rsidR="00DC18E7" w:rsidRPr="000F5BF9" w:rsidRDefault="00DC18E7" w:rsidP="001B2CEB">
            <w:pPr>
              <w:pStyle w:val="tabletext0"/>
            </w:pPr>
            <w:r w:rsidRPr="000F5BF9">
              <w:t>Curtin University</w:t>
            </w:r>
          </w:p>
        </w:tc>
        <w:tc>
          <w:tcPr>
            <w:tcW w:w="966" w:type="pct"/>
            <w:shd w:val="clear" w:color="auto" w:fill="auto"/>
          </w:tcPr>
          <w:p w14:paraId="5EA4B5A7" w14:textId="77777777" w:rsidR="00DC18E7" w:rsidRPr="000F5BF9" w:rsidRDefault="00DC18E7" w:rsidP="001B2CEB">
            <w:pPr>
              <w:pStyle w:val="tabletext0"/>
            </w:pPr>
            <w:r w:rsidRPr="000F5BF9">
              <w:t>Introduction to Sexology Attitudes and Behaviours (pre-services teacher training)</w:t>
            </w:r>
          </w:p>
        </w:tc>
        <w:tc>
          <w:tcPr>
            <w:tcW w:w="2562" w:type="pct"/>
            <w:shd w:val="clear" w:color="auto" w:fill="auto"/>
          </w:tcPr>
          <w:p w14:paraId="6FD9B583" w14:textId="77777777" w:rsidR="00DC18E7" w:rsidRPr="000F5BF9" w:rsidRDefault="00DC18E7" w:rsidP="001B2CEB">
            <w:pPr>
              <w:pStyle w:val="tabletext0"/>
            </w:pPr>
            <w:r w:rsidRPr="000F5BF9">
              <w:t xml:space="preserve">Tertiary students including pre- service teacher education of study on sexuality studies for other professionals. </w:t>
            </w:r>
          </w:p>
          <w:p w14:paraId="0E15475F" w14:textId="77777777" w:rsidR="00DC18E7" w:rsidRPr="000F5BF9" w:rsidRDefault="00DC18E7" w:rsidP="001B2CEB">
            <w:pPr>
              <w:pStyle w:val="tabletext0"/>
            </w:pPr>
            <w:r w:rsidRPr="000F5BF9">
              <w:t xml:space="preserve">*Based on publicly accessible unit guide. </w:t>
            </w:r>
          </w:p>
        </w:tc>
        <w:tc>
          <w:tcPr>
            <w:tcW w:w="750" w:type="pct"/>
            <w:shd w:val="clear" w:color="auto" w:fill="auto"/>
          </w:tcPr>
          <w:p w14:paraId="615FC6D3" w14:textId="77777777" w:rsidR="00DC18E7" w:rsidRPr="000F5BF9" w:rsidRDefault="00DC18E7" w:rsidP="001B2CEB">
            <w:pPr>
              <w:pStyle w:val="tabletext0"/>
            </w:pPr>
            <w:r w:rsidRPr="000F5BF9">
              <w:t>Western Australia</w:t>
            </w:r>
          </w:p>
        </w:tc>
      </w:tr>
      <w:tr w:rsidR="00DC18E7" w:rsidRPr="001F3070" w14:paraId="3F43F16A" w14:textId="77777777" w:rsidTr="000A73D2">
        <w:tc>
          <w:tcPr>
            <w:tcW w:w="723" w:type="pct"/>
          </w:tcPr>
          <w:p w14:paraId="7A43813D" w14:textId="77777777" w:rsidR="00DC18E7" w:rsidRPr="000F5BF9" w:rsidRDefault="00DC18E7" w:rsidP="001B2CEB">
            <w:pPr>
              <w:pStyle w:val="tabletext0"/>
            </w:pPr>
            <w:r w:rsidRPr="000F5BF9">
              <w:t>Curtin University</w:t>
            </w:r>
          </w:p>
        </w:tc>
        <w:tc>
          <w:tcPr>
            <w:tcW w:w="966" w:type="pct"/>
          </w:tcPr>
          <w:p w14:paraId="0AC20A95" w14:textId="77777777" w:rsidR="00DC18E7" w:rsidRPr="000F5BF9" w:rsidRDefault="00DC18E7" w:rsidP="001B2CEB">
            <w:pPr>
              <w:pStyle w:val="tabletext0"/>
            </w:pPr>
            <w:r w:rsidRPr="000F5BF9">
              <w:t>Sexuality and Relationships Education (pre-services teacher training)</w:t>
            </w:r>
          </w:p>
        </w:tc>
        <w:tc>
          <w:tcPr>
            <w:tcW w:w="2562" w:type="pct"/>
          </w:tcPr>
          <w:p w14:paraId="511CAEB3" w14:textId="77777777" w:rsidR="00DC18E7" w:rsidRPr="000F5BF9" w:rsidRDefault="00DC18E7" w:rsidP="001B2CEB">
            <w:pPr>
              <w:pStyle w:val="tabletext0"/>
            </w:pPr>
            <w:r w:rsidRPr="000F5BF9">
              <w:t>Pre- service teacher education and sexuality studies for other professional.</w:t>
            </w:r>
          </w:p>
          <w:p w14:paraId="5466E82F" w14:textId="77777777" w:rsidR="00DC18E7" w:rsidRPr="000F5BF9" w:rsidRDefault="00DC18E7" w:rsidP="001B2CEB">
            <w:pPr>
              <w:pStyle w:val="tabletext0"/>
            </w:pPr>
            <w:r w:rsidRPr="000F5BF9">
              <w:t>*Based on publicly accessible unit guide.</w:t>
            </w:r>
          </w:p>
        </w:tc>
        <w:tc>
          <w:tcPr>
            <w:tcW w:w="750" w:type="pct"/>
          </w:tcPr>
          <w:p w14:paraId="0AE64724" w14:textId="77777777" w:rsidR="00DC18E7" w:rsidRPr="000F5BF9" w:rsidRDefault="00DC18E7" w:rsidP="001B2CEB">
            <w:pPr>
              <w:pStyle w:val="tabletext0"/>
            </w:pPr>
            <w:r w:rsidRPr="000F5BF9">
              <w:t>Western Australia</w:t>
            </w:r>
          </w:p>
        </w:tc>
      </w:tr>
      <w:tr w:rsidR="00DC18E7" w:rsidRPr="001F3070" w14:paraId="551C7DB0" w14:textId="77777777" w:rsidTr="000A73D2">
        <w:tc>
          <w:tcPr>
            <w:tcW w:w="723" w:type="pct"/>
            <w:shd w:val="clear" w:color="auto" w:fill="auto"/>
          </w:tcPr>
          <w:p w14:paraId="2C915856" w14:textId="77777777" w:rsidR="00DC18E7" w:rsidRPr="000F5BF9" w:rsidRDefault="00DC18E7" w:rsidP="001B2CEB">
            <w:pPr>
              <w:pStyle w:val="tabletext0"/>
            </w:pPr>
            <w:r w:rsidRPr="000F5BF9">
              <w:t>Deakin University</w:t>
            </w:r>
          </w:p>
        </w:tc>
        <w:tc>
          <w:tcPr>
            <w:tcW w:w="966" w:type="pct"/>
            <w:shd w:val="clear" w:color="auto" w:fill="auto"/>
          </w:tcPr>
          <w:p w14:paraId="5EF69323" w14:textId="77777777" w:rsidR="00DC18E7" w:rsidRPr="000F5BF9" w:rsidRDefault="00DC18E7" w:rsidP="001B2CEB">
            <w:pPr>
              <w:pStyle w:val="tabletext0"/>
            </w:pPr>
            <w:r w:rsidRPr="000F5BF9">
              <w:t>Sexuality Education Matters (Pre-service Teacher Training)</w:t>
            </w:r>
          </w:p>
        </w:tc>
        <w:tc>
          <w:tcPr>
            <w:tcW w:w="2562" w:type="pct"/>
            <w:shd w:val="clear" w:color="auto" w:fill="auto"/>
          </w:tcPr>
          <w:p w14:paraId="347792E3" w14:textId="69FA76A2" w:rsidR="00DC18E7" w:rsidRPr="000F5BF9" w:rsidRDefault="00DC18E7" w:rsidP="001B2CEB">
            <w:pPr>
              <w:pStyle w:val="tabletext0"/>
            </w:pPr>
            <w:r w:rsidRPr="000F5BF9">
              <w:t xml:space="preserve">Sexuality Education Matters is a </w:t>
            </w:r>
            <w:r w:rsidR="004616C7" w:rsidRPr="000F5BF9">
              <w:t>nine-unit</w:t>
            </w:r>
            <w:r w:rsidRPr="000F5BF9">
              <w:t xml:space="preserve"> resource designed to support pre-service teacher education programs to prepare students to teach sexuality education in primary and secondary schools. Issue</w:t>
            </w:r>
            <w:r w:rsidR="004616C7">
              <w:t>s</w:t>
            </w:r>
            <w:r w:rsidRPr="000F5BF9">
              <w:t xml:space="preserve"> related to RRE are covered explicitly and interwoven in many of the modules. </w:t>
            </w:r>
          </w:p>
          <w:p w14:paraId="6A4ADAE4" w14:textId="77777777" w:rsidR="00DC18E7" w:rsidRPr="000F5BF9" w:rsidRDefault="00DC18E7" w:rsidP="001B2CEB">
            <w:pPr>
              <w:pStyle w:val="tabletext0"/>
            </w:pPr>
            <w:r w:rsidRPr="000F5BF9">
              <w:t>The resource has been developed, extended and modified from a compulsory unit Teaching Sexuality and Relationships Education for pre-service Health and Physical Education Teachers at Deakin University.</w:t>
            </w:r>
          </w:p>
        </w:tc>
        <w:tc>
          <w:tcPr>
            <w:tcW w:w="750" w:type="pct"/>
            <w:shd w:val="clear" w:color="auto" w:fill="auto"/>
          </w:tcPr>
          <w:p w14:paraId="54BC4128" w14:textId="77777777" w:rsidR="00DC18E7" w:rsidRPr="000F5BF9" w:rsidRDefault="00DC18E7" w:rsidP="001B2CEB">
            <w:pPr>
              <w:pStyle w:val="tabletext0"/>
            </w:pPr>
            <w:r w:rsidRPr="000F5BF9">
              <w:t xml:space="preserve">Victoria but available internationally </w:t>
            </w:r>
          </w:p>
        </w:tc>
      </w:tr>
    </w:tbl>
    <w:p w14:paraId="410EA0D4" w14:textId="77777777" w:rsidR="00DC18E7" w:rsidRPr="001F3070" w:rsidRDefault="00DC18E7" w:rsidP="00DC18E7">
      <w:pPr>
        <w:rPr>
          <w:rFonts w:cstheme="minorHAnsi"/>
          <w:szCs w:val="22"/>
        </w:rPr>
      </w:pPr>
    </w:p>
    <w:p w14:paraId="693CC153" w14:textId="6720DE84" w:rsidR="00DC18E7" w:rsidRPr="001F3070" w:rsidRDefault="00D4496C" w:rsidP="004A345D">
      <w:pPr>
        <w:pStyle w:val="Heading2"/>
      </w:pPr>
      <w:bookmarkStart w:id="49" w:name="_Toc95749094"/>
      <w:r>
        <w:t xml:space="preserve"> </w:t>
      </w:r>
      <w:bookmarkStart w:id="50" w:name="_Toc115361232"/>
      <w:r w:rsidR="00DC18E7" w:rsidRPr="001F3070">
        <w:t>Parent/carer resources</w:t>
      </w:r>
      <w:bookmarkEnd w:id="49"/>
      <w:bookmarkEnd w:id="5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38"/>
        <w:gridCol w:w="1777"/>
        <w:gridCol w:w="4584"/>
        <w:gridCol w:w="1317"/>
      </w:tblGrid>
      <w:tr w:rsidR="00DC18E7" w:rsidRPr="001F3070" w14:paraId="5C17E94C" w14:textId="77777777" w:rsidTr="000A73D2">
        <w:trPr>
          <w:tblHeader/>
        </w:trPr>
        <w:tc>
          <w:tcPr>
            <w:tcW w:w="723" w:type="pct"/>
            <w:shd w:val="clear" w:color="auto" w:fill="5B9BD5"/>
          </w:tcPr>
          <w:p w14:paraId="5AD184F6" w14:textId="77777777" w:rsidR="00DC18E7" w:rsidRPr="001F3070" w:rsidRDefault="00DC18E7" w:rsidP="000A73D2">
            <w:pPr>
              <w:pStyle w:val="TABLEHEADING"/>
            </w:pPr>
            <w:r>
              <w:t>O</w:t>
            </w:r>
            <w:r w:rsidRPr="001F3070">
              <w:t>rganisation</w:t>
            </w:r>
          </w:p>
        </w:tc>
        <w:tc>
          <w:tcPr>
            <w:tcW w:w="967" w:type="pct"/>
            <w:shd w:val="clear" w:color="auto" w:fill="5B9BD5"/>
          </w:tcPr>
          <w:p w14:paraId="32E6BC37" w14:textId="77777777" w:rsidR="00DC18E7" w:rsidRDefault="00DC18E7" w:rsidP="000A73D2">
            <w:pPr>
              <w:pStyle w:val="TABLEHEADING"/>
            </w:pPr>
            <w:r w:rsidRPr="001F3070">
              <w:t>Resource/</w:t>
            </w:r>
          </w:p>
          <w:p w14:paraId="58CF6491" w14:textId="77777777" w:rsidR="00DC18E7" w:rsidRPr="001F3070" w:rsidRDefault="00DC18E7" w:rsidP="000A73D2">
            <w:pPr>
              <w:pStyle w:val="TABLEHEADING"/>
            </w:pPr>
            <w:r w:rsidRPr="001F3070">
              <w:t xml:space="preserve">program </w:t>
            </w:r>
          </w:p>
          <w:p w14:paraId="2751FFAB" w14:textId="77777777" w:rsidR="00DC18E7" w:rsidRPr="001F3070" w:rsidRDefault="00DC18E7" w:rsidP="000A73D2">
            <w:pPr>
              <w:pStyle w:val="TABLEHEADING"/>
            </w:pPr>
            <w:r w:rsidRPr="001F3070">
              <w:t>name</w:t>
            </w:r>
          </w:p>
        </w:tc>
        <w:tc>
          <w:tcPr>
            <w:tcW w:w="2561" w:type="pct"/>
            <w:shd w:val="clear" w:color="auto" w:fill="5B9BD5"/>
          </w:tcPr>
          <w:p w14:paraId="0FCA19AB" w14:textId="77777777" w:rsidR="00DC18E7" w:rsidRPr="001F3070" w:rsidRDefault="00DC18E7" w:rsidP="000A73D2">
            <w:pPr>
              <w:pStyle w:val="TABLEHEADING"/>
            </w:pPr>
            <w:r>
              <w:t>D</w:t>
            </w:r>
            <w:r w:rsidRPr="001F3070">
              <w:t>escription</w:t>
            </w:r>
          </w:p>
          <w:p w14:paraId="574760BA" w14:textId="77777777" w:rsidR="00DC18E7" w:rsidRPr="001F3070" w:rsidRDefault="00DC18E7" w:rsidP="000A73D2">
            <w:pPr>
              <w:pStyle w:val="TABLEHEADING"/>
            </w:pPr>
          </w:p>
        </w:tc>
        <w:tc>
          <w:tcPr>
            <w:tcW w:w="750" w:type="pct"/>
            <w:shd w:val="clear" w:color="auto" w:fill="5B9BD5"/>
          </w:tcPr>
          <w:p w14:paraId="6856B4D5" w14:textId="77777777" w:rsidR="00DC18E7" w:rsidRPr="001F3070" w:rsidRDefault="00DC18E7" w:rsidP="000A73D2">
            <w:pPr>
              <w:pStyle w:val="TABLEHEADING"/>
            </w:pPr>
            <w:r w:rsidRPr="001F3070">
              <w:t>Jurisdiction</w:t>
            </w:r>
          </w:p>
          <w:p w14:paraId="6164337B" w14:textId="77777777" w:rsidR="00DC18E7" w:rsidRPr="001F3070" w:rsidRDefault="00DC18E7" w:rsidP="000A73D2">
            <w:pPr>
              <w:pStyle w:val="TABLEHEADING"/>
            </w:pPr>
          </w:p>
        </w:tc>
      </w:tr>
      <w:tr w:rsidR="00DC18E7" w:rsidRPr="001F3070" w14:paraId="5C195E66" w14:textId="77777777" w:rsidTr="000A73D2">
        <w:tc>
          <w:tcPr>
            <w:tcW w:w="723" w:type="pct"/>
          </w:tcPr>
          <w:p w14:paraId="1C5DECDE" w14:textId="77777777" w:rsidR="00DC18E7" w:rsidRPr="001F3070" w:rsidRDefault="00DC18E7" w:rsidP="001B2CEB">
            <w:pPr>
              <w:pStyle w:val="tabletext0"/>
            </w:pPr>
            <w:r w:rsidRPr="001F3070">
              <w:t>Planet Puberty</w:t>
            </w:r>
          </w:p>
          <w:p w14:paraId="5A54B579" w14:textId="77777777" w:rsidR="00DC18E7" w:rsidRPr="001F3070" w:rsidRDefault="00DC18E7" w:rsidP="001B2CEB">
            <w:pPr>
              <w:pStyle w:val="tabletext0"/>
            </w:pPr>
          </w:p>
          <w:p w14:paraId="7EC2BEF7" w14:textId="77777777" w:rsidR="00DC18E7" w:rsidRPr="001F3070" w:rsidRDefault="00DC18E7" w:rsidP="001B2CEB">
            <w:pPr>
              <w:pStyle w:val="tabletext0"/>
            </w:pPr>
          </w:p>
        </w:tc>
        <w:tc>
          <w:tcPr>
            <w:tcW w:w="967" w:type="pct"/>
          </w:tcPr>
          <w:p w14:paraId="10250C09" w14:textId="77777777" w:rsidR="00DC18E7" w:rsidRPr="001F3070" w:rsidRDefault="00DC18E7" w:rsidP="001B2CEB">
            <w:pPr>
              <w:pStyle w:val="tabletext0"/>
            </w:pPr>
            <w:r w:rsidRPr="001F3070">
              <w:t xml:space="preserve">planetpuberty.com </w:t>
            </w:r>
          </w:p>
          <w:p w14:paraId="784B63F2" w14:textId="77777777" w:rsidR="00DC18E7" w:rsidRPr="001F3070" w:rsidRDefault="00DC18E7" w:rsidP="001B2CEB">
            <w:pPr>
              <w:pStyle w:val="tabletext0"/>
            </w:pPr>
          </w:p>
        </w:tc>
        <w:tc>
          <w:tcPr>
            <w:tcW w:w="2561" w:type="pct"/>
          </w:tcPr>
          <w:p w14:paraId="7F464155" w14:textId="77777777" w:rsidR="00DC18E7" w:rsidRPr="001F3070" w:rsidRDefault="00DC18E7" w:rsidP="001B2CEB">
            <w:pPr>
              <w:pStyle w:val="tabletext0"/>
            </w:pPr>
            <w:r w:rsidRPr="001F3070">
              <w:t xml:space="preserve">A web-based resource for parents of children with an intellectual disability and autism. </w:t>
            </w:r>
          </w:p>
          <w:p w14:paraId="454554FC" w14:textId="77777777" w:rsidR="00DC18E7" w:rsidRPr="001F3070" w:rsidRDefault="00DC18E7" w:rsidP="001B2CEB">
            <w:pPr>
              <w:pStyle w:val="tabletext0"/>
            </w:pPr>
            <w:r w:rsidRPr="001F3070">
              <w:t xml:space="preserve">Topics covered are: </w:t>
            </w:r>
          </w:p>
          <w:p w14:paraId="0FDA322C" w14:textId="77777777" w:rsidR="00DC18E7" w:rsidRPr="000F5BF9" w:rsidRDefault="00DC18E7" w:rsidP="00B578C1">
            <w:pPr>
              <w:pStyle w:val="Tablebulletpoints"/>
              <w:framePr w:wrap="around"/>
            </w:pPr>
            <w:r w:rsidRPr="000F5BF9">
              <w:t xml:space="preserve">The body, </w:t>
            </w:r>
          </w:p>
          <w:p w14:paraId="40C387AB" w14:textId="77777777" w:rsidR="00DC18E7" w:rsidRPr="000F5BF9" w:rsidRDefault="00DC18E7" w:rsidP="00B578C1">
            <w:pPr>
              <w:pStyle w:val="Tablebulletpoints"/>
              <w:framePr w:wrap="around"/>
            </w:pPr>
            <w:r w:rsidRPr="000F5BF9">
              <w:t xml:space="preserve">Feeling Good, </w:t>
            </w:r>
          </w:p>
          <w:p w14:paraId="2838821D" w14:textId="77777777" w:rsidR="00DC18E7" w:rsidRPr="000F5BF9" w:rsidRDefault="00DC18E7" w:rsidP="00B578C1">
            <w:pPr>
              <w:pStyle w:val="Tablebulletpoints"/>
              <w:framePr w:wrap="around"/>
            </w:pPr>
            <w:r w:rsidRPr="000F5BF9">
              <w:t xml:space="preserve">Relationships, </w:t>
            </w:r>
          </w:p>
          <w:p w14:paraId="1AE467F5" w14:textId="77777777" w:rsidR="00DC18E7" w:rsidRPr="000F5BF9" w:rsidRDefault="00DC18E7" w:rsidP="00B578C1">
            <w:pPr>
              <w:pStyle w:val="Tablebulletpoints"/>
              <w:framePr w:wrap="around"/>
            </w:pPr>
            <w:r w:rsidRPr="000F5BF9">
              <w:t xml:space="preserve">Identity, </w:t>
            </w:r>
          </w:p>
          <w:p w14:paraId="4774D82D" w14:textId="77777777" w:rsidR="00DC18E7" w:rsidRPr="000F5BF9" w:rsidRDefault="00DC18E7" w:rsidP="00B578C1">
            <w:pPr>
              <w:pStyle w:val="Tablebulletpoints"/>
              <w:framePr w:wrap="around"/>
            </w:pPr>
            <w:r w:rsidRPr="000F5BF9">
              <w:t xml:space="preserve">Keeping Safe. </w:t>
            </w:r>
          </w:p>
          <w:p w14:paraId="68961CB3" w14:textId="77777777" w:rsidR="00DC18E7" w:rsidRPr="000F5BF9" w:rsidRDefault="00DC18E7" w:rsidP="00B578C1">
            <w:pPr>
              <w:pStyle w:val="Tablebulletpoints"/>
              <w:framePr w:wrap="around"/>
            </w:pPr>
            <w:r w:rsidRPr="000F5BF9">
              <w:t xml:space="preserve">Resources include articles, books, factsheets, flashcards, pdfs, video and websites. </w:t>
            </w:r>
          </w:p>
          <w:p w14:paraId="61D7DD83" w14:textId="77777777" w:rsidR="00DC18E7" w:rsidRPr="001F3070" w:rsidRDefault="00DC18E7" w:rsidP="001B2CEB">
            <w:pPr>
              <w:pStyle w:val="tabletext0"/>
            </w:pPr>
          </w:p>
        </w:tc>
        <w:tc>
          <w:tcPr>
            <w:tcW w:w="750" w:type="pct"/>
          </w:tcPr>
          <w:p w14:paraId="3159C64E" w14:textId="77777777" w:rsidR="00DC18E7" w:rsidRPr="001F3070" w:rsidRDefault="00DC18E7" w:rsidP="001B2CEB">
            <w:pPr>
              <w:pStyle w:val="tabletext0"/>
            </w:pPr>
            <w:r w:rsidRPr="001F3070">
              <w:t>NSW based but content applicable to all.</w:t>
            </w:r>
          </w:p>
        </w:tc>
      </w:tr>
      <w:tr w:rsidR="00DC18E7" w:rsidRPr="001F3070" w14:paraId="275D5ADA" w14:textId="77777777" w:rsidTr="000A73D2">
        <w:tc>
          <w:tcPr>
            <w:tcW w:w="723" w:type="pct"/>
          </w:tcPr>
          <w:p w14:paraId="54475482" w14:textId="77777777" w:rsidR="00DC18E7" w:rsidRPr="001F3070" w:rsidRDefault="00DC18E7" w:rsidP="001B2CEB">
            <w:pPr>
              <w:pStyle w:val="tabletext0"/>
            </w:pPr>
            <w:r w:rsidRPr="001F3070">
              <w:t>Queensland Government</w:t>
            </w:r>
          </w:p>
        </w:tc>
        <w:tc>
          <w:tcPr>
            <w:tcW w:w="967" w:type="pct"/>
          </w:tcPr>
          <w:p w14:paraId="4F81D6D1" w14:textId="77777777" w:rsidR="00DC18E7" w:rsidRPr="001F3070" w:rsidRDefault="00DC18E7" w:rsidP="001B2CEB">
            <w:pPr>
              <w:pStyle w:val="tabletext0"/>
            </w:pPr>
            <w:r w:rsidRPr="001F3070">
              <w:t>Respectful Relationships Education Program (RREP) – Parent resources</w:t>
            </w:r>
          </w:p>
        </w:tc>
        <w:tc>
          <w:tcPr>
            <w:tcW w:w="2561" w:type="pct"/>
          </w:tcPr>
          <w:p w14:paraId="431AF6BA" w14:textId="77777777" w:rsidR="00DC18E7" w:rsidRPr="001F3070" w:rsidRDefault="00DC18E7" w:rsidP="001B2CEB">
            <w:pPr>
              <w:pStyle w:val="tabletext0"/>
            </w:pPr>
            <w:r w:rsidRPr="001F3070">
              <w:t xml:space="preserve">Accompanying a description learning outcomes for each year level grouping (P-2, 3-6, 7-10, 11-12) are a series of links to resources and services parents can use to reinforce and further RREP learning in the home. </w:t>
            </w:r>
          </w:p>
        </w:tc>
        <w:tc>
          <w:tcPr>
            <w:tcW w:w="750" w:type="pct"/>
          </w:tcPr>
          <w:p w14:paraId="7C781F80" w14:textId="77777777" w:rsidR="00DC18E7" w:rsidRPr="001F3070" w:rsidRDefault="00DC18E7" w:rsidP="001B2CEB">
            <w:pPr>
              <w:pStyle w:val="tabletext0"/>
            </w:pPr>
            <w:r w:rsidRPr="001F3070">
              <w:t>Queensland</w:t>
            </w:r>
          </w:p>
        </w:tc>
      </w:tr>
      <w:tr w:rsidR="00DC18E7" w:rsidRPr="001F3070" w14:paraId="401487F8" w14:textId="77777777" w:rsidTr="000A73D2">
        <w:tc>
          <w:tcPr>
            <w:tcW w:w="723" w:type="pct"/>
          </w:tcPr>
          <w:p w14:paraId="43731FA8" w14:textId="77777777" w:rsidR="00DC18E7" w:rsidRPr="001F3070" w:rsidRDefault="00DC18E7" w:rsidP="001B2CEB">
            <w:pPr>
              <w:pStyle w:val="tabletext0"/>
            </w:pPr>
            <w:r w:rsidRPr="001F3070">
              <w:t>Sex Ed Rescue</w:t>
            </w:r>
          </w:p>
          <w:p w14:paraId="32924E4B" w14:textId="77777777" w:rsidR="00DC18E7" w:rsidRPr="001F3070" w:rsidRDefault="00DC18E7" w:rsidP="001B2CEB">
            <w:pPr>
              <w:pStyle w:val="tabletext0"/>
            </w:pPr>
          </w:p>
          <w:p w14:paraId="31D25A0E" w14:textId="77777777" w:rsidR="00DC18E7" w:rsidRPr="001F3070" w:rsidRDefault="00DC18E7" w:rsidP="001B2CEB">
            <w:pPr>
              <w:pStyle w:val="tabletext0"/>
              <w:rPr>
                <w:highlight w:val="yellow"/>
              </w:rPr>
            </w:pPr>
          </w:p>
        </w:tc>
        <w:tc>
          <w:tcPr>
            <w:tcW w:w="967" w:type="pct"/>
          </w:tcPr>
          <w:p w14:paraId="6DD59783" w14:textId="77777777" w:rsidR="00DC18E7" w:rsidRPr="001F3070" w:rsidRDefault="00DC18E7" w:rsidP="001B2CEB">
            <w:pPr>
              <w:pStyle w:val="tabletext0"/>
            </w:pPr>
            <w:r w:rsidRPr="001F3070">
              <w:t>Back to Basics</w:t>
            </w:r>
          </w:p>
        </w:tc>
        <w:tc>
          <w:tcPr>
            <w:tcW w:w="2561" w:type="pct"/>
          </w:tcPr>
          <w:p w14:paraId="362260EB" w14:textId="77777777" w:rsidR="00DC18E7" w:rsidRPr="001F3070" w:rsidRDefault="00DC18E7" w:rsidP="001B2CEB">
            <w:pPr>
              <w:pStyle w:val="tabletext0"/>
            </w:pPr>
            <w:r w:rsidRPr="001F3070">
              <w:t>This online resource addresses questions such as:</w:t>
            </w:r>
          </w:p>
          <w:p w14:paraId="5FECF99A" w14:textId="5D30C5F7" w:rsidR="00DC18E7" w:rsidRPr="000F5BF9" w:rsidRDefault="00DC18E7" w:rsidP="00B578C1">
            <w:pPr>
              <w:pStyle w:val="Tablebulletpoints"/>
              <w:framePr w:wrap="around"/>
            </w:pPr>
            <w:r w:rsidRPr="000F5BF9">
              <w:t>What sex education actually is</w:t>
            </w:r>
            <w:r w:rsidR="0008670C">
              <w:t>.</w:t>
            </w:r>
          </w:p>
          <w:p w14:paraId="213067CF" w14:textId="0E338166" w:rsidR="00DC18E7" w:rsidRPr="000F5BF9" w:rsidRDefault="00DC18E7" w:rsidP="00B578C1">
            <w:pPr>
              <w:pStyle w:val="Tablebulletpoints"/>
              <w:framePr w:wrap="around"/>
            </w:pPr>
            <w:r w:rsidRPr="000F5BF9">
              <w:t>Why parents need to talk to their kids about sex</w:t>
            </w:r>
            <w:r w:rsidR="0008670C">
              <w:t>.</w:t>
            </w:r>
          </w:p>
          <w:p w14:paraId="590B2206" w14:textId="0949B219" w:rsidR="00DC18E7" w:rsidRPr="000F5BF9" w:rsidRDefault="00DC18E7" w:rsidP="00B578C1">
            <w:pPr>
              <w:pStyle w:val="Tablebulletpoints"/>
              <w:framePr w:wrap="around"/>
            </w:pPr>
            <w:r w:rsidRPr="000F5BF9">
              <w:t>How to get over the five most common blocks that stop parents from talking to their kids about sex</w:t>
            </w:r>
            <w:r w:rsidR="0008670C">
              <w:t>.</w:t>
            </w:r>
          </w:p>
          <w:p w14:paraId="1B25385E" w14:textId="60BBFDBA" w:rsidR="00DC18E7" w:rsidRPr="000F5BF9" w:rsidRDefault="00DC18E7" w:rsidP="00B578C1">
            <w:pPr>
              <w:pStyle w:val="Tablebulletpoints"/>
              <w:framePr w:wrap="around"/>
            </w:pPr>
            <w:r w:rsidRPr="000F5BF9">
              <w:t>What sex education needs to include (the essentials)</w:t>
            </w:r>
            <w:r w:rsidR="0008670C">
              <w:t>.</w:t>
            </w:r>
          </w:p>
          <w:p w14:paraId="7DF02F1C" w14:textId="04EE65C0" w:rsidR="00DC18E7" w:rsidRPr="001F3070" w:rsidRDefault="00DC18E7" w:rsidP="00B578C1">
            <w:pPr>
              <w:pStyle w:val="Tablebulletpoints"/>
              <w:framePr w:wrap="around"/>
            </w:pPr>
            <w:r w:rsidRPr="000F5BF9">
              <w:t>How to get started with simple strategies</w:t>
            </w:r>
            <w:r w:rsidR="0008670C">
              <w:t>.</w:t>
            </w:r>
          </w:p>
        </w:tc>
        <w:tc>
          <w:tcPr>
            <w:tcW w:w="750" w:type="pct"/>
          </w:tcPr>
          <w:p w14:paraId="024C3186" w14:textId="77777777" w:rsidR="00DC18E7" w:rsidRPr="001F3070" w:rsidRDefault="00DC18E7" w:rsidP="001B2CEB">
            <w:pPr>
              <w:pStyle w:val="tabletext0"/>
            </w:pPr>
            <w:r w:rsidRPr="001F3070">
              <w:t>Western Australia based but applicable to all v</w:t>
            </w:r>
          </w:p>
        </w:tc>
      </w:tr>
      <w:tr w:rsidR="00DC18E7" w:rsidRPr="001F3070" w14:paraId="596C443F" w14:textId="77777777" w:rsidTr="000A73D2">
        <w:tc>
          <w:tcPr>
            <w:tcW w:w="723" w:type="pct"/>
          </w:tcPr>
          <w:p w14:paraId="6EB107F7" w14:textId="77777777" w:rsidR="00DC18E7" w:rsidRPr="000F5BF9" w:rsidRDefault="005B4DA1" w:rsidP="001B2CEB">
            <w:pPr>
              <w:pStyle w:val="tabletext0"/>
            </w:pPr>
            <w:sdt>
              <w:sdtPr>
                <w:tag w:val="goog_rdk_17"/>
                <w:id w:val="-198698523"/>
              </w:sdtPr>
              <w:sdtEndPr/>
              <w:sdtContent/>
            </w:sdt>
            <w:r w:rsidR="00DC18E7" w:rsidRPr="000F5BF9">
              <w:t>Tasmanian Government</w:t>
            </w:r>
          </w:p>
          <w:p w14:paraId="188B7B87" w14:textId="77777777" w:rsidR="00DC18E7" w:rsidRPr="000F5BF9" w:rsidRDefault="00DC18E7" w:rsidP="001B2CEB">
            <w:pPr>
              <w:pStyle w:val="tabletext0"/>
            </w:pPr>
          </w:p>
        </w:tc>
        <w:tc>
          <w:tcPr>
            <w:tcW w:w="967" w:type="pct"/>
          </w:tcPr>
          <w:p w14:paraId="3A0EB9FE" w14:textId="77777777" w:rsidR="00DC18E7" w:rsidRPr="000F5BF9" w:rsidRDefault="00DC18E7" w:rsidP="001B2CEB">
            <w:pPr>
              <w:pStyle w:val="tabletext0"/>
            </w:pPr>
            <w:r w:rsidRPr="000F5BF9">
              <w:t xml:space="preserve">Respectful Relationships Education Overview </w:t>
            </w:r>
          </w:p>
        </w:tc>
        <w:tc>
          <w:tcPr>
            <w:tcW w:w="2561" w:type="pct"/>
          </w:tcPr>
          <w:p w14:paraId="620217D8" w14:textId="77777777" w:rsidR="00DC18E7" w:rsidRPr="000F5BF9" w:rsidRDefault="00DC18E7" w:rsidP="001B2CEB">
            <w:pPr>
              <w:pStyle w:val="tabletext0"/>
            </w:pPr>
            <w:r w:rsidRPr="000F5BF9">
              <w:t xml:space="preserve">Information for parents outlining why Respectful Relationships Education in Tasmanian Government Schools exists, how RRE benefits children and parents, and provides links to further information. The page includes a downloadable flyer, information and supporting materials such as videos and links to resources. </w:t>
            </w:r>
          </w:p>
        </w:tc>
        <w:tc>
          <w:tcPr>
            <w:tcW w:w="750" w:type="pct"/>
          </w:tcPr>
          <w:p w14:paraId="055999C1" w14:textId="77777777" w:rsidR="00DC18E7" w:rsidRPr="000F5BF9" w:rsidRDefault="00DC18E7" w:rsidP="001B2CEB">
            <w:pPr>
              <w:pStyle w:val="tabletext0"/>
            </w:pPr>
            <w:r w:rsidRPr="000F5BF9">
              <w:t>Tasmania</w:t>
            </w:r>
          </w:p>
        </w:tc>
      </w:tr>
      <w:tr w:rsidR="00DC18E7" w:rsidRPr="001F3070" w14:paraId="565743B8" w14:textId="77777777" w:rsidTr="000A73D2">
        <w:tc>
          <w:tcPr>
            <w:tcW w:w="723" w:type="pct"/>
          </w:tcPr>
          <w:p w14:paraId="29831B80" w14:textId="77777777" w:rsidR="00DC18E7" w:rsidRPr="000F5BF9" w:rsidRDefault="00DC18E7" w:rsidP="001B2CEB">
            <w:pPr>
              <w:pStyle w:val="tabletext0"/>
            </w:pPr>
            <w:r w:rsidRPr="000F5BF9">
              <w:t>Tasmanian Government</w:t>
            </w:r>
          </w:p>
          <w:p w14:paraId="25C2C595" w14:textId="77777777" w:rsidR="00DC18E7" w:rsidRPr="000F5BF9" w:rsidRDefault="00DC18E7" w:rsidP="001B2CEB">
            <w:pPr>
              <w:pStyle w:val="tabletext0"/>
            </w:pPr>
          </w:p>
          <w:p w14:paraId="3C22B4EE" w14:textId="77777777" w:rsidR="00DC18E7" w:rsidRPr="000F5BF9" w:rsidRDefault="00DC18E7" w:rsidP="001B2CEB">
            <w:pPr>
              <w:pStyle w:val="tabletext0"/>
            </w:pPr>
          </w:p>
        </w:tc>
        <w:tc>
          <w:tcPr>
            <w:tcW w:w="967" w:type="pct"/>
          </w:tcPr>
          <w:p w14:paraId="1A83D319" w14:textId="77777777" w:rsidR="00DC18E7" w:rsidRPr="000F5BF9" w:rsidRDefault="005B4DA1" w:rsidP="001B2CEB">
            <w:pPr>
              <w:pStyle w:val="tabletext0"/>
            </w:pPr>
            <w:sdt>
              <w:sdtPr>
                <w:tag w:val="goog_rdk_18"/>
                <w:id w:val="-327132338"/>
              </w:sdtPr>
              <w:sdtEndPr/>
              <w:sdtContent/>
            </w:sdt>
            <w:r w:rsidR="00DC18E7" w:rsidRPr="000F5BF9">
              <w:t>Sheffield School Parent and Community Information Session</w:t>
            </w:r>
          </w:p>
        </w:tc>
        <w:tc>
          <w:tcPr>
            <w:tcW w:w="2561" w:type="pct"/>
          </w:tcPr>
          <w:p w14:paraId="4E46283E" w14:textId="77777777" w:rsidR="00DC18E7" w:rsidRPr="000F5BF9" w:rsidRDefault="00DC18E7" w:rsidP="001B2CEB">
            <w:pPr>
              <w:pStyle w:val="tabletext0"/>
            </w:pPr>
            <w:r w:rsidRPr="000F5BF9">
              <w:t xml:space="preserve">Presentation slides from a Parent and Community Information session hosted by Sheffield School. It provides information about RRE for parents/carers. </w:t>
            </w:r>
          </w:p>
        </w:tc>
        <w:tc>
          <w:tcPr>
            <w:tcW w:w="750" w:type="pct"/>
          </w:tcPr>
          <w:p w14:paraId="7482BB45" w14:textId="77777777" w:rsidR="00DC18E7" w:rsidRPr="000F5BF9" w:rsidRDefault="00DC18E7" w:rsidP="001B2CEB">
            <w:pPr>
              <w:pStyle w:val="tabletext0"/>
            </w:pPr>
            <w:r w:rsidRPr="000F5BF9">
              <w:t>Tasmania</w:t>
            </w:r>
          </w:p>
        </w:tc>
      </w:tr>
    </w:tbl>
    <w:p w14:paraId="6CCDDB35" w14:textId="77777777" w:rsidR="00DC18E7" w:rsidRPr="001F3070" w:rsidRDefault="00DC18E7" w:rsidP="00DC18E7">
      <w:pPr>
        <w:rPr>
          <w:rFonts w:cstheme="minorHAnsi"/>
          <w:szCs w:val="22"/>
        </w:rPr>
      </w:pPr>
    </w:p>
    <w:p w14:paraId="305F79A4" w14:textId="730557E6" w:rsidR="00DC18E7" w:rsidRPr="00015053" w:rsidRDefault="00D4496C" w:rsidP="004A345D">
      <w:pPr>
        <w:pStyle w:val="Heading2"/>
      </w:pPr>
      <w:bookmarkStart w:id="51" w:name="_Toc95749095"/>
      <w:r>
        <w:t xml:space="preserve"> </w:t>
      </w:r>
      <w:bookmarkStart w:id="52" w:name="_Toc115361233"/>
      <w:r w:rsidR="00DC18E7" w:rsidRPr="00015053">
        <w:t>Digital repositories</w:t>
      </w:r>
      <w:bookmarkEnd w:id="51"/>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6"/>
        <w:gridCol w:w="1608"/>
        <w:gridCol w:w="4402"/>
      </w:tblGrid>
      <w:tr w:rsidR="00DC18E7" w:rsidRPr="001F3070" w14:paraId="104804D7" w14:textId="77777777" w:rsidTr="000A73D2">
        <w:trPr>
          <w:trHeight w:val="315"/>
          <w:tblHeader/>
        </w:trPr>
        <w:tc>
          <w:tcPr>
            <w:tcW w:w="1667" w:type="pct"/>
            <w:shd w:val="clear" w:color="auto" w:fill="5B9BD5" w:themeFill="accent1"/>
            <w:tcMar>
              <w:top w:w="30" w:type="dxa"/>
              <w:left w:w="45" w:type="dxa"/>
              <w:bottom w:w="30" w:type="dxa"/>
              <w:right w:w="45" w:type="dxa"/>
            </w:tcMar>
            <w:hideMark/>
          </w:tcPr>
          <w:p w14:paraId="59CA45F1" w14:textId="77777777" w:rsidR="00DC18E7" w:rsidRPr="001F3070" w:rsidRDefault="00DC18E7" w:rsidP="000A73D2">
            <w:pPr>
              <w:pStyle w:val="TABLEHEADING"/>
            </w:pPr>
            <w:r w:rsidRPr="001F3070">
              <w:t>O</w:t>
            </w:r>
            <w:r>
              <w:t>nline resource</w:t>
            </w:r>
          </w:p>
        </w:tc>
        <w:tc>
          <w:tcPr>
            <w:tcW w:w="892" w:type="pct"/>
            <w:shd w:val="clear" w:color="auto" w:fill="5B9BD5" w:themeFill="accent1"/>
            <w:tcMar>
              <w:top w:w="30" w:type="dxa"/>
              <w:left w:w="45" w:type="dxa"/>
              <w:bottom w:w="30" w:type="dxa"/>
              <w:right w:w="45" w:type="dxa"/>
            </w:tcMar>
            <w:hideMark/>
          </w:tcPr>
          <w:p w14:paraId="3FEA25B0" w14:textId="77777777" w:rsidR="00DC18E7" w:rsidRPr="001F3070" w:rsidRDefault="00DC18E7" w:rsidP="000A73D2">
            <w:pPr>
              <w:pStyle w:val="TABLEHEADING"/>
            </w:pPr>
            <w:r w:rsidRPr="001F3070">
              <w:t>Target Audience</w:t>
            </w:r>
          </w:p>
        </w:tc>
        <w:tc>
          <w:tcPr>
            <w:tcW w:w="2441" w:type="pct"/>
            <w:shd w:val="clear" w:color="auto" w:fill="5B9BD5" w:themeFill="accent1"/>
            <w:tcMar>
              <w:top w:w="30" w:type="dxa"/>
              <w:left w:w="45" w:type="dxa"/>
              <w:bottom w:w="30" w:type="dxa"/>
              <w:right w:w="45" w:type="dxa"/>
            </w:tcMar>
            <w:hideMark/>
          </w:tcPr>
          <w:p w14:paraId="14B4A370" w14:textId="77777777" w:rsidR="00DC18E7" w:rsidRPr="001F3070" w:rsidRDefault="00DC18E7" w:rsidP="000A73D2">
            <w:pPr>
              <w:pStyle w:val="TABLEHEADING"/>
            </w:pPr>
            <w:r w:rsidRPr="001F3070">
              <w:t>Description</w:t>
            </w:r>
          </w:p>
          <w:p w14:paraId="70EEB2A3" w14:textId="77777777" w:rsidR="00DC18E7" w:rsidRPr="001F3070" w:rsidRDefault="00DC18E7" w:rsidP="000A73D2">
            <w:pPr>
              <w:pStyle w:val="TABLEHEADING"/>
            </w:pPr>
          </w:p>
        </w:tc>
      </w:tr>
      <w:tr w:rsidR="00DC18E7" w:rsidRPr="001F3070" w14:paraId="07687503" w14:textId="77777777" w:rsidTr="000A73D2">
        <w:trPr>
          <w:trHeight w:val="315"/>
        </w:trPr>
        <w:tc>
          <w:tcPr>
            <w:tcW w:w="1667" w:type="pct"/>
            <w:shd w:val="clear" w:color="auto" w:fill="auto"/>
            <w:tcMar>
              <w:top w:w="30" w:type="dxa"/>
              <w:left w:w="45" w:type="dxa"/>
              <w:bottom w:w="30" w:type="dxa"/>
              <w:right w:w="45" w:type="dxa"/>
            </w:tcMar>
          </w:tcPr>
          <w:p w14:paraId="35EE55B1" w14:textId="77777777" w:rsidR="00DC18E7" w:rsidRPr="000F5BF9" w:rsidRDefault="00DC18E7" w:rsidP="001B2CEB">
            <w:pPr>
              <w:pStyle w:val="tabletext0"/>
            </w:pPr>
            <w:proofErr w:type="spellStart"/>
            <w:r w:rsidRPr="000F5BF9">
              <w:t>LifeStyles</w:t>
            </w:r>
            <w:proofErr w:type="spellEnd"/>
            <w:r w:rsidRPr="000F5BF9">
              <w:t xml:space="preserve"> Educator Portal - Sex-Ed Resources</w:t>
            </w:r>
          </w:p>
          <w:p w14:paraId="135A39E0" w14:textId="77777777" w:rsidR="00DC18E7" w:rsidRPr="000F5BF9" w:rsidRDefault="00DC18E7" w:rsidP="001B2CEB">
            <w:pPr>
              <w:pStyle w:val="tabletext0"/>
            </w:pPr>
          </w:p>
          <w:p w14:paraId="076B004C" w14:textId="77777777" w:rsidR="00DC18E7" w:rsidRPr="000F5BF9" w:rsidRDefault="005B4DA1" w:rsidP="001B2CEB">
            <w:pPr>
              <w:pStyle w:val="tabletext0"/>
            </w:pPr>
            <w:hyperlink r:id="rId149" w:history="1">
              <w:r w:rsidR="00DC18E7" w:rsidRPr="000F5BF9">
                <w:rPr>
                  <w:rStyle w:val="Hyperlink"/>
                  <w:color w:val="auto"/>
                  <w:u w:val="none"/>
                </w:rPr>
                <w:t>https://lifestyles.com.au/educator/sign-in/</w:t>
              </w:r>
            </w:hyperlink>
            <w:r w:rsidR="00DC18E7" w:rsidRPr="000F5BF9">
              <w:t xml:space="preserve"> </w:t>
            </w:r>
          </w:p>
        </w:tc>
        <w:tc>
          <w:tcPr>
            <w:tcW w:w="892" w:type="pct"/>
            <w:shd w:val="clear" w:color="auto" w:fill="auto"/>
            <w:tcMar>
              <w:top w:w="30" w:type="dxa"/>
              <w:left w:w="45" w:type="dxa"/>
              <w:bottom w:w="30" w:type="dxa"/>
              <w:right w:w="45" w:type="dxa"/>
            </w:tcMar>
          </w:tcPr>
          <w:p w14:paraId="2EF726BF" w14:textId="77777777" w:rsidR="00DC18E7" w:rsidRPr="000F5BF9" w:rsidRDefault="00DC18E7" w:rsidP="001B2CEB">
            <w:pPr>
              <w:pStyle w:val="tabletext0"/>
            </w:pPr>
            <w:r w:rsidRPr="000F5BF9">
              <w:t>Educators – free to sign up with a school/org email</w:t>
            </w:r>
          </w:p>
        </w:tc>
        <w:tc>
          <w:tcPr>
            <w:tcW w:w="2441" w:type="pct"/>
            <w:shd w:val="clear" w:color="auto" w:fill="auto"/>
            <w:tcMar>
              <w:top w:w="30" w:type="dxa"/>
              <w:left w:w="45" w:type="dxa"/>
              <w:bottom w:w="30" w:type="dxa"/>
              <w:right w:w="45" w:type="dxa"/>
            </w:tcMar>
          </w:tcPr>
          <w:p w14:paraId="5A963DA2" w14:textId="77777777" w:rsidR="00DC18E7" w:rsidRPr="000F5BF9" w:rsidRDefault="00DC18E7" w:rsidP="001B2CEB">
            <w:pPr>
              <w:pStyle w:val="tabletext0"/>
            </w:pPr>
            <w:r w:rsidRPr="000F5BF9">
              <w:t xml:space="preserve">As a verified partnership between </w:t>
            </w:r>
            <w:proofErr w:type="spellStart"/>
            <w:r w:rsidRPr="000F5BF9">
              <w:t>LifeStyles</w:t>
            </w:r>
            <w:proofErr w:type="spellEnd"/>
            <w:r w:rsidRPr="000F5BF9">
              <w:t xml:space="preserve"> and La Trobe University, Melbourne, all content is backed by The Australian Research Centre in Sex, Health and Society (ARCSHS) and all that content is moderated by an experienced ARCSHS teacher and teacher trainer. The website covers the following six topics with a variety of resources provided on each topic:</w:t>
            </w:r>
          </w:p>
          <w:p w14:paraId="50C75E4C" w14:textId="77777777" w:rsidR="00DC18E7" w:rsidRPr="000F5BF9" w:rsidRDefault="00DC18E7" w:rsidP="00B578C1">
            <w:pPr>
              <w:pStyle w:val="Tablebulletpoints"/>
              <w:framePr w:wrap="around"/>
            </w:pPr>
            <w:r w:rsidRPr="000F5BF9">
              <w:t>Relationships</w:t>
            </w:r>
          </w:p>
          <w:p w14:paraId="0B795969" w14:textId="77777777" w:rsidR="00DC18E7" w:rsidRPr="000F5BF9" w:rsidRDefault="00DC18E7" w:rsidP="00B578C1">
            <w:pPr>
              <w:pStyle w:val="Tablebulletpoints"/>
              <w:framePr w:wrap="around"/>
            </w:pPr>
            <w:r w:rsidRPr="000F5BF9">
              <w:t>Sexual &amp; Gender Diversity</w:t>
            </w:r>
          </w:p>
          <w:p w14:paraId="4967D5C7" w14:textId="77777777" w:rsidR="00DC18E7" w:rsidRPr="000F5BF9" w:rsidRDefault="00DC18E7" w:rsidP="00B578C1">
            <w:pPr>
              <w:pStyle w:val="Tablebulletpoints"/>
              <w:framePr w:wrap="around"/>
            </w:pPr>
            <w:r w:rsidRPr="000F5BF9">
              <w:t>Sexual Health</w:t>
            </w:r>
          </w:p>
          <w:p w14:paraId="2F811BD2" w14:textId="77777777" w:rsidR="00DC18E7" w:rsidRPr="000F5BF9" w:rsidRDefault="00DC18E7" w:rsidP="00B578C1">
            <w:pPr>
              <w:pStyle w:val="Tablebulletpoints"/>
              <w:framePr w:wrap="around"/>
            </w:pPr>
            <w:r w:rsidRPr="000F5BF9">
              <w:t>Reproductive Health</w:t>
            </w:r>
          </w:p>
          <w:p w14:paraId="071509AE" w14:textId="77777777" w:rsidR="00DC18E7" w:rsidRPr="000F5BF9" w:rsidRDefault="00DC18E7" w:rsidP="00B578C1">
            <w:pPr>
              <w:pStyle w:val="Tablebulletpoints"/>
              <w:framePr w:wrap="around"/>
            </w:pPr>
            <w:r w:rsidRPr="000F5BF9">
              <w:t>Online</w:t>
            </w:r>
          </w:p>
          <w:p w14:paraId="4D210923" w14:textId="77777777" w:rsidR="00DC18E7" w:rsidRPr="000F5BF9" w:rsidRDefault="00DC18E7" w:rsidP="00B578C1">
            <w:pPr>
              <w:pStyle w:val="Tablebulletpoints"/>
              <w:framePr w:wrap="around"/>
            </w:pPr>
            <w:r w:rsidRPr="000F5BF9">
              <w:t>Support</w:t>
            </w:r>
          </w:p>
        </w:tc>
      </w:tr>
      <w:tr w:rsidR="00DC18E7" w:rsidRPr="001F3070" w14:paraId="702C7B75" w14:textId="77777777" w:rsidTr="000A73D2">
        <w:trPr>
          <w:trHeight w:val="315"/>
        </w:trPr>
        <w:tc>
          <w:tcPr>
            <w:tcW w:w="1667" w:type="pct"/>
            <w:shd w:val="clear" w:color="auto" w:fill="auto"/>
            <w:tcMar>
              <w:top w:w="30" w:type="dxa"/>
              <w:left w:w="45" w:type="dxa"/>
              <w:bottom w:w="30" w:type="dxa"/>
              <w:right w:w="45" w:type="dxa"/>
            </w:tcMar>
          </w:tcPr>
          <w:p w14:paraId="4D5D99C7" w14:textId="77777777" w:rsidR="00DC18E7" w:rsidRPr="000F5BF9" w:rsidRDefault="00DC18E7" w:rsidP="001B2CEB">
            <w:pPr>
              <w:pStyle w:val="tabletext0"/>
            </w:pPr>
            <w:r w:rsidRPr="000F5BF9">
              <w:t xml:space="preserve">Rainbow Network </w:t>
            </w:r>
          </w:p>
          <w:p w14:paraId="1AE14F25" w14:textId="77777777" w:rsidR="00DC18E7" w:rsidRPr="000F5BF9" w:rsidRDefault="00DC18E7" w:rsidP="001B2CEB">
            <w:pPr>
              <w:pStyle w:val="tabletext0"/>
            </w:pPr>
          </w:p>
          <w:p w14:paraId="50A60ED7" w14:textId="77777777" w:rsidR="00DC18E7" w:rsidRPr="000F5BF9" w:rsidRDefault="005B4DA1" w:rsidP="001B2CEB">
            <w:pPr>
              <w:pStyle w:val="tabletext0"/>
            </w:pPr>
            <w:hyperlink r:id="rId150" w:history="1">
              <w:r w:rsidR="00DC18E7" w:rsidRPr="000F5BF9">
                <w:rPr>
                  <w:rStyle w:val="Hyperlink"/>
                  <w:color w:val="auto"/>
                  <w:u w:val="none"/>
                </w:rPr>
                <w:t>https://www.rainbownetwork.com.au</w:t>
              </w:r>
            </w:hyperlink>
            <w:r w:rsidR="00DC18E7" w:rsidRPr="000F5BF9">
              <w:t xml:space="preserve"> </w:t>
            </w:r>
          </w:p>
        </w:tc>
        <w:tc>
          <w:tcPr>
            <w:tcW w:w="892" w:type="pct"/>
            <w:shd w:val="clear" w:color="auto" w:fill="auto"/>
            <w:tcMar>
              <w:top w:w="30" w:type="dxa"/>
              <w:left w:w="45" w:type="dxa"/>
              <w:bottom w:w="30" w:type="dxa"/>
              <w:right w:w="45" w:type="dxa"/>
            </w:tcMar>
          </w:tcPr>
          <w:p w14:paraId="0D942420" w14:textId="77777777" w:rsidR="00DC18E7" w:rsidRPr="000F5BF9" w:rsidRDefault="00DC18E7" w:rsidP="001B2CEB">
            <w:pPr>
              <w:pStyle w:val="tabletext0"/>
            </w:pPr>
            <w:r w:rsidRPr="000F5BF9">
              <w:t xml:space="preserve">Educators and practitioners working with young LGBTIQ+ people. </w:t>
            </w:r>
          </w:p>
        </w:tc>
        <w:tc>
          <w:tcPr>
            <w:tcW w:w="2441" w:type="pct"/>
            <w:shd w:val="clear" w:color="auto" w:fill="auto"/>
            <w:tcMar>
              <w:top w:w="30" w:type="dxa"/>
              <w:left w:w="45" w:type="dxa"/>
              <w:bottom w:w="30" w:type="dxa"/>
              <w:right w:w="45" w:type="dxa"/>
            </w:tcMar>
          </w:tcPr>
          <w:p w14:paraId="073AA72F" w14:textId="77777777" w:rsidR="00DC18E7" w:rsidRPr="000F5BF9" w:rsidRDefault="00DC18E7" w:rsidP="001B2CEB">
            <w:pPr>
              <w:pStyle w:val="tabletext0"/>
            </w:pPr>
            <w:r w:rsidRPr="000F5BF9">
              <w:t xml:space="preserve">Houses a variety of resources including training, PD, networking, advocacy, community of practice and research resources. </w:t>
            </w:r>
          </w:p>
        </w:tc>
      </w:tr>
      <w:tr w:rsidR="00DC18E7" w:rsidRPr="001F3070" w14:paraId="5A797380" w14:textId="77777777" w:rsidTr="000A73D2">
        <w:trPr>
          <w:trHeight w:val="315"/>
        </w:trPr>
        <w:tc>
          <w:tcPr>
            <w:tcW w:w="1667" w:type="pct"/>
            <w:shd w:val="clear" w:color="auto" w:fill="auto"/>
            <w:tcMar>
              <w:top w:w="30" w:type="dxa"/>
              <w:left w:w="45" w:type="dxa"/>
              <w:bottom w:w="30" w:type="dxa"/>
              <w:right w:w="45" w:type="dxa"/>
            </w:tcMar>
          </w:tcPr>
          <w:p w14:paraId="758918FC" w14:textId="77777777" w:rsidR="00DC18E7" w:rsidRPr="000F5BF9" w:rsidRDefault="00DC18E7" w:rsidP="001B2CEB">
            <w:pPr>
              <w:pStyle w:val="tabletext0"/>
            </w:pPr>
            <w:r w:rsidRPr="000F5BF9">
              <w:t>Respectful Relationships Education – Our Watch</w:t>
            </w:r>
          </w:p>
          <w:p w14:paraId="27906187" w14:textId="77777777" w:rsidR="00DC18E7" w:rsidRPr="000F5BF9" w:rsidRDefault="00DC18E7" w:rsidP="001B2CEB">
            <w:pPr>
              <w:pStyle w:val="tabletext0"/>
            </w:pPr>
          </w:p>
          <w:p w14:paraId="68FA33C2" w14:textId="77777777" w:rsidR="00DC18E7" w:rsidRPr="000F5BF9" w:rsidRDefault="005B4DA1" w:rsidP="001B2CEB">
            <w:pPr>
              <w:pStyle w:val="tabletext0"/>
            </w:pPr>
            <w:hyperlink r:id="rId151" w:history="1">
              <w:r w:rsidR="00DC18E7" w:rsidRPr="000F5BF9">
                <w:rPr>
                  <w:rStyle w:val="Hyperlink"/>
                  <w:color w:val="auto"/>
                  <w:u w:val="none"/>
                </w:rPr>
                <w:t>https://education.ourwatch.org.au</w:t>
              </w:r>
            </w:hyperlink>
            <w:r w:rsidR="00DC18E7" w:rsidRPr="000F5BF9">
              <w:t xml:space="preserve"> </w:t>
            </w:r>
          </w:p>
        </w:tc>
        <w:tc>
          <w:tcPr>
            <w:tcW w:w="892" w:type="pct"/>
            <w:shd w:val="clear" w:color="auto" w:fill="auto"/>
            <w:tcMar>
              <w:top w:w="30" w:type="dxa"/>
              <w:left w:w="45" w:type="dxa"/>
              <w:bottom w:w="30" w:type="dxa"/>
              <w:right w:w="45" w:type="dxa"/>
            </w:tcMar>
          </w:tcPr>
          <w:p w14:paraId="61A090C3" w14:textId="77777777" w:rsidR="00DC18E7" w:rsidRPr="000F5BF9" w:rsidRDefault="00DC18E7" w:rsidP="001B2CEB">
            <w:pPr>
              <w:pStyle w:val="tabletext0"/>
            </w:pPr>
            <w:r w:rsidRPr="000F5BF9">
              <w:t>Schools and educators</w:t>
            </w:r>
          </w:p>
        </w:tc>
        <w:tc>
          <w:tcPr>
            <w:tcW w:w="2441" w:type="pct"/>
            <w:shd w:val="clear" w:color="auto" w:fill="auto"/>
            <w:tcMar>
              <w:top w:w="30" w:type="dxa"/>
              <w:left w:w="45" w:type="dxa"/>
              <w:bottom w:w="30" w:type="dxa"/>
              <w:right w:w="45" w:type="dxa"/>
            </w:tcMar>
          </w:tcPr>
          <w:p w14:paraId="67DE6945" w14:textId="77777777" w:rsidR="00DC18E7" w:rsidRPr="000F5BF9" w:rsidRDefault="00DC18E7" w:rsidP="001B2CEB">
            <w:pPr>
              <w:pStyle w:val="tabletext0"/>
            </w:pPr>
            <w:r w:rsidRPr="000F5BF9">
              <w:t xml:space="preserve">Variety of resources including: respectful relationships education toolkit, whole-of-school approach, PD for teachers, classroom tools and resources, research. </w:t>
            </w:r>
          </w:p>
        </w:tc>
      </w:tr>
      <w:tr w:rsidR="00DC18E7" w:rsidRPr="001F3070" w14:paraId="77FB7231" w14:textId="77777777" w:rsidTr="000A73D2">
        <w:trPr>
          <w:trHeight w:val="315"/>
        </w:trPr>
        <w:tc>
          <w:tcPr>
            <w:tcW w:w="1667" w:type="pct"/>
            <w:shd w:val="clear" w:color="auto" w:fill="auto"/>
            <w:tcMar>
              <w:top w:w="30" w:type="dxa"/>
              <w:left w:w="45" w:type="dxa"/>
              <w:bottom w:w="30" w:type="dxa"/>
              <w:right w:w="45" w:type="dxa"/>
            </w:tcMar>
          </w:tcPr>
          <w:p w14:paraId="0050E3E0" w14:textId="77777777" w:rsidR="00DC18E7" w:rsidRPr="000F5BF9" w:rsidRDefault="00DC18E7" w:rsidP="001B2CEB">
            <w:pPr>
              <w:pStyle w:val="tabletext0"/>
            </w:pPr>
            <w:r w:rsidRPr="000F5BF9">
              <w:t>Student Wellbeing Hub - Australian Government Department of Education, Skills and Employment.</w:t>
            </w:r>
          </w:p>
          <w:p w14:paraId="3A42AAD8" w14:textId="77777777" w:rsidR="00DC18E7" w:rsidRPr="000F5BF9" w:rsidRDefault="00DC18E7" w:rsidP="001B2CEB">
            <w:pPr>
              <w:pStyle w:val="tabletext0"/>
            </w:pPr>
          </w:p>
          <w:p w14:paraId="2AA0E93A" w14:textId="77777777" w:rsidR="00DC18E7" w:rsidRPr="000F5BF9" w:rsidRDefault="005B4DA1" w:rsidP="001B2CEB">
            <w:pPr>
              <w:pStyle w:val="tabletext0"/>
            </w:pPr>
            <w:hyperlink r:id="rId152" w:history="1">
              <w:r w:rsidR="00DC18E7" w:rsidRPr="000F5BF9">
                <w:rPr>
                  <w:rStyle w:val="Hyperlink"/>
                  <w:color w:val="auto"/>
                  <w:u w:val="none"/>
                </w:rPr>
                <w:t>https://studentwellbeinghub.edu.au</w:t>
              </w:r>
            </w:hyperlink>
            <w:r w:rsidR="00DC18E7" w:rsidRPr="000F5BF9">
              <w:t xml:space="preserve"> </w:t>
            </w:r>
          </w:p>
        </w:tc>
        <w:tc>
          <w:tcPr>
            <w:tcW w:w="892" w:type="pct"/>
            <w:shd w:val="clear" w:color="auto" w:fill="auto"/>
            <w:tcMar>
              <w:top w:w="30" w:type="dxa"/>
              <w:left w:w="45" w:type="dxa"/>
              <w:bottom w:w="30" w:type="dxa"/>
              <w:right w:w="45" w:type="dxa"/>
            </w:tcMar>
          </w:tcPr>
          <w:p w14:paraId="7A20263E" w14:textId="77777777" w:rsidR="00DC18E7" w:rsidRPr="000F5BF9" w:rsidRDefault="00DC18E7" w:rsidP="001B2CEB">
            <w:pPr>
              <w:pStyle w:val="tabletext0"/>
            </w:pPr>
            <w:r w:rsidRPr="000F5BF9">
              <w:t>Educators, parents, students</w:t>
            </w:r>
          </w:p>
        </w:tc>
        <w:tc>
          <w:tcPr>
            <w:tcW w:w="2441" w:type="pct"/>
            <w:shd w:val="clear" w:color="auto" w:fill="auto"/>
            <w:tcMar>
              <w:top w:w="30" w:type="dxa"/>
              <w:left w:w="45" w:type="dxa"/>
              <w:bottom w:w="30" w:type="dxa"/>
              <w:right w:w="45" w:type="dxa"/>
            </w:tcMar>
          </w:tcPr>
          <w:p w14:paraId="3E680000" w14:textId="77777777" w:rsidR="00DC18E7" w:rsidRPr="000F5BF9" w:rsidRDefault="00DC18E7" w:rsidP="001B2CEB">
            <w:pPr>
              <w:pStyle w:val="tabletext0"/>
            </w:pPr>
            <w:r w:rsidRPr="000F5BF9">
              <w:t xml:space="preserve">The Student Wellbeing Hub provides a range of resources to build safe, inclusive and connected school communities. These resources include free professional learning, webinars, the Australian Student Wellbeing Framework and a school wellbeing check survey tool as well as resources for educators, parents/carers and students. </w:t>
            </w:r>
          </w:p>
          <w:p w14:paraId="36D4D3FF" w14:textId="77777777" w:rsidR="00DC18E7" w:rsidRPr="000F5BF9" w:rsidRDefault="00DC18E7" w:rsidP="001B2CEB">
            <w:pPr>
              <w:pStyle w:val="tabletext0"/>
            </w:pPr>
          </w:p>
          <w:p w14:paraId="1DD5A8DE" w14:textId="77777777" w:rsidR="00DC18E7" w:rsidRPr="000F5BF9" w:rsidRDefault="00DC18E7" w:rsidP="001B2CEB">
            <w:pPr>
              <w:pStyle w:val="tabletext0"/>
            </w:pPr>
            <w:r w:rsidRPr="000F5BF9">
              <w:t>In the context of respectful relationships education, this site offers the following resources:</w:t>
            </w:r>
          </w:p>
          <w:p w14:paraId="28BC0E36" w14:textId="44ACC8C9" w:rsidR="00DC18E7" w:rsidRPr="000F5BF9" w:rsidRDefault="00DC18E7" w:rsidP="00B578C1">
            <w:pPr>
              <w:pStyle w:val="Tablebulletpoints"/>
              <w:framePr w:wrap="around"/>
            </w:pPr>
            <w:r w:rsidRPr="000F5BF9">
              <w:t xml:space="preserve">The Good Society, an Australian Government funded online resource for teaching respectful relationships education in primary and secondary schools (see entry </w:t>
            </w:r>
            <w:r w:rsidR="0090052C">
              <w:t xml:space="preserve">at 15.1 </w:t>
            </w:r>
            <w:r w:rsidRPr="000F5BF9">
              <w:t>above for further information.)</w:t>
            </w:r>
          </w:p>
          <w:p w14:paraId="517A04FC" w14:textId="77777777" w:rsidR="00DC18E7" w:rsidRPr="000F5BF9" w:rsidRDefault="00DC18E7" w:rsidP="00B578C1">
            <w:pPr>
              <w:pStyle w:val="Tablebulletpoints"/>
              <w:framePr w:wrap="around"/>
            </w:pPr>
            <w:r w:rsidRPr="000F5BF9">
              <w:t>Professional learning for teachers and pre-service teachers.</w:t>
            </w:r>
          </w:p>
          <w:p w14:paraId="511E0971" w14:textId="77777777" w:rsidR="00DC18E7" w:rsidRPr="000F5BF9" w:rsidRDefault="00DC18E7" w:rsidP="00B578C1">
            <w:pPr>
              <w:pStyle w:val="Tablebulletpoints"/>
              <w:framePr w:wrap="around"/>
            </w:pPr>
            <w:r w:rsidRPr="000F5BF9">
              <w:t>Teacher support resources for working with Aboriginal and Torres Strait Island students., students with disability, students from culturally and linguistically diverse families, LGBTQ students and their families.</w:t>
            </w:r>
          </w:p>
          <w:p w14:paraId="085D2259" w14:textId="77777777" w:rsidR="00DC18E7" w:rsidRPr="000F5BF9" w:rsidRDefault="00DC18E7" w:rsidP="00B578C1">
            <w:pPr>
              <w:pStyle w:val="Tablebulletpoints"/>
              <w:framePr w:wrap="around"/>
            </w:pPr>
            <w:r w:rsidRPr="000F5BF9">
              <w:t xml:space="preserve">Resources for parents and carers. </w:t>
            </w:r>
          </w:p>
        </w:tc>
      </w:tr>
      <w:tr w:rsidR="00DC18E7" w:rsidRPr="001F3070" w14:paraId="4FD4C3DB" w14:textId="77777777" w:rsidTr="000A73D2">
        <w:trPr>
          <w:trHeight w:val="315"/>
        </w:trPr>
        <w:tc>
          <w:tcPr>
            <w:tcW w:w="1667" w:type="pct"/>
            <w:shd w:val="clear" w:color="auto" w:fill="auto"/>
            <w:tcMar>
              <w:top w:w="30" w:type="dxa"/>
              <w:left w:w="45" w:type="dxa"/>
              <w:bottom w:w="30" w:type="dxa"/>
              <w:right w:w="45" w:type="dxa"/>
            </w:tcMar>
          </w:tcPr>
          <w:p w14:paraId="0458B50B" w14:textId="77777777" w:rsidR="00DC18E7" w:rsidRPr="000F5BF9" w:rsidRDefault="00DC18E7" w:rsidP="001B2CEB">
            <w:pPr>
              <w:pStyle w:val="tabletext0"/>
            </w:pPr>
            <w:r w:rsidRPr="000F5BF9">
              <w:t>Growing and Developing Healthy Relationships website – Resources page - Western Australian Government</w:t>
            </w:r>
          </w:p>
          <w:p w14:paraId="5A26288F" w14:textId="77777777" w:rsidR="00DC18E7" w:rsidRPr="000F5BF9" w:rsidRDefault="00DC18E7" w:rsidP="001B2CEB">
            <w:pPr>
              <w:pStyle w:val="tabletext0"/>
            </w:pPr>
          </w:p>
          <w:p w14:paraId="04EECD52" w14:textId="77777777" w:rsidR="00DC18E7" w:rsidRPr="000F5BF9" w:rsidRDefault="00DC18E7" w:rsidP="001B2CEB">
            <w:pPr>
              <w:pStyle w:val="tabletext0"/>
            </w:pPr>
            <w:r w:rsidRPr="000F5BF9">
              <w:t>https://gdhr.wa.gov.au/resources</w:t>
            </w:r>
          </w:p>
        </w:tc>
        <w:tc>
          <w:tcPr>
            <w:tcW w:w="892" w:type="pct"/>
            <w:shd w:val="clear" w:color="auto" w:fill="auto"/>
            <w:tcMar>
              <w:top w:w="30" w:type="dxa"/>
              <w:left w:w="45" w:type="dxa"/>
              <w:bottom w:w="30" w:type="dxa"/>
              <w:right w:w="45" w:type="dxa"/>
            </w:tcMar>
          </w:tcPr>
          <w:p w14:paraId="58476E52" w14:textId="77777777" w:rsidR="00DC18E7" w:rsidRPr="000F5BF9" w:rsidRDefault="00DC18E7" w:rsidP="001B2CEB">
            <w:pPr>
              <w:pStyle w:val="tabletext0"/>
            </w:pPr>
            <w:r w:rsidRPr="000F5BF9">
              <w:t>Educators</w:t>
            </w:r>
          </w:p>
        </w:tc>
        <w:tc>
          <w:tcPr>
            <w:tcW w:w="2441" w:type="pct"/>
            <w:shd w:val="clear" w:color="auto" w:fill="auto"/>
            <w:tcMar>
              <w:top w:w="30" w:type="dxa"/>
              <w:left w:w="45" w:type="dxa"/>
              <w:bottom w:w="30" w:type="dxa"/>
              <w:right w:w="45" w:type="dxa"/>
            </w:tcMar>
          </w:tcPr>
          <w:p w14:paraId="47602E15" w14:textId="77777777" w:rsidR="00DC18E7" w:rsidRPr="000F5BF9" w:rsidRDefault="00DC18E7" w:rsidP="001B2CEB">
            <w:pPr>
              <w:pStyle w:val="tabletext0"/>
            </w:pPr>
            <w:r w:rsidRPr="000F5BF9">
              <w:t xml:space="preserve">Part of the full Growing and Developing Healthy Relationships website detailed above (see section 4.1.5) this page provides a resource repository on a variety of topics including intimate relationships, family and domestic violence, gender and sexuality diversity, cultural and linguistically diverse and supporting children with special needs. </w:t>
            </w:r>
          </w:p>
        </w:tc>
      </w:tr>
      <w:tr w:rsidR="00DC18E7" w:rsidRPr="001F3070" w14:paraId="01F25EA0" w14:textId="77777777" w:rsidTr="000A73D2">
        <w:trPr>
          <w:trHeight w:val="315"/>
        </w:trPr>
        <w:tc>
          <w:tcPr>
            <w:tcW w:w="1667" w:type="pct"/>
            <w:shd w:val="clear" w:color="auto" w:fill="auto"/>
            <w:tcMar>
              <w:top w:w="30" w:type="dxa"/>
              <w:left w:w="45" w:type="dxa"/>
              <w:bottom w:w="30" w:type="dxa"/>
              <w:right w:w="45" w:type="dxa"/>
            </w:tcMar>
          </w:tcPr>
          <w:p w14:paraId="306A7570" w14:textId="77777777" w:rsidR="00DC18E7" w:rsidRPr="000F5BF9" w:rsidRDefault="00DC18E7" w:rsidP="001B2CEB">
            <w:pPr>
              <w:pStyle w:val="tabletext0"/>
            </w:pPr>
            <w:r w:rsidRPr="000F5BF9">
              <w:t>Youth Educating Peers (YEP) – Western Australian Government &amp; YACWA</w:t>
            </w:r>
          </w:p>
          <w:p w14:paraId="7F280B19" w14:textId="77777777" w:rsidR="00DC18E7" w:rsidRPr="000F5BF9" w:rsidRDefault="00DC18E7" w:rsidP="001B2CEB">
            <w:pPr>
              <w:pStyle w:val="tabletext0"/>
            </w:pPr>
          </w:p>
          <w:p w14:paraId="3E3EADE0" w14:textId="77777777" w:rsidR="00DC18E7" w:rsidRPr="000F5BF9" w:rsidRDefault="005B4DA1" w:rsidP="001B2CEB">
            <w:pPr>
              <w:pStyle w:val="tabletext0"/>
            </w:pPr>
            <w:hyperlink r:id="rId153" w:history="1">
              <w:r w:rsidR="00DC18E7" w:rsidRPr="000F5BF9">
                <w:rPr>
                  <w:rStyle w:val="Hyperlink"/>
                  <w:color w:val="auto"/>
                  <w:u w:val="none"/>
                </w:rPr>
                <w:t>http://theyepproject.org.au/?s=Respectful+Relationships</w:t>
              </w:r>
            </w:hyperlink>
            <w:r w:rsidR="00DC18E7" w:rsidRPr="000F5BF9">
              <w:t xml:space="preserve"> </w:t>
            </w:r>
          </w:p>
        </w:tc>
        <w:tc>
          <w:tcPr>
            <w:tcW w:w="892" w:type="pct"/>
            <w:shd w:val="clear" w:color="auto" w:fill="auto"/>
            <w:tcMar>
              <w:top w:w="30" w:type="dxa"/>
              <w:left w:w="45" w:type="dxa"/>
              <w:bottom w:w="30" w:type="dxa"/>
              <w:right w:w="45" w:type="dxa"/>
            </w:tcMar>
          </w:tcPr>
          <w:p w14:paraId="05A14485" w14:textId="77777777" w:rsidR="00DC18E7" w:rsidRPr="000F5BF9" w:rsidRDefault="00DC18E7" w:rsidP="001B2CEB">
            <w:pPr>
              <w:pStyle w:val="tabletext0"/>
            </w:pPr>
            <w:r w:rsidRPr="000F5BF9">
              <w:t>Educators, practitioners, young people</w:t>
            </w:r>
          </w:p>
        </w:tc>
        <w:tc>
          <w:tcPr>
            <w:tcW w:w="2441" w:type="pct"/>
            <w:shd w:val="clear" w:color="auto" w:fill="auto"/>
            <w:tcMar>
              <w:top w:w="30" w:type="dxa"/>
              <w:left w:w="45" w:type="dxa"/>
              <w:bottom w:w="30" w:type="dxa"/>
              <w:right w:w="45" w:type="dxa"/>
            </w:tcMar>
          </w:tcPr>
          <w:p w14:paraId="16CE4323" w14:textId="77777777" w:rsidR="00DC18E7" w:rsidRPr="000F5BF9" w:rsidRDefault="00DC18E7" w:rsidP="001B2CEB">
            <w:pPr>
              <w:pStyle w:val="tabletext0"/>
            </w:pPr>
            <w:r w:rsidRPr="000F5BF9">
              <w:t xml:space="preserve">Provides links to a variety of respectful relationship resources. </w:t>
            </w:r>
          </w:p>
        </w:tc>
      </w:tr>
    </w:tbl>
    <w:p w14:paraId="0A3C21CE" w14:textId="77777777" w:rsidR="00A80AEA" w:rsidRDefault="00A80AEA" w:rsidP="007B1E8E">
      <w:pPr>
        <w:pStyle w:val="Heading2"/>
        <w:numPr>
          <w:ilvl w:val="1"/>
          <w:numId w:val="0"/>
        </w:numPr>
        <w:ind w:left="576"/>
        <w:sectPr w:rsidR="00A80AEA" w:rsidSect="00800C32">
          <w:pgSz w:w="11906" w:h="16838"/>
          <w:pgMar w:top="1440" w:right="1440" w:bottom="1440" w:left="1440" w:header="709" w:footer="709" w:gutter="0"/>
          <w:cols w:space="708"/>
          <w:titlePg/>
          <w:docGrid w:linePitch="360"/>
        </w:sectPr>
      </w:pPr>
    </w:p>
    <w:p w14:paraId="3FE9918F" w14:textId="4F692911" w:rsidR="00A80AEA" w:rsidRPr="00DC18E7" w:rsidRDefault="00A80AEA" w:rsidP="00012978">
      <w:pPr>
        <w:pStyle w:val="Heading1"/>
        <w:numPr>
          <w:ilvl w:val="0"/>
          <w:numId w:val="3"/>
        </w:numPr>
      </w:pPr>
      <w:bookmarkStart w:id="53" w:name="_Toc115361234"/>
      <w:r>
        <w:t xml:space="preserve">APPENDIX </w:t>
      </w:r>
      <w:r w:rsidR="002F6B11">
        <w:t>D</w:t>
      </w:r>
      <w:r>
        <w:t xml:space="preserve">: </w:t>
      </w:r>
      <w:r w:rsidR="00A20368">
        <w:t>R</w:t>
      </w:r>
      <w:r w:rsidR="00AA5FF0">
        <w:t>EVIEW DESIGN</w:t>
      </w:r>
      <w:bookmarkEnd w:id="53"/>
    </w:p>
    <w:p w14:paraId="4A24C97C" w14:textId="71270734" w:rsidR="00DC18E7" w:rsidRDefault="00C466FD" w:rsidP="00C466FD">
      <w:r>
        <w:t>An overview of the evaluations</w:t>
      </w:r>
      <w:r w:rsidR="00043531">
        <w:t xml:space="preserve"> included in the evaluation review</w:t>
      </w:r>
      <w:r>
        <w:t xml:space="preserve"> and their design is reported in the tables below.</w:t>
      </w:r>
    </w:p>
    <w:p w14:paraId="72819E1A" w14:textId="77777777" w:rsidR="00DC18E7" w:rsidRPr="00B51F28" w:rsidRDefault="00DC18E7" w:rsidP="00A94032">
      <w:pPr>
        <w:tabs>
          <w:tab w:val="center" w:pos="567"/>
        </w:tabs>
        <w:ind w:left="567" w:hanging="567"/>
      </w:pPr>
    </w:p>
    <w:p w14:paraId="5327F67B" w14:textId="2F0A0C9D" w:rsidR="00D4315C" w:rsidRDefault="00D4496C" w:rsidP="004A345D">
      <w:pPr>
        <w:pStyle w:val="Heading2"/>
      </w:pPr>
      <w:r>
        <w:t xml:space="preserve"> </w:t>
      </w:r>
      <w:bookmarkStart w:id="54" w:name="_Toc115361235"/>
      <w:r w:rsidR="00D4315C" w:rsidRPr="001F3070">
        <w:t>Evaluations of RRE programs delivered in Australian secondary schools</w:t>
      </w:r>
      <w:bookmarkEnd w:id="54"/>
    </w:p>
    <w:p w14:paraId="46E787D3" w14:textId="77777777" w:rsidR="0030298E" w:rsidRPr="00861E54" w:rsidRDefault="0030298E" w:rsidP="00621754"/>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2"/>
        <w:gridCol w:w="1417"/>
        <w:gridCol w:w="1560"/>
        <w:gridCol w:w="3260"/>
        <w:gridCol w:w="1507"/>
      </w:tblGrid>
      <w:tr w:rsidR="003C6ED3" w:rsidRPr="001F3070" w14:paraId="7BDC0BFD" w14:textId="77777777" w:rsidTr="005B4DA1">
        <w:trPr>
          <w:tblHeader/>
        </w:trPr>
        <w:tc>
          <w:tcPr>
            <w:tcW w:w="705" w:type="pct"/>
            <w:tcBorders>
              <w:top w:val="single" w:sz="4" w:space="0" w:color="000000"/>
              <w:left w:val="single" w:sz="4" w:space="0" w:color="000000"/>
              <w:bottom w:val="single" w:sz="4" w:space="0" w:color="000000"/>
              <w:right w:val="single" w:sz="4" w:space="0" w:color="000000"/>
            </w:tcBorders>
            <w:shd w:val="clear" w:color="auto" w:fill="5B9BD5" w:themeFill="accent1"/>
            <w:tcMar>
              <w:top w:w="85" w:type="dxa"/>
              <w:left w:w="85" w:type="dxa"/>
              <w:bottom w:w="85" w:type="dxa"/>
              <w:right w:w="85" w:type="dxa"/>
            </w:tcMar>
          </w:tcPr>
          <w:p w14:paraId="02503530" w14:textId="77777777" w:rsidR="003C6ED3" w:rsidRPr="001F3070" w:rsidRDefault="003C6ED3" w:rsidP="001B2CEB">
            <w:pPr>
              <w:pStyle w:val="tabletext0"/>
              <w:rPr>
                <w:rFonts w:eastAsia="Calibri"/>
              </w:rPr>
            </w:pPr>
            <w:r w:rsidRPr="001F3070">
              <w:rPr>
                <w:rFonts w:eastAsia="Calibri"/>
              </w:rPr>
              <w:t>Evaluation</w:t>
            </w:r>
          </w:p>
        </w:tc>
        <w:tc>
          <w:tcPr>
            <w:tcW w:w="786" w:type="pct"/>
            <w:tcBorders>
              <w:top w:val="single" w:sz="4" w:space="0" w:color="000000"/>
              <w:left w:val="single" w:sz="4" w:space="0" w:color="000000"/>
              <w:bottom w:val="single" w:sz="4" w:space="0" w:color="000000"/>
              <w:right w:val="single" w:sz="4" w:space="0" w:color="000000"/>
            </w:tcBorders>
            <w:shd w:val="clear" w:color="auto" w:fill="5B9BD5" w:themeFill="accent1"/>
            <w:tcMar>
              <w:top w:w="85" w:type="dxa"/>
              <w:left w:w="85" w:type="dxa"/>
              <w:bottom w:w="85" w:type="dxa"/>
              <w:right w:w="85" w:type="dxa"/>
            </w:tcMar>
          </w:tcPr>
          <w:p w14:paraId="5A151B92" w14:textId="77777777" w:rsidR="003C6ED3" w:rsidRPr="001F3070" w:rsidRDefault="003C6ED3" w:rsidP="001B2CEB">
            <w:pPr>
              <w:pStyle w:val="tabletext0"/>
              <w:rPr>
                <w:rFonts w:eastAsia="Calibri"/>
              </w:rPr>
            </w:pPr>
            <w:r w:rsidRPr="001F3070">
              <w:rPr>
                <w:rFonts w:eastAsia="Calibri"/>
              </w:rPr>
              <w:t>Program</w:t>
            </w:r>
          </w:p>
        </w:tc>
        <w:tc>
          <w:tcPr>
            <w:tcW w:w="865" w:type="pct"/>
            <w:tcBorders>
              <w:top w:val="single" w:sz="4" w:space="0" w:color="000000"/>
              <w:left w:val="single" w:sz="4" w:space="0" w:color="000000"/>
              <w:bottom w:val="single" w:sz="4" w:space="0" w:color="000000"/>
              <w:right w:val="single" w:sz="4" w:space="0" w:color="000000"/>
            </w:tcBorders>
            <w:shd w:val="clear" w:color="auto" w:fill="5B9BD5" w:themeFill="accent1"/>
            <w:tcMar>
              <w:top w:w="85" w:type="dxa"/>
              <w:left w:w="85" w:type="dxa"/>
              <w:bottom w:w="85" w:type="dxa"/>
              <w:right w:w="85" w:type="dxa"/>
            </w:tcMar>
          </w:tcPr>
          <w:p w14:paraId="76CFA587" w14:textId="77777777" w:rsidR="003C6ED3" w:rsidRPr="001F3070" w:rsidRDefault="003C6ED3" w:rsidP="001B2CEB">
            <w:pPr>
              <w:pStyle w:val="tabletext0"/>
              <w:rPr>
                <w:rFonts w:eastAsia="Calibri"/>
              </w:rPr>
            </w:pPr>
            <w:r w:rsidRPr="001F3070">
              <w:rPr>
                <w:rFonts w:eastAsia="Calibri"/>
              </w:rPr>
              <w:t>Evaluation design</w:t>
            </w:r>
          </w:p>
        </w:tc>
        <w:tc>
          <w:tcPr>
            <w:tcW w:w="1808" w:type="pct"/>
            <w:tcBorders>
              <w:top w:val="single" w:sz="4" w:space="0" w:color="000000"/>
              <w:left w:val="single" w:sz="4" w:space="0" w:color="000000"/>
              <w:bottom w:val="single" w:sz="4" w:space="0" w:color="000000"/>
              <w:right w:val="single" w:sz="4" w:space="0" w:color="000000"/>
            </w:tcBorders>
            <w:shd w:val="clear" w:color="auto" w:fill="5B9BD5" w:themeFill="accent1"/>
            <w:tcMar>
              <w:top w:w="85" w:type="dxa"/>
              <w:left w:w="85" w:type="dxa"/>
              <w:bottom w:w="85" w:type="dxa"/>
              <w:right w:w="85" w:type="dxa"/>
            </w:tcMar>
          </w:tcPr>
          <w:p w14:paraId="170E15B2" w14:textId="77777777" w:rsidR="003C6ED3" w:rsidRPr="001F3070" w:rsidRDefault="003C6ED3" w:rsidP="001B2CEB">
            <w:pPr>
              <w:pStyle w:val="tabletext0"/>
              <w:rPr>
                <w:rFonts w:eastAsia="Calibri"/>
              </w:rPr>
            </w:pPr>
            <w:r w:rsidRPr="001F3070">
              <w:rPr>
                <w:rFonts w:eastAsia="Calibri"/>
              </w:rPr>
              <w:t xml:space="preserve"> Indicators</w:t>
            </w:r>
          </w:p>
        </w:tc>
        <w:tc>
          <w:tcPr>
            <w:tcW w:w="836" w:type="pct"/>
            <w:tcBorders>
              <w:top w:val="single" w:sz="4" w:space="0" w:color="000000"/>
              <w:left w:val="single" w:sz="4" w:space="0" w:color="000000"/>
              <w:bottom w:val="single" w:sz="4" w:space="0" w:color="000000"/>
              <w:right w:val="single" w:sz="4" w:space="0" w:color="000000"/>
            </w:tcBorders>
            <w:shd w:val="clear" w:color="auto" w:fill="5B9BD5" w:themeFill="accent1"/>
            <w:tcMar>
              <w:top w:w="85" w:type="dxa"/>
              <w:left w:w="85" w:type="dxa"/>
              <w:bottom w:w="85" w:type="dxa"/>
              <w:right w:w="85" w:type="dxa"/>
            </w:tcMar>
          </w:tcPr>
          <w:p w14:paraId="126305A3" w14:textId="77777777" w:rsidR="003C6ED3" w:rsidRPr="001F3070" w:rsidRDefault="003C6ED3" w:rsidP="001B2CEB">
            <w:pPr>
              <w:pStyle w:val="tabletext0"/>
              <w:rPr>
                <w:rFonts w:eastAsia="Calibri"/>
              </w:rPr>
            </w:pPr>
            <w:r w:rsidRPr="001F3070">
              <w:rPr>
                <w:rFonts w:eastAsia="Calibri"/>
              </w:rPr>
              <w:t>Participants</w:t>
            </w:r>
          </w:p>
        </w:tc>
      </w:tr>
      <w:tr w:rsidR="003C6ED3" w:rsidRPr="001F3070" w14:paraId="5EF9B8F5" w14:textId="77777777" w:rsidTr="000A73D2">
        <w:tc>
          <w:tcPr>
            <w:tcW w:w="70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C4D794" w14:textId="77777777" w:rsidR="003C6ED3" w:rsidRPr="001F3070" w:rsidRDefault="003C6ED3" w:rsidP="001B2CEB">
            <w:pPr>
              <w:pStyle w:val="tabletext0"/>
              <w:rPr>
                <w:rFonts w:eastAsia="Calibri"/>
              </w:rPr>
            </w:pPr>
            <w:r w:rsidRPr="001F3070">
              <w:t>Le Brocque</w:t>
            </w:r>
            <w:r>
              <w:t xml:space="preserve"> et al.</w:t>
            </w:r>
            <w:r w:rsidRPr="001F3070">
              <w:t xml:space="preserve"> (2014)</w:t>
            </w:r>
          </w:p>
        </w:tc>
        <w:tc>
          <w:tcPr>
            <w:tcW w:w="78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8F2D8B" w14:textId="77777777" w:rsidR="003C6ED3" w:rsidRPr="001F3070" w:rsidRDefault="003C6ED3" w:rsidP="001B2CEB">
            <w:pPr>
              <w:pStyle w:val="tabletext0"/>
              <w:rPr>
                <w:rFonts w:eastAsia="Calibri"/>
              </w:rPr>
            </w:pPr>
            <w:r w:rsidRPr="001F3070">
              <w:rPr>
                <w:rFonts w:eastAsia="Calibri"/>
              </w:rPr>
              <w:t xml:space="preserve">LOVE </w:t>
            </w:r>
            <w:proofErr w:type="spellStart"/>
            <w:r w:rsidRPr="001F3070">
              <w:rPr>
                <w:rFonts w:eastAsia="Calibri"/>
              </w:rPr>
              <w:t>BiTES</w:t>
            </w:r>
            <w:proofErr w:type="spellEnd"/>
          </w:p>
        </w:tc>
        <w:tc>
          <w:tcPr>
            <w:tcW w:w="86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D3131A" w14:textId="77777777" w:rsidR="003C6ED3" w:rsidRPr="001F3070" w:rsidRDefault="003C6ED3" w:rsidP="001B2CEB">
            <w:pPr>
              <w:pStyle w:val="tabletext0"/>
              <w:rPr>
                <w:rFonts w:eastAsia="Calibri"/>
              </w:rPr>
            </w:pPr>
            <w:r w:rsidRPr="001F3070">
              <w:rPr>
                <w:rFonts w:eastAsia="Calibri"/>
              </w:rPr>
              <w:t>Outcome evaluation with pre-post survey</w:t>
            </w:r>
          </w:p>
          <w:p w14:paraId="68908B9C" w14:textId="77777777" w:rsidR="003C6ED3" w:rsidRPr="001F3070" w:rsidRDefault="003C6ED3" w:rsidP="001B2CEB">
            <w:pPr>
              <w:pStyle w:val="tabletext0"/>
              <w:rPr>
                <w:rFonts w:eastAsia="Calibri"/>
              </w:rPr>
            </w:pPr>
            <w:r w:rsidRPr="001F3070">
              <w:rPr>
                <w:rFonts w:eastAsia="Calibri"/>
              </w:rPr>
              <w:t xml:space="preserve"> </w:t>
            </w:r>
          </w:p>
        </w:tc>
        <w:tc>
          <w:tcPr>
            <w:tcW w:w="180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48BE3C" w14:textId="77777777" w:rsidR="003C6ED3" w:rsidRPr="001F3070" w:rsidRDefault="003C6ED3" w:rsidP="001B2CEB">
            <w:pPr>
              <w:pStyle w:val="tabletext0"/>
              <w:rPr>
                <w:rFonts w:eastAsia="Calibri"/>
              </w:rPr>
            </w:pPr>
            <w:r w:rsidRPr="001F3070">
              <w:rPr>
                <w:rFonts w:eastAsia="Calibri"/>
              </w:rPr>
              <w:t>Program satisfaction: The survey asked students to indicate to what extent they found the program useful/helpful and to what extent they enjoyed the program.</w:t>
            </w:r>
          </w:p>
          <w:p w14:paraId="5DB6C01D" w14:textId="77777777" w:rsidR="003C6ED3" w:rsidRPr="001F3070" w:rsidRDefault="003C6ED3" w:rsidP="001B2CEB">
            <w:pPr>
              <w:pStyle w:val="tabletext0"/>
              <w:rPr>
                <w:rFonts w:eastAsia="Calibri"/>
              </w:rPr>
            </w:pPr>
            <w:r w:rsidRPr="001F3070">
              <w:rPr>
                <w:rFonts w:eastAsia="Calibri"/>
              </w:rPr>
              <w:t>Self-reported impact of program on students’ skills, beliefs and attitudes pertaining to relationships.</w:t>
            </w:r>
          </w:p>
          <w:p w14:paraId="46F4FAD7" w14:textId="77777777" w:rsidR="003C6ED3" w:rsidRPr="001F3070" w:rsidRDefault="003C6ED3" w:rsidP="001B2CEB">
            <w:pPr>
              <w:pStyle w:val="tabletext0"/>
              <w:rPr>
                <w:rFonts w:eastAsia="Calibri"/>
              </w:rPr>
            </w:pPr>
            <w:r w:rsidRPr="001F3070">
              <w:rPr>
                <w:rFonts w:eastAsia="Calibri"/>
              </w:rPr>
              <w:t xml:space="preserve">Acceptance of dating violence (Dahlberg, </w:t>
            </w:r>
            <w:proofErr w:type="spellStart"/>
            <w:r w:rsidRPr="001F3070">
              <w:rPr>
                <w:rFonts w:eastAsia="Calibri"/>
              </w:rPr>
              <w:t>Toal</w:t>
            </w:r>
            <w:proofErr w:type="spellEnd"/>
            <w:r w:rsidRPr="001F3070">
              <w:rPr>
                <w:rFonts w:eastAsia="Calibri"/>
              </w:rPr>
              <w:t xml:space="preserve">, </w:t>
            </w:r>
            <w:proofErr w:type="spellStart"/>
            <w:r w:rsidRPr="001F3070">
              <w:rPr>
                <w:rFonts w:eastAsia="Calibri"/>
              </w:rPr>
              <w:t>Swahn</w:t>
            </w:r>
            <w:proofErr w:type="spellEnd"/>
            <w:r w:rsidRPr="001F3070">
              <w:rPr>
                <w:rFonts w:eastAsia="Calibri"/>
              </w:rPr>
              <w:t xml:space="preserve">, &amp; Behrens, 2005; Foshee, n.d.) </w:t>
            </w:r>
          </w:p>
          <w:p w14:paraId="3F47EFEF" w14:textId="77777777" w:rsidR="003C6ED3" w:rsidRPr="001F3070" w:rsidRDefault="003C6ED3" w:rsidP="001B2CEB">
            <w:pPr>
              <w:pStyle w:val="tabletext0"/>
              <w:rPr>
                <w:rFonts w:eastAsia="Calibri"/>
              </w:rPr>
            </w:pPr>
            <w:r w:rsidRPr="001F3070">
              <w:rPr>
                <w:rFonts w:eastAsia="Calibri"/>
              </w:rPr>
              <w:t>Attitudes towards male psychological dating violence scales (Price, Byers, &amp; Team, 1999)</w:t>
            </w:r>
          </w:p>
          <w:p w14:paraId="45CC77E5" w14:textId="77777777" w:rsidR="003C6ED3" w:rsidRPr="001F3070" w:rsidRDefault="003C6ED3" w:rsidP="001B2CEB">
            <w:pPr>
              <w:pStyle w:val="tabletext0"/>
              <w:rPr>
                <w:rFonts w:eastAsia="Calibri"/>
              </w:rPr>
            </w:pPr>
            <w:r w:rsidRPr="001F3070">
              <w:rPr>
                <w:rFonts w:eastAsia="Calibri"/>
              </w:rPr>
              <w:t>Attitudes towards female psychological dating violence scales (Price et al., 1999)</w:t>
            </w:r>
          </w:p>
          <w:p w14:paraId="50205E63" w14:textId="77777777" w:rsidR="003C6ED3" w:rsidRPr="001F3070" w:rsidRDefault="003C6ED3" w:rsidP="001B2CEB">
            <w:pPr>
              <w:pStyle w:val="tabletext0"/>
              <w:rPr>
                <w:rFonts w:eastAsia="Calibri"/>
              </w:rPr>
            </w:pPr>
            <w:r w:rsidRPr="001F3070">
              <w:rPr>
                <w:rFonts w:eastAsia="Calibri"/>
              </w:rPr>
              <w:t>Responses to anger (Foshee, n.d.)</w:t>
            </w:r>
          </w:p>
          <w:p w14:paraId="04D1DFC6" w14:textId="77777777" w:rsidR="003C6ED3" w:rsidRPr="001F3070" w:rsidRDefault="003C6ED3" w:rsidP="001B2CEB">
            <w:pPr>
              <w:pStyle w:val="tabletext0"/>
              <w:rPr>
                <w:rFonts w:eastAsia="Calibri"/>
              </w:rPr>
            </w:pPr>
            <w:r w:rsidRPr="001F3070">
              <w:rPr>
                <w:rFonts w:eastAsia="Calibri"/>
              </w:rPr>
              <w:t>Conflict resolution skills (Foshee, n.d.)</w:t>
            </w:r>
          </w:p>
          <w:p w14:paraId="02826050" w14:textId="77777777" w:rsidR="003C6ED3" w:rsidRPr="001F3070" w:rsidRDefault="003C6ED3" w:rsidP="001B2CEB">
            <w:pPr>
              <w:pStyle w:val="tabletext0"/>
              <w:rPr>
                <w:rFonts w:eastAsia="Calibri"/>
              </w:rPr>
            </w:pPr>
            <w:r w:rsidRPr="001F3070">
              <w:rPr>
                <w:rFonts w:eastAsia="Calibri"/>
              </w:rPr>
              <w:t>Attitudes towards women for adolescents (Galambos &amp; Petersen, 1985)</w:t>
            </w:r>
          </w:p>
        </w:tc>
        <w:tc>
          <w:tcPr>
            <w:tcW w:w="83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B58513" w14:textId="77777777" w:rsidR="003C6ED3" w:rsidRPr="001F3070" w:rsidRDefault="003C6ED3" w:rsidP="001B2CEB">
            <w:pPr>
              <w:pStyle w:val="tabletext0"/>
              <w:rPr>
                <w:rFonts w:eastAsia="Calibri"/>
              </w:rPr>
            </w:pPr>
            <w:r w:rsidRPr="001F3070">
              <w:rPr>
                <w:rFonts w:eastAsia="Calibri"/>
              </w:rPr>
              <w:t>2 schools</w:t>
            </w:r>
          </w:p>
          <w:p w14:paraId="74BF0397" w14:textId="77777777" w:rsidR="003C6ED3" w:rsidRPr="001F3070" w:rsidRDefault="003C6ED3" w:rsidP="001B2CEB">
            <w:pPr>
              <w:pStyle w:val="tabletext0"/>
              <w:rPr>
                <w:rFonts w:eastAsia="Calibri"/>
              </w:rPr>
            </w:pPr>
            <w:r w:rsidRPr="001F3070">
              <w:rPr>
                <w:rFonts w:eastAsia="Calibri"/>
              </w:rPr>
              <w:t>17 students across 2 waves</w:t>
            </w:r>
          </w:p>
        </w:tc>
      </w:tr>
      <w:tr w:rsidR="003C6ED3" w:rsidRPr="001F3070" w14:paraId="472E8F0E" w14:textId="77777777" w:rsidTr="000A73D2">
        <w:tc>
          <w:tcPr>
            <w:tcW w:w="70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3967A5" w14:textId="77777777" w:rsidR="003C6ED3" w:rsidRPr="001F3070" w:rsidRDefault="003C6ED3" w:rsidP="001B2CEB">
            <w:pPr>
              <w:pStyle w:val="tabletext0"/>
              <w:rPr>
                <w:rFonts w:eastAsia="Calibri"/>
              </w:rPr>
            </w:pPr>
            <w:r w:rsidRPr="001F3070">
              <w:t>Le Brocque</w:t>
            </w:r>
            <w:r>
              <w:t xml:space="preserve"> et al.</w:t>
            </w:r>
            <w:r w:rsidRPr="001F3070">
              <w:t xml:space="preserve"> (2014)</w:t>
            </w:r>
          </w:p>
        </w:tc>
        <w:tc>
          <w:tcPr>
            <w:tcW w:w="78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49FA37" w14:textId="77777777" w:rsidR="003C6ED3" w:rsidRPr="001F3070" w:rsidRDefault="003C6ED3" w:rsidP="001B2CEB">
            <w:pPr>
              <w:pStyle w:val="tabletext0"/>
              <w:rPr>
                <w:rFonts w:eastAsia="Calibri"/>
              </w:rPr>
            </w:pPr>
            <w:r w:rsidRPr="001F3070">
              <w:rPr>
                <w:rFonts w:eastAsia="Calibri"/>
              </w:rPr>
              <w:t>Respectful Relationships Initiative</w:t>
            </w:r>
          </w:p>
        </w:tc>
        <w:tc>
          <w:tcPr>
            <w:tcW w:w="86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10B838" w14:textId="77777777" w:rsidR="003C6ED3" w:rsidRPr="001F3070" w:rsidRDefault="003C6ED3" w:rsidP="001B2CEB">
            <w:pPr>
              <w:pStyle w:val="tabletext0"/>
              <w:rPr>
                <w:rFonts w:eastAsia="Calibri"/>
              </w:rPr>
            </w:pPr>
            <w:r w:rsidRPr="001F3070">
              <w:rPr>
                <w:rFonts w:eastAsia="Calibri"/>
              </w:rPr>
              <w:t>Outcome evaluation with pre-post survey</w:t>
            </w:r>
          </w:p>
          <w:p w14:paraId="67780493" w14:textId="77777777" w:rsidR="003C6ED3" w:rsidRPr="001F3070" w:rsidRDefault="003C6ED3" w:rsidP="001B2CEB">
            <w:pPr>
              <w:pStyle w:val="tabletext0"/>
              <w:rPr>
                <w:rFonts w:eastAsia="Calibri"/>
              </w:rPr>
            </w:pPr>
            <w:r w:rsidRPr="001F3070">
              <w:rPr>
                <w:rFonts w:eastAsia="Calibri"/>
              </w:rPr>
              <w:t xml:space="preserve"> </w:t>
            </w:r>
          </w:p>
          <w:p w14:paraId="02545924" w14:textId="77777777" w:rsidR="003C6ED3" w:rsidRPr="001F3070" w:rsidRDefault="003C6ED3" w:rsidP="001B2CEB">
            <w:pPr>
              <w:pStyle w:val="tabletext0"/>
              <w:rPr>
                <w:rFonts w:eastAsia="Calibri"/>
              </w:rPr>
            </w:pPr>
            <w:r w:rsidRPr="001F3070">
              <w:rPr>
                <w:rFonts w:eastAsia="Calibri"/>
              </w:rPr>
              <w:t xml:space="preserve"> </w:t>
            </w:r>
          </w:p>
          <w:p w14:paraId="78EC7678" w14:textId="77777777" w:rsidR="003C6ED3" w:rsidRPr="001F3070" w:rsidRDefault="003C6ED3" w:rsidP="001B2CEB">
            <w:pPr>
              <w:pStyle w:val="tabletext0"/>
              <w:rPr>
                <w:rFonts w:eastAsia="Calibri"/>
              </w:rPr>
            </w:pPr>
            <w:r w:rsidRPr="001F3070">
              <w:rPr>
                <w:rFonts w:eastAsia="Calibri"/>
              </w:rPr>
              <w:t xml:space="preserve"> </w:t>
            </w:r>
          </w:p>
        </w:tc>
        <w:tc>
          <w:tcPr>
            <w:tcW w:w="180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9C2DF" w14:textId="77777777" w:rsidR="003C6ED3" w:rsidRPr="001F3070" w:rsidRDefault="003C6ED3" w:rsidP="001B2CEB">
            <w:pPr>
              <w:pStyle w:val="tabletext0"/>
              <w:rPr>
                <w:rFonts w:eastAsia="Calibri"/>
              </w:rPr>
            </w:pPr>
            <w:r w:rsidRPr="001F3070">
              <w:rPr>
                <w:rFonts w:eastAsia="Calibri"/>
              </w:rPr>
              <w:t>Program satisfaction: The survey asked students to indicate to what extent they found the program useful/helpful and to what extent they enjoyed the program.</w:t>
            </w:r>
          </w:p>
          <w:p w14:paraId="1A05B75C" w14:textId="77777777" w:rsidR="003C6ED3" w:rsidRPr="001F3070" w:rsidRDefault="003C6ED3" w:rsidP="001B2CEB">
            <w:pPr>
              <w:pStyle w:val="tabletext0"/>
              <w:rPr>
                <w:rFonts w:eastAsia="Calibri"/>
              </w:rPr>
            </w:pPr>
            <w:r w:rsidRPr="001F3070">
              <w:rPr>
                <w:rFonts w:eastAsia="Calibri"/>
              </w:rPr>
              <w:t>Self-reported impact of program on students’ skills, beliefs and attitudes pertaining to relationships.</w:t>
            </w:r>
          </w:p>
          <w:p w14:paraId="68580FCC" w14:textId="77777777" w:rsidR="003C6ED3" w:rsidRPr="001F3070" w:rsidRDefault="003C6ED3" w:rsidP="001B2CEB">
            <w:pPr>
              <w:pStyle w:val="tabletext0"/>
              <w:rPr>
                <w:rFonts w:eastAsia="Calibri"/>
              </w:rPr>
            </w:pPr>
            <w:r w:rsidRPr="001F3070">
              <w:rPr>
                <w:rFonts w:eastAsia="Calibri"/>
              </w:rPr>
              <w:t xml:space="preserve">Acceptance of dating violence (Dahlberg, </w:t>
            </w:r>
            <w:proofErr w:type="spellStart"/>
            <w:r w:rsidRPr="001F3070">
              <w:rPr>
                <w:rFonts w:eastAsia="Calibri"/>
              </w:rPr>
              <w:t>Toal</w:t>
            </w:r>
            <w:proofErr w:type="spellEnd"/>
            <w:r w:rsidRPr="001F3070">
              <w:rPr>
                <w:rFonts w:eastAsia="Calibri"/>
              </w:rPr>
              <w:t xml:space="preserve">, </w:t>
            </w:r>
            <w:proofErr w:type="spellStart"/>
            <w:r w:rsidRPr="001F3070">
              <w:rPr>
                <w:rFonts w:eastAsia="Calibri"/>
              </w:rPr>
              <w:t>Swahn</w:t>
            </w:r>
            <w:proofErr w:type="spellEnd"/>
            <w:r w:rsidRPr="001F3070">
              <w:rPr>
                <w:rFonts w:eastAsia="Calibri"/>
              </w:rPr>
              <w:t>, &amp; Behrens, 2005; Foshee, n.d.)</w:t>
            </w:r>
          </w:p>
          <w:p w14:paraId="1562FAF9" w14:textId="77777777" w:rsidR="003C6ED3" w:rsidRPr="001F3070" w:rsidRDefault="003C6ED3" w:rsidP="001B2CEB">
            <w:pPr>
              <w:pStyle w:val="tabletext0"/>
              <w:rPr>
                <w:rFonts w:eastAsia="Calibri"/>
              </w:rPr>
            </w:pPr>
            <w:r w:rsidRPr="001F3070">
              <w:rPr>
                <w:rFonts w:eastAsia="Calibri"/>
              </w:rPr>
              <w:t>Responses to anger (Foshee, n.d.)</w:t>
            </w:r>
          </w:p>
          <w:p w14:paraId="1142F196" w14:textId="77777777" w:rsidR="003C6ED3" w:rsidRPr="001F3070" w:rsidRDefault="003C6ED3" w:rsidP="001B2CEB">
            <w:pPr>
              <w:pStyle w:val="tabletext0"/>
              <w:rPr>
                <w:rFonts w:eastAsia="Calibri"/>
              </w:rPr>
            </w:pPr>
            <w:r w:rsidRPr="001F3070">
              <w:rPr>
                <w:rFonts w:eastAsia="Calibri"/>
              </w:rPr>
              <w:t>Conflict resolution skills (Foshee, n.d.)</w:t>
            </w:r>
          </w:p>
        </w:tc>
        <w:tc>
          <w:tcPr>
            <w:tcW w:w="83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3AB3C6" w14:textId="77777777" w:rsidR="003C6ED3" w:rsidRPr="001F3070" w:rsidRDefault="003C6ED3" w:rsidP="001B2CEB">
            <w:pPr>
              <w:pStyle w:val="tabletext0"/>
              <w:rPr>
                <w:rFonts w:eastAsia="Calibri"/>
              </w:rPr>
            </w:pPr>
            <w:r w:rsidRPr="001F3070">
              <w:rPr>
                <w:rFonts w:eastAsia="Calibri"/>
              </w:rPr>
              <w:t>2 schools</w:t>
            </w:r>
          </w:p>
          <w:p w14:paraId="770F9A2E" w14:textId="77777777" w:rsidR="003C6ED3" w:rsidRPr="001F3070" w:rsidRDefault="003C6ED3" w:rsidP="001B2CEB">
            <w:pPr>
              <w:pStyle w:val="tabletext0"/>
              <w:rPr>
                <w:rFonts w:eastAsia="Calibri"/>
              </w:rPr>
            </w:pPr>
            <w:r w:rsidRPr="001F3070">
              <w:rPr>
                <w:rFonts w:eastAsia="Calibri"/>
              </w:rPr>
              <w:t>12 students across 2 waves</w:t>
            </w:r>
          </w:p>
          <w:p w14:paraId="2C9ABC17" w14:textId="77777777" w:rsidR="003C6ED3" w:rsidRPr="001F3070" w:rsidRDefault="003C6ED3" w:rsidP="001B2CEB">
            <w:pPr>
              <w:pStyle w:val="tabletext0"/>
              <w:rPr>
                <w:rFonts w:eastAsia="Calibri"/>
              </w:rPr>
            </w:pPr>
            <w:r w:rsidRPr="001F3070">
              <w:rPr>
                <w:rFonts w:eastAsia="Calibri"/>
              </w:rPr>
              <w:t xml:space="preserve"> </w:t>
            </w:r>
          </w:p>
        </w:tc>
      </w:tr>
      <w:tr w:rsidR="003C6ED3" w:rsidRPr="001F3070" w14:paraId="3409620C" w14:textId="77777777" w:rsidTr="000A73D2">
        <w:tc>
          <w:tcPr>
            <w:tcW w:w="70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32D79D" w14:textId="77777777" w:rsidR="003C6ED3" w:rsidRPr="001F3070" w:rsidRDefault="003C6ED3" w:rsidP="001B2CEB">
            <w:pPr>
              <w:pStyle w:val="tabletext0"/>
              <w:rPr>
                <w:rFonts w:eastAsia="Calibri"/>
              </w:rPr>
            </w:pPr>
            <w:r w:rsidRPr="001F3070">
              <w:t>Le Brocque</w:t>
            </w:r>
            <w:r>
              <w:t xml:space="preserve"> et al.</w:t>
            </w:r>
            <w:r w:rsidRPr="001F3070">
              <w:t xml:space="preserve"> (2014)</w:t>
            </w:r>
          </w:p>
        </w:tc>
        <w:tc>
          <w:tcPr>
            <w:tcW w:w="78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867F79" w14:textId="77777777" w:rsidR="003C6ED3" w:rsidRPr="001F3070" w:rsidRDefault="003C6ED3" w:rsidP="001B2CEB">
            <w:pPr>
              <w:pStyle w:val="tabletext0"/>
              <w:rPr>
                <w:rFonts w:eastAsia="Calibri"/>
              </w:rPr>
            </w:pPr>
            <w:r w:rsidRPr="001F3070">
              <w:rPr>
                <w:rFonts w:eastAsia="Calibri"/>
              </w:rPr>
              <w:t>Promoting Respect</w:t>
            </w:r>
          </w:p>
        </w:tc>
        <w:tc>
          <w:tcPr>
            <w:tcW w:w="86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D50BD7" w14:textId="77777777" w:rsidR="003C6ED3" w:rsidRPr="001F3070" w:rsidRDefault="003C6ED3" w:rsidP="001B2CEB">
            <w:pPr>
              <w:pStyle w:val="tabletext0"/>
              <w:rPr>
                <w:rFonts w:eastAsia="Calibri"/>
              </w:rPr>
            </w:pPr>
            <w:r w:rsidRPr="001F3070">
              <w:rPr>
                <w:rFonts w:eastAsia="Calibri"/>
              </w:rPr>
              <w:t>Outcome evaluation with pre-post survey</w:t>
            </w:r>
          </w:p>
          <w:p w14:paraId="23340A81" w14:textId="77777777" w:rsidR="003C6ED3" w:rsidRPr="001F3070" w:rsidRDefault="003C6ED3" w:rsidP="001B2CEB">
            <w:pPr>
              <w:pStyle w:val="tabletext0"/>
              <w:rPr>
                <w:rFonts w:eastAsia="Calibri"/>
              </w:rPr>
            </w:pPr>
            <w:r w:rsidRPr="001F3070">
              <w:rPr>
                <w:rFonts w:eastAsia="Calibri"/>
              </w:rPr>
              <w:t xml:space="preserve"> </w:t>
            </w:r>
          </w:p>
        </w:tc>
        <w:tc>
          <w:tcPr>
            <w:tcW w:w="180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83B0B6" w14:textId="77777777" w:rsidR="003C6ED3" w:rsidRPr="001F3070" w:rsidRDefault="003C6ED3" w:rsidP="001B2CEB">
            <w:pPr>
              <w:pStyle w:val="tabletext0"/>
              <w:rPr>
                <w:rFonts w:eastAsia="Calibri"/>
              </w:rPr>
            </w:pPr>
            <w:r w:rsidRPr="001F3070">
              <w:rPr>
                <w:rFonts w:eastAsia="Calibri"/>
              </w:rPr>
              <w:t>Program satisfaction: The survey asked students to indicate to what extent they found the program useful/helpful and to what extent they enjoyed the program.</w:t>
            </w:r>
          </w:p>
          <w:p w14:paraId="3D1EF249" w14:textId="77777777" w:rsidR="003C6ED3" w:rsidRPr="001F3070" w:rsidRDefault="003C6ED3" w:rsidP="001B2CEB">
            <w:pPr>
              <w:pStyle w:val="tabletext0"/>
              <w:rPr>
                <w:rFonts w:eastAsia="Calibri"/>
              </w:rPr>
            </w:pPr>
            <w:r w:rsidRPr="001F3070">
              <w:rPr>
                <w:rFonts w:eastAsia="Calibri"/>
              </w:rPr>
              <w:t>Self-reported impact of program on students’ skills, beliefs and attitudes pertaining to relationships.</w:t>
            </w:r>
          </w:p>
          <w:p w14:paraId="6741AEE3" w14:textId="77777777" w:rsidR="003C6ED3" w:rsidRPr="001F3070" w:rsidRDefault="003C6ED3" w:rsidP="001B2CEB">
            <w:pPr>
              <w:pStyle w:val="tabletext0"/>
              <w:rPr>
                <w:rFonts w:eastAsia="Calibri"/>
              </w:rPr>
            </w:pPr>
            <w:r w:rsidRPr="001F3070">
              <w:rPr>
                <w:rFonts w:eastAsia="Calibri"/>
              </w:rPr>
              <w:t xml:space="preserve">Acceptance of dating violence (Dahlberg, </w:t>
            </w:r>
            <w:proofErr w:type="spellStart"/>
            <w:r w:rsidRPr="001F3070">
              <w:rPr>
                <w:rFonts w:eastAsia="Calibri"/>
              </w:rPr>
              <w:t>Toal</w:t>
            </w:r>
            <w:proofErr w:type="spellEnd"/>
            <w:r w:rsidRPr="001F3070">
              <w:rPr>
                <w:rFonts w:eastAsia="Calibri"/>
              </w:rPr>
              <w:t xml:space="preserve">, </w:t>
            </w:r>
            <w:proofErr w:type="spellStart"/>
            <w:r w:rsidRPr="001F3070">
              <w:rPr>
                <w:rFonts w:eastAsia="Calibri"/>
              </w:rPr>
              <w:t>Swahn</w:t>
            </w:r>
            <w:proofErr w:type="spellEnd"/>
            <w:r w:rsidRPr="001F3070">
              <w:rPr>
                <w:rFonts w:eastAsia="Calibri"/>
              </w:rPr>
              <w:t>, &amp; Behrens, 2005; Foshee, n.d.)</w:t>
            </w:r>
          </w:p>
          <w:p w14:paraId="5DDF2888" w14:textId="77777777" w:rsidR="003C6ED3" w:rsidRPr="001F3070" w:rsidRDefault="003C6ED3" w:rsidP="001B2CEB">
            <w:pPr>
              <w:pStyle w:val="tabletext0"/>
              <w:rPr>
                <w:rFonts w:eastAsia="Calibri"/>
              </w:rPr>
            </w:pPr>
            <w:r w:rsidRPr="001F3070">
              <w:rPr>
                <w:rFonts w:eastAsia="Calibri"/>
              </w:rPr>
              <w:t>Responses to anger (Foshee, n.d.)</w:t>
            </w:r>
          </w:p>
          <w:p w14:paraId="5522E317" w14:textId="77777777" w:rsidR="003C6ED3" w:rsidRPr="001F3070" w:rsidRDefault="003C6ED3" w:rsidP="001B2CEB">
            <w:pPr>
              <w:pStyle w:val="tabletext0"/>
              <w:rPr>
                <w:rFonts w:eastAsia="Calibri"/>
              </w:rPr>
            </w:pPr>
            <w:r w:rsidRPr="001F3070">
              <w:rPr>
                <w:rFonts w:eastAsia="Calibri"/>
              </w:rPr>
              <w:t>Conflict resolution skills (Foshee, n.d.)</w:t>
            </w:r>
          </w:p>
          <w:p w14:paraId="366EC299" w14:textId="77777777" w:rsidR="003C6ED3" w:rsidRPr="001F3070" w:rsidRDefault="003C6ED3" w:rsidP="001B2CEB">
            <w:pPr>
              <w:pStyle w:val="tabletext0"/>
              <w:rPr>
                <w:rFonts w:eastAsia="Calibri"/>
              </w:rPr>
            </w:pPr>
            <w:r w:rsidRPr="001F3070">
              <w:rPr>
                <w:rFonts w:eastAsia="Calibri"/>
              </w:rPr>
              <w:t xml:space="preserve">Attitudes towards male psychological dating violence scales (Price, Byers, &amp; Team, 1999) </w:t>
            </w:r>
          </w:p>
          <w:p w14:paraId="522C27DF" w14:textId="77777777" w:rsidR="003C6ED3" w:rsidRPr="001F3070" w:rsidRDefault="003C6ED3" w:rsidP="001B2CEB">
            <w:pPr>
              <w:pStyle w:val="tabletext0"/>
              <w:rPr>
                <w:rFonts w:eastAsia="Calibri"/>
              </w:rPr>
            </w:pPr>
            <w:r w:rsidRPr="001F3070">
              <w:rPr>
                <w:rFonts w:eastAsia="Calibri"/>
              </w:rPr>
              <w:t>Attitudes towards female psychological dating violence scales (Price et al., 1999)</w:t>
            </w:r>
          </w:p>
          <w:p w14:paraId="03026A03" w14:textId="77777777" w:rsidR="003C6ED3" w:rsidRPr="001F3070" w:rsidRDefault="003C6ED3" w:rsidP="001B2CEB">
            <w:pPr>
              <w:pStyle w:val="tabletext0"/>
              <w:rPr>
                <w:rFonts w:eastAsia="Calibri"/>
              </w:rPr>
            </w:pPr>
            <w:r w:rsidRPr="001F3070">
              <w:rPr>
                <w:rFonts w:eastAsia="Calibri"/>
              </w:rPr>
              <w:t>Attitudes towards women for adolescents (Galambos &amp; Petersen, 1985)</w:t>
            </w:r>
          </w:p>
        </w:tc>
        <w:tc>
          <w:tcPr>
            <w:tcW w:w="83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A999F5" w14:textId="77777777" w:rsidR="003C6ED3" w:rsidRPr="001F3070" w:rsidRDefault="003C6ED3" w:rsidP="001B2CEB">
            <w:pPr>
              <w:pStyle w:val="tabletext0"/>
              <w:rPr>
                <w:rFonts w:eastAsia="Calibri"/>
              </w:rPr>
            </w:pPr>
            <w:r w:rsidRPr="001F3070">
              <w:rPr>
                <w:rFonts w:eastAsia="Calibri"/>
              </w:rPr>
              <w:t>1 school</w:t>
            </w:r>
          </w:p>
          <w:p w14:paraId="1B840D92" w14:textId="77777777" w:rsidR="003C6ED3" w:rsidRPr="001F3070" w:rsidRDefault="003C6ED3" w:rsidP="001B2CEB">
            <w:pPr>
              <w:pStyle w:val="tabletext0"/>
              <w:rPr>
                <w:rFonts w:eastAsia="Calibri"/>
              </w:rPr>
            </w:pPr>
            <w:r w:rsidRPr="001F3070">
              <w:rPr>
                <w:rFonts w:eastAsia="Calibri"/>
              </w:rPr>
              <w:t>32 students across 2 waves</w:t>
            </w:r>
          </w:p>
        </w:tc>
      </w:tr>
      <w:tr w:rsidR="003C6ED3" w:rsidRPr="001F3070" w14:paraId="47064408" w14:textId="77777777" w:rsidTr="000A73D2">
        <w:tc>
          <w:tcPr>
            <w:tcW w:w="70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032F30" w14:textId="77777777" w:rsidR="003C6ED3" w:rsidRPr="001F3070" w:rsidRDefault="003C6ED3" w:rsidP="001B2CEB">
            <w:pPr>
              <w:pStyle w:val="tabletext0"/>
              <w:rPr>
                <w:rFonts w:eastAsia="Calibri"/>
              </w:rPr>
            </w:pPr>
            <w:r w:rsidRPr="001F3070">
              <w:t>Le Brocque</w:t>
            </w:r>
            <w:r>
              <w:t xml:space="preserve"> et al.</w:t>
            </w:r>
            <w:r w:rsidRPr="001F3070">
              <w:t xml:space="preserve"> (2014)</w:t>
            </w:r>
          </w:p>
        </w:tc>
        <w:tc>
          <w:tcPr>
            <w:tcW w:w="78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36338F" w14:textId="77777777" w:rsidR="003C6ED3" w:rsidRPr="001F3070" w:rsidRDefault="003C6ED3" w:rsidP="001B2CEB">
            <w:pPr>
              <w:pStyle w:val="tabletext0"/>
              <w:rPr>
                <w:rFonts w:eastAsia="Calibri"/>
              </w:rPr>
            </w:pPr>
            <w:r w:rsidRPr="001F3070">
              <w:rPr>
                <w:rFonts w:eastAsia="Calibri"/>
              </w:rPr>
              <w:t>You, Me and Us</w:t>
            </w:r>
          </w:p>
        </w:tc>
        <w:tc>
          <w:tcPr>
            <w:tcW w:w="86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64B6BD" w14:textId="77777777" w:rsidR="003C6ED3" w:rsidRPr="001F3070" w:rsidRDefault="003C6ED3" w:rsidP="001B2CEB">
            <w:pPr>
              <w:pStyle w:val="tabletext0"/>
              <w:rPr>
                <w:rFonts w:eastAsia="Calibri"/>
              </w:rPr>
            </w:pPr>
            <w:r w:rsidRPr="001F3070">
              <w:rPr>
                <w:rFonts w:eastAsia="Calibri"/>
              </w:rPr>
              <w:t>Outcome evaluation with pre-post survey</w:t>
            </w:r>
          </w:p>
          <w:p w14:paraId="44C33692" w14:textId="77777777" w:rsidR="003C6ED3" w:rsidRPr="001F3070" w:rsidRDefault="003C6ED3" w:rsidP="001B2CEB">
            <w:pPr>
              <w:pStyle w:val="tabletext0"/>
              <w:rPr>
                <w:rFonts w:eastAsia="Calibri"/>
              </w:rPr>
            </w:pPr>
            <w:r w:rsidRPr="001F3070">
              <w:rPr>
                <w:rFonts w:eastAsia="Calibri"/>
              </w:rPr>
              <w:t xml:space="preserve"> * Two of these schools were private or university-based English Language Courses for adult students</w:t>
            </w:r>
          </w:p>
        </w:tc>
        <w:tc>
          <w:tcPr>
            <w:tcW w:w="180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1152F6" w14:textId="77777777" w:rsidR="003C6ED3" w:rsidRPr="001F3070" w:rsidRDefault="003C6ED3" w:rsidP="001B2CEB">
            <w:pPr>
              <w:pStyle w:val="tabletext0"/>
              <w:rPr>
                <w:rFonts w:eastAsia="Calibri"/>
              </w:rPr>
            </w:pPr>
            <w:r w:rsidRPr="001F3070">
              <w:rPr>
                <w:rFonts w:eastAsia="Calibri"/>
              </w:rPr>
              <w:t>Program satisfaction: The survey asked students to indicate to what extent they found the program useful/helpful and to what extent they enjoyed the program.</w:t>
            </w:r>
          </w:p>
          <w:p w14:paraId="03A86BA2" w14:textId="77777777" w:rsidR="003C6ED3" w:rsidRPr="001F3070" w:rsidRDefault="003C6ED3" w:rsidP="001B2CEB">
            <w:pPr>
              <w:pStyle w:val="tabletext0"/>
              <w:rPr>
                <w:rFonts w:eastAsia="Calibri"/>
              </w:rPr>
            </w:pPr>
            <w:r w:rsidRPr="001F3070">
              <w:rPr>
                <w:rFonts w:eastAsia="Calibri"/>
              </w:rPr>
              <w:t>Self-reported impact of program on students’ skills, beliefs and attitudes pertaining to relationships.</w:t>
            </w:r>
          </w:p>
          <w:p w14:paraId="6F35C52B" w14:textId="77777777" w:rsidR="003C6ED3" w:rsidRPr="001F3070" w:rsidRDefault="003C6ED3" w:rsidP="001B2CEB">
            <w:pPr>
              <w:pStyle w:val="tabletext0"/>
              <w:rPr>
                <w:rFonts w:eastAsia="Calibri"/>
              </w:rPr>
            </w:pPr>
            <w:r w:rsidRPr="001F3070">
              <w:rPr>
                <w:rFonts w:eastAsia="Calibri"/>
              </w:rPr>
              <w:t xml:space="preserve">Acceptance of dating violence (Dahlberg, </w:t>
            </w:r>
            <w:proofErr w:type="spellStart"/>
            <w:r w:rsidRPr="001F3070">
              <w:rPr>
                <w:rFonts w:eastAsia="Calibri"/>
              </w:rPr>
              <w:t>Toal</w:t>
            </w:r>
            <w:proofErr w:type="spellEnd"/>
            <w:r w:rsidRPr="001F3070">
              <w:rPr>
                <w:rFonts w:eastAsia="Calibri"/>
              </w:rPr>
              <w:t xml:space="preserve">, </w:t>
            </w:r>
            <w:proofErr w:type="spellStart"/>
            <w:r w:rsidRPr="001F3070">
              <w:rPr>
                <w:rFonts w:eastAsia="Calibri"/>
              </w:rPr>
              <w:t>Swahn</w:t>
            </w:r>
            <w:proofErr w:type="spellEnd"/>
            <w:r w:rsidRPr="001F3070">
              <w:rPr>
                <w:rFonts w:eastAsia="Calibri"/>
              </w:rPr>
              <w:t xml:space="preserve">, &amp; Behrens, 2005; Foshee, n.d.) </w:t>
            </w:r>
          </w:p>
          <w:p w14:paraId="7CD9FFF9" w14:textId="77777777" w:rsidR="003C6ED3" w:rsidRPr="001F3070" w:rsidRDefault="003C6ED3" w:rsidP="001B2CEB">
            <w:pPr>
              <w:pStyle w:val="tabletext0"/>
              <w:rPr>
                <w:rFonts w:eastAsia="Calibri"/>
              </w:rPr>
            </w:pPr>
            <w:r w:rsidRPr="001F3070">
              <w:rPr>
                <w:rFonts w:eastAsia="Calibri"/>
              </w:rPr>
              <w:t xml:space="preserve">Responses to anger (Foshee, n.d.) </w:t>
            </w:r>
          </w:p>
          <w:p w14:paraId="523DEF50" w14:textId="77777777" w:rsidR="003C6ED3" w:rsidRPr="001F3070" w:rsidRDefault="003C6ED3" w:rsidP="001B2CEB">
            <w:pPr>
              <w:pStyle w:val="tabletext0"/>
              <w:rPr>
                <w:rFonts w:eastAsia="Calibri"/>
              </w:rPr>
            </w:pPr>
            <w:r w:rsidRPr="001F3070">
              <w:rPr>
                <w:rFonts w:eastAsia="Calibri"/>
              </w:rPr>
              <w:t>Conflict resolution skills (Foshee, n.d.)</w:t>
            </w:r>
          </w:p>
        </w:tc>
        <w:tc>
          <w:tcPr>
            <w:tcW w:w="83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12B3A5" w14:textId="77777777" w:rsidR="003C6ED3" w:rsidRPr="001F3070" w:rsidRDefault="003C6ED3" w:rsidP="001B2CEB">
            <w:pPr>
              <w:pStyle w:val="tabletext0"/>
              <w:rPr>
                <w:rFonts w:eastAsia="Calibri"/>
              </w:rPr>
            </w:pPr>
            <w:r w:rsidRPr="001F3070">
              <w:rPr>
                <w:rFonts w:eastAsia="Calibri"/>
              </w:rPr>
              <w:t>2 schools</w:t>
            </w:r>
          </w:p>
          <w:p w14:paraId="418283C7" w14:textId="77777777" w:rsidR="003C6ED3" w:rsidRPr="001F3070" w:rsidRDefault="003C6ED3" w:rsidP="001B2CEB">
            <w:pPr>
              <w:pStyle w:val="tabletext0"/>
              <w:rPr>
                <w:rFonts w:eastAsia="Calibri"/>
              </w:rPr>
            </w:pPr>
            <w:r w:rsidRPr="001F3070">
              <w:rPr>
                <w:rFonts w:eastAsia="Calibri"/>
              </w:rPr>
              <w:t>11 students across 2 waves</w:t>
            </w:r>
          </w:p>
        </w:tc>
      </w:tr>
      <w:tr w:rsidR="003C6ED3" w:rsidRPr="001F3070" w14:paraId="1419197F" w14:textId="77777777" w:rsidTr="000A73D2">
        <w:tc>
          <w:tcPr>
            <w:tcW w:w="70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6CBF78" w14:textId="77777777" w:rsidR="003C6ED3" w:rsidRPr="001F3070" w:rsidRDefault="003C6ED3" w:rsidP="001B2CEB">
            <w:pPr>
              <w:pStyle w:val="tabletext0"/>
              <w:rPr>
                <w:rFonts w:eastAsia="Calibri"/>
              </w:rPr>
            </w:pPr>
            <w:r w:rsidRPr="001F3070">
              <w:t>Le Brocque</w:t>
            </w:r>
            <w:r>
              <w:t xml:space="preserve"> et al.</w:t>
            </w:r>
            <w:r w:rsidRPr="001F3070">
              <w:t xml:space="preserve"> (2014)</w:t>
            </w:r>
          </w:p>
        </w:tc>
        <w:tc>
          <w:tcPr>
            <w:tcW w:w="78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FA5342" w14:textId="77777777" w:rsidR="003C6ED3" w:rsidRPr="001F3070" w:rsidRDefault="003C6ED3" w:rsidP="001B2CEB">
            <w:pPr>
              <w:pStyle w:val="tabletext0"/>
              <w:rPr>
                <w:rFonts w:eastAsia="Calibri"/>
              </w:rPr>
            </w:pPr>
            <w:r w:rsidRPr="001F3070">
              <w:rPr>
                <w:rFonts w:eastAsia="Calibri"/>
              </w:rPr>
              <w:t>Kids, Family and Community</w:t>
            </w:r>
          </w:p>
        </w:tc>
        <w:tc>
          <w:tcPr>
            <w:tcW w:w="86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58DDB3" w14:textId="77777777" w:rsidR="003C6ED3" w:rsidRPr="001F3070" w:rsidRDefault="003C6ED3" w:rsidP="001B2CEB">
            <w:pPr>
              <w:pStyle w:val="tabletext0"/>
              <w:rPr>
                <w:rFonts w:eastAsia="Calibri"/>
              </w:rPr>
            </w:pPr>
            <w:r w:rsidRPr="001F3070">
              <w:rPr>
                <w:rFonts w:eastAsia="Calibri"/>
              </w:rPr>
              <w:t>Outcome evaluation with pre-post survey</w:t>
            </w:r>
          </w:p>
          <w:p w14:paraId="163DE3E3" w14:textId="77777777" w:rsidR="003C6ED3" w:rsidRPr="001F3070" w:rsidRDefault="003C6ED3" w:rsidP="001B2CEB">
            <w:pPr>
              <w:pStyle w:val="tabletext0"/>
              <w:rPr>
                <w:rFonts w:eastAsia="Calibri"/>
              </w:rPr>
            </w:pPr>
            <w:r w:rsidRPr="001F3070">
              <w:rPr>
                <w:rFonts w:eastAsia="Calibri"/>
              </w:rPr>
              <w:t xml:space="preserve"> </w:t>
            </w:r>
          </w:p>
        </w:tc>
        <w:tc>
          <w:tcPr>
            <w:tcW w:w="180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5C365B" w14:textId="77777777" w:rsidR="003C6ED3" w:rsidRPr="001F3070" w:rsidRDefault="003C6ED3" w:rsidP="001B2CEB">
            <w:pPr>
              <w:pStyle w:val="tabletext0"/>
              <w:rPr>
                <w:rFonts w:eastAsia="Calibri"/>
              </w:rPr>
            </w:pPr>
            <w:r w:rsidRPr="001F3070">
              <w:rPr>
                <w:rFonts w:eastAsia="Calibri"/>
              </w:rPr>
              <w:t>Program satisfaction: The survey asked students to indicate to what extent they found the program useful/helpful and to what extent they enjoyed the program.</w:t>
            </w:r>
          </w:p>
          <w:p w14:paraId="6F9E386B" w14:textId="77777777" w:rsidR="003C6ED3" w:rsidRPr="001F3070" w:rsidRDefault="003C6ED3" w:rsidP="001B2CEB">
            <w:pPr>
              <w:pStyle w:val="tabletext0"/>
              <w:rPr>
                <w:rFonts w:eastAsia="Calibri"/>
              </w:rPr>
            </w:pPr>
            <w:r w:rsidRPr="001F3070">
              <w:rPr>
                <w:rFonts w:eastAsia="Calibri"/>
              </w:rPr>
              <w:t>Self-reported impact of program on students’ skills, beliefs and attitudes pertaining to relationships.</w:t>
            </w:r>
          </w:p>
          <w:p w14:paraId="23E74846" w14:textId="77777777" w:rsidR="003C6ED3" w:rsidRPr="001F3070" w:rsidRDefault="003C6ED3" w:rsidP="001B2CEB">
            <w:pPr>
              <w:pStyle w:val="tabletext0"/>
              <w:rPr>
                <w:rFonts w:eastAsia="Calibri"/>
              </w:rPr>
            </w:pPr>
            <w:r w:rsidRPr="001F3070">
              <w:rPr>
                <w:rFonts w:eastAsia="Calibri"/>
              </w:rPr>
              <w:t xml:space="preserve">Acceptance of dating violence (Dahlberg, </w:t>
            </w:r>
            <w:proofErr w:type="spellStart"/>
            <w:r w:rsidRPr="001F3070">
              <w:rPr>
                <w:rFonts w:eastAsia="Calibri"/>
              </w:rPr>
              <w:t>Toal</w:t>
            </w:r>
            <w:proofErr w:type="spellEnd"/>
            <w:r w:rsidRPr="001F3070">
              <w:rPr>
                <w:rFonts w:eastAsia="Calibri"/>
              </w:rPr>
              <w:t xml:space="preserve">, </w:t>
            </w:r>
            <w:proofErr w:type="spellStart"/>
            <w:r w:rsidRPr="001F3070">
              <w:rPr>
                <w:rFonts w:eastAsia="Calibri"/>
              </w:rPr>
              <w:t>Swahn</w:t>
            </w:r>
            <w:proofErr w:type="spellEnd"/>
            <w:r w:rsidRPr="001F3070">
              <w:rPr>
                <w:rFonts w:eastAsia="Calibri"/>
              </w:rPr>
              <w:t xml:space="preserve">, &amp; Behrens, 2005; Foshee, n.d.) </w:t>
            </w:r>
          </w:p>
          <w:p w14:paraId="7ACC7261" w14:textId="77777777" w:rsidR="003C6ED3" w:rsidRPr="001F3070" w:rsidRDefault="003C6ED3" w:rsidP="001B2CEB">
            <w:pPr>
              <w:pStyle w:val="tabletext0"/>
              <w:rPr>
                <w:rFonts w:eastAsia="Calibri"/>
              </w:rPr>
            </w:pPr>
            <w:r w:rsidRPr="001F3070">
              <w:rPr>
                <w:rFonts w:eastAsia="Calibri"/>
              </w:rPr>
              <w:t>Responses to anger (Foshee, n.d.)</w:t>
            </w:r>
          </w:p>
          <w:p w14:paraId="104CE1FC" w14:textId="77777777" w:rsidR="003C6ED3" w:rsidRPr="001F3070" w:rsidRDefault="003C6ED3" w:rsidP="001B2CEB">
            <w:pPr>
              <w:pStyle w:val="tabletext0"/>
              <w:rPr>
                <w:rFonts w:eastAsia="Calibri"/>
              </w:rPr>
            </w:pPr>
            <w:r w:rsidRPr="001F3070">
              <w:rPr>
                <w:rFonts w:eastAsia="Calibri"/>
              </w:rPr>
              <w:t>Conflict resolution skills (Foshee, n.d.)</w:t>
            </w:r>
          </w:p>
        </w:tc>
        <w:tc>
          <w:tcPr>
            <w:tcW w:w="83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864601" w14:textId="77777777" w:rsidR="003C6ED3" w:rsidRPr="001F3070" w:rsidRDefault="003C6ED3" w:rsidP="001B2CEB">
            <w:pPr>
              <w:pStyle w:val="tabletext0"/>
              <w:rPr>
                <w:rFonts w:eastAsia="Calibri"/>
              </w:rPr>
            </w:pPr>
            <w:r w:rsidRPr="001F3070">
              <w:rPr>
                <w:rFonts w:eastAsia="Calibri"/>
              </w:rPr>
              <w:t>5 schools</w:t>
            </w:r>
          </w:p>
          <w:p w14:paraId="6A387CD0" w14:textId="77777777" w:rsidR="003C6ED3" w:rsidRPr="001F3070" w:rsidRDefault="003C6ED3" w:rsidP="001B2CEB">
            <w:pPr>
              <w:pStyle w:val="tabletext0"/>
              <w:rPr>
                <w:rFonts w:eastAsia="Calibri"/>
              </w:rPr>
            </w:pPr>
            <w:r w:rsidRPr="001F3070">
              <w:rPr>
                <w:rFonts w:eastAsia="Calibri"/>
              </w:rPr>
              <w:t>72 students across 2 waves</w:t>
            </w:r>
          </w:p>
        </w:tc>
      </w:tr>
      <w:tr w:rsidR="003C6ED3" w:rsidRPr="001F3070" w14:paraId="6BA5D22C" w14:textId="77777777" w:rsidTr="000A73D2">
        <w:tc>
          <w:tcPr>
            <w:tcW w:w="70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F3E020" w14:textId="77777777" w:rsidR="003C6ED3" w:rsidRPr="001F3070" w:rsidRDefault="003C6ED3" w:rsidP="001B2CEB">
            <w:pPr>
              <w:pStyle w:val="tabletext0"/>
              <w:rPr>
                <w:rFonts w:eastAsia="Calibri"/>
              </w:rPr>
            </w:pPr>
            <w:r w:rsidRPr="001F3070">
              <w:rPr>
                <w:rFonts w:eastAsiaTheme="minorHAnsi"/>
                <w:lang w:eastAsia="en-US"/>
              </w:rPr>
              <w:t>Kearney</w:t>
            </w:r>
            <w:r>
              <w:rPr>
                <w:rFonts w:eastAsiaTheme="minorHAnsi"/>
                <w:lang w:eastAsia="en-US"/>
              </w:rPr>
              <w:t xml:space="preserve"> et al.</w:t>
            </w:r>
            <w:r w:rsidRPr="001F3070">
              <w:rPr>
                <w:rFonts w:eastAsiaTheme="minorHAnsi"/>
                <w:lang w:eastAsia="en-US"/>
              </w:rPr>
              <w:t xml:space="preserve"> (2016)</w:t>
            </w:r>
          </w:p>
        </w:tc>
        <w:tc>
          <w:tcPr>
            <w:tcW w:w="78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E9EDF0" w14:textId="77777777" w:rsidR="003C6ED3" w:rsidRPr="001F3070" w:rsidRDefault="003C6ED3" w:rsidP="001B2CEB">
            <w:pPr>
              <w:pStyle w:val="tabletext0"/>
              <w:rPr>
                <w:rFonts w:eastAsia="Calibri"/>
              </w:rPr>
            </w:pPr>
            <w:r w:rsidRPr="001F3070">
              <w:rPr>
                <w:rFonts w:eastAsia="Calibri"/>
              </w:rPr>
              <w:t>Project: Respectful Relationships Education in Schools (</w:t>
            </w:r>
            <w:proofErr w:type="spellStart"/>
            <w:r w:rsidRPr="001F3070">
              <w:rPr>
                <w:rFonts w:eastAsia="Calibri"/>
              </w:rPr>
              <w:t>RREiS</w:t>
            </w:r>
            <w:proofErr w:type="spellEnd"/>
            <w:r w:rsidRPr="001F3070">
              <w:rPr>
                <w:rFonts w:eastAsia="Calibri"/>
              </w:rPr>
              <w:t xml:space="preserve">)  </w:t>
            </w:r>
          </w:p>
          <w:p w14:paraId="6059E082" w14:textId="77777777" w:rsidR="003C6ED3" w:rsidRPr="001F3070" w:rsidRDefault="003C6ED3" w:rsidP="001B2CEB">
            <w:pPr>
              <w:pStyle w:val="tabletext0"/>
              <w:rPr>
                <w:rFonts w:eastAsia="Calibri"/>
              </w:rPr>
            </w:pPr>
            <w:r w:rsidRPr="001F3070">
              <w:rPr>
                <w:rFonts w:eastAsia="Calibri"/>
              </w:rPr>
              <w:t>Program: Building Respectful Relationships: Stepping Out against Gender-based Violence</w:t>
            </w:r>
          </w:p>
        </w:tc>
        <w:tc>
          <w:tcPr>
            <w:tcW w:w="86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06D0A3" w14:textId="77777777" w:rsidR="003C6ED3" w:rsidRPr="001F3070" w:rsidRDefault="003C6ED3" w:rsidP="001B2CEB">
            <w:pPr>
              <w:pStyle w:val="tabletext0"/>
              <w:rPr>
                <w:rFonts w:eastAsia="Calibri"/>
              </w:rPr>
            </w:pPr>
            <w:r w:rsidRPr="001F3070">
              <w:rPr>
                <w:rFonts w:eastAsia="Calibri"/>
              </w:rPr>
              <w:t>Outcome evaluation with pre-post surveys, focus groups, interviews and monitoring records</w:t>
            </w:r>
          </w:p>
          <w:p w14:paraId="677EEF41" w14:textId="77777777" w:rsidR="003C6ED3" w:rsidRPr="001F3070" w:rsidRDefault="003C6ED3" w:rsidP="001B2CEB">
            <w:pPr>
              <w:pStyle w:val="tabletext0"/>
              <w:rPr>
                <w:rFonts w:eastAsia="Calibri"/>
              </w:rPr>
            </w:pPr>
            <w:r w:rsidRPr="001F3070">
              <w:rPr>
                <w:rFonts w:eastAsia="Calibri"/>
              </w:rPr>
              <w:t xml:space="preserve"> </w:t>
            </w:r>
          </w:p>
        </w:tc>
        <w:tc>
          <w:tcPr>
            <w:tcW w:w="180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D7C24" w14:textId="77777777" w:rsidR="003C6ED3" w:rsidRPr="001F3070" w:rsidRDefault="003C6ED3" w:rsidP="001B2CEB">
            <w:pPr>
              <w:pStyle w:val="tabletext0"/>
              <w:rPr>
                <w:rFonts w:eastAsia="Calibri"/>
              </w:rPr>
            </w:pPr>
            <w:r w:rsidRPr="001F3070">
              <w:rPr>
                <w:rFonts w:eastAsia="Calibri"/>
              </w:rPr>
              <w:t>School culture survey (adapted from the VicHealth Gender Equity Survey)</w:t>
            </w:r>
          </w:p>
          <w:p w14:paraId="1980174B" w14:textId="77777777" w:rsidR="003C6ED3" w:rsidRPr="001F3070" w:rsidRDefault="003C6ED3" w:rsidP="001B2CEB">
            <w:pPr>
              <w:pStyle w:val="tabletext0"/>
              <w:rPr>
                <w:rFonts w:eastAsia="Calibri"/>
              </w:rPr>
            </w:pPr>
            <w:r w:rsidRPr="001F3070">
              <w:rPr>
                <w:rFonts w:eastAsia="Calibri"/>
              </w:rPr>
              <w:t>Student knowledge, attitudes and skills survey (adapted from the National Community Attitudes Survey [NCAS], Northern Bay Sexuality</w:t>
            </w:r>
          </w:p>
          <w:p w14:paraId="620A6426" w14:textId="77777777" w:rsidR="003C6ED3" w:rsidRPr="001F3070" w:rsidRDefault="003C6ED3" w:rsidP="001B2CEB">
            <w:pPr>
              <w:pStyle w:val="tabletext0"/>
              <w:rPr>
                <w:rFonts w:eastAsia="Calibri"/>
              </w:rPr>
            </w:pPr>
            <w:r w:rsidRPr="001F3070">
              <w:rPr>
                <w:rFonts w:eastAsia="Calibri"/>
              </w:rPr>
              <w:t>Education and Community Support Project survey, and the Educating Young People about Sexuality Education Survey)</w:t>
            </w:r>
          </w:p>
        </w:tc>
        <w:tc>
          <w:tcPr>
            <w:tcW w:w="83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B0DFB8" w14:textId="77777777" w:rsidR="003C6ED3" w:rsidRPr="001F3070" w:rsidRDefault="003C6ED3" w:rsidP="001B2CEB">
            <w:pPr>
              <w:pStyle w:val="tabletext0"/>
              <w:rPr>
                <w:rFonts w:eastAsia="Calibri"/>
              </w:rPr>
            </w:pPr>
            <w:r w:rsidRPr="001F3070">
              <w:rPr>
                <w:rFonts w:eastAsia="Calibri"/>
              </w:rPr>
              <w:t>19 schools</w:t>
            </w:r>
          </w:p>
          <w:p w14:paraId="73836E7B" w14:textId="77777777" w:rsidR="003C6ED3" w:rsidRPr="001F3070" w:rsidRDefault="003C6ED3" w:rsidP="001B2CEB">
            <w:pPr>
              <w:pStyle w:val="tabletext0"/>
              <w:rPr>
                <w:rFonts w:eastAsia="Calibri"/>
              </w:rPr>
            </w:pPr>
            <w:r w:rsidRPr="001F3070">
              <w:rPr>
                <w:rFonts w:eastAsia="Calibri"/>
              </w:rPr>
              <w:t>1,700 x school staff</w:t>
            </w:r>
          </w:p>
          <w:p w14:paraId="14326051" w14:textId="77777777" w:rsidR="003C6ED3" w:rsidRPr="001F3070" w:rsidRDefault="003C6ED3" w:rsidP="001B2CEB">
            <w:pPr>
              <w:pStyle w:val="tabletext0"/>
              <w:rPr>
                <w:rFonts w:eastAsia="Calibri"/>
              </w:rPr>
            </w:pPr>
            <w:r w:rsidRPr="001F3070">
              <w:rPr>
                <w:rFonts w:eastAsia="Calibri"/>
              </w:rPr>
              <w:t xml:space="preserve"> 4,000 x school students</w:t>
            </w:r>
          </w:p>
        </w:tc>
      </w:tr>
      <w:tr w:rsidR="003C6ED3" w:rsidRPr="001F3070" w14:paraId="1B6F41D0" w14:textId="77777777" w:rsidTr="000A73D2">
        <w:tc>
          <w:tcPr>
            <w:tcW w:w="70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7CDE84" w14:textId="77777777" w:rsidR="003C6ED3" w:rsidRPr="001F3070" w:rsidRDefault="003C6ED3" w:rsidP="001B2CEB">
            <w:pPr>
              <w:pStyle w:val="tabletext0"/>
              <w:rPr>
                <w:rFonts w:eastAsia="Calibri"/>
              </w:rPr>
            </w:pPr>
            <w:proofErr w:type="spellStart"/>
            <w:r w:rsidRPr="001F3070">
              <w:rPr>
                <w:rFonts w:eastAsiaTheme="minorHAnsi"/>
                <w:lang w:eastAsia="en-US"/>
              </w:rPr>
              <w:t>Kedzior</w:t>
            </w:r>
            <w:proofErr w:type="spellEnd"/>
            <w:r>
              <w:rPr>
                <w:rFonts w:eastAsiaTheme="minorHAnsi"/>
                <w:lang w:eastAsia="en-US"/>
              </w:rPr>
              <w:t xml:space="preserve"> et al.</w:t>
            </w:r>
            <w:r w:rsidRPr="001F3070">
              <w:rPr>
                <w:rFonts w:eastAsiaTheme="minorHAnsi"/>
                <w:lang w:eastAsia="en-US"/>
              </w:rPr>
              <w:t xml:space="preserve"> (2021)</w:t>
            </w:r>
            <w:r w:rsidRPr="001F3070">
              <w:rPr>
                <w:rFonts w:eastAsia="Calibri"/>
              </w:rPr>
              <w:t xml:space="preserve"> </w:t>
            </w:r>
          </w:p>
        </w:tc>
        <w:tc>
          <w:tcPr>
            <w:tcW w:w="78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714398" w14:textId="77777777" w:rsidR="003C6ED3" w:rsidRPr="001F3070" w:rsidRDefault="003C6ED3" w:rsidP="001B2CEB">
            <w:pPr>
              <w:pStyle w:val="tabletext0"/>
              <w:rPr>
                <w:rFonts w:eastAsia="Calibri"/>
              </w:rPr>
            </w:pPr>
            <w:r w:rsidRPr="001F3070">
              <w:rPr>
                <w:rFonts w:eastAsia="Calibri"/>
              </w:rPr>
              <w:t>Relationships and Sexual Health Programme</w:t>
            </w:r>
          </w:p>
        </w:tc>
        <w:tc>
          <w:tcPr>
            <w:tcW w:w="86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3B0FA9" w14:textId="77777777" w:rsidR="003C6ED3" w:rsidRPr="001F3070" w:rsidRDefault="003C6ED3" w:rsidP="001B2CEB">
            <w:pPr>
              <w:pStyle w:val="tabletext0"/>
              <w:rPr>
                <w:rFonts w:eastAsia="Calibri"/>
              </w:rPr>
            </w:pPr>
            <w:r w:rsidRPr="001F3070">
              <w:rPr>
                <w:rFonts w:eastAsia="Calibri"/>
              </w:rPr>
              <w:t>Process evaluation Post-survey only</w:t>
            </w:r>
          </w:p>
        </w:tc>
        <w:tc>
          <w:tcPr>
            <w:tcW w:w="180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D4A088" w14:textId="77777777" w:rsidR="003C6ED3" w:rsidRPr="001F3070" w:rsidRDefault="003C6ED3" w:rsidP="001B2CEB">
            <w:pPr>
              <w:pStyle w:val="tabletext0"/>
              <w:rPr>
                <w:rFonts w:eastAsia="Calibri"/>
              </w:rPr>
            </w:pPr>
            <w:r w:rsidRPr="001F3070">
              <w:rPr>
                <w:rFonts w:eastAsia="Calibri"/>
              </w:rPr>
              <w:t>4-point rating scale used to measure:</w:t>
            </w:r>
          </w:p>
          <w:p w14:paraId="281F6EF4" w14:textId="77777777" w:rsidR="003C6ED3" w:rsidRPr="001F3070" w:rsidRDefault="003C6ED3" w:rsidP="00B578C1">
            <w:pPr>
              <w:pStyle w:val="Tablebulletpoints"/>
              <w:framePr w:wrap="around"/>
            </w:pPr>
            <w:r w:rsidRPr="001F3070">
              <w:t>Overall program satisfaction</w:t>
            </w:r>
          </w:p>
          <w:p w14:paraId="58F04FB2" w14:textId="77777777" w:rsidR="003C6ED3" w:rsidRPr="001F3070" w:rsidRDefault="003C6ED3" w:rsidP="00B578C1">
            <w:pPr>
              <w:pStyle w:val="Tablebulletpoints"/>
              <w:framePr w:wrap="around"/>
            </w:pPr>
            <w:r w:rsidRPr="001F3070">
              <w:t>Most useful topic</w:t>
            </w:r>
          </w:p>
          <w:p w14:paraId="162E3D54" w14:textId="77777777" w:rsidR="003C6ED3" w:rsidRPr="001F3070" w:rsidRDefault="003C6ED3" w:rsidP="001B2CEB">
            <w:pPr>
              <w:pStyle w:val="tabletext0"/>
              <w:rPr>
                <w:rFonts w:eastAsia="Calibri"/>
              </w:rPr>
            </w:pPr>
          </w:p>
          <w:p w14:paraId="06F374F1" w14:textId="77777777" w:rsidR="003C6ED3" w:rsidRPr="001F3070" w:rsidRDefault="003C6ED3" w:rsidP="001B2CEB">
            <w:pPr>
              <w:pStyle w:val="tabletext0"/>
              <w:rPr>
                <w:rFonts w:eastAsia="Calibri"/>
              </w:rPr>
            </w:pPr>
            <w:r w:rsidRPr="001F3070">
              <w:rPr>
                <w:rFonts w:eastAsia="Calibri"/>
              </w:rPr>
              <w:t>Self-report survey was also used to understand students’:</w:t>
            </w:r>
          </w:p>
          <w:p w14:paraId="44DA0895" w14:textId="77777777" w:rsidR="003C6ED3" w:rsidRPr="001F3070" w:rsidRDefault="003C6ED3" w:rsidP="00B578C1">
            <w:pPr>
              <w:pStyle w:val="Tablebulletpoints"/>
              <w:framePr w:wrap="around"/>
            </w:pPr>
            <w:r w:rsidRPr="001F3070">
              <w:t>Helping seeking behaviours for sexual health support</w:t>
            </w:r>
          </w:p>
          <w:p w14:paraId="7B881D75" w14:textId="77777777" w:rsidR="003C6ED3" w:rsidRPr="001F3070" w:rsidRDefault="003C6ED3" w:rsidP="00B578C1">
            <w:pPr>
              <w:pStyle w:val="Tablebulletpoints"/>
              <w:framePr w:wrap="around"/>
            </w:pPr>
            <w:r w:rsidRPr="001F3070">
              <w:t>Views on whether the program was respectful and inclusive of sexual and cultural diversity.</w:t>
            </w:r>
          </w:p>
        </w:tc>
        <w:tc>
          <w:tcPr>
            <w:tcW w:w="83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DF0FD6" w14:textId="77777777" w:rsidR="003C6ED3" w:rsidRPr="001F3070" w:rsidRDefault="003C6ED3" w:rsidP="001B2CEB">
            <w:pPr>
              <w:pStyle w:val="tabletext0"/>
              <w:rPr>
                <w:rFonts w:eastAsia="Calibri"/>
              </w:rPr>
            </w:pPr>
            <w:r w:rsidRPr="001F3070">
              <w:rPr>
                <w:rFonts w:eastAsia="Calibri"/>
              </w:rPr>
              <w:t>29,533 students from years 8 to 10.</w:t>
            </w:r>
          </w:p>
        </w:tc>
      </w:tr>
      <w:tr w:rsidR="003C6ED3" w:rsidRPr="001F3070" w14:paraId="57864794" w14:textId="77777777" w:rsidTr="000A73D2">
        <w:tc>
          <w:tcPr>
            <w:tcW w:w="70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3C7D77" w14:textId="77777777" w:rsidR="003C6ED3" w:rsidRPr="001F3070" w:rsidRDefault="003C6ED3" w:rsidP="001B2CEB">
            <w:pPr>
              <w:pStyle w:val="tabletext0"/>
              <w:rPr>
                <w:rFonts w:eastAsia="Calibri"/>
              </w:rPr>
            </w:pPr>
            <w:r w:rsidRPr="001F3070">
              <w:rPr>
                <w:rFonts w:eastAsia="Calibri"/>
              </w:rPr>
              <w:t>SHINE SA (2021)</w:t>
            </w:r>
          </w:p>
        </w:tc>
        <w:tc>
          <w:tcPr>
            <w:tcW w:w="78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A5FAD9" w14:textId="77777777" w:rsidR="003C6ED3" w:rsidRPr="001F3070" w:rsidRDefault="003C6ED3" w:rsidP="001B2CEB">
            <w:pPr>
              <w:pStyle w:val="tabletext0"/>
              <w:rPr>
                <w:rFonts w:eastAsia="Calibri"/>
              </w:rPr>
            </w:pPr>
            <w:r w:rsidRPr="001F3070">
              <w:rPr>
                <w:rFonts w:eastAsia="Calibri"/>
              </w:rPr>
              <w:t>Relationships and Sexual</w:t>
            </w:r>
          </w:p>
          <w:p w14:paraId="5F952EA5" w14:textId="77777777" w:rsidR="003C6ED3" w:rsidRPr="001F3070" w:rsidRDefault="003C6ED3" w:rsidP="001B2CEB">
            <w:pPr>
              <w:pStyle w:val="tabletext0"/>
              <w:rPr>
                <w:rFonts w:eastAsia="Calibri"/>
              </w:rPr>
            </w:pPr>
            <w:r w:rsidRPr="001F3070">
              <w:rPr>
                <w:rFonts w:eastAsia="Calibri"/>
              </w:rPr>
              <w:t>Health Programme</w:t>
            </w:r>
          </w:p>
        </w:tc>
        <w:tc>
          <w:tcPr>
            <w:tcW w:w="86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2B6BA5" w14:textId="77777777" w:rsidR="003C6ED3" w:rsidRPr="001F3070" w:rsidRDefault="003C6ED3" w:rsidP="001B2CEB">
            <w:pPr>
              <w:pStyle w:val="tabletext0"/>
              <w:rPr>
                <w:rFonts w:eastAsia="Calibri"/>
              </w:rPr>
            </w:pPr>
            <w:r w:rsidRPr="001F3070">
              <w:rPr>
                <w:rFonts w:eastAsia="Calibri"/>
              </w:rPr>
              <w:t>Process evaluation</w:t>
            </w:r>
          </w:p>
          <w:p w14:paraId="11CD94E0" w14:textId="77777777" w:rsidR="003C6ED3" w:rsidRPr="001F3070" w:rsidRDefault="003C6ED3" w:rsidP="001B2CEB">
            <w:pPr>
              <w:pStyle w:val="tabletext0"/>
              <w:rPr>
                <w:rFonts w:eastAsia="Calibri"/>
              </w:rPr>
            </w:pPr>
            <w:r w:rsidRPr="001F3070">
              <w:rPr>
                <w:rFonts w:eastAsia="Calibri"/>
              </w:rPr>
              <w:t>Post-survey only</w:t>
            </w:r>
          </w:p>
        </w:tc>
        <w:tc>
          <w:tcPr>
            <w:tcW w:w="180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D519A3" w14:textId="77777777" w:rsidR="003C6ED3" w:rsidRPr="001F3070" w:rsidRDefault="003C6ED3" w:rsidP="001B2CEB">
            <w:pPr>
              <w:pStyle w:val="tabletext0"/>
              <w:rPr>
                <w:rFonts w:eastAsia="Calibri"/>
              </w:rPr>
            </w:pPr>
            <w:r w:rsidRPr="001F3070">
              <w:rPr>
                <w:rFonts w:eastAsia="Calibri"/>
              </w:rPr>
              <w:t>4-point rating scale used to measure:</w:t>
            </w:r>
          </w:p>
          <w:p w14:paraId="084547E7" w14:textId="77777777" w:rsidR="003C6ED3" w:rsidRPr="001F3070" w:rsidRDefault="003C6ED3" w:rsidP="00B578C1">
            <w:pPr>
              <w:pStyle w:val="Tablebulletpoints"/>
              <w:framePr w:wrap="around"/>
            </w:pPr>
            <w:r w:rsidRPr="001F3070">
              <w:t>Overall program satisfaction</w:t>
            </w:r>
          </w:p>
          <w:p w14:paraId="64E4198B" w14:textId="77777777" w:rsidR="003C6ED3" w:rsidRPr="001F3070" w:rsidRDefault="003C6ED3" w:rsidP="00B578C1">
            <w:pPr>
              <w:pStyle w:val="Tablebulletpoints"/>
              <w:framePr w:wrap="around"/>
            </w:pPr>
            <w:r w:rsidRPr="001F3070">
              <w:t>Perceived usefulness of program</w:t>
            </w:r>
          </w:p>
          <w:p w14:paraId="1DB4E548" w14:textId="77777777" w:rsidR="003C6ED3" w:rsidRPr="001F3070" w:rsidRDefault="003C6ED3" w:rsidP="00B578C1">
            <w:pPr>
              <w:pStyle w:val="Tablebulletpoints"/>
              <w:framePr w:wrap="around"/>
            </w:pPr>
            <w:r w:rsidRPr="001F3070">
              <w:t>Most useful topic</w:t>
            </w:r>
          </w:p>
          <w:p w14:paraId="3FCCB154" w14:textId="77777777" w:rsidR="003C6ED3" w:rsidRPr="001F3070" w:rsidRDefault="003C6ED3" w:rsidP="001B2CEB">
            <w:pPr>
              <w:pStyle w:val="tabletext0"/>
              <w:rPr>
                <w:rFonts w:eastAsia="Calibri"/>
              </w:rPr>
            </w:pPr>
          </w:p>
          <w:p w14:paraId="2ABBC9DF" w14:textId="77777777" w:rsidR="003C6ED3" w:rsidRPr="001F3070" w:rsidRDefault="003C6ED3" w:rsidP="001B2CEB">
            <w:pPr>
              <w:pStyle w:val="tabletext0"/>
              <w:rPr>
                <w:rFonts w:eastAsia="Calibri"/>
              </w:rPr>
            </w:pPr>
            <w:r w:rsidRPr="001F3070">
              <w:rPr>
                <w:rFonts w:eastAsia="Calibri"/>
              </w:rPr>
              <w:t>Self-report survey was also used to understand students’:</w:t>
            </w:r>
          </w:p>
          <w:p w14:paraId="013C2823" w14:textId="77777777" w:rsidR="003C6ED3" w:rsidRPr="001F3070" w:rsidRDefault="003C6ED3" w:rsidP="00B578C1">
            <w:pPr>
              <w:pStyle w:val="Tablebulletpoints"/>
              <w:framePr w:wrap="around"/>
            </w:pPr>
            <w:r w:rsidRPr="001F3070">
              <w:t>Helping seeking behaviours for sexual health support</w:t>
            </w:r>
          </w:p>
          <w:p w14:paraId="7BDC7C0F" w14:textId="77777777" w:rsidR="003C6ED3" w:rsidRPr="001F3070" w:rsidRDefault="003C6ED3" w:rsidP="00B578C1">
            <w:pPr>
              <w:pStyle w:val="Tablebulletpoints"/>
              <w:framePr w:wrap="around"/>
            </w:pPr>
            <w:r w:rsidRPr="001F3070">
              <w:t>Views on whether the program was respectful and inclusive of sexual and cultural diversity.</w:t>
            </w:r>
          </w:p>
        </w:tc>
        <w:tc>
          <w:tcPr>
            <w:tcW w:w="83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90583D" w14:textId="77777777" w:rsidR="003C6ED3" w:rsidRPr="001F3070" w:rsidRDefault="003C6ED3" w:rsidP="001B2CEB">
            <w:pPr>
              <w:pStyle w:val="tabletext0"/>
              <w:rPr>
                <w:rFonts w:eastAsia="Calibri"/>
              </w:rPr>
            </w:pPr>
            <w:r w:rsidRPr="001F3070">
              <w:rPr>
                <w:rFonts w:eastAsia="Calibri"/>
              </w:rPr>
              <w:t>53 schools</w:t>
            </w:r>
          </w:p>
          <w:p w14:paraId="40960D3A" w14:textId="77777777" w:rsidR="003C6ED3" w:rsidRPr="001F3070" w:rsidRDefault="003C6ED3" w:rsidP="001B2CEB">
            <w:pPr>
              <w:pStyle w:val="tabletext0"/>
              <w:rPr>
                <w:rFonts w:eastAsia="Calibri"/>
              </w:rPr>
            </w:pPr>
            <w:r w:rsidRPr="001F3070">
              <w:rPr>
                <w:rFonts w:eastAsia="Calibri"/>
              </w:rPr>
              <w:t>3,430 students from years 7 to 10</w:t>
            </w:r>
          </w:p>
        </w:tc>
      </w:tr>
      <w:tr w:rsidR="003C6ED3" w:rsidRPr="001F3070" w14:paraId="34581664" w14:textId="77777777" w:rsidTr="000A73D2">
        <w:tc>
          <w:tcPr>
            <w:tcW w:w="70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74ECFA" w14:textId="77777777" w:rsidR="003C6ED3" w:rsidRPr="001F3070" w:rsidRDefault="003C6ED3" w:rsidP="001B2CEB">
            <w:pPr>
              <w:pStyle w:val="tabletext0"/>
              <w:rPr>
                <w:rFonts w:eastAsia="Calibri"/>
              </w:rPr>
            </w:pPr>
            <w:proofErr w:type="spellStart"/>
            <w:r w:rsidRPr="001F3070">
              <w:rPr>
                <w:rFonts w:eastAsiaTheme="minorHAnsi"/>
                <w:lang w:eastAsia="en-US"/>
              </w:rPr>
              <w:t>Imbesi</w:t>
            </w:r>
            <w:proofErr w:type="spellEnd"/>
            <w:r w:rsidRPr="001F3070">
              <w:rPr>
                <w:rFonts w:eastAsiaTheme="minorHAnsi"/>
                <w:lang w:eastAsia="en-US"/>
              </w:rPr>
              <w:t xml:space="preserve"> (2008)</w:t>
            </w:r>
          </w:p>
        </w:tc>
        <w:tc>
          <w:tcPr>
            <w:tcW w:w="78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B42876" w14:textId="77777777" w:rsidR="003C6ED3" w:rsidRPr="001F3070" w:rsidRDefault="003C6ED3" w:rsidP="001B2CEB">
            <w:pPr>
              <w:pStyle w:val="tabletext0"/>
              <w:rPr>
                <w:rFonts w:eastAsia="Calibri"/>
              </w:rPr>
            </w:pPr>
            <w:r w:rsidRPr="001F3070">
              <w:rPr>
                <w:rFonts w:eastAsia="Calibri"/>
              </w:rPr>
              <w:t>Sexual Assault Prevention Program for Secondary Schools (SAPPSS)</w:t>
            </w:r>
          </w:p>
        </w:tc>
        <w:tc>
          <w:tcPr>
            <w:tcW w:w="86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80F115" w14:textId="77777777" w:rsidR="003C6ED3" w:rsidRPr="001F3070" w:rsidRDefault="003C6ED3" w:rsidP="001B2CEB">
            <w:pPr>
              <w:pStyle w:val="tabletext0"/>
              <w:rPr>
                <w:rFonts w:eastAsia="Calibri"/>
              </w:rPr>
            </w:pPr>
            <w:r w:rsidRPr="001F3070">
              <w:rPr>
                <w:rFonts w:eastAsia="Calibri"/>
              </w:rPr>
              <w:t>Mixed methods, including pre/post/follow-up (6mths, 1yr, 2yrs) surveys, questionnaires, focus groups, individual semi-structured interviews, informal observations</w:t>
            </w:r>
          </w:p>
        </w:tc>
        <w:tc>
          <w:tcPr>
            <w:tcW w:w="180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ADB801" w14:textId="77777777" w:rsidR="003C6ED3" w:rsidRPr="001F3070" w:rsidRDefault="003C6ED3" w:rsidP="001B2CEB">
            <w:pPr>
              <w:pStyle w:val="tabletext0"/>
              <w:rPr>
                <w:rFonts w:eastAsia="Calibri"/>
              </w:rPr>
            </w:pPr>
            <w:r w:rsidRPr="001F3070">
              <w:rPr>
                <w:rFonts w:eastAsia="Calibri"/>
              </w:rPr>
              <w:t>The Sex, Relationships &amp; Sexual Assault survey (including 10 attitude-related questions (adapted from the ‘attitudes towards dating violence scales’ developed and tested by Price Byers et al.1999)</w:t>
            </w:r>
          </w:p>
          <w:p w14:paraId="2B78D535" w14:textId="77777777" w:rsidR="003C6ED3" w:rsidRPr="001F3070" w:rsidRDefault="003C6ED3" w:rsidP="001B2CEB">
            <w:pPr>
              <w:pStyle w:val="tabletext0"/>
              <w:rPr>
                <w:rFonts w:eastAsia="Calibri"/>
              </w:rPr>
            </w:pPr>
            <w:r w:rsidRPr="001F3070">
              <w:rPr>
                <w:rFonts w:eastAsia="Calibri"/>
              </w:rPr>
              <w:t xml:space="preserve"> </w:t>
            </w:r>
          </w:p>
          <w:p w14:paraId="559819BC" w14:textId="77777777" w:rsidR="003C6ED3" w:rsidRPr="001F3070" w:rsidRDefault="003C6ED3" w:rsidP="001B2CEB">
            <w:pPr>
              <w:pStyle w:val="tabletext0"/>
              <w:rPr>
                <w:rFonts w:eastAsia="Calibri"/>
              </w:rPr>
            </w:pPr>
            <w:r w:rsidRPr="001F3070">
              <w:rPr>
                <w:rFonts w:eastAsia="Calibri"/>
              </w:rPr>
              <w:t xml:space="preserve"> </w:t>
            </w:r>
          </w:p>
        </w:tc>
        <w:tc>
          <w:tcPr>
            <w:tcW w:w="83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202613" w14:textId="77777777" w:rsidR="003C6ED3" w:rsidRPr="001F3070" w:rsidRDefault="003C6ED3" w:rsidP="001B2CEB">
            <w:pPr>
              <w:pStyle w:val="tabletext0"/>
              <w:rPr>
                <w:rFonts w:eastAsia="Calibri"/>
              </w:rPr>
            </w:pPr>
            <w:r w:rsidRPr="001F3070">
              <w:rPr>
                <w:rFonts w:eastAsia="Calibri"/>
              </w:rPr>
              <w:t>3 schools</w:t>
            </w:r>
          </w:p>
          <w:p w14:paraId="37618C82" w14:textId="77777777" w:rsidR="003C6ED3" w:rsidRPr="001F3070" w:rsidRDefault="003C6ED3" w:rsidP="001B2CEB">
            <w:pPr>
              <w:pStyle w:val="tabletext0"/>
              <w:rPr>
                <w:rFonts w:eastAsia="Calibri"/>
              </w:rPr>
            </w:pPr>
            <w:r w:rsidRPr="001F3070">
              <w:rPr>
                <w:rFonts w:eastAsia="Calibri"/>
              </w:rPr>
              <w:t>490 year 9-10 students</w:t>
            </w:r>
          </w:p>
        </w:tc>
      </w:tr>
      <w:tr w:rsidR="003C6ED3" w:rsidRPr="001F3070" w14:paraId="7C4F24DE" w14:textId="77777777" w:rsidTr="000A73D2">
        <w:tc>
          <w:tcPr>
            <w:tcW w:w="70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5FD8E4" w14:textId="77777777" w:rsidR="003C6ED3" w:rsidRPr="001F3070" w:rsidRDefault="003C6ED3" w:rsidP="001B2CEB">
            <w:pPr>
              <w:pStyle w:val="tabletext0"/>
              <w:rPr>
                <w:rFonts w:eastAsia="Calibri"/>
              </w:rPr>
            </w:pPr>
            <w:r w:rsidRPr="001F3070">
              <w:rPr>
                <w:rFonts w:eastAsia="Calibri"/>
              </w:rPr>
              <w:t xml:space="preserve">Dyson &amp; Fox (2006) </w:t>
            </w:r>
          </w:p>
        </w:tc>
        <w:tc>
          <w:tcPr>
            <w:tcW w:w="78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105F26" w14:textId="77777777" w:rsidR="003C6ED3" w:rsidRPr="001F3070" w:rsidRDefault="003C6ED3" w:rsidP="001B2CEB">
            <w:pPr>
              <w:pStyle w:val="tabletext0"/>
              <w:rPr>
                <w:rFonts w:eastAsia="Calibri"/>
              </w:rPr>
            </w:pPr>
            <w:r w:rsidRPr="001F3070">
              <w:rPr>
                <w:rFonts w:eastAsia="Calibri"/>
              </w:rPr>
              <w:t>Sexual health and relationships education (Share) Project</w:t>
            </w:r>
          </w:p>
        </w:tc>
        <w:tc>
          <w:tcPr>
            <w:tcW w:w="86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1EF0BF" w14:textId="77777777" w:rsidR="003C6ED3" w:rsidRPr="001F3070" w:rsidRDefault="003C6ED3" w:rsidP="001B2CEB">
            <w:pPr>
              <w:pStyle w:val="tabletext0"/>
              <w:rPr>
                <w:rFonts w:eastAsia="Calibri"/>
              </w:rPr>
            </w:pPr>
            <w:r w:rsidRPr="001F3070">
              <w:rPr>
                <w:rFonts w:eastAsia="Calibri"/>
              </w:rPr>
              <w:t xml:space="preserve">Mixed method evaluation that utilised a case control study design. Data collected through interviews with school staff, a workshop with project coordinators and student questionnaire. </w:t>
            </w:r>
          </w:p>
          <w:p w14:paraId="6306B536" w14:textId="77777777" w:rsidR="003C6ED3" w:rsidRPr="001F3070" w:rsidRDefault="003C6ED3" w:rsidP="001B2CEB">
            <w:pPr>
              <w:pStyle w:val="tabletext0"/>
              <w:rPr>
                <w:rFonts w:eastAsia="Calibri"/>
              </w:rPr>
            </w:pPr>
            <w:r w:rsidRPr="001F3070">
              <w:rPr>
                <w:rFonts w:eastAsia="Calibri"/>
              </w:rPr>
              <w:t xml:space="preserve"> </w:t>
            </w:r>
          </w:p>
          <w:p w14:paraId="1362D30E" w14:textId="77777777" w:rsidR="003C6ED3" w:rsidRPr="001F3070" w:rsidRDefault="003C6ED3" w:rsidP="001B2CEB">
            <w:pPr>
              <w:pStyle w:val="tabletext0"/>
              <w:rPr>
                <w:rFonts w:eastAsia="Calibri"/>
              </w:rPr>
            </w:pPr>
            <w:r w:rsidRPr="001F3070">
              <w:rPr>
                <w:rFonts w:eastAsia="Calibri"/>
              </w:rPr>
              <w:t xml:space="preserve"> </w:t>
            </w:r>
          </w:p>
        </w:tc>
        <w:tc>
          <w:tcPr>
            <w:tcW w:w="180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476BEB" w14:textId="77777777" w:rsidR="003C6ED3" w:rsidRPr="001F3070" w:rsidRDefault="003C6ED3" w:rsidP="001B2CEB">
            <w:pPr>
              <w:pStyle w:val="tabletext0"/>
              <w:rPr>
                <w:rFonts w:eastAsia="Calibri"/>
              </w:rPr>
            </w:pPr>
            <w:r w:rsidRPr="001F3070">
              <w:rPr>
                <w:rFonts w:eastAsia="Calibri"/>
              </w:rPr>
              <w:t>Rating and true/false scales used to measure students’:</w:t>
            </w:r>
          </w:p>
          <w:p w14:paraId="3C03FA2D" w14:textId="77777777" w:rsidR="003C6ED3" w:rsidRPr="001F3070" w:rsidRDefault="003C6ED3" w:rsidP="00B578C1">
            <w:pPr>
              <w:pStyle w:val="Tablebulletpoints"/>
              <w:framePr w:wrap="around"/>
            </w:pPr>
            <w:r w:rsidRPr="001F3070">
              <w:t>Agreement with gendered stereotypes and relationship roles.</w:t>
            </w:r>
          </w:p>
          <w:p w14:paraId="7FA16816" w14:textId="77777777" w:rsidR="003C6ED3" w:rsidRPr="001F3070" w:rsidRDefault="003C6ED3" w:rsidP="00B578C1">
            <w:pPr>
              <w:pStyle w:val="Tablebulletpoints"/>
              <w:framePr w:wrap="around"/>
            </w:pPr>
            <w:r w:rsidRPr="001F3070">
              <w:t>Agreement with myths about sex and sexual health.</w:t>
            </w:r>
          </w:p>
          <w:p w14:paraId="6E2308BA" w14:textId="77777777" w:rsidR="003C6ED3" w:rsidRPr="001F3070" w:rsidRDefault="003C6ED3" w:rsidP="00B578C1">
            <w:pPr>
              <w:pStyle w:val="Tablebulletpoints"/>
              <w:framePr w:wrap="around"/>
            </w:pPr>
            <w:r w:rsidRPr="001F3070">
              <w:t>Tolerance of sexual diversity.</w:t>
            </w:r>
          </w:p>
          <w:p w14:paraId="5112C7C6" w14:textId="77777777" w:rsidR="003C6ED3" w:rsidRPr="001F3070" w:rsidRDefault="003C6ED3" w:rsidP="001B2CEB">
            <w:pPr>
              <w:pStyle w:val="tabletext0"/>
              <w:rPr>
                <w:rFonts w:eastAsia="Calibri"/>
              </w:rPr>
            </w:pPr>
          </w:p>
          <w:p w14:paraId="5886C8AD" w14:textId="77777777" w:rsidR="003C6ED3" w:rsidRPr="001F3070" w:rsidRDefault="003C6ED3" w:rsidP="001B2CEB">
            <w:pPr>
              <w:pStyle w:val="tabletext0"/>
              <w:rPr>
                <w:rFonts w:eastAsia="Calibri"/>
              </w:rPr>
            </w:pPr>
            <w:r w:rsidRPr="001F3070">
              <w:rPr>
                <w:rFonts w:eastAsia="Calibri"/>
              </w:rPr>
              <w:t>Sexual health knowledge.</w:t>
            </w:r>
          </w:p>
          <w:p w14:paraId="45CD7535" w14:textId="77777777" w:rsidR="003C6ED3" w:rsidRPr="001F3070" w:rsidRDefault="003C6ED3" w:rsidP="001B2CEB">
            <w:pPr>
              <w:pStyle w:val="tabletext0"/>
              <w:rPr>
                <w:rFonts w:eastAsia="Calibri"/>
              </w:rPr>
            </w:pPr>
            <w:r w:rsidRPr="001F3070">
              <w:rPr>
                <w:rFonts w:eastAsia="Calibri"/>
              </w:rPr>
              <w:t>Sexual behaviour and feelings.</w:t>
            </w:r>
          </w:p>
          <w:p w14:paraId="76163C5B" w14:textId="77777777" w:rsidR="003C6ED3" w:rsidRPr="001F3070" w:rsidRDefault="003C6ED3" w:rsidP="001B2CEB">
            <w:pPr>
              <w:pStyle w:val="tabletext0"/>
              <w:rPr>
                <w:rFonts w:eastAsia="Calibri"/>
              </w:rPr>
            </w:pPr>
            <w:r w:rsidRPr="001F3070">
              <w:rPr>
                <w:rFonts w:eastAsia="Calibri"/>
              </w:rPr>
              <w:t>Confidence in, and use of, services and support about sex, sexual health and relationships.</w:t>
            </w:r>
          </w:p>
          <w:p w14:paraId="4E16618C" w14:textId="77777777" w:rsidR="003C6ED3" w:rsidRPr="001F3070" w:rsidRDefault="003C6ED3" w:rsidP="001B2CEB">
            <w:pPr>
              <w:pStyle w:val="tabletext0"/>
              <w:rPr>
                <w:rFonts w:eastAsia="Calibri"/>
              </w:rPr>
            </w:pPr>
            <w:r w:rsidRPr="001F3070">
              <w:rPr>
                <w:rFonts w:eastAsia="Calibri"/>
              </w:rPr>
              <w:t>Views on whether their school environment was supportive of sexual health, sexual diversity and relationships.</w:t>
            </w:r>
          </w:p>
        </w:tc>
        <w:tc>
          <w:tcPr>
            <w:tcW w:w="83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A926AE" w14:textId="77777777" w:rsidR="003C6ED3" w:rsidRPr="001F3070" w:rsidRDefault="003C6ED3" w:rsidP="001B2CEB">
            <w:pPr>
              <w:pStyle w:val="tabletext0"/>
              <w:rPr>
                <w:rFonts w:eastAsia="Calibri"/>
              </w:rPr>
            </w:pPr>
            <w:r w:rsidRPr="001F3070">
              <w:rPr>
                <w:rFonts w:eastAsia="Calibri"/>
              </w:rPr>
              <w:t>2003: 375 students from years 8-10 (168 males and 207 females)</w:t>
            </w:r>
          </w:p>
          <w:p w14:paraId="333DAD7D" w14:textId="77777777" w:rsidR="003C6ED3" w:rsidRPr="001F3070" w:rsidRDefault="003C6ED3" w:rsidP="001B2CEB">
            <w:pPr>
              <w:pStyle w:val="tabletext0"/>
              <w:rPr>
                <w:rFonts w:eastAsia="Calibri"/>
              </w:rPr>
            </w:pPr>
            <w:r w:rsidRPr="001F3070">
              <w:rPr>
                <w:rFonts w:eastAsia="Calibri"/>
              </w:rPr>
              <w:t xml:space="preserve"> </w:t>
            </w:r>
          </w:p>
          <w:p w14:paraId="60356ACD" w14:textId="77777777" w:rsidR="003C6ED3" w:rsidRPr="001F3070" w:rsidRDefault="003C6ED3" w:rsidP="001B2CEB">
            <w:pPr>
              <w:pStyle w:val="tabletext0"/>
              <w:rPr>
                <w:rFonts w:eastAsia="Calibri"/>
              </w:rPr>
            </w:pPr>
            <w:r w:rsidRPr="001F3070">
              <w:rPr>
                <w:rFonts w:eastAsia="Calibri"/>
              </w:rPr>
              <w:t>2005: 273 students from years 8-10 (131 male and 142 females)</w:t>
            </w:r>
          </w:p>
        </w:tc>
      </w:tr>
      <w:tr w:rsidR="003C6ED3" w:rsidRPr="001F3070" w14:paraId="5825DE3E" w14:textId="77777777" w:rsidTr="000A73D2">
        <w:tc>
          <w:tcPr>
            <w:tcW w:w="70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465628" w14:textId="77777777" w:rsidR="003C6ED3" w:rsidRPr="001F3070" w:rsidRDefault="003C6ED3" w:rsidP="001B2CEB">
            <w:pPr>
              <w:pStyle w:val="tabletext0"/>
              <w:rPr>
                <w:rFonts w:eastAsia="Calibri"/>
              </w:rPr>
            </w:pPr>
            <w:r w:rsidRPr="001F3070">
              <w:rPr>
                <w:rFonts w:eastAsia="Calibri"/>
              </w:rPr>
              <w:t>Flood &amp; Kendrick (2012)</w:t>
            </w:r>
          </w:p>
        </w:tc>
        <w:tc>
          <w:tcPr>
            <w:tcW w:w="78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63F999" w14:textId="77777777" w:rsidR="003C6ED3" w:rsidRPr="001F3070" w:rsidRDefault="003C6ED3" w:rsidP="001B2CEB">
            <w:pPr>
              <w:pStyle w:val="tabletext0"/>
              <w:rPr>
                <w:rFonts w:eastAsia="Calibri"/>
              </w:rPr>
            </w:pPr>
            <w:r w:rsidRPr="001F3070">
              <w:rPr>
                <w:rFonts w:eastAsia="Calibri"/>
              </w:rPr>
              <w:t>LOVEBiTES</w:t>
            </w:r>
          </w:p>
        </w:tc>
        <w:tc>
          <w:tcPr>
            <w:tcW w:w="86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6B3DD8" w14:textId="77777777" w:rsidR="003C6ED3" w:rsidRPr="001F3070" w:rsidRDefault="003C6ED3" w:rsidP="001B2CEB">
            <w:pPr>
              <w:pStyle w:val="tabletext0"/>
              <w:rPr>
                <w:rFonts w:eastAsia="Calibri"/>
              </w:rPr>
            </w:pPr>
            <w:r w:rsidRPr="001F3070">
              <w:rPr>
                <w:rFonts w:eastAsia="Calibri"/>
              </w:rPr>
              <w:t>13 week respectful relationships program delivered to year 7 students.</w:t>
            </w:r>
          </w:p>
          <w:p w14:paraId="47308174" w14:textId="77777777" w:rsidR="003C6ED3" w:rsidRPr="001F3070" w:rsidRDefault="003C6ED3" w:rsidP="001B2CEB">
            <w:pPr>
              <w:pStyle w:val="tabletext0"/>
              <w:rPr>
                <w:rFonts w:eastAsia="Calibri"/>
              </w:rPr>
            </w:pPr>
            <w:r w:rsidRPr="001F3070">
              <w:rPr>
                <w:rFonts w:eastAsia="Calibri"/>
              </w:rPr>
              <w:t xml:space="preserve"> LOVEBiTES one day workshop delivered to year 10 students.</w:t>
            </w:r>
          </w:p>
          <w:p w14:paraId="2AE30DE4" w14:textId="77777777" w:rsidR="003C6ED3" w:rsidRPr="001F3070" w:rsidRDefault="003C6ED3" w:rsidP="001B2CEB">
            <w:pPr>
              <w:pStyle w:val="tabletext0"/>
              <w:rPr>
                <w:rFonts w:eastAsia="Calibri"/>
              </w:rPr>
            </w:pPr>
            <w:r w:rsidRPr="001F3070">
              <w:rPr>
                <w:rFonts w:eastAsia="Calibri"/>
              </w:rPr>
              <w:t>a pre- test/post-test design, survey- matched samples</w:t>
            </w:r>
          </w:p>
          <w:p w14:paraId="6398B9FE" w14:textId="77777777" w:rsidR="003C6ED3" w:rsidRPr="001F3070" w:rsidRDefault="003C6ED3" w:rsidP="001B2CEB">
            <w:pPr>
              <w:pStyle w:val="tabletext0"/>
              <w:rPr>
                <w:rFonts w:eastAsia="Calibri"/>
              </w:rPr>
            </w:pPr>
            <w:r w:rsidRPr="001F3070">
              <w:rPr>
                <w:rFonts w:eastAsia="Calibri"/>
              </w:rPr>
              <w:t xml:space="preserve"> </w:t>
            </w:r>
          </w:p>
        </w:tc>
        <w:tc>
          <w:tcPr>
            <w:tcW w:w="180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244121" w14:textId="77777777" w:rsidR="003C6ED3" w:rsidRPr="001F3070" w:rsidRDefault="003C6ED3" w:rsidP="001B2CEB">
            <w:pPr>
              <w:pStyle w:val="tabletext0"/>
              <w:rPr>
                <w:rFonts w:eastAsia="Calibri"/>
              </w:rPr>
            </w:pPr>
            <w:r w:rsidRPr="001F3070">
              <w:rPr>
                <w:rFonts w:eastAsia="Calibri"/>
              </w:rPr>
              <w:t>5-point rating scales used to measure students:</w:t>
            </w:r>
          </w:p>
          <w:p w14:paraId="0AE3727F" w14:textId="77777777" w:rsidR="003C6ED3" w:rsidRPr="001F3070" w:rsidRDefault="003C6ED3" w:rsidP="00B578C1">
            <w:pPr>
              <w:pStyle w:val="Tablebulletpoints"/>
              <w:framePr w:wrap="around"/>
            </w:pPr>
            <w:r w:rsidRPr="001F3070">
              <w:t>Beliefs about aggression and alternatives</w:t>
            </w:r>
          </w:p>
          <w:p w14:paraId="52AC2E01" w14:textId="77777777" w:rsidR="003C6ED3" w:rsidRPr="001F3070" w:rsidRDefault="003C6ED3" w:rsidP="00B578C1">
            <w:pPr>
              <w:pStyle w:val="Tablebulletpoints"/>
              <w:framePr w:wrap="around"/>
            </w:pPr>
            <w:r w:rsidRPr="001F3070">
              <w:t>Attitudes to bullying</w:t>
            </w:r>
          </w:p>
          <w:p w14:paraId="326DBB39" w14:textId="77777777" w:rsidR="003C6ED3" w:rsidRPr="001F3070" w:rsidRDefault="003C6ED3" w:rsidP="00B578C1">
            <w:pPr>
              <w:pStyle w:val="Tablebulletpoints"/>
              <w:framePr w:wrap="around"/>
            </w:pPr>
            <w:r w:rsidRPr="001F3070">
              <w:t>Self-reported skills in respectful relationships</w:t>
            </w:r>
          </w:p>
          <w:p w14:paraId="36B451E6" w14:textId="77777777" w:rsidR="003C6ED3" w:rsidRPr="001F3070" w:rsidRDefault="003C6ED3" w:rsidP="00B578C1">
            <w:pPr>
              <w:pStyle w:val="Tablebulletpoints"/>
              <w:framePr w:wrap="around"/>
            </w:pPr>
            <w:r w:rsidRPr="001F3070">
              <w:t>Attitudes towards domestic violence</w:t>
            </w:r>
          </w:p>
          <w:p w14:paraId="3EB6B660" w14:textId="77777777" w:rsidR="003C6ED3" w:rsidRPr="001F3070" w:rsidRDefault="003C6ED3" w:rsidP="00B578C1">
            <w:pPr>
              <w:pStyle w:val="Tablebulletpoints"/>
              <w:framePr w:wrap="around"/>
            </w:pPr>
            <w:r w:rsidRPr="001F3070">
              <w:t>Attitudes towards gender relations</w:t>
            </w:r>
          </w:p>
          <w:p w14:paraId="027F6835" w14:textId="77777777" w:rsidR="003C6ED3" w:rsidRPr="001F3070" w:rsidRDefault="003C6ED3" w:rsidP="00B578C1">
            <w:pPr>
              <w:pStyle w:val="Tablebulletpoints"/>
              <w:framePr w:wrap="around"/>
            </w:pPr>
            <w:r w:rsidRPr="001F3070">
              <w:t>Attitudes towards dating violence</w:t>
            </w:r>
          </w:p>
          <w:p w14:paraId="6CCD58DF" w14:textId="77777777" w:rsidR="003C6ED3" w:rsidRPr="001F3070" w:rsidRDefault="003C6ED3" w:rsidP="00B578C1">
            <w:pPr>
              <w:pStyle w:val="Tablebulletpoints"/>
              <w:framePr w:wrap="around"/>
            </w:pPr>
            <w:r w:rsidRPr="001F3070">
              <w:t>Perceived seriousness of different types of violence</w:t>
            </w:r>
          </w:p>
          <w:p w14:paraId="1CD755E2" w14:textId="77777777" w:rsidR="003C6ED3" w:rsidRPr="001F3070" w:rsidRDefault="003C6ED3" w:rsidP="00B578C1">
            <w:pPr>
              <w:pStyle w:val="Tablebulletpoints"/>
              <w:framePr w:wrap="around"/>
            </w:pPr>
            <w:r w:rsidRPr="001F3070">
              <w:t>Perceptions of conflict and domestic violence</w:t>
            </w:r>
          </w:p>
        </w:tc>
        <w:tc>
          <w:tcPr>
            <w:tcW w:w="83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0674AE" w14:textId="77777777" w:rsidR="003C6ED3" w:rsidRPr="001F3070" w:rsidRDefault="003C6ED3" w:rsidP="001B2CEB">
            <w:pPr>
              <w:pStyle w:val="tabletext0"/>
              <w:rPr>
                <w:rFonts w:eastAsia="Calibri"/>
              </w:rPr>
            </w:pPr>
            <w:r w:rsidRPr="001F3070">
              <w:rPr>
                <w:rFonts w:eastAsia="Calibri"/>
              </w:rPr>
              <w:t>1 school</w:t>
            </w:r>
          </w:p>
          <w:p w14:paraId="6EB6E5D0" w14:textId="77777777" w:rsidR="003C6ED3" w:rsidRPr="001F3070" w:rsidRDefault="003C6ED3" w:rsidP="001B2CEB">
            <w:pPr>
              <w:pStyle w:val="tabletext0"/>
              <w:rPr>
                <w:rFonts w:eastAsia="Calibri"/>
              </w:rPr>
            </w:pPr>
            <w:r w:rsidRPr="001F3070">
              <w:rPr>
                <w:rFonts w:eastAsia="Calibri"/>
              </w:rPr>
              <w:t>215 students.</w:t>
            </w:r>
          </w:p>
          <w:p w14:paraId="799B5C03" w14:textId="77777777" w:rsidR="003C6ED3" w:rsidRPr="001F3070" w:rsidRDefault="003C6ED3" w:rsidP="001B2CEB">
            <w:pPr>
              <w:pStyle w:val="tabletext0"/>
              <w:rPr>
                <w:rFonts w:eastAsia="Calibri"/>
              </w:rPr>
            </w:pPr>
            <w:r w:rsidRPr="001F3070">
              <w:rPr>
                <w:rFonts w:eastAsia="Calibri"/>
              </w:rPr>
              <w:t>(95 year 7 students and 115 year 10 students).</w:t>
            </w:r>
          </w:p>
        </w:tc>
      </w:tr>
      <w:tr w:rsidR="003C6ED3" w:rsidRPr="001F3070" w14:paraId="243F4EE0" w14:textId="77777777" w:rsidTr="000A73D2">
        <w:tc>
          <w:tcPr>
            <w:tcW w:w="70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CBD3CE" w14:textId="77777777" w:rsidR="003C6ED3" w:rsidRPr="001F3070" w:rsidRDefault="003C6ED3" w:rsidP="001B2CEB">
            <w:pPr>
              <w:pStyle w:val="tabletext0"/>
              <w:rPr>
                <w:rFonts w:eastAsia="Calibri"/>
              </w:rPr>
            </w:pPr>
            <w:r w:rsidRPr="001F3070">
              <w:rPr>
                <w:rFonts w:eastAsia="Calibri"/>
              </w:rPr>
              <w:t>Huber Social (2001)</w:t>
            </w:r>
          </w:p>
        </w:tc>
        <w:tc>
          <w:tcPr>
            <w:tcW w:w="78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89532A" w14:textId="77777777" w:rsidR="003C6ED3" w:rsidRPr="001F3070" w:rsidRDefault="003C6ED3" w:rsidP="001B2CEB">
            <w:pPr>
              <w:pStyle w:val="tabletext0"/>
              <w:rPr>
                <w:rFonts w:eastAsia="Calibri"/>
              </w:rPr>
            </w:pPr>
            <w:r w:rsidRPr="001F3070">
              <w:rPr>
                <w:rFonts w:eastAsia="Calibri"/>
              </w:rPr>
              <w:t>LOVEBiTES</w:t>
            </w:r>
          </w:p>
        </w:tc>
        <w:tc>
          <w:tcPr>
            <w:tcW w:w="86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48371D" w14:textId="77777777" w:rsidR="003C6ED3" w:rsidRPr="001F3070" w:rsidRDefault="003C6ED3" w:rsidP="001B2CEB">
            <w:pPr>
              <w:pStyle w:val="tabletext0"/>
              <w:rPr>
                <w:rFonts w:eastAsia="Calibri"/>
              </w:rPr>
            </w:pPr>
            <w:r w:rsidRPr="001F3070">
              <w:rPr>
                <w:rFonts w:eastAsia="Calibri"/>
              </w:rPr>
              <w:t>Outcome evaluation based on pre-post intervention design. Pre- post-program survey with students (2-4 weeks post-program), and pre-post-training survey with facilitators (6-9 months post-training)</w:t>
            </w:r>
          </w:p>
        </w:tc>
        <w:tc>
          <w:tcPr>
            <w:tcW w:w="180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7750F8" w14:textId="77777777" w:rsidR="003C6ED3" w:rsidRPr="001F3070" w:rsidRDefault="003C6ED3" w:rsidP="001B2CEB">
            <w:pPr>
              <w:pStyle w:val="tabletext0"/>
              <w:rPr>
                <w:rFonts w:eastAsia="Calibri"/>
              </w:rPr>
            </w:pPr>
            <w:r w:rsidRPr="001F3070">
              <w:rPr>
                <w:rFonts w:eastAsia="Calibri"/>
              </w:rPr>
              <w:t>5-point rating scale used to measure student wellbeing (details of measure used not provided in report).</w:t>
            </w:r>
          </w:p>
          <w:p w14:paraId="2969F045" w14:textId="77777777" w:rsidR="003C6ED3" w:rsidRPr="001F3070" w:rsidRDefault="003C6ED3" w:rsidP="001B2CEB">
            <w:pPr>
              <w:pStyle w:val="tabletext0"/>
              <w:rPr>
                <w:rFonts w:eastAsia="Calibri"/>
              </w:rPr>
            </w:pPr>
            <w:r w:rsidRPr="001F3070">
              <w:rPr>
                <w:rFonts w:eastAsia="Calibri"/>
              </w:rPr>
              <w:t>Student capabilities measured using a 7-point rating scale.</w:t>
            </w:r>
          </w:p>
          <w:p w14:paraId="6033470E" w14:textId="77777777" w:rsidR="003C6ED3" w:rsidRPr="001F3070" w:rsidRDefault="003C6ED3" w:rsidP="001B2CEB">
            <w:pPr>
              <w:pStyle w:val="tabletext0"/>
              <w:rPr>
                <w:rFonts w:eastAsia="Calibri"/>
              </w:rPr>
            </w:pPr>
            <w:r w:rsidRPr="001F3070">
              <w:rPr>
                <w:rFonts w:eastAsia="Calibri"/>
              </w:rPr>
              <w:t>5-point rating scaled used to measure student need outside of the LOVEBiTES program.</w:t>
            </w:r>
          </w:p>
          <w:p w14:paraId="2A39C292" w14:textId="77777777" w:rsidR="003C6ED3" w:rsidRPr="001F3070" w:rsidRDefault="003C6ED3" w:rsidP="001B2CEB">
            <w:pPr>
              <w:pStyle w:val="tabletext0"/>
              <w:rPr>
                <w:rFonts w:eastAsia="Calibri"/>
              </w:rPr>
            </w:pPr>
            <w:r w:rsidRPr="001F3070">
              <w:rPr>
                <w:rFonts w:eastAsia="Calibri"/>
              </w:rPr>
              <w:t>Facilitator capabilities measured using a 7-point rating scale.</w:t>
            </w:r>
          </w:p>
          <w:p w14:paraId="04EA36C1" w14:textId="77777777" w:rsidR="003C6ED3" w:rsidRPr="001F3070" w:rsidRDefault="003C6ED3" w:rsidP="001B2CEB">
            <w:pPr>
              <w:pStyle w:val="tabletext0"/>
              <w:rPr>
                <w:rFonts w:eastAsia="Calibri"/>
              </w:rPr>
            </w:pPr>
            <w:r w:rsidRPr="001F3070">
              <w:rPr>
                <w:rFonts w:eastAsia="Calibri"/>
              </w:rPr>
              <w:t>Facilitator wellbeing was measured using a 7-point rating scale.</w:t>
            </w:r>
          </w:p>
        </w:tc>
        <w:tc>
          <w:tcPr>
            <w:tcW w:w="83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434A2E" w14:textId="77777777" w:rsidR="003C6ED3" w:rsidRPr="001F3070" w:rsidRDefault="003C6ED3" w:rsidP="001B2CEB">
            <w:pPr>
              <w:pStyle w:val="tabletext0"/>
              <w:rPr>
                <w:rFonts w:eastAsia="Calibri"/>
              </w:rPr>
            </w:pPr>
            <w:r w:rsidRPr="001F3070">
              <w:rPr>
                <w:rFonts w:eastAsia="Calibri"/>
              </w:rPr>
              <w:t>4 schools</w:t>
            </w:r>
          </w:p>
          <w:p w14:paraId="388185CD" w14:textId="77777777" w:rsidR="003C6ED3" w:rsidRPr="001F3070" w:rsidRDefault="003C6ED3" w:rsidP="001B2CEB">
            <w:pPr>
              <w:pStyle w:val="tabletext0"/>
              <w:rPr>
                <w:rFonts w:eastAsia="Calibri"/>
              </w:rPr>
            </w:pPr>
            <w:r w:rsidRPr="001F3070">
              <w:rPr>
                <w:rFonts w:eastAsia="Calibri"/>
              </w:rPr>
              <w:t>96 Students</w:t>
            </w:r>
          </w:p>
          <w:p w14:paraId="5BF6E110" w14:textId="77777777" w:rsidR="003C6ED3" w:rsidRPr="001F3070" w:rsidRDefault="003C6ED3" w:rsidP="001B2CEB">
            <w:pPr>
              <w:pStyle w:val="tabletext0"/>
              <w:rPr>
                <w:rFonts w:eastAsia="Calibri"/>
              </w:rPr>
            </w:pPr>
            <w:r w:rsidRPr="001F3070">
              <w:rPr>
                <w:rFonts w:eastAsia="Calibri"/>
              </w:rPr>
              <w:t>(Baseline n = 96 &amp; follow-up n = 63)</w:t>
            </w:r>
          </w:p>
          <w:p w14:paraId="2925099E" w14:textId="77777777" w:rsidR="003C6ED3" w:rsidRPr="001F3070" w:rsidRDefault="003C6ED3" w:rsidP="001B2CEB">
            <w:pPr>
              <w:pStyle w:val="tabletext0"/>
              <w:rPr>
                <w:rFonts w:eastAsia="Calibri"/>
              </w:rPr>
            </w:pPr>
            <w:r w:rsidRPr="001F3070">
              <w:rPr>
                <w:rFonts w:eastAsia="Calibri"/>
              </w:rPr>
              <w:t>110 Facilitators</w:t>
            </w:r>
          </w:p>
          <w:p w14:paraId="0CEEADF8" w14:textId="77777777" w:rsidR="003C6ED3" w:rsidRPr="001F3070" w:rsidRDefault="003C6ED3" w:rsidP="001B2CEB">
            <w:pPr>
              <w:pStyle w:val="tabletext0"/>
              <w:rPr>
                <w:rFonts w:eastAsia="Calibri"/>
              </w:rPr>
            </w:pPr>
            <w:r w:rsidRPr="001F3070">
              <w:rPr>
                <w:rFonts w:eastAsia="Calibri"/>
              </w:rPr>
              <w:t>(Baseline n = 110 &amp; follow-up n = 13)</w:t>
            </w:r>
          </w:p>
          <w:p w14:paraId="3B94C615" w14:textId="77777777" w:rsidR="003C6ED3" w:rsidRPr="001F3070" w:rsidRDefault="003C6ED3" w:rsidP="001B2CEB">
            <w:pPr>
              <w:pStyle w:val="tabletext0"/>
              <w:rPr>
                <w:rFonts w:eastAsia="Calibri"/>
              </w:rPr>
            </w:pPr>
            <w:r w:rsidRPr="001F3070">
              <w:rPr>
                <w:rFonts w:eastAsia="Calibri"/>
              </w:rPr>
              <w:t xml:space="preserve"> </w:t>
            </w:r>
          </w:p>
          <w:p w14:paraId="557FD5F1" w14:textId="77777777" w:rsidR="003C6ED3" w:rsidRPr="001F3070" w:rsidRDefault="003C6ED3" w:rsidP="001B2CEB">
            <w:pPr>
              <w:pStyle w:val="tabletext0"/>
              <w:rPr>
                <w:rFonts w:eastAsia="Calibri"/>
              </w:rPr>
            </w:pPr>
            <w:r w:rsidRPr="001F3070">
              <w:rPr>
                <w:rFonts w:eastAsia="Calibri"/>
              </w:rPr>
              <w:t xml:space="preserve"> </w:t>
            </w:r>
          </w:p>
        </w:tc>
      </w:tr>
      <w:tr w:rsidR="003C6ED3" w:rsidRPr="001F3070" w14:paraId="171AE648" w14:textId="77777777" w:rsidTr="000A73D2">
        <w:tc>
          <w:tcPr>
            <w:tcW w:w="70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C1B66D" w14:textId="77777777" w:rsidR="003C6ED3" w:rsidRPr="001F3070" w:rsidRDefault="003C6ED3" w:rsidP="001B2CEB">
            <w:pPr>
              <w:pStyle w:val="tabletext0"/>
              <w:rPr>
                <w:rFonts w:eastAsia="Calibri"/>
              </w:rPr>
            </w:pPr>
            <w:r w:rsidRPr="001F3070">
              <w:rPr>
                <w:rFonts w:eastAsiaTheme="minorHAnsi"/>
                <w:lang w:eastAsia="en-US"/>
              </w:rPr>
              <w:t>Struthers</w:t>
            </w:r>
            <w:r>
              <w:rPr>
                <w:rFonts w:eastAsiaTheme="minorHAnsi"/>
                <w:lang w:eastAsia="en-US"/>
              </w:rPr>
              <w:t xml:space="preserve"> et al.</w:t>
            </w:r>
            <w:r w:rsidRPr="001F3070">
              <w:rPr>
                <w:rFonts w:eastAsiaTheme="minorHAnsi"/>
                <w:lang w:eastAsia="en-US"/>
              </w:rPr>
              <w:t xml:space="preserve"> (2019)</w:t>
            </w:r>
            <w:r w:rsidRPr="001F3070">
              <w:rPr>
                <w:rFonts w:eastAsia="Calibri"/>
              </w:rPr>
              <w:t xml:space="preserve"> </w:t>
            </w:r>
          </w:p>
        </w:tc>
        <w:tc>
          <w:tcPr>
            <w:tcW w:w="78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803F47" w14:textId="77777777" w:rsidR="003C6ED3" w:rsidRPr="001F3070" w:rsidRDefault="003C6ED3" w:rsidP="001B2CEB">
            <w:pPr>
              <w:pStyle w:val="tabletext0"/>
              <w:rPr>
                <w:rFonts w:eastAsia="Calibri"/>
              </w:rPr>
            </w:pPr>
            <w:r w:rsidRPr="001F3070">
              <w:rPr>
                <w:rFonts w:eastAsia="Calibri"/>
              </w:rPr>
              <w:t>R4Respect</w:t>
            </w:r>
          </w:p>
          <w:p w14:paraId="70084BCD" w14:textId="77777777" w:rsidR="003C6ED3" w:rsidRPr="001F3070" w:rsidRDefault="003C6ED3" w:rsidP="001B2CEB">
            <w:pPr>
              <w:pStyle w:val="tabletext0"/>
              <w:rPr>
                <w:rFonts w:eastAsia="Calibri"/>
              </w:rPr>
            </w:pPr>
            <w:r w:rsidRPr="001F3070">
              <w:rPr>
                <w:rFonts w:eastAsia="Calibri"/>
              </w:rPr>
              <w:t xml:space="preserve"> </w:t>
            </w:r>
          </w:p>
          <w:p w14:paraId="0950DC7B" w14:textId="77777777" w:rsidR="003C6ED3" w:rsidRPr="001F3070" w:rsidRDefault="003C6ED3" w:rsidP="001B2CEB">
            <w:pPr>
              <w:pStyle w:val="tabletext0"/>
              <w:rPr>
                <w:rFonts w:eastAsia="Calibri"/>
              </w:rPr>
            </w:pPr>
            <w:r w:rsidRPr="001F3070">
              <w:rPr>
                <w:rFonts w:eastAsia="Calibri"/>
              </w:rPr>
              <w:t xml:space="preserve"> </w:t>
            </w:r>
          </w:p>
        </w:tc>
        <w:tc>
          <w:tcPr>
            <w:tcW w:w="86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270876" w14:textId="77777777" w:rsidR="003C6ED3" w:rsidRPr="001F3070" w:rsidRDefault="003C6ED3" w:rsidP="001B2CEB">
            <w:pPr>
              <w:pStyle w:val="tabletext0"/>
              <w:rPr>
                <w:rFonts w:eastAsia="Calibri"/>
              </w:rPr>
            </w:pPr>
            <w:r w:rsidRPr="001F3070">
              <w:rPr>
                <w:rFonts w:eastAsia="Calibri"/>
              </w:rPr>
              <w:t>Mixed- method</w:t>
            </w:r>
          </w:p>
          <w:p w14:paraId="3A7C9665" w14:textId="77777777" w:rsidR="003C6ED3" w:rsidRPr="001F3070" w:rsidRDefault="003C6ED3" w:rsidP="001B2CEB">
            <w:pPr>
              <w:pStyle w:val="tabletext0"/>
              <w:rPr>
                <w:rFonts w:eastAsia="Calibri"/>
              </w:rPr>
            </w:pPr>
            <w:r w:rsidRPr="001F3070">
              <w:rPr>
                <w:rFonts w:eastAsia="Calibri"/>
              </w:rPr>
              <w:t>action research with pre-post program student survey and interviews with peer educators, teachers and NGO staff.</w:t>
            </w:r>
          </w:p>
        </w:tc>
        <w:tc>
          <w:tcPr>
            <w:tcW w:w="180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A28086" w14:textId="77777777" w:rsidR="003C6ED3" w:rsidRPr="001F3070" w:rsidRDefault="003C6ED3" w:rsidP="001B2CEB">
            <w:pPr>
              <w:pStyle w:val="tabletext0"/>
              <w:rPr>
                <w:rFonts w:eastAsia="Calibri"/>
              </w:rPr>
            </w:pPr>
            <w:r w:rsidRPr="001F3070">
              <w:rPr>
                <w:rFonts w:eastAsia="Calibri"/>
              </w:rPr>
              <w:t xml:space="preserve">Survey adapted from Flood and Kendrick (2012). </w:t>
            </w:r>
          </w:p>
          <w:p w14:paraId="6D297ABB" w14:textId="77777777" w:rsidR="003C6ED3" w:rsidRPr="001F3070" w:rsidRDefault="003C6ED3" w:rsidP="001B2CEB">
            <w:pPr>
              <w:pStyle w:val="tabletext0"/>
              <w:rPr>
                <w:rFonts w:eastAsia="Calibri"/>
              </w:rPr>
            </w:pPr>
            <w:r w:rsidRPr="001F3070">
              <w:rPr>
                <w:rFonts w:eastAsia="Calibri"/>
              </w:rPr>
              <w:t>Five-point Likert scales were used to measure students’:</w:t>
            </w:r>
          </w:p>
          <w:p w14:paraId="6B5640E8" w14:textId="77777777" w:rsidR="003C6ED3" w:rsidRPr="001F3070" w:rsidRDefault="003C6ED3" w:rsidP="00B578C1">
            <w:pPr>
              <w:pStyle w:val="Tablebulletpoints"/>
              <w:framePr w:wrap="around"/>
            </w:pPr>
            <w:r w:rsidRPr="001F3070">
              <w:t>Satisfaction with the peer education model of respectful relationships education.</w:t>
            </w:r>
          </w:p>
          <w:p w14:paraId="6704F08D" w14:textId="77777777" w:rsidR="003C6ED3" w:rsidRPr="001F3070" w:rsidRDefault="003C6ED3" w:rsidP="00B578C1">
            <w:pPr>
              <w:pStyle w:val="Tablebulletpoints"/>
              <w:framePr w:wrap="around"/>
            </w:pPr>
            <w:r w:rsidRPr="001F3070">
              <w:t>Understanding of acceptable/unacceptable behaviour in relationships and conflict resolution.</w:t>
            </w:r>
          </w:p>
          <w:p w14:paraId="438D3D32" w14:textId="77777777" w:rsidR="003C6ED3" w:rsidRPr="001F3070" w:rsidRDefault="003C6ED3" w:rsidP="00B578C1">
            <w:pPr>
              <w:pStyle w:val="Tablebulletpoints"/>
              <w:framePr w:wrap="around"/>
            </w:pPr>
            <w:r w:rsidRPr="001F3070">
              <w:t>Agreement with gendered stereotypes and rape myths.</w:t>
            </w:r>
          </w:p>
          <w:p w14:paraId="47F645FA" w14:textId="77777777" w:rsidR="003C6ED3" w:rsidRPr="001F3070" w:rsidRDefault="003C6ED3" w:rsidP="001B2CEB">
            <w:pPr>
              <w:pStyle w:val="tabletext0"/>
              <w:rPr>
                <w:rFonts w:eastAsia="Calibri"/>
              </w:rPr>
            </w:pPr>
            <w:r w:rsidRPr="001F3070">
              <w:rPr>
                <w:rFonts w:eastAsia="Calibri"/>
              </w:rPr>
              <w:t>A three-point rating scale used in 6 week follow up survey to assess students’ use of the R4Rspect information in their own lives.</w:t>
            </w:r>
          </w:p>
        </w:tc>
        <w:tc>
          <w:tcPr>
            <w:tcW w:w="83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E763FB" w14:textId="77777777" w:rsidR="003C6ED3" w:rsidRPr="001F3070" w:rsidRDefault="003C6ED3" w:rsidP="001B2CEB">
            <w:pPr>
              <w:pStyle w:val="tabletext0"/>
              <w:rPr>
                <w:rFonts w:eastAsia="Calibri"/>
              </w:rPr>
            </w:pPr>
            <w:r w:rsidRPr="001F3070">
              <w:rPr>
                <w:rFonts w:eastAsia="Calibri"/>
              </w:rPr>
              <w:t>2 schools, 1 NGO youth centre</w:t>
            </w:r>
          </w:p>
          <w:p w14:paraId="40F37E0F" w14:textId="77777777" w:rsidR="003C6ED3" w:rsidRPr="001F3070" w:rsidRDefault="003C6ED3" w:rsidP="001B2CEB">
            <w:pPr>
              <w:pStyle w:val="tabletext0"/>
              <w:rPr>
                <w:rFonts w:eastAsia="Calibri"/>
              </w:rPr>
            </w:pPr>
            <w:r w:rsidRPr="001F3070">
              <w:rPr>
                <w:rFonts w:eastAsia="Calibri"/>
              </w:rPr>
              <w:t>86 young people aged 14-25.</w:t>
            </w:r>
          </w:p>
          <w:p w14:paraId="5837D22D" w14:textId="77777777" w:rsidR="003C6ED3" w:rsidRPr="001F3070" w:rsidRDefault="003C6ED3" w:rsidP="001B2CEB">
            <w:pPr>
              <w:pStyle w:val="tabletext0"/>
              <w:rPr>
                <w:rFonts w:eastAsia="Calibri"/>
              </w:rPr>
            </w:pPr>
            <w:r w:rsidRPr="001F3070">
              <w:rPr>
                <w:rFonts w:eastAsia="Calibri"/>
              </w:rPr>
              <w:t>2 groups of students in year 10 in QLD</w:t>
            </w:r>
          </w:p>
          <w:p w14:paraId="7086E22F" w14:textId="77777777" w:rsidR="003C6ED3" w:rsidRPr="001F3070" w:rsidRDefault="003C6ED3" w:rsidP="001B2CEB">
            <w:pPr>
              <w:pStyle w:val="tabletext0"/>
              <w:rPr>
                <w:rFonts w:eastAsia="Calibri"/>
              </w:rPr>
            </w:pPr>
            <w:r w:rsidRPr="001F3070">
              <w:rPr>
                <w:rFonts w:eastAsia="Calibri"/>
              </w:rPr>
              <w:t>2 groups of young people in Darwin</w:t>
            </w:r>
          </w:p>
          <w:p w14:paraId="01A01D1D" w14:textId="77777777" w:rsidR="003C6ED3" w:rsidRPr="001F3070" w:rsidRDefault="003C6ED3" w:rsidP="001B2CEB">
            <w:pPr>
              <w:pStyle w:val="tabletext0"/>
              <w:rPr>
                <w:rFonts w:eastAsia="Calibri"/>
              </w:rPr>
            </w:pPr>
            <w:r w:rsidRPr="001F3070">
              <w:rPr>
                <w:rFonts w:eastAsia="Calibri"/>
              </w:rPr>
              <w:t>10 stakeholder interviews</w:t>
            </w:r>
          </w:p>
          <w:p w14:paraId="768994B5" w14:textId="77777777" w:rsidR="003C6ED3" w:rsidRPr="001F3070" w:rsidRDefault="003C6ED3" w:rsidP="001B2CEB">
            <w:pPr>
              <w:pStyle w:val="tabletext0"/>
              <w:rPr>
                <w:rFonts w:eastAsia="Calibri"/>
              </w:rPr>
            </w:pPr>
            <w:r w:rsidRPr="001F3070">
              <w:rPr>
                <w:rFonts w:eastAsia="Calibri"/>
              </w:rPr>
              <w:t xml:space="preserve"> </w:t>
            </w:r>
          </w:p>
        </w:tc>
      </w:tr>
    </w:tbl>
    <w:p w14:paraId="2BA0259A" w14:textId="77777777" w:rsidR="00062B78" w:rsidRDefault="00062B78" w:rsidP="003C6ED3"/>
    <w:p w14:paraId="5F4F6669" w14:textId="77777777" w:rsidR="00062B78" w:rsidRDefault="00062B78" w:rsidP="00062B78"/>
    <w:p w14:paraId="4629E09C" w14:textId="77777777" w:rsidR="00062B78" w:rsidRDefault="00062B78" w:rsidP="004A345D">
      <w:pPr>
        <w:pStyle w:val="Heading2"/>
        <w:sectPr w:rsidR="00062B78" w:rsidSect="00800C32">
          <w:pgSz w:w="11906" w:h="16838"/>
          <w:pgMar w:top="1440" w:right="1440" w:bottom="1440" w:left="1440" w:header="709" w:footer="709" w:gutter="0"/>
          <w:cols w:space="708"/>
          <w:titlePg/>
          <w:docGrid w:linePitch="360"/>
        </w:sectPr>
      </w:pPr>
    </w:p>
    <w:p w14:paraId="0418BC0A" w14:textId="2F92B8D4" w:rsidR="00062B78" w:rsidRDefault="00D4496C" w:rsidP="004A345D">
      <w:pPr>
        <w:pStyle w:val="Heading2"/>
      </w:pPr>
      <w:r>
        <w:t xml:space="preserve"> </w:t>
      </w:r>
      <w:bookmarkStart w:id="55" w:name="_Toc115361236"/>
      <w:r w:rsidR="00062B78" w:rsidRPr="001F3070">
        <w:t>Evaluations of RRE programs delivered in Australian primary schools</w:t>
      </w:r>
      <w:bookmarkEnd w:id="55"/>
      <w:r w:rsidR="00062B78" w:rsidRPr="001F3070">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2"/>
        <w:gridCol w:w="1630"/>
        <w:gridCol w:w="1630"/>
        <w:gridCol w:w="2681"/>
        <w:gridCol w:w="1803"/>
      </w:tblGrid>
      <w:tr w:rsidR="00062B78" w:rsidRPr="001F3070" w14:paraId="07F3E61F" w14:textId="77777777" w:rsidTr="005B4DA1">
        <w:trPr>
          <w:tblHeader/>
        </w:trPr>
        <w:tc>
          <w:tcPr>
            <w:tcW w:w="705" w:type="pct"/>
            <w:tcBorders>
              <w:top w:val="single" w:sz="4" w:space="0" w:color="000000"/>
              <w:left w:val="single" w:sz="4" w:space="0" w:color="000000"/>
              <w:bottom w:val="single" w:sz="4" w:space="0" w:color="000000"/>
              <w:right w:val="single" w:sz="4" w:space="0" w:color="000000"/>
            </w:tcBorders>
            <w:shd w:val="clear" w:color="auto" w:fill="5B9BD5" w:themeFill="accent1"/>
            <w:tcMar>
              <w:top w:w="85" w:type="dxa"/>
              <w:left w:w="85" w:type="dxa"/>
              <w:bottom w:w="85" w:type="dxa"/>
              <w:right w:w="85" w:type="dxa"/>
            </w:tcMar>
          </w:tcPr>
          <w:p w14:paraId="553F9CAB" w14:textId="77777777" w:rsidR="00062B78" w:rsidRPr="001F3070" w:rsidRDefault="00062B78" w:rsidP="000A73D2">
            <w:pPr>
              <w:widowControl w:val="0"/>
              <w:spacing w:before="0" w:after="0" w:line="240" w:lineRule="auto"/>
              <w:rPr>
                <w:rFonts w:eastAsia="Calibri" w:cstheme="minorHAnsi"/>
                <w:b/>
                <w:bCs/>
                <w:szCs w:val="22"/>
              </w:rPr>
            </w:pPr>
            <w:r w:rsidRPr="001F3070">
              <w:rPr>
                <w:rFonts w:eastAsia="Calibri" w:cstheme="minorHAnsi"/>
                <w:b/>
                <w:bCs/>
                <w:szCs w:val="22"/>
              </w:rPr>
              <w:t>Evaluation</w:t>
            </w:r>
          </w:p>
        </w:tc>
        <w:tc>
          <w:tcPr>
            <w:tcW w:w="904" w:type="pct"/>
            <w:tcBorders>
              <w:top w:val="single" w:sz="4" w:space="0" w:color="000000"/>
              <w:left w:val="single" w:sz="4" w:space="0" w:color="000000"/>
              <w:bottom w:val="single" w:sz="4" w:space="0" w:color="000000"/>
              <w:right w:val="single" w:sz="4" w:space="0" w:color="000000"/>
            </w:tcBorders>
            <w:shd w:val="clear" w:color="auto" w:fill="5B9BD5" w:themeFill="accent1"/>
            <w:tcMar>
              <w:top w:w="85" w:type="dxa"/>
              <w:left w:w="85" w:type="dxa"/>
              <w:bottom w:w="85" w:type="dxa"/>
              <w:right w:w="85" w:type="dxa"/>
            </w:tcMar>
          </w:tcPr>
          <w:p w14:paraId="046A2CA2" w14:textId="77777777" w:rsidR="00062B78" w:rsidRPr="001F3070" w:rsidRDefault="00062B78" w:rsidP="000A73D2">
            <w:pPr>
              <w:widowControl w:val="0"/>
              <w:spacing w:before="0" w:after="0" w:line="240" w:lineRule="auto"/>
              <w:rPr>
                <w:rFonts w:eastAsia="Calibri" w:cstheme="minorHAnsi"/>
                <w:b/>
                <w:bCs/>
                <w:szCs w:val="22"/>
              </w:rPr>
            </w:pPr>
            <w:r w:rsidRPr="001F3070">
              <w:rPr>
                <w:rFonts w:eastAsia="Calibri" w:cstheme="minorHAnsi"/>
                <w:b/>
                <w:bCs/>
                <w:szCs w:val="22"/>
              </w:rPr>
              <w:t>Program</w:t>
            </w:r>
          </w:p>
        </w:tc>
        <w:tc>
          <w:tcPr>
            <w:tcW w:w="904" w:type="pct"/>
            <w:tcBorders>
              <w:top w:val="single" w:sz="4" w:space="0" w:color="000000"/>
              <w:left w:val="single" w:sz="4" w:space="0" w:color="000000"/>
              <w:bottom w:val="single" w:sz="4" w:space="0" w:color="000000"/>
              <w:right w:val="single" w:sz="4" w:space="0" w:color="000000"/>
            </w:tcBorders>
            <w:shd w:val="clear" w:color="auto" w:fill="5B9BD5" w:themeFill="accent1"/>
            <w:tcMar>
              <w:top w:w="85" w:type="dxa"/>
              <w:left w:w="85" w:type="dxa"/>
              <w:bottom w:w="85" w:type="dxa"/>
              <w:right w:w="85" w:type="dxa"/>
            </w:tcMar>
          </w:tcPr>
          <w:p w14:paraId="783EF487" w14:textId="77777777" w:rsidR="00062B78" w:rsidRPr="001F3070" w:rsidRDefault="00062B78" w:rsidP="000A73D2">
            <w:pPr>
              <w:widowControl w:val="0"/>
              <w:spacing w:before="0" w:after="0" w:line="240" w:lineRule="auto"/>
              <w:rPr>
                <w:rFonts w:eastAsia="Calibri" w:cstheme="minorHAnsi"/>
                <w:b/>
                <w:bCs/>
                <w:szCs w:val="22"/>
              </w:rPr>
            </w:pPr>
            <w:r w:rsidRPr="001F3070">
              <w:rPr>
                <w:rFonts w:eastAsia="Calibri" w:cstheme="minorHAnsi"/>
                <w:b/>
                <w:bCs/>
                <w:szCs w:val="22"/>
              </w:rPr>
              <w:t>Evaluation design</w:t>
            </w:r>
          </w:p>
        </w:tc>
        <w:tc>
          <w:tcPr>
            <w:tcW w:w="1487" w:type="pct"/>
            <w:tcBorders>
              <w:top w:val="single" w:sz="4" w:space="0" w:color="000000"/>
              <w:left w:val="single" w:sz="4" w:space="0" w:color="000000"/>
              <w:bottom w:val="single" w:sz="4" w:space="0" w:color="000000"/>
              <w:right w:val="single" w:sz="4" w:space="0" w:color="000000"/>
            </w:tcBorders>
            <w:shd w:val="clear" w:color="auto" w:fill="5B9BD5" w:themeFill="accent1"/>
            <w:tcMar>
              <w:top w:w="85" w:type="dxa"/>
              <w:left w:w="85" w:type="dxa"/>
              <w:bottom w:w="85" w:type="dxa"/>
              <w:right w:w="85" w:type="dxa"/>
            </w:tcMar>
          </w:tcPr>
          <w:p w14:paraId="2237C94B" w14:textId="77777777" w:rsidR="00062B78" w:rsidRPr="001F3070" w:rsidRDefault="00062B78" w:rsidP="000A73D2">
            <w:pPr>
              <w:widowControl w:val="0"/>
              <w:spacing w:before="0" w:after="0" w:line="240" w:lineRule="auto"/>
              <w:rPr>
                <w:rFonts w:eastAsia="Calibri" w:cstheme="minorHAnsi"/>
                <w:b/>
                <w:bCs/>
                <w:szCs w:val="22"/>
              </w:rPr>
            </w:pPr>
            <w:r w:rsidRPr="001F3070">
              <w:rPr>
                <w:rFonts w:eastAsia="Calibri" w:cstheme="minorHAnsi"/>
                <w:b/>
                <w:bCs/>
                <w:szCs w:val="22"/>
              </w:rPr>
              <w:t xml:space="preserve"> Indicators</w:t>
            </w:r>
          </w:p>
        </w:tc>
        <w:tc>
          <w:tcPr>
            <w:tcW w:w="1000" w:type="pct"/>
            <w:tcBorders>
              <w:top w:val="single" w:sz="4" w:space="0" w:color="000000"/>
              <w:left w:val="single" w:sz="4" w:space="0" w:color="000000"/>
              <w:bottom w:val="single" w:sz="4" w:space="0" w:color="000000"/>
              <w:right w:val="single" w:sz="4" w:space="0" w:color="000000"/>
            </w:tcBorders>
            <w:shd w:val="clear" w:color="auto" w:fill="5B9BD5" w:themeFill="accent1"/>
            <w:tcMar>
              <w:top w:w="85" w:type="dxa"/>
              <w:left w:w="85" w:type="dxa"/>
              <w:bottom w:w="85" w:type="dxa"/>
              <w:right w:w="85" w:type="dxa"/>
            </w:tcMar>
          </w:tcPr>
          <w:p w14:paraId="51320B9A" w14:textId="77777777" w:rsidR="00062B78" w:rsidRPr="001F3070" w:rsidRDefault="00062B78" w:rsidP="000A73D2">
            <w:pPr>
              <w:widowControl w:val="0"/>
              <w:spacing w:before="0" w:after="0" w:line="240" w:lineRule="auto"/>
              <w:rPr>
                <w:rFonts w:eastAsia="Calibri" w:cstheme="minorHAnsi"/>
                <w:b/>
                <w:bCs/>
                <w:szCs w:val="22"/>
              </w:rPr>
            </w:pPr>
            <w:r w:rsidRPr="001F3070">
              <w:rPr>
                <w:rFonts w:eastAsia="Calibri" w:cstheme="minorHAnsi"/>
                <w:b/>
                <w:bCs/>
                <w:szCs w:val="22"/>
              </w:rPr>
              <w:t>Participants</w:t>
            </w:r>
          </w:p>
        </w:tc>
      </w:tr>
      <w:tr w:rsidR="00062B78" w:rsidRPr="001F3070" w14:paraId="5FBCC89E" w14:textId="77777777" w:rsidTr="000A73D2">
        <w:trPr>
          <w:cantSplit/>
        </w:trPr>
        <w:tc>
          <w:tcPr>
            <w:tcW w:w="70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2CFD834" w14:textId="77777777" w:rsidR="00062B78" w:rsidRPr="001F3070" w:rsidRDefault="00062B78" w:rsidP="001B2CEB">
            <w:pPr>
              <w:pStyle w:val="tabletext0"/>
              <w:rPr>
                <w:rFonts w:eastAsia="Calibri"/>
              </w:rPr>
            </w:pPr>
            <w:r w:rsidRPr="001F3070">
              <w:t xml:space="preserve">Le </w:t>
            </w:r>
            <w:proofErr w:type="spellStart"/>
            <w:r w:rsidRPr="001F3070">
              <w:t>Brocque</w:t>
            </w:r>
            <w:proofErr w:type="spellEnd"/>
            <w:r>
              <w:t xml:space="preserve"> et al.</w:t>
            </w:r>
            <w:r w:rsidRPr="001F3070">
              <w:t xml:space="preserve"> (2014)</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AA60B6B" w14:textId="77777777" w:rsidR="00062B78" w:rsidRPr="001F3070" w:rsidRDefault="00062B78" w:rsidP="001B2CEB">
            <w:pPr>
              <w:pStyle w:val="tabletext0"/>
              <w:rPr>
                <w:rFonts w:eastAsia="Calibri"/>
              </w:rPr>
            </w:pPr>
            <w:r w:rsidRPr="001F3070">
              <w:rPr>
                <w:rFonts w:eastAsia="Calibri"/>
              </w:rPr>
              <w:t>Building Resilience (kids Connexions and My Family)</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F11017A" w14:textId="77777777" w:rsidR="00062B78" w:rsidRPr="001F3070" w:rsidRDefault="00062B78" w:rsidP="001B2CEB">
            <w:pPr>
              <w:pStyle w:val="tabletext0"/>
              <w:rPr>
                <w:rFonts w:eastAsia="Calibri"/>
              </w:rPr>
            </w:pPr>
            <w:r w:rsidRPr="001F3070">
              <w:rPr>
                <w:rFonts w:eastAsia="Calibri"/>
              </w:rPr>
              <w:t>Outcome evaluation with pre-post survey</w:t>
            </w:r>
          </w:p>
          <w:p w14:paraId="4A729DF4" w14:textId="77777777" w:rsidR="00062B78" w:rsidRPr="001F3070" w:rsidRDefault="00062B78" w:rsidP="001B2CEB">
            <w:pPr>
              <w:pStyle w:val="tabletext0"/>
              <w:rPr>
                <w:rFonts w:eastAsia="Calibri"/>
              </w:rPr>
            </w:pPr>
            <w:r w:rsidRPr="001F3070">
              <w:rPr>
                <w:rFonts w:eastAsia="Calibri"/>
              </w:rPr>
              <w:t xml:space="preserve"> </w:t>
            </w:r>
          </w:p>
        </w:tc>
        <w:tc>
          <w:tcPr>
            <w:tcW w:w="1487"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A228491" w14:textId="77777777" w:rsidR="00062B78" w:rsidRPr="001F3070" w:rsidRDefault="00062B78" w:rsidP="001B2CEB">
            <w:pPr>
              <w:pStyle w:val="tabletext0"/>
              <w:rPr>
                <w:rFonts w:eastAsia="Calibri"/>
              </w:rPr>
            </w:pPr>
            <w:r w:rsidRPr="001F3070">
              <w:rPr>
                <w:rFonts w:eastAsia="Calibri"/>
              </w:rPr>
              <w:t>Program satisfaction: The survey asked students to indicate to what extent they found the program useful/helpful and to what extent they enjoyed the program.</w:t>
            </w:r>
          </w:p>
          <w:p w14:paraId="094469DF" w14:textId="77777777" w:rsidR="00062B78" w:rsidRPr="001F3070" w:rsidRDefault="00062B78" w:rsidP="001B2CEB">
            <w:pPr>
              <w:pStyle w:val="tabletext0"/>
              <w:rPr>
                <w:rFonts w:eastAsia="Calibri"/>
              </w:rPr>
            </w:pPr>
            <w:r w:rsidRPr="001F3070">
              <w:rPr>
                <w:rFonts w:eastAsia="Calibri"/>
              </w:rPr>
              <w:t>Responses to anger (</w:t>
            </w:r>
            <w:proofErr w:type="spellStart"/>
            <w:r w:rsidRPr="001F3070">
              <w:rPr>
                <w:rFonts w:eastAsia="Calibri"/>
              </w:rPr>
              <w:t>Foshee</w:t>
            </w:r>
            <w:proofErr w:type="spellEnd"/>
            <w:r w:rsidRPr="001F3070">
              <w:rPr>
                <w:rFonts w:eastAsia="Calibri"/>
              </w:rPr>
              <w:t>, n.d.)</w:t>
            </w:r>
          </w:p>
          <w:p w14:paraId="209E5686" w14:textId="77777777" w:rsidR="00062B78" w:rsidRPr="001F3070" w:rsidRDefault="00062B78" w:rsidP="001B2CEB">
            <w:pPr>
              <w:pStyle w:val="tabletext0"/>
              <w:rPr>
                <w:rFonts w:eastAsia="Calibri"/>
              </w:rPr>
            </w:pPr>
            <w:r w:rsidRPr="001F3070">
              <w:rPr>
                <w:rFonts w:eastAsia="Calibri"/>
              </w:rPr>
              <w:t>Conflict resolution skills (</w:t>
            </w:r>
            <w:proofErr w:type="spellStart"/>
            <w:r w:rsidRPr="001F3070">
              <w:rPr>
                <w:rFonts w:eastAsia="Calibri"/>
              </w:rPr>
              <w:t>Foshee</w:t>
            </w:r>
            <w:proofErr w:type="spellEnd"/>
            <w:r w:rsidRPr="001F3070">
              <w:rPr>
                <w:rFonts w:eastAsia="Calibri"/>
              </w:rPr>
              <w:t>, n.d.)</w:t>
            </w:r>
          </w:p>
        </w:tc>
        <w:tc>
          <w:tcPr>
            <w:tcW w:w="1000"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56A033B" w14:textId="77777777" w:rsidR="00062B78" w:rsidRPr="001F3070" w:rsidRDefault="00062B78" w:rsidP="001B2CEB">
            <w:pPr>
              <w:pStyle w:val="tabletext0"/>
              <w:rPr>
                <w:rFonts w:eastAsia="Calibri"/>
              </w:rPr>
            </w:pPr>
            <w:r w:rsidRPr="001F3070">
              <w:rPr>
                <w:rFonts w:eastAsia="Calibri"/>
              </w:rPr>
              <w:t>16 schools</w:t>
            </w:r>
          </w:p>
          <w:p w14:paraId="7F0AE33E" w14:textId="77777777" w:rsidR="00062B78" w:rsidRPr="001F3070" w:rsidRDefault="00062B78" w:rsidP="001B2CEB">
            <w:pPr>
              <w:pStyle w:val="tabletext0"/>
              <w:rPr>
                <w:rFonts w:eastAsia="Calibri"/>
              </w:rPr>
            </w:pPr>
            <w:r w:rsidRPr="001F3070">
              <w:rPr>
                <w:rFonts w:eastAsia="Calibri"/>
              </w:rPr>
              <w:t>417 respondents across 2 waves</w:t>
            </w:r>
          </w:p>
        </w:tc>
      </w:tr>
      <w:tr w:rsidR="00062B78" w:rsidRPr="001F3070" w14:paraId="03B2172C" w14:textId="77777777" w:rsidTr="000A73D2">
        <w:trPr>
          <w:cantSplit/>
        </w:trPr>
        <w:tc>
          <w:tcPr>
            <w:tcW w:w="70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869426B" w14:textId="77777777" w:rsidR="00062B78" w:rsidRPr="001F3070" w:rsidRDefault="00062B78" w:rsidP="001B2CEB">
            <w:pPr>
              <w:pStyle w:val="tabletext0"/>
              <w:rPr>
                <w:rFonts w:eastAsia="Calibri"/>
              </w:rPr>
            </w:pPr>
            <w:r w:rsidRPr="001F3070">
              <w:t xml:space="preserve">Le </w:t>
            </w:r>
            <w:proofErr w:type="spellStart"/>
            <w:r w:rsidRPr="001F3070">
              <w:t>Brocque</w:t>
            </w:r>
            <w:proofErr w:type="spellEnd"/>
            <w:r>
              <w:t xml:space="preserve"> et al.</w:t>
            </w:r>
            <w:r w:rsidRPr="001F3070">
              <w:t xml:space="preserve"> (2014)</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925E7BA" w14:textId="77777777" w:rsidR="00062B78" w:rsidRPr="001F3070" w:rsidRDefault="00062B78" w:rsidP="001B2CEB">
            <w:pPr>
              <w:pStyle w:val="tabletext0"/>
              <w:rPr>
                <w:rFonts w:eastAsia="Calibri"/>
              </w:rPr>
            </w:pPr>
            <w:r w:rsidRPr="001F3070">
              <w:rPr>
                <w:rFonts w:eastAsia="Calibri"/>
              </w:rPr>
              <w:t>You, Me and Us</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E3790C8" w14:textId="77777777" w:rsidR="00062B78" w:rsidRPr="001F3070" w:rsidRDefault="00062B78" w:rsidP="001B2CEB">
            <w:pPr>
              <w:pStyle w:val="tabletext0"/>
              <w:rPr>
                <w:rFonts w:eastAsia="Calibri"/>
              </w:rPr>
            </w:pPr>
            <w:r w:rsidRPr="001F3070">
              <w:rPr>
                <w:rFonts w:eastAsia="Calibri"/>
              </w:rPr>
              <w:t>Outcome evaluation with pre-post survey</w:t>
            </w:r>
          </w:p>
          <w:p w14:paraId="24BA03B4" w14:textId="77777777" w:rsidR="00062B78" w:rsidRPr="001F3070" w:rsidRDefault="00062B78" w:rsidP="001B2CEB">
            <w:pPr>
              <w:pStyle w:val="tabletext0"/>
              <w:rPr>
                <w:rFonts w:eastAsia="Calibri"/>
              </w:rPr>
            </w:pPr>
            <w:r w:rsidRPr="001F3070">
              <w:rPr>
                <w:rFonts w:eastAsia="Calibri"/>
              </w:rPr>
              <w:t xml:space="preserve"> </w:t>
            </w:r>
          </w:p>
        </w:tc>
        <w:tc>
          <w:tcPr>
            <w:tcW w:w="1487"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F2CC8F7" w14:textId="77777777" w:rsidR="00062B78" w:rsidRPr="001F3070" w:rsidRDefault="00062B78" w:rsidP="001B2CEB">
            <w:pPr>
              <w:pStyle w:val="tabletext0"/>
              <w:rPr>
                <w:rFonts w:eastAsia="Calibri"/>
              </w:rPr>
            </w:pPr>
            <w:r w:rsidRPr="001F3070">
              <w:rPr>
                <w:rFonts w:eastAsia="Calibri"/>
              </w:rPr>
              <w:t xml:space="preserve">Program satisfaction: The survey asked students to indicate to what extent they found the program useful/helpful and to what extent they enjoyed the program. </w:t>
            </w:r>
          </w:p>
          <w:p w14:paraId="44266487" w14:textId="77777777" w:rsidR="00062B78" w:rsidRPr="001F3070" w:rsidRDefault="00062B78" w:rsidP="001B2CEB">
            <w:pPr>
              <w:pStyle w:val="tabletext0"/>
              <w:rPr>
                <w:rFonts w:eastAsia="Calibri"/>
              </w:rPr>
            </w:pPr>
            <w:r w:rsidRPr="001F3070">
              <w:rPr>
                <w:rFonts w:eastAsia="Calibri"/>
              </w:rPr>
              <w:t>Responses to anger (</w:t>
            </w:r>
            <w:proofErr w:type="spellStart"/>
            <w:r w:rsidRPr="001F3070">
              <w:rPr>
                <w:rFonts w:eastAsia="Calibri"/>
              </w:rPr>
              <w:t>Foshee</w:t>
            </w:r>
            <w:proofErr w:type="spellEnd"/>
            <w:r w:rsidRPr="001F3070">
              <w:rPr>
                <w:rFonts w:eastAsia="Calibri"/>
              </w:rPr>
              <w:t>, n.d.)</w:t>
            </w:r>
          </w:p>
          <w:p w14:paraId="0FEB5CBF" w14:textId="77777777" w:rsidR="00062B78" w:rsidRPr="001F3070" w:rsidRDefault="00062B78" w:rsidP="001B2CEB">
            <w:pPr>
              <w:pStyle w:val="tabletext0"/>
              <w:rPr>
                <w:rFonts w:eastAsia="Calibri"/>
              </w:rPr>
            </w:pPr>
            <w:r w:rsidRPr="001F3070">
              <w:rPr>
                <w:rFonts w:eastAsia="Calibri"/>
              </w:rPr>
              <w:t>Conflict resolution skills (</w:t>
            </w:r>
            <w:proofErr w:type="spellStart"/>
            <w:r w:rsidRPr="001F3070">
              <w:rPr>
                <w:rFonts w:eastAsia="Calibri"/>
              </w:rPr>
              <w:t>Foshee</w:t>
            </w:r>
            <w:proofErr w:type="spellEnd"/>
            <w:r w:rsidRPr="001F3070">
              <w:rPr>
                <w:rFonts w:eastAsia="Calibri"/>
              </w:rPr>
              <w:t>, n.d.)</w:t>
            </w:r>
          </w:p>
        </w:tc>
        <w:tc>
          <w:tcPr>
            <w:tcW w:w="1000"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351CCB9" w14:textId="77777777" w:rsidR="00062B78" w:rsidRPr="001F3070" w:rsidRDefault="00062B78" w:rsidP="001B2CEB">
            <w:pPr>
              <w:pStyle w:val="tabletext0"/>
              <w:rPr>
                <w:rFonts w:eastAsia="Calibri"/>
              </w:rPr>
            </w:pPr>
            <w:r w:rsidRPr="001F3070">
              <w:rPr>
                <w:rFonts w:eastAsia="Calibri"/>
              </w:rPr>
              <w:t>4 schools</w:t>
            </w:r>
          </w:p>
          <w:p w14:paraId="0427BE09" w14:textId="77777777" w:rsidR="00062B78" w:rsidRPr="001F3070" w:rsidRDefault="00062B78" w:rsidP="001B2CEB">
            <w:pPr>
              <w:pStyle w:val="tabletext0"/>
              <w:rPr>
                <w:rFonts w:eastAsia="Calibri"/>
              </w:rPr>
            </w:pPr>
            <w:r w:rsidRPr="001F3070">
              <w:rPr>
                <w:rFonts w:eastAsia="Calibri"/>
              </w:rPr>
              <w:t>237 respondents across 2 waves</w:t>
            </w:r>
          </w:p>
        </w:tc>
      </w:tr>
      <w:tr w:rsidR="00062B78" w:rsidRPr="001F3070" w14:paraId="210218E2" w14:textId="77777777" w:rsidTr="000A73D2">
        <w:trPr>
          <w:cantSplit/>
        </w:trPr>
        <w:tc>
          <w:tcPr>
            <w:tcW w:w="70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22F936D" w14:textId="77777777" w:rsidR="00062B78" w:rsidRPr="001F3070" w:rsidRDefault="00062B78" w:rsidP="001B2CEB">
            <w:pPr>
              <w:pStyle w:val="tabletext0"/>
              <w:rPr>
                <w:rFonts w:eastAsia="Calibri"/>
              </w:rPr>
            </w:pPr>
            <w:r w:rsidRPr="001F3070">
              <w:t xml:space="preserve">Le </w:t>
            </w:r>
            <w:proofErr w:type="spellStart"/>
            <w:r w:rsidRPr="001F3070">
              <w:t>Brocque</w:t>
            </w:r>
            <w:proofErr w:type="spellEnd"/>
            <w:r>
              <w:t xml:space="preserve"> et al.</w:t>
            </w:r>
            <w:r w:rsidRPr="001F3070">
              <w:t xml:space="preserve"> (2014)</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637AF63" w14:textId="77777777" w:rsidR="00062B78" w:rsidRPr="001F3070" w:rsidRDefault="00062B78" w:rsidP="001B2CEB">
            <w:pPr>
              <w:pStyle w:val="tabletext0"/>
              <w:rPr>
                <w:rFonts w:eastAsia="Calibri"/>
              </w:rPr>
            </w:pPr>
            <w:r w:rsidRPr="001F3070">
              <w:rPr>
                <w:rFonts w:eastAsia="Calibri"/>
              </w:rPr>
              <w:t>Kids, Family and Community</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1504D4C" w14:textId="77777777" w:rsidR="00062B78" w:rsidRPr="001F3070" w:rsidRDefault="00062B78" w:rsidP="001B2CEB">
            <w:pPr>
              <w:pStyle w:val="tabletext0"/>
              <w:rPr>
                <w:rFonts w:eastAsia="Calibri"/>
              </w:rPr>
            </w:pPr>
            <w:r w:rsidRPr="001F3070">
              <w:rPr>
                <w:rFonts w:eastAsia="Calibri"/>
              </w:rPr>
              <w:t>Outcome evaluation with pre/post program survey</w:t>
            </w:r>
          </w:p>
          <w:p w14:paraId="70B21866" w14:textId="77777777" w:rsidR="00062B78" w:rsidRPr="001F3070" w:rsidRDefault="00062B78" w:rsidP="001B2CEB">
            <w:pPr>
              <w:pStyle w:val="tabletext0"/>
              <w:rPr>
                <w:rFonts w:eastAsia="Calibri"/>
              </w:rPr>
            </w:pPr>
            <w:r w:rsidRPr="001F3070">
              <w:rPr>
                <w:rFonts w:eastAsia="Calibri"/>
              </w:rPr>
              <w:t xml:space="preserve"> </w:t>
            </w:r>
          </w:p>
          <w:p w14:paraId="7B5EFF4E" w14:textId="77777777" w:rsidR="00062B78" w:rsidRPr="001F3070" w:rsidRDefault="00062B78" w:rsidP="001B2CEB">
            <w:pPr>
              <w:pStyle w:val="tabletext0"/>
              <w:rPr>
                <w:rFonts w:eastAsia="Calibri"/>
              </w:rPr>
            </w:pPr>
            <w:r w:rsidRPr="001F3070">
              <w:rPr>
                <w:rFonts w:eastAsia="Calibri"/>
              </w:rPr>
              <w:t xml:space="preserve"> </w:t>
            </w:r>
          </w:p>
        </w:tc>
        <w:tc>
          <w:tcPr>
            <w:tcW w:w="1487"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6755617" w14:textId="77777777" w:rsidR="00062B78" w:rsidRPr="001F3070" w:rsidRDefault="00062B78" w:rsidP="001B2CEB">
            <w:pPr>
              <w:pStyle w:val="tabletext0"/>
              <w:rPr>
                <w:rFonts w:eastAsia="Calibri"/>
              </w:rPr>
            </w:pPr>
            <w:r w:rsidRPr="001F3070">
              <w:rPr>
                <w:rFonts w:eastAsia="Calibri"/>
              </w:rPr>
              <w:t>Program satisfaction: The survey asked students to indicate to what extent they found the program useful/helpful and to what extent they enjoyed the program.</w:t>
            </w:r>
          </w:p>
          <w:p w14:paraId="5E74627B" w14:textId="77777777" w:rsidR="00062B78" w:rsidRPr="001F3070" w:rsidRDefault="00062B78" w:rsidP="001B2CEB">
            <w:pPr>
              <w:pStyle w:val="tabletext0"/>
              <w:rPr>
                <w:rFonts w:eastAsia="Calibri"/>
              </w:rPr>
            </w:pPr>
            <w:r w:rsidRPr="001F3070">
              <w:rPr>
                <w:rFonts w:eastAsia="Calibri"/>
              </w:rPr>
              <w:t>Responses to anger (</w:t>
            </w:r>
            <w:proofErr w:type="spellStart"/>
            <w:r w:rsidRPr="001F3070">
              <w:rPr>
                <w:rFonts w:eastAsia="Calibri"/>
              </w:rPr>
              <w:t>Foshee</w:t>
            </w:r>
            <w:proofErr w:type="spellEnd"/>
            <w:r w:rsidRPr="001F3070">
              <w:rPr>
                <w:rFonts w:eastAsia="Calibri"/>
              </w:rPr>
              <w:t>, n.d.)</w:t>
            </w:r>
          </w:p>
          <w:p w14:paraId="31F2F661" w14:textId="77777777" w:rsidR="00062B78" w:rsidRPr="001F3070" w:rsidRDefault="00062B78" w:rsidP="001B2CEB">
            <w:pPr>
              <w:pStyle w:val="tabletext0"/>
              <w:rPr>
                <w:rFonts w:eastAsia="Calibri"/>
              </w:rPr>
            </w:pPr>
            <w:r w:rsidRPr="001F3070">
              <w:rPr>
                <w:rFonts w:eastAsia="Calibri"/>
              </w:rPr>
              <w:t>Conflict resolution skills (</w:t>
            </w:r>
            <w:proofErr w:type="spellStart"/>
            <w:r w:rsidRPr="001F3070">
              <w:rPr>
                <w:rFonts w:eastAsia="Calibri"/>
              </w:rPr>
              <w:t>Foshee</w:t>
            </w:r>
            <w:proofErr w:type="spellEnd"/>
            <w:r w:rsidRPr="001F3070">
              <w:rPr>
                <w:rFonts w:eastAsia="Calibri"/>
              </w:rPr>
              <w:t>, n.d.)</w:t>
            </w:r>
          </w:p>
        </w:tc>
        <w:tc>
          <w:tcPr>
            <w:tcW w:w="1000"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0E2BE14" w14:textId="77777777" w:rsidR="00062B78" w:rsidRPr="001F3070" w:rsidRDefault="00062B78" w:rsidP="001B2CEB">
            <w:pPr>
              <w:pStyle w:val="tabletext0"/>
              <w:rPr>
                <w:rFonts w:eastAsia="Calibri"/>
              </w:rPr>
            </w:pPr>
            <w:r w:rsidRPr="001F3070">
              <w:rPr>
                <w:rFonts w:eastAsia="Calibri"/>
              </w:rPr>
              <w:t>2 schools</w:t>
            </w:r>
          </w:p>
          <w:p w14:paraId="25A2F31D" w14:textId="77777777" w:rsidR="00062B78" w:rsidRPr="001F3070" w:rsidRDefault="00062B78" w:rsidP="001B2CEB">
            <w:pPr>
              <w:pStyle w:val="tabletext0"/>
              <w:rPr>
                <w:rFonts w:eastAsia="Calibri"/>
              </w:rPr>
            </w:pPr>
            <w:r w:rsidRPr="001F3070">
              <w:rPr>
                <w:rFonts w:eastAsia="Calibri"/>
              </w:rPr>
              <w:t>3 respondents across 2 waves</w:t>
            </w:r>
          </w:p>
          <w:p w14:paraId="77555DF3" w14:textId="77777777" w:rsidR="00062B78" w:rsidRPr="001F3070" w:rsidRDefault="00062B78" w:rsidP="001B2CEB">
            <w:pPr>
              <w:pStyle w:val="tabletext0"/>
              <w:rPr>
                <w:rFonts w:eastAsia="Calibri"/>
              </w:rPr>
            </w:pPr>
            <w:r w:rsidRPr="001F3070">
              <w:rPr>
                <w:rFonts w:eastAsia="Calibri"/>
              </w:rPr>
              <w:t xml:space="preserve"> </w:t>
            </w:r>
          </w:p>
        </w:tc>
      </w:tr>
      <w:tr w:rsidR="00062B78" w:rsidRPr="001F3070" w14:paraId="25DC937A" w14:textId="77777777" w:rsidTr="000A73D2">
        <w:trPr>
          <w:cantSplit/>
        </w:trPr>
        <w:tc>
          <w:tcPr>
            <w:tcW w:w="70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8815544" w14:textId="77777777" w:rsidR="00062B78" w:rsidRPr="001F3070" w:rsidRDefault="00062B78" w:rsidP="001B2CEB">
            <w:pPr>
              <w:pStyle w:val="tabletext0"/>
              <w:rPr>
                <w:rFonts w:eastAsia="Calibri"/>
              </w:rPr>
            </w:pPr>
            <w:r w:rsidRPr="001F3070">
              <w:t xml:space="preserve">Le </w:t>
            </w:r>
            <w:proofErr w:type="spellStart"/>
            <w:r w:rsidRPr="001F3070">
              <w:t>Brocque</w:t>
            </w:r>
            <w:proofErr w:type="spellEnd"/>
            <w:r>
              <w:t xml:space="preserve"> et al.</w:t>
            </w:r>
            <w:r w:rsidRPr="001F3070">
              <w:t xml:space="preserve"> (2014)</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4B0F043" w14:textId="77777777" w:rsidR="00062B78" w:rsidRPr="001F3070" w:rsidRDefault="00062B78" w:rsidP="001B2CEB">
            <w:pPr>
              <w:pStyle w:val="tabletext0"/>
              <w:rPr>
                <w:rFonts w:eastAsia="Calibri"/>
              </w:rPr>
            </w:pPr>
            <w:r w:rsidRPr="001F3070">
              <w:rPr>
                <w:rFonts w:eastAsia="Calibri"/>
              </w:rPr>
              <w:t>Respect, Communicate, Choose</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2FE1D05" w14:textId="77777777" w:rsidR="00062B78" w:rsidRPr="001F3070" w:rsidRDefault="00062B78" w:rsidP="001B2CEB">
            <w:pPr>
              <w:pStyle w:val="tabletext0"/>
              <w:rPr>
                <w:rFonts w:eastAsia="Calibri"/>
              </w:rPr>
            </w:pPr>
            <w:r w:rsidRPr="001F3070">
              <w:rPr>
                <w:rFonts w:eastAsia="Calibri"/>
              </w:rPr>
              <w:t>Outcome evaluation with pre-post survey</w:t>
            </w:r>
          </w:p>
          <w:p w14:paraId="79AC2B1E" w14:textId="77777777" w:rsidR="00062B78" w:rsidRPr="001F3070" w:rsidRDefault="00062B78" w:rsidP="001B2CEB">
            <w:pPr>
              <w:pStyle w:val="tabletext0"/>
              <w:rPr>
                <w:rFonts w:eastAsia="Calibri"/>
              </w:rPr>
            </w:pPr>
            <w:r w:rsidRPr="001F3070">
              <w:rPr>
                <w:rFonts w:eastAsia="Calibri"/>
              </w:rPr>
              <w:t xml:space="preserve"> </w:t>
            </w:r>
          </w:p>
        </w:tc>
        <w:tc>
          <w:tcPr>
            <w:tcW w:w="1487"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CFF2A16" w14:textId="77777777" w:rsidR="00062B78" w:rsidRPr="001F3070" w:rsidRDefault="00062B78" w:rsidP="001B2CEB">
            <w:pPr>
              <w:pStyle w:val="tabletext0"/>
              <w:rPr>
                <w:rFonts w:eastAsia="Calibri"/>
              </w:rPr>
            </w:pPr>
            <w:r w:rsidRPr="001F3070">
              <w:rPr>
                <w:rFonts w:eastAsia="Calibri"/>
              </w:rPr>
              <w:t>Program satisfaction: The survey asked students to indicate to what extent they found the program useful/helpful and to what extent they enjoyed the program.</w:t>
            </w:r>
          </w:p>
          <w:p w14:paraId="43FE8880" w14:textId="77777777" w:rsidR="00062B78" w:rsidRPr="001F3070" w:rsidRDefault="00062B78" w:rsidP="001B2CEB">
            <w:pPr>
              <w:pStyle w:val="tabletext0"/>
              <w:rPr>
                <w:rFonts w:eastAsia="Calibri"/>
              </w:rPr>
            </w:pPr>
            <w:r w:rsidRPr="001F3070">
              <w:rPr>
                <w:rFonts w:eastAsia="Calibri"/>
              </w:rPr>
              <w:t>Responses to anger (</w:t>
            </w:r>
            <w:proofErr w:type="spellStart"/>
            <w:r w:rsidRPr="001F3070">
              <w:rPr>
                <w:rFonts w:eastAsia="Calibri"/>
              </w:rPr>
              <w:t>Foshee</w:t>
            </w:r>
            <w:proofErr w:type="spellEnd"/>
            <w:r w:rsidRPr="001F3070">
              <w:rPr>
                <w:rFonts w:eastAsia="Calibri"/>
              </w:rPr>
              <w:t>, n.d.)</w:t>
            </w:r>
          </w:p>
          <w:p w14:paraId="16C76FAB" w14:textId="77777777" w:rsidR="00062B78" w:rsidRPr="001F3070" w:rsidRDefault="00062B78" w:rsidP="001B2CEB">
            <w:pPr>
              <w:pStyle w:val="tabletext0"/>
              <w:rPr>
                <w:rFonts w:eastAsia="Calibri"/>
              </w:rPr>
            </w:pPr>
            <w:r w:rsidRPr="001F3070">
              <w:rPr>
                <w:rFonts w:eastAsia="Calibri"/>
              </w:rPr>
              <w:t>Conflict resolution skills (</w:t>
            </w:r>
            <w:proofErr w:type="spellStart"/>
            <w:r w:rsidRPr="001F3070">
              <w:rPr>
                <w:rFonts w:eastAsia="Calibri"/>
              </w:rPr>
              <w:t>Foshee</w:t>
            </w:r>
            <w:proofErr w:type="spellEnd"/>
            <w:r w:rsidRPr="001F3070">
              <w:rPr>
                <w:rFonts w:eastAsia="Calibri"/>
              </w:rPr>
              <w:t>, n.d.)</w:t>
            </w:r>
          </w:p>
        </w:tc>
        <w:tc>
          <w:tcPr>
            <w:tcW w:w="1000"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C13AC70" w14:textId="77777777" w:rsidR="00062B78" w:rsidRPr="001F3070" w:rsidRDefault="00062B78" w:rsidP="001B2CEB">
            <w:pPr>
              <w:pStyle w:val="tabletext0"/>
              <w:rPr>
                <w:rFonts w:eastAsia="Calibri"/>
              </w:rPr>
            </w:pPr>
            <w:r w:rsidRPr="001F3070">
              <w:rPr>
                <w:rFonts w:eastAsia="Calibri"/>
              </w:rPr>
              <w:t>3 schools</w:t>
            </w:r>
          </w:p>
          <w:p w14:paraId="19CB432B" w14:textId="77777777" w:rsidR="00062B78" w:rsidRPr="001F3070" w:rsidRDefault="00062B78" w:rsidP="001B2CEB">
            <w:pPr>
              <w:pStyle w:val="tabletext0"/>
              <w:rPr>
                <w:rFonts w:eastAsia="Calibri"/>
              </w:rPr>
            </w:pPr>
            <w:r w:rsidRPr="001F3070">
              <w:rPr>
                <w:rFonts w:eastAsia="Calibri"/>
              </w:rPr>
              <w:t>36 respondents across 2 waves</w:t>
            </w:r>
          </w:p>
        </w:tc>
      </w:tr>
      <w:tr w:rsidR="00062B78" w:rsidRPr="001F3070" w14:paraId="6976A6E0" w14:textId="77777777" w:rsidTr="000A73D2">
        <w:trPr>
          <w:cantSplit/>
        </w:trPr>
        <w:tc>
          <w:tcPr>
            <w:tcW w:w="70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A127468" w14:textId="77777777" w:rsidR="00062B78" w:rsidRPr="001F3070" w:rsidRDefault="00062B78" w:rsidP="001B2CEB">
            <w:pPr>
              <w:pStyle w:val="tabletext0"/>
              <w:rPr>
                <w:rFonts w:eastAsia="Calibri"/>
              </w:rPr>
            </w:pPr>
            <w:r w:rsidRPr="001F3070">
              <w:lastRenderedPageBreak/>
              <w:t xml:space="preserve">Le </w:t>
            </w:r>
            <w:proofErr w:type="spellStart"/>
            <w:r w:rsidRPr="001F3070">
              <w:t>Brocque</w:t>
            </w:r>
            <w:proofErr w:type="spellEnd"/>
            <w:r>
              <w:t xml:space="preserve"> et al.</w:t>
            </w:r>
            <w:r w:rsidRPr="001F3070">
              <w:t xml:space="preserve"> (2014)</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1087F64" w14:textId="77777777" w:rsidR="00062B78" w:rsidRPr="001F3070" w:rsidRDefault="00062B78" w:rsidP="001B2CEB">
            <w:pPr>
              <w:pStyle w:val="tabletext0"/>
              <w:rPr>
                <w:rFonts w:eastAsia="Calibri"/>
              </w:rPr>
            </w:pPr>
            <w:r w:rsidRPr="001F3070">
              <w:rPr>
                <w:rFonts w:eastAsia="Calibri"/>
              </w:rPr>
              <w:t>Developing and Maintaining Respectful Relationships “X-</w:t>
            </w:r>
            <w:proofErr w:type="spellStart"/>
            <w:r w:rsidRPr="001F3070">
              <w:rPr>
                <w:rFonts w:eastAsia="Calibri"/>
              </w:rPr>
              <w:t>Pect</w:t>
            </w:r>
            <w:proofErr w:type="spellEnd"/>
            <w:r w:rsidRPr="001F3070">
              <w:rPr>
                <w:rFonts w:eastAsia="Calibri"/>
              </w:rPr>
              <w:t xml:space="preserve"> Respect”</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E0BEF5A" w14:textId="77777777" w:rsidR="00062B78" w:rsidRPr="001F3070" w:rsidRDefault="00062B78" w:rsidP="001B2CEB">
            <w:pPr>
              <w:pStyle w:val="tabletext0"/>
              <w:rPr>
                <w:rFonts w:eastAsia="Calibri"/>
              </w:rPr>
            </w:pPr>
            <w:r w:rsidRPr="001F3070">
              <w:rPr>
                <w:rFonts w:eastAsia="Calibri"/>
              </w:rPr>
              <w:t>Process evaluation involving document analysis and interviews.</w:t>
            </w:r>
          </w:p>
        </w:tc>
        <w:tc>
          <w:tcPr>
            <w:tcW w:w="1487"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AEA293C" w14:textId="77777777" w:rsidR="00062B78" w:rsidRPr="001F3070" w:rsidRDefault="00062B78" w:rsidP="001B2CEB">
            <w:pPr>
              <w:pStyle w:val="tabletext0"/>
              <w:rPr>
                <w:rFonts w:eastAsia="Calibri"/>
              </w:rPr>
            </w:pPr>
            <w:r w:rsidRPr="001F3070">
              <w:rPr>
                <w:rFonts w:eastAsia="Calibri"/>
              </w:rPr>
              <w:t>Process evaluation involved a document review as well as staff and teacher interviews.</w:t>
            </w:r>
          </w:p>
        </w:tc>
        <w:tc>
          <w:tcPr>
            <w:tcW w:w="1000"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43CBEF5" w14:textId="77777777" w:rsidR="00062B78" w:rsidRPr="001F3070" w:rsidRDefault="00062B78" w:rsidP="001B2CEB">
            <w:pPr>
              <w:pStyle w:val="tabletext0"/>
              <w:rPr>
                <w:rFonts w:eastAsia="Calibri"/>
              </w:rPr>
            </w:pPr>
            <w:r w:rsidRPr="001F3070">
              <w:rPr>
                <w:rFonts w:eastAsia="Calibri"/>
              </w:rPr>
              <w:t>Information not available</w:t>
            </w:r>
          </w:p>
        </w:tc>
      </w:tr>
      <w:tr w:rsidR="00062B78" w:rsidRPr="001F3070" w14:paraId="3487E466" w14:textId="77777777" w:rsidTr="000A73D2">
        <w:trPr>
          <w:cantSplit/>
        </w:trPr>
        <w:tc>
          <w:tcPr>
            <w:tcW w:w="70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7ECD278" w14:textId="77777777" w:rsidR="00062B78" w:rsidRPr="001F3070" w:rsidRDefault="00062B78" w:rsidP="001B2CEB">
            <w:pPr>
              <w:pStyle w:val="tabletext0"/>
              <w:rPr>
                <w:rFonts w:eastAsia="Calibri"/>
              </w:rPr>
            </w:pPr>
            <w:r w:rsidRPr="001F3070">
              <w:t>Le Brocque</w:t>
            </w:r>
            <w:r>
              <w:t xml:space="preserve"> et al.</w:t>
            </w:r>
            <w:r w:rsidRPr="001F3070">
              <w:t xml:space="preserve"> (2014)</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352F912" w14:textId="77777777" w:rsidR="00062B78" w:rsidRPr="001F3070" w:rsidRDefault="00062B78" w:rsidP="001B2CEB">
            <w:pPr>
              <w:pStyle w:val="tabletext0"/>
              <w:rPr>
                <w:rFonts w:eastAsia="Calibri"/>
              </w:rPr>
            </w:pPr>
            <w:r w:rsidRPr="001F3070">
              <w:rPr>
                <w:rFonts w:eastAsia="Calibri"/>
              </w:rPr>
              <w:t>RESPECT</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129F936" w14:textId="77777777" w:rsidR="00062B78" w:rsidRPr="001F3070" w:rsidRDefault="00062B78" w:rsidP="001B2CEB">
            <w:pPr>
              <w:pStyle w:val="tabletext0"/>
              <w:rPr>
                <w:rFonts w:eastAsia="Calibri"/>
              </w:rPr>
            </w:pPr>
            <w:r w:rsidRPr="001F3070">
              <w:rPr>
                <w:rFonts w:eastAsia="Calibri"/>
              </w:rPr>
              <w:t>Outcome evaluation with focus Group</w:t>
            </w:r>
          </w:p>
        </w:tc>
        <w:tc>
          <w:tcPr>
            <w:tcW w:w="1487"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24A6603" w14:textId="77777777" w:rsidR="00062B78" w:rsidRPr="001F3070" w:rsidRDefault="00062B78" w:rsidP="001B2CEB">
            <w:pPr>
              <w:pStyle w:val="tabletext0"/>
              <w:rPr>
                <w:rFonts w:eastAsia="Calibri"/>
              </w:rPr>
            </w:pPr>
            <w:r w:rsidRPr="001F3070">
              <w:rPr>
                <w:rFonts w:eastAsia="Calibri"/>
              </w:rPr>
              <w:t xml:space="preserve"> </w:t>
            </w:r>
          </w:p>
        </w:tc>
        <w:tc>
          <w:tcPr>
            <w:tcW w:w="1000"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B3828F3" w14:textId="77777777" w:rsidR="00062B78" w:rsidRPr="001F3070" w:rsidRDefault="00062B78" w:rsidP="001B2CEB">
            <w:pPr>
              <w:pStyle w:val="tabletext0"/>
              <w:rPr>
                <w:rFonts w:eastAsia="Calibri"/>
              </w:rPr>
            </w:pPr>
            <w:r w:rsidRPr="001F3070">
              <w:rPr>
                <w:rFonts w:eastAsia="Calibri"/>
              </w:rPr>
              <w:t>(limited information) Young indigenous men and women</w:t>
            </w:r>
          </w:p>
        </w:tc>
      </w:tr>
      <w:tr w:rsidR="00062B78" w:rsidRPr="001F3070" w14:paraId="07CA7860" w14:textId="77777777" w:rsidTr="000A73D2">
        <w:trPr>
          <w:cantSplit/>
          <w:trHeight w:val="894"/>
        </w:trPr>
        <w:tc>
          <w:tcPr>
            <w:tcW w:w="70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C51D9AC" w14:textId="77777777" w:rsidR="00062B78" w:rsidRPr="001F3070" w:rsidRDefault="00062B78" w:rsidP="001B2CEB">
            <w:pPr>
              <w:pStyle w:val="tabletext0"/>
              <w:rPr>
                <w:rFonts w:eastAsia="Calibri"/>
              </w:rPr>
            </w:pPr>
            <w:r w:rsidRPr="001F3070">
              <w:t>Le Brocque</w:t>
            </w:r>
            <w:r>
              <w:t xml:space="preserve"> et al.</w:t>
            </w:r>
            <w:r w:rsidRPr="001F3070">
              <w:t xml:space="preserve"> (2014)</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B18734D" w14:textId="77777777" w:rsidR="00062B78" w:rsidRPr="001F3070" w:rsidRDefault="00062B78" w:rsidP="001B2CEB">
            <w:pPr>
              <w:pStyle w:val="tabletext0"/>
              <w:rPr>
                <w:rFonts w:eastAsia="Calibri"/>
              </w:rPr>
            </w:pPr>
            <w:r w:rsidRPr="001F3070">
              <w:rPr>
                <w:rFonts w:eastAsia="Calibri"/>
              </w:rPr>
              <w:t>Respectful Relationships</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40C2652" w14:textId="77777777" w:rsidR="00062B78" w:rsidRPr="001F3070" w:rsidRDefault="00062B78" w:rsidP="001B2CEB">
            <w:pPr>
              <w:pStyle w:val="tabletext0"/>
              <w:rPr>
                <w:rFonts w:eastAsia="Calibri"/>
              </w:rPr>
            </w:pPr>
            <w:r w:rsidRPr="001F3070">
              <w:rPr>
                <w:rFonts w:eastAsia="Calibri"/>
              </w:rPr>
              <w:t xml:space="preserve">Outcome evaluation with Focus Group </w:t>
            </w:r>
          </w:p>
        </w:tc>
        <w:tc>
          <w:tcPr>
            <w:tcW w:w="1487"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126C6FE" w14:textId="77777777" w:rsidR="00062B78" w:rsidRPr="001F3070" w:rsidRDefault="00062B78" w:rsidP="001B2CEB">
            <w:pPr>
              <w:pStyle w:val="tabletext0"/>
              <w:rPr>
                <w:rFonts w:eastAsia="Calibri"/>
              </w:rPr>
            </w:pPr>
            <w:r w:rsidRPr="001F3070">
              <w:rPr>
                <w:rFonts w:eastAsia="Calibri"/>
              </w:rPr>
              <w:t xml:space="preserve"> </w:t>
            </w:r>
          </w:p>
        </w:tc>
        <w:tc>
          <w:tcPr>
            <w:tcW w:w="1000"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7ACE8C0" w14:textId="77777777" w:rsidR="00062B78" w:rsidRPr="001F3070" w:rsidRDefault="00062B78" w:rsidP="001B2CEB">
            <w:pPr>
              <w:pStyle w:val="tabletext0"/>
              <w:rPr>
                <w:rFonts w:eastAsia="Calibri"/>
              </w:rPr>
            </w:pPr>
            <w:r w:rsidRPr="001F3070">
              <w:rPr>
                <w:rFonts w:eastAsia="Calibri"/>
              </w:rPr>
              <w:t>1 school</w:t>
            </w:r>
          </w:p>
          <w:p w14:paraId="2F69C57F" w14:textId="77777777" w:rsidR="00062B78" w:rsidRPr="001F3070" w:rsidRDefault="00062B78" w:rsidP="001B2CEB">
            <w:pPr>
              <w:pStyle w:val="tabletext0"/>
              <w:rPr>
                <w:rFonts w:eastAsia="Calibri"/>
              </w:rPr>
            </w:pPr>
            <w:r w:rsidRPr="001F3070">
              <w:rPr>
                <w:rFonts w:eastAsia="Calibri"/>
              </w:rPr>
              <w:t>131 students</w:t>
            </w:r>
          </w:p>
        </w:tc>
      </w:tr>
      <w:tr w:rsidR="00062B78" w:rsidRPr="001F3070" w14:paraId="691C43A6" w14:textId="77777777" w:rsidTr="000A73D2">
        <w:trPr>
          <w:cantSplit/>
        </w:trPr>
        <w:tc>
          <w:tcPr>
            <w:tcW w:w="70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D78A92D" w14:textId="25640224" w:rsidR="00062B78" w:rsidRPr="001F3070" w:rsidRDefault="00062B78" w:rsidP="001B2CEB">
            <w:pPr>
              <w:pStyle w:val="tabletext0"/>
              <w:rPr>
                <w:rFonts w:eastAsia="Calibri"/>
              </w:rPr>
            </w:pPr>
            <w:r w:rsidRPr="001F3070">
              <w:rPr>
                <w:rFonts w:eastAsiaTheme="minorHAnsi"/>
                <w:lang w:eastAsia="en-US"/>
              </w:rPr>
              <w:t>Our Watch. (2021</w:t>
            </w:r>
            <w:r w:rsidR="00436E31">
              <w:rPr>
                <w:rFonts w:eastAsiaTheme="minorHAnsi"/>
                <w:lang w:eastAsia="en-US"/>
              </w:rPr>
              <w:t>b</w:t>
            </w:r>
            <w:r w:rsidRPr="001F3070">
              <w:rPr>
                <w:rFonts w:eastAsiaTheme="minorHAnsi"/>
                <w:lang w:eastAsia="en-US"/>
              </w:rPr>
              <w:t>)</w:t>
            </w:r>
            <w:r w:rsidRPr="001F3070">
              <w:rPr>
                <w:rFonts w:eastAsia="Calibri"/>
              </w:rPr>
              <w:t xml:space="preserve"> </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8FF2D4B" w14:textId="77777777" w:rsidR="00062B78" w:rsidRPr="001F3070" w:rsidRDefault="00062B78" w:rsidP="001B2CEB">
            <w:pPr>
              <w:pStyle w:val="tabletext0"/>
              <w:rPr>
                <w:rFonts w:eastAsia="Calibri"/>
              </w:rPr>
            </w:pPr>
            <w:r w:rsidRPr="001F3070">
              <w:rPr>
                <w:rFonts w:eastAsia="Calibri"/>
              </w:rPr>
              <w:t>Respectful relationships education</w:t>
            </w:r>
          </w:p>
          <w:p w14:paraId="10795929" w14:textId="77777777" w:rsidR="00062B78" w:rsidRPr="001F3070" w:rsidRDefault="00062B78" w:rsidP="001B2CEB">
            <w:pPr>
              <w:pStyle w:val="tabletext0"/>
              <w:rPr>
                <w:rFonts w:eastAsia="Calibri"/>
              </w:rPr>
            </w:pPr>
            <w:r w:rsidRPr="001F3070">
              <w:rPr>
                <w:rFonts w:eastAsia="Calibri"/>
              </w:rPr>
              <w:t>to prevent gender‐based violence</w:t>
            </w:r>
          </w:p>
        </w:tc>
        <w:tc>
          <w:tcPr>
            <w:tcW w:w="904"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A5E353E" w14:textId="77777777" w:rsidR="00062B78" w:rsidRPr="001F3070" w:rsidRDefault="00062B78" w:rsidP="001B2CEB">
            <w:pPr>
              <w:pStyle w:val="tabletext0"/>
              <w:rPr>
                <w:rFonts w:eastAsia="Calibri"/>
              </w:rPr>
            </w:pPr>
            <w:r w:rsidRPr="001F3070">
              <w:rPr>
                <w:rFonts w:eastAsia="Calibri"/>
              </w:rPr>
              <w:t>Process and Outcome evaluation, mixed-methods action research design with pre-post surveys, document analysis, classroom observation, interviews and focus groups.</w:t>
            </w:r>
          </w:p>
        </w:tc>
        <w:tc>
          <w:tcPr>
            <w:tcW w:w="1487"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B2D399B" w14:textId="77777777" w:rsidR="00062B78" w:rsidRPr="001F3070" w:rsidRDefault="00062B78" w:rsidP="001B2CEB">
            <w:pPr>
              <w:pStyle w:val="tabletext0"/>
              <w:rPr>
                <w:rFonts w:eastAsia="Calibri"/>
              </w:rPr>
            </w:pPr>
            <w:r w:rsidRPr="001F3070">
              <w:rPr>
                <w:rFonts w:eastAsia="Calibri"/>
              </w:rPr>
              <w:t>School staff culture survey (pre/post, 18 x schools). Several of the survey questions were adapted from the Gender Equity Survey (VicHealth &amp; La Trobe University) and the secondary school’s pilot tool (Kearney et al., 2016).</w:t>
            </w:r>
          </w:p>
          <w:p w14:paraId="0107BDFD" w14:textId="77777777" w:rsidR="00062B78" w:rsidRPr="001F3070" w:rsidRDefault="00062B78" w:rsidP="001B2CEB">
            <w:pPr>
              <w:pStyle w:val="tabletext0"/>
              <w:rPr>
                <w:rFonts w:eastAsia="Calibri"/>
              </w:rPr>
            </w:pPr>
            <w:r w:rsidRPr="001F3070">
              <w:rPr>
                <w:rFonts w:eastAsia="Calibri"/>
              </w:rPr>
              <w:t>Professional learning evaluation survey (teachers and school leadership, 18 x schools)</w:t>
            </w:r>
          </w:p>
          <w:p w14:paraId="21103BC0" w14:textId="77777777" w:rsidR="00062B78" w:rsidRPr="001F3070" w:rsidRDefault="00062B78" w:rsidP="001B2CEB">
            <w:pPr>
              <w:pStyle w:val="tabletext0"/>
              <w:rPr>
                <w:rFonts w:eastAsia="Calibri"/>
              </w:rPr>
            </w:pPr>
            <w:r w:rsidRPr="001F3070">
              <w:rPr>
                <w:rFonts w:eastAsia="Calibri"/>
              </w:rPr>
              <w:t>Building Respectful Relationships Student Survey (pre/post, 2 x case study schools)</w:t>
            </w:r>
          </w:p>
          <w:p w14:paraId="06D0E802" w14:textId="77777777" w:rsidR="00062B78" w:rsidRPr="001F3070" w:rsidRDefault="00062B78" w:rsidP="001B2CEB">
            <w:pPr>
              <w:pStyle w:val="tabletext0"/>
              <w:rPr>
                <w:rFonts w:eastAsia="Calibri"/>
              </w:rPr>
            </w:pPr>
            <w:r w:rsidRPr="001F3070">
              <w:rPr>
                <w:rFonts w:eastAsia="Calibri"/>
              </w:rPr>
              <w:t>Parent survey (2 x case study schools)</w:t>
            </w:r>
          </w:p>
        </w:tc>
        <w:tc>
          <w:tcPr>
            <w:tcW w:w="1000"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76136A2" w14:textId="77777777" w:rsidR="00062B78" w:rsidRPr="001F3070" w:rsidRDefault="00062B78" w:rsidP="001B2CEB">
            <w:pPr>
              <w:pStyle w:val="tabletext0"/>
              <w:rPr>
                <w:rFonts w:eastAsia="Calibri"/>
              </w:rPr>
            </w:pPr>
            <w:r w:rsidRPr="001F3070">
              <w:rPr>
                <w:rFonts w:eastAsia="Calibri"/>
              </w:rPr>
              <w:t>18 schools</w:t>
            </w:r>
          </w:p>
          <w:p w14:paraId="0779B2E5" w14:textId="77777777" w:rsidR="00062B78" w:rsidRPr="001F3070" w:rsidRDefault="00062B78" w:rsidP="001B2CEB">
            <w:pPr>
              <w:pStyle w:val="tabletext0"/>
              <w:rPr>
                <w:rFonts w:eastAsia="Calibri"/>
              </w:rPr>
            </w:pPr>
            <w:r w:rsidRPr="001F3070">
              <w:rPr>
                <w:rFonts w:eastAsia="Calibri"/>
              </w:rPr>
              <w:t>217 students</w:t>
            </w:r>
          </w:p>
          <w:p w14:paraId="62D0A257" w14:textId="77777777" w:rsidR="00062B78" w:rsidRPr="001F3070" w:rsidRDefault="00062B78" w:rsidP="001B2CEB">
            <w:pPr>
              <w:pStyle w:val="tabletext0"/>
              <w:rPr>
                <w:rFonts w:eastAsia="Calibri"/>
              </w:rPr>
            </w:pPr>
            <w:r w:rsidRPr="001F3070">
              <w:rPr>
                <w:rFonts w:eastAsia="Calibri"/>
              </w:rPr>
              <w:t>13 parents</w:t>
            </w:r>
          </w:p>
          <w:p w14:paraId="78F0CD10" w14:textId="77777777" w:rsidR="00062B78" w:rsidRPr="001F3070" w:rsidRDefault="00062B78" w:rsidP="001B2CEB">
            <w:pPr>
              <w:pStyle w:val="tabletext0"/>
              <w:rPr>
                <w:rFonts w:eastAsia="Calibri"/>
              </w:rPr>
            </w:pPr>
            <w:r w:rsidRPr="001F3070">
              <w:rPr>
                <w:rFonts w:eastAsia="Calibri"/>
              </w:rPr>
              <w:t>371 school staff, teachers and leadership</w:t>
            </w:r>
          </w:p>
          <w:p w14:paraId="48F7E515" w14:textId="77777777" w:rsidR="00062B78" w:rsidRPr="001F3070" w:rsidRDefault="00062B78" w:rsidP="001B2CEB">
            <w:pPr>
              <w:pStyle w:val="tabletext0"/>
              <w:rPr>
                <w:rFonts w:eastAsia="Calibri"/>
              </w:rPr>
            </w:pPr>
            <w:r w:rsidRPr="001F3070">
              <w:rPr>
                <w:rFonts w:eastAsia="Calibri"/>
              </w:rPr>
              <w:t xml:space="preserve"> </w:t>
            </w:r>
          </w:p>
        </w:tc>
      </w:tr>
    </w:tbl>
    <w:p w14:paraId="7C5C1C28" w14:textId="77777777" w:rsidR="00062B78" w:rsidRPr="001F3070" w:rsidRDefault="00062B78" w:rsidP="00062B78">
      <w:pPr>
        <w:spacing w:before="0" w:after="0" w:line="276" w:lineRule="auto"/>
        <w:rPr>
          <w:rFonts w:eastAsia="Calibri" w:cstheme="minorHAnsi"/>
          <w:szCs w:val="22"/>
        </w:rPr>
      </w:pPr>
    </w:p>
    <w:p w14:paraId="3B52799A" w14:textId="77777777" w:rsidR="0030298E" w:rsidRPr="00861E54" w:rsidRDefault="0030298E" w:rsidP="003C6ED3"/>
    <w:sectPr w:rsidR="0030298E" w:rsidRPr="00861E54" w:rsidSect="00800C3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6C687" w14:textId="77777777" w:rsidR="005C6629" w:rsidRDefault="005C6629" w:rsidP="009F2EE3">
      <w:pPr>
        <w:spacing w:before="0" w:after="0" w:line="240" w:lineRule="auto"/>
      </w:pPr>
      <w:r>
        <w:separator/>
      </w:r>
    </w:p>
  </w:endnote>
  <w:endnote w:type="continuationSeparator" w:id="0">
    <w:p w14:paraId="41AE6DE9" w14:textId="77777777" w:rsidR="005C6629" w:rsidRDefault="005C6629" w:rsidP="009F2E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IC">
    <w:altName w:val="Calibri"/>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 w:name="Noto Sans Symbols">
    <w:altName w:val="Calibri"/>
    <w:charset w:val="00"/>
    <w:family w:val="auto"/>
    <w:pitch w:val="default"/>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8C39" w14:textId="021F057B" w:rsidR="000A73D2" w:rsidRDefault="000A73D2" w:rsidP="00397D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E1D1524" w14:textId="432F1482" w:rsidR="000A73D2" w:rsidRDefault="000A73D2" w:rsidP="00397DC8">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7DD87C4D" w14:textId="77777777" w:rsidR="000A73D2" w:rsidRDefault="000A73D2" w:rsidP="00E34E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0038886"/>
      <w:docPartObj>
        <w:docPartGallery w:val="Page Numbers (Bottom of Page)"/>
        <w:docPartUnique/>
      </w:docPartObj>
    </w:sdtPr>
    <w:sdtEndPr>
      <w:rPr>
        <w:rStyle w:val="PageNumber"/>
      </w:rPr>
    </w:sdtEndPr>
    <w:sdtContent>
      <w:p w14:paraId="4D6FE31E" w14:textId="664506A6" w:rsidR="000A73D2" w:rsidRDefault="000A73D2" w:rsidP="000A73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CD6FB57" w14:textId="33D648EA" w:rsidR="000A73D2" w:rsidRDefault="000A73D2" w:rsidP="00E34E4F">
    <w:pPr>
      <w:pStyle w:val="Footer"/>
      <w:ind w:right="360"/>
      <w:jc w:val="right"/>
    </w:pPr>
  </w:p>
  <w:p w14:paraId="1E75148B" w14:textId="77777777" w:rsidR="000A73D2" w:rsidRDefault="000A73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CA1B" w14:textId="77777777" w:rsidR="000A73D2" w:rsidRDefault="000A73D2" w:rsidP="00E34E4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5313683"/>
      <w:docPartObj>
        <w:docPartGallery w:val="Page Numbers (Bottom of Page)"/>
        <w:docPartUnique/>
      </w:docPartObj>
    </w:sdtPr>
    <w:sdtEndPr>
      <w:rPr>
        <w:rStyle w:val="PageNumber"/>
      </w:rPr>
    </w:sdtEndPr>
    <w:sdtContent>
      <w:p w14:paraId="69A1EADC" w14:textId="72C1E54C" w:rsidR="000A73D2" w:rsidRDefault="000A73D2" w:rsidP="000A73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08F4708C" w14:textId="77777777" w:rsidR="000A73D2" w:rsidRDefault="000A73D2" w:rsidP="00E34E4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EE143" w14:textId="77777777" w:rsidR="000A73D2" w:rsidRDefault="000A73D2" w:rsidP="00397D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2947D97" w14:textId="77777777" w:rsidR="000A73D2" w:rsidRDefault="000A73D2" w:rsidP="00E34E4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C8158" w14:textId="77777777" w:rsidR="005C6629" w:rsidRDefault="005C6629" w:rsidP="009F2EE3">
      <w:pPr>
        <w:spacing w:before="0" w:after="0" w:line="240" w:lineRule="auto"/>
      </w:pPr>
      <w:r>
        <w:separator/>
      </w:r>
    </w:p>
  </w:footnote>
  <w:footnote w:type="continuationSeparator" w:id="0">
    <w:p w14:paraId="480E2BBE" w14:textId="77777777" w:rsidR="005C6629" w:rsidRDefault="005C6629" w:rsidP="009F2EE3">
      <w:pPr>
        <w:spacing w:before="0" w:after="0" w:line="240" w:lineRule="auto"/>
      </w:pPr>
      <w:r>
        <w:continuationSeparator/>
      </w:r>
    </w:p>
  </w:footnote>
  <w:footnote w:id="1">
    <w:p w14:paraId="7A152FBA" w14:textId="136FA562" w:rsidR="00B72C29" w:rsidRDefault="00B72C29">
      <w:pPr>
        <w:pStyle w:val="FootnoteText"/>
      </w:pPr>
      <w:r>
        <w:rPr>
          <w:rStyle w:val="FootnoteReference"/>
        </w:rPr>
        <w:footnoteRef/>
      </w:r>
      <w:r>
        <w:t xml:space="preserve"> </w:t>
      </w:r>
      <w:r>
        <w:rPr>
          <w:sz w:val="18"/>
          <w:szCs w:val="18"/>
        </w:rPr>
        <w:t>There were 8</w:t>
      </w:r>
      <w:r w:rsidR="009B2F0C">
        <w:rPr>
          <w:sz w:val="18"/>
          <w:szCs w:val="18"/>
        </w:rPr>
        <w:t>4</w:t>
      </w:r>
      <w:r>
        <w:rPr>
          <w:sz w:val="18"/>
          <w:szCs w:val="18"/>
        </w:rPr>
        <w:t xml:space="preserve"> additional stakeholders who did not wish to be individually named and they have not been included in th</w:t>
      </w:r>
      <w:r w:rsidR="00F31268">
        <w:rPr>
          <w:sz w:val="18"/>
          <w:szCs w:val="18"/>
        </w:rPr>
        <w:t>e</w:t>
      </w:r>
      <w:r>
        <w:rPr>
          <w:sz w:val="18"/>
          <w:szCs w:val="18"/>
        </w:rPr>
        <w:t xml:space="preserve"> list</w:t>
      </w:r>
      <w:r w:rsidR="00F31268">
        <w:rPr>
          <w:sz w:val="18"/>
          <w:szCs w:val="18"/>
        </w:rPr>
        <w:t xml:space="preserve"> of consultation participants</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06E07" w14:textId="77777777" w:rsidR="00635A64" w:rsidRDefault="00635A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07A9" w14:textId="77777777" w:rsidR="00635A64" w:rsidRDefault="00635A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EFE4" w14:textId="77777777" w:rsidR="00635A64" w:rsidRDefault="00635A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52A6"/>
    <w:multiLevelType w:val="hybridMultilevel"/>
    <w:tmpl w:val="F1DA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615F0"/>
    <w:multiLevelType w:val="hybridMultilevel"/>
    <w:tmpl w:val="AACCD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61C34"/>
    <w:multiLevelType w:val="multilevel"/>
    <w:tmpl w:val="416C2426"/>
    <w:lvl w:ilvl="0">
      <w:start w:val="1"/>
      <w:numFmt w:val="decimal"/>
      <w:pStyle w:val="Heading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DBB613E"/>
    <w:multiLevelType w:val="hybridMultilevel"/>
    <w:tmpl w:val="F2F08DD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FD34D1"/>
    <w:multiLevelType w:val="hybridMultilevel"/>
    <w:tmpl w:val="0BE817DE"/>
    <w:lvl w:ilvl="0" w:tplc="E88A8AB2">
      <w:start w:val="1"/>
      <w:numFmt w:val="bullet"/>
      <w:pStyle w:val="Tablebulletpoints"/>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13E435C9"/>
    <w:multiLevelType w:val="hybridMultilevel"/>
    <w:tmpl w:val="2744D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218B7"/>
    <w:multiLevelType w:val="hybridMultilevel"/>
    <w:tmpl w:val="9B186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FA3CC3"/>
    <w:multiLevelType w:val="hybridMultilevel"/>
    <w:tmpl w:val="184EC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3038E"/>
    <w:multiLevelType w:val="hybridMultilevel"/>
    <w:tmpl w:val="BB22BE60"/>
    <w:lvl w:ilvl="0" w:tplc="66AE99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5F7293"/>
    <w:multiLevelType w:val="hybridMultilevel"/>
    <w:tmpl w:val="27486C08"/>
    <w:lvl w:ilvl="0" w:tplc="E1F4C7F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4E12D9"/>
    <w:multiLevelType w:val="hybridMultilevel"/>
    <w:tmpl w:val="836062B8"/>
    <w:lvl w:ilvl="0" w:tplc="9C70EC5E">
      <w:start w:val="1"/>
      <w:numFmt w:val="lowerLetter"/>
      <w:pStyle w:val="alphanumbering"/>
      <w:lvlText w:val="%1)"/>
      <w:lvlJc w:val="left"/>
      <w:pPr>
        <w:ind w:left="1800" w:hanging="360"/>
      </w:pPr>
      <w:rPr>
        <w:b w:val="0"/>
        <w:bCs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D8E57EC"/>
    <w:multiLevelType w:val="hybridMultilevel"/>
    <w:tmpl w:val="6354247C"/>
    <w:lvl w:ilvl="0" w:tplc="4E2091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745ACD"/>
    <w:multiLevelType w:val="multilevel"/>
    <w:tmpl w:val="8BCEC6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7F5561C"/>
    <w:multiLevelType w:val="hybridMultilevel"/>
    <w:tmpl w:val="954C0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8842AE"/>
    <w:multiLevelType w:val="hybridMultilevel"/>
    <w:tmpl w:val="D374B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763A7B"/>
    <w:multiLevelType w:val="multilevel"/>
    <w:tmpl w:val="9786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6F6005"/>
    <w:multiLevelType w:val="multilevel"/>
    <w:tmpl w:val="42623F1E"/>
    <w:lvl w:ilvl="0">
      <w:start w:val="1"/>
      <w:numFmt w:val="bullet"/>
      <w:pStyle w:val="Bulletpointlis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381A87"/>
    <w:multiLevelType w:val="hybridMultilevel"/>
    <w:tmpl w:val="D99C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15633A"/>
    <w:multiLevelType w:val="hybridMultilevel"/>
    <w:tmpl w:val="C2EE9D16"/>
    <w:lvl w:ilvl="0" w:tplc="D3865250">
      <w:start w:val="1"/>
      <w:numFmt w:val="decimal"/>
      <w:pStyle w:val="numbernor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0281F77"/>
    <w:multiLevelType w:val="hybridMultilevel"/>
    <w:tmpl w:val="94560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B1143E"/>
    <w:multiLevelType w:val="hybridMultilevel"/>
    <w:tmpl w:val="9A1C9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2F6417"/>
    <w:multiLevelType w:val="hybridMultilevel"/>
    <w:tmpl w:val="96AA8FE4"/>
    <w:lvl w:ilvl="0" w:tplc="8D5C7B6E">
      <w:start w:val="1"/>
      <w:numFmt w:val="bullet"/>
      <w:pStyle w:val="Boxbulletpointstyle"/>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510765"/>
    <w:multiLevelType w:val="hybridMultilevel"/>
    <w:tmpl w:val="D67CE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711D81"/>
    <w:multiLevelType w:val="hybridMultilevel"/>
    <w:tmpl w:val="2B248526"/>
    <w:lvl w:ilvl="0" w:tplc="734EE8BC">
      <w:start w:val="1"/>
      <w:numFmt w:val="bullet"/>
      <w:pStyle w:val="bulletnorm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8C3DD9"/>
    <w:multiLevelType w:val="hybridMultilevel"/>
    <w:tmpl w:val="F2F08D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B72291"/>
    <w:multiLevelType w:val="hybridMultilevel"/>
    <w:tmpl w:val="85CEA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CC672D"/>
    <w:multiLevelType w:val="multilevel"/>
    <w:tmpl w:val="DA8CE4C0"/>
    <w:styleLink w:val="CurrentList1"/>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val="0"/>
        <w:bC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D2F5420"/>
    <w:multiLevelType w:val="hybridMultilevel"/>
    <w:tmpl w:val="F2F08DD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8"/>
  </w:num>
  <w:num w:numId="6">
    <w:abstractNumId w:val="12"/>
  </w:num>
  <w:num w:numId="7">
    <w:abstractNumId w:val="23"/>
  </w:num>
  <w:num w:numId="8">
    <w:abstractNumId w:val="18"/>
  </w:num>
  <w:num w:numId="9">
    <w:abstractNumId w:val="10"/>
  </w:num>
  <w:num w:numId="10">
    <w:abstractNumId w:val="10"/>
    <w:lvlOverride w:ilvl="0">
      <w:startOverride w:val="1"/>
    </w:lvlOverride>
  </w:num>
  <w:num w:numId="11">
    <w:abstractNumId w:val="7"/>
  </w:num>
  <w:num w:numId="12">
    <w:abstractNumId w:val="17"/>
  </w:num>
  <w:num w:numId="13">
    <w:abstractNumId w:val="26"/>
  </w:num>
  <w:num w:numId="14">
    <w:abstractNumId w:val="0"/>
  </w:num>
  <w:num w:numId="15">
    <w:abstractNumId w:val="24"/>
  </w:num>
  <w:num w:numId="16">
    <w:abstractNumId w:val="27"/>
  </w:num>
  <w:num w:numId="17">
    <w:abstractNumId w:val="3"/>
  </w:num>
  <w:num w:numId="18">
    <w:abstractNumId w:val="13"/>
  </w:num>
  <w:num w:numId="19">
    <w:abstractNumId w:val="4"/>
  </w:num>
  <w:num w:numId="20">
    <w:abstractNumId w:val="6"/>
  </w:num>
  <w:num w:numId="21">
    <w:abstractNumId w:val="15"/>
  </w:num>
  <w:num w:numId="22">
    <w:abstractNumId w:val="1"/>
  </w:num>
  <w:num w:numId="23">
    <w:abstractNumId w:val="5"/>
  </w:num>
  <w:num w:numId="24">
    <w:abstractNumId w:val="22"/>
  </w:num>
  <w:num w:numId="25">
    <w:abstractNumId w:val="9"/>
  </w:num>
  <w:num w:numId="26">
    <w:abstractNumId w:val="2"/>
  </w:num>
  <w:num w:numId="27">
    <w:abstractNumId w:val="21"/>
  </w:num>
  <w:num w:numId="28">
    <w:abstractNumId w:val="20"/>
  </w:num>
  <w:num w:numId="29">
    <w:abstractNumId w:val="11"/>
  </w:num>
  <w:num w:numId="30">
    <w:abstractNumId w:val="2"/>
  </w:num>
  <w:num w:numId="31">
    <w:abstractNumId w:val="25"/>
  </w:num>
  <w:num w:numId="32">
    <w:abstractNumId w:val="19"/>
  </w:num>
  <w:num w:numId="3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83B"/>
    <w:rsid w:val="00000B77"/>
    <w:rsid w:val="00000FBD"/>
    <w:rsid w:val="00003752"/>
    <w:rsid w:val="000057B7"/>
    <w:rsid w:val="00005B71"/>
    <w:rsid w:val="00005C48"/>
    <w:rsid w:val="00005E8D"/>
    <w:rsid w:val="00006BFE"/>
    <w:rsid w:val="00006C56"/>
    <w:rsid w:val="000079A2"/>
    <w:rsid w:val="00007E6D"/>
    <w:rsid w:val="000102C8"/>
    <w:rsid w:val="00011D2B"/>
    <w:rsid w:val="00012978"/>
    <w:rsid w:val="00013872"/>
    <w:rsid w:val="00013F18"/>
    <w:rsid w:val="00013F94"/>
    <w:rsid w:val="00015053"/>
    <w:rsid w:val="00015217"/>
    <w:rsid w:val="000201C6"/>
    <w:rsid w:val="0002034D"/>
    <w:rsid w:val="000205C2"/>
    <w:rsid w:val="00020866"/>
    <w:rsid w:val="0002235D"/>
    <w:rsid w:val="00022434"/>
    <w:rsid w:val="00022727"/>
    <w:rsid w:val="00024FD3"/>
    <w:rsid w:val="000254DA"/>
    <w:rsid w:val="00026463"/>
    <w:rsid w:val="00026B58"/>
    <w:rsid w:val="0002761E"/>
    <w:rsid w:val="00030601"/>
    <w:rsid w:val="0003080D"/>
    <w:rsid w:val="00030C29"/>
    <w:rsid w:val="00031E83"/>
    <w:rsid w:val="00031F4B"/>
    <w:rsid w:val="00032539"/>
    <w:rsid w:val="00033AD1"/>
    <w:rsid w:val="00033E08"/>
    <w:rsid w:val="000349D6"/>
    <w:rsid w:val="00034E5E"/>
    <w:rsid w:val="00037CE0"/>
    <w:rsid w:val="0004099B"/>
    <w:rsid w:val="00040C47"/>
    <w:rsid w:val="00040DCF"/>
    <w:rsid w:val="00041242"/>
    <w:rsid w:val="00042463"/>
    <w:rsid w:val="00042B88"/>
    <w:rsid w:val="000433E4"/>
    <w:rsid w:val="00043464"/>
    <w:rsid w:val="00043531"/>
    <w:rsid w:val="000436ED"/>
    <w:rsid w:val="00044289"/>
    <w:rsid w:val="00047DA3"/>
    <w:rsid w:val="00050F62"/>
    <w:rsid w:val="000527F7"/>
    <w:rsid w:val="00052B24"/>
    <w:rsid w:val="00052FFF"/>
    <w:rsid w:val="00053A71"/>
    <w:rsid w:val="00055EF8"/>
    <w:rsid w:val="00055F56"/>
    <w:rsid w:val="00057444"/>
    <w:rsid w:val="0005762F"/>
    <w:rsid w:val="00057644"/>
    <w:rsid w:val="000601BA"/>
    <w:rsid w:val="00062B78"/>
    <w:rsid w:val="00062C42"/>
    <w:rsid w:val="00064299"/>
    <w:rsid w:val="00064FA1"/>
    <w:rsid w:val="00065124"/>
    <w:rsid w:val="0006555C"/>
    <w:rsid w:val="00065FE2"/>
    <w:rsid w:val="00066D3A"/>
    <w:rsid w:val="00067A60"/>
    <w:rsid w:val="00067D41"/>
    <w:rsid w:val="00070CD9"/>
    <w:rsid w:val="000710AA"/>
    <w:rsid w:val="0007171F"/>
    <w:rsid w:val="00072E12"/>
    <w:rsid w:val="00075539"/>
    <w:rsid w:val="00075967"/>
    <w:rsid w:val="00075F26"/>
    <w:rsid w:val="0007661E"/>
    <w:rsid w:val="0007705D"/>
    <w:rsid w:val="00077A6F"/>
    <w:rsid w:val="000807CE"/>
    <w:rsid w:val="0008242F"/>
    <w:rsid w:val="00083A65"/>
    <w:rsid w:val="0008528A"/>
    <w:rsid w:val="000852AB"/>
    <w:rsid w:val="0008670C"/>
    <w:rsid w:val="00086FF4"/>
    <w:rsid w:val="000903BD"/>
    <w:rsid w:val="00090DBA"/>
    <w:rsid w:val="00093065"/>
    <w:rsid w:val="00093814"/>
    <w:rsid w:val="0009445D"/>
    <w:rsid w:val="00094A1B"/>
    <w:rsid w:val="00095504"/>
    <w:rsid w:val="0009577B"/>
    <w:rsid w:val="00096B53"/>
    <w:rsid w:val="00096C01"/>
    <w:rsid w:val="00097175"/>
    <w:rsid w:val="000A08D3"/>
    <w:rsid w:val="000A0B59"/>
    <w:rsid w:val="000A2326"/>
    <w:rsid w:val="000A2379"/>
    <w:rsid w:val="000A2999"/>
    <w:rsid w:val="000A300F"/>
    <w:rsid w:val="000A5244"/>
    <w:rsid w:val="000A5B25"/>
    <w:rsid w:val="000A6B3F"/>
    <w:rsid w:val="000A737C"/>
    <w:rsid w:val="000A73D2"/>
    <w:rsid w:val="000A754A"/>
    <w:rsid w:val="000A78F9"/>
    <w:rsid w:val="000B021B"/>
    <w:rsid w:val="000B027E"/>
    <w:rsid w:val="000B068C"/>
    <w:rsid w:val="000B0E88"/>
    <w:rsid w:val="000B0F21"/>
    <w:rsid w:val="000B156A"/>
    <w:rsid w:val="000B15D5"/>
    <w:rsid w:val="000B2EED"/>
    <w:rsid w:val="000B303C"/>
    <w:rsid w:val="000B3200"/>
    <w:rsid w:val="000B351B"/>
    <w:rsid w:val="000B3C0C"/>
    <w:rsid w:val="000B49CB"/>
    <w:rsid w:val="000B5147"/>
    <w:rsid w:val="000B5459"/>
    <w:rsid w:val="000B667F"/>
    <w:rsid w:val="000B6D66"/>
    <w:rsid w:val="000B74D9"/>
    <w:rsid w:val="000B7E51"/>
    <w:rsid w:val="000B7F3B"/>
    <w:rsid w:val="000C0B7A"/>
    <w:rsid w:val="000C249D"/>
    <w:rsid w:val="000C355B"/>
    <w:rsid w:val="000C559B"/>
    <w:rsid w:val="000C679E"/>
    <w:rsid w:val="000C762A"/>
    <w:rsid w:val="000D08AD"/>
    <w:rsid w:val="000D0F94"/>
    <w:rsid w:val="000D219D"/>
    <w:rsid w:val="000D54F4"/>
    <w:rsid w:val="000D55FB"/>
    <w:rsid w:val="000D7196"/>
    <w:rsid w:val="000D72B8"/>
    <w:rsid w:val="000E01A0"/>
    <w:rsid w:val="000E046E"/>
    <w:rsid w:val="000E0E18"/>
    <w:rsid w:val="000E0F7A"/>
    <w:rsid w:val="000E11C8"/>
    <w:rsid w:val="000E177B"/>
    <w:rsid w:val="000E21AB"/>
    <w:rsid w:val="000E27AF"/>
    <w:rsid w:val="000E2A67"/>
    <w:rsid w:val="000E2EBF"/>
    <w:rsid w:val="000E467B"/>
    <w:rsid w:val="000E49C9"/>
    <w:rsid w:val="000E4E42"/>
    <w:rsid w:val="000E5506"/>
    <w:rsid w:val="000E6B85"/>
    <w:rsid w:val="000F042D"/>
    <w:rsid w:val="000F125F"/>
    <w:rsid w:val="000F3732"/>
    <w:rsid w:val="000F415F"/>
    <w:rsid w:val="000F43E9"/>
    <w:rsid w:val="000F5BF9"/>
    <w:rsid w:val="000F5E71"/>
    <w:rsid w:val="000F5E77"/>
    <w:rsid w:val="000F73FE"/>
    <w:rsid w:val="000F799A"/>
    <w:rsid w:val="00100BD8"/>
    <w:rsid w:val="00101708"/>
    <w:rsid w:val="00101F74"/>
    <w:rsid w:val="00102FC1"/>
    <w:rsid w:val="0010435E"/>
    <w:rsid w:val="0010447C"/>
    <w:rsid w:val="0010602D"/>
    <w:rsid w:val="0010617D"/>
    <w:rsid w:val="00110EDC"/>
    <w:rsid w:val="0011107F"/>
    <w:rsid w:val="00113DD6"/>
    <w:rsid w:val="00114DC1"/>
    <w:rsid w:val="001154CB"/>
    <w:rsid w:val="00116049"/>
    <w:rsid w:val="00120375"/>
    <w:rsid w:val="0012121D"/>
    <w:rsid w:val="00121B92"/>
    <w:rsid w:val="00121D8F"/>
    <w:rsid w:val="00122DB6"/>
    <w:rsid w:val="00123258"/>
    <w:rsid w:val="00124643"/>
    <w:rsid w:val="00124899"/>
    <w:rsid w:val="00124CEF"/>
    <w:rsid w:val="001253DB"/>
    <w:rsid w:val="0012604E"/>
    <w:rsid w:val="001273E2"/>
    <w:rsid w:val="001278BD"/>
    <w:rsid w:val="00130A57"/>
    <w:rsid w:val="00131A1D"/>
    <w:rsid w:val="00132201"/>
    <w:rsid w:val="00132AA9"/>
    <w:rsid w:val="00132FEA"/>
    <w:rsid w:val="00133410"/>
    <w:rsid w:val="00134190"/>
    <w:rsid w:val="0013461F"/>
    <w:rsid w:val="00134B2E"/>
    <w:rsid w:val="00134B40"/>
    <w:rsid w:val="00134E5A"/>
    <w:rsid w:val="00134EC7"/>
    <w:rsid w:val="00135146"/>
    <w:rsid w:val="00136127"/>
    <w:rsid w:val="0013631B"/>
    <w:rsid w:val="00137D3D"/>
    <w:rsid w:val="001417F2"/>
    <w:rsid w:val="00141EDC"/>
    <w:rsid w:val="00142F39"/>
    <w:rsid w:val="001434BC"/>
    <w:rsid w:val="00144063"/>
    <w:rsid w:val="001447DE"/>
    <w:rsid w:val="0014549D"/>
    <w:rsid w:val="00145C02"/>
    <w:rsid w:val="00146A73"/>
    <w:rsid w:val="00146EBB"/>
    <w:rsid w:val="0014794F"/>
    <w:rsid w:val="0015335F"/>
    <w:rsid w:val="00153795"/>
    <w:rsid w:val="001541C7"/>
    <w:rsid w:val="00154783"/>
    <w:rsid w:val="00154F28"/>
    <w:rsid w:val="00156072"/>
    <w:rsid w:val="00157044"/>
    <w:rsid w:val="00160D80"/>
    <w:rsid w:val="001610F8"/>
    <w:rsid w:val="00162C05"/>
    <w:rsid w:val="0016359F"/>
    <w:rsid w:val="0016380A"/>
    <w:rsid w:val="00163C95"/>
    <w:rsid w:val="001655AF"/>
    <w:rsid w:val="001660AB"/>
    <w:rsid w:val="001660B6"/>
    <w:rsid w:val="0016703A"/>
    <w:rsid w:val="001672C9"/>
    <w:rsid w:val="0016737A"/>
    <w:rsid w:val="0016778B"/>
    <w:rsid w:val="00170064"/>
    <w:rsid w:val="00170BDC"/>
    <w:rsid w:val="0017216E"/>
    <w:rsid w:val="00172395"/>
    <w:rsid w:val="00172844"/>
    <w:rsid w:val="001728CF"/>
    <w:rsid w:val="00172AEA"/>
    <w:rsid w:val="00172B1C"/>
    <w:rsid w:val="00173F9F"/>
    <w:rsid w:val="00174C02"/>
    <w:rsid w:val="00175AF1"/>
    <w:rsid w:val="00176133"/>
    <w:rsid w:val="00176DDB"/>
    <w:rsid w:val="0017779E"/>
    <w:rsid w:val="00177C35"/>
    <w:rsid w:val="00177D68"/>
    <w:rsid w:val="00180291"/>
    <w:rsid w:val="0018089E"/>
    <w:rsid w:val="00180B3F"/>
    <w:rsid w:val="0018126B"/>
    <w:rsid w:val="0018138D"/>
    <w:rsid w:val="00182B9C"/>
    <w:rsid w:val="00183A79"/>
    <w:rsid w:val="00183A94"/>
    <w:rsid w:val="00185C9B"/>
    <w:rsid w:val="00186B7C"/>
    <w:rsid w:val="00186BA7"/>
    <w:rsid w:val="00187ACB"/>
    <w:rsid w:val="00190CC1"/>
    <w:rsid w:val="00192110"/>
    <w:rsid w:val="001925A5"/>
    <w:rsid w:val="001931D9"/>
    <w:rsid w:val="0019320B"/>
    <w:rsid w:val="00193628"/>
    <w:rsid w:val="00195AE1"/>
    <w:rsid w:val="00195BFD"/>
    <w:rsid w:val="00195C84"/>
    <w:rsid w:val="00196188"/>
    <w:rsid w:val="001963D6"/>
    <w:rsid w:val="00196823"/>
    <w:rsid w:val="00197CF0"/>
    <w:rsid w:val="001A273A"/>
    <w:rsid w:val="001A38EE"/>
    <w:rsid w:val="001A45E7"/>
    <w:rsid w:val="001A4A5F"/>
    <w:rsid w:val="001A4BE1"/>
    <w:rsid w:val="001A666A"/>
    <w:rsid w:val="001A6B68"/>
    <w:rsid w:val="001A7832"/>
    <w:rsid w:val="001B0014"/>
    <w:rsid w:val="001B0449"/>
    <w:rsid w:val="001B05DA"/>
    <w:rsid w:val="001B13F3"/>
    <w:rsid w:val="001B1AC5"/>
    <w:rsid w:val="001B29E2"/>
    <w:rsid w:val="001B2CEB"/>
    <w:rsid w:val="001B378A"/>
    <w:rsid w:val="001B3AF9"/>
    <w:rsid w:val="001B48B2"/>
    <w:rsid w:val="001B5F49"/>
    <w:rsid w:val="001B6D10"/>
    <w:rsid w:val="001B6F4D"/>
    <w:rsid w:val="001B77B3"/>
    <w:rsid w:val="001C05F0"/>
    <w:rsid w:val="001C0D2A"/>
    <w:rsid w:val="001C0F50"/>
    <w:rsid w:val="001C176A"/>
    <w:rsid w:val="001C2819"/>
    <w:rsid w:val="001C33E8"/>
    <w:rsid w:val="001C3F27"/>
    <w:rsid w:val="001C619F"/>
    <w:rsid w:val="001C63EF"/>
    <w:rsid w:val="001C6883"/>
    <w:rsid w:val="001C6B13"/>
    <w:rsid w:val="001C7098"/>
    <w:rsid w:val="001C7E08"/>
    <w:rsid w:val="001D0CED"/>
    <w:rsid w:val="001D16C1"/>
    <w:rsid w:val="001D1844"/>
    <w:rsid w:val="001D1AFD"/>
    <w:rsid w:val="001D23C9"/>
    <w:rsid w:val="001D2454"/>
    <w:rsid w:val="001D382C"/>
    <w:rsid w:val="001D567B"/>
    <w:rsid w:val="001D5D94"/>
    <w:rsid w:val="001D67EC"/>
    <w:rsid w:val="001D6CB8"/>
    <w:rsid w:val="001D6CBF"/>
    <w:rsid w:val="001D70F7"/>
    <w:rsid w:val="001E180A"/>
    <w:rsid w:val="001E2394"/>
    <w:rsid w:val="001E2B63"/>
    <w:rsid w:val="001E2C92"/>
    <w:rsid w:val="001E3F6E"/>
    <w:rsid w:val="001E4667"/>
    <w:rsid w:val="001E4C1C"/>
    <w:rsid w:val="001E4D54"/>
    <w:rsid w:val="001E4E57"/>
    <w:rsid w:val="001E5113"/>
    <w:rsid w:val="001E5716"/>
    <w:rsid w:val="001E5C02"/>
    <w:rsid w:val="001E6E91"/>
    <w:rsid w:val="001F0325"/>
    <w:rsid w:val="001F0BAD"/>
    <w:rsid w:val="001F0D12"/>
    <w:rsid w:val="001F155C"/>
    <w:rsid w:val="001F1AF5"/>
    <w:rsid w:val="001F204D"/>
    <w:rsid w:val="001F2EDB"/>
    <w:rsid w:val="001F3536"/>
    <w:rsid w:val="001F43D9"/>
    <w:rsid w:val="001F519F"/>
    <w:rsid w:val="001F556E"/>
    <w:rsid w:val="001F5F7A"/>
    <w:rsid w:val="001F600D"/>
    <w:rsid w:val="001F79D8"/>
    <w:rsid w:val="0020190C"/>
    <w:rsid w:val="00201A25"/>
    <w:rsid w:val="00201AE3"/>
    <w:rsid w:val="00201F04"/>
    <w:rsid w:val="00204426"/>
    <w:rsid w:val="00205645"/>
    <w:rsid w:val="00206721"/>
    <w:rsid w:val="002070D2"/>
    <w:rsid w:val="00207D54"/>
    <w:rsid w:val="0021176D"/>
    <w:rsid w:val="00211870"/>
    <w:rsid w:val="00211A0E"/>
    <w:rsid w:val="002120B0"/>
    <w:rsid w:val="002123CC"/>
    <w:rsid w:val="002135D5"/>
    <w:rsid w:val="00213E15"/>
    <w:rsid w:val="00213E36"/>
    <w:rsid w:val="00213E7B"/>
    <w:rsid w:val="0021591D"/>
    <w:rsid w:val="00215BEF"/>
    <w:rsid w:val="00217B3F"/>
    <w:rsid w:val="00217F5C"/>
    <w:rsid w:val="00220020"/>
    <w:rsid w:val="002211C5"/>
    <w:rsid w:val="002212B1"/>
    <w:rsid w:val="0022154C"/>
    <w:rsid w:val="002217C7"/>
    <w:rsid w:val="00222120"/>
    <w:rsid w:val="002227F9"/>
    <w:rsid w:val="00223709"/>
    <w:rsid w:val="00223752"/>
    <w:rsid w:val="00223CF7"/>
    <w:rsid w:val="00225106"/>
    <w:rsid w:val="0022527E"/>
    <w:rsid w:val="002255A4"/>
    <w:rsid w:val="00225A8E"/>
    <w:rsid w:val="00226330"/>
    <w:rsid w:val="0022710D"/>
    <w:rsid w:val="0022764E"/>
    <w:rsid w:val="00227E73"/>
    <w:rsid w:val="00230CB6"/>
    <w:rsid w:val="002310B5"/>
    <w:rsid w:val="00231808"/>
    <w:rsid w:val="00231C53"/>
    <w:rsid w:val="0023261A"/>
    <w:rsid w:val="00234672"/>
    <w:rsid w:val="00234789"/>
    <w:rsid w:val="00235E9C"/>
    <w:rsid w:val="00235EBF"/>
    <w:rsid w:val="0023730F"/>
    <w:rsid w:val="002374C5"/>
    <w:rsid w:val="00237C1B"/>
    <w:rsid w:val="002406BD"/>
    <w:rsid w:val="00240B19"/>
    <w:rsid w:val="002410B7"/>
    <w:rsid w:val="00241B13"/>
    <w:rsid w:val="00242246"/>
    <w:rsid w:val="00242943"/>
    <w:rsid w:val="00242D42"/>
    <w:rsid w:val="00243D17"/>
    <w:rsid w:val="0024448B"/>
    <w:rsid w:val="00245DA0"/>
    <w:rsid w:val="00246AE8"/>
    <w:rsid w:val="00246CEC"/>
    <w:rsid w:val="00247F24"/>
    <w:rsid w:val="002504D6"/>
    <w:rsid w:val="00251185"/>
    <w:rsid w:val="0025131C"/>
    <w:rsid w:val="00251522"/>
    <w:rsid w:val="00251C94"/>
    <w:rsid w:val="00251D5C"/>
    <w:rsid w:val="0025241E"/>
    <w:rsid w:val="00253C69"/>
    <w:rsid w:val="00253CE7"/>
    <w:rsid w:val="00254607"/>
    <w:rsid w:val="00254754"/>
    <w:rsid w:val="00255029"/>
    <w:rsid w:val="0025552A"/>
    <w:rsid w:val="0025585A"/>
    <w:rsid w:val="00255F01"/>
    <w:rsid w:val="00256562"/>
    <w:rsid w:val="00257800"/>
    <w:rsid w:val="00260C40"/>
    <w:rsid w:val="00261776"/>
    <w:rsid w:val="0026293D"/>
    <w:rsid w:val="00262C3D"/>
    <w:rsid w:val="00262C93"/>
    <w:rsid w:val="00262F35"/>
    <w:rsid w:val="0026461D"/>
    <w:rsid w:val="00265717"/>
    <w:rsid w:val="002668FA"/>
    <w:rsid w:val="00267F31"/>
    <w:rsid w:val="00271279"/>
    <w:rsid w:val="00272619"/>
    <w:rsid w:val="0027320B"/>
    <w:rsid w:val="00274018"/>
    <w:rsid w:val="00274907"/>
    <w:rsid w:val="002749F1"/>
    <w:rsid w:val="00274AE5"/>
    <w:rsid w:val="00275336"/>
    <w:rsid w:val="002753B6"/>
    <w:rsid w:val="0027716E"/>
    <w:rsid w:val="00281541"/>
    <w:rsid w:val="00281703"/>
    <w:rsid w:val="002827D5"/>
    <w:rsid w:val="002831CE"/>
    <w:rsid w:val="002831FF"/>
    <w:rsid w:val="002833ED"/>
    <w:rsid w:val="00283AAB"/>
    <w:rsid w:val="002840F9"/>
    <w:rsid w:val="00284201"/>
    <w:rsid w:val="00284208"/>
    <w:rsid w:val="0028472B"/>
    <w:rsid w:val="00284BFC"/>
    <w:rsid w:val="002860AD"/>
    <w:rsid w:val="00286626"/>
    <w:rsid w:val="00286E06"/>
    <w:rsid w:val="00287FA3"/>
    <w:rsid w:val="00290A3F"/>
    <w:rsid w:val="0029109A"/>
    <w:rsid w:val="00291C4C"/>
    <w:rsid w:val="002927A9"/>
    <w:rsid w:val="002943CD"/>
    <w:rsid w:val="00294790"/>
    <w:rsid w:val="00294BA4"/>
    <w:rsid w:val="00296B47"/>
    <w:rsid w:val="00297467"/>
    <w:rsid w:val="002A2DA7"/>
    <w:rsid w:val="002A5C8C"/>
    <w:rsid w:val="002A616D"/>
    <w:rsid w:val="002A6541"/>
    <w:rsid w:val="002A6B0C"/>
    <w:rsid w:val="002A76AE"/>
    <w:rsid w:val="002A78A7"/>
    <w:rsid w:val="002B148F"/>
    <w:rsid w:val="002B1868"/>
    <w:rsid w:val="002B2E43"/>
    <w:rsid w:val="002B2EE4"/>
    <w:rsid w:val="002B4306"/>
    <w:rsid w:val="002B4D3D"/>
    <w:rsid w:val="002B61EF"/>
    <w:rsid w:val="002B63C0"/>
    <w:rsid w:val="002B6905"/>
    <w:rsid w:val="002B6AA1"/>
    <w:rsid w:val="002B767F"/>
    <w:rsid w:val="002C055A"/>
    <w:rsid w:val="002C1077"/>
    <w:rsid w:val="002C2688"/>
    <w:rsid w:val="002C2905"/>
    <w:rsid w:val="002C5D77"/>
    <w:rsid w:val="002C5DB8"/>
    <w:rsid w:val="002C6032"/>
    <w:rsid w:val="002C6831"/>
    <w:rsid w:val="002C6AD2"/>
    <w:rsid w:val="002D1BAD"/>
    <w:rsid w:val="002D308A"/>
    <w:rsid w:val="002D3172"/>
    <w:rsid w:val="002D3671"/>
    <w:rsid w:val="002D48CC"/>
    <w:rsid w:val="002D53FB"/>
    <w:rsid w:val="002D56BB"/>
    <w:rsid w:val="002D5D1A"/>
    <w:rsid w:val="002D5E21"/>
    <w:rsid w:val="002D5E3A"/>
    <w:rsid w:val="002E0017"/>
    <w:rsid w:val="002E0216"/>
    <w:rsid w:val="002E0EE4"/>
    <w:rsid w:val="002E129E"/>
    <w:rsid w:val="002E1C7C"/>
    <w:rsid w:val="002E1FD4"/>
    <w:rsid w:val="002E2854"/>
    <w:rsid w:val="002E32CC"/>
    <w:rsid w:val="002E36D6"/>
    <w:rsid w:val="002E37A1"/>
    <w:rsid w:val="002E38B1"/>
    <w:rsid w:val="002E418C"/>
    <w:rsid w:val="002E457E"/>
    <w:rsid w:val="002E4791"/>
    <w:rsid w:val="002E4CC2"/>
    <w:rsid w:val="002E507A"/>
    <w:rsid w:val="002E6E2E"/>
    <w:rsid w:val="002E76C4"/>
    <w:rsid w:val="002F077E"/>
    <w:rsid w:val="002F1585"/>
    <w:rsid w:val="002F238A"/>
    <w:rsid w:val="002F2D20"/>
    <w:rsid w:val="002F3CA2"/>
    <w:rsid w:val="002F503B"/>
    <w:rsid w:val="002F6439"/>
    <w:rsid w:val="002F6B11"/>
    <w:rsid w:val="002F7B21"/>
    <w:rsid w:val="002F7E5C"/>
    <w:rsid w:val="00301A03"/>
    <w:rsid w:val="0030298E"/>
    <w:rsid w:val="00303EB6"/>
    <w:rsid w:val="00305889"/>
    <w:rsid w:val="0030634B"/>
    <w:rsid w:val="00307127"/>
    <w:rsid w:val="00310B1F"/>
    <w:rsid w:val="00310FD5"/>
    <w:rsid w:val="00311553"/>
    <w:rsid w:val="00311A90"/>
    <w:rsid w:val="00311AAD"/>
    <w:rsid w:val="00311C30"/>
    <w:rsid w:val="0031274C"/>
    <w:rsid w:val="00314A85"/>
    <w:rsid w:val="0031505A"/>
    <w:rsid w:val="0031567F"/>
    <w:rsid w:val="00316328"/>
    <w:rsid w:val="003171EE"/>
    <w:rsid w:val="0031791B"/>
    <w:rsid w:val="00317DD4"/>
    <w:rsid w:val="00317E97"/>
    <w:rsid w:val="0032032E"/>
    <w:rsid w:val="00320458"/>
    <w:rsid w:val="00320E1A"/>
    <w:rsid w:val="0032135C"/>
    <w:rsid w:val="00322FE8"/>
    <w:rsid w:val="0032305B"/>
    <w:rsid w:val="00323877"/>
    <w:rsid w:val="003246C4"/>
    <w:rsid w:val="00324BB0"/>
    <w:rsid w:val="00324F99"/>
    <w:rsid w:val="0032523A"/>
    <w:rsid w:val="0032542D"/>
    <w:rsid w:val="00325B28"/>
    <w:rsid w:val="003263DA"/>
    <w:rsid w:val="003277EC"/>
    <w:rsid w:val="003301DA"/>
    <w:rsid w:val="00331F76"/>
    <w:rsid w:val="00332EFA"/>
    <w:rsid w:val="003331C2"/>
    <w:rsid w:val="00333533"/>
    <w:rsid w:val="00333A7B"/>
    <w:rsid w:val="00333F41"/>
    <w:rsid w:val="003349C9"/>
    <w:rsid w:val="00334ACE"/>
    <w:rsid w:val="00334BFE"/>
    <w:rsid w:val="00335C8F"/>
    <w:rsid w:val="00336675"/>
    <w:rsid w:val="00336692"/>
    <w:rsid w:val="00337B61"/>
    <w:rsid w:val="00337F94"/>
    <w:rsid w:val="003408A3"/>
    <w:rsid w:val="00340952"/>
    <w:rsid w:val="00340EAA"/>
    <w:rsid w:val="00341005"/>
    <w:rsid w:val="00341A6A"/>
    <w:rsid w:val="003426C2"/>
    <w:rsid w:val="0034339D"/>
    <w:rsid w:val="00344F5B"/>
    <w:rsid w:val="003465E7"/>
    <w:rsid w:val="00346A72"/>
    <w:rsid w:val="00346C88"/>
    <w:rsid w:val="0034781C"/>
    <w:rsid w:val="00347B8D"/>
    <w:rsid w:val="00350497"/>
    <w:rsid w:val="00350A99"/>
    <w:rsid w:val="00352041"/>
    <w:rsid w:val="00352101"/>
    <w:rsid w:val="0035446D"/>
    <w:rsid w:val="003547F6"/>
    <w:rsid w:val="00354DE7"/>
    <w:rsid w:val="00354E2E"/>
    <w:rsid w:val="00355023"/>
    <w:rsid w:val="0035560D"/>
    <w:rsid w:val="00355691"/>
    <w:rsid w:val="00356BD6"/>
    <w:rsid w:val="00356F31"/>
    <w:rsid w:val="00357CF8"/>
    <w:rsid w:val="00360DED"/>
    <w:rsid w:val="00361EC3"/>
    <w:rsid w:val="003635BE"/>
    <w:rsid w:val="003638B5"/>
    <w:rsid w:val="00364BBB"/>
    <w:rsid w:val="00365A43"/>
    <w:rsid w:val="00365B58"/>
    <w:rsid w:val="00367A7E"/>
    <w:rsid w:val="003704E5"/>
    <w:rsid w:val="003717C2"/>
    <w:rsid w:val="0037242D"/>
    <w:rsid w:val="00375094"/>
    <w:rsid w:val="00375486"/>
    <w:rsid w:val="003763BF"/>
    <w:rsid w:val="0037642E"/>
    <w:rsid w:val="00376B16"/>
    <w:rsid w:val="003779C0"/>
    <w:rsid w:val="00380358"/>
    <w:rsid w:val="0038110C"/>
    <w:rsid w:val="0038111D"/>
    <w:rsid w:val="00381413"/>
    <w:rsid w:val="00382346"/>
    <w:rsid w:val="00383F4C"/>
    <w:rsid w:val="00384835"/>
    <w:rsid w:val="00384967"/>
    <w:rsid w:val="00384EC3"/>
    <w:rsid w:val="0038557C"/>
    <w:rsid w:val="0038603F"/>
    <w:rsid w:val="003863CB"/>
    <w:rsid w:val="00386E85"/>
    <w:rsid w:val="00390173"/>
    <w:rsid w:val="00390799"/>
    <w:rsid w:val="0039130C"/>
    <w:rsid w:val="0039172D"/>
    <w:rsid w:val="00391E6A"/>
    <w:rsid w:val="00393014"/>
    <w:rsid w:val="003945B7"/>
    <w:rsid w:val="00394C80"/>
    <w:rsid w:val="00395A9D"/>
    <w:rsid w:val="0039716A"/>
    <w:rsid w:val="00397AF7"/>
    <w:rsid w:val="00397DC8"/>
    <w:rsid w:val="003A00C8"/>
    <w:rsid w:val="003A030C"/>
    <w:rsid w:val="003A087D"/>
    <w:rsid w:val="003A0B4D"/>
    <w:rsid w:val="003A150D"/>
    <w:rsid w:val="003A279F"/>
    <w:rsid w:val="003A45C0"/>
    <w:rsid w:val="003A47ED"/>
    <w:rsid w:val="003A56B2"/>
    <w:rsid w:val="003A576D"/>
    <w:rsid w:val="003A667E"/>
    <w:rsid w:val="003A7178"/>
    <w:rsid w:val="003A73D3"/>
    <w:rsid w:val="003A73DA"/>
    <w:rsid w:val="003A7541"/>
    <w:rsid w:val="003A7947"/>
    <w:rsid w:val="003A7BDC"/>
    <w:rsid w:val="003B1EDE"/>
    <w:rsid w:val="003B1EF6"/>
    <w:rsid w:val="003B2020"/>
    <w:rsid w:val="003B2341"/>
    <w:rsid w:val="003B3873"/>
    <w:rsid w:val="003B389D"/>
    <w:rsid w:val="003B3985"/>
    <w:rsid w:val="003B3FC0"/>
    <w:rsid w:val="003B4405"/>
    <w:rsid w:val="003B4C47"/>
    <w:rsid w:val="003B52BD"/>
    <w:rsid w:val="003B54B8"/>
    <w:rsid w:val="003B682C"/>
    <w:rsid w:val="003B6EB1"/>
    <w:rsid w:val="003B7047"/>
    <w:rsid w:val="003B75C7"/>
    <w:rsid w:val="003C0763"/>
    <w:rsid w:val="003C1832"/>
    <w:rsid w:val="003C1FE6"/>
    <w:rsid w:val="003C2910"/>
    <w:rsid w:val="003C4167"/>
    <w:rsid w:val="003C4C7F"/>
    <w:rsid w:val="003C4F49"/>
    <w:rsid w:val="003C5506"/>
    <w:rsid w:val="003C5882"/>
    <w:rsid w:val="003C5FDD"/>
    <w:rsid w:val="003C602C"/>
    <w:rsid w:val="003C6ED3"/>
    <w:rsid w:val="003C726B"/>
    <w:rsid w:val="003D02B5"/>
    <w:rsid w:val="003D0710"/>
    <w:rsid w:val="003D1DC5"/>
    <w:rsid w:val="003D54D9"/>
    <w:rsid w:val="003D57CF"/>
    <w:rsid w:val="003D5AAA"/>
    <w:rsid w:val="003D63EF"/>
    <w:rsid w:val="003D6424"/>
    <w:rsid w:val="003D6E88"/>
    <w:rsid w:val="003D712B"/>
    <w:rsid w:val="003D78CA"/>
    <w:rsid w:val="003D7D79"/>
    <w:rsid w:val="003E0AE4"/>
    <w:rsid w:val="003E0DC3"/>
    <w:rsid w:val="003E3BB6"/>
    <w:rsid w:val="003E4414"/>
    <w:rsid w:val="003E6CED"/>
    <w:rsid w:val="003E6DAD"/>
    <w:rsid w:val="003E75A7"/>
    <w:rsid w:val="003E77ED"/>
    <w:rsid w:val="003E7AE7"/>
    <w:rsid w:val="003F024E"/>
    <w:rsid w:val="003F0334"/>
    <w:rsid w:val="003F1C3C"/>
    <w:rsid w:val="003F1ED6"/>
    <w:rsid w:val="003F3034"/>
    <w:rsid w:val="003F548F"/>
    <w:rsid w:val="003F5C50"/>
    <w:rsid w:val="003F5D59"/>
    <w:rsid w:val="003F69EB"/>
    <w:rsid w:val="003F714F"/>
    <w:rsid w:val="003F76EF"/>
    <w:rsid w:val="003F7F28"/>
    <w:rsid w:val="0040004E"/>
    <w:rsid w:val="004001BE"/>
    <w:rsid w:val="0040178A"/>
    <w:rsid w:val="00402993"/>
    <w:rsid w:val="004032E6"/>
    <w:rsid w:val="00404885"/>
    <w:rsid w:val="004050EF"/>
    <w:rsid w:val="004051C6"/>
    <w:rsid w:val="0040532C"/>
    <w:rsid w:val="00405BF4"/>
    <w:rsid w:val="00405C5A"/>
    <w:rsid w:val="004061CA"/>
    <w:rsid w:val="0040787A"/>
    <w:rsid w:val="00407FC8"/>
    <w:rsid w:val="00411C87"/>
    <w:rsid w:val="00412078"/>
    <w:rsid w:val="00413DD9"/>
    <w:rsid w:val="00413F4F"/>
    <w:rsid w:val="0041416E"/>
    <w:rsid w:val="0041554D"/>
    <w:rsid w:val="0041558B"/>
    <w:rsid w:val="00415FF3"/>
    <w:rsid w:val="004163ED"/>
    <w:rsid w:val="00416435"/>
    <w:rsid w:val="00416B03"/>
    <w:rsid w:val="00420962"/>
    <w:rsid w:val="00422007"/>
    <w:rsid w:val="00422EB2"/>
    <w:rsid w:val="004233D1"/>
    <w:rsid w:val="004233DB"/>
    <w:rsid w:val="00423452"/>
    <w:rsid w:val="0042390D"/>
    <w:rsid w:val="00424BF0"/>
    <w:rsid w:val="00424CBF"/>
    <w:rsid w:val="00424EE5"/>
    <w:rsid w:val="004250AC"/>
    <w:rsid w:val="00425263"/>
    <w:rsid w:val="004255DB"/>
    <w:rsid w:val="00425DD4"/>
    <w:rsid w:val="00425F6C"/>
    <w:rsid w:val="00426694"/>
    <w:rsid w:val="0042709C"/>
    <w:rsid w:val="0042731B"/>
    <w:rsid w:val="00427824"/>
    <w:rsid w:val="00427DD8"/>
    <w:rsid w:val="00430068"/>
    <w:rsid w:val="004300E5"/>
    <w:rsid w:val="00430B76"/>
    <w:rsid w:val="00430EAE"/>
    <w:rsid w:val="00431965"/>
    <w:rsid w:val="004322B2"/>
    <w:rsid w:val="0043278B"/>
    <w:rsid w:val="00432A8F"/>
    <w:rsid w:val="004331B4"/>
    <w:rsid w:val="00433781"/>
    <w:rsid w:val="00433B7F"/>
    <w:rsid w:val="004344C8"/>
    <w:rsid w:val="004350E2"/>
    <w:rsid w:val="00436E31"/>
    <w:rsid w:val="00440F3B"/>
    <w:rsid w:val="004414AE"/>
    <w:rsid w:val="00441783"/>
    <w:rsid w:val="00441A97"/>
    <w:rsid w:val="00442165"/>
    <w:rsid w:val="00442202"/>
    <w:rsid w:val="00442544"/>
    <w:rsid w:val="00443982"/>
    <w:rsid w:val="00443ACB"/>
    <w:rsid w:val="00443B05"/>
    <w:rsid w:val="00445174"/>
    <w:rsid w:val="00450175"/>
    <w:rsid w:val="004505D7"/>
    <w:rsid w:val="00450ED0"/>
    <w:rsid w:val="004510E4"/>
    <w:rsid w:val="00452EBA"/>
    <w:rsid w:val="004541F8"/>
    <w:rsid w:val="00455312"/>
    <w:rsid w:val="00456247"/>
    <w:rsid w:val="0045658F"/>
    <w:rsid w:val="004567B4"/>
    <w:rsid w:val="00456E94"/>
    <w:rsid w:val="0045766E"/>
    <w:rsid w:val="004606AF"/>
    <w:rsid w:val="004608FA"/>
    <w:rsid w:val="004611F3"/>
    <w:rsid w:val="004616C7"/>
    <w:rsid w:val="0046239A"/>
    <w:rsid w:val="00462426"/>
    <w:rsid w:val="004634DC"/>
    <w:rsid w:val="00463722"/>
    <w:rsid w:val="004638BD"/>
    <w:rsid w:val="00463C87"/>
    <w:rsid w:val="00463EC9"/>
    <w:rsid w:val="00464008"/>
    <w:rsid w:val="00464DBA"/>
    <w:rsid w:val="00465848"/>
    <w:rsid w:val="00466B60"/>
    <w:rsid w:val="00466BB5"/>
    <w:rsid w:val="00467894"/>
    <w:rsid w:val="004714DE"/>
    <w:rsid w:val="00471B88"/>
    <w:rsid w:val="004727B1"/>
    <w:rsid w:val="004732E2"/>
    <w:rsid w:val="004747A0"/>
    <w:rsid w:val="00474860"/>
    <w:rsid w:val="00474B27"/>
    <w:rsid w:val="00474F1F"/>
    <w:rsid w:val="00475523"/>
    <w:rsid w:val="00480370"/>
    <w:rsid w:val="0048108E"/>
    <w:rsid w:val="00481604"/>
    <w:rsid w:val="00482E28"/>
    <w:rsid w:val="004832CA"/>
    <w:rsid w:val="00484504"/>
    <w:rsid w:val="00484AE3"/>
    <w:rsid w:val="00485484"/>
    <w:rsid w:val="004856B3"/>
    <w:rsid w:val="0048578F"/>
    <w:rsid w:val="00490964"/>
    <w:rsid w:val="00491861"/>
    <w:rsid w:val="00491E2C"/>
    <w:rsid w:val="00491EB6"/>
    <w:rsid w:val="004922D4"/>
    <w:rsid w:val="00492BE0"/>
    <w:rsid w:val="00493311"/>
    <w:rsid w:val="00493945"/>
    <w:rsid w:val="004939B6"/>
    <w:rsid w:val="004945D3"/>
    <w:rsid w:val="004947BC"/>
    <w:rsid w:val="00496442"/>
    <w:rsid w:val="0049673F"/>
    <w:rsid w:val="004967A2"/>
    <w:rsid w:val="00496C37"/>
    <w:rsid w:val="00496D33"/>
    <w:rsid w:val="00496E45"/>
    <w:rsid w:val="00496F29"/>
    <w:rsid w:val="00497567"/>
    <w:rsid w:val="00497785"/>
    <w:rsid w:val="004979C6"/>
    <w:rsid w:val="00497F81"/>
    <w:rsid w:val="004A0D27"/>
    <w:rsid w:val="004A1551"/>
    <w:rsid w:val="004A15E5"/>
    <w:rsid w:val="004A1665"/>
    <w:rsid w:val="004A1FF8"/>
    <w:rsid w:val="004A287A"/>
    <w:rsid w:val="004A306E"/>
    <w:rsid w:val="004A345D"/>
    <w:rsid w:val="004A4676"/>
    <w:rsid w:val="004A488E"/>
    <w:rsid w:val="004A4BCE"/>
    <w:rsid w:val="004A5207"/>
    <w:rsid w:val="004A5DA3"/>
    <w:rsid w:val="004A69C5"/>
    <w:rsid w:val="004A6CE5"/>
    <w:rsid w:val="004B02EC"/>
    <w:rsid w:val="004B0476"/>
    <w:rsid w:val="004B0DF7"/>
    <w:rsid w:val="004B0FF0"/>
    <w:rsid w:val="004B1CCA"/>
    <w:rsid w:val="004B2B42"/>
    <w:rsid w:val="004B316B"/>
    <w:rsid w:val="004B350F"/>
    <w:rsid w:val="004B374D"/>
    <w:rsid w:val="004B3BE0"/>
    <w:rsid w:val="004B5263"/>
    <w:rsid w:val="004B589C"/>
    <w:rsid w:val="004B5E5B"/>
    <w:rsid w:val="004B6B13"/>
    <w:rsid w:val="004B7215"/>
    <w:rsid w:val="004B7591"/>
    <w:rsid w:val="004B7AAD"/>
    <w:rsid w:val="004C0105"/>
    <w:rsid w:val="004C02E9"/>
    <w:rsid w:val="004C0929"/>
    <w:rsid w:val="004C0BA7"/>
    <w:rsid w:val="004C1E23"/>
    <w:rsid w:val="004C46AE"/>
    <w:rsid w:val="004C5C81"/>
    <w:rsid w:val="004C6632"/>
    <w:rsid w:val="004C6A02"/>
    <w:rsid w:val="004C79A4"/>
    <w:rsid w:val="004C7FB3"/>
    <w:rsid w:val="004D001B"/>
    <w:rsid w:val="004D0155"/>
    <w:rsid w:val="004D0516"/>
    <w:rsid w:val="004D108A"/>
    <w:rsid w:val="004D1395"/>
    <w:rsid w:val="004D20D4"/>
    <w:rsid w:val="004D2244"/>
    <w:rsid w:val="004D246F"/>
    <w:rsid w:val="004D2D07"/>
    <w:rsid w:val="004D4578"/>
    <w:rsid w:val="004D4B21"/>
    <w:rsid w:val="004D550F"/>
    <w:rsid w:val="004D6588"/>
    <w:rsid w:val="004D6A75"/>
    <w:rsid w:val="004D6A82"/>
    <w:rsid w:val="004E0095"/>
    <w:rsid w:val="004E00E8"/>
    <w:rsid w:val="004E0768"/>
    <w:rsid w:val="004E0787"/>
    <w:rsid w:val="004E0845"/>
    <w:rsid w:val="004E11FA"/>
    <w:rsid w:val="004E17C3"/>
    <w:rsid w:val="004E551F"/>
    <w:rsid w:val="004F1035"/>
    <w:rsid w:val="004F1BE4"/>
    <w:rsid w:val="004F1CBE"/>
    <w:rsid w:val="004F2612"/>
    <w:rsid w:val="004F2E83"/>
    <w:rsid w:val="004F408F"/>
    <w:rsid w:val="004F41E9"/>
    <w:rsid w:val="004F4B6B"/>
    <w:rsid w:val="004F50D5"/>
    <w:rsid w:val="004F5FFF"/>
    <w:rsid w:val="004F63F9"/>
    <w:rsid w:val="004F786E"/>
    <w:rsid w:val="00500FD6"/>
    <w:rsid w:val="00501A44"/>
    <w:rsid w:val="00501EC3"/>
    <w:rsid w:val="00501ED8"/>
    <w:rsid w:val="005026D3"/>
    <w:rsid w:val="00502E38"/>
    <w:rsid w:val="0050340E"/>
    <w:rsid w:val="00503610"/>
    <w:rsid w:val="0050361F"/>
    <w:rsid w:val="00503621"/>
    <w:rsid w:val="005039A9"/>
    <w:rsid w:val="005039F2"/>
    <w:rsid w:val="005054C3"/>
    <w:rsid w:val="00505DB6"/>
    <w:rsid w:val="00506464"/>
    <w:rsid w:val="005065C4"/>
    <w:rsid w:val="00507885"/>
    <w:rsid w:val="00507E7D"/>
    <w:rsid w:val="00512212"/>
    <w:rsid w:val="005152FD"/>
    <w:rsid w:val="005155EC"/>
    <w:rsid w:val="00515EE4"/>
    <w:rsid w:val="005164E7"/>
    <w:rsid w:val="0051742B"/>
    <w:rsid w:val="005179C0"/>
    <w:rsid w:val="00517AFB"/>
    <w:rsid w:val="00517D4D"/>
    <w:rsid w:val="00520951"/>
    <w:rsid w:val="0052122B"/>
    <w:rsid w:val="005213DD"/>
    <w:rsid w:val="0052193C"/>
    <w:rsid w:val="00521952"/>
    <w:rsid w:val="005219C6"/>
    <w:rsid w:val="00523666"/>
    <w:rsid w:val="005238BB"/>
    <w:rsid w:val="00523C66"/>
    <w:rsid w:val="00525505"/>
    <w:rsid w:val="0052675C"/>
    <w:rsid w:val="00526B63"/>
    <w:rsid w:val="00527FB1"/>
    <w:rsid w:val="005307A4"/>
    <w:rsid w:val="00530DE3"/>
    <w:rsid w:val="005312A9"/>
    <w:rsid w:val="00531951"/>
    <w:rsid w:val="00532E5E"/>
    <w:rsid w:val="00533E94"/>
    <w:rsid w:val="0053407C"/>
    <w:rsid w:val="00534BF0"/>
    <w:rsid w:val="00534F8F"/>
    <w:rsid w:val="00534FFD"/>
    <w:rsid w:val="0053500C"/>
    <w:rsid w:val="00535973"/>
    <w:rsid w:val="00535F82"/>
    <w:rsid w:val="0054225D"/>
    <w:rsid w:val="005427A1"/>
    <w:rsid w:val="00543567"/>
    <w:rsid w:val="00546425"/>
    <w:rsid w:val="00547211"/>
    <w:rsid w:val="005510B6"/>
    <w:rsid w:val="00551FF0"/>
    <w:rsid w:val="005540BC"/>
    <w:rsid w:val="00554C0C"/>
    <w:rsid w:val="00554D1A"/>
    <w:rsid w:val="0055576B"/>
    <w:rsid w:val="00556D98"/>
    <w:rsid w:val="00557B70"/>
    <w:rsid w:val="00557D15"/>
    <w:rsid w:val="00560EF2"/>
    <w:rsid w:val="005611B4"/>
    <w:rsid w:val="005618EA"/>
    <w:rsid w:val="005622B6"/>
    <w:rsid w:val="0056258A"/>
    <w:rsid w:val="00564534"/>
    <w:rsid w:val="00564B15"/>
    <w:rsid w:val="00565D88"/>
    <w:rsid w:val="00565E06"/>
    <w:rsid w:val="00570251"/>
    <w:rsid w:val="0057094A"/>
    <w:rsid w:val="005714C3"/>
    <w:rsid w:val="005714E7"/>
    <w:rsid w:val="00573930"/>
    <w:rsid w:val="00574C5D"/>
    <w:rsid w:val="00574D40"/>
    <w:rsid w:val="005758D3"/>
    <w:rsid w:val="00576BCA"/>
    <w:rsid w:val="00580236"/>
    <w:rsid w:val="00580AE7"/>
    <w:rsid w:val="00580FA5"/>
    <w:rsid w:val="00581066"/>
    <w:rsid w:val="005815C0"/>
    <w:rsid w:val="00581654"/>
    <w:rsid w:val="00581893"/>
    <w:rsid w:val="00583365"/>
    <w:rsid w:val="00583658"/>
    <w:rsid w:val="00583C70"/>
    <w:rsid w:val="00583E11"/>
    <w:rsid w:val="0058404B"/>
    <w:rsid w:val="005854F8"/>
    <w:rsid w:val="005860A3"/>
    <w:rsid w:val="00586AF5"/>
    <w:rsid w:val="005878BA"/>
    <w:rsid w:val="005879DB"/>
    <w:rsid w:val="00590116"/>
    <w:rsid w:val="0059023D"/>
    <w:rsid w:val="005924B3"/>
    <w:rsid w:val="005924F1"/>
    <w:rsid w:val="005929BA"/>
    <w:rsid w:val="00592A0D"/>
    <w:rsid w:val="0059383B"/>
    <w:rsid w:val="005940B3"/>
    <w:rsid w:val="00594489"/>
    <w:rsid w:val="00594904"/>
    <w:rsid w:val="00595142"/>
    <w:rsid w:val="0059713A"/>
    <w:rsid w:val="00597576"/>
    <w:rsid w:val="005979D1"/>
    <w:rsid w:val="00597BFF"/>
    <w:rsid w:val="00597C7A"/>
    <w:rsid w:val="005A28F2"/>
    <w:rsid w:val="005A4124"/>
    <w:rsid w:val="005A5399"/>
    <w:rsid w:val="005A643A"/>
    <w:rsid w:val="005A703D"/>
    <w:rsid w:val="005A7BD4"/>
    <w:rsid w:val="005A7CF4"/>
    <w:rsid w:val="005B068E"/>
    <w:rsid w:val="005B0FA7"/>
    <w:rsid w:val="005B1A3D"/>
    <w:rsid w:val="005B1D7A"/>
    <w:rsid w:val="005B2012"/>
    <w:rsid w:val="005B4055"/>
    <w:rsid w:val="005B4DA1"/>
    <w:rsid w:val="005B7D0B"/>
    <w:rsid w:val="005C0FAA"/>
    <w:rsid w:val="005C161E"/>
    <w:rsid w:val="005C2668"/>
    <w:rsid w:val="005C29F8"/>
    <w:rsid w:val="005C2E37"/>
    <w:rsid w:val="005C304D"/>
    <w:rsid w:val="005C3C86"/>
    <w:rsid w:val="005C40A0"/>
    <w:rsid w:val="005C4942"/>
    <w:rsid w:val="005C4E7D"/>
    <w:rsid w:val="005C5C1C"/>
    <w:rsid w:val="005C6629"/>
    <w:rsid w:val="005C7A60"/>
    <w:rsid w:val="005D1212"/>
    <w:rsid w:val="005D1256"/>
    <w:rsid w:val="005D1B30"/>
    <w:rsid w:val="005D2003"/>
    <w:rsid w:val="005D22A4"/>
    <w:rsid w:val="005D27B0"/>
    <w:rsid w:val="005D390B"/>
    <w:rsid w:val="005D4B6F"/>
    <w:rsid w:val="005D4DDB"/>
    <w:rsid w:val="005D56DB"/>
    <w:rsid w:val="005D5869"/>
    <w:rsid w:val="005D5F19"/>
    <w:rsid w:val="005D7402"/>
    <w:rsid w:val="005D775B"/>
    <w:rsid w:val="005E0141"/>
    <w:rsid w:val="005E04A6"/>
    <w:rsid w:val="005E0523"/>
    <w:rsid w:val="005E0DB9"/>
    <w:rsid w:val="005E0E27"/>
    <w:rsid w:val="005E1ECF"/>
    <w:rsid w:val="005E2BC2"/>
    <w:rsid w:val="005E4DE5"/>
    <w:rsid w:val="005E4F77"/>
    <w:rsid w:val="005E5398"/>
    <w:rsid w:val="005E5C3B"/>
    <w:rsid w:val="005E61A2"/>
    <w:rsid w:val="005E7911"/>
    <w:rsid w:val="005F087E"/>
    <w:rsid w:val="005F0ABC"/>
    <w:rsid w:val="005F1D7F"/>
    <w:rsid w:val="005F2590"/>
    <w:rsid w:val="005F2800"/>
    <w:rsid w:val="005F37D4"/>
    <w:rsid w:val="005F3C5C"/>
    <w:rsid w:val="005F54B8"/>
    <w:rsid w:val="005F682E"/>
    <w:rsid w:val="005F6BC8"/>
    <w:rsid w:val="005F6C25"/>
    <w:rsid w:val="005F6D22"/>
    <w:rsid w:val="005F6D8A"/>
    <w:rsid w:val="005F72F6"/>
    <w:rsid w:val="005F739A"/>
    <w:rsid w:val="0060060F"/>
    <w:rsid w:val="00602114"/>
    <w:rsid w:val="00602300"/>
    <w:rsid w:val="00602483"/>
    <w:rsid w:val="006026A6"/>
    <w:rsid w:val="006026E4"/>
    <w:rsid w:val="006029D1"/>
    <w:rsid w:val="006037EB"/>
    <w:rsid w:val="006043A4"/>
    <w:rsid w:val="00604828"/>
    <w:rsid w:val="00606A33"/>
    <w:rsid w:val="0060773D"/>
    <w:rsid w:val="00610EF8"/>
    <w:rsid w:val="00613BB9"/>
    <w:rsid w:val="006150F6"/>
    <w:rsid w:val="0061540C"/>
    <w:rsid w:val="00615F94"/>
    <w:rsid w:val="00617D0C"/>
    <w:rsid w:val="00620EB8"/>
    <w:rsid w:val="00621276"/>
    <w:rsid w:val="00621754"/>
    <w:rsid w:val="00621E6E"/>
    <w:rsid w:val="006227C1"/>
    <w:rsid w:val="0062312D"/>
    <w:rsid w:val="00623159"/>
    <w:rsid w:val="0062328C"/>
    <w:rsid w:val="00624445"/>
    <w:rsid w:val="006246C9"/>
    <w:rsid w:val="00624759"/>
    <w:rsid w:val="0062525F"/>
    <w:rsid w:val="006261FA"/>
    <w:rsid w:val="0062664C"/>
    <w:rsid w:val="00627125"/>
    <w:rsid w:val="00627177"/>
    <w:rsid w:val="00627CA9"/>
    <w:rsid w:val="0063080E"/>
    <w:rsid w:val="006313A5"/>
    <w:rsid w:val="006315D8"/>
    <w:rsid w:val="006316DF"/>
    <w:rsid w:val="00632CDF"/>
    <w:rsid w:val="00633300"/>
    <w:rsid w:val="006336E7"/>
    <w:rsid w:val="00634E6E"/>
    <w:rsid w:val="00635A64"/>
    <w:rsid w:val="00635C3D"/>
    <w:rsid w:val="00636EEA"/>
    <w:rsid w:val="006376E0"/>
    <w:rsid w:val="00637D6B"/>
    <w:rsid w:val="0064009B"/>
    <w:rsid w:val="006409FB"/>
    <w:rsid w:val="00640C28"/>
    <w:rsid w:val="00641704"/>
    <w:rsid w:val="006419EC"/>
    <w:rsid w:val="00642064"/>
    <w:rsid w:val="006426B0"/>
    <w:rsid w:val="006428B9"/>
    <w:rsid w:val="006431E0"/>
    <w:rsid w:val="00643217"/>
    <w:rsid w:val="00643557"/>
    <w:rsid w:val="00644647"/>
    <w:rsid w:val="00645913"/>
    <w:rsid w:val="00645AF2"/>
    <w:rsid w:val="00645D24"/>
    <w:rsid w:val="00646298"/>
    <w:rsid w:val="00646B99"/>
    <w:rsid w:val="00647397"/>
    <w:rsid w:val="0065002D"/>
    <w:rsid w:val="0065003F"/>
    <w:rsid w:val="00652B13"/>
    <w:rsid w:val="0065302B"/>
    <w:rsid w:val="006532BC"/>
    <w:rsid w:val="006533DB"/>
    <w:rsid w:val="00653FAC"/>
    <w:rsid w:val="00654B8F"/>
    <w:rsid w:val="00654F46"/>
    <w:rsid w:val="00655705"/>
    <w:rsid w:val="00655714"/>
    <w:rsid w:val="006568A7"/>
    <w:rsid w:val="00656AD3"/>
    <w:rsid w:val="006574B3"/>
    <w:rsid w:val="00657B4D"/>
    <w:rsid w:val="006603CC"/>
    <w:rsid w:val="00661E75"/>
    <w:rsid w:val="00663274"/>
    <w:rsid w:val="0066335D"/>
    <w:rsid w:val="006643DE"/>
    <w:rsid w:val="006644C9"/>
    <w:rsid w:val="006669FB"/>
    <w:rsid w:val="00666B9F"/>
    <w:rsid w:val="0066701A"/>
    <w:rsid w:val="006701FF"/>
    <w:rsid w:val="0067026A"/>
    <w:rsid w:val="006706B6"/>
    <w:rsid w:val="0067110B"/>
    <w:rsid w:val="006721EC"/>
    <w:rsid w:val="006726D8"/>
    <w:rsid w:val="00672E55"/>
    <w:rsid w:val="0067324E"/>
    <w:rsid w:val="006749CA"/>
    <w:rsid w:val="00674B4D"/>
    <w:rsid w:val="00674E25"/>
    <w:rsid w:val="0067581F"/>
    <w:rsid w:val="006761A4"/>
    <w:rsid w:val="00677BC7"/>
    <w:rsid w:val="006807D8"/>
    <w:rsid w:val="00680994"/>
    <w:rsid w:val="00680CE1"/>
    <w:rsid w:val="00680D5C"/>
    <w:rsid w:val="00680F35"/>
    <w:rsid w:val="0068206D"/>
    <w:rsid w:val="00682088"/>
    <w:rsid w:val="0068407D"/>
    <w:rsid w:val="006853E0"/>
    <w:rsid w:val="006861E2"/>
    <w:rsid w:val="00686858"/>
    <w:rsid w:val="00686D5E"/>
    <w:rsid w:val="00687855"/>
    <w:rsid w:val="00687A97"/>
    <w:rsid w:val="00690630"/>
    <w:rsid w:val="006908F2"/>
    <w:rsid w:val="00691565"/>
    <w:rsid w:val="0069328B"/>
    <w:rsid w:val="00694707"/>
    <w:rsid w:val="006951C7"/>
    <w:rsid w:val="006952B7"/>
    <w:rsid w:val="00696CAE"/>
    <w:rsid w:val="006A0205"/>
    <w:rsid w:val="006A17DE"/>
    <w:rsid w:val="006A24FA"/>
    <w:rsid w:val="006A46F8"/>
    <w:rsid w:val="006A483A"/>
    <w:rsid w:val="006A697B"/>
    <w:rsid w:val="006B03DA"/>
    <w:rsid w:val="006B0B2D"/>
    <w:rsid w:val="006B19C8"/>
    <w:rsid w:val="006B2790"/>
    <w:rsid w:val="006B427E"/>
    <w:rsid w:val="006B456F"/>
    <w:rsid w:val="006B4693"/>
    <w:rsid w:val="006B4FDE"/>
    <w:rsid w:val="006B56C7"/>
    <w:rsid w:val="006B6B47"/>
    <w:rsid w:val="006B712B"/>
    <w:rsid w:val="006B7386"/>
    <w:rsid w:val="006B7769"/>
    <w:rsid w:val="006C00EA"/>
    <w:rsid w:val="006C2F6D"/>
    <w:rsid w:val="006C557D"/>
    <w:rsid w:val="006C5C1A"/>
    <w:rsid w:val="006C623C"/>
    <w:rsid w:val="006C6CF2"/>
    <w:rsid w:val="006C7CA9"/>
    <w:rsid w:val="006D1F86"/>
    <w:rsid w:val="006D294E"/>
    <w:rsid w:val="006D32FF"/>
    <w:rsid w:val="006D50C4"/>
    <w:rsid w:val="006D53E7"/>
    <w:rsid w:val="006D57AB"/>
    <w:rsid w:val="006D5AB2"/>
    <w:rsid w:val="006D5DFB"/>
    <w:rsid w:val="006D65F9"/>
    <w:rsid w:val="006D667D"/>
    <w:rsid w:val="006D6817"/>
    <w:rsid w:val="006D693E"/>
    <w:rsid w:val="006D706C"/>
    <w:rsid w:val="006D77F0"/>
    <w:rsid w:val="006E1974"/>
    <w:rsid w:val="006E1DB0"/>
    <w:rsid w:val="006E3DC4"/>
    <w:rsid w:val="006E5A67"/>
    <w:rsid w:val="006E6694"/>
    <w:rsid w:val="006E6829"/>
    <w:rsid w:val="006E6959"/>
    <w:rsid w:val="006E6A84"/>
    <w:rsid w:val="006E6B09"/>
    <w:rsid w:val="006E6E12"/>
    <w:rsid w:val="006E7021"/>
    <w:rsid w:val="006E702B"/>
    <w:rsid w:val="006E7236"/>
    <w:rsid w:val="006E72C3"/>
    <w:rsid w:val="006E7553"/>
    <w:rsid w:val="006F066F"/>
    <w:rsid w:val="006F1E3F"/>
    <w:rsid w:val="006F1EE5"/>
    <w:rsid w:val="006F38A4"/>
    <w:rsid w:val="006F43A5"/>
    <w:rsid w:val="006F465A"/>
    <w:rsid w:val="006F48DB"/>
    <w:rsid w:val="006F58D7"/>
    <w:rsid w:val="006F6209"/>
    <w:rsid w:val="006F63D0"/>
    <w:rsid w:val="006F706D"/>
    <w:rsid w:val="006F7247"/>
    <w:rsid w:val="006F7623"/>
    <w:rsid w:val="006F7D44"/>
    <w:rsid w:val="00700057"/>
    <w:rsid w:val="00700122"/>
    <w:rsid w:val="00701C03"/>
    <w:rsid w:val="007028AF"/>
    <w:rsid w:val="00702CA0"/>
    <w:rsid w:val="007045C2"/>
    <w:rsid w:val="0070485B"/>
    <w:rsid w:val="00704AF1"/>
    <w:rsid w:val="0071095E"/>
    <w:rsid w:val="0071495B"/>
    <w:rsid w:val="007152E0"/>
    <w:rsid w:val="00715C3F"/>
    <w:rsid w:val="00716310"/>
    <w:rsid w:val="00716F31"/>
    <w:rsid w:val="00717047"/>
    <w:rsid w:val="00720528"/>
    <w:rsid w:val="00721763"/>
    <w:rsid w:val="00721D13"/>
    <w:rsid w:val="007224B6"/>
    <w:rsid w:val="00722B4B"/>
    <w:rsid w:val="0072440A"/>
    <w:rsid w:val="007248CA"/>
    <w:rsid w:val="00724CE9"/>
    <w:rsid w:val="00724D3A"/>
    <w:rsid w:val="00724DA9"/>
    <w:rsid w:val="007252FB"/>
    <w:rsid w:val="00725401"/>
    <w:rsid w:val="007255F7"/>
    <w:rsid w:val="00725B01"/>
    <w:rsid w:val="007263D6"/>
    <w:rsid w:val="00726D5D"/>
    <w:rsid w:val="007272F9"/>
    <w:rsid w:val="007273CD"/>
    <w:rsid w:val="0072741C"/>
    <w:rsid w:val="007306B8"/>
    <w:rsid w:val="00730779"/>
    <w:rsid w:val="0073095E"/>
    <w:rsid w:val="00732FF6"/>
    <w:rsid w:val="007346AD"/>
    <w:rsid w:val="007376A6"/>
    <w:rsid w:val="007377B0"/>
    <w:rsid w:val="00737834"/>
    <w:rsid w:val="007400A8"/>
    <w:rsid w:val="00741107"/>
    <w:rsid w:val="00742D18"/>
    <w:rsid w:val="00742FCB"/>
    <w:rsid w:val="0074328A"/>
    <w:rsid w:val="00743B90"/>
    <w:rsid w:val="00743E0C"/>
    <w:rsid w:val="007456ED"/>
    <w:rsid w:val="007458CF"/>
    <w:rsid w:val="00745B28"/>
    <w:rsid w:val="00745FDD"/>
    <w:rsid w:val="00746DEA"/>
    <w:rsid w:val="007473B6"/>
    <w:rsid w:val="00747ED3"/>
    <w:rsid w:val="00750CD8"/>
    <w:rsid w:val="007511FD"/>
    <w:rsid w:val="00751957"/>
    <w:rsid w:val="00751B54"/>
    <w:rsid w:val="0075348C"/>
    <w:rsid w:val="007539E2"/>
    <w:rsid w:val="007545D2"/>
    <w:rsid w:val="00754FCA"/>
    <w:rsid w:val="00755322"/>
    <w:rsid w:val="007564C5"/>
    <w:rsid w:val="007600C1"/>
    <w:rsid w:val="007608B7"/>
    <w:rsid w:val="00763D21"/>
    <w:rsid w:val="00765416"/>
    <w:rsid w:val="00765AA0"/>
    <w:rsid w:val="00766BCD"/>
    <w:rsid w:val="007674CA"/>
    <w:rsid w:val="007721EA"/>
    <w:rsid w:val="00772222"/>
    <w:rsid w:val="007725AC"/>
    <w:rsid w:val="00772FE8"/>
    <w:rsid w:val="007730EA"/>
    <w:rsid w:val="00773CD5"/>
    <w:rsid w:val="00773D75"/>
    <w:rsid w:val="00775D00"/>
    <w:rsid w:val="007762F7"/>
    <w:rsid w:val="00776EE0"/>
    <w:rsid w:val="007772EF"/>
    <w:rsid w:val="007805F3"/>
    <w:rsid w:val="007805FA"/>
    <w:rsid w:val="00780C9B"/>
    <w:rsid w:val="00781601"/>
    <w:rsid w:val="00781B70"/>
    <w:rsid w:val="007822E0"/>
    <w:rsid w:val="00782693"/>
    <w:rsid w:val="00782A8C"/>
    <w:rsid w:val="00782D23"/>
    <w:rsid w:val="007839C7"/>
    <w:rsid w:val="00783E79"/>
    <w:rsid w:val="00784CDD"/>
    <w:rsid w:val="00785175"/>
    <w:rsid w:val="00785A3D"/>
    <w:rsid w:val="00786A33"/>
    <w:rsid w:val="00790ADA"/>
    <w:rsid w:val="00791AAE"/>
    <w:rsid w:val="0079211C"/>
    <w:rsid w:val="00792B5C"/>
    <w:rsid w:val="00793136"/>
    <w:rsid w:val="00793A43"/>
    <w:rsid w:val="00794146"/>
    <w:rsid w:val="00794778"/>
    <w:rsid w:val="0079477B"/>
    <w:rsid w:val="00794D76"/>
    <w:rsid w:val="00794EC1"/>
    <w:rsid w:val="00796208"/>
    <w:rsid w:val="00796BCF"/>
    <w:rsid w:val="00797056"/>
    <w:rsid w:val="007970D6"/>
    <w:rsid w:val="007973AE"/>
    <w:rsid w:val="00797536"/>
    <w:rsid w:val="007A06A7"/>
    <w:rsid w:val="007A0874"/>
    <w:rsid w:val="007A106D"/>
    <w:rsid w:val="007A2805"/>
    <w:rsid w:val="007A2A96"/>
    <w:rsid w:val="007A2C14"/>
    <w:rsid w:val="007A2ECF"/>
    <w:rsid w:val="007A33DF"/>
    <w:rsid w:val="007A356D"/>
    <w:rsid w:val="007A3AC1"/>
    <w:rsid w:val="007A3FC4"/>
    <w:rsid w:val="007A41F0"/>
    <w:rsid w:val="007A5149"/>
    <w:rsid w:val="007A585F"/>
    <w:rsid w:val="007A62A3"/>
    <w:rsid w:val="007A65DE"/>
    <w:rsid w:val="007A6629"/>
    <w:rsid w:val="007A7F47"/>
    <w:rsid w:val="007B1E8E"/>
    <w:rsid w:val="007B2573"/>
    <w:rsid w:val="007B38A2"/>
    <w:rsid w:val="007B3C32"/>
    <w:rsid w:val="007B447B"/>
    <w:rsid w:val="007B4928"/>
    <w:rsid w:val="007B4B0F"/>
    <w:rsid w:val="007B5E6C"/>
    <w:rsid w:val="007B60C6"/>
    <w:rsid w:val="007B7BC4"/>
    <w:rsid w:val="007C01D8"/>
    <w:rsid w:val="007C04E1"/>
    <w:rsid w:val="007C0CDB"/>
    <w:rsid w:val="007C0D25"/>
    <w:rsid w:val="007C0FA7"/>
    <w:rsid w:val="007C12DC"/>
    <w:rsid w:val="007C1B60"/>
    <w:rsid w:val="007C1CAE"/>
    <w:rsid w:val="007C38FF"/>
    <w:rsid w:val="007C3A74"/>
    <w:rsid w:val="007C4266"/>
    <w:rsid w:val="007C5EA0"/>
    <w:rsid w:val="007C641C"/>
    <w:rsid w:val="007C6C72"/>
    <w:rsid w:val="007D22B1"/>
    <w:rsid w:val="007D2C0A"/>
    <w:rsid w:val="007D302B"/>
    <w:rsid w:val="007D3632"/>
    <w:rsid w:val="007D3FD5"/>
    <w:rsid w:val="007D44E9"/>
    <w:rsid w:val="007D69E3"/>
    <w:rsid w:val="007D6E85"/>
    <w:rsid w:val="007D7070"/>
    <w:rsid w:val="007D7AFB"/>
    <w:rsid w:val="007E00F0"/>
    <w:rsid w:val="007E051D"/>
    <w:rsid w:val="007E16A0"/>
    <w:rsid w:val="007E2639"/>
    <w:rsid w:val="007E28AF"/>
    <w:rsid w:val="007E2C61"/>
    <w:rsid w:val="007E2CCC"/>
    <w:rsid w:val="007E30E6"/>
    <w:rsid w:val="007E320D"/>
    <w:rsid w:val="007E3D69"/>
    <w:rsid w:val="007E5818"/>
    <w:rsid w:val="007E58B7"/>
    <w:rsid w:val="007E5EBB"/>
    <w:rsid w:val="007E64CF"/>
    <w:rsid w:val="007E65F6"/>
    <w:rsid w:val="007F089A"/>
    <w:rsid w:val="007F08E3"/>
    <w:rsid w:val="007F0945"/>
    <w:rsid w:val="007F0AFE"/>
    <w:rsid w:val="007F24B5"/>
    <w:rsid w:val="007F6B61"/>
    <w:rsid w:val="007F7553"/>
    <w:rsid w:val="00800C32"/>
    <w:rsid w:val="00800F57"/>
    <w:rsid w:val="00801551"/>
    <w:rsid w:val="008020DB"/>
    <w:rsid w:val="0080214F"/>
    <w:rsid w:val="008028E9"/>
    <w:rsid w:val="00802973"/>
    <w:rsid w:val="00802AC8"/>
    <w:rsid w:val="0080321F"/>
    <w:rsid w:val="008033B9"/>
    <w:rsid w:val="0080382F"/>
    <w:rsid w:val="008046ED"/>
    <w:rsid w:val="0080479B"/>
    <w:rsid w:val="00807094"/>
    <w:rsid w:val="008079B3"/>
    <w:rsid w:val="00807E91"/>
    <w:rsid w:val="00811115"/>
    <w:rsid w:val="008113D0"/>
    <w:rsid w:val="00812007"/>
    <w:rsid w:val="00812E0F"/>
    <w:rsid w:val="00813B3E"/>
    <w:rsid w:val="008141CF"/>
    <w:rsid w:val="00814DB8"/>
    <w:rsid w:val="00815765"/>
    <w:rsid w:val="0081577C"/>
    <w:rsid w:val="00816AA6"/>
    <w:rsid w:val="00817B7D"/>
    <w:rsid w:val="00822CF3"/>
    <w:rsid w:val="0082423A"/>
    <w:rsid w:val="0082523F"/>
    <w:rsid w:val="008253AC"/>
    <w:rsid w:val="00826033"/>
    <w:rsid w:val="008262B1"/>
    <w:rsid w:val="008268F0"/>
    <w:rsid w:val="00826C92"/>
    <w:rsid w:val="00830FE5"/>
    <w:rsid w:val="008327C6"/>
    <w:rsid w:val="00832ABE"/>
    <w:rsid w:val="00833036"/>
    <w:rsid w:val="00833569"/>
    <w:rsid w:val="00833929"/>
    <w:rsid w:val="008357C8"/>
    <w:rsid w:val="008363CB"/>
    <w:rsid w:val="008369F5"/>
    <w:rsid w:val="00836D5A"/>
    <w:rsid w:val="00836F03"/>
    <w:rsid w:val="0083737A"/>
    <w:rsid w:val="008374E3"/>
    <w:rsid w:val="008411A8"/>
    <w:rsid w:val="0084163B"/>
    <w:rsid w:val="00841A29"/>
    <w:rsid w:val="008423D2"/>
    <w:rsid w:val="00842790"/>
    <w:rsid w:val="00843158"/>
    <w:rsid w:val="0084380F"/>
    <w:rsid w:val="00844304"/>
    <w:rsid w:val="00844555"/>
    <w:rsid w:val="008454A4"/>
    <w:rsid w:val="008462CD"/>
    <w:rsid w:val="00846A05"/>
    <w:rsid w:val="00846E45"/>
    <w:rsid w:val="00847C3A"/>
    <w:rsid w:val="00850617"/>
    <w:rsid w:val="00851A60"/>
    <w:rsid w:val="00852C22"/>
    <w:rsid w:val="00853DA6"/>
    <w:rsid w:val="008540E8"/>
    <w:rsid w:val="00854E08"/>
    <w:rsid w:val="008600EE"/>
    <w:rsid w:val="00860514"/>
    <w:rsid w:val="00861C5B"/>
    <w:rsid w:val="00861E54"/>
    <w:rsid w:val="008630A0"/>
    <w:rsid w:val="00863764"/>
    <w:rsid w:val="00864E08"/>
    <w:rsid w:val="008650F3"/>
    <w:rsid w:val="00865ACD"/>
    <w:rsid w:val="0086607F"/>
    <w:rsid w:val="00866BC2"/>
    <w:rsid w:val="008678CE"/>
    <w:rsid w:val="00870633"/>
    <w:rsid w:val="00872B2D"/>
    <w:rsid w:val="0087493A"/>
    <w:rsid w:val="00875007"/>
    <w:rsid w:val="008758A3"/>
    <w:rsid w:val="00875CE0"/>
    <w:rsid w:val="00876252"/>
    <w:rsid w:val="00876E9E"/>
    <w:rsid w:val="00880BBA"/>
    <w:rsid w:val="00880E30"/>
    <w:rsid w:val="0088138B"/>
    <w:rsid w:val="00881C9F"/>
    <w:rsid w:val="00882288"/>
    <w:rsid w:val="00882584"/>
    <w:rsid w:val="008826B4"/>
    <w:rsid w:val="00883E06"/>
    <w:rsid w:val="00884451"/>
    <w:rsid w:val="008853D3"/>
    <w:rsid w:val="00885664"/>
    <w:rsid w:val="0088583C"/>
    <w:rsid w:val="008872EB"/>
    <w:rsid w:val="008873E0"/>
    <w:rsid w:val="00887E3A"/>
    <w:rsid w:val="00887EED"/>
    <w:rsid w:val="008901C1"/>
    <w:rsid w:val="00890721"/>
    <w:rsid w:val="00891105"/>
    <w:rsid w:val="00891254"/>
    <w:rsid w:val="008914E2"/>
    <w:rsid w:val="00891761"/>
    <w:rsid w:val="0089221E"/>
    <w:rsid w:val="008938B4"/>
    <w:rsid w:val="00893E51"/>
    <w:rsid w:val="008940B1"/>
    <w:rsid w:val="00894524"/>
    <w:rsid w:val="008946E2"/>
    <w:rsid w:val="00894B28"/>
    <w:rsid w:val="00894B7C"/>
    <w:rsid w:val="00895CF8"/>
    <w:rsid w:val="0089670A"/>
    <w:rsid w:val="00896D8D"/>
    <w:rsid w:val="0089741D"/>
    <w:rsid w:val="008A0851"/>
    <w:rsid w:val="008A1283"/>
    <w:rsid w:val="008A1E5A"/>
    <w:rsid w:val="008A230A"/>
    <w:rsid w:val="008A308C"/>
    <w:rsid w:val="008A3FE5"/>
    <w:rsid w:val="008A4113"/>
    <w:rsid w:val="008A45A3"/>
    <w:rsid w:val="008A609E"/>
    <w:rsid w:val="008A671D"/>
    <w:rsid w:val="008A6982"/>
    <w:rsid w:val="008A72B7"/>
    <w:rsid w:val="008A745B"/>
    <w:rsid w:val="008A7CEC"/>
    <w:rsid w:val="008B01E4"/>
    <w:rsid w:val="008B0642"/>
    <w:rsid w:val="008B0DB5"/>
    <w:rsid w:val="008B200D"/>
    <w:rsid w:val="008B220B"/>
    <w:rsid w:val="008B22CF"/>
    <w:rsid w:val="008B2689"/>
    <w:rsid w:val="008B2A5B"/>
    <w:rsid w:val="008B2AFF"/>
    <w:rsid w:val="008B333C"/>
    <w:rsid w:val="008B3B04"/>
    <w:rsid w:val="008B4AA1"/>
    <w:rsid w:val="008B50F1"/>
    <w:rsid w:val="008B59AF"/>
    <w:rsid w:val="008B5A75"/>
    <w:rsid w:val="008B6BD2"/>
    <w:rsid w:val="008B6ED3"/>
    <w:rsid w:val="008B754A"/>
    <w:rsid w:val="008B7D23"/>
    <w:rsid w:val="008C0150"/>
    <w:rsid w:val="008C064D"/>
    <w:rsid w:val="008C10FE"/>
    <w:rsid w:val="008C183B"/>
    <w:rsid w:val="008C1F9C"/>
    <w:rsid w:val="008C205E"/>
    <w:rsid w:val="008C2892"/>
    <w:rsid w:val="008C363D"/>
    <w:rsid w:val="008C3C7D"/>
    <w:rsid w:val="008C447A"/>
    <w:rsid w:val="008C4692"/>
    <w:rsid w:val="008C4B85"/>
    <w:rsid w:val="008C501F"/>
    <w:rsid w:val="008C5D24"/>
    <w:rsid w:val="008C60F2"/>
    <w:rsid w:val="008C775D"/>
    <w:rsid w:val="008C7795"/>
    <w:rsid w:val="008C77DE"/>
    <w:rsid w:val="008D006D"/>
    <w:rsid w:val="008D033F"/>
    <w:rsid w:val="008D07D6"/>
    <w:rsid w:val="008D1056"/>
    <w:rsid w:val="008D1BA4"/>
    <w:rsid w:val="008D26AC"/>
    <w:rsid w:val="008D2F0D"/>
    <w:rsid w:val="008D39FF"/>
    <w:rsid w:val="008D3CD6"/>
    <w:rsid w:val="008D429E"/>
    <w:rsid w:val="008D434D"/>
    <w:rsid w:val="008D498E"/>
    <w:rsid w:val="008D4C89"/>
    <w:rsid w:val="008D5B71"/>
    <w:rsid w:val="008D6550"/>
    <w:rsid w:val="008D683D"/>
    <w:rsid w:val="008D6A74"/>
    <w:rsid w:val="008D7EB7"/>
    <w:rsid w:val="008E070B"/>
    <w:rsid w:val="008E101E"/>
    <w:rsid w:val="008E1D00"/>
    <w:rsid w:val="008E2069"/>
    <w:rsid w:val="008E20DF"/>
    <w:rsid w:val="008E372F"/>
    <w:rsid w:val="008E3DA4"/>
    <w:rsid w:val="008E4C0A"/>
    <w:rsid w:val="008E5095"/>
    <w:rsid w:val="008E50A3"/>
    <w:rsid w:val="008E5955"/>
    <w:rsid w:val="008E767F"/>
    <w:rsid w:val="008F22B5"/>
    <w:rsid w:val="008F32B0"/>
    <w:rsid w:val="008F45BC"/>
    <w:rsid w:val="008F5067"/>
    <w:rsid w:val="008F5267"/>
    <w:rsid w:val="008F52B5"/>
    <w:rsid w:val="008F63F3"/>
    <w:rsid w:val="008F6A64"/>
    <w:rsid w:val="008F6AB5"/>
    <w:rsid w:val="008F70B5"/>
    <w:rsid w:val="008F7221"/>
    <w:rsid w:val="0090052C"/>
    <w:rsid w:val="00900B7C"/>
    <w:rsid w:val="00900E86"/>
    <w:rsid w:val="00901EE5"/>
    <w:rsid w:val="00902B66"/>
    <w:rsid w:val="009039C9"/>
    <w:rsid w:val="00903EC0"/>
    <w:rsid w:val="009046FF"/>
    <w:rsid w:val="009055EC"/>
    <w:rsid w:val="00906471"/>
    <w:rsid w:val="00907241"/>
    <w:rsid w:val="00907746"/>
    <w:rsid w:val="00910792"/>
    <w:rsid w:val="00910992"/>
    <w:rsid w:val="0091100F"/>
    <w:rsid w:val="00911025"/>
    <w:rsid w:val="009124C6"/>
    <w:rsid w:val="009130FD"/>
    <w:rsid w:val="00913ACA"/>
    <w:rsid w:val="00913E72"/>
    <w:rsid w:val="0091402C"/>
    <w:rsid w:val="0091422C"/>
    <w:rsid w:val="00914F6F"/>
    <w:rsid w:val="009164BA"/>
    <w:rsid w:val="0091681E"/>
    <w:rsid w:val="00917299"/>
    <w:rsid w:val="00917EBB"/>
    <w:rsid w:val="009211B9"/>
    <w:rsid w:val="009215F6"/>
    <w:rsid w:val="00921792"/>
    <w:rsid w:val="00922A51"/>
    <w:rsid w:val="00922BA9"/>
    <w:rsid w:val="00923987"/>
    <w:rsid w:val="0092481C"/>
    <w:rsid w:val="00925726"/>
    <w:rsid w:val="0093030C"/>
    <w:rsid w:val="00930782"/>
    <w:rsid w:val="00931232"/>
    <w:rsid w:val="009328EB"/>
    <w:rsid w:val="00934493"/>
    <w:rsid w:val="009354D1"/>
    <w:rsid w:val="00935D11"/>
    <w:rsid w:val="00936040"/>
    <w:rsid w:val="0093766B"/>
    <w:rsid w:val="00940BBC"/>
    <w:rsid w:val="00941763"/>
    <w:rsid w:val="0094218E"/>
    <w:rsid w:val="00942976"/>
    <w:rsid w:val="00942B2A"/>
    <w:rsid w:val="00942B7E"/>
    <w:rsid w:val="00944C79"/>
    <w:rsid w:val="00945950"/>
    <w:rsid w:val="009477F3"/>
    <w:rsid w:val="00950BAC"/>
    <w:rsid w:val="009511A8"/>
    <w:rsid w:val="00951A76"/>
    <w:rsid w:val="00954E38"/>
    <w:rsid w:val="00955BB7"/>
    <w:rsid w:val="00957851"/>
    <w:rsid w:val="00957E4D"/>
    <w:rsid w:val="00960720"/>
    <w:rsid w:val="00961C55"/>
    <w:rsid w:val="00963025"/>
    <w:rsid w:val="009630C2"/>
    <w:rsid w:val="0096349C"/>
    <w:rsid w:val="00963A81"/>
    <w:rsid w:val="00963E96"/>
    <w:rsid w:val="0096546B"/>
    <w:rsid w:val="00965F88"/>
    <w:rsid w:val="00965FA9"/>
    <w:rsid w:val="00966FD7"/>
    <w:rsid w:val="00967408"/>
    <w:rsid w:val="009708C4"/>
    <w:rsid w:val="00970D30"/>
    <w:rsid w:val="00971983"/>
    <w:rsid w:val="00971A6F"/>
    <w:rsid w:val="00971A7A"/>
    <w:rsid w:val="00971DD0"/>
    <w:rsid w:val="00971F4E"/>
    <w:rsid w:val="0097272D"/>
    <w:rsid w:val="009728D8"/>
    <w:rsid w:val="00972B3C"/>
    <w:rsid w:val="009736E9"/>
    <w:rsid w:val="009747FA"/>
    <w:rsid w:val="00974BF7"/>
    <w:rsid w:val="00975047"/>
    <w:rsid w:val="00975CC3"/>
    <w:rsid w:val="0097754F"/>
    <w:rsid w:val="009776F0"/>
    <w:rsid w:val="009802BA"/>
    <w:rsid w:val="009816D7"/>
    <w:rsid w:val="00981743"/>
    <w:rsid w:val="00981E2B"/>
    <w:rsid w:val="009820DC"/>
    <w:rsid w:val="009821EF"/>
    <w:rsid w:val="0098237D"/>
    <w:rsid w:val="00984016"/>
    <w:rsid w:val="009840F1"/>
    <w:rsid w:val="00984E41"/>
    <w:rsid w:val="00984FD1"/>
    <w:rsid w:val="00986CC1"/>
    <w:rsid w:val="009874C6"/>
    <w:rsid w:val="00987646"/>
    <w:rsid w:val="00990D53"/>
    <w:rsid w:val="009916D1"/>
    <w:rsid w:val="009919CE"/>
    <w:rsid w:val="00991FA9"/>
    <w:rsid w:val="00992273"/>
    <w:rsid w:val="00992E0C"/>
    <w:rsid w:val="00993007"/>
    <w:rsid w:val="00993C14"/>
    <w:rsid w:val="0099429F"/>
    <w:rsid w:val="0099520E"/>
    <w:rsid w:val="00995460"/>
    <w:rsid w:val="009967C0"/>
    <w:rsid w:val="0099797D"/>
    <w:rsid w:val="009A02DD"/>
    <w:rsid w:val="009A0561"/>
    <w:rsid w:val="009A0BCF"/>
    <w:rsid w:val="009A1433"/>
    <w:rsid w:val="009A213A"/>
    <w:rsid w:val="009A2464"/>
    <w:rsid w:val="009A310E"/>
    <w:rsid w:val="009A3125"/>
    <w:rsid w:val="009A4816"/>
    <w:rsid w:val="009A517A"/>
    <w:rsid w:val="009A57AF"/>
    <w:rsid w:val="009A6B27"/>
    <w:rsid w:val="009A7897"/>
    <w:rsid w:val="009B0856"/>
    <w:rsid w:val="009B2F0C"/>
    <w:rsid w:val="009B30FA"/>
    <w:rsid w:val="009B3149"/>
    <w:rsid w:val="009B3BC7"/>
    <w:rsid w:val="009B4221"/>
    <w:rsid w:val="009B43FB"/>
    <w:rsid w:val="009B4DBB"/>
    <w:rsid w:val="009B4F30"/>
    <w:rsid w:val="009B6260"/>
    <w:rsid w:val="009B6D16"/>
    <w:rsid w:val="009B78C6"/>
    <w:rsid w:val="009C220C"/>
    <w:rsid w:val="009C28E1"/>
    <w:rsid w:val="009C4522"/>
    <w:rsid w:val="009C4E48"/>
    <w:rsid w:val="009C5566"/>
    <w:rsid w:val="009C63E5"/>
    <w:rsid w:val="009C6B72"/>
    <w:rsid w:val="009C6D6A"/>
    <w:rsid w:val="009C71FB"/>
    <w:rsid w:val="009C7A94"/>
    <w:rsid w:val="009D0795"/>
    <w:rsid w:val="009D1E60"/>
    <w:rsid w:val="009D3F05"/>
    <w:rsid w:val="009D57DB"/>
    <w:rsid w:val="009D644D"/>
    <w:rsid w:val="009D6A00"/>
    <w:rsid w:val="009D78C4"/>
    <w:rsid w:val="009E02B6"/>
    <w:rsid w:val="009E0AB3"/>
    <w:rsid w:val="009E0B73"/>
    <w:rsid w:val="009E193F"/>
    <w:rsid w:val="009E19B7"/>
    <w:rsid w:val="009E1AB8"/>
    <w:rsid w:val="009E2027"/>
    <w:rsid w:val="009E206C"/>
    <w:rsid w:val="009E2142"/>
    <w:rsid w:val="009E2324"/>
    <w:rsid w:val="009E2BB0"/>
    <w:rsid w:val="009E310C"/>
    <w:rsid w:val="009E3E15"/>
    <w:rsid w:val="009E40B0"/>
    <w:rsid w:val="009E4C86"/>
    <w:rsid w:val="009E5571"/>
    <w:rsid w:val="009E7216"/>
    <w:rsid w:val="009E76AE"/>
    <w:rsid w:val="009F05D8"/>
    <w:rsid w:val="009F1C92"/>
    <w:rsid w:val="009F215C"/>
    <w:rsid w:val="009F266F"/>
    <w:rsid w:val="009F2EE3"/>
    <w:rsid w:val="009F30C3"/>
    <w:rsid w:val="009F34CE"/>
    <w:rsid w:val="009F38D7"/>
    <w:rsid w:val="009F4791"/>
    <w:rsid w:val="009F6BBA"/>
    <w:rsid w:val="009F6E57"/>
    <w:rsid w:val="009F72BA"/>
    <w:rsid w:val="009F74CA"/>
    <w:rsid w:val="00A0113F"/>
    <w:rsid w:val="00A011A1"/>
    <w:rsid w:val="00A01E5F"/>
    <w:rsid w:val="00A029F3"/>
    <w:rsid w:val="00A03037"/>
    <w:rsid w:val="00A03226"/>
    <w:rsid w:val="00A0347E"/>
    <w:rsid w:val="00A05881"/>
    <w:rsid w:val="00A06FA0"/>
    <w:rsid w:val="00A078A1"/>
    <w:rsid w:val="00A07E28"/>
    <w:rsid w:val="00A106F7"/>
    <w:rsid w:val="00A10DA0"/>
    <w:rsid w:val="00A10F88"/>
    <w:rsid w:val="00A130C1"/>
    <w:rsid w:val="00A1392A"/>
    <w:rsid w:val="00A13C6B"/>
    <w:rsid w:val="00A14656"/>
    <w:rsid w:val="00A14710"/>
    <w:rsid w:val="00A16548"/>
    <w:rsid w:val="00A16A19"/>
    <w:rsid w:val="00A201F9"/>
    <w:rsid w:val="00A20368"/>
    <w:rsid w:val="00A21427"/>
    <w:rsid w:val="00A21B13"/>
    <w:rsid w:val="00A21C15"/>
    <w:rsid w:val="00A22B04"/>
    <w:rsid w:val="00A23499"/>
    <w:rsid w:val="00A2354C"/>
    <w:rsid w:val="00A2360C"/>
    <w:rsid w:val="00A241A8"/>
    <w:rsid w:val="00A26757"/>
    <w:rsid w:val="00A26A43"/>
    <w:rsid w:val="00A32222"/>
    <w:rsid w:val="00A3250A"/>
    <w:rsid w:val="00A3372E"/>
    <w:rsid w:val="00A35200"/>
    <w:rsid w:val="00A36325"/>
    <w:rsid w:val="00A37707"/>
    <w:rsid w:val="00A37C75"/>
    <w:rsid w:val="00A37EC0"/>
    <w:rsid w:val="00A401D1"/>
    <w:rsid w:val="00A40D77"/>
    <w:rsid w:val="00A4121C"/>
    <w:rsid w:val="00A416EF"/>
    <w:rsid w:val="00A41C49"/>
    <w:rsid w:val="00A41FEA"/>
    <w:rsid w:val="00A428AA"/>
    <w:rsid w:val="00A430D6"/>
    <w:rsid w:val="00A43366"/>
    <w:rsid w:val="00A453B4"/>
    <w:rsid w:val="00A45F79"/>
    <w:rsid w:val="00A47A43"/>
    <w:rsid w:val="00A47E4C"/>
    <w:rsid w:val="00A504E6"/>
    <w:rsid w:val="00A51481"/>
    <w:rsid w:val="00A51EA7"/>
    <w:rsid w:val="00A5205B"/>
    <w:rsid w:val="00A525A9"/>
    <w:rsid w:val="00A52A32"/>
    <w:rsid w:val="00A54030"/>
    <w:rsid w:val="00A5460B"/>
    <w:rsid w:val="00A5514A"/>
    <w:rsid w:val="00A5562A"/>
    <w:rsid w:val="00A55DD8"/>
    <w:rsid w:val="00A561ED"/>
    <w:rsid w:val="00A575D4"/>
    <w:rsid w:val="00A601AE"/>
    <w:rsid w:val="00A6049A"/>
    <w:rsid w:val="00A60D50"/>
    <w:rsid w:val="00A61052"/>
    <w:rsid w:val="00A61EE1"/>
    <w:rsid w:val="00A6233F"/>
    <w:rsid w:val="00A62C0E"/>
    <w:rsid w:val="00A62E2C"/>
    <w:rsid w:val="00A63590"/>
    <w:rsid w:val="00A63EC9"/>
    <w:rsid w:val="00A642BD"/>
    <w:rsid w:val="00A659D7"/>
    <w:rsid w:val="00A679DF"/>
    <w:rsid w:val="00A7018D"/>
    <w:rsid w:val="00A7053D"/>
    <w:rsid w:val="00A752B4"/>
    <w:rsid w:val="00A7558F"/>
    <w:rsid w:val="00A75B10"/>
    <w:rsid w:val="00A76813"/>
    <w:rsid w:val="00A778EB"/>
    <w:rsid w:val="00A77A51"/>
    <w:rsid w:val="00A77C9E"/>
    <w:rsid w:val="00A8014B"/>
    <w:rsid w:val="00A806F6"/>
    <w:rsid w:val="00A80AEA"/>
    <w:rsid w:val="00A80C62"/>
    <w:rsid w:val="00A80F4B"/>
    <w:rsid w:val="00A8197D"/>
    <w:rsid w:val="00A837E2"/>
    <w:rsid w:val="00A844F6"/>
    <w:rsid w:val="00A85FC2"/>
    <w:rsid w:val="00A879C1"/>
    <w:rsid w:val="00A87C06"/>
    <w:rsid w:val="00A9046F"/>
    <w:rsid w:val="00A91980"/>
    <w:rsid w:val="00A91CDC"/>
    <w:rsid w:val="00A9215B"/>
    <w:rsid w:val="00A926B8"/>
    <w:rsid w:val="00A93653"/>
    <w:rsid w:val="00A94032"/>
    <w:rsid w:val="00A94169"/>
    <w:rsid w:val="00A94490"/>
    <w:rsid w:val="00A94660"/>
    <w:rsid w:val="00A94C1E"/>
    <w:rsid w:val="00A95DCD"/>
    <w:rsid w:val="00A96714"/>
    <w:rsid w:val="00A96FC6"/>
    <w:rsid w:val="00A97661"/>
    <w:rsid w:val="00A97EE9"/>
    <w:rsid w:val="00AA103B"/>
    <w:rsid w:val="00AA1685"/>
    <w:rsid w:val="00AA19CA"/>
    <w:rsid w:val="00AA25F4"/>
    <w:rsid w:val="00AA2AE8"/>
    <w:rsid w:val="00AA2FA3"/>
    <w:rsid w:val="00AA3236"/>
    <w:rsid w:val="00AA44E1"/>
    <w:rsid w:val="00AA5F53"/>
    <w:rsid w:val="00AA5FF0"/>
    <w:rsid w:val="00AA6437"/>
    <w:rsid w:val="00AA6878"/>
    <w:rsid w:val="00AA6BB9"/>
    <w:rsid w:val="00AA75EA"/>
    <w:rsid w:val="00AB069A"/>
    <w:rsid w:val="00AB0F41"/>
    <w:rsid w:val="00AB1EE3"/>
    <w:rsid w:val="00AB28F1"/>
    <w:rsid w:val="00AB2F80"/>
    <w:rsid w:val="00AB308B"/>
    <w:rsid w:val="00AB3C80"/>
    <w:rsid w:val="00AB5BA7"/>
    <w:rsid w:val="00AB5DF9"/>
    <w:rsid w:val="00AB669C"/>
    <w:rsid w:val="00AB66C3"/>
    <w:rsid w:val="00AB7027"/>
    <w:rsid w:val="00AB7C66"/>
    <w:rsid w:val="00AB7D2B"/>
    <w:rsid w:val="00AC0290"/>
    <w:rsid w:val="00AC0BFE"/>
    <w:rsid w:val="00AC155B"/>
    <w:rsid w:val="00AC1787"/>
    <w:rsid w:val="00AC18C1"/>
    <w:rsid w:val="00AC2691"/>
    <w:rsid w:val="00AC2979"/>
    <w:rsid w:val="00AC2B77"/>
    <w:rsid w:val="00AC4619"/>
    <w:rsid w:val="00AC50D0"/>
    <w:rsid w:val="00AC6620"/>
    <w:rsid w:val="00AC66C3"/>
    <w:rsid w:val="00AC79BD"/>
    <w:rsid w:val="00AC7F47"/>
    <w:rsid w:val="00AD048C"/>
    <w:rsid w:val="00AD074F"/>
    <w:rsid w:val="00AD0850"/>
    <w:rsid w:val="00AD0B1F"/>
    <w:rsid w:val="00AD169C"/>
    <w:rsid w:val="00AD1F3D"/>
    <w:rsid w:val="00AD3103"/>
    <w:rsid w:val="00AD35BD"/>
    <w:rsid w:val="00AD47E4"/>
    <w:rsid w:val="00AD4C33"/>
    <w:rsid w:val="00AD50BE"/>
    <w:rsid w:val="00AD5654"/>
    <w:rsid w:val="00AE0035"/>
    <w:rsid w:val="00AE056A"/>
    <w:rsid w:val="00AE15A6"/>
    <w:rsid w:val="00AE2486"/>
    <w:rsid w:val="00AE2E0B"/>
    <w:rsid w:val="00AE3A8D"/>
    <w:rsid w:val="00AE44A5"/>
    <w:rsid w:val="00AE4E81"/>
    <w:rsid w:val="00AE4EB1"/>
    <w:rsid w:val="00AE571E"/>
    <w:rsid w:val="00AE5C08"/>
    <w:rsid w:val="00AE5C73"/>
    <w:rsid w:val="00AE5F2D"/>
    <w:rsid w:val="00AE6954"/>
    <w:rsid w:val="00AE6C32"/>
    <w:rsid w:val="00AE73C9"/>
    <w:rsid w:val="00AE7688"/>
    <w:rsid w:val="00AE7C1C"/>
    <w:rsid w:val="00AE7E8A"/>
    <w:rsid w:val="00AF08D5"/>
    <w:rsid w:val="00AF14E3"/>
    <w:rsid w:val="00AF191D"/>
    <w:rsid w:val="00AF1A8D"/>
    <w:rsid w:val="00AF39BD"/>
    <w:rsid w:val="00AF3CDE"/>
    <w:rsid w:val="00AF40E0"/>
    <w:rsid w:val="00AF4C6E"/>
    <w:rsid w:val="00AF52B6"/>
    <w:rsid w:val="00AF6B1E"/>
    <w:rsid w:val="00B00519"/>
    <w:rsid w:val="00B00589"/>
    <w:rsid w:val="00B0062F"/>
    <w:rsid w:val="00B006D6"/>
    <w:rsid w:val="00B02695"/>
    <w:rsid w:val="00B02BB4"/>
    <w:rsid w:val="00B03759"/>
    <w:rsid w:val="00B05000"/>
    <w:rsid w:val="00B0539F"/>
    <w:rsid w:val="00B055F1"/>
    <w:rsid w:val="00B05888"/>
    <w:rsid w:val="00B065B0"/>
    <w:rsid w:val="00B1155A"/>
    <w:rsid w:val="00B119C1"/>
    <w:rsid w:val="00B12D0A"/>
    <w:rsid w:val="00B13136"/>
    <w:rsid w:val="00B13B6E"/>
    <w:rsid w:val="00B15121"/>
    <w:rsid w:val="00B152BF"/>
    <w:rsid w:val="00B15A92"/>
    <w:rsid w:val="00B15BDB"/>
    <w:rsid w:val="00B174BD"/>
    <w:rsid w:val="00B17F22"/>
    <w:rsid w:val="00B2005D"/>
    <w:rsid w:val="00B20714"/>
    <w:rsid w:val="00B209A7"/>
    <w:rsid w:val="00B20AB6"/>
    <w:rsid w:val="00B20E43"/>
    <w:rsid w:val="00B22239"/>
    <w:rsid w:val="00B23042"/>
    <w:rsid w:val="00B23ACF"/>
    <w:rsid w:val="00B2451F"/>
    <w:rsid w:val="00B25108"/>
    <w:rsid w:val="00B25FF8"/>
    <w:rsid w:val="00B26281"/>
    <w:rsid w:val="00B2711F"/>
    <w:rsid w:val="00B31AE1"/>
    <w:rsid w:val="00B31E6A"/>
    <w:rsid w:val="00B320B3"/>
    <w:rsid w:val="00B326FD"/>
    <w:rsid w:val="00B32B4B"/>
    <w:rsid w:val="00B32BB7"/>
    <w:rsid w:val="00B33023"/>
    <w:rsid w:val="00B3310B"/>
    <w:rsid w:val="00B3360C"/>
    <w:rsid w:val="00B33B43"/>
    <w:rsid w:val="00B341B1"/>
    <w:rsid w:val="00B3441C"/>
    <w:rsid w:val="00B357CD"/>
    <w:rsid w:val="00B35FB9"/>
    <w:rsid w:val="00B36A2E"/>
    <w:rsid w:val="00B36A8F"/>
    <w:rsid w:val="00B36E84"/>
    <w:rsid w:val="00B37074"/>
    <w:rsid w:val="00B40F02"/>
    <w:rsid w:val="00B4211E"/>
    <w:rsid w:val="00B422B3"/>
    <w:rsid w:val="00B42D5E"/>
    <w:rsid w:val="00B43344"/>
    <w:rsid w:val="00B433DE"/>
    <w:rsid w:val="00B446D9"/>
    <w:rsid w:val="00B449F4"/>
    <w:rsid w:val="00B4555D"/>
    <w:rsid w:val="00B456BA"/>
    <w:rsid w:val="00B45E48"/>
    <w:rsid w:val="00B466B8"/>
    <w:rsid w:val="00B4799B"/>
    <w:rsid w:val="00B5125B"/>
    <w:rsid w:val="00B516E0"/>
    <w:rsid w:val="00B51DD7"/>
    <w:rsid w:val="00B51F28"/>
    <w:rsid w:val="00B52AF6"/>
    <w:rsid w:val="00B52F14"/>
    <w:rsid w:val="00B53531"/>
    <w:rsid w:val="00B535C1"/>
    <w:rsid w:val="00B544BB"/>
    <w:rsid w:val="00B54953"/>
    <w:rsid w:val="00B54D14"/>
    <w:rsid w:val="00B55029"/>
    <w:rsid w:val="00B55B2A"/>
    <w:rsid w:val="00B55BFA"/>
    <w:rsid w:val="00B56907"/>
    <w:rsid w:val="00B569A2"/>
    <w:rsid w:val="00B569EB"/>
    <w:rsid w:val="00B578C1"/>
    <w:rsid w:val="00B60285"/>
    <w:rsid w:val="00B61AB7"/>
    <w:rsid w:val="00B61E1C"/>
    <w:rsid w:val="00B626DC"/>
    <w:rsid w:val="00B6295D"/>
    <w:rsid w:val="00B62E04"/>
    <w:rsid w:val="00B63280"/>
    <w:rsid w:val="00B636F5"/>
    <w:rsid w:val="00B64132"/>
    <w:rsid w:val="00B6515C"/>
    <w:rsid w:val="00B65351"/>
    <w:rsid w:val="00B70E8B"/>
    <w:rsid w:val="00B71D76"/>
    <w:rsid w:val="00B72C29"/>
    <w:rsid w:val="00B73973"/>
    <w:rsid w:val="00B74137"/>
    <w:rsid w:val="00B7460E"/>
    <w:rsid w:val="00B74AA0"/>
    <w:rsid w:val="00B750C8"/>
    <w:rsid w:val="00B754A5"/>
    <w:rsid w:val="00B7650D"/>
    <w:rsid w:val="00B769CA"/>
    <w:rsid w:val="00B76E28"/>
    <w:rsid w:val="00B76F08"/>
    <w:rsid w:val="00B76F73"/>
    <w:rsid w:val="00B775D9"/>
    <w:rsid w:val="00B80077"/>
    <w:rsid w:val="00B803C7"/>
    <w:rsid w:val="00B80EBC"/>
    <w:rsid w:val="00B80ED0"/>
    <w:rsid w:val="00B81798"/>
    <w:rsid w:val="00B838AB"/>
    <w:rsid w:val="00B84BBF"/>
    <w:rsid w:val="00B84FD1"/>
    <w:rsid w:val="00B85CAB"/>
    <w:rsid w:val="00B86A10"/>
    <w:rsid w:val="00B91296"/>
    <w:rsid w:val="00B91910"/>
    <w:rsid w:val="00B91B01"/>
    <w:rsid w:val="00B92372"/>
    <w:rsid w:val="00B92A1C"/>
    <w:rsid w:val="00B93E40"/>
    <w:rsid w:val="00B951FC"/>
    <w:rsid w:val="00B9535E"/>
    <w:rsid w:val="00B970F2"/>
    <w:rsid w:val="00B9718A"/>
    <w:rsid w:val="00BA08E0"/>
    <w:rsid w:val="00BA114B"/>
    <w:rsid w:val="00BA1900"/>
    <w:rsid w:val="00BA2B69"/>
    <w:rsid w:val="00BA2C71"/>
    <w:rsid w:val="00BA36BC"/>
    <w:rsid w:val="00BA372C"/>
    <w:rsid w:val="00BA4BE7"/>
    <w:rsid w:val="00BA54FE"/>
    <w:rsid w:val="00BA5B8C"/>
    <w:rsid w:val="00BA6684"/>
    <w:rsid w:val="00BB0BEE"/>
    <w:rsid w:val="00BB2617"/>
    <w:rsid w:val="00BB4873"/>
    <w:rsid w:val="00BB4FBF"/>
    <w:rsid w:val="00BB5003"/>
    <w:rsid w:val="00BB55DC"/>
    <w:rsid w:val="00BB7DBF"/>
    <w:rsid w:val="00BC14FF"/>
    <w:rsid w:val="00BC18E2"/>
    <w:rsid w:val="00BC1BB0"/>
    <w:rsid w:val="00BC2824"/>
    <w:rsid w:val="00BC3245"/>
    <w:rsid w:val="00BC3357"/>
    <w:rsid w:val="00BC3715"/>
    <w:rsid w:val="00BC41DE"/>
    <w:rsid w:val="00BC70AC"/>
    <w:rsid w:val="00BC71D7"/>
    <w:rsid w:val="00BC7A8C"/>
    <w:rsid w:val="00BC7DD1"/>
    <w:rsid w:val="00BD0978"/>
    <w:rsid w:val="00BD1E97"/>
    <w:rsid w:val="00BD2752"/>
    <w:rsid w:val="00BD3C87"/>
    <w:rsid w:val="00BD3D6B"/>
    <w:rsid w:val="00BD4140"/>
    <w:rsid w:val="00BD4523"/>
    <w:rsid w:val="00BD5414"/>
    <w:rsid w:val="00BD5848"/>
    <w:rsid w:val="00BD5A6F"/>
    <w:rsid w:val="00BD5C09"/>
    <w:rsid w:val="00BD6AC2"/>
    <w:rsid w:val="00BD719F"/>
    <w:rsid w:val="00BD782F"/>
    <w:rsid w:val="00BE076A"/>
    <w:rsid w:val="00BE09FF"/>
    <w:rsid w:val="00BE0A6A"/>
    <w:rsid w:val="00BE0B7C"/>
    <w:rsid w:val="00BE0EBE"/>
    <w:rsid w:val="00BE1B4C"/>
    <w:rsid w:val="00BE4123"/>
    <w:rsid w:val="00BE440F"/>
    <w:rsid w:val="00BE45B4"/>
    <w:rsid w:val="00BE50CA"/>
    <w:rsid w:val="00BE6A90"/>
    <w:rsid w:val="00BE6E03"/>
    <w:rsid w:val="00BE70FB"/>
    <w:rsid w:val="00BF0154"/>
    <w:rsid w:val="00BF1EE6"/>
    <w:rsid w:val="00BF3AB4"/>
    <w:rsid w:val="00BF3B0E"/>
    <w:rsid w:val="00BF4338"/>
    <w:rsid w:val="00BF46DF"/>
    <w:rsid w:val="00BF5972"/>
    <w:rsid w:val="00BF5ECF"/>
    <w:rsid w:val="00BF654A"/>
    <w:rsid w:val="00C0008E"/>
    <w:rsid w:val="00C00D5E"/>
    <w:rsid w:val="00C01495"/>
    <w:rsid w:val="00C02F4E"/>
    <w:rsid w:val="00C047B2"/>
    <w:rsid w:val="00C0526D"/>
    <w:rsid w:val="00C057AC"/>
    <w:rsid w:val="00C05AEE"/>
    <w:rsid w:val="00C0716E"/>
    <w:rsid w:val="00C10574"/>
    <w:rsid w:val="00C10C9F"/>
    <w:rsid w:val="00C11EC1"/>
    <w:rsid w:val="00C12695"/>
    <w:rsid w:val="00C12C2A"/>
    <w:rsid w:val="00C13368"/>
    <w:rsid w:val="00C1423A"/>
    <w:rsid w:val="00C157B4"/>
    <w:rsid w:val="00C15840"/>
    <w:rsid w:val="00C17A98"/>
    <w:rsid w:val="00C213C1"/>
    <w:rsid w:val="00C21D3D"/>
    <w:rsid w:val="00C2233C"/>
    <w:rsid w:val="00C22893"/>
    <w:rsid w:val="00C238E4"/>
    <w:rsid w:val="00C241C8"/>
    <w:rsid w:val="00C24F2E"/>
    <w:rsid w:val="00C2554B"/>
    <w:rsid w:val="00C25954"/>
    <w:rsid w:val="00C267CB"/>
    <w:rsid w:val="00C2749A"/>
    <w:rsid w:val="00C30529"/>
    <w:rsid w:val="00C30C2B"/>
    <w:rsid w:val="00C31B5A"/>
    <w:rsid w:val="00C32CCC"/>
    <w:rsid w:val="00C34FB5"/>
    <w:rsid w:val="00C368E8"/>
    <w:rsid w:val="00C3757C"/>
    <w:rsid w:val="00C4146F"/>
    <w:rsid w:val="00C419B3"/>
    <w:rsid w:val="00C43404"/>
    <w:rsid w:val="00C43651"/>
    <w:rsid w:val="00C4427E"/>
    <w:rsid w:val="00C44562"/>
    <w:rsid w:val="00C446FB"/>
    <w:rsid w:val="00C449A1"/>
    <w:rsid w:val="00C457B8"/>
    <w:rsid w:val="00C4655B"/>
    <w:rsid w:val="00C466FD"/>
    <w:rsid w:val="00C47C65"/>
    <w:rsid w:val="00C50491"/>
    <w:rsid w:val="00C50577"/>
    <w:rsid w:val="00C5271D"/>
    <w:rsid w:val="00C52DB8"/>
    <w:rsid w:val="00C5367E"/>
    <w:rsid w:val="00C53A69"/>
    <w:rsid w:val="00C53B6B"/>
    <w:rsid w:val="00C55675"/>
    <w:rsid w:val="00C55760"/>
    <w:rsid w:val="00C5589E"/>
    <w:rsid w:val="00C563FA"/>
    <w:rsid w:val="00C569E1"/>
    <w:rsid w:val="00C57BE6"/>
    <w:rsid w:val="00C60B60"/>
    <w:rsid w:val="00C61350"/>
    <w:rsid w:val="00C61EE9"/>
    <w:rsid w:val="00C62FEC"/>
    <w:rsid w:val="00C63FAA"/>
    <w:rsid w:val="00C6403F"/>
    <w:rsid w:val="00C64A76"/>
    <w:rsid w:val="00C6603C"/>
    <w:rsid w:val="00C66096"/>
    <w:rsid w:val="00C666AE"/>
    <w:rsid w:val="00C66789"/>
    <w:rsid w:val="00C67512"/>
    <w:rsid w:val="00C67629"/>
    <w:rsid w:val="00C67B9F"/>
    <w:rsid w:val="00C67E5E"/>
    <w:rsid w:val="00C71A67"/>
    <w:rsid w:val="00C71B6D"/>
    <w:rsid w:val="00C71C79"/>
    <w:rsid w:val="00C731CA"/>
    <w:rsid w:val="00C73A07"/>
    <w:rsid w:val="00C74CAF"/>
    <w:rsid w:val="00C759C4"/>
    <w:rsid w:val="00C7737B"/>
    <w:rsid w:val="00C80348"/>
    <w:rsid w:val="00C81670"/>
    <w:rsid w:val="00C81C1E"/>
    <w:rsid w:val="00C81EDC"/>
    <w:rsid w:val="00C83F37"/>
    <w:rsid w:val="00C849F0"/>
    <w:rsid w:val="00C85333"/>
    <w:rsid w:val="00C85D4B"/>
    <w:rsid w:val="00C865D3"/>
    <w:rsid w:val="00C866F2"/>
    <w:rsid w:val="00C87A30"/>
    <w:rsid w:val="00C905AE"/>
    <w:rsid w:val="00C90A46"/>
    <w:rsid w:val="00C91484"/>
    <w:rsid w:val="00C9217A"/>
    <w:rsid w:val="00C92BFA"/>
    <w:rsid w:val="00C92D93"/>
    <w:rsid w:val="00C93136"/>
    <w:rsid w:val="00C9379A"/>
    <w:rsid w:val="00C94C0A"/>
    <w:rsid w:val="00C94FBB"/>
    <w:rsid w:val="00C95501"/>
    <w:rsid w:val="00C95C44"/>
    <w:rsid w:val="00C96617"/>
    <w:rsid w:val="00C96FEF"/>
    <w:rsid w:val="00C97337"/>
    <w:rsid w:val="00CA24AC"/>
    <w:rsid w:val="00CA2866"/>
    <w:rsid w:val="00CA3EBB"/>
    <w:rsid w:val="00CA5EBD"/>
    <w:rsid w:val="00CA6291"/>
    <w:rsid w:val="00CA63B0"/>
    <w:rsid w:val="00CB03BE"/>
    <w:rsid w:val="00CB0BBD"/>
    <w:rsid w:val="00CB0D0B"/>
    <w:rsid w:val="00CB1AFF"/>
    <w:rsid w:val="00CB1E72"/>
    <w:rsid w:val="00CB227D"/>
    <w:rsid w:val="00CB2689"/>
    <w:rsid w:val="00CB280D"/>
    <w:rsid w:val="00CB4D8D"/>
    <w:rsid w:val="00CB51A4"/>
    <w:rsid w:val="00CC003E"/>
    <w:rsid w:val="00CC018F"/>
    <w:rsid w:val="00CC022E"/>
    <w:rsid w:val="00CC0525"/>
    <w:rsid w:val="00CC09ED"/>
    <w:rsid w:val="00CC2FCB"/>
    <w:rsid w:val="00CC419E"/>
    <w:rsid w:val="00CC4E8A"/>
    <w:rsid w:val="00CC5E79"/>
    <w:rsid w:val="00CC6ED6"/>
    <w:rsid w:val="00CC71B8"/>
    <w:rsid w:val="00CC72C0"/>
    <w:rsid w:val="00CC7392"/>
    <w:rsid w:val="00CC7AC6"/>
    <w:rsid w:val="00CC7D55"/>
    <w:rsid w:val="00CD0A41"/>
    <w:rsid w:val="00CD1242"/>
    <w:rsid w:val="00CD1517"/>
    <w:rsid w:val="00CD15A2"/>
    <w:rsid w:val="00CD27F0"/>
    <w:rsid w:val="00CD2F16"/>
    <w:rsid w:val="00CD309E"/>
    <w:rsid w:val="00CD30F1"/>
    <w:rsid w:val="00CD328B"/>
    <w:rsid w:val="00CD3948"/>
    <w:rsid w:val="00CD39AC"/>
    <w:rsid w:val="00CD3FFE"/>
    <w:rsid w:val="00CD41C7"/>
    <w:rsid w:val="00CD437D"/>
    <w:rsid w:val="00CD444A"/>
    <w:rsid w:val="00CD4783"/>
    <w:rsid w:val="00CD5D74"/>
    <w:rsid w:val="00CD62B7"/>
    <w:rsid w:val="00CD7456"/>
    <w:rsid w:val="00CE020C"/>
    <w:rsid w:val="00CE058D"/>
    <w:rsid w:val="00CE130D"/>
    <w:rsid w:val="00CE2119"/>
    <w:rsid w:val="00CE2CE0"/>
    <w:rsid w:val="00CE31BE"/>
    <w:rsid w:val="00CE33E2"/>
    <w:rsid w:val="00CE52A0"/>
    <w:rsid w:val="00CE59DA"/>
    <w:rsid w:val="00CE7598"/>
    <w:rsid w:val="00CE769D"/>
    <w:rsid w:val="00CE76F3"/>
    <w:rsid w:val="00CF0484"/>
    <w:rsid w:val="00CF170C"/>
    <w:rsid w:val="00CF1BE0"/>
    <w:rsid w:val="00CF1F8D"/>
    <w:rsid w:val="00CF373B"/>
    <w:rsid w:val="00CF3BE8"/>
    <w:rsid w:val="00CF5CD8"/>
    <w:rsid w:val="00CF5EA6"/>
    <w:rsid w:val="00CF6046"/>
    <w:rsid w:val="00CF63F6"/>
    <w:rsid w:val="00CF653E"/>
    <w:rsid w:val="00CF66C7"/>
    <w:rsid w:val="00CF6BA2"/>
    <w:rsid w:val="00CF6C08"/>
    <w:rsid w:val="00CF6C3B"/>
    <w:rsid w:val="00D0067F"/>
    <w:rsid w:val="00D018E3"/>
    <w:rsid w:val="00D019D3"/>
    <w:rsid w:val="00D01B08"/>
    <w:rsid w:val="00D01F51"/>
    <w:rsid w:val="00D0269A"/>
    <w:rsid w:val="00D02963"/>
    <w:rsid w:val="00D02BDD"/>
    <w:rsid w:val="00D041AD"/>
    <w:rsid w:val="00D05566"/>
    <w:rsid w:val="00D05D36"/>
    <w:rsid w:val="00D05E43"/>
    <w:rsid w:val="00D06365"/>
    <w:rsid w:val="00D06C7A"/>
    <w:rsid w:val="00D06DEE"/>
    <w:rsid w:val="00D07A6A"/>
    <w:rsid w:val="00D11944"/>
    <w:rsid w:val="00D12085"/>
    <w:rsid w:val="00D122BF"/>
    <w:rsid w:val="00D12432"/>
    <w:rsid w:val="00D12CFB"/>
    <w:rsid w:val="00D13373"/>
    <w:rsid w:val="00D13CDE"/>
    <w:rsid w:val="00D13E5B"/>
    <w:rsid w:val="00D149A7"/>
    <w:rsid w:val="00D15D54"/>
    <w:rsid w:val="00D162A7"/>
    <w:rsid w:val="00D16B71"/>
    <w:rsid w:val="00D209D9"/>
    <w:rsid w:val="00D20CB8"/>
    <w:rsid w:val="00D2106D"/>
    <w:rsid w:val="00D214E0"/>
    <w:rsid w:val="00D21B7D"/>
    <w:rsid w:val="00D21E09"/>
    <w:rsid w:val="00D228CA"/>
    <w:rsid w:val="00D2336B"/>
    <w:rsid w:val="00D249C6"/>
    <w:rsid w:val="00D257E9"/>
    <w:rsid w:val="00D25813"/>
    <w:rsid w:val="00D261D2"/>
    <w:rsid w:val="00D27829"/>
    <w:rsid w:val="00D31457"/>
    <w:rsid w:val="00D322AA"/>
    <w:rsid w:val="00D330FB"/>
    <w:rsid w:val="00D33267"/>
    <w:rsid w:val="00D334DE"/>
    <w:rsid w:val="00D345F8"/>
    <w:rsid w:val="00D35F04"/>
    <w:rsid w:val="00D37B59"/>
    <w:rsid w:val="00D40DF4"/>
    <w:rsid w:val="00D4181C"/>
    <w:rsid w:val="00D42025"/>
    <w:rsid w:val="00D42300"/>
    <w:rsid w:val="00D42E99"/>
    <w:rsid w:val="00D4315C"/>
    <w:rsid w:val="00D43D15"/>
    <w:rsid w:val="00D4496C"/>
    <w:rsid w:val="00D45F2B"/>
    <w:rsid w:val="00D46C03"/>
    <w:rsid w:val="00D50771"/>
    <w:rsid w:val="00D510FC"/>
    <w:rsid w:val="00D513AD"/>
    <w:rsid w:val="00D5181A"/>
    <w:rsid w:val="00D51F4A"/>
    <w:rsid w:val="00D52925"/>
    <w:rsid w:val="00D52F2C"/>
    <w:rsid w:val="00D53185"/>
    <w:rsid w:val="00D53268"/>
    <w:rsid w:val="00D54258"/>
    <w:rsid w:val="00D54414"/>
    <w:rsid w:val="00D54423"/>
    <w:rsid w:val="00D54508"/>
    <w:rsid w:val="00D54BCA"/>
    <w:rsid w:val="00D55336"/>
    <w:rsid w:val="00D55709"/>
    <w:rsid w:val="00D55A9D"/>
    <w:rsid w:val="00D56555"/>
    <w:rsid w:val="00D565FF"/>
    <w:rsid w:val="00D568BB"/>
    <w:rsid w:val="00D57274"/>
    <w:rsid w:val="00D57310"/>
    <w:rsid w:val="00D57713"/>
    <w:rsid w:val="00D577D7"/>
    <w:rsid w:val="00D579E1"/>
    <w:rsid w:val="00D604C6"/>
    <w:rsid w:val="00D60663"/>
    <w:rsid w:val="00D60C08"/>
    <w:rsid w:val="00D6118D"/>
    <w:rsid w:val="00D6217A"/>
    <w:rsid w:val="00D63982"/>
    <w:rsid w:val="00D63CAE"/>
    <w:rsid w:val="00D63E04"/>
    <w:rsid w:val="00D643E8"/>
    <w:rsid w:val="00D64689"/>
    <w:rsid w:val="00D64750"/>
    <w:rsid w:val="00D64A5B"/>
    <w:rsid w:val="00D664BA"/>
    <w:rsid w:val="00D66BD5"/>
    <w:rsid w:val="00D66FB7"/>
    <w:rsid w:val="00D6770E"/>
    <w:rsid w:val="00D67B79"/>
    <w:rsid w:val="00D719A9"/>
    <w:rsid w:val="00D72558"/>
    <w:rsid w:val="00D735CE"/>
    <w:rsid w:val="00D73D2B"/>
    <w:rsid w:val="00D74A1A"/>
    <w:rsid w:val="00D7541E"/>
    <w:rsid w:val="00D76378"/>
    <w:rsid w:val="00D76473"/>
    <w:rsid w:val="00D76C81"/>
    <w:rsid w:val="00D776F3"/>
    <w:rsid w:val="00D81306"/>
    <w:rsid w:val="00D81BC2"/>
    <w:rsid w:val="00D82268"/>
    <w:rsid w:val="00D82699"/>
    <w:rsid w:val="00D8277C"/>
    <w:rsid w:val="00D82918"/>
    <w:rsid w:val="00D82CBD"/>
    <w:rsid w:val="00D82EFA"/>
    <w:rsid w:val="00D8302F"/>
    <w:rsid w:val="00D83C4C"/>
    <w:rsid w:val="00D83CEE"/>
    <w:rsid w:val="00D84276"/>
    <w:rsid w:val="00D844E6"/>
    <w:rsid w:val="00D8658D"/>
    <w:rsid w:val="00D87FCB"/>
    <w:rsid w:val="00D90947"/>
    <w:rsid w:val="00D913E5"/>
    <w:rsid w:val="00D916F6"/>
    <w:rsid w:val="00D91BE0"/>
    <w:rsid w:val="00D92D1B"/>
    <w:rsid w:val="00D930A7"/>
    <w:rsid w:val="00D93E5A"/>
    <w:rsid w:val="00D947BA"/>
    <w:rsid w:val="00D94D23"/>
    <w:rsid w:val="00D96339"/>
    <w:rsid w:val="00D96C2C"/>
    <w:rsid w:val="00D97D80"/>
    <w:rsid w:val="00DA0325"/>
    <w:rsid w:val="00DA0BE3"/>
    <w:rsid w:val="00DA0BE9"/>
    <w:rsid w:val="00DA243C"/>
    <w:rsid w:val="00DA355B"/>
    <w:rsid w:val="00DA374F"/>
    <w:rsid w:val="00DA49E8"/>
    <w:rsid w:val="00DA673A"/>
    <w:rsid w:val="00DA752A"/>
    <w:rsid w:val="00DA7682"/>
    <w:rsid w:val="00DA7A37"/>
    <w:rsid w:val="00DA7EC0"/>
    <w:rsid w:val="00DB108D"/>
    <w:rsid w:val="00DB10F3"/>
    <w:rsid w:val="00DB2284"/>
    <w:rsid w:val="00DB2A0F"/>
    <w:rsid w:val="00DB3031"/>
    <w:rsid w:val="00DB4518"/>
    <w:rsid w:val="00DB560A"/>
    <w:rsid w:val="00DB62DA"/>
    <w:rsid w:val="00DB7065"/>
    <w:rsid w:val="00DB789E"/>
    <w:rsid w:val="00DB7FFB"/>
    <w:rsid w:val="00DC0D62"/>
    <w:rsid w:val="00DC12B8"/>
    <w:rsid w:val="00DC18E7"/>
    <w:rsid w:val="00DC193A"/>
    <w:rsid w:val="00DC237E"/>
    <w:rsid w:val="00DC2410"/>
    <w:rsid w:val="00DC2C98"/>
    <w:rsid w:val="00DC2CDA"/>
    <w:rsid w:val="00DC5456"/>
    <w:rsid w:val="00DC5564"/>
    <w:rsid w:val="00DC5B79"/>
    <w:rsid w:val="00DC75E0"/>
    <w:rsid w:val="00DC78B6"/>
    <w:rsid w:val="00DC7AB2"/>
    <w:rsid w:val="00DC7BD6"/>
    <w:rsid w:val="00DD0BA4"/>
    <w:rsid w:val="00DD0D3A"/>
    <w:rsid w:val="00DD1A8C"/>
    <w:rsid w:val="00DD2B7C"/>
    <w:rsid w:val="00DD336B"/>
    <w:rsid w:val="00DD3BDC"/>
    <w:rsid w:val="00DD4129"/>
    <w:rsid w:val="00DD5675"/>
    <w:rsid w:val="00DD5B81"/>
    <w:rsid w:val="00DD623B"/>
    <w:rsid w:val="00DD6FF8"/>
    <w:rsid w:val="00DE0160"/>
    <w:rsid w:val="00DE0A82"/>
    <w:rsid w:val="00DE0D0C"/>
    <w:rsid w:val="00DE1314"/>
    <w:rsid w:val="00DE1D34"/>
    <w:rsid w:val="00DE2105"/>
    <w:rsid w:val="00DE22DD"/>
    <w:rsid w:val="00DE2C62"/>
    <w:rsid w:val="00DE3154"/>
    <w:rsid w:val="00DE34AC"/>
    <w:rsid w:val="00DE38E3"/>
    <w:rsid w:val="00DE5240"/>
    <w:rsid w:val="00DE62DB"/>
    <w:rsid w:val="00DE64B2"/>
    <w:rsid w:val="00DE6FD1"/>
    <w:rsid w:val="00DE7B48"/>
    <w:rsid w:val="00DE7D2D"/>
    <w:rsid w:val="00DF0BED"/>
    <w:rsid w:val="00DF109D"/>
    <w:rsid w:val="00DF1FE5"/>
    <w:rsid w:val="00DF2B1C"/>
    <w:rsid w:val="00DF3D43"/>
    <w:rsid w:val="00DF551B"/>
    <w:rsid w:val="00DF58C6"/>
    <w:rsid w:val="00E0009F"/>
    <w:rsid w:val="00E005F8"/>
    <w:rsid w:val="00E01085"/>
    <w:rsid w:val="00E024A5"/>
    <w:rsid w:val="00E03BF1"/>
    <w:rsid w:val="00E046C1"/>
    <w:rsid w:val="00E04743"/>
    <w:rsid w:val="00E04913"/>
    <w:rsid w:val="00E04ADA"/>
    <w:rsid w:val="00E04EAF"/>
    <w:rsid w:val="00E05764"/>
    <w:rsid w:val="00E05859"/>
    <w:rsid w:val="00E06333"/>
    <w:rsid w:val="00E100B0"/>
    <w:rsid w:val="00E104C9"/>
    <w:rsid w:val="00E110C3"/>
    <w:rsid w:val="00E112D5"/>
    <w:rsid w:val="00E11772"/>
    <w:rsid w:val="00E1324C"/>
    <w:rsid w:val="00E133BF"/>
    <w:rsid w:val="00E136E0"/>
    <w:rsid w:val="00E13C33"/>
    <w:rsid w:val="00E15111"/>
    <w:rsid w:val="00E1526B"/>
    <w:rsid w:val="00E1554A"/>
    <w:rsid w:val="00E1579F"/>
    <w:rsid w:val="00E15FE1"/>
    <w:rsid w:val="00E16316"/>
    <w:rsid w:val="00E1656E"/>
    <w:rsid w:val="00E166D9"/>
    <w:rsid w:val="00E176CA"/>
    <w:rsid w:val="00E17FA5"/>
    <w:rsid w:val="00E20568"/>
    <w:rsid w:val="00E20A07"/>
    <w:rsid w:val="00E20A53"/>
    <w:rsid w:val="00E20F01"/>
    <w:rsid w:val="00E2130F"/>
    <w:rsid w:val="00E21355"/>
    <w:rsid w:val="00E21752"/>
    <w:rsid w:val="00E233E3"/>
    <w:rsid w:val="00E24E87"/>
    <w:rsid w:val="00E256C7"/>
    <w:rsid w:val="00E259E4"/>
    <w:rsid w:val="00E25EAE"/>
    <w:rsid w:val="00E26A2F"/>
    <w:rsid w:val="00E27561"/>
    <w:rsid w:val="00E30F4F"/>
    <w:rsid w:val="00E310DA"/>
    <w:rsid w:val="00E31A16"/>
    <w:rsid w:val="00E31B4F"/>
    <w:rsid w:val="00E31C29"/>
    <w:rsid w:val="00E31D32"/>
    <w:rsid w:val="00E3353B"/>
    <w:rsid w:val="00E33BE8"/>
    <w:rsid w:val="00E343ED"/>
    <w:rsid w:val="00E348BA"/>
    <w:rsid w:val="00E34C06"/>
    <w:rsid w:val="00E34E4F"/>
    <w:rsid w:val="00E355B9"/>
    <w:rsid w:val="00E356F1"/>
    <w:rsid w:val="00E359C7"/>
    <w:rsid w:val="00E36698"/>
    <w:rsid w:val="00E368BB"/>
    <w:rsid w:val="00E37517"/>
    <w:rsid w:val="00E4094A"/>
    <w:rsid w:val="00E4132B"/>
    <w:rsid w:val="00E43347"/>
    <w:rsid w:val="00E444AD"/>
    <w:rsid w:val="00E447A4"/>
    <w:rsid w:val="00E44E25"/>
    <w:rsid w:val="00E45601"/>
    <w:rsid w:val="00E46638"/>
    <w:rsid w:val="00E46EE0"/>
    <w:rsid w:val="00E476C6"/>
    <w:rsid w:val="00E50E21"/>
    <w:rsid w:val="00E53447"/>
    <w:rsid w:val="00E54C36"/>
    <w:rsid w:val="00E5570D"/>
    <w:rsid w:val="00E55B46"/>
    <w:rsid w:val="00E567F7"/>
    <w:rsid w:val="00E6129A"/>
    <w:rsid w:val="00E6141D"/>
    <w:rsid w:val="00E61B82"/>
    <w:rsid w:val="00E61DB0"/>
    <w:rsid w:val="00E634A0"/>
    <w:rsid w:val="00E63587"/>
    <w:rsid w:val="00E639E0"/>
    <w:rsid w:val="00E64087"/>
    <w:rsid w:val="00E64C85"/>
    <w:rsid w:val="00E64CD0"/>
    <w:rsid w:val="00E65145"/>
    <w:rsid w:val="00E65DF3"/>
    <w:rsid w:val="00E65F23"/>
    <w:rsid w:val="00E66001"/>
    <w:rsid w:val="00E662AC"/>
    <w:rsid w:val="00E6668F"/>
    <w:rsid w:val="00E6762B"/>
    <w:rsid w:val="00E711CD"/>
    <w:rsid w:val="00E721D4"/>
    <w:rsid w:val="00E721E3"/>
    <w:rsid w:val="00E727D7"/>
    <w:rsid w:val="00E731EF"/>
    <w:rsid w:val="00E742AF"/>
    <w:rsid w:val="00E74AE2"/>
    <w:rsid w:val="00E75816"/>
    <w:rsid w:val="00E75BC7"/>
    <w:rsid w:val="00E76014"/>
    <w:rsid w:val="00E769C6"/>
    <w:rsid w:val="00E771C4"/>
    <w:rsid w:val="00E77B7B"/>
    <w:rsid w:val="00E803AB"/>
    <w:rsid w:val="00E809F4"/>
    <w:rsid w:val="00E83BE7"/>
    <w:rsid w:val="00E84616"/>
    <w:rsid w:val="00E84BF2"/>
    <w:rsid w:val="00E8553D"/>
    <w:rsid w:val="00E8586F"/>
    <w:rsid w:val="00E8625C"/>
    <w:rsid w:val="00E8719D"/>
    <w:rsid w:val="00E8725A"/>
    <w:rsid w:val="00E87B79"/>
    <w:rsid w:val="00E90DE2"/>
    <w:rsid w:val="00E91884"/>
    <w:rsid w:val="00E923F2"/>
    <w:rsid w:val="00E9269F"/>
    <w:rsid w:val="00E930ED"/>
    <w:rsid w:val="00E93513"/>
    <w:rsid w:val="00E94913"/>
    <w:rsid w:val="00E94B89"/>
    <w:rsid w:val="00E951A2"/>
    <w:rsid w:val="00E9530B"/>
    <w:rsid w:val="00E9682F"/>
    <w:rsid w:val="00EA024E"/>
    <w:rsid w:val="00EA093B"/>
    <w:rsid w:val="00EA0AE4"/>
    <w:rsid w:val="00EA1A60"/>
    <w:rsid w:val="00EA1F03"/>
    <w:rsid w:val="00EA2702"/>
    <w:rsid w:val="00EA293F"/>
    <w:rsid w:val="00EA307B"/>
    <w:rsid w:val="00EA3830"/>
    <w:rsid w:val="00EA4098"/>
    <w:rsid w:val="00EA4424"/>
    <w:rsid w:val="00EA4B0C"/>
    <w:rsid w:val="00EA4C80"/>
    <w:rsid w:val="00EA6397"/>
    <w:rsid w:val="00EA7829"/>
    <w:rsid w:val="00EA7A30"/>
    <w:rsid w:val="00EB145C"/>
    <w:rsid w:val="00EB161E"/>
    <w:rsid w:val="00EB26FB"/>
    <w:rsid w:val="00EB2A50"/>
    <w:rsid w:val="00EB2FFD"/>
    <w:rsid w:val="00EB3E54"/>
    <w:rsid w:val="00EB49BD"/>
    <w:rsid w:val="00EB4F5D"/>
    <w:rsid w:val="00EB52B8"/>
    <w:rsid w:val="00EB5A83"/>
    <w:rsid w:val="00EB5C50"/>
    <w:rsid w:val="00EB5D1D"/>
    <w:rsid w:val="00EB61EA"/>
    <w:rsid w:val="00EB6248"/>
    <w:rsid w:val="00EB6CA6"/>
    <w:rsid w:val="00EB6E8B"/>
    <w:rsid w:val="00EB72E6"/>
    <w:rsid w:val="00EB731F"/>
    <w:rsid w:val="00EB735B"/>
    <w:rsid w:val="00EC0551"/>
    <w:rsid w:val="00EC1487"/>
    <w:rsid w:val="00EC25FB"/>
    <w:rsid w:val="00EC293A"/>
    <w:rsid w:val="00EC37C3"/>
    <w:rsid w:val="00EC3834"/>
    <w:rsid w:val="00EC45C6"/>
    <w:rsid w:val="00EC4D17"/>
    <w:rsid w:val="00EC5506"/>
    <w:rsid w:val="00EC586F"/>
    <w:rsid w:val="00EC6C1E"/>
    <w:rsid w:val="00EC764C"/>
    <w:rsid w:val="00EC79ED"/>
    <w:rsid w:val="00ED0043"/>
    <w:rsid w:val="00ED01B1"/>
    <w:rsid w:val="00ED035E"/>
    <w:rsid w:val="00ED0F5B"/>
    <w:rsid w:val="00ED0FB6"/>
    <w:rsid w:val="00ED0FC7"/>
    <w:rsid w:val="00ED1222"/>
    <w:rsid w:val="00ED3817"/>
    <w:rsid w:val="00ED3FA5"/>
    <w:rsid w:val="00ED44CF"/>
    <w:rsid w:val="00ED4502"/>
    <w:rsid w:val="00ED52F5"/>
    <w:rsid w:val="00ED5719"/>
    <w:rsid w:val="00ED5BE0"/>
    <w:rsid w:val="00ED5E8B"/>
    <w:rsid w:val="00ED5E90"/>
    <w:rsid w:val="00ED60DD"/>
    <w:rsid w:val="00ED632A"/>
    <w:rsid w:val="00EE1698"/>
    <w:rsid w:val="00EE1E9E"/>
    <w:rsid w:val="00EE2EA8"/>
    <w:rsid w:val="00EE3D94"/>
    <w:rsid w:val="00EE3E82"/>
    <w:rsid w:val="00EE4200"/>
    <w:rsid w:val="00EE4D58"/>
    <w:rsid w:val="00EE5789"/>
    <w:rsid w:val="00EE6E28"/>
    <w:rsid w:val="00EE74CE"/>
    <w:rsid w:val="00EE757E"/>
    <w:rsid w:val="00EE765F"/>
    <w:rsid w:val="00EF1A92"/>
    <w:rsid w:val="00EF2215"/>
    <w:rsid w:val="00EF2277"/>
    <w:rsid w:val="00EF2BAF"/>
    <w:rsid w:val="00EF34AD"/>
    <w:rsid w:val="00EF3FBF"/>
    <w:rsid w:val="00EF4735"/>
    <w:rsid w:val="00EF54D9"/>
    <w:rsid w:val="00EF65B7"/>
    <w:rsid w:val="00EF7A34"/>
    <w:rsid w:val="00EF7CDE"/>
    <w:rsid w:val="00F001C8"/>
    <w:rsid w:val="00F00BB6"/>
    <w:rsid w:val="00F0281F"/>
    <w:rsid w:val="00F02951"/>
    <w:rsid w:val="00F030CA"/>
    <w:rsid w:val="00F038B7"/>
    <w:rsid w:val="00F0542D"/>
    <w:rsid w:val="00F054E4"/>
    <w:rsid w:val="00F05553"/>
    <w:rsid w:val="00F05839"/>
    <w:rsid w:val="00F05F7A"/>
    <w:rsid w:val="00F06075"/>
    <w:rsid w:val="00F06DF1"/>
    <w:rsid w:val="00F10379"/>
    <w:rsid w:val="00F1092A"/>
    <w:rsid w:val="00F111B3"/>
    <w:rsid w:val="00F12AEA"/>
    <w:rsid w:val="00F12AFB"/>
    <w:rsid w:val="00F12B8C"/>
    <w:rsid w:val="00F12E7D"/>
    <w:rsid w:val="00F134B3"/>
    <w:rsid w:val="00F156C3"/>
    <w:rsid w:val="00F168AD"/>
    <w:rsid w:val="00F16F82"/>
    <w:rsid w:val="00F177A9"/>
    <w:rsid w:val="00F17A97"/>
    <w:rsid w:val="00F2019C"/>
    <w:rsid w:val="00F207A9"/>
    <w:rsid w:val="00F211C3"/>
    <w:rsid w:val="00F21734"/>
    <w:rsid w:val="00F2235E"/>
    <w:rsid w:val="00F2301B"/>
    <w:rsid w:val="00F23287"/>
    <w:rsid w:val="00F235CC"/>
    <w:rsid w:val="00F235CF"/>
    <w:rsid w:val="00F24435"/>
    <w:rsid w:val="00F25566"/>
    <w:rsid w:val="00F2599B"/>
    <w:rsid w:val="00F26B78"/>
    <w:rsid w:val="00F26CE3"/>
    <w:rsid w:val="00F277EE"/>
    <w:rsid w:val="00F303AF"/>
    <w:rsid w:val="00F30988"/>
    <w:rsid w:val="00F31201"/>
    <w:rsid w:val="00F31268"/>
    <w:rsid w:val="00F312CA"/>
    <w:rsid w:val="00F31357"/>
    <w:rsid w:val="00F32108"/>
    <w:rsid w:val="00F32D54"/>
    <w:rsid w:val="00F3438B"/>
    <w:rsid w:val="00F34B6F"/>
    <w:rsid w:val="00F3729F"/>
    <w:rsid w:val="00F37408"/>
    <w:rsid w:val="00F379B9"/>
    <w:rsid w:val="00F404A5"/>
    <w:rsid w:val="00F4083D"/>
    <w:rsid w:val="00F410E5"/>
    <w:rsid w:val="00F432F8"/>
    <w:rsid w:val="00F43D34"/>
    <w:rsid w:val="00F4424E"/>
    <w:rsid w:val="00F44812"/>
    <w:rsid w:val="00F50EE0"/>
    <w:rsid w:val="00F51323"/>
    <w:rsid w:val="00F52CDA"/>
    <w:rsid w:val="00F52D71"/>
    <w:rsid w:val="00F52F14"/>
    <w:rsid w:val="00F53351"/>
    <w:rsid w:val="00F53996"/>
    <w:rsid w:val="00F545DF"/>
    <w:rsid w:val="00F549CA"/>
    <w:rsid w:val="00F56319"/>
    <w:rsid w:val="00F566C6"/>
    <w:rsid w:val="00F56D67"/>
    <w:rsid w:val="00F605F8"/>
    <w:rsid w:val="00F60810"/>
    <w:rsid w:val="00F61132"/>
    <w:rsid w:val="00F61AF7"/>
    <w:rsid w:val="00F623F9"/>
    <w:rsid w:val="00F62400"/>
    <w:rsid w:val="00F62CF6"/>
    <w:rsid w:val="00F62DD5"/>
    <w:rsid w:val="00F64710"/>
    <w:rsid w:val="00F64B73"/>
    <w:rsid w:val="00F65D53"/>
    <w:rsid w:val="00F66638"/>
    <w:rsid w:val="00F669B1"/>
    <w:rsid w:val="00F675F3"/>
    <w:rsid w:val="00F67A4E"/>
    <w:rsid w:val="00F71218"/>
    <w:rsid w:val="00F73492"/>
    <w:rsid w:val="00F742F5"/>
    <w:rsid w:val="00F751D7"/>
    <w:rsid w:val="00F75815"/>
    <w:rsid w:val="00F75948"/>
    <w:rsid w:val="00F75B64"/>
    <w:rsid w:val="00F7648C"/>
    <w:rsid w:val="00F76CC5"/>
    <w:rsid w:val="00F779B1"/>
    <w:rsid w:val="00F77A7F"/>
    <w:rsid w:val="00F77D73"/>
    <w:rsid w:val="00F80A66"/>
    <w:rsid w:val="00F825FF"/>
    <w:rsid w:val="00F83258"/>
    <w:rsid w:val="00F83636"/>
    <w:rsid w:val="00F83D5A"/>
    <w:rsid w:val="00F849B5"/>
    <w:rsid w:val="00F84B97"/>
    <w:rsid w:val="00F84E9C"/>
    <w:rsid w:val="00F85214"/>
    <w:rsid w:val="00F85DF5"/>
    <w:rsid w:val="00F86C90"/>
    <w:rsid w:val="00F86CA3"/>
    <w:rsid w:val="00F87CD0"/>
    <w:rsid w:val="00F9360C"/>
    <w:rsid w:val="00F936A9"/>
    <w:rsid w:val="00F93A75"/>
    <w:rsid w:val="00F94033"/>
    <w:rsid w:val="00F943DC"/>
    <w:rsid w:val="00F947F3"/>
    <w:rsid w:val="00F95D2B"/>
    <w:rsid w:val="00F95DCB"/>
    <w:rsid w:val="00F95E79"/>
    <w:rsid w:val="00F9631A"/>
    <w:rsid w:val="00F96481"/>
    <w:rsid w:val="00F967EF"/>
    <w:rsid w:val="00F96E6F"/>
    <w:rsid w:val="00FA00C0"/>
    <w:rsid w:val="00FA0D8D"/>
    <w:rsid w:val="00FA1385"/>
    <w:rsid w:val="00FA13E8"/>
    <w:rsid w:val="00FA31E7"/>
    <w:rsid w:val="00FA35AA"/>
    <w:rsid w:val="00FA3CF0"/>
    <w:rsid w:val="00FA3D8C"/>
    <w:rsid w:val="00FA3DB3"/>
    <w:rsid w:val="00FA62A8"/>
    <w:rsid w:val="00FA7430"/>
    <w:rsid w:val="00FB0DF4"/>
    <w:rsid w:val="00FB3451"/>
    <w:rsid w:val="00FB3C06"/>
    <w:rsid w:val="00FB3F92"/>
    <w:rsid w:val="00FB4383"/>
    <w:rsid w:val="00FB4E3E"/>
    <w:rsid w:val="00FB4FDD"/>
    <w:rsid w:val="00FB577C"/>
    <w:rsid w:val="00FB5A6E"/>
    <w:rsid w:val="00FB6D4F"/>
    <w:rsid w:val="00FC0E07"/>
    <w:rsid w:val="00FC1801"/>
    <w:rsid w:val="00FC19FF"/>
    <w:rsid w:val="00FC1B61"/>
    <w:rsid w:val="00FC20C3"/>
    <w:rsid w:val="00FC21F2"/>
    <w:rsid w:val="00FC241D"/>
    <w:rsid w:val="00FC24D9"/>
    <w:rsid w:val="00FC2965"/>
    <w:rsid w:val="00FC2E31"/>
    <w:rsid w:val="00FC3EB7"/>
    <w:rsid w:val="00FC3ED8"/>
    <w:rsid w:val="00FC4810"/>
    <w:rsid w:val="00FC4841"/>
    <w:rsid w:val="00FC5AA9"/>
    <w:rsid w:val="00FC7793"/>
    <w:rsid w:val="00FC7F26"/>
    <w:rsid w:val="00FD0094"/>
    <w:rsid w:val="00FD0159"/>
    <w:rsid w:val="00FD096A"/>
    <w:rsid w:val="00FD1A17"/>
    <w:rsid w:val="00FD1E17"/>
    <w:rsid w:val="00FD23F8"/>
    <w:rsid w:val="00FD3456"/>
    <w:rsid w:val="00FD4B6B"/>
    <w:rsid w:val="00FD4EE0"/>
    <w:rsid w:val="00FD5963"/>
    <w:rsid w:val="00FD6D6C"/>
    <w:rsid w:val="00FD72B6"/>
    <w:rsid w:val="00FD7E42"/>
    <w:rsid w:val="00FD7F38"/>
    <w:rsid w:val="00FE0F6C"/>
    <w:rsid w:val="00FE17C5"/>
    <w:rsid w:val="00FE1B0A"/>
    <w:rsid w:val="00FE1CAF"/>
    <w:rsid w:val="00FE3018"/>
    <w:rsid w:val="00FE4C4E"/>
    <w:rsid w:val="00FE4C72"/>
    <w:rsid w:val="00FE4DF3"/>
    <w:rsid w:val="00FE5388"/>
    <w:rsid w:val="00FE6869"/>
    <w:rsid w:val="00FE70DD"/>
    <w:rsid w:val="00FE732B"/>
    <w:rsid w:val="00FE742C"/>
    <w:rsid w:val="00FF015E"/>
    <w:rsid w:val="00FF0EA9"/>
    <w:rsid w:val="00FF1467"/>
    <w:rsid w:val="00FF197D"/>
    <w:rsid w:val="00FF1EE1"/>
    <w:rsid w:val="00FF38E6"/>
    <w:rsid w:val="00FF5DE0"/>
    <w:rsid w:val="00FF6A42"/>
    <w:rsid w:val="00FF6DD4"/>
    <w:rsid w:val="00FF6E00"/>
    <w:rsid w:val="1D099851"/>
    <w:rsid w:val="72DF18E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136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BB6"/>
    <w:pPr>
      <w:spacing w:line="360" w:lineRule="auto"/>
    </w:pPr>
    <w:rPr>
      <w:rFonts w:ascii="Calibri" w:eastAsia="Times New Roman" w:hAnsi="Calibri" w:cs="Times New Roman"/>
      <w:sz w:val="24"/>
      <w:szCs w:val="24"/>
      <w:lang w:eastAsia="en-GB"/>
    </w:rPr>
  </w:style>
  <w:style w:type="paragraph" w:styleId="Heading1">
    <w:name w:val="heading 1"/>
    <w:aliases w:val="Heading 1 V2"/>
    <w:basedOn w:val="ListParagraph"/>
    <w:link w:val="Heading1Char"/>
    <w:autoRedefine/>
    <w:uiPriority w:val="9"/>
    <w:qFormat/>
    <w:rsid w:val="00012978"/>
    <w:pPr>
      <w:keepNext/>
      <w:keepLines/>
      <w:numPr>
        <w:numId w:val="1"/>
      </w:numPr>
      <w:spacing w:before="240" w:after="240"/>
      <w:outlineLvl w:val="0"/>
    </w:pPr>
    <w:rPr>
      <w:rFonts w:eastAsiaTheme="majorEastAsia" w:cstheme="majorBidi"/>
      <w:b/>
      <w:sz w:val="36"/>
      <w:szCs w:val="36"/>
    </w:rPr>
  </w:style>
  <w:style w:type="paragraph" w:styleId="Heading2">
    <w:name w:val="heading 2"/>
    <w:basedOn w:val="Normal"/>
    <w:next w:val="Normal"/>
    <w:link w:val="Heading2Char"/>
    <w:autoRedefine/>
    <w:uiPriority w:val="9"/>
    <w:unhideWhenUsed/>
    <w:qFormat/>
    <w:rsid w:val="004A345D"/>
    <w:pPr>
      <w:keepNext/>
      <w:keepLines/>
      <w:numPr>
        <w:ilvl w:val="1"/>
        <w:numId w:val="1"/>
      </w:numPr>
      <w:ind w:left="578" w:hanging="578"/>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077A6F"/>
    <w:pPr>
      <w:keepNext/>
      <w:keepLines/>
      <w:numPr>
        <w:ilvl w:val="2"/>
        <w:numId w:val="2"/>
      </w:numPr>
      <w:spacing w:before="60" w:after="6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AF1A8D"/>
    <w:pPr>
      <w:keepNext/>
      <w:keepLines/>
      <w:numPr>
        <w:ilvl w:val="3"/>
        <w:numId w:val="2"/>
      </w:numPr>
      <w:spacing w:before="40" w:after="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autoRedefine/>
    <w:uiPriority w:val="9"/>
    <w:unhideWhenUsed/>
    <w:qFormat/>
    <w:rsid w:val="00013872"/>
    <w:pPr>
      <w:keepNext/>
      <w:keepLines/>
      <w:spacing w:before="60" w:after="60"/>
      <w:outlineLvl w:val="4"/>
    </w:pPr>
    <w:rPr>
      <w:rFonts w:eastAsiaTheme="majorEastAsia" w:cstheme="majorBidi"/>
      <w:b/>
      <w:i/>
    </w:rPr>
  </w:style>
  <w:style w:type="paragraph" w:styleId="Heading6">
    <w:name w:val="heading 6"/>
    <w:basedOn w:val="Normal"/>
    <w:next w:val="Normal"/>
    <w:link w:val="Heading6Char"/>
    <w:uiPriority w:val="9"/>
    <w:semiHidden/>
    <w:unhideWhenUsed/>
    <w:qFormat/>
    <w:rsid w:val="00AF1A8D"/>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F1A8D"/>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F1A8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F1A8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AF1A8D"/>
    <w:rPr>
      <w:rFonts w:asciiTheme="majorHAnsi" w:eastAsiaTheme="majorEastAsia" w:hAnsiTheme="majorHAnsi" w:cstheme="majorBidi"/>
      <w:color w:val="1F4D78" w:themeColor="accent1" w:themeShade="7F"/>
      <w:sz w:val="24"/>
      <w:szCs w:val="24"/>
      <w:lang w:eastAsia="en-GB"/>
    </w:rPr>
  </w:style>
  <w:style w:type="character" w:customStyle="1" w:styleId="Heading1Char">
    <w:name w:val="Heading 1 Char"/>
    <w:aliases w:val="Heading 1 V2 Char"/>
    <w:basedOn w:val="DefaultParagraphFont"/>
    <w:link w:val="Heading1"/>
    <w:uiPriority w:val="9"/>
    <w:rsid w:val="00012978"/>
    <w:rPr>
      <w:rFonts w:ascii="Calibri" w:eastAsiaTheme="majorEastAsia" w:hAnsi="Calibri" w:cstheme="majorBidi"/>
      <w:b/>
      <w:sz w:val="36"/>
      <w:szCs w:val="36"/>
      <w:lang w:eastAsia="en-GB"/>
    </w:rPr>
  </w:style>
  <w:style w:type="character" w:customStyle="1" w:styleId="Heading2Char">
    <w:name w:val="Heading 2 Char"/>
    <w:basedOn w:val="DefaultParagraphFont"/>
    <w:link w:val="Heading2"/>
    <w:uiPriority w:val="9"/>
    <w:rsid w:val="004A345D"/>
    <w:rPr>
      <w:rFonts w:ascii="Calibri" w:eastAsiaTheme="majorEastAsia" w:hAnsi="Calibri" w:cstheme="majorBidi"/>
      <w:b/>
      <w:sz w:val="32"/>
      <w:szCs w:val="26"/>
      <w:lang w:eastAsia="en-GB"/>
    </w:rPr>
  </w:style>
  <w:style w:type="character" w:customStyle="1" w:styleId="Heading3Char">
    <w:name w:val="Heading 3 Char"/>
    <w:basedOn w:val="DefaultParagraphFont"/>
    <w:link w:val="Heading3"/>
    <w:uiPriority w:val="9"/>
    <w:rsid w:val="00077A6F"/>
    <w:rPr>
      <w:rFonts w:ascii="Calibri" w:eastAsiaTheme="majorEastAsia" w:hAnsi="Calibri" w:cstheme="majorBidi"/>
      <w:b/>
      <w:sz w:val="28"/>
      <w:szCs w:val="24"/>
      <w:lang w:eastAsia="en-GB"/>
    </w:rPr>
  </w:style>
  <w:style w:type="character" w:customStyle="1" w:styleId="Heading4Char">
    <w:name w:val="Heading 4 Char"/>
    <w:basedOn w:val="DefaultParagraphFont"/>
    <w:link w:val="Heading4"/>
    <w:uiPriority w:val="9"/>
    <w:rsid w:val="00AF1A8D"/>
    <w:rPr>
      <w:rFonts w:asciiTheme="majorHAnsi" w:eastAsiaTheme="majorEastAsia" w:hAnsiTheme="majorHAnsi" w:cstheme="majorBidi"/>
      <w:i/>
      <w:iCs/>
      <w:color w:val="2E74B5" w:themeColor="accent1" w:themeShade="BF"/>
      <w:sz w:val="24"/>
      <w:szCs w:val="24"/>
      <w:lang w:eastAsia="en-GB"/>
    </w:rPr>
  </w:style>
  <w:style w:type="character" w:customStyle="1" w:styleId="Heading5Char">
    <w:name w:val="Heading 5 Char"/>
    <w:basedOn w:val="DefaultParagraphFont"/>
    <w:link w:val="Heading5"/>
    <w:uiPriority w:val="9"/>
    <w:rsid w:val="00013872"/>
    <w:rPr>
      <w:rFonts w:ascii="Calibri" w:eastAsiaTheme="majorEastAsia" w:hAnsi="Calibri" w:cstheme="majorBidi"/>
      <w:b/>
      <w:i/>
      <w:sz w:val="24"/>
      <w:szCs w:val="24"/>
      <w:lang w:eastAsia="en-GB"/>
    </w:rPr>
  </w:style>
  <w:style w:type="character" w:customStyle="1" w:styleId="Heading7Char">
    <w:name w:val="Heading 7 Char"/>
    <w:basedOn w:val="DefaultParagraphFont"/>
    <w:link w:val="Heading7"/>
    <w:uiPriority w:val="9"/>
    <w:semiHidden/>
    <w:rsid w:val="00AF1A8D"/>
    <w:rPr>
      <w:rFonts w:asciiTheme="majorHAnsi" w:eastAsiaTheme="majorEastAsia" w:hAnsiTheme="majorHAnsi" w:cstheme="majorBidi"/>
      <w:i/>
      <w:iCs/>
      <w:color w:val="1F4D78" w:themeColor="accent1" w:themeShade="7F"/>
      <w:sz w:val="24"/>
      <w:szCs w:val="24"/>
      <w:lang w:eastAsia="en-GB"/>
    </w:rPr>
  </w:style>
  <w:style w:type="character" w:customStyle="1" w:styleId="Heading8Char">
    <w:name w:val="Heading 8 Char"/>
    <w:basedOn w:val="DefaultParagraphFont"/>
    <w:link w:val="Heading8"/>
    <w:uiPriority w:val="9"/>
    <w:semiHidden/>
    <w:rsid w:val="00AF1A8D"/>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AF1A8D"/>
    <w:rPr>
      <w:rFonts w:asciiTheme="majorHAnsi" w:eastAsiaTheme="majorEastAsia" w:hAnsiTheme="majorHAnsi" w:cstheme="majorBidi"/>
      <w:i/>
      <w:iCs/>
      <w:color w:val="272727" w:themeColor="text1" w:themeTint="D8"/>
      <w:sz w:val="21"/>
      <w:szCs w:val="21"/>
      <w:lang w:eastAsia="en-GB"/>
    </w:rPr>
  </w:style>
  <w:style w:type="paragraph" w:styleId="Header">
    <w:name w:val="header"/>
    <w:basedOn w:val="Normal"/>
    <w:link w:val="HeaderChar"/>
    <w:uiPriority w:val="99"/>
    <w:unhideWhenUsed/>
    <w:rsid w:val="009F2EE3"/>
    <w:pPr>
      <w:tabs>
        <w:tab w:val="center" w:pos="4513"/>
        <w:tab w:val="right" w:pos="9026"/>
      </w:tabs>
      <w:spacing w:before="0" w:after="0" w:line="240" w:lineRule="auto"/>
    </w:pPr>
  </w:style>
  <w:style w:type="paragraph" w:styleId="ListParagraph">
    <w:name w:val="List Paragraph"/>
    <w:aliases w:val="List Paragraph1,List Paragraph11,Bullet point,Bullets,NAST Quote,L,CV text,F5 List Paragraph,Dot pt,List Paragraph111,Medium Grid 1 - Accent 21,Numbered Paragraph,List Paragraph2,NFP GP Bulleted List,FooterText,列,Recommendation"/>
    <w:basedOn w:val="Normal"/>
    <w:link w:val="ListParagraphChar"/>
    <w:uiPriority w:val="34"/>
    <w:qFormat/>
    <w:rsid w:val="00ED01B1"/>
    <w:pPr>
      <w:ind w:left="720"/>
      <w:contextualSpacing/>
    </w:pPr>
  </w:style>
  <w:style w:type="character" w:customStyle="1" w:styleId="HeaderChar">
    <w:name w:val="Header Char"/>
    <w:basedOn w:val="DefaultParagraphFont"/>
    <w:link w:val="Header"/>
    <w:uiPriority w:val="99"/>
    <w:rsid w:val="009F2EE3"/>
    <w:rPr>
      <w:rFonts w:eastAsiaTheme="minorHAnsi"/>
      <w:szCs w:val="24"/>
      <w:lang w:val="en-GB" w:eastAsia="en-US"/>
    </w:rPr>
  </w:style>
  <w:style w:type="paragraph" w:styleId="Footer">
    <w:name w:val="footer"/>
    <w:basedOn w:val="Normal"/>
    <w:link w:val="FooterChar"/>
    <w:uiPriority w:val="99"/>
    <w:unhideWhenUsed/>
    <w:rsid w:val="009F2EE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F2EE3"/>
    <w:rPr>
      <w:rFonts w:eastAsiaTheme="minorHAnsi"/>
      <w:szCs w:val="24"/>
      <w:lang w:val="en-GB" w:eastAsia="en-US"/>
    </w:rPr>
  </w:style>
  <w:style w:type="paragraph" w:styleId="TOCHeading">
    <w:name w:val="TOC Heading"/>
    <w:basedOn w:val="Heading1"/>
    <w:next w:val="Normal"/>
    <w:uiPriority w:val="39"/>
    <w:unhideWhenUsed/>
    <w:qFormat/>
    <w:rsid w:val="009F2EE3"/>
    <w:pPr>
      <w:spacing w:after="0" w:line="259" w:lineRule="auto"/>
      <w:contextualSpacing w:val="0"/>
      <w:outlineLvl w:val="9"/>
    </w:pPr>
    <w:rPr>
      <w:rFonts w:asciiTheme="majorHAnsi" w:hAnsiTheme="majorHAnsi"/>
      <w:sz w:val="32"/>
      <w:lang w:val="en-US"/>
    </w:rPr>
  </w:style>
  <w:style w:type="paragraph" w:styleId="TOC1">
    <w:name w:val="toc 1"/>
    <w:basedOn w:val="Normal"/>
    <w:next w:val="Normal"/>
    <w:autoRedefine/>
    <w:uiPriority w:val="39"/>
    <w:unhideWhenUsed/>
    <w:rsid w:val="00012978"/>
    <w:pPr>
      <w:tabs>
        <w:tab w:val="left" w:pos="440"/>
        <w:tab w:val="right" w:leader="dot" w:pos="9016"/>
      </w:tabs>
      <w:spacing w:after="100"/>
    </w:pPr>
  </w:style>
  <w:style w:type="paragraph" w:styleId="TOC2">
    <w:name w:val="toc 2"/>
    <w:basedOn w:val="Normal"/>
    <w:next w:val="Normal"/>
    <w:autoRedefine/>
    <w:uiPriority w:val="39"/>
    <w:unhideWhenUsed/>
    <w:rsid w:val="009F2EE3"/>
    <w:pPr>
      <w:spacing w:after="100"/>
      <w:ind w:left="220"/>
    </w:pPr>
  </w:style>
  <w:style w:type="paragraph" w:styleId="TOC3">
    <w:name w:val="toc 3"/>
    <w:basedOn w:val="Normal"/>
    <w:next w:val="Normal"/>
    <w:autoRedefine/>
    <w:uiPriority w:val="39"/>
    <w:unhideWhenUsed/>
    <w:rsid w:val="00BB2617"/>
    <w:pPr>
      <w:tabs>
        <w:tab w:val="left" w:pos="1200"/>
        <w:tab w:val="right" w:leader="dot" w:pos="9016"/>
      </w:tabs>
      <w:spacing w:after="100"/>
      <w:ind w:left="440"/>
    </w:pPr>
  </w:style>
  <w:style w:type="character" w:styleId="Hyperlink">
    <w:name w:val="Hyperlink"/>
    <w:basedOn w:val="DefaultParagraphFont"/>
    <w:uiPriority w:val="99"/>
    <w:unhideWhenUsed/>
    <w:rsid w:val="009F2EE3"/>
    <w:rPr>
      <w:color w:val="0563C1" w:themeColor="hyperlink"/>
      <w:u w:val="single"/>
    </w:rPr>
  </w:style>
  <w:style w:type="paragraph" w:customStyle="1" w:styleId="directquote">
    <w:name w:val="direct quote"/>
    <w:basedOn w:val="Quote"/>
    <w:autoRedefine/>
    <w:qFormat/>
    <w:rsid w:val="00745FDD"/>
    <w:pPr>
      <w:ind w:left="720"/>
      <w:jc w:val="left"/>
    </w:pPr>
    <w:rPr>
      <w:i w:val="0"/>
      <w:color w:val="000000" w:themeColor="text1"/>
    </w:rPr>
  </w:style>
  <w:style w:type="paragraph" w:styleId="Quote">
    <w:name w:val="Quote"/>
    <w:basedOn w:val="Normal"/>
    <w:next w:val="Normal"/>
    <w:link w:val="QuoteChar"/>
    <w:uiPriority w:val="29"/>
    <w:qFormat/>
    <w:rsid w:val="00745F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45FDD"/>
    <w:rPr>
      <w:rFonts w:eastAsiaTheme="minorHAnsi"/>
      <w:i/>
      <w:iCs/>
      <w:color w:val="404040" w:themeColor="text1" w:themeTint="BF"/>
      <w:szCs w:val="24"/>
      <w:lang w:val="en-GB" w:eastAsia="en-US"/>
    </w:rPr>
  </w:style>
  <w:style w:type="paragraph" w:customStyle="1" w:styleId="Tabletext">
    <w:name w:val="Table text"/>
    <w:basedOn w:val="Normal"/>
    <w:qFormat/>
    <w:rsid w:val="00882584"/>
    <w:pPr>
      <w:widowControl w:val="0"/>
      <w:tabs>
        <w:tab w:val="left" w:pos="220"/>
        <w:tab w:val="left" w:pos="720"/>
      </w:tabs>
      <w:autoSpaceDE w:val="0"/>
      <w:autoSpaceDN w:val="0"/>
      <w:adjustRightInd w:val="0"/>
      <w:spacing w:before="0" w:after="0" w:line="240" w:lineRule="auto"/>
    </w:pPr>
    <w:rPr>
      <w:rFonts w:cs="Calibri"/>
      <w:sz w:val="20"/>
    </w:rPr>
  </w:style>
  <w:style w:type="paragraph" w:customStyle="1" w:styleId="Level4heading">
    <w:name w:val="Level 4 heading"/>
    <w:basedOn w:val="Normal"/>
    <w:qFormat/>
    <w:rsid w:val="003D6E88"/>
    <w:rPr>
      <w:rFonts w:cs="Calibri"/>
      <w:b/>
      <w:bCs/>
      <w:color w:val="000000"/>
      <w:szCs w:val="22"/>
    </w:rPr>
  </w:style>
  <w:style w:type="paragraph" w:customStyle="1" w:styleId="TABLE">
    <w:name w:val="TABLE"/>
    <w:basedOn w:val="Normal"/>
    <w:autoRedefine/>
    <w:qFormat/>
    <w:rsid w:val="0042390D"/>
    <w:pPr>
      <w:widowControl w:val="0"/>
      <w:pBdr>
        <w:top w:val="nil"/>
        <w:left w:val="nil"/>
        <w:bottom w:val="nil"/>
        <w:right w:val="nil"/>
        <w:between w:val="nil"/>
      </w:pBdr>
      <w:tabs>
        <w:tab w:val="left" w:pos="220"/>
        <w:tab w:val="left" w:pos="720"/>
      </w:tabs>
      <w:spacing w:before="0" w:after="0" w:line="240" w:lineRule="auto"/>
    </w:pPr>
    <w:rPr>
      <w:rFonts w:eastAsia="Calibri" w:cstheme="majorHAnsi"/>
      <w:b/>
      <w:color w:val="000000"/>
      <w:sz w:val="21"/>
      <w:szCs w:val="22"/>
    </w:rPr>
  </w:style>
  <w:style w:type="paragraph" w:customStyle="1" w:styleId="Bulletpointlist">
    <w:name w:val="Bullet point list"/>
    <w:basedOn w:val="Normal"/>
    <w:qFormat/>
    <w:rsid w:val="00E44E25"/>
    <w:pPr>
      <w:numPr>
        <w:numId w:val="4"/>
      </w:numPr>
      <w:spacing w:before="60" w:after="60"/>
      <w:textAlignment w:val="baseline"/>
    </w:pPr>
    <w:rPr>
      <w:rFonts w:cs="Calibri"/>
      <w:color w:val="000000"/>
      <w:szCs w:val="22"/>
    </w:rPr>
  </w:style>
  <w:style w:type="character" w:styleId="CommentReference">
    <w:name w:val="annotation reference"/>
    <w:basedOn w:val="DefaultParagraphFont"/>
    <w:uiPriority w:val="99"/>
    <w:semiHidden/>
    <w:unhideWhenUsed/>
    <w:rsid w:val="00D46C03"/>
    <w:rPr>
      <w:sz w:val="16"/>
      <w:szCs w:val="16"/>
    </w:rPr>
  </w:style>
  <w:style w:type="paragraph" w:styleId="CommentText">
    <w:name w:val="annotation text"/>
    <w:basedOn w:val="Normal"/>
    <w:link w:val="CommentTextChar"/>
    <w:uiPriority w:val="99"/>
    <w:unhideWhenUsed/>
    <w:rsid w:val="00D46C03"/>
    <w:pPr>
      <w:spacing w:line="240" w:lineRule="auto"/>
    </w:pPr>
    <w:rPr>
      <w:sz w:val="20"/>
      <w:szCs w:val="20"/>
    </w:rPr>
  </w:style>
  <w:style w:type="character" w:customStyle="1" w:styleId="CommentTextChar">
    <w:name w:val="Comment Text Char"/>
    <w:basedOn w:val="DefaultParagraphFont"/>
    <w:link w:val="CommentText"/>
    <w:uiPriority w:val="99"/>
    <w:rsid w:val="00D46C03"/>
    <w:rPr>
      <w:rFonts w:eastAsiaTheme="minorHAnsi"/>
      <w:sz w:val="20"/>
      <w:szCs w:val="20"/>
      <w:lang w:val="en-GB" w:eastAsia="en-US"/>
    </w:rPr>
  </w:style>
  <w:style w:type="paragraph" w:styleId="CommentSubject">
    <w:name w:val="annotation subject"/>
    <w:basedOn w:val="CommentText"/>
    <w:next w:val="CommentText"/>
    <w:link w:val="CommentSubjectChar"/>
    <w:uiPriority w:val="99"/>
    <w:semiHidden/>
    <w:unhideWhenUsed/>
    <w:rsid w:val="00D46C03"/>
    <w:rPr>
      <w:b/>
      <w:bCs/>
    </w:rPr>
  </w:style>
  <w:style w:type="character" w:customStyle="1" w:styleId="CommentSubjectChar">
    <w:name w:val="Comment Subject Char"/>
    <w:basedOn w:val="CommentTextChar"/>
    <w:link w:val="CommentSubject"/>
    <w:uiPriority w:val="99"/>
    <w:semiHidden/>
    <w:rsid w:val="00D46C03"/>
    <w:rPr>
      <w:rFonts w:eastAsiaTheme="minorHAnsi"/>
      <w:b/>
      <w:bCs/>
      <w:sz w:val="20"/>
      <w:szCs w:val="20"/>
      <w:lang w:val="en-GB" w:eastAsia="en-US"/>
    </w:rPr>
  </w:style>
  <w:style w:type="paragraph" w:customStyle="1" w:styleId="stakeholderquote">
    <w:name w:val="stakeholder quote"/>
    <w:basedOn w:val="directquote"/>
    <w:qFormat/>
    <w:rsid w:val="00B22239"/>
    <w:rPr>
      <w:i/>
    </w:rPr>
  </w:style>
  <w:style w:type="paragraph" w:customStyle="1" w:styleId="Recommendationheadings">
    <w:name w:val="Recommendation headings"/>
    <w:basedOn w:val="Normal"/>
    <w:qFormat/>
    <w:rsid w:val="0023730F"/>
    <w:pPr>
      <w:spacing w:before="160" w:after="160"/>
    </w:pPr>
    <w:rPr>
      <w:b/>
      <w:sz w:val="28"/>
    </w:rPr>
  </w:style>
  <w:style w:type="paragraph" w:customStyle="1" w:styleId="Frontmattertable">
    <w:name w:val="Front matter table"/>
    <w:basedOn w:val="Tabletext"/>
    <w:qFormat/>
    <w:rsid w:val="008D5B71"/>
    <w:pPr>
      <w:spacing w:before="60" w:after="60" w:line="276" w:lineRule="auto"/>
    </w:pPr>
  </w:style>
  <w:style w:type="paragraph" w:customStyle="1" w:styleId="bulletnormal">
    <w:name w:val="bullet normal"/>
    <w:basedOn w:val="Normal"/>
    <w:autoRedefine/>
    <w:qFormat/>
    <w:rsid w:val="00077A6F"/>
    <w:pPr>
      <w:numPr>
        <w:numId w:val="7"/>
      </w:numPr>
      <w:spacing w:before="60" w:after="60"/>
    </w:pPr>
    <w:rPr>
      <w:rFonts w:cstheme="minorHAnsi"/>
      <w:iCs/>
    </w:rPr>
  </w:style>
  <w:style w:type="paragraph" w:customStyle="1" w:styleId="numbernormal">
    <w:name w:val="number normal"/>
    <w:basedOn w:val="bulletnormal"/>
    <w:autoRedefine/>
    <w:qFormat/>
    <w:rsid w:val="0079211C"/>
    <w:pPr>
      <w:numPr>
        <w:numId w:val="8"/>
      </w:numPr>
    </w:pPr>
  </w:style>
  <w:style w:type="paragraph" w:customStyle="1" w:styleId="alphanumbering">
    <w:name w:val="alpha numbering"/>
    <w:basedOn w:val="numbernormal"/>
    <w:qFormat/>
    <w:rsid w:val="00D735CE"/>
    <w:pPr>
      <w:numPr>
        <w:numId w:val="9"/>
      </w:numPr>
    </w:pPr>
  </w:style>
  <w:style w:type="paragraph" w:styleId="NormalWeb">
    <w:name w:val="Normal (Web)"/>
    <w:basedOn w:val="Normal"/>
    <w:uiPriority w:val="99"/>
    <w:unhideWhenUsed/>
    <w:rsid w:val="0024448B"/>
    <w:pPr>
      <w:spacing w:before="100" w:beforeAutospacing="1" w:after="100" w:afterAutospacing="1" w:line="240" w:lineRule="auto"/>
    </w:pPr>
    <w:rPr>
      <w:rFonts w:ascii="Times New Roman" w:hAnsi="Times New Roman"/>
    </w:rPr>
  </w:style>
  <w:style w:type="numbering" w:customStyle="1" w:styleId="CurrentList1">
    <w:name w:val="Current List1"/>
    <w:uiPriority w:val="99"/>
    <w:rsid w:val="00F207A9"/>
    <w:pPr>
      <w:numPr>
        <w:numId w:val="13"/>
      </w:numPr>
    </w:pPr>
  </w:style>
  <w:style w:type="character" w:styleId="Strong">
    <w:name w:val="Strong"/>
    <w:basedOn w:val="DefaultParagraphFont"/>
    <w:uiPriority w:val="22"/>
    <w:qFormat/>
    <w:rsid w:val="00BB7DBF"/>
    <w:rPr>
      <w:b/>
      <w:bCs/>
    </w:rPr>
  </w:style>
  <w:style w:type="character" w:customStyle="1" w:styleId="apple-converted-space">
    <w:name w:val="apple-converted-space"/>
    <w:basedOn w:val="DefaultParagraphFont"/>
    <w:rsid w:val="00BB7DBF"/>
  </w:style>
  <w:style w:type="character" w:customStyle="1" w:styleId="nobr">
    <w:name w:val="nobr"/>
    <w:basedOn w:val="DefaultParagraphFont"/>
    <w:rsid w:val="00BB7DBF"/>
  </w:style>
  <w:style w:type="character" w:styleId="UnresolvedMention">
    <w:name w:val="Unresolved Mention"/>
    <w:basedOn w:val="DefaultParagraphFont"/>
    <w:uiPriority w:val="99"/>
    <w:semiHidden/>
    <w:unhideWhenUsed/>
    <w:rsid w:val="00B6295D"/>
    <w:rPr>
      <w:color w:val="605E5C"/>
      <w:shd w:val="clear" w:color="auto" w:fill="E1DFDD"/>
    </w:rPr>
  </w:style>
  <w:style w:type="paragraph" w:styleId="Revision">
    <w:name w:val="Revision"/>
    <w:hidden/>
    <w:uiPriority w:val="99"/>
    <w:semiHidden/>
    <w:rsid w:val="006807D8"/>
    <w:pPr>
      <w:spacing w:before="0" w:after="0" w:line="240" w:lineRule="auto"/>
      <w:jc w:val="left"/>
    </w:pPr>
    <w:rPr>
      <w:rFonts w:ascii="Calibri" w:eastAsia="Times New Roman" w:hAnsi="Calibri" w:cs="Times New Roman"/>
      <w:sz w:val="24"/>
      <w:szCs w:val="24"/>
      <w:lang w:eastAsia="en-GB"/>
    </w:rPr>
  </w:style>
  <w:style w:type="paragraph" w:styleId="FootnoteText">
    <w:name w:val="footnote text"/>
    <w:basedOn w:val="Normal"/>
    <w:link w:val="FootnoteTextChar"/>
    <w:uiPriority w:val="99"/>
    <w:semiHidden/>
    <w:unhideWhenUsed/>
    <w:rsid w:val="0045658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5658F"/>
    <w:rPr>
      <w:rFonts w:ascii="Calibri" w:eastAsia="Times New Roman" w:hAnsi="Calibri" w:cs="Times New Roman"/>
      <w:sz w:val="20"/>
      <w:szCs w:val="20"/>
      <w:lang w:eastAsia="en-GB"/>
    </w:rPr>
  </w:style>
  <w:style w:type="character" w:styleId="FootnoteReference">
    <w:name w:val="footnote reference"/>
    <w:basedOn w:val="DefaultParagraphFont"/>
    <w:uiPriority w:val="99"/>
    <w:semiHidden/>
    <w:unhideWhenUsed/>
    <w:rsid w:val="0045658F"/>
    <w:rPr>
      <w:vertAlign w:val="superscript"/>
    </w:rPr>
  </w:style>
  <w:style w:type="paragraph" w:customStyle="1" w:styleId="subheading1">
    <w:name w:val="sub heading 1"/>
    <w:basedOn w:val="Normal"/>
    <w:qFormat/>
    <w:rsid w:val="00E136E0"/>
    <w:pPr>
      <w:keepNext/>
      <w:spacing w:before="0" w:after="200" w:line="240" w:lineRule="atLeast"/>
      <w:contextualSpacing/>
    </w:pPr>
    <w:rPr>
      <w:rFonts w:ascii="Arial" w:eastAsiaTheme="minorHAnsi" w:hAnsi="Arial" w:cstheme="minorBidi"/>
      <w:b/>
      <w:color w:val="525252" w:themeColor="accent3" w:themeShade="80"/>
      <w:sz w:val="22"/>
      <w:szCs w:val="20"/>
      <w:lang w:eastAsia="en-US"/>
    </w:rPr>
  </w:style>
  <w:style w:type="character" w:customStyle="1" w:styleId="ListParagraphChar">
    <w:name w:val="List Paragraph Char"/>
    <w:aliases w:val="List Paragraph1 Char,List Paragraph11 Char,Bullet point Char,Bullets Char,NAST Quote Char,L Char,CV text Char,F5 List Paragraph Char,Dot pt Char,List Paragraph111 Char,Medium Grid 1 - Accent 21 Char,Numbered Paragraph Char,列 Char"/>
    <w:link w:val="ListParagraph"/>
    <w:uiPriority w:val="34"/>
    <w:qFormat/>
    <w:rsid w:val="0062328C"/>
    <w:rPr>
      <w:rFonts w:ascii="Calibri" w:eastAsia="Times New Roman" w:hAnsi="Calibri" w:cs="Times New Roman"/>
      <w:sz w:val="24"/>
      <w:szCs w:val="24"/>
      <w:lang w:eastAsia="en-GB"/>
    </w:rPr>
  </w:style>
  <w:style w:type="character" w:styleId="PageNumber">
    <w:name w:val="page number"/>
    <w:basedOn w:val="DefaultParagraphFont"/>
    <w:uiPriority w:val="99"/>
    <w:semiHidden/>
    <w:unhideWhenUsed/>
    <w:rsid w:val="00E34E4F"/>
  </w:style>
  <w:style w:type="paragraph" w:customStyle="1" w:styleId="Tablebulletpoints">
    <w:name w:val="Table bullet points"/>
    <w:basedOn w:val="TABLE"/>
    <w:autoRedefine/>
    <w:qFormat/>
    <w:rsid w:val="00B578C1"/>
    <w:pPr>
      <w:framePr w:hSpace="180" w:wrap="around" w:vAnchor="text" w:hAnchor="margin" w:x="-152" w:y="-206"/>
      <w:numPr>
        <w:numId w:val="19"/>
      </w:numPr>
      <w:tabs>
        <w:tab w:val="clear" w:pos="220"/>
        <w:tab w:val="clear" w:pos="720"/>
        <w:tab w:val="left" w:pos="50"/>
      </w:tabs>
      <w:ind w:left="410"/>
    </w:pPr>
    <w:rPr>
      <w:rFonts w:asciiTheme="minorHAnsi" w:hAnsiTheme="minorHAnsi"/>
      <w:b w:val="0"/>
      <w:sz w:val="20"/>
    </w:rPr>
  </w:style>
  <w:style w:type="paragraph" w:customStyle="1" w:styleId="tabletext0">
    <w:name w:val="table text"/>
    <w:basedOn w:val="Normal"/>
    <w:autoRedefine/>
    <w:qFormat/>
    <w:rsid w:val="001B2CEB"/>
    <w:pPr>
      <w:spacing w:before="0" w:after="0" w:line="240" w:lineRule="auto"/>
    </w:pPr>
    <w:rPr>
      <w:rFonts w:asciiTheme="minorHAnsi" w:hAnsiTheme="minorHAnsi"/>
      <w:sz w:val="20"/>
    </w:rPr>
  </w:style>
  <w:style w:type="table" w:styleId="TableGrid">
    <w:name w:val="Table Grid"/>
    <w:basedOn w:val="TableNormal"/>
    <w:uiPriority w:val="39"/>
    <w:rsid w:val="004A488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61052"/>
    <w:pPr>
      <w:spacing w:before="0" w:after="200" w:line="240" w:lineRule="auto"/>
    </w:pPr>
    <w:rPr>
      <w:i/>
      <w:iCs/>
      <w:color w:val="44546A" w:themeColor="text2"/>
      <w:sz w:val="18"/>
      <w:szCs w:val="18"/>
    </w:rPr>
  </w:style>
  <w:style w:type="paragraph" w:customStyle="1" w:styleId="Quote1">
    <w:name w:val="Quote1"/>
    <w:basedOn w:val="Normal"/>
    <w:qFormat/>
    <w:rsid w:val="00864E08"/>
    <w:pPr>
      <w:spacing w:before="60" w:after="60"/>
      <w:ind w:left="720"/>
    </w:pPr>
    <w:rPr>
      <w:rFonts w:asciiTheme="minorHAnsi" w:hAnsiTheme="minorHAnsi"/>
    </w:rPr>
  </w:style>
  <w:style w:type="paragraph" w:customStyle="1" w:styleId="Body">
    <w:name w:val="Body"/>
    <w:link w:val="BodyChar"/>
    <w:qFormat/>
    <w:rsid w:val="00C7737B"/>
    <w:pPr>
      <w:spacing w:before="0" w:line="280" w:lineRule="atLeast"/>
      <w:jc w:val="left"/>
    </w:pPr>
    <w:rPr>
      <w:rFonts w:ascii="VIC" w:eastAsia="Times" w:hAnsi="VIC" w:cstheme="minorHAnsi"/>
      <w:szCs w:val="20"/>
      <w:lang w:eastAsia="en-US"/>
    </w:rPr>
  </w:style>
  <w:style w:type="character" w:customStyle="1" w:styleId="BodyChar">
    <w:name w:val="Body Char"/>
    <w:basedOn w:val="DefaultParagraphFont"/>
    <w:link w:val="Body"/>
    <w:rsid w:val="00C7737B"/>
    <w:rPr>
      <w:rFonts w:ascii="VIC" w:eastAsia="Times" w:hAnsi="VIC" w:cstheme="minorHAnsi"/>
      <w:szCs w:val="20"/>
      <w:lang w:eastAsia="en-US"/>
    </w:rPr>
  </w:style>
  <w:style w:type="paragraph" w:customStyle="1" w:styleId="TABLEHEADING">
    <w:name w:val="TABLE HEADING"/>
    <w:basedOn w:val="TABLE"/>
    <w:qFormat/>
    <w:rsid w:val="00DC18E7"/>
    <w:rPr>
      <w:rFonts w:asciiTheme="minorHAnsi" w:hAnsiTheme="minorHAnsi"/>
    </w:rPr>
  </w:style>
  <w:style w:type="paragraph" w:customStyle="1" w:styleId="Boxstyle">
    <w:name w:val="Box style"/>
    <w:basedOn w:val="Normal"/>
    <w:autoRedefine/>
    <w:qFormat/>
    <w:rsid w:val="00ED60DD"/>
    <w:pPr>
      <w:pBdr>
        <w:top w:val="single" w:sz="4" w:space="1" w:color="auto"/>
        <w:left w:val="single" w:sz="4" w:space="4" w:color="auto"/>
        <w:bottom w:val="single" w:sz="4" w:space="1" w:color="auto"/>
        <w:right w:val="single" w:sz="4" w:space="4" w:color="auto"/>
      </w:pBdr>
      <w:spacing w:before="60" w:after="60" w:line="276" w:lineRule="auto"/>
    </w:pPr>
    <w:rPr>
      <w:rFonts w:asciiTheme="minorHAnsi" w:hAnsiTheme="minorHAnsi"/>
      <w:bCs/>
      <w:sz w:val="22"/>
    </w:rPr>
  </w:style>
  <w:style w:type="paragraph" w:customStyle="1" w:styleId="Boxstyleheadings">
    <w:name w:val="Box style headings"/>
    <w:basedOn w:val="Boxstyle"/>
    <w:qFormat/>
    <w:rsid w:val="00A14656"/>
    <w:rPr>
      <w:rFonts w:eastAsia="Calibri"/>
      <w:b/>
    </w:rPr>
  </w:style>
  <w:style w:type="paragraph" w:customStyle="1" w:styleId="Boxbulletpointstyle">
    <w:name w:val="Box bullet point style"/>
    <w:basedOn w:val="Boxstyle"/>
    <w:qFormat/>
    <w:rsid w:val="008938B4"/>
    <w:pPr>
      <w:numPr>
        <w:numId w:val="27"/>
      </w:numPr>
    </w:pPr>
  </w:style>
  <w:style w:type="paragraph" w:styleId="BalloonText">
    <w:name w:val="Balloon Text"/>
    <w:basedOn w:val="Normal"/>
    <w:link w:val="BalloonTextChar"/>
    <w:uiPriority w:val="99"/>
    <w:semiHidden/>
    <w:unhideWhenUsed/>
    <w:rsid w:val="005924B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4B3"/>
    <w:rPr>
      <w:rFonts w:ascii="Segoe UI" w:eastAsia="Times New Roman" w:hAnsi="Segoe UI" w:cs="Segoe UI"/>
      <w:sz w:val="18"/>
      <w:szCs w:val="18"/>
      <w:lang w:eastAsia="en-GB"/>
    </w:rPr>
  </w:style>
  <w:style w:type="character" w:styleId="FollowedHyperlink">
    <w:name w:val="FollowedHyperlink"/>
    <w:basedOn w:val="DefaultParagraphFont"/>
    <w:uiPriority w:val="99"/>
    <w:semiHidden/>
    <w:unhideWhenUsed/>
    <w:rsid w:val="00910792"/>
    <w:rPr>
      <w:color w:val="954F72" w:themeColor="followedHyperlink"/>
      <w:u w:val="single"/>
    </w:rPr>
  </w:style>
  <w:style w:type="paragraph" w:styleId="NoSpacing">
    <w:name w:val="No Spacing"/>
    <w:uiPriority w:val="1"/>
    <w:qFormat/>
    <w:rsid w:val="00CE76F3"/>
    <w:pPr>
      <w:spacing w:before="0" w:after="0" w:line="240" w:lineRule="auto"/>
      <w:jc w:val="left"/>
    </w:pPr>
    <w:rPr>
      <w:rFonts w:eastAsiaTheme="minorHAnsi"/>
      <w:lang w:eastAsia="en-US"/>
    </w:rPr>
  </w:style>
  <w:style w:type="paragraph" w:customStyle="1" w:styleId="referencestyle">
    <w:name w:val="reference style"/>
    <w:basedOn w:val="Normal"/>
    <w:qFormat/>
    <w:rsid w:val="008079B3"/>
    <w:pPr>
      <w:ind w:left="720" w:hanging="720"/>
      <w:jc w:val="left"/>
    </w:pPr>
  </w:style>
  <w:style w:type="paragraph" w:customStyle="1" w:styleId="Default">
    <w:name w:val="Default"/>
    <w:rsid w:val="00F00BB6"/>
    <w:pPr>
      <w:autoSpaceDE w:val="0"/>
      <w:autoSpaceDN w:val="0"/>
      <w:adjustRightInd w:val="0"/>
      <w:spacing w:before="0" w:after="0" w:line="240" w:lineRule="auto"/>
      <w:jc w:val="left"/>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25501">
      <w:bodyDiv w:val="1"/>
      <w:marLeft w:val="0"/>
      <w:marRight w:val="0"/>
      <w:marTop w:val="0"/>
      <w:marBottom w:val="0"/>
      <w:divBdr>
        <w:top w:val="none" w:sz="0" w:space="0" w:color="auto"/>
        <w:left w:val="none" w:sz="0" w:space="0" w:color="auto"/>
        <w:bottom w:val="none" w:sz="0" w:space="0" w:color="auto"/>
        <w:right w:val="none" w:sz="0" w:space="0" w:color="auto"/>
      </w:divBdr>
    </w:div>
    <w:div w:id="351030368">
      <w:bodyDiv w:val="1"/>
      <w:marLeft w:val="0"/>
      <w:marRight w:val="0"/>
      <w:marTop w:val="0"/>
      <w:marBottom w:val="0"/>
      <w:divBdr>
        <w:top w:val="none" w:sz="0" w:space="0" w:color="auto"/>
        <w:left w:val="none" w:sz="0" w:space="0" w:color="auto"/>
        <w:bottom w:val="none" w:sz="0" w:space="0" w:color="auto"/>
        <w:right w:val="none" w:sz="0" w:space="0" w:color="auto"/>
      </w:divBdr>
    </w:div>
    <w:div w:id="513804565">
      <w:bodyDiv w:val="1"/>
      <w:marLeft w:val="0"/>
      <w:marRight w:val="0"/>
      <w:marTop w:val="0"/>
      <w:marBottom w:val="0"/>
      <w:divBdr>
        <w:top w:val="none" w:sz="0" w:space="0" w:color="auto"/>
        <w:left w:val="none" w:sz="0" w:space="0" w:color="auto"/>
        <w:bottom w:val="none" w:sz="0" w:space="0" w:color="auto"/>
        <w:right w:val="none" w:sz="0" w:space="0" w:color="auto"/>
      </w:divBdr>
    </w:div>
    <w:div w:id="572550399">
      <w:bodyDiv w:val="1"/>
      <w:marLeft w:val="0"/>
      <w:marRight w:val="0"/>
      <w:marTop w:val="0"/>
      <w:marBottom w:val="0"/>
      <w:divBdr>
        <w:top w:val="none" w:sz="0" w:space="0" w:color="auto"/>
        <w:left w:val="none" w:sz="0" w:space="0" w:color="auto"/>
        <w:bottom w:val="none" w:sz="0" w:space="0" w:color="auto"/>
        <w:right w:val="none" w:sz="0" w:space="0" w:color="auto"/>
      </w:divBdr>
    </w:div>
    <w:div w:id="691998094">
      <w:bodyDiv w:val="1"/>
      <w:marLeft w:val="0"/>
      <w:marRight w:val="0"/>
      <w:marTop w:val="0"/>
      <w:marBottom w:val="0"/>
      <w:divBdr>
        <w:top w:val="none" w:sz="0" w:space="0" w:color="auto"/>
        <w:left w:val="none" w:sz="0" w:space="0" w:color="auto"/>
        <w:bottom w:val="none" w:sz="0" w:space="0" w:color="auto"/>
        <w:right w:val="none" w:sz="0" w:space="0" w:color="auto"/>
      </w:divBdr>
    </w:div>
    <w:div w:id="715934487">
      <w:bodyDiv w:val="1"/>
      <w:marLeft w:val="0"/>
      <w:marRight w:val="0"/>
      <w:marTop w:val="0"/>
      <w:marBottom w:val="0"/>
      <w:divBdr>
        <w:top w:val="none" w:sz="0" w:space="0" w:color="auto"/>
        <w:left w:val="none" w:sz="0" w:space="0" w:color="auto"/>
        <w:bottom w:val="none" w:sz="0" w:space="0" w:color="auto"/>
        <w:right w:val="none" w:sz="0" w:space="0" w:color="auto"/>
      </w:divBdr>
    </w:div>
    <w:div w:id="1037898571">
      <w:bodyDiv w:val="1"/>
      <w:marLeft w:val="0"/>
      <w:marRight w:val="0"/>
      <w:marTop w:val="0"/>
      <w:marBottom w:val="0"/>
      <w:divBdr>
        <w:top w:val="none" w:sz="0" w:space="0" w:color="auto"/>
        <w:left w:val="none" w:sz="0" w:space="0" w:color="auto"/>
        <w:bottom w:val="none" w:sz="0" w:space="0" w:color="auto"/>
        <w:right w:val="none" w:sz="0" w:space="0" w:color="auto"/>
      </w:divBdr>
    </w:div>
    <w:div w:id="1063603105">
      <w:bodyDiv w:val="1"/>
      <w:marLeft w:val="0"/>
      <w:marRight w:val="0"/>
      <w:marTop w:val="0"/>
      <w:marBottom w:val="0"/>
      <w:divBdr>
        <w:top w:val="none" w:sz="0" w:space="0" w:color="auto"/>
        <w:left w:val="none" w:sz="0" w:space="0" w:color="auto"/>
        <w:bottom w:val="none" w:sz="0" w:space="0" w:color="auto"/>
        <w:right w:val="none" w:sz="0" w:space="0" w:color="auto"/>
      </w:divBdr>
    </w:div>
    <w:div w:id="1355183849">
      <w:bodyDiv w:val="1"/>
      <w:marLeft w:val="0"/>
      <w:marRight w:val="0"/>
      <w:marTop w:val="0"/>
      <w:marBottom w:val="0"/>
      <w:divBdr>
        <w:top w:val="none" w:sz="0" w:space="0" w:color="auto"/>
        <w:left w:val="none" w:sz="0" w:space="0" w:color="auto"/>
        <w:bottom w:val="none" w:sz="0" w:space="0" w:color="auto"/>
        <w:right w:val="none" w:sz="0" w:space="0" w:color="auto"/>
      </w:divBdr>
      <w:divsChild>
        <w:div w:id="370109683">
          <w:marLeft w:val="0"/>
          <w:marRight w:val="0"/>
          <w:marTop w:val="0"/>
          <w:marBottom w:val="0"/>
          <w:divBdr>
            <w:top w:val="none" w:sz="0" w:space="0" w:color="auto"/>
            <w:left w:val="none" w:sz="0" w:space="0" w:color="auto"/>
            <w:bottom w:val="none" w:sz="0" w:space="0" w:color="auto"/>
            <w:right w:val="none" w:sz="0" w:space="0" w:color="auto"/>
          </w:divBdr>
          <w:divsChild>
            <w:div w:id="767430854">
              <w:marLeft w:val="0"/>
              <w:marRight w:val="0"/>
              <w:marTop w:val="0"/>
              <w:marBottom w:val="0"/>
              <w:divBdr>
                <w:top w:val="none" w:sz="0" w:space="0" w:color="auto"/>
                <w:left w:val="none" w:sz="0" w:space="0" w:color="auto"/>
                <w:bottom w:val="none" w:sz="0" w:space="0" w:color="auto"/>
                <w:right w:val="none" w:sz="0" w:space="0" w:color="auto"/>
              </w:divBdr>
              <w:divsChild>
                <w:div w:id="121446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753481">
      <w:bodyDiv w:val="1"/>
      <w:marLeft w:val="0"/>
      <w:marRight w:val="0"/>
      <w:marTop w:val="0"/>
      <w:marBottom w:val="0"/>
      <w:divBdr>
        <w:top w:val="none" w:sz="0" w:space="0" w:color="auto"/>
        <w:left w:val="none" w:sz="0" w:space="0" w:color="auto"/>
        <w:bottom w:val="none" w:sz="0" w:space="0" w:color="auto"/>
        <w:right w:val="none" w:sz="0" w:space="0" w:color="auto"/>
      </w:divBdr>
    </w:div>
    <w:div w:id="1447895028">
      <w:bodyDiv w:val="1"/>
      <w:marLeft w:val="0"/>
      <w:marRight w:val="0"/>
      <w:marTop w:val="0"/>
      <w:marBottom w:val="0"/>
      <w:divBdr>
        <w:top w:val="none" w:sz="0" w:space="0" w:color="auto"/>
        <w:left w:val="none" w:sz="0" w:space="0" w:color="auto"/>
        <w:bottom w:val="none" w:sz="0" w:space="0" w:color="auto"/>
        <w:right w:val="none" w:sz="0" w:space="0" w:color="auto"/>
      </w:divBdr>
    </w:div>
    <w:div w:id="1576627013">
      <w:bodyDiv w:val="1"/>
      <w:marLeft w:val="0"/>
      <w:marRight w:val="0"/>
      <w:marTop w:val="0"/>
      <w:marBottom w:val="0"/>
      <w:divBdr>
        <w:top w:val="none" w:sz="0" w:space="0" w:color="auto"/>
        <w:left w:val="none" w:sz="0" w:space="0" w:color="auto"/>
        <w:bottom w:val="none" w:sz="0" w:space="0" w:color="auto"/>
        <w:right w:val="none" w:sz="0" w:space="0" w:color="auto"/>
      </w:divBdr>
    </w:div>
    <w:div w:id="1615015132">
      <w:bodyDiv w:val="1"/>
      <w:marLeft w:val="0"/>
      <w:marRight w:val="0"/>
      <w:marTop w:val="0"/>
      <w:marBottom w:val="0"/>
      <w:divBdr>
        <w:top w:val="none" w:sz="0" w:space="0" w:color="auto"/>
        <w:left w:val="none" w:sz="0" w:space="0" w:color="auto"/>
        <w:bottom w:val="none" w:sz="0" w:space="0" w:color="auto"/>
        <w:right w:val="none" w:sz="0" w:space="0" w:color="auto"/>
      </w:divBdr>
    </w:div>
    <w:div w:id="1812287543">
      <w:bodyDiv w:val="1"/>
      <w:marLeft w:val="0"/>
      <w:marRight w:val="0"/>
      <w:marTop w:val="0"/>
      <w:marBottom w:val="0"/>
      <w:divBdr>
        <w:top w:val="none" w:sz="0" w:space="0" w:color="auto"/>
        <w:left w:val="none" w:sz="0" w:space="0" w:color="auto"/>
        <w:bottom w:val="none" w:sz="0" w:space="0" w:color="auto"/>
        <w:right w:val="none" w:sz="0" w:space="0" w:color="auto"/>
      </w:divBdr>
    </w:div>
    <w:div w:id="208850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wZHmsVRshwU" TargetMode="External"/><Relationship Id="rId21" Type="http://schemas.openxmlformats.org/officeDocument/2006/relationships/hyperlink" Target="https://www.acara.edu.au/curriculum/curriculum-review" TargetMode="External"/><Relationship Id="rId42" Type="http://schemas.openxmlformats.org/officeDocument/2006/relationships/hyperlink" Target="https://engage.dss.gov.au/draft-national-plan-to-end-violence-against-women-and-children-2022-2032/" TargetMode="External"/><Relationship Id="rId63" Type="http://schemas.openxmlformats.org/officeDocument/2006/relationships/hyperlink" Target="https://doi.org/10.1002/cl2.1018" TargetMode="External"/><Relationship Id="rId84" Type="http://schemas.openxmlformats.org/officeDocument/2006/relationships/hyperlink" Target="https://doi.org/10.1177/104973159400400207" TargetMode="External"/><Relationship Id="rId138" Type="http://schemas.openxmlformats.org/officeDocument/2006/relationships/hyperlink" Target="https://innovativeresources.org/" TargetMode="External"/><Relationship Id="rId107" Type="http://schemas.openxmlformats.org/officeDocument/2006/relationships/hyperlink" Target="https://www.cultofpedagogy.com/start-here/" TargetMode="External"/><Relationship Id="rId11" Type="http://schemas.openxmlformats.org/officeDocument/2006/relationships/footer" Target="footer2.xml"/><Relationship Id="rId32" Type="http://schemas.openxmlformats.org/officeDocument/2006/relationships/hyperlink" Target="https://infoweb-newsbankcom.ap1.proxy.openathens.net/apps/news/documentview?p=AWNB&amp;docref=news/187F74780473C540" TargetMode="External"/><Relationship Id="rId53" Type="http://schemas.openxmlformats.org/officeDocument/2006/relationships/hyperlink" Target="https://dio.org/10.1177/13634607221096760" TargetMode="External"/><Relationship Id="rId74" Type="http://schemas.openxmlformats.org/officeDocument/2006/relationships/hyperlink" Target="https://www.ourwatch.org.au/resource/putting-the-prevention-of-violence-against-women-into-practice-how-to-change-the-story/" TargetMode="External"/><Relationship Id="rId128" Type="http://schemas.openxmlformats.org/officeDocument/2006/relationships/hyperlink" Target="https://www.youtube.com/watch?v=U0YbXHMANCI" TargetMode="External"/><Relationship Id="rId149" Type="http://schemas.openxmlformats.org/officeDocument/2006/relationships/hyperlink" Target="https://lifestyles.com.au/educator/sign-in/" TargetMode="External"/><Relationship Id="rId5" Type="http://schemas.openxmlformats.org/officeDocument/2006/relationships/webSettings" Target="webSettings.xml"/><Relationship Id="rId95" Type="http://schemas.openxmlformats.org/officeDocument/2006/relationships/hyperlink" Target="https://www.refinery29.com/en-au/2021/09/10687001/chanel-contos-consent-education-roundtable" TargetMode="External"/><Relationship Id="rId22" Type="http://schemas.openxmlformats.org/officeDocument/2006/relationships/hyperlink" Target="https://v9.australiancurriculum.edu.au/downloads/learning-areas" TargetMode="External"/><Relationship Id="rId43" Type="http://schemas.openxmlformats.org/officeDocument/2006/relationships/hyperlink" Target="https://shinesa.org.au/media/product/2015/04/La-Trobe-report1.pdf" TargetMode="External"/><Relationship Id="rId64" Type="http://schemas.openxmlformats.org/officeDocument/2006/relationships/hyperlink" Target="https://www.aljazeera.com/news/2021/3/15/tens-of-thousands-march-across-australia-for-womens-justice" TargetMode="External"/><Relationship Id="rId118" Type="http://schemas.openxmlformats.org/officeDocument/2006/relationships/hyperlink" Target="https://www.youtube.com/user/JoinOneLove" TargetMode="External"/><Relationship Id="rId139" Type="http://schemas.openxmlformats.org/officeDocument/2006/relationships/hyperlink" Target="https://www.lizwalkerpresents.com/" TargetMode="External"/><Relationship Id="rId80" Type="http://schemas.openxmlformats.org/officeDocument/2006/relationships/hyperlink" Target="https://promundoglobal.org/resources/engaging-men-and-boys-in-gender-equality-and-health-a-global-toolkit-for-action/?lang=english" TargetMode="External"/><Relationship Id="rId85" Type="http://schemas.openxmlformats.org/officeDocument/2006/relationships/hyperlink" Target="https://theconversation.com/consent-education-needs-blak-voices-for-the-safety-and-well-being-of-young-first-nations-people-177823" TargetMode="External"/><Relationship Id="rId150" Type="http://schemas.openxmlformats.org/officeDocument/2006/relationships/hyperlink" Target="https://www.rainbownetwork.com.au" TargetMode="External"/><Relationship Id="rId155"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image" Target="media/image2.png"/><Relationship Id="rId33" Type="http://schemas.openxmlformats.org/officeDocument/2006/relationships/hyperlink" Target="https://theconversation.com/we-need-a-national-plan-to-address-family-violence-against-aboriginal-and-torres-strait-islander-people-167640" TargetMode="External"/><Relationship Id="rId38" Type="http://schemas.openxmlformats.org/officeDocument/2006/relationships/hyperlink" Target="https://doi.org/10.1111/ap.12168" TargetMode="External"/><Relationship Id="rId59" Type="http://schemas.openxmlformats.org/officeDocument/2006/relationships/hyperlink" Target="https://doi.org/10.1080/14681811.2021.1954897" TargetMode="External"/><Relationship Id="rId103" Type="http://schemas.openxmlformats.org/officeDocument/2006/relationships/hyperlink" Target="https://butterfly.org.au/school-youth-professionals/about-our-programs/" TargetMode="External"/><Relationship Id="rId108" Type="http://schemas.openxmlformats.org/officeDocument/2006/relationships/hyperlink" Target="https://rseproject.org.au/" TargetMode="External"/><Relationship Id="rId124" Type="http://schemas.openxmlformats.org/officeDocument/2006/relationships/hyperlink" Target="https://shq.org.au/education/community-education/working-with-aboriginal-people/" TargetMode="External"/><Relationship Id="rId129" Type="http://schemas.openxmlformats.org/officeDocument/2006/relationships/hyperlink" Target="https://www.youtube.com/watch?v=6hNI6iz-YDo" TargetMode="External"/><Relationship Id="rId54" Type="http://schemas.openxmlformats.org/officeDocument/2006/relationships/hyperlink" Target="https://www.shinesa.org.au/media/2016/05/%E2%80%98It-is-not-all-about-sex%E2%80%99-EYPSE-Research-Report.pdf" TargetMode="External"/><Relationship Id="rId70" Type="http://schemas.openxmlformats.org/officeDocument/2006/relationships/hyperlink" Target="http://www.awe.asn.au/drupal/sites/default/files/Ollis%20Gender%20Based%20Violence%20Programs.pdf" TargetMode="External"/><Relationship Id="rId75" Type="http://schemas.openxmlformats.org/officeDocument/2006/relationships/hyperlink" Target="https://www.ourwatch.org.au/resource/change-the-story-a-shared-framework-for-the-primary-prevention-of-violence-against-women-in-australia/" TargetMode="External"/><Relationship Id="rId91" Type="http://schemas.openxmlformats.org/officeDocument/2006/relationships/hyperlink" Target="https://doi.org/10.3102/0091732X18821123" TargetMode="External"/><Relationship Id="rId96" Type="http://schemas.openxmlformats.org/officeDocument/2006/relationships/hyperlink" Target="https://ncas.anrows.org.au/wp-content/uploads/2018/11/NCAS-report-2018.pdf" TargetMode="External"/><Relationship Id="rId140" Type="http://schemas.openxmlformats.org/officeDocument/2006/relationships/hyperlink" Target="https://www.shfpact.org.au/training" TargetMode="External"/><Relationship Id="rId145" Type="http://schemas.openxmlformats.org/officeDocument/2006/relationships/hyperlink" Target="https://yourchoicez.com.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itsl.edu.au/docs/default-source/national-policy-framework/australian-professional-standards-for-teachers.pdf" TargetMode="External"/><Relationship Id="rId28" Type="http://schemas.openxmlformats.org/officeDocument/2006/relationships/hyperlink" Target="https://doi.org/10.1007/s40653-020-00321-1" TargetMode="External"/><Relationship Id="rId49" Type="http://schemas.openxmlformats.org/officeDocument/2006/relationships/hyperlink" Target="https://www.scopus.com/record/display.uri?eid=2-s2.0-0034585051&amp;origin=inward" TargetMode="External"/><Relationship Id="rId114" Type="http://schemas.openxmlformats.org/officeDocument/2006/relationships/hyperlink" Target="https://kidshelpline.com.au/" TargetMode="External"/><Relationship Id="rId119" Type="http://schemas.openxmlformats.org/officeDocument/2006/relationships/hyperlink" Target="https://positivepsychology.com/gratitude-tree-kids/" TargetMode="External"/><Relationship Id="rId44" Type="http://schemas.openxmlformats.org/officeDocument/2006/relationships/hyperlink" Target="https://apo.org.au/sites/default/files/resource-files/2009-11/apo-nid62398.pdf" TargetMode="External"/><Relationship Id="rId60" Type="http://schemas.openxmlformats.org/officeDocument/2006/relationships/hyperlink" Target="https://www.dss.gov.au/women/publications-articles/respectful-relationships-evaluation-report-22-final-findings-of-round-3" TargetMode="External"/><Relationship Id="rId65" Type="http://schemas.openxmlformats.org/officeDocument/2006/relationships/hyperlink" Target="https://eprints.qut.edu.au/82414/42/82414%28whole%29.pdf" TargetMode="External"/><Relationship Id="rId81" Type="http://schemas.openxmlformats.org/officeDocument/2006/relationships/hyperlink" Target="https://doi.org/10.1590/S0034-89102008005000036" TargetMode="External"/><Relationship Id="rId86" Type="http://schemas.openxmlformats.org/officeDocument/2006/relationships/hyperlink" Target="https://shinesa.org.au/media/2021/08/2019_Student_Snapshot_Report_SHINE-SA-1.pdf" TargetMode="External"/><Relationship Id="rId130" Type="http://schemas.openxmlformats.org/officeDocument/2006/relationships/hyperlink" Target="https://www.safvcentre.org.au/our-services/primary-prevention/breaking-the-binary-code/" TargetMode="External"/><Relationship Id="rId135" Type="http://schemas.openxmlformats.org/officeDocument/2006/relationships/hyperlink" Target="https://ywca-canberra.org.au/education-training/violence-prevention/relationship-things-online/" TargetMode="External"/><Relationship Id="rId151" Type="http://schemas.openxmlformats.org/officeDocument/2006/relationships/hyperlink" Target="https://education.ourwatch.org.au" TargetMode="External"/><Relationship Id="rId156" Type="http://schemas.openxmlformats.org/officeDocument/2006/relationships/customXml" Target="../customXml/item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yperlink" Target="https://www.education.act.gov.au/search?query=Student+Voice+Resource+Kit+Web&amp;collection=act-gov&amp;profile=www-education" TargetMode="External"/><Relationship Id="rId109" Type="http://schemas.openxmlformats.org/officeDocument/2006/relationships/hyperlink" Target="https://www.dove.com/au/dove-self-esteem-project/school-workshops-on-body-image-confident-me.html" TargetMode="External"/><Relationship Id="rId34" Type="http://schemas.openxmlformats.org/officeDocument/2006/relationships/hyperlink" Target="https://doi.org/10.1177/1524838016650191" TargetMode="External"/><Relationship Id="rId50" Type="http://schemas.openxmlformats.org/officeDocument/2006/relationships/hyperlink" Target="https://doi.org/10.1080/14681811.2015.1023284" TargetMode="External"/><Relationship Id="rId55" Type="http://schemas.openxmlformats.org/officeDocument/2006/relationships/hyperlink" Target="https://doi.org/10.1002/hpja.198" TargetMode="External"/><Relationship Id="rId76" Type="http://schemas.openxmlformats.org/officeDocument/2006/relationships/hyperlink" Target="https://education.ourwatch.org.au/resource/rre-final-evaluation-report/" TargetMode="External"/><Relationship Id="rId97" Type="http://schemas.openxmlformats.org/officeDocument/2006/relationships/hyperlink" Target="https://www.5050foundation.edu.au/gender-equality-attitudes/" TargetMode="External"/><Relationship Id="rId104" Type="http://schemas.openxmlformats.org/officeDocument/2006/relationships/hyperlink" Target="https://www.youtube.com/watch?v=hD5f8GuNuGQ" TargetMode="External"/><Relationship Id="rId120" Type="http://schemas.openxmlformats.org/officeDocument/2006/relationships/hyperlink" Target="https://readingaustralia.com.au/lesson/pearl-barley-charlie-parsley/" TargetMode="External"/><Relationship Id="rId125" Type="http://schemas.openxmlformats.org/officeDocument/2006/relationships/hyperlink" Target="https://shq.org.au/education/community-education/working-with-young-people/" TargetMode="External"/><Relationship Id="rId141" Type="http://schemas.openxmlformats.org/officeDocument/2006/relationships/hyperlink" Target="https://www.talkrevolution.com.au/pd" TargetMode="External"/><Relationship Id="rId146" Type="http://schemas.openxmlformats.org/officeDocument/2006/relationships/hyperlink" Target="https://ywca-canberra.org.au/education-training/violence-prevention/respect-communicate-choose/" TargetMode="External"/><Relationship Id="rId7" Type="http://schemas.openxmlformats.org/officeDocument/2006/relationships/endnotes" Target="endnotes.xml"/><Relationship Id="rId71" Type="http://schemas.openxmlformats.org/officeDocument/2006/relationships/hyperlink" Target="https://doi.org/10.1093/heapro/1.4.405" TargetMode="External"/><Relationship Id="rId92" Type="http://schemas.openxmlformats.org/officeDocument/2006/relationships/hyperlink" Target="https://www.unfpa.org/sites/default/files/pub-pdf/ITGSE.pdf" TargetMode="External"/><Relationship Id="rId2" Type="http://schemas.openxmlformats.org/officeDocument/2006/relationships/numbering" Target="numbering.xml"/><Relationship Id="rId29" Type="http://schemas.openxmlformats.org/officeDocument/2006/relationships/hyperlink" Target="https://doi.org/10.1177/0886260504265687" TargetMode="External"/><Relationship Id="rId24" Type="http://schemas.openxmlformats.org/officeDocument/2006/relationships/hyperlink" Target="https://www.vichealth.vic.gov.au/~/media/ResourceCentre/PublicationsandResources/PVAW/NCAS_CommunityAttitudes_report_2010.ashx" TargetMode="External"/><Relationship Id="rId40" Type="http://schemas.openxmlformats.org/officeDocument/2006/relationships/hyperlink" Target="https://education.nsw.gov.au/student-wellbeing/student-voices/student-voice-and-leadership" TargetMode="External"/><Relationship Id="rId45" Type="http://schemas.openxmlformats.org/officeDocument/2006/relationships/hyperlink" Target="http://ro.uow.edu.au/cgi/viewcontent.cgi?article=2969&amp;context=artspapers" TargetMode="External"/><Relationship Id="rId66" Type="http://schemas.openxmlformats.org/officeDocument/2006/relationships/hyperlink" Target="https://doi.org/10.1080/18377122.2013.801105" TargetMode="External"/><Relationship Id="rId87" Type="http://schemas.openxmlformats.org/officeDocument/2006/relationships/hyperlink" Target="https://doi.org/10.1080/14681366.2021.1979086" TargetMode="External"/><Relationship Id="rId110" Type="http://schemas.openxmlformats.org/officeDocument/2006/relationships/hyperlink" Target="https://dryes.com.au/what-is-dr-yes/" TargetMode="External"/><Relationship Id="rId115" Type="http://schemas.openxmlformats.org/officeDocument/2006/relationships/hyperlink" Target="https://www.manupwa.org.au/" TargetMode="External"/><Relationship Id="rId131" Type="http://schemas.openxmlformats.org/officeDocument/2006/relationships/hyperlink" Target="https://weknowship.org/" TargetMode="External"/><Relationship Id="rId136" Type="http://schemas.openxmlformats.org/officeDocument/2006/relationships/hyperlink" Target="https://ywca-canberra.org.au/education-training/violence-prevention/relationship-things-online/" TargetMode="External"/><Relationship Id="rId157" Type="http://schemas.openxmlformats.org/officeDocument/2006/relationships/customXml" Target="../customXml/item3.xml"/><Relationship Id="rId61" Type="http://schemas.openxmlformats.org/officeDocument/2006/relationships/hyperlink" Target="https://www.smh.com.au/national/it-s-much-more-sinister-the-hard-truths-about-sexual-assault-20211109-p597a6.html" TargetMode="External"/><Relationship Id="rId82" Type="http://schemas.openxmlformats.org/officeDocument/2006/relationships/hyperlink" Target="https://doi.org/10.1080/19415257.2021.1891956" TargetMode="External"/><Relationship Id="rId152" Type="http://schemas.openxmlformats.org/officeDocument/2006/relationships/hyperlink" Target="https://studentwellbeinghub.edu.au" TargetMode="External"/><Relationship Id="rId19" Type="http://schemas.openxmlformats.org/officeDocument/2006/relationships/hyperlink" Target="https://www.education.vic.gov.au/Documents/about/programs/rr-phase-1-evaluation-summary.pdf" TargetMode="External"/><Relationship Id="rId14" Type="http://schemas.openxmlformats.org/officeDocument/2006/relationships/image" Target="media/image1.png"/><Relationship Id="rId30" Type="http://schemas.openxmlformats.org/officeDocument/2006/relationships/hyperlink" Target="https://www.monash.edu/education/teachspace/articles/five-approaches-for-creating-trauma-informed-classrooms" TargetMode="External"/><Relationship Id="rId35" Type="http://schemas.openxmlformats.org/officeDocument/2006/relationships/hyperlink" Target="https://www.abc.net.au/news/2021-09-17/consent-education-australian-curriculum-teach-us-consent/100449910" TargetMode="External"/><Relationship Id="rId56" Type="http://schemas.openxmlformats.org/officeDocument/2006/relationships/hyperlink" Target="https://www.ourwatch.org.au/resource/final-evaluation-report-respectful-relationships-education-in-schools-the-beginnings-of-change/" TargetMode="External"/><Relationship Id="rId77" Type="http://schemas.openxmlformats.org/officeDocument/2006/relationships/hyperlink" Target="https://www.ourwatch.org.au/resource/evidence-paper-respectful-relationships-education-in-schools/" TargetMode="External"/><Relationship Id="rId100" Type="http://schemas.openxmlformats.org/officeDocument/2006/relationships/hyperlink" Target="https://www.youtube.com/watch?v=Z-_NvhlcusQ" TargetMode="External"/><Relationship Id="rId105" Type="http://schemas.openxmlformats.org/officeDocument/2006/relationships/hyperlink" Target="https://www.youtube.com/watch?v=7YEsZNbfg-c" TargetMode="External"/><Relationship Id="rId126" Type="http://schemas.openxmlformats.org/officeDocument/2006/relationships/hyperlink" Target="https://shq.org.au/education/community-education/working-with-people-with-disability/" TargetMode="External"/><Relationship Id="rId147" Type="http://schemas.openxmlformats.org/officeDocument/2006/relationships/hyperlink" Target="https://shq.org.au/education/shareforum/" TargetMode="External"/><Relationship Id="rId8" Type="http://schemas.openxmlformats.org/officeDocument/2006/relationships/header" Target="header1.xml"/><Relationship Id="rId51" Type="http://schemas.openxmlformats.org/officeDocument/2006/relationships/hyperlink" Target="https://doi.org/10.1177/1077801298004003002" TargetMode="External"/><Relationship Id="rId72" Type="http://schemas.openxmlformats.org/officeDocument/2006/relationships/hyperlink" Target="https://www.ourwatch.org.au/resource/change-the-story-a-shared-framework-for-the-primary-prevention-of-violence-against-women-and-their-children-in-australia" TargetMode="External"/><Relationship Id="rId93" Type="http://schemas.openxmlformats.org/officeDocument/2006/relationships/hyperlink" Target="https://doi.org/10.1186/1472-698X-9-14" TargetMode="External"/><Relationship Id="rId98" Type="http://schemas.openxmlformats.org/officeDocument/2006/relationships/hyperlink" Target="https://iview.abc.net.au/show/old-people-s-home-for-4-year-olds" TargetMode="External"/><Relationship Id="rId121" Type="http://schemas.openxmlformats.org/officeDocument/2006/relationships/hyperlink" Target="https://www.scarleteen.com/" TargetMode="External"/><Relationship Id="rId142" Type="http://schemas.openxmlformats.org/officeDocument/2006/relationships/hyperlink" Target="https://www.true.org.au/all-school" TargetMode="External"/><Relationship Id="rId3" Type="http://schemas.openxmlformats.org/officeDocument/2006/relationships/styles" Target="styles.xml"/><Relationship Id="rId25" Type="http://schemas.openxmlformats.org/officeDocument/2006/relationships/hyperlink" Target="https://www.aihw.gov.au/reports/domestic-violence/family-domestic-sexual-violence-australia-2019/contents/summary" TargetMode="External"/><Relationship Id="rId46" Type="http://schemas.openxmlformats.org/officeDocument/2006/relationships/hyperlink" Target="https://doi.org/10.1177/1524838009334131" TargetMode="External"/><Relationship Id="rId67" Type="http://schemas.openxmlformats.org/officeDocument/2006/relationships/hyperlink" Target="https://search.informit.org/doi/abs/10.3316/aeipt.189754" TargetMode="External"/><Relationship Id="rId116" Type="http://schemas.openxmlformats.org/officeDocument/2006/relationships/hyperlink" Target="https://www.youtube.com/watch?v=TBFCeGDVAdQ&amp;ab_channel=hashtagNYU" TargetMode="External"/><Relationship Id="rId137" Type="http://schemas.openxmlformats.org/officeDocument/2006/relationships/hyperlink" Target="https://zonesofregulation.com/index.html" TargetMode="External"/><Relationship Id="rId158" Type="http://schemas.openxmlformats.org/officeDocument/2006/relationships/customXml" Target="../customXml/item4.xml"/><Relationship Id="rId20" Type="http://schemas.openxmlformats.org/officeDocument/2006/relationships/hyperlink" Target="https://docs.acara.edu.au/resources/Shape_of_the_Australian_Curriculum_Health_and_Physical_Education.pdf" TargetMode="External"/><Relationship Id="rId41" Type="http://schemas.openxmlformats.org/officeDocument/2006/relationships/hyperlink" Target="http://fuse.education.vic.gov.au/ResourcePackage/ByPin?pin=H9WQYK" TargetMode="External"/><Relationship Id="rId62" Type="http://schemas.openxmlformats.org/officeDocument/2006/relationships/hyperlink" Target="https://doi.org/10.1080/17508487.2018.1455721" TargetMode="External"/><Relationship Id="rId83" Type="http://schemas.openxmlformats.org/officeDocument/2006/relationships/hyperlink" Target="https://doi.org/10.2304/ciec.2014.14.1.81" TargetMode="External"/><Relationship Id="rId88" Type="http://schemas.openxmlformats.org/officeDocument/2006/relationships/hyperlink" Target="https://doi.org/10.1177/003172170208300806" TargetMode="External"/><Relationship Id="rId111" Type="http://schemas.openxmlformats.org/officeDocument/2006/relationships/hyperlink" Target="https://fivemooreminutes.com/" TargetMode="External"/><Relationship Id="rId132" Type="http://schemas.openxmlformats.org/officeDocument/2006/relationships/hyperlink" Target="https://www.trans101.org.au/" TargetMode="External"/><Relationship Id="rId153" Type="http://schemas.openxmlformats.org/officeDocument/2006/relationships/hyperlink" Target="http://theyepproject.org.au/?s=Respectful+Relationships" TargetMode="External"/><Relationship Id="rId15" Type="http://schemas.openxmlformats.org/officeDocument/2006/relationships/footer" Target="footer4.xml"/><Relationship Id="rId36" Type="http://schemas.openxmlformats.org/officeDocument/2006/relationships/hyperlink" Target="https://doi.org/10.1080/14681811.2017.1410699" TargetMode="External"/><Relationship Id="rId57" Type="http://schemas.openxmlformats.org/officeDocument/2006/relationships/hyperlink" Target="%20https://doi.org/10.1007/s13384-019-00301-x" TargetMode="External"/><Relationship Id="rId106" Type="http://schemas.openxmlformats.org/officeDocument/2006/relationships/hyperlink" Target="https://www.coolaustralia.org/" TargetMode="External"/><Relationship Id="rId127" Type="http://schemas.openxmlformats.org/officeDocument/2006/relationships/hyperlink" Target="https://www.taylorfrancis.com/books/oa-edit/10.4324/9781003025955/building-better-schools-evidence-based-policy-kelly-ann-allen-andrea-reupert-lindsay-oades" TargetMode="External"/><Relationship Id="rId10" Type="http://schemas.openxmlformats.org/officeDocument/2006/relationships/footer" Target="footer1.xml"/><Relationship Id="rId31" Type="http://schemas.openxmlformats.org/officeDocument/2006/relationships/hyperlink" Target="https://doi.org/10.1002/casp.2494" TargetMode="External"/><Relationship Id="rId52" Type="http://schemas.openxmlformats.org/officeDocument/2006/relationships/hyperlink" Target="https://doi.org/10.26181/613983e1bfc47" TargetMode="External"/><Relationship Id="rId73" Type="http://schemas.openxmlformats.org/officeDocument/2006/relationships/hyperlink" Target="https://www.ourwatch.org.au/resource/counting-on-change-a-guide-to-prevention-monitoring/" TargetMode="External"/><Relationship Id="rId78" Type="http://schemas.openxmlformats.org/officeDocument/2006/relationships/hyperlink" Target="https://doi.org/10.1080/14681810903059185" TargetMode="External"/><Relationship Id="rId94" Type="http://schemas.openxmlformats.org/officeDocument/2006/relationships/hyperlink" Target="http://www.vichealth.vic.gov.au/-/media/ResourceCentre/PublicationsandResources/PVAW/NCAS/NCAS-StakeholderReport_2014.pdf?la=en&amp;hash=90F4AB6BB86C4A3A7969E721244EC7221FB15FFD" TargetMode="External"/><Relationship Id="rId99" Type="http://schemas.openxmlformats.org/officeDocument/2006/relationships/hyperlink" Target="https://iview.abc.net.au/show/you-can-t-ask-that/series/1" TargetMode="External"/><Relationship Id="rId101" Type="http://schemas.openxmlformats.org/officeDocument/2006/relationships/hyperlink" Target="https://www.youtube.com/watch?v=OnAH_-QMssw" TargetMode="External"/><Relationship Id="rId122" Type="http://schemas.openxmlformats.org/officeDocument/2006/relationships/hyperlink" Target="https://shq.org.au/" TargetMode="External"/><Relationship Id="rId143" Type="http://schemas.openxmlformats.org/officeDocument/2006/relationships/hyperlink" Target="https://www.true.org.au/relationship-ready-parents-carers" TargetMode="External"/><Relationship Id="rId148" Type="http://schemas.openxmlformats.org/officeDocument/2006/relationships/hyperlink" Target="https://kscpc.kineoportal.com.au/resources/api/v1/download/11945"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www.anrows.org.au/publication/r4respect-lessons-from-a-peer-to-peer-respectful-relationships-education-program-key-findings-and-future-directions/" TargetMode="External"/><Relationship Id="rId47" Type="http://schemas.openxmlformats.org/officeDocument/2006/relationships/hyperlink" Target="https://www.icrw.org/publications/gender-equity-male-engagement-report/" TargetMode="External"/><Relationship Id="rId68" Type="http://schemas.openxmlformats.org/officeDocument/2006/relationships/hyperlink" Target="https://doi.org/10.1108/HE-08-2014-0084" TargetMode="External"/><Relationship Id="rId89" Type="http://schemas.openxmlformats.org/officeDocument/2006/relationships/hyperlink" Target="https://org./10.1080/07349165.1989.9726018" TargetMode="External"/><Relationship Id="rId112" Type="http://schemas.openxmlformats.org/officeDocument/2006/relationships/hyperlink" Target="https://www.youtube.com/watch?v=eLlLVZkv-z8" TargetMode="External"/><Relationship Id="rId133" Type="http://schemas.openxmlformats.org/officeDocument/2006/relationships/hyperlink" Target="https://www.youtube.com/watch?v=-JwlKjRaUaw&amp;ab_channel=WesternUniversity" TargetMode="External"/><Relationship Id="rId154" Type="http://schemas.openxmlformats.org/officeDocument/2006/relationships/fontTable" Target="fontTable.xml"/><Relationship Id="rId16" Type="http://schemas.openxmlformats.org/officeDocument/2006/relationships/footer" Target="footer5.xml"/><Relationship Id="rId37" Type="http://schemas.openxmlformats.org/officeDocument/2006/relationships/hyperlink" Target="https://www.dss.gov.au/women/programs-services/reducing-violence/the-national-plan-to-reduce-violence-against-women-and-their-children-2010-2022" TargetMode="External"/><Relationship Id="rId58" Type="http://schemas.openxmlformats.org/officeDocument/2006/relationships/hyperlink" Target="https://doi.org/10.1007/s13384-020-00398-5" TargetMode="External"/><Relationship Id="rId79" Type="http://schemas.openxmlformats.org/officeDocument/2006/relationships/hyperlink" Target="https://doi.org/10.1136/bmjopen-2016-014791" TargetMode="External"/><Relationship Id="rId102" Type="http://schemas.openxmlformats.org/officeDocument/2006/relationships/hyperlink" Target="https://www.youtube.com/watch?v=Op14XhETfBw&amp;ab_channel=BlueSeatStudios" TargetMode="External"/><Relationship Id="rId123" Type="http://schemas.openxmlformats.org/officeDocument/2006/relationships/hyperlink" Target="https://shq.org.au/education/community-education/sessions/" TargetMode="External"/><Relationship Id="rId144" Type="http://schemas.openxmlformats.org/officeDocument/2006/relationships/hyperlink" Target="https://www.true.org.au/News/healthy-and-safe-protective-behaviours-education" TargetMode="External"/><Relationship Id="rId90" Type="http://schemas.openxmlformats.org/officeDocument/2006/relationships/hyperlink" Target="https://www.anrows.org.au/project/young-people-as-agents-of-change-in-preventing-violence-against-women/" TargetMode="External"/><Relationship Id="rId27" Type="http://schemas.openxmlformats.org/officeDocument/2006/relationships/hyperlink" Target="https://www.education.vic.gov.au/Documents/school/teachers/teachingresources/social/physed/talksexhealth.pdf" TargetMode="External"/><Relationship Id="rId48" Type="http://schemas.openxmlformats.org/officeDocument/2006/relationships/hyperlink" Target="%20https://honey.nine.com.au/latest/chanel-contos-teach-us-consent-federal-consent-curriculum-mandated/4bf76390-964d-41d8-8e1f-36c8a4a84c1a%20%20%20&#160;" TargetMode="External"/><Relationship Id="rId69" Type="http://schemas.openxmlformats.org/officeDocument/2006/relationships/hyperlink" Target="https://doi.org/10.1080/14635240.2021.1875020" TargetMode="External"/><Relationship Id="rId113" Type="http://schemas.openxmlformats.org/officeDocument/2006/relationships/hyperlink" Target="https://inclusiveschools.com.au/" TargetMode="External"/><Relationship Id="rId134" Type="http://schemas.openxmlformats.org/officeDocument/2006/relationships/hyperlink" Target="http://yeah.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96B233-AF23-4A73-959B-BD20F4F8B813}">
  <ds:schemaRefs>
    <ds:schemaRef ds:uri="http://schemas.openxmlformats.org/officeDocument/2006/bibliography"/>
  </ds:schemaRefs>
</ds:datastoreItem>
</file>

<file path=customXml/itemProps2.xml><?xml version="1.0" encoding="utf-8"?>
<ds:datastoreItem xmlns:ds="http://schemas.openxmlformats.org/officeDocument/2006/customXml" ds:itemID="{F088AEB0-B45A-407A-B167-EE10BE4FDE1E}"/>
</file>

<file path=customXml/itemProps3.xml><?xml version="1.0" encoding="utf-8"?>
<ds:datastoreItem xmlns:ds="http://schemas.openxmlformats.org/officeDocument/2006/customXml" ds:itemID="{F33A786D-FFC6-4396-AEF9-1AC0159FD3FC}"/>
</file>

<file path=customXml/itemProps4.xml><?xml version="1.0" encoding="utf-8"?>
<ds:datastoreItem xmlns:ds="http://schemas.openxmlformats.org/officeDocument/2006/customXml" ds:itemID="{98AA6C32-61BB-45DE-895D-D58B31BB47D5}"/>
</file>

<file path=docProps/app.xml><?xml version="1.0" encoding="utf-8"?>
<Properties xmlns="http://schemas.openxmlformats.org/officeDocument/2006/extended-properties" xmlns:vt="http://schemas.openxmlformats.org/officeDocument/2006/docPropsVTypes">
  <Template>Normal.dotm</Template>
  <TotalTime>0</TotalTime>
  <Pages>129</Pages>
  <Words>40487</Words>
  <Characters>230777</Characters>
  <Application>Microsoft Office Word</Application>
  <DocSecurity>0</DocSecurity>
  <Lines>1923</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2022-09-29T05:13:00Z</dcterms:created>
  <dcterms:modified xsi:type="dcterms:W3CDTF">2022-09-29T06:26:00Z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2022-06-07T23:23:09Z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9e9a45fb-319d-4535-bab6-ccd321724f55</vt:lpwstr>
  </property>
  <property fmtid="{D5CDD505-2E9C-101B-9397-08002B2CF9AE}" pid="8" name="MSIP_Label_79d889eb-932f-4752-8739-64d25806ef64_ContentBits">
    <vt:lpwstr>0</vt:lpwstr>
  </property>
</Properties>
</file>