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03" w:rsidRPr="00857AE1" w:rsidRDefault="002C6A03" w:rsidP="002C6A03">
      <w:pPr>
        <w:jc w:val="center"/>
        <w:rPr>
          <w:rFonts w:ascii="Calibri" w:hAnsi="Calibri" w:cs="Calibri"/>
          <w:b/>
          <w:sz w:val="32"/>
          <w:szCs w:val="32"/>
        </w:rPr>
      </w:pPr>
      <w:bookmarkStart w:id="0" w:name="_GoBack"/>
      <w:bookmarkEnd w:id="0"/>
      <w:proofErr w:type="spellStart"/>
      <w:r w:rsidRPr="00857AE1">
        <w:rPr>
          <w:rFonts w:ascii="Calibri" w:hAnsi="Calibri" w:cs="Calibri"/>
          <w:b/>
          <w:sz w:val="32"/>
          <w:szCs w:val="32"/>
        </w:rPr>
        <w:t>TQNP</w:t>
      </w:r>
      <w:proofErr w:type="spellEnd"/>
      <w:r w:rsidRPr="00857AE1">
        <w:rPr>
          <w:rFonts w:ascii="Calibri" w:hAnsi="Calibri" w:cs="Calibri"/>
          <w:b/>
          <w:sz w:val="32"/>
          <w:szCs w:val="32"/>
        </w:rPr>
        <w:t xml:space="preserve"> Reward Milestones 2012</w:t>
      </w:r>
    </w:p>
    <w:tbl>
      <w:tblPr>
        <w:tblStyle w:val="TableGrid"/>
        <w:tblW w:w="5022" w:type="pct"/>
        <w:tblLook w:val="04A0" w:firstRow="1" w:lastRow="0" w:firstColumn="1" w:lastColumn="0" w:noHBand="0" w:noVBand="1"/>
      </w:tblPr>
      <w:tblGrid>
        <w:gridCol w:w="469"/>
        <w:gridCol w:w="2421"/>
        <w:gridCol w:w="11961"/>
      </w:tblGrid>
      <w:tr w:rsidR="004008C8" w:rsidRPr="00857AE1" w:rsidTr="00CC04F9">
        <w:trPr>
          <w:tblHeader/>
        </w:trPr>
        <w:tc>
          <w:tcPr>
            <w:tcW w:w="5000" w:type="pct"/>
            <w:gridSpan w:val="3"/>
            <w:shd w:val="clear" w:color="auto" w:fill="F79646" w:themeFill="accent6"/>
          </w:tcPr>
          <w:p w:rsidR="004008C8" w:rsidRPr="00857AE1" w:rsidRDefault="00857AE1" w:rsidP="00EB713F">
            <w:pPr>
              <w:jc w:val="center"/>
              <w:rPr>
                <w:rFonts w:ascii="Calibri" w:hAnsi="Calibri" w:cs="Calibri"/>
                <w:b/>
                <w:color w:val="FFFFFF" w:themeColor="background1"/>
                <w:sz w:val="24"/>
                <w:szCs w:val="24"/>
              </w:rPr>
            </w:pPr>
            <w:r w:rsidRPr="00857AE1">
              <w:rPr>
                <w:rFonts w:ascii="Calibri" w:hAnsi="Calibri" w:cs="Calibri"/>
                <w:b/>
                <w:color w:val="FFFFFF" w:themeColor="background1"/>
                <w:sz w:val="24"/>
                <w:szCs w:val="24"/>
              </w:rPr>
              <w:t>New South Wales</w:t>
            </w:r>
          </w:p>
        </w:tc>
      </w:tr>
      <w:tr w:rsidR="004008C8" w:rsidRPr="00857AE1" w:rsidTr="00CC04F9">
        <w:tc>
          <w:tcPr>
            <w:tcW w:w="5000" w:type="pct"/>
            <w:gridSpan w:val="3"/>
            <w:shd w:val="clear" w:color="auto" w:fill="FDE9D9" w:themeFill="accent6" w:themeFillTint="33"/>
          </w:tcPr>
          <w:p w:rsidR="004008C8" w:rsidRPr="00857AE1" w:rsidRDefault="004008C8" w:rsidP="00EB713F">
            <w:pPr>
              <w:ind w:left="2835" w:hanging="2835"/>
              <w:rPr>
                <w:rFonts w:ascii="Calibri" w:hAnsi="Calibri" w:cs="Calibri"/>
                <w:b/>
                <w:sz w:val="24"/>
                <w:szCs w:val="24"/>
              </w:rPr>
            </w:pPr>
            <w:r w:rsidRPr="00857AE1">
              <w:rPr>
                <w:rFonts w:ascii="Calibri" w:hAnsi="Calibri" w:cs="Calibri"/>
                <w:b/>
                <w:sz w:val="24"/>
                <w:szCs w:val="24"/>
              </w:rPr>
              <w:t>REWARD REFORM 1:</w:t>
            </w:r>
            <w:r w:rsidRPr="00857AE1">
              <w:rPr>
                <w:rFonts w:ascii="Calibri" w:hAnsi="Calibri" w:cs="Calibri"/>
                <w:b/>
                <w:sz w:val="24"/>
                <w:szCs w:val="24"/>
              </w:rPr>
              <w:tab/>
              <w:t>Improved pay dispersion to reward quality teaching</w:t>
            </w:r>
          </w:p>
        </w:tc>
      </w:tr>
      <w:tr w:rsidR="00CC04F9" w:rsidRPr="00857AE1" w:rsidTr="00CC04F9">
        <w:tc>
          <w:tcPr>
            <w:tcW w:w="158" w:type="pct"/>
            <w:vMerge w:val="restart"/>
            <w:vAlign w:val="center"/>
          </w:tcPr>
          <w:p w:rsidR="00CC04F9" w:rsidRPr="00857AE1" w:rsidRDefault="00CC04F9" w:rsidP="00857AE1">
            <w:pPr>
              <w:jc w:val="center"/>
              <w:rPr>
                <w:rFonts w:ascii="Calibri" w:hAnsi="Calibri" w:cs="Calibri"/>
                <w:b/>
                <w:sz w:val="24"/>
                <w:szCs w:val="24"/>
              </w:rPr>
            </w:pPr>
            <w:r w:rsidRPr="00857AE1">
              <w:rPr>
                <w:rFonts w:ascii="Calibri" w:hAnsi="Calibri" w:cs="Calibri"/>
                <w:b/>
                <w:sz w:val="24"/>
                <w:szCs w:val="24"/>
              </w:rPr>
              <w:t>1</w:t>
            </w:r>
          </w:p>
        </w:tc>
        <w:tc>
          <w:tcPr>
            <w:tcW w:w="815" w:type="pct"/>
            <w:vAlign w:val="center"/>
          </w:tcPr>
          <w:p w:rsidR="00CC04F9" w:rsidRPr="00857AE1" w:rsidRDefault="00CC04F9" w:rsidP="00EB713F">
            <w:pPr>
              <w:jc w:val="center"/>
              <w:rPr>
                <w:rFonts w:ascii="Calibri" w:hAnsi="Calibri" w:cs="Calibri"/>
                <w:b/>
                <w:sz w:val="24"/>
                <w:szCs w:val="24"/>
              </w:rPr>
            </w:pPr>
            <w:r w:rsidRPr="00857AE1">
              <w:rPr>
                <w:rFonts w:ascii="Calibri" w:hAnsi="Calibri" w:cs="Calibri"/>
                <w:b/>
                <w:sz w:val="24"/>
                <w:szCs w:val="24"/>
              </w:rPr>
              <w:t>AMBITION</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 xml:space="preserve">Negotiations and consultations were undertaken in all school sectors </w:t>
            </w:r>
            <w:proofErr w:type="spellStart"/>
            <w:r w:rsidRPr="00857AE1">
              <w:rPr>
                <w:rFonts w:ascii="Calibri" w:hAnsi="Calibri" w:cs="Calibri"/>
                <w:sz w:val="24"/>
                <w:szCs w:val="24"/>
              </w:rPr>
              <w:t>focussed</w:t>
            </w:r>
            <w:proofErr w:type="spellEnd"/>
            <w:r w:rsidRPr="00857AE1">
              <w:rPr>
                <w:rFonts w:ascii="Calibri" w:hAnsi="Calibri" w:cs="Calibri"/>
                <w:sz w:val="24"/>
                <w:szCs w:val="24"/>
              </w:rPr>
              <w:t xml:space="preserve"> on the implementation of a new classification and career path for classroom-based teachers. As a result the infrastructure was established whereby</w:t>
            </w:r>
          </w:p>
        </w:tc>
      </w:tr>
      <w:tr w:rsidR="00CC04F9" w:rsidRPr="00857AE1" w:rsidTr="00CC04F9">
        <w:tc>
          <w:tcPr>
            <w:tcW w:w="158" w:type="pct"/>
            <w:vMerge/>
          </w:tcPr>
          <w:p w:rsidR="00CC04F9" w:rsidRPr="00857AE1" w:rsidRDefault="00CC04F9" w:rsidP="00EB713F">
            <w:pPr>
              <w:rPr>
                <w:rFonts w:ascii="Calibri" w:hAnsi="Calibri" w:cs="Calibri"/>
                <w:b/>
                <w:sz w:val="24"/>
                <w:szCs w:val="24"/>
              </w:rPr>
            </w:pPr>
          </w:p>
        </w:tc>
        <w:tc>
          <w:tcPr>
            <w:tcW w:w="815" w:type="pct"/>
            <w:vAlign w:val="center"/>
          </w:tcPr>
          <w:p w:rsidR="00CC04F9" w:rsidRPr="00857AE1" w:rsidRDefault="00CC04F9" w:rsidP="00EB713F">
            <w:pPr>
              <w:jc w:val="center"/>
              <w:rPr>
                <w:rFonts w:ascii="Calibri" w:hAnsi="Calibri" w:cs="Calibri"/>
                <w:b/>
                <w:sz w:val="24"/>
                <w:szCs w:val="24"/>
              </w:rPr>
            </w:pPr>
            <w:r w:rsidRPr="00857AE1">
              <w:rPr>
                <w:rFonts w:ascii="Calibri" w:hAnsi="Calibri" w:cs="Calibri"/>
                <w:b/>
                <w:sz w:val="24"/>
                <w:szCs w:val="24"/>
              </w:rPr>
              <w:t xml:space="preserve">APPROVED MILESTONE </w:t>
            </w:r>
          </w:p>
          <w:p w:rsidR="00CC04F9" w:rsidRPr="00857AE1" w:rsidRDefault="00CC04F9" w:rsidP="00EB713F">
            <w:pPr>
              <w:jc w:val="center"/>
              <w:rPr>
                <w:rFonts w:ascii="Calibri" w:hAnsi="Calibri" w:cs="Calibri"/>
                <w:b/>
                <w:sz w:val="24"/>
                <w:szCs w:val="24"/>
              </w:rPr>
            </w:pPr>
            <w:r w:rsidRPr="00857AE1">
              <w:rPr>
                <w:rFonts w:ascii="Calibri" w:hAnsi="Calibri" w:cs="Calibri"/>
                <w:b/>
                <w:sz w:val="24"/>
                <w:szCs w:val="24"/>
              </w:rPr>
              <w:t>(as at 31 December 2012)</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100 quality teacher positions were created.</w:t>
            </w:r>
          </w:p>
        </w:tc>
      </w:tr>
      <w:tr w:rsidR="00CC04F9" w:rsidRPr="00857AE1" w:rsidTr="00CC04F9">
        <w:tc>
          <w:tcPr>
            <w:tcW w:w="158" w:type="pct"/>
            <w:vMerge/>
          </w:tcPr>
          <w:p w:rsidR="00CC04F9" w:rsidRPr="00857AE1" w:rsidRDefault="00CC04F9" w:rsidP="00EB713F">
            <w:pPr>
              <w:rPr>
                <w:rFonts w:ascii="Calibri" w:hAnsi="Calibri" w:cs="Calibri"/>
                <w:b/>
                <w:sz w:val="24"/>
                <w:szCs w:val="24"/>
              </w:rPr>
            </w:pPr>
          </w:p>
        </w:tc>
        <w:tc>
          <w:tcPr>
            <w:tcW w:w="815" w:type="pct"/>
            <w:vAlign w:val="center"/>
          </w:tcPr>
          <w:p w:rsidR="00CC04F9" w:rsidRPr="00857AE1" w:rsidRDefault="00CC04F9" w:rsidP="00EB713F">
            <w:pPr>
              <w:jc w:val="center"/>
              <w:rPr>
                <w:rFonts w:ascii="Calibri" w:hAnsi="Calibri" w:cs="Calibri"/>
                <w:b/>
                <w:sz w:val="24"/>
                <w:szCs w:val="24"/>
              </w:rPr>
            </w:pPr>
            <w:r w:rsidRPr="00857AE1">
              <w:rPr>
                <w:rFonts w:ascii="Calibri" w:hAnsi="Calibri" w:cs="Calibri"/>
                <w:b/>
                <w:sz w:val="24"/>
                <w:szCs w:val="24"/>
              </w:rPr>
              <w:t>CONTRIBUTION TO REFORM</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This achievement contributes to reform by identifying, rewarding and retaining quality teachers in the classroom and provides opportunity for them to work with other staff to further improve teaching quality in schools.</w:t>
            </w:r>
          </w:p>
        </w:tc>
      </w:tr>
    </w:tbl>
    <w:p w:rsidR="00370907" w:rsidRPr="00857AE1" w:rsidRDefault="00370907">
      <w:pPr>
        <w:keepNext w:val="0"/>
        <w:widowControl/>
        <w:spacing w:before="0" w:after="0" w:line="240" w:lineRule="auto"/>
        <w:jc w:val="left"/>
        <w:rPr>
          <w:rFonts w:ascii="Calibri" w:hAnsi="Calibri" w:cs="Calibri"/>
          <w:sz w:val="24"/>
          <w:szCs w:val="24"/>
        </w:rPr>
      </w:pPr>
    </w:p>
    <w:p w:rsidR="00857AE1" w:rsidRPr="00857AE1" w:rsidRDefault="00857AE1">
      <w:pPr>
        <w:keepNext w:val="0"/>
        <w:widowControl/>
        <w:spacing w:before="0" w:after="0" w:line="240" w:lineRule="auto"/>
        <w:jc w:val="left"/>
        <w:rPr>
          <w:rFonts w:ascii="Calibri" w:hAnsi="Calibri" w:cs="Calibri"/>
          <w:sz w:val="24"/>
          <w:szCs w:val="24"/>
        </w:rPr>
      </w:pPr>
      <w:r w:rsidRPr="00857AE1">
        <w:rPr>
          <w:rFonts w:ascii="Calibri" w:hAnsi="Calibri" w:cs="Calibri"/>
          <w:sz w:val="24"/>
          <w:szCs w:val="24"/>
        </w:rPr>
        <w:br w:type="page"/>
      </w:r>
    </w:p>
    <w:tbl>
      <w:tblPr>
        <w:tblStyle w:val="TableGrid"/>
        <w:tblW w:w="5022" w:type="pct"/>
        <w:tblLook w:val="04A0" w:firstRow="1" w:lastRow="0" w:firstColumn="1" w:lastColumn="0" w:noHBand="0" w:noVBand="1"/>
      </w:tblPr>
      <w:tblGrid>
        <w:gridCol w:w="469"/>
        <w:gridCol w:w="2421"/>
        <w:gridCol w:w="11961"/>
      </w:tblGrid>
      <w:tr w:rsidR="00857AE1" w:rsidRPr="00857AE1" w:rsidTr="00CC04F9">
        <w:trPr>
          <w:tblHeader/>
        </w:trPr>
        <w:tc>
          <w:tcPr>
            <w:tcW w:w="5000" w:type="pct"/>
            <w:gridSpan w:val="3"/>
            <w:shd w:val="clear" w:color="auto" w:fill="F79646" w:themeFill="accent6"/>
          </w:tcPr>
          <w:p w:rsidR="00857AE1" w:rsidRPr="00857AE1" w:rsidRDefault="00857AE1" w:rsidP="00DA0C29">
            <w:pPr>
              <w:jc w:val="center"/>
              <w:rPr>
                <w:rFonts w:ascii="Calibri" w:hAnsi="Calibri" w:cs="Calibri"/>
                <w:b/>
                <w:color w:val="FFFFFF" w:themeColor="background1"/>
                <w:sz w:val="24"/>
                <w:szCs w:val="24"/>
              </w:rPr>
            </w:pPr>
            <w:r w:rsidRPr="00857AE1">
              <w:rPr>
                <w:rFonts w:ascii="Calibri" w:hAnsi="Calibri" w:cs="Calibri"/>
                <w:b/>
                <w:color w:val="FFFFFF" w:themeColor="background1"/>
                <w:sz w:val="24"/>
                <w:szCs w:val="24"/>
              </w:rPr>
              <w:lastRenderedPageBreak/>
              <w:t>New South Wales</w:t>
            </w:r>
          </w:p>
        </w:tc>
      </w:tr>
      <w:tr w:rsidR="00857AE1" w:rsidRPr="00857AE1" w:rsidTr="00CC04F9">
        <w:tc>
          <w:tcPr>
            <w:tcW w:w="5000" w:type="pct"/>
            <w:gridSpan w:val="3"/>
            <w:shd w:val="clear" w:color="auto" w:fill="FDE9D9" w:themeFill="accent6" w:themeFillTint="33"/>
          </w:tcPr>
          <w:p w:rsidR="00857AE1" w:rsidRPr="00857AE1" w:rsidRDefault="00857AE1" w:rsidP="00DA0C29">
            <w:pPr>
              <w:ind w:left="2835" w:hanging="2835"/>
              <w:rPr>
                <w:rFonts w:ascii="Calibri" w:hAnsi="Calibri" w:cs="Calibri"/>
                <w:b/>
                <w:sz w:val="24"/>
                <w:szCs w:val="24"/>
              </w:rPr>
            </w:pPr>
            <w:r w:rsidRPr="00857AE1">
              <w:rPr>
                <w:rFonts w:ascii="Calibri" w:hAnsi="Calibri" w:cs="Calibri"/>
                <w:b/>
                <w:caps/>
                <w:sz w:val="24"/>
                <w:szCs w:val="24"/>
              </w:rPr>
              <w:t>Reward Reform</w:t>
            </w:r>
            <w:r w:rsidRPr="00857AE1">
              <w:rPr>
                <w:rFonts w:ascii="Calibri" w:hAnsi="Calibri" w:cs="Calibri"/>
                <w:b/>
                <w:sz w:val="24"/>
                <w:szCs w:val="24"/>
              </w:rPr>
              <w:t xml:space="preserve"> 2:</w:t>
            </w:r>
            <w:r w:rsidRPr="00857AE1">
              <w:rPr>
                <w:rFonts w:ascii="Calibri" w:hAnsi="Calibri" w:cs="Calibri"/>
                <w:b/>
                <w:sz w:val="24"/>
                <w:szCs w:val="24"/>
              </w:rPr>
              <w:tab/>
              <w:t>Improved Reward Structure for Teachers and School Leaders who Work in Disadvantaged, Indigenous, Rural/Remote and Hard to Staff Schools</w:t>
            </w:r>
          </w:p>
        </w:tc>
      </w:tr>
      <w:tr w:rsidR="00CC04F9" w:rsidRPr="00857AE1" w:rsidTr="00CC04F9">
        <w:tc>
          <w:tcPr>
            <w:tcW w:w="158" w:type="pct"/>
            <w:vMerge w:val="restart"/>
            <w:vAlign w:val="center"/>
          </w:tcPr>
          <w:p w:rsidR="00CC04F9" w:rsidRPr="00857AE1" w:rsidRDefault="00CC04F9" w:rsidP="00857AE1">
            <w:pPr>
              <w:jc w:val="center"/>
              <w:rPr>
                <w:rFonts w:ascii="Calibri" w:hAnsi="Calibri" w:cs="Calibri"/>
                <w:b/>
                <w:sz w:val="24"/>
                <w:szCs w:val="24"/>
              </w:rPr>
            </w:pPr>
            <w:r w:rsidRPr="00857AE1">
              <w:rPr>
                <w:rFonts w:ascii="Calibri" w:hAnsi="Calibri" w:cs="Calibri"/>
                <w:b/>
                <w:sz w:val="24"/>
                <w:szCs w:val="24"/>
              </w:rPr>
              <w:t>2</w:t>
            </w: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AMBITION</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 xml:space="preserve">Negotiations and consultations were undertaken in all school sectors </w:t>
            </w:r>
            <w:proofErr w:type="spellStart"/>
            <w:r w:rsidRPr="00857AE1">
              <w:rPr>
                <w:rFonts w:ascii="Calibri" w:hAnsi="Calibri" w:cs="Calibri"/>
                <w:sz w:val="24"/>
                <w:szCs w:val="24"/>
              </w:rPr>
              <w:t>focussed</w:t>
            </w:r>
            <w:proofErr w:type="spellEnd"/>
            <w:r w:rsidRPr="00857AE1">
              <w:rPr>
                <w:rFonts w:ascii="Calibri" w:hAnsi="Calibri" w:cs="Calibri"/>
                <w:sz w:val="24"/>
                <w:szCs w:val="24"/>
              </w:rPr>
              <w:t xml:space="preserve"> on new models of </w:t>
            </w:r>
            <w:proofErr w:type="spellStart"/>
            <w:r w:rsidRPr="00857AE1">
              <w:rPr>
                <w:rFonts w:ascii="Calibri" w:hAnsi="Calibri" w:cs="Calibri"/>
                <w:sz w:val="24"/>
                <w:szCs w:val="24"/>
              </w:rPr>
              <w:t>Centres</w:t>
            </w:r>
            <w:proofErr w:type="spellEnd"/>
            <w:r w:rsidRPr="00857AE1">
              <w:rPr>
                <w:rFonts w:ascii="Calibri" w:hAnsi="Calibri" w:cs="Calibri"/>
                <w:sz w:val="24"/>
                <w:szCs w:val="24"/>
              </w:rPr>
              <w:t xml:space="preserve"> for Excellence serving disadvantaged, Aboriginal, rural/remote and hard to staff areas. As a result a structure was established whereby </w:t>
            </w:r>
          </w:p>
        </w:tc>
      </w:tr>
      <w:tr w:rsidR="00CC04F9" w:rsidRPr="00857AE1" w:rsidTr="00CC04F9">
        <w:tc>
          <w:tcPr>
            <w:tcW w:w="158" w:type="pct"/>
            <w:vMerge/>
          </w:tcPr>
          <w:p w:rsidR="00CC04F9" w:rsidRPr="00857AE1" w:rsidRDefault="00CC04F9" w:rsidP="00DA0C29">
            <w:pPr>
              <w:rPr>
                <w:rFonts w:ascii="Calibri" w:hAnsi="Calibri" w:cs="Calibri"/>
                <w:b/>
                <w:sz w:val="24"/>
                <w:szCs w:val="24"/>
              </w:rPr>
            </w:pP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 xml:space="preserve">APPROVED MILESTONE </w:t>
            </w:r>
          </w:p>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(as at 31 December 2012)</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65 payments were provided to principals.</w:t>
            </w:r>
          </w:p>
        </w:tc>
      </w:tr>
      <w:tr w:rsidR="00CC04F9" w:rsidRPr="00857AE1" w:rsidTr="00CC04F9">
        <w:tc>
          <w:tcPr>
            <w:tcW w:w="158" w:type="pct"/>
            <w:vMerge/>
          </w:tcPr>
          <w:p w:rsidR="00CC04F9" w:rsidRPr="00857AE1" w:rsidRDefault="00CC04F9" w:rsidP="00DA0C29">
            <w:pPr>
              <w:rPr>
                <w:rFonts w:ascii="Calibri" w:hAnsi="Calibri" w:cs="Calibri"/>
                <w:b/>
                <w:sz w:val="24"/>
                <w:szCs w:val="24"/>
              </w:rPr>
            </w:pP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CONTRIBUTION TO REFORM</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This achievement contributes to reform by providing an approach that embeds and rewards high performance practice to improve quality teaching in associated schools.</w:t>
            </w:r>
          </w:p>
        </w:tc>
      </w:tr>
    </w:tbl>
    <w:p w:rsidR="00857AE1" w:rsidRPr="00857AE1" w:rsidRDefault="00857AE1">
      <w:pPr>
        <w:keepNext w:val="0"/>
        <w:widowControl/>
        <w:spacing w:before="0" w:after="0" w:line="240" w:lineRule="auto"/>
        <w:jc w:val="left"/>
        <w:rPr>
          <w:rFonts w:ascii="Calibri" w:hAnsi="Calibri" w:cs="Calibri"/>
          <w:sz w:val="24"/>
          <w:szCs w:val="24"/>
        </w:rPr>
      </w:pPr>
    </w:p>
    <w:p w:rsidR="00857AE1" w:rsidRPr="00857AE1" w:rsidRDefault="00857AE1">
      <w:pPr>
        <w:keepNext w:val="0"/>
        <w:widowControl/>
        <w:spacing w:before="0" w:after="0" w:line="240" w:lineRule="auto"/>
        <w:jc w:val="left"/>
        <w:rPr>
          <w:rFonts w:ascii="Calibri" w:hAnsi="Calibri" w:cs="Calibri"/>
          <w:sz w:val="24"/>
          <w:szCs w:val="24"/>
        </w:rPr>
      </w:pPr>
      <w:r w:rsidRPr="00857AE1">
        <w:rPr>
          <w:rFonts w:ascii="Calibri" w:hAnsi="Calibri" w:cs="Calibri"/>
          <w:sz w:val="24"/>
          <w:szCs w:val="24"/>
        </w:rPr>
        <w:br w:type="page"/>
      </w:r>
    </w:p>
    <w:tbl>
      <w:tblPr>
        <w:tblStyle w:val="TableGrid"/>
        <w:tblW w:w="5022" w:type="pct"/>
        <w:tblLook w:val="04A0" w:firstRow="1" w:lastRow="0" w:firstColumn="1" w:lastColumn="0" w:noHBand="0" w:noVBand="1"/>
      </w:tblPr>
      <w:tblGrid>
        <w:gridCol w:w="469"/>
        <w:gridCol w:w="2421"/>
        <w:gridCol w:w="11961"/>
      </w:tblGrid>
      <w:tr w:rsidR="00857AE1" w:rsidRPr="00857AE1" w:rsidTr="00CC04F9">
        <w:trPr>
          <w:tblHeader/>
        </w:trPr>
        <w:tc>
          <w:tcPr>
            <w:tcW w:w="5000" w:type="pct"/>
            <w:gridSpan w:val="3"/>
            <w:shd w:val="clear" w:color="auto" w:fill="F79646" w:themeFill="accent6"/>
          </w:tcPr>
          <w:p w:rsidR="00857AE1" w:rsidRPr="00857AE1" w:rsidRDefault="00857AE1" w:rsidP="00DA0C29">
            <w:pPr>
              <w:jc w:val="center"/>
              <w:rPr>
                <w:rFonts w:ascii="Calibri" w:hAnsi="Calibri" w:cs="Calibri"/>
                <w:b/>
                <w:color w:val="FFFFFF" w:themeColor="background1"/>
                <w:sz w:val="24"/>
                <w:szCs w:val="24"/>
              </w:rPr>
            </w:pPr>
            <w:r w:rsidRPr="00857AE1">
              <w:rPr>
                <w:rFonts w:ascii="Calibri" w:hAnsi="Calibri" w:cs="Calibri"/>
                <w:b/>
                <w:color w:val="FFFFFF" w:themeColor="background1"/>
                <w:sz w:val="24"/>
                <w:szCs w:val="24"/>
              </w:rPr>
              <w:lastRenderedPageBreak/>
              <w:t>New South Wales</w:t>
            </w:r>
          </w:p>
        </w:tc>
      </w:tr>
      <w:tr w:rsidR="00857AE1" w:rsidRPr="00857AE1" w:rsidTr="00CC04F9">
        <w:tc>
          <w:tcPr>
            <w:tcW w:w="5000" w:type="pct"/>
            <w:gridSpan w:val="3"/>
            <w:shd w:val="clear" w:color="auto" w:fill="FDE9D9" w:themeFill="accent6" w:themeFillTint="33"/>
          </w:tcPr>
          <w:p w:rsidR="00857AE1" w:rsidRPr="00857AE1" w:rsidRDefault="00857AE1" w:rsidP="00DA0C29">
            <w:pPr>
              <w:ind w:left="2835" w:hanging="2835"/>
              <w:rPr>
                <w:rFonts w:ascii="Calibri" w:hAnsi="Calibri" w:cs="Calibri"/>
                <w:b/>
                <w:sz w:val="24"/>
                <w:szCs w:val="24"/>
              </w:rPr>
            </w:pPr>
            <w:r w:rsidRPr="00857AE1">
              <w:rPr>
                <w:rFonts w:ascii="Calibri" w:hAnsi="Calibri" w:cs="Calibri"/>
                <w:b/>
                <w:caps/>
                <w:sz w:val="24"/>
                <w:szCs w:val="24"/>
              </w:rPr>
              <w:t>Reward Reform</w:t>
            </w:r>
            <w:r w:rsidRPr="00857AE1">
              <w:rPr>
                <w:rFonts w:ascii="Calibri" w:hAnsi="Calibri" w:cs="Calibri"/>
                <w:b/>
                <w:sz w:val="24"/>
                <w:szCs w:val="24"/>
              </w:rPr>
              <w:t xml:space="preserve"> 3:</w:t>
            </w:r>
            <w:r w:rsidRPr="00857AE1">
              <w:rPr>
                <w:rFonts w:ascii="Calibri" w:hAnsi="Calibri" w:cs="Calibri"/>
                <w:b/>
                <w:sz w:val="24"/>
                <w:szCs w:val="24"/>
              </w:rPr>
              <w:tab/>
              <w:t>Improved In-school Support for Teachers and School Leaders who Work in Disadvantaged, Indigenous, Rural/Remote and Hard to Staff Schools</w:t>
            </w:r>
          </w:p>
        </w:tc>
      </w:tr>
      <w:tr w:rsidR="00CC04F9" w:rsidRPr="00857AE1" w:rsidTr="00CC04F9">
        <w:tc>
          <w:tcPr>
            <w:tcW w:w="158" w:type="pct"/>
            <w:vMerge w:val="restart"/>
            <w:vAlign w:val="center"/>
          </w:tcPr>
          <w:p w:rsidR="00CC04F9" w:rsidRPr="00857AE1" w:rsidRDefault="00CC04F9" w:rsidP="00857AE1">
            <w:pPr>
              <w:jc w:val="center"/>
              <w:rPr>
                <w:rFonts w:ascii="Calibri" w:hAnsi="Calibri" w:cs="Calibri"/>
                <w:b/>
                <w:sz w:val="24"/>
                <w:szCs w:val="24"/>
              </w:rPr>
            </w:pPr>
            <w:r w:rsidRPr="00857AE1">
              <w:rPr>
                <w:rFonts w:ascii="Calibri" w:hAnsi="Calibri" w:cs="Calibri"/>
                <w:b/>
                <w:sz w:val="24"/>
                <w:szCs w:val="24"/>
              </w:rPr>
              <w:t>3</w:t>
            </w: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AMBITION</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 xml:space="preserve">Negotiations and consultations were undertaken in all school sectors </w:t>
            </w:r>
            <w:proofErr w:type="spellStart"/>
            <w:r w:rsidRPr="00857AE1">
              <w:rPr>
                <w:rFonts w:ascii="Calibri" w:hAnsi="Calibri" w:cs="Calibri"/>
                <w:sz w:val="24"/>
                <w:szCs w:val="24"/>
              </w:rPr>
              <w:t>focussed</w:t>
            </w:r>
            <w:proofErr w:type="spellEnd"/>
            <w:r w:rsidRPr="00857AE1">
              <w:rPr>
                <w:rFonts w:ascii="Calibri" w:hAnsi="Calibri" w:cs="Calibri"/>
                <w:sz w:val="24"/>
                <w:szCs w:val="24"/>
              </w:rPr>
              <w:t xml:space="preserve"> on new paraprofessional models and pathways. As a result </w:t>
            </w:r>
          </w:p>
        </w:tc>
      </w:tr>
      <w:tr w:rsidR="00CC04F9" w:rsidRPr="00857AE1" w:rsidTr="00CC04F9">
        <w:tc>
          <w:tcPr>
            <w:tcW w:w="158" w:type="pct"/>
            <w:vMerge/>
          </w:tcPr>
          <w:p w:rsidR="00CC04F9" w:rsidRPr="00857AE1" w:rsidRDefault="00CC04F9" w:rsidP="00DA0C29">
            <w:pPr>
              <w:rPr>
                <w:rFonts w:ascii="Calibri" w:hAnsi="Calibri" w:cs="Calibri"/>
                <w:b/>
                <w:sz w:val="24"/>
                <w:szCs w:val="24"/>
              </w:rPr>
            </w:pP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 xml:space="preserve">APPROVED MILESTONE </w:t>
            </w:r>
          </w:p>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(as at 31 December 2012)</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100 paraprofessionals were appointed.</w:t>
            </w:r>
          </w:p>
        </w:tc>
      </w:tr>
      <w:tr w:rsidR="00CC04F9" w:rsidRPr="00857AE1" w:rsidTr="00CC04F9">
        <w:tc>
          <w:tcPr>
            <w:tcW w:w="158" w:type="pct"/>
            <w:vMerge/>
          </w:tcPr>
          <w:p w:rsidR="00CC04F9" w:rsidRPr="00857AE1" w:rsidRDefault="00CC04F9" w:rsidP="00DA0C29">
            <w:pPr>
              <w:rPr>
                <w:rFonts w:ascii="Calibri" w:hAnsi="Calibri" w:cs="Calibri"/>
                <w:b/>
                <w:sz w:val="24"/>
                <w:szCs w:val="24"/>
              </w:rPr>
            </w:pP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CONTRIBUTION TO REFORM</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 xml:space="preserve">This achievement contributes to reform by providing teachers working in disadvantaged, Aboriginal, rural/remote and hard to staff schools with more time and resource capacity to improve student learning. </w:t>
            </w:r>
          </w:p>
        </w:tc>
      </w:tr>
    </w:tbl>
    <w:p w:rsidR="00857AE1" w:rsidRPr="00857AE1" w:rsidRDefault="00857AE1">
      <w:pPr>
        <w:keepNext w:val="0"/>
        <w:widowControl/>
        <w:spacing w:before="0" w:after="0" w:line="240" w:lineRule="auto"/>
        <w:jc w:val="left"/>
        <w:rPr>
          <w:rFonts w:ascii="Calibri" w:hAnsi="Calibri" w:cs="Calibri"/>
          <w:sz w:val="24"/>
          <w:szCs w:val="24"/>
        </w:rPr>
      </w:pPr>
    </w:p>
    <w:p w:rsidR="00857AE1" w:rsidRPr="00857AE1" w:rsidRDefault="00857AE1">
      <w:pPr>
        <w:keepNext w:val="0"/>
        <w:widowControl/>
        <w:spacing w:before="0" w:after="0" w:line="240" w:lineRule="auto"/>
        <w:jc w:val="left"/>
        <w:rPr>
          <w:rFonts w:ascii="Calibri" w:hAnsi="Calibri" w:cs="Calibri"/>
          <w:sz w:val="24"/>
          <w:szCs w:val="24"/>
        </w:rPr>
      </w:pPr>
      <w:r w:rsidRPr="00857AE1">
        <w:rPr>
          <w:rFonts w:ascii="Calibri" w:hAnsi="Calibri" w:cs="Calibri"/>
          <w:sz w:val="24"/>
          <w:szCs w:val="24"/>
        </w:rPr>
        <w:br w:type="page"/>
      </w:r>
    </w:p>
    <w:tbl>
      <w:tblPr>
        <w:tblStyle w:val="TableGrid"/>
        <w:tblW w:w="5022" w:type="pct"/>
        <w:tblLook w:val="04A0" w:firstRow="1" w:lastRow="0" w:firstColumn="1" w:lastColumn="0" w:noHBand="0" w:noVBand="1"/>
      </w:tblPr>
      <w:tblGrid>
        <w:gridCol w:w="469"/>
        <w:gridCol w:w="2421"/>
        <w:gridCol w:w="11961"/>
      </w:tblGrid>
      <w:tr w:rsidR="00857AE1" w:rsidRPr="00857AE1" w:rsidTr="00CC04F9">
        <w:trPr>
          <w:tblHeader/>
        </w:trPr>
        <w:tc>
          <w:tcPr>
            <w:tcW w:w="5000" w:type="pct"/>
            <w:gridSpan w:val="3"/>
            <w:shd w:val="clear" w:color="auto" w:fill="F79646" w:themeFill="accent6"/>
          </w:tcPr>
          <w:p w:rsidR="00857AE1" w:rsidRPr="00857AE1" w:rsidRDefault="00857AE1" w:rsidP="00DA0C29">
            <w:pPr>
              <w:jc w:val="center"/>
              <w:rPr>
                <w:rFonts w:ascii="Calibri" w:hAnsi="Calibri" w:cs="Calibri"/>
                <w:b/>
                <w:color w:val="FFFFFF" w:themeColor="background1"/>
                <w:sz w:val="24"/>
                <w:szCs w:val="24"/>
              </w:rPr>
            </w:pPr>
            <w:r w:rsidRPr="00857AE1">
              <w:rPr>
                <w:rFonts w:ascii="Calibri" w:hAnsi="Calibri" w:cs="Calibri"/>
                <w:b/>
                <w:color w:val="FFFFFF" w:themeColor="background1"/>
                <w:sz w:val="24"/>
                <w:szCs w:val="24"/>
              </w:rPr>
              <w:lastRenderedPageBreak/>
              <w:t>New South Wales</w:t>
            </w:r>
          </w:p>
        </w:tc>
      </w:tr>
      <w:tr w:rsidR="00857AE1" w:rsidRPr="00857AE1" w:rsidTr="00CC04F9">
        <w:tc>
          <w:tcPr>
            <w:tcW w:w="5000" w:type="pct"/>
            <w:gridSpan w:val="3"/>
            <w:shd w:val="clear" w:color="auto" w:fill="FDE9D9" w:themeFill="accent6" w:themeFillTint="33"/>
          </w:tcPr>
          <w:p w:rsidR="00857AE1" w:rsidRPr="00857AE1" w:rsidRDefault="00857AE1" w:rsidP="00DA0C29">
            <w:pPr>
              <w:ind w:left="2835" w:hanging="2835"/>
              <w:rPr>
                <w:rFonts w:ascii="Calibri" w:hAnsi="Calibri" w:cs="Calibri"/>
                <w:b/>
                <w:sz w:val="24"/>
                <w:szCs w:val="24"/>
              </w:rPr>
            </w:pPr>
            <w:r w:rsidRPr="00857AE1">
              <w:rPr>
                <w:rFonts w:ascii="Calibri" w:hAnsi="Calibri" w:cs="Calibri"/>
                <w:b/>
                <w:caps/>
                <w:sz w:val="24"/>
                <w:szCs w:val="24"/>
              </w:rPr>
              <w:t>Reward Reform</w:t>
            </w:r>
            <w:r w:rsidRPr="00857AE1">
              <w:rPr>
                <w:rFonts w:ascii="Calibri" w:hAnsi="Calibri" w:cs="Calibri"/>
                <w:b/>
                <w:sz w:val="24"/>
                <w:szCs w:val="24"/>
              </w:rPr>
              <w:t xml:space="preserve"> 4:</w:t>
            </w:r>
            <w:r w:rsidRPr="00857AE1">
              <w:rPr>
                <w:rFonts w:ascii="Calibri" w:hAnsi="Calibri" w:cs="Calibri"/>
                <w:b/>
                <w:sz w:val="24"/>
                <w:szCs w:val="24"/>
              </w:rPr>
              <w:tab/>
              <w:t>Increased School-based Decision Making about Recruitment, Staffing Mix and Budget</w:t>
            </w:r>
          </w:p>
        </w:tc>
      </w:tr>
      <w:tr w:rsidR="00CC04F9" w:rsidRPr="00857AE1" w:rsidTr="00CC04F9">
        <w:tc>
          <w:tcPr>
            <w:tcW w:w="158" w:type="pct"/>
            <w:vMerge w:val="restar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4</w:t>
            </w: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AMBITION</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Negotiations and consultations were undertaken to extend and develop an initiative in government schools whereby</w:t>
            </w:r>
          </w:p>
        </w:tc>
      </w:tr>
      <w:tr w:rsidR="00CC04F9" w:rsidRPr="00857AE1" w:rsidTr="00CC04F9">
        <w:tc>
          <w:tcPr>
            <w:tcW w:w="158" w:type="pct"/>
            <w:vMerge/>
          </w:tcPr>
          <w:p w:rsidR="00CC04F9" w:rsidRPr="00857AE1" w:rsidRDefault="00CC04F9" w:rsidP="00DA0C29">
            <w:pPr>
              <w:rPr>
                <w:rFonts w:ascii="Calibri" w:hAnsi="Calibri" w:cs="Calibri"/>
                <w:b/>
                <w:sz w:val="24"/>
                <w:szCs w:val="24"/>
              </w:rPr>
            </w:pP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 xml:space="preserve">APPROVED MILESTONE </w:t>
            </w:r>
          </w:p>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(as at 31 December 2012)</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30 enhanced decision-making schools were in place.</w:t>
            </w:r>
          </w:p>
        </w:tc>
      </w:tr>
      <w:tr w:rsidR="00CC04F9" w:rsidRPr="00857AE1" w:rsidTr="00CC04F9">
        <w:tc>
          <w:tcPr>
            <w:tcW w:w="158" w:type="pct"/>
            <w:vMerge/>
          </w:tcPr>
          <w:p w:rsidR="00CC04F9" w:rsidRPr="00857AE1" w:rsidRDefault="00CC04F9" w:rsidP="00DA0C29">
            <w:pPr>
              <w:rPr>
                <w:rFonts w:ascii="Calibri" w:hAnsi="Calibri" w:cs="Calibri"/>
                <w:b/>
                <w:sz w:val="24"/>
                <w:szCs w:val="24"/>
              </w:rPr>
            </w:pP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CONTRIBUTION TO REFORM</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This achievement contributes to reform as a further phase leading to a new model of increased local school decision-making about recruitment, staffing mix and budget.</w:t>
            </w:r>
          </w:p>
        </w:tc>
      </w:tr>
    </w:tbl>
    <w:p w:rsidR="00857AE1" w:rsidRPr="00857AE1" w:rsidRDefault="00857AE1">
      <w:pPr>
        <w:keepNext w:val="0"/>
        <w:widowControl/>
        <w:spacing w:before="0" w:after="0" w:line="240" w:lineRule="auto"/>
        <w:jc w:val="left"/>
        <w:rPr>
          <w:rFonts w:ascii="Calibri" w:hAnsi="Calibri" w:cs="Calibri"/>
          <w:sz w:val="24"/>
          <w:szCs w:val="24"/>
        </w:rPr>
      </w:pPr>
    </w:p>
    <w:p w:rsidR="00857AE1" w:rsidRPr="00857AE1" w:rsidRDefault="00857AE1">
      <w:pPr>
        <w:keepNext w:val="0"/>
        <w:widowControl/>
        <w:spacing w:before="0" w:after="0" w:line="240" w:lineRule="auto"/>
        <w:jc w:val="left"/>
        <w:rPr>
          <w:rFonts w:ascii="Calibri" w:hAnsi="Calibri" w:cs="Calibri"/>
          <w:sz w:val="24"/>
          <w:szCs w:val="24"/>
        </w:rPr>
      </w:pPr>
      <w:r w:rsidRPr="00857AE1">
        <w:rPr>
          <w:rFonts w:ascii="Calibri" w:hAnsi="Calibri" w:cs="Calibri"/>
          <w:sz w:val="24"/>
          <w:szCs w:val="24"/>
        </w:rPr>
        <w:br w:type="page"/>
      </w:r>
    </w:p>
    <w:tbl>
      <w:tblPr>
        <w:tblStyle w:val="TableGrid"/>
        <w:tblW w:w="5022" w:type="pct"/>
        <w:tblLook w:val="04A0" w:firstRow="1" w:lastRow="0" w:firstColumn="1" w:lastColumn="0" w:noHBand="0" w:noVBand="1"/>
      </w:tblPr>
      <w:tblGrid>
        <w:gridCol w:w="469"/>
        <w:gridCol w:w="2421"/>
        <w:gridCol w:w="11961"/>
      </w:tblGrid>
      <w:tr w:rsidR="00857AE1" w:rsidRPr="00857AE1" w:rsidTr="00CC04F9">
        <w:trPr>
          <w:tblHeader/>
        </w:trPr>
        <w:tc>
          <w:tcPr>
            <w:tcW w:w="5000" w:type="pct"/>
            <w:gridSpan w:val="3"/>
            <w:shd w:val="clear" w:color="auto" w:fill="F79646" w:themeFill="accent6"/>
          </w:tcPr>
          <w:p w:rsidR="00857AE1" w:rsidRPr="00857AE1" w:rsidRDefault="00857AE1" w:rsidP="00DA0C29">
            <w:pPr>
              <w:jc w:val="center"/>
              <w:rPr>
                <w:rFonts w:ascii="Calibri" w:hAnsi="Calibri" w:cs="Calibri"/>
                <w:b/>
                <w:color w:val="FFFFFF" w:themeColor="background1"/>
                <w:sz w:val="24"/>
                <w:szCs w:val="24"/>
              </w:rPr>
            </w:pPr>
            <w:r w:rsidRPr="00857AE1">
              <w:rPr>
                <w:rFonts w:ascii="Calibri" w:hAnsi="Calibri" w:cs="Calibri"/>
                <w:b/>
                <w:color w:val="FFFFFF" w:themeColor="background1"/>
                <w:sz w:val="24"/>
                <w:szCs w:val="24"/>
              </w:rPr>
              <w:lastRenderedPageBreak/>
              <w:t>New South Wales</w:t>
            </w:r>
          </w:p>
        </w:tc>
      </w:tr>
      <w:tr w:rsidR="00857AE1" w:rsidRPr="00857AE1" w:rsidTr="00CC04F9">
        <w:tc>
          <w:tcPr>
            <w:tcW w:w="5000" w:type="pct"/>
            <w:gridSpan w:val="3"/>
            <w:shd w:val="clear" w:color="auto" w:fill="FDE9D9" w:themeFill="accent6" w:themeFillTint="33"/>
          </w:tcPr>
          <w:p w:rsidR="00857AE1" w:rsidRPr="00857AE1" w:rsidRDefault="00857AE1" w:rsidP="00DA0C29">
            <w:pPr>
              <w:ind w:left="2835" w:hanging="2835"/>
              <w:rPr>
                <w:rFonts w:ascii="Calibri" w:hAnsi="Calibri" w:cs="Calibri"/>
                <w:b/>
                <w:sz w:val="24"/>
                <w:szCs w:val="24"/>
              </w:rPr>
            </w:pPr>
            <w:r w:rsidRPr="00857AE1">
              <w:rPr>
                <w:rFonts w:ascii="Calibri" w:hAnsi="Calibri" w:cs="Calibri"/>
                <w:b/>
                <w:caps/>
                <w:sz w:val="24"/>
                <w:szCs w:val="24"/>
              </w:rPr>
              <w:t>Reward Reform</w:t>
            </w:r>
            <w:r w:rsidRPr="00857AE1">
              <w:rPr>
                <w:rFonts w:ascii="Calibri" w:hAnsi="Calibri" w:cs="Calibri"/>
                <w:b/>
                <w:sz w:val="24"/>
                <w:szCs w:val="24"/>
              </w:rPr>
              <w:t xml:space="preserve"> 6:</w:t>
            </w:r>
            <w:r w:rsidRPr="00857AE1">
              <w:rPr>
                <w:rFonts w:ascii="Calibri" w:hAnsi="Calibri" w:cs="Calibri"/>
                <w:b/>
                <w:sz w:val="24"/>
                <w:szCs w:val="24"/>
              </w:rPr>
              <w:tab/>
              <w:t>Indigenous Teachers’ and School Leaders’ Engagement with Community Members</w:t>
            </w:r>
          </w:p>
        </w:tc>
      </w:tr>
      <w:tr w:rsidR="00CC04F9" w:rsidRPr="00857AE1" w:rsidTr="00CC04F9">
        <w:tc>
          <w:tcPr>
            <w:tcW w:w="158" w:type="pct"/>
            <w:vMerge w:val="restar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5</w:t>
            </w: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AMBITION</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 xml:space="preserve">Leveraging from a range of approaches that build relationships between schools and Aboriginal communities across all school sectors, and in consultation with local </w:t>
            </w:r>
            <w:proofErr w:type="spellStart"/>
            <w:r w:rsidRPr="00857AE1">
              <w:rPr>
                <w:rFonts w:ascii="Calibri" w:hAnsi="Calibri" w:cs="Calibri"/>
                <w:sz w:val="24"/>
                <w:szCs w:val="24"/>
              </w:rPr>
              <w:t>AECGs</w:t>
            </w:r>
            <w:proofErr w:type="spellEnd"/>
            <w:r w:rsidRPr="00857AE1">
              <w:rPr>
                <w:rFonts w:ascii="Calibri" w:hAnsi="Calibri" w:cs="Calibri"/>
                <w:sz w:val="24"/>
                <w:szCs w:val="24"/>
              </w:rPr>
              <w:t>,</w:t>
            </w:r>
          </w:p>
        </w:tc>
      </w:tr>
      <w:tr w:rsidR="00CC04F9" w:rsidRPr="00857AE1" w:rsidTr="00CC04F9">
        <w:tc>
          <w:tcPr>
            <w:tcW w:w="158" w:type="pct"/>
            <w:vMerge/>
          </w:tcPr>
          <w:p w:rsidR="00CC04F9" w:rsidRPr="00857AE1" w:rsidRDefault="00CC04F9" w:rsidP="00DA0C29">
            <w:pPr>
              <w:rPr>
                <w:rFonts w:ascii="Calibri" w:hAnsi="Calibri" w:cs="Calibri"/>
                <w:b/>
                <w:sz w:val="24"/>
                <w:szCs w:val="24"/>
              </w:rPr>
            </w:pP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 xml:space="preserve">APPROVED MILESTONE </w:t>
            </w:r>
          </w:p>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(as at 31 December 2012)</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 xml:space="preserve">100 schools participated in Aboriginal community engagement programs. </w:t>
            </w:r>
          </w:p>
        </w:tc>
      </w:tr>
      <w:tr w:rsidR="00CC04F9" w:rsidRPr="00857AE1" w:rsidTr="00CC04F9">
        <w:tc>
          <w:tcPr>
            <w:tcW w:w="158" w:type="pct"/>
            <w:vMerge/>
          </w:tcPr>
          <w:p w:rsidR="00CC04F9" w:rsidRPr="00857AE1" w:rsidRDefault="00CC04F9" w:rsidP="00DA0C29">
            <w:pPr>
              <w:rPr>
                <w:rFonts w:ascii="Calibri" w:hAnsi="Calibri" w:cs="Calibri"/>
                <w:b/>
                <w:sz w:val="24"/>
                <w:szCs w:val="24"/>
              </w:rPr>
            </w:pPr>
          </w:p>
        </w:tc>
        <w:tc>
          <w:tcPr>
            <w:tcW w:w="815" w:type="pct"/>
            <w:vAlign w:val="center"/>
          </w:tcPr>
          <w:p w:rsidR="00CC04F9" w:rsidRPr="00857AE1" w:rsidRDefault="00CC04F9" w:rsidP="00DA0C29">
            <w:pPr>
              <w:jc w:val="center"/>
              <w:rPr>
                <w:rFonts w:ascii="Calibri" w:hAnsi="Calibri" w:cs="Calibri"/>
                <w:b/>
                <w:sz w:val="24"/>
                <w:szCs w:val="24"/>
              </w:rPr>
            </w:pPr>
            <w:r w:rsidRPr="00857AE1">
              <w:rPr>
                <w:rFonts w:ascii="Calibri" w:hAnsi="Calibri" w:cs="Calibri"/>
                <w:b/>
                <w:sz w:val="24"/>
                <w:szCs w:val="24"/>
              </w:rPr>
              <w:t>CONTRIBUTION TO REFORM</w:t>
            </w:r>
          </w:p>
        </w:tc>
        <w:tc>
          <w:tcPr>
            <w:tcW w:w="4027" w:type="pct"/>
            <w:vAlign w:val="center"/>
          </w:tcPr>
          <w:p w:rsidR="00CC04F9" w:rsidRPr="00857AE1" w:rsidRDefault="00CC04F9" w:rsidP="00DA0C29">
            <w:pPr>
              <w:rPr>
                <w:rFonts w:ascii="Calibri" w:hAnsi="Calibri" w:cs="Calibri"/>
                <w:sz w:val="24"/>
                <w:szCs w:val="24"/>
              </w:rPr>
            </w:pPr>
            <w:r w:rsidRPr="00857AE1">
              <w:rPr>
                <w:rFonts w:ascii="Calibri" w:hAnsi="Calibri" w:cs="Calibri"/>
                <w:sz w:val="24"/>
                <w:szCs w:val="24"/>
              </w:rPr>
              <w:t>This achievement contributes to reform by facilitating the expansion and dissemination of effective engagement practices for improving student outcomes in all schools serving Aboriginal communities.</w:t>
            </w:r>
          </w:p>
        </w:tc>
      </w:tr>
    </w:tbl>
    <w:p w:rsidR="00857AE1" w:rsidRPr="00857AE1" w:rsidRDefault="00857AE1">
      <w:pPr>
        <w:keepNext w:val="0"/>
        <w:widowControl/>
        <w:spacing w:before="0" w:after="0" w:line="240" w:lineRule="auto"/>
        <w:jc w:val="left"/>
        <w:rPr>
          <w:rFonts w:ascii="Calibri" w:hAnsi="Calibri" w:cs="Calibri"/>
          <w:sz w:val="24"/>
          <w:szCs w:val="24"/>
        </w:rPr>
      </w:pPr>
    </w:p>
    <w:p w:rsidR="00857AE1" w:rsidRPr="00857AE1" w:rsidRDefault="00857AE1">
      <w:pPr>
        <w:keepNext w:val="0"/>
        <w:widowControl/>
        <w:spacing w:before="0" w:after="0" w:line="240" w:lineRule="auto"/>
        <w:jc w:val="left"/>
        <w:rPr>
          <w:rFonts w:ascii="Calibri" w:hAnsi="Calibri" w:cs="Calibri"/>
          <w:sz w:val="24"/>
          <w:szCs w:val="24"/>
        </w:rPr>
      </w:pPr>
    </w:p>
    <w:sectPr w:rsidR="00857AE1" w:rsidRPr="00857AE1" w:rsidSect="00480B5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8"/>
    <w:rsid w:val="000007DF"/>
    <w:rsid w:val="00004D2D"/>
    <w:rsid w:val="00031892"/>
    <w:rsid w:val="00040373"/>
    <w:rsid w:val="00050144"/>
    <w:rsid w:val="00057255"/>
    <w:rsid w:val="000645FA"/>
    <w:rsid w:val="00072CE4"/>
    <w:rsid w:val="0008208B"/>
    <w:rsid w:val="00085D2E"/>
    <w:rsid w:val="00092AD5"/>
    <w:rsid w:val="00094561"/>
    <w:rsid w:val="000A052D"/>
    <w:rsid w:val="000A32FE"/>
    <w:rsid w:val="000A6446"/>
    <w:rsid w:val="000B2F80"/>
    <w:rsid w:val="000B5957"/>
    <w:rsid w:val="000C181E"/>
    <w:rsid w:val="000C257B"/>
    <w:rsid w:val="000C4C2A"/>
    <w:rsid w:val="000D10E1"/>
    <w:rsid w:val="000D1A98"/>
    <w:rsid w:val="000D5A63"/>
    <w:rsid w:val="000F3D59"/>
    <w:rsid w:val="00103619"/>
    <w:rsid w:val="00106EF3"/>
    <w:rsid w:val="00127B90"/>
    <w:rsid w:val="0014101F"/>
    <w:rsid w:val="00151971"/>
    <w:rsid w:val="00163D96"/>
    <w:rsid w:val="001715FF"/>
    <w:rsid w:val="00182845"/>
    <w:rsid w:val="00186D82"/>
    <w:rsid w:val="001872C1"/>
    <w:rsid w:val="00195AAF"/>
    <w:rsid w:val="001A1E0B"/>
    <w:rsid w:val="001A2E8C"/>
    <w:rsid w:val="001B482A"/>
    <w:rsid w:val="001B65DD"/>
    <w:rsid w:val="001F1A5E"/>
    <w:rsid w:val="00203BC9"/>
    <w:rsid w:val="00204CA4"/>
    <w:rsid w:val="002116FA"/>
    <w:rsid w:val="0021510C"/>
    <w:rsid w:val="00236A09"/>
    <w:rsid w:val="0024001D"/>
    <w:rsid w:val="002441AE"/>
    <w:rsid w:val="002546F8"/>
    <w:rsid w:val="0026045A"/>
    <w:rsid w:val="00262246"/>
    <w:rsid w:val="002715B1"/>
    <w:rsid w:val="002734B2"/>
    <w:rsid w:val="00280310"/>
    <w:rsid w:val="00287C85"/>
    <w:rsid w:val="002C303C"/>
    <w:rsid w:val="002C6827"/>
    <w:rsid w:val="002C6A03"/>
    <w:rsid w:val="002D6352"/>
    <w:rsid w:val="00301695"/>
    <w:rsid w:val="0030214A"/>
    <w:rsid w:val="003244DE"/>
    <w:rsid w:val="00325A07"/>
    <w:rsid w:val="00331D31"/>
    <w:rsid w:val="00332943"/>
    <w:rsid w:val="00333345"/>
    <w:rsid w:val="00354FC1"/>
    <w:rsid w:val="00355840"/>
    <w:rsid w:val="00370907"/>
    <w:rsid w:val="00374C6D"/>
    <w:rsid w:val="003943D8"/>
    <w:rsid w:val="003A0230"/>
    <w:rsid w:val="003B5597"/>
    <w:rsid w:val="003C36C7"/>
    <w:rsid w:val="003C3B7E"/>
    <w:rsid w:val="003D4226"/>
    <w:rsid w:val="003E1FAE"/>
    <w:rsid w:val="003E4AA8"/>
    <w:rsid w:val="003F4B1D"/>
    <w:rsid w:val="004008C8"/>
    <w:rsid w:val="00402A91"/>
    <w:rsid w:val="00405333"/>
    <w:rsid w:val="0041150B"/>
    <w:rsid w:val="004115B5"/>
    <w:rsid w:val="00417E5F"/>
    <w:rsid w:val="004201FC"/>
    <w:rsid w:val="0042473B"/>
    <w:rsid w:val="0045798E"/>
    <w:rsid w:val="00461431"/>
    <w:rsid w:val="004624D3"/>
    <w:rsid w:val="00473C3B"/>
    <w:rsid w:val="00480B52"/>
    <w:rsid w:val="00492636"/>
    <w:rsid w:val="00497357"/>
    <w:rsid w:val="004B0D8C"/>
    <w:rsid w:val="004C09CD"/>
    <w:rsid w:val="004E3584"/>
    <w:rsid w:val="004F41C7"/>
    <w:rsid w:val="004F6905"/>
    <w:rsid w:val="005015E6"/>
    <w:rsid w:val="00513FA5"/>
    <w:rsid w:val="005167D8"/>
    <w:rsid w:val="00530031"/>
    <w:rsid w:val="005359E7"/>
    <w:rsid w:val="005442A0"/>
    <w:rsid w:val="005470EE"/>
    <w:rsid w:val="00555FFD"/>
    <w:rsid w:val="005618BE"/>
    <w:rsid w:val="005652B8"/>
    <w:rsid w:val="00566869"/>
    <w:rsid w:val="00566F5B"/>
    <w:rsid w:val="00571E97"/>
    <w:rsid w:val="00572BDF"/>
    <w:rsid w:val="0059426A"/>
    <w:rsid w:val="00596F19"/>
    <w:rsid w:val="005D326D"/>
    <w:rsid w:val="005D385F"/>
    <w:rsid w:val="005E3F31"/>
    <w:rsid w:val="005E5C91"/>
    <w:rsid w:val="0060319D"/>
    <w:rsid w:val="0060728D"/>
    <w:rsid w:val="00626BCB"/>
    <w:rsid w:val="00630EF8"/>
    <w:rsid w:val="00634A1F"/>
    <w:rsid w:val="00636B9D"/>
    <w:rsid w:val="006453B5"/>
    <w:rsid w:val="00645B8D"/>
    <w:rsid w:val="00645D5B"/>
    <w:rsid w:val="00653F12"/>
    <w:rsid w:val="00660BE4"/>
    <w:rsid w:val="0068716A"/>
    <w:rsid w:val="00690F31"/>
    <w:rsid w:val="00694E54"/>
    <w:rsid w:val="00696BBA"/>
    <w:rsid w:val="006A1C07"/>
    <w:rsid w:val="006A229C"/>
    <w:rsid w:val="006B42E6"/>
    <w:rsid w:val="006C137B"/>
    <w:rsid w:val="006C63CC"/>
    <w:rsid w:val="006D2F08"/>
    <w:rsid w:val="006D65A4"/>
    <w:rsid w:val="006E10CE"/>
    <w:rsid w:val="00773DE5"/>
    <w:rsid w:val="00774209"/>
    <w:rsid w:val="00782DF0"/>
    <w:rsid w:val="00791474"/>
    <w:rsid w:val="00792D34"/>
    <w:rsid w:val="007974D8"/>
    <w:rsid w:val="00797F4D"/>
    <w:rsid w:val="007A6D93"/>
    <w:rsid w:val="007B3C27"/>
    <w:rsid w:val="007C447A"/>
    <w:rsid w:val="007D5C60"/>
    <w:rsid w:val="007E2E6F"/>
    <w:rsid w:val="00803133"/>
    <w:rsid w:val="00804456"/>
    <w:rsid w:val="00810A20"/>
    <w:rsid w:val="00815A5A"/>
    <w:rsid w:val="0081678D"/>
    <w:rsid w:val="00830981"/>
    <w:rsid w:val="00841361"/>
    <w:rsid w:val="008503C7"/>
    <w:rsid w:val="00851498"/>
    <w:rsid w:val="00855DEB"/>
    <w:rsid w:val="00857AE1"/>
    <w:rsid w:val="0086072C"/>
    <w:rsid w:val="008B0FA2"/>
    <w:rsid w:val="008C296F"/>
    <w:rsid w:val="008C688A"/>
    <w:rsid w:val="008E164C"/>
    <w:rsid w:val="008F2DCD"/>
    <w:rsid w:val="008F52EA"/>
    <w:rsid w:val="00905D07"/>
    <w:rsid w:val="009109B7"/>
    <w:rsid w:val="00914989"/>
    <w:rsid w:val="00916071"/>
    <w:rsid w:val="00917376"/>
    <w:rsid w:val="009355A8"/>
    <w:rsid w:val="009449C3"/>
    <w:rsid w:val="0094501C"/>
    <w:rsid w:val="00945B64"/>
    <w:rsid w:val="00950E58"/>
    <w:rsid w:val="00952664"/>
    <w:rsid w:val="009639AE"/>
    <w:rsid w:val="00965098"/>
    <w:rsid w:val="00970B40"/>
    <w:rsid w:val="00970FA2"/>
    <w:rsid w:val="009749F6"/>
    <w:rsid w:val="009A0227"/>
    <w:rsid w:val="009B14DB"/>
    <w:rsid w:val="009C09F8"/>
    <w:rsid w:val="009E0DBA"/>
    <w:rsid w:val="009E7478"/>
    <w:rsid w:val="00A01C1E"/>
    <w:rsid w:val="00A02E3E"/>
    <w:rsid w:val="00A06518"/>
    <w:rsid w:val="00A178C6"/>
    <w:rsid w:val="00A23E30"/>
    <w:rsid w:val="00A33784"/>
    <w:rsid w:val="00A92C44"/>
    <w:rsid w:val="00AA1DBB"/>
    <w:rsid w:val="00AB392C"/>
    <w:rsid w:val="00AE5DD8"/>
    <w:rsid w:val="00B02434"/>
    <w:rsid w:val="00B27BD1"/>
    <w:rsid w:val="00B3023A"/>
    <w:rsid w:val="00B41D1C"/>
    <w:rsid w:val="00B4254A"/>
    <w:rsid w:val="00B463CD"/>
    <w:rsid w:val="00B55E49"/>
    <w:rsid w:val="00B657EF"/>
    <w:rsid w:val="00B657F9"/>
    <w:rsid w:val="00B67A27"/>
    <w:rsid w:val="00B71317"/>
    <w:rsid w:val="00B7222F"/>
    <w:rsid w:val="00B81526"/>
    <w:rsid w:val="00B8456A"/>
    <w:rsid w:val="00B94FB7"/>
    <w:rsid w:val="00BC626C"/>
    <w:rsid w:val="00BC62B7"/>
    <w:rsid w:val="00BC744A"/>
    <w:rsid w:val="00BE1023"/>
    <w:rsid w:val="00BE151D"/>
    <w:rsid w:val="00C00E70"/>
    <w:rsid w:val="00C00F73"/>
    <w:rsid w:val="00C048CF"/>
    <w:rsid w:val="00C167F1"/>
    <w:rsid w:val="00C35725"/>
    <w:rsid w:val="00C36290"/>
    <w:rsid w:val="00C53F30"/>
    <w:rsid w:val="00C5692D"/>
    <w:rsid w:val="00C6419D"/>
    <w:rsid w:val="00C648F3"/>
    <w:rsid w:val="00C72CA6"/>
    <w:rsid w:val="00C749A6"/>
    <w:rsid w:val="00C83330"/>
    <w:rsid w:val="00C93C98"/>
    <w:rsid w:val="00CB2C0D"/>
    <w:rsid w:val="00CB31C6"/>
    <w:rsid w:val="00CB3BD7"/>
    <w:rsid w:val="00CB659E"/>
    <w:rsid w:val="00CC04F9"/>
    <w:rsid w:val="00CC5812"/>
    <w:rsid w:val="00CC7675"/>
    <w:rsid w:val="00CD554D"/>
    <w:rsid w:val="00CE2741"/>
    <w:rsid w:val="00CE2A13"/>
    <w:rsid w:val="00CF4200"/>
    <w:rsid w:val="00D0001C"/>
    <w:rsid w:val="00D03E8D"/>
    <w:rsid w:val="00D11B2C"/>
    <w:rsid w:val="00D440AC"/>
    <w:rsid w:val="00D46F5E"/>
    <w:rsid w:val="00D55145"/>
    <w:rsid w:val="00D56AA5"/>
    <w:rsid w:val="00D62FC5"/>
    <w:rsid w:val="00D6349E"/>
    <w:rsid w:val="00D65199"/>
    <w:rsid w:val="00D72681"/>
    <w:rsid w:val="00D74033"/>
    <w:rsid w:val="00D74807"/>
    <w:rsid w:val="00D910C8"/>
    <w:rsid w:val="00D91828"/>
    <w:rsid w:val="00D9677F"/>
    <w:rsid w:val="00DA7BEE"/>
    <w:rsid w:val="00DB09C8"/>
    <w:rsid w:val="00DC3944"/>
    <w:rsid w:val="00DC3FFB"/>
    <w:rsid w:val="00DD2E19"/>
    <w:rsid w:val="00DE417B"/>
    <w:rsid w:val="00DF57E3"/>
    <w:rsid w:val="00E038CD"/>
    <w:rsid w:val="00E35E00"/>
    <w:rsid w:val="00E40D31"/>
    <w:rsid w:val="00E51879"/>
    <w:rsid w:val="00E53657"/>
    <w:rsid w:val="00E609EE"/>
    <w:rsid w:val="00E6701E"/>
    <w:rsid w:val="00E67B30"/>
    <w:rsid w:val="00E71CCB"/>
    <w:rsid w:val="00E769C7"/>
    <w:rsid w:val="00E87E28"/>
    <w:rsid w:val="00E909C5"/>
    <w:rsid w:val="00EA2B23"/>
    <w:rsid w:val="00EA3885"/>
    <w:rsid w:val="00EB03E8"/>
    <w:rsid w:val="00EB18E5"/>
    <w:rsid w:val="00EC0006"/>
    <w:rsid w:val="00EC0E99"/>
    <w:rsid w:val="00ED6F97"/>
    <w:rsid w:val="00EE7D31"/>
    <w:rsid w:val="00F11D34"/>
    <w:rsid w:val="00F154F5"/>
    <w:rsid w:val="00F25198"/>
    <w:rsid w:val="00F41C14"/>
    <w:rsid w:val="00F45C4B"/>
    <w:rsid w:val="00F55055"/>
    <w:rsid w:val="00F606CF"/>
    <w:rsid w:val="00F6682A"/>
    <w:rsid w:val="00F74DE9"/>
    <w:rsid w:val="00F82609"/>
    <w:rsid w:val="00F900F9"/>
    <w:rsid w:val="00F95D1B"/>
    <w:rsid w:val="00FA7454"/>
    <w:rsid w:val="00FB557C"/>
    <w:rsid w:val="00FC18C6"/>
    <w:rsid w:val="00FD1391"/>
    <w:rsid w:val="00FD74A2"/>
    <w:rsid w:val="00FE1183"/>
    <w:rsid w:val="00FF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57AE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857AE1"/>
    <w:rPr>
      <w:rFonts w:ascii="Tahoma" w:eastAsiaTheme="minorEastAsia" w:hAnsi="Tahoma" w:cs="Tahoma"/>
      <w:sz w:val="16"/>
      <w:szCs w:val="16"/>
      <w:lang w:val="en-US" w:eastAsia="en-US"/>
    </w:rPr>
  </w:style>
  <w:style w:type="character" w:styleId="Hyperlink">
    <w:name w:val="Hyperlink"/>
    <w:basedOn w:val="DefaultParagraphFont"/>
    <w:rsid w:val="00E87E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57AE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857AE1"/>
    <w:rPr>
      <w:rFonts w:ascii="Tahoma" w:eastAsiaTheme="minorEastAsia" w:hAnsi="Tahoma" w:cs="Tahoma"/>
      <w:sz w:val="16"/>
      <w:szCs w:val="16"/>
      <w:lang w:val="en-US" w:eastAsia="en-US"/>
    </w:rPr>
  </w:style>
  <w:style w:type="character" w:styleId="Hyperlink">
    <w:name w:val="Hyperlink"/>
    <w:basedOn w:val="DefaultParagraphFont"/>
    <w:rsid w:val="00E87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8F2CA9B2.dotm</Template>
  <TotalTime>4</TotalTime>
  <Pages>5</Pages>
  <Words>445</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 Vangelovski</dc:creator>
  <cp:lastModifiedBy>Tom Vangelovski</cp:lastModifiedBy>
  <cp:revision>5</cp:revision>
  <cp:lastPrinted>2013-01-16T03:45:00Z</cp:lastPrinted>
  <dcterms:created xsi:type="dcterms:W3CDTF">2013-05-30T01:42:00Z</dcterms:created>
  <dcterms:modified xsi:type="dcterms:W3CDTF">2013-06-04T01:52:00Z</dcterms:modified>
</cp:coreProperties>
</file>