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4F0" w:rsidRDefault="000E3E7D" w:rsidP="006A64F0">
      <w:pPr>
        <w:pStyle w:val="Heading1"/>
        <w:rPr>
          <w:rStyle w:val="Tabletext"/>
        </w:rPr>
        <w:sectPr w:rsidR="006A64F0" w:rsidSect="00603065">
          <w:headerReference w:type="even" r:id="rId12"/>
          <w:headerReference w:type="default" r:id="rId13"/>
          <w:footerReference w:type="even" r:id="rId14"/>
          <w:footerReference w:type="default" r:id="rId15"/>
          <w:headerReference w:type="first" r:id="rId16"/>
          <w:footerReference w:type="first" r:id="rId17"/>
          <w:pgSz w:w="11906" w:h="16838" w:code="9"/>
          <w:pgMar w:top="1440" w:right="1106" w:bottom="902" w:left="900" w:header="709" w:footer="253" w:gutter="0"/>
          <w:cols w:space="708"/>
          <w:titlePg/>
          <w:docGrid w:linePitch="360"/>
        </w:sectPr>
      </w:pPr>
      <w:r>
        <w:rPr>
          <w:rFonts w:ascii="Arial Narrow" w:hAnsi="Arial Narrow"/>
          <w:noProof/>
          <w:sz w:val="20"/>
          <w:lang w:val="en-AU"/>
        </w:rPr>
        <mc:AlternateContent>
          <mc:Choice Requires="wps">
            <w:drawing>
              <wp:anchor distT="0" distB="0" distL="114300" distR="114300" simplePos="0" relativeHeight="251662336" behindDoc="0" locked="0" layoutInCell="1" allowOverlap="1">
                <wp:simplePos x="0" y="0"/>
                <wp:positionH relativeFrom="column">
                  <wp:posOffset>3228975</wp:posOffset>
                </wp:positionH>
                <wp:positionV relativeFrom="paragraph">
                  <wp:posOffset>9258300</wp:posOffset>
                </wp:positionV>
                <wp:extent cx="3171825" cy="457200"/>
                <wp:effectExtent l="0" t="0" r="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0D1" w:rsidRPr="00603065" w:rsidRDefault="002500D1" w:rsidP="0041778F">
                            <w:pPr>
                              <w:jc w:val="center"/>
                              <w:rPr>
                                <w:rFonts w:ascii="Calibri" w:hAnsi="Calibri" w:cs="Tahoma"/>
                                <w:b/>
                                <w:sz w:val="32"/>
                                <w:szCs w:val="32"/>
                              </w:rPr>
                            </w:pPr>
                            <w:r>
                              <w:rPr>
                                <w:rFonts w:ascii="Calibri" w:hAnsi="Calibri" w:cs="Tahoma"/>
                                <w:b/>
                                <w:sz w:val="32"/>
                                <w:szCs w:val="32"/>
                              </w:rPr>
                              <w:t>June quarter</w:t>
                            </w:r>
                            <w:r w:rsidRPr="002C7929">
                              <w:rPr>
                                <w:rFonts w:ascii="Calibri" w:hAnsi="Calibri" w:cs="Tahoma"/>
                                <w:b/>
                                <w:sz w:val="32"/>
                                <w:szCs w:val="32"/>
                              </w:rPr>
                              <w:t xml:space="preserve"> </w:t>
                            </w:r>
                            <w:r w:rsidRPr="00603065">
                              <w:rPr>
                                <w:rFonts w:ascii="Calibri" w:hAnsi="Calibri" w:cs="Tahoma"/>
                                <w:b/>
                                <w:sz w:val="32"/>
                                <w:szCs w:val="32"/>
                              </w:rPr>
                              <w:t>201</w:t>
                            </w:r>
                            <w:r>
                              <w:rPr>
                                <w:rFonts w:ascii="Calibri" w:hAnsi="Calibri" w:cs="Tahoma"/>
                                <w:b/>
                                <w:sz w:val="32"/>
                                <w:szCs w:val="3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54.25pt;margin-top:729pt;width:249.7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" filled="f" stroked="f">
                <v:textbox>
                  <w:txbxContent>
                    <w:p w:rsidR="002500D1" w:rsidRPr="00603065" w:rsidRDefault="002500D1" w:rsidP="0041778F">
                      <w:pPr>
                        <w:jc w:val="center"/>
                        <w:rPr>
                          <w:rFonts w:ascii="Calibri" w:hAnsi="Calibri" w:cs="Tahoma"/>
                          <w:b/>
                          <w:sz w:val="32"/>
                          <w:szCs w:val="32"/>
                        </w:rPr>
                      </w:pPr>
                      <w:r>
                        <w:rPr>
                          <w:rFonts w:ascii="Calibri" w:hAnsi="Calibri" w:cs="Tahoma"/>
                          <w:b/>
                          <w:sz w:val="32"/>
                          <w:szCs w:val="32"/>
                        </w:rPr>
                        <w:t>June quarter</w:t>
                      </w:r>
                      <w:r w:rsidRPr="002C7929">
                        <w:rPr>
                          <w:rFonts w:ascii="Calibri" w:hAnsi="Calibri" w:cs="Tahoma"/>
                          <w:b/>
                          <w:sz w:val="32"/>
                          <w:szCs w:val="32"/>
                        </w:rPr>
                        <w:t xml:space="preserve"> </w:t>
                      </w:r>
                      <w:r w:rsidRPr="00603065">
                        <w:rPr>
                          <w:rFonts w:ascii="Calibri" w:hAnsi="Calibri" w:cs="Tahoma"/>
                          <w:b/>
                          <w:sz w:val="32"/>
                          <w:szCs w:val="32"/>
                        </w:rPr>
                        <w:t>201</w:t>
                      </w:r>
                      <w:r>
                        <w:rPr>
                          <w:rFonts w:ascii="Calibri" w:hAnsi="Calibri" w:cs="Tahoma"/>
                          <w:b/>
                          <w:sz w:val="32"/>
                          <w:szCs w:val="32"/>
                        </w:rPr>
                        <w:t>2</w:t>
                      </w:r>
                    </w:p>
                  </w:txbxContent>
                </v:textbox>
              </v:shape>
            </w:pict>
          </mc:Fallback>
        </mc:AlternateContent>
      </w:r>
      <w:r w:rsidR="00E80AE1">
        <w:rPr>
          <w:noProof/>
          <w:lang w:val="en-AU"/>
        </w:rPr>
        <w:drawing>
          <wp:anchor distT="0" distB="0" distL="114300" distR="114300" simplePos="0" relativeHeight="251663360" behindDoc="1" locked="0" layoutInCell="1" allowOverlap="1">
            <wp:simplePos x="0" y="0"/>
            <wp:positionH relativeFrom="column">
              <wp:posOffset>-575310</wp:posOffset>
            </wp:positionH>
            <wp:positionV relativeFrom="paragraph">
              <wp:posOffset>-838200</wp:posOffset>
            </wp:positionV>
            <wp:extent cx="7570470" cy="10751820"/>
            <wp:effectExtent l="19050" t="0" r="0" b="0"/>
            <wp:wrapNone/>
            <wp:docPr id="2" name="Picture 11" descr="A09-1067_ne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09-1067_new2"/>
                    <pic:cNvPicPr>
                      <a:picLocks noChangeAspect="1" noChangeArrowheads="1"/>
                    </pic:cNvPicPr>
                  </pic:nvPicPr>
                  <pic:blipFill>
                    <a:blip r:embed="rId18" cstate="print"/>
                    <a:srcRect/>
                    <a:stretch>
                      <a:fillRect/>
                    </a:stretch>
                  </pic:blipFill>
                  <pic:spPr bwMode="auto">
                    <a:xfrm>
                      <a:off x="0" y="0"/>
                      <a:ext cx="7570470" cy="10751820"/>
                    </a:xfrm>
                    <a:prstGeom prst="rect">
                      <a:avLst/>
                    </a:prstGeom>
                    <a:noFill/>
                    <a:ln w="9525">
                      <a:noFill/>
                      <a:miter lim="800000"/>
                      <a:headEnd/>
                      <a:tailEnd/>
                    </a:ln>
                  </pic:spPr>
                </pic:pic>
              </a:graphicData>
            </a:graphic>
          </wp:anchor>
        </w:drawing>
      </w:r>
      <w:r>
        <w:rPr>
          <w:noProof/>
          <w:lang w:val="en-AU"/>
        </w:rPr>
        <mc:AlternateContent>
          <mc:Choice Requires="wps">
            <w:drawing>
              <wp:anchor distT="36576" distB="36576" distL="36576" distR="36576" simplePos="0" relativeHeight="251660288" behindDoc="0" locked="0" layoutInCell="1" allowOverlap="1">
                <wp:simplePos x="0" y="0"/>
                <wp:positionH relativeFrom="column">
                  <wp:posOffset>-152400</wp:posOffset>
                </wp:positionH>
                <wp:positionV relativeFrom="paragraph">
                  <wp:posOffset>3924300</wp:posOffset>
                </wp:positionV>
                <wp:extent cx="6829425" cy="2674620"/>
                <wp:effectExtent l="0" t="0" r="0" b="190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2674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2500D1" w:rsidRPr="00603065" w:rsidRDefault="002500D1" w:rsidP="006A64F0">
                            <w:pPr>
                              <w:widowControl w:val="0"/>
                              <w:rPr>
                                <w:rFonts w:ascii="Calibri" w:hAnsi="Calibri"/>
                                <w:color w:val="FFFFFF" w:themeColor="background1"/>
                                <w:sz w:val="22"/>
                                <w:szCs w:val="22"/>
                              </w:rPr>
                            </w:pPr>
                            <w:r w:rsidRPr="00603065">
                              <w:rPr>
                                <w:rStyle w:val="BodyText1"/>
                                <w:rFonts w:ascii="Calibri" w:hAnsi="Calibri"/>
                                <w:color w:val="FFFFFF" w:themeColor="background1"/>
                                <w:sz w:val="22"/>
                                <w:szCs w:val="22"/>
                              </w:rPr>
                              <w:t xml:space="preserve">This publication provides information about </w:t>
                            </w:r>
                            <w:proofErr w:type="gramStart"/>
                            <w:r w:rsidRPr="00603065">
                              <w:rPr>
                                <w:rStyle w:val="BodyText1"/>
                                <w:rFonts w:ascii="Calibri" w:hAnsi="Calibri"/>
                                <w:color w:val="FFFFFF" w:themeColor="background1"/>
                                <w:sz w:val="22"/>
                                <w:szCs w:val="22"/>
                              </w:rPr>
                              <w:t>child care</w:t>
                            </w:r>
                            <w:proofErr w:type="gramEnd"/>
                            <w:r w:rsidRPr="00603065">
                              <w:rPr>
                                <w:rStyle w:val="BodyText1"/>
                                <w:rFonts w:ascii="Calibri" w:hAnsi="Calibri"/>
                                <w:color w:val="FFFFFF" w:themeColor="background1"/>
                                <w:sz w:val="22"/>
                                <w:szCs w:val="22"/>
                              </w:rPr>
                              <w:t xml:space="preserve"> across Australia for the </w:t>
                            </w:r>
                            <w:r>
                              <w:rPr>
                                <w:rStyle w:val="BodyText1"/>
                                <w:rFonts w:ascii="Calibri" w:hAnsi="Calibri"/>
                                <w:color w:val="FFFFFF" w:themeColor="background1"/>
                                <w:sz w:val="22"/>
                                <w:szCs w:val="22"/>
                              </w:rPr>
                              <w:t>June quarter 2012</w:t>
                            </w:r>
                            <w:r w:rsidRPr="00603065">
                              <w:rPr>
                                <w:rStyle w:val="BodyText1"/>
                                <w:rFonts w:ascii="Calibri" w:hAnsi="Calibri"/>
                                <w:color w:val="FFFFFF" w:themeColor="background1"/>
                                <w:sz w:val="22"/>
                                <w:szCs w:val="22"/>
                              </w:rPr>
                              <w:t xml:space="preserve">. </w:t>
                            </w:r>
                          </w:p>
                          <w:p w:rsidR="002500D1" w:rsidRDefault="002500D1" w:rsidP="006A64F0">
                            <w:pPr>
                              <w:pStyle w:val="Heading3"/>
                              <w:spacing w:after="0"/>
                              <w:rPr>
                                <w:rFonts w:ascii="Calibri" w:hAnsi="Calibri"/>
                                <w:color w:val="FFFFFF" w:themeColor="background1"/>
                                <w:sz w:val="24"/>
                                <w:szCs w:val="24"/>
                              </w:rPr>
                            </w:pPr>
                            <w:r w:rsidRPr="00603065">
                              <w:rPr>
                                <w:rFonts w:ascii="Calibri" w:hAnsi="Calibri"/>
                                <w:color w:val="FFFFFF" w:themeColor="background1"/>
                                <w:sz w:val="24"/>
                                <w:szCs w:val="24"/>
                              </w:rPr>
                              <w:t>Key findings</w:t>
                            </w:r>
                            <w:r>
                              <w:rPr>
                                <w:rFonts w:ascii="Calibri" w:hAnsi="Calibri"/>
                                <w:color w:val="FFFFFF" w:themeColor="background1"/>
                                <w:sz w:val="24"/>
                                <w:szCs w:val="24"/>
                              </w:rPr>
                              <w:t xml:space="preserve"> for the June quarter 2012:</w:t>
                            </w:r>
                          </w:p>
                          <w:p w:rsidR="002500D1" w:rsidRPr="00EE485A" w:rsidRDefault="002500D1" w:rsidP="00EE485A"/>
                          <w:p w:rsidR="002500D1" w:rsidRPr="00712133" w:rsidRDefault="002500D1" w:rsidP="00116D02">
                            <w:pPr>
                              <w:pStyle w:val="bullets"/>
                              <w:spacing w:after="240"/>
                              <w:rPr>
                                <w:color w:val="FFFFFF" w:themeColor="background1"/>
                              </w:rPr>
                            </w:pPr>
                            <w:r w:rsidRPr="00712133">
                              <w:rPr>
                                <w:color w:val="FFFFFF" w:themeColor="background1"/>
                              </w:rPr>
                              <w:t>9</w:t>
                            </w:r>
                            <w:r>
                              <w:rPr>
                                <w:color w:val="FFFFFF" w:themeColor="background1"/>
                              </w:rPr>
                              <w:t>8</w:t>
                            </w:r>
                            <w:r w:rsidRPr="00712133">
                              <w:rPr>
                                <w:color w:val="FFFFFF" w:themeColor="background1"/>
                              </w:rPr>
                              <w:t>6,2</w:t>
                            </w:r>
                            <w:r>
                              <w:rPr>
                                <w:color w:val="FFFFFF" w:themeColor="background1"/>
                              </w:rPr>
                              <w:t>8</w:t>
                            </w:r>
                            <w:r w:rsidRPr="00712133">
                              <w:rPr>
                                <w:color w:val="FFFFFF" w:themeColor="background1"/>
                              </w:rPr>
                              <w:t xml:space="preserve">0 children were in approved </w:t>
                            </w:r>
                            <w:proofErr w:type="gramStart"/>
                            <w:r w:rsidRPr="00712133">
                              <w:rPr>
                                <w:color w:val="FFFFFF" w:themeColor="background1"/>
                              </w:rPr>
                              <w:t>child care</w:t>
                            </w:r>
                            <w:proofErr w:type="gramEnd"/>
                            <w:r w:rsidRPr="00712133">
                              <w:rPr>
                                <w:color w:val="FFFFFF" w:themeColor="background1"/>
                              </w:rPr>
                              <w:t>, an increase of 2.</w:t>
                            </w:r>
                            <w:r>
                              <w:rPr>
                                <w:color w:val="FFFFFF" w:themeColor="background1"/>
                              </w:rPr>
                              <w:t xml:space="preserve">3 </w:t>
                            </w:r>
                            <w:r w:rsidRPr="00712133">
                              <w:rPr>
                                <w:color w:val="FFFFFF" w:themeColor="background1"/>
                              </w:rPr>
                              <w:t xml:space="preserve">per cent </w:t>
                            </w:r>
                            <w:r>
                              <w:rPr>
                                <w:color w:val="FFFFFF" w:themeColor="background1"/>
                              </w:rPr>
                              <w:t>since June quarter 2011</w:t>
                            </w:r>
                            <w:r w:rsidRPr="00712133">
                              <w:rPr>
                                <w:color w:val="FFFFFF" w:themeColor="background1"/>
                              </w:rPr>
                              <w:t xml:space="preserve">. </w:t>
                            </w:r>
                          </w:p>
                          <w:p w:rsidR="002500D1" w:rsidRPr="00712133" w:rsidRDefault="002500D1" w:rsidP="00116D02">
                            <w:pPr>
                              <w:pStyle w:val="bullets"/>
                              <w:spacing w:after="240"/>
                              <w:ind w:hanging="284"/>
                              <w:rPr>
                                <w:rFonts w:ascii="Calibri" w:hAnsi="Calibri"/>
                                <w:color w:val="FFFFFF" w:themeColor="background1"/>
                                <w:sz w:val="22"/>
                                <w:szCs w:val="22"/>
                              </w:rPr>
                            </w:pPr>
                            <w:r w:rsidRPr="00712133">
                              <w:rPr>
                                <w:rFonts w:ascii="Calibri" w:hAnsi="Calibri"/>
                                <w:color w:val="FFFFFF" w:themeColor="background1"/>
                                <w:sz w:val="22"/>
                                <w:szCs w:val="22"/>
                              </w:rPr>
                              <w:t>More than one in four children (27.</w:t>
                            </w:r>
                            <w:r>
                              <w:rPr>
                                <w:rFonts w:ascii="Calibri" w:hAnsi="Calibri"/>
                                <w:color w:val="FFFFFF" w:themeColor="background1"/>
                                <w:sz w:val="22"/>
                                <w:szCs w:val="22"/>
                              </w:rPr>
                              <w:t>5</w:t>
                            </w:r>
                            <w:r w:rsidRPr="00712133">
                              <w:rPr>
                                <w:rFonts w:ascii="Calibri" w:hAnsi="Calibri"/>
                                <w:color w:val="FFFFFF" w:themeColor="background1"/>
                                <w:sz w:val="22"/>
                                <w:szCs w:val="22"/>
                              </w:rPr>
                              <w:t xml:space="preserve"> per cent) aged 0 to 12 years attended </w:t>
                            </w:r>
                            <w:proofErr w:type="gramStart"/>
                            <w:r w:rsidRPr="00712133">
                              <w:rPr>
                                <w:rFonts w:ascii="Calibri" w:hAnsi="Calibri"/>
                                <w:color w:val="FFFFFF" w:themeColor="background1"/>
                                <w:sz w:val="22"/>
                                <w:szCs w:val="22"/>
                              </w:rPr>
                              <w:t>child care</w:t>
                            </w:r>
                            <w:proofErr w:type="gramEnd"/>
                            <w:r w:rsidRPr="00712133">
                              <w:rPr>
                                <w:rFonts w:ascii="Calibri" w:hAnsi="Calibri"/>
                                <w:color w:val="FFFFFF" w:themeColor="background1"/>
                                <w:sz w:val="22"/>
                                <w:szCs w:val="22"/>
                              </w:rPr>
                              <w:t xml:space="preserve">. </w:t>
                            </w:r>
                          </w:p>
                          <w:p w:rsidR="002500D1" w:rsidRPr="00712133" w:rsidRDefault="002500D1" w:rsidP="00B14084">
                            <w:pPr>
                              <w:pStyle w:val="bullets"/>
                              <w:spacing w:after="240"/>
                              <w:ind w:hanging="284"/>
                              <w:rPr>
                                <w:rFonts w:ascii="Calibri" w:hAnsi="Calibri"/>
                                <w:color w:val="FFFFFF" w:themeColor="background1"/>
                                <w:sz w:val="22"/>
                                <w:szCs w:val="22"/>
                              </w:rPr>
                            </w:pPr>
                            <w:proofErr w:type="gramStart"/>
                            <w:r>
                              <w:rPr>
                                <w:rFonts w:ascii="Calibri" w:hAnsi="Calibri"/>
                                <w:color w:val="FFFFFF" w:themeColor="background1"/>
                                <w:sz w:val="22"/>
                                <w:szCs w:val="22"/>
                              </w:rPr>
                              <w:t>700</w:t>
                            </w:r>
                            <w:r w:rsidRPr="00712133">
                              <w:rPr>
                                <w:rFonts w:ascii="Calibri" w:hAnsi="Calibri"/>
                                <w:color w:val="FFFFFF" w:themeColor="background1"/>
                                <w:sz w:val="22"/>
                                <w:szCs w:val="22"/>
                              </w:rPr>
                              <w:t>,</w:t>
                            </w:r>
                            <w:r>
                              <w:rPr>
                                <w:rFonts w:ascii="Calibri" w:hAnsi="Calibri"/>
                                <w:color w:val="FFFFFF" w:themeColor="background1"/>
                                <w:sz w:val="22"/>
                                <w:szCs w:val="22"/>
                              </w:rPr>
                              <w:t>60</w:t>
                            </w:r>
                            <w:r w:rsidRPr="00712133">
                              <w:rPr>
                                <w:rFonts w:ascii="Calibri" w:hAnsi="Calibri"/>
                                <w:color w:val="FFFFFF" w:themeColor="background1"/>
                                <w:sz w:val="22"/>
                                <w:szCs w:val="22"/>
                              </w:rPr>
                              <w:t>0</w:t>
                            </w:r>
                            <w:proofErr w:type="gramEnd"/>
                            <w:r w:rsidRPr="00712133">
                              <w:rPr>
                                <w:rFonts w:ascii="Calibri" w:hAnsi="Calibri"/>
                                <w:color w:val="FFFFFF" w:themeColor="background1"/>
                                <w:sz w:val="22"/>
                                <w:szCs w:val="22"/>
                              </w:rPr>
                              <w:t xml:space="preserve"> families used approved child care of some kind, an increase of </w:t>
                            </w:r>
                            <w:r>
                              <w:rPr>
                                <w:rFonts w:ascii="Calibri" w:hAnsi="Calibri"/>
                                <w:color w:val="FFFFFF" w:themeColor="background1"/>
                                <w:sz w:val="22"/>
                                <w:szCs w:val="22"/>
                              </w:rPr>
                              <w:t>1.4</w:t>
                            </w:r>
                            <w:r w:rsidRPr="00712133">
                              <w:rPr>
                                <w:rFonts w:ascii="Calibri" w:hAnsi="Calibri"/>
                                <w:color w:val="FFFFFF" w:themeColor="background1"/>
                                <w:sz w:val="22"/>
                                <w:szCs w:val="22"/>
                              </w:rPr>
                              <w:t xml:space="preserve"> per cent </w:t>
                            </w:r>
                            <w:r>
                              <w:rPr>
                                <w:rFonts w:ascii="Calibri" w:hAnsi="Calibri"/>
                                <w:color w:val="FFFFFF" w:themeColor="background1"/>
                                <w:sz w:val="22"/>
                                <w:szCs w:val="22"/>
                              </w:rPr>
                              <w:t>since the June quarter 2011</w:t>
                            </w:r>
                            <w:r w:rsidRPr="00712133">
                              <w:rPr>
                                <w:rFonts w:ascii="Calibri" w:hAnsi="Calibri"/>
                                <w:color w:val="FFFFFF" w:themeColor="background1"/>
                                <w:sz w:val="22"/>
                                <w:szCs w:val="22"/>
                              </w:rPr>
                              <w:t>.</w:t>
                            </w:r>
                          </w:p>
                          <w:p w:rsidR="002500D1" w:rsidRPr="00712133" w:rsidRDefault="002500D1" w:rsidP="006A64F0">
                            <w:pPr>
                              <w:pStyle w:val="bullets"/>
                              <w:spacing w:after="240"/>
                              <w:ind w:hanging="284"/>
                              <w:rPr>
                                <w:rFonts w:ascii="Calibri" w:hAnsi="Calibri"/>
                                <w:color w:val="FFFFFF" w:themeColor="background1"/>
                                <w:sz w:val="22"/>
                                <w:szCs w:val="22"/>
                              </w:rPr>
                            </w:pPr>
                            <w:r w:rsidRPr="00712133">
                              <w:rPr>
                                <w:rFonts w:ascii="Calibri" w:hAnsi="Calibri"/>
                                <w:color w:val="FFFFFF" w:themeColor="background1"/>
                                <w:sz w:val="22"/>
                                <w:szCs w:val="22"/>
                              </w:rPr>
                              <w:t xml:space="preserve">A record number of approved </w:t>
                            </w:r>
                            <w:proofErr w:type="gramStart"/>
                            <w:r w:rsidRPr="00712133">
                              <w:rPr>
                                <w:rFonts w:ascii="Calibri" w:hAnsi="Calibri"/>
                                <w:color w:val="FFFFFF" w:themeColor="background1"/>
                                <w:sz w:val="22"/>
                                <w:szCs w:val="22"/>
                              </w:rPr>
                              <w:t>child care</w:t>
                            </w:r>
                            <w:proofErr w:type="gramEnd"/>
                            <w:r w:rsidRPr="00712133">
                              <w:rPr>
                                <w:rFonts w:ascii="Calibri" w:hAnsi="Calibri"/>
                                <w:color w:val="FFFFFF" w:themeColor="background1"/>
                                <w:sz w:val="22"/>
                                <w:szCs w:val="22"/>
                              </w:rPr>
                              <w:t xml:space="preserve"> services (</w:t>
                            </w:r>
                            <w:r>
                              <w:rPr>
                                <w:rFonts w:ascii="Calibri" w:hAnsi="Calibri"/>
                                <w:color w:val="FFFFFF" w:themeColor="background1"/>
                                <w:sz w:val="22"/>
                                <w:szCs w:val="22"/>
                              </w:rPr>
                              <w:t>15,020</w:t>
                            </w:r>
                            <w:r w:rsidRPr="00712133">
                              <w:rPr>
                                <w:rFonts w:ascii="Calibri" w:hAnsi="Calibri"/>
                                <w:color w:val="FFFFFF" w:themeColor="background1"/>
                                <w:sz w:val="22"/>
                                <w:szCs w:val="22"/>
                              </w:rPr>
                              <w:t xml:space="preserve">) operated in Australia, an increase of </w:t>
                            </w:r>
                            <w:r>
                              <w:rPr>
                                <w:rFonts w:ascii="Calibri" w:hAnsi="Calibri"/>
                                <w:color w:val="FFFFFF" w:themeColor="background1"/>
                                <w:sz w:val="22"/>
                                <w:szCs w:val="22"/>
                              </w:rPr>
                              <w:t>4.0</w:t>
                            </w:r>
                            <w:r w:rsidRPr="00712133">
                              <w:rPr>
                                <w:rFonts w:ascii="Calibri" w:hAnsi="Calibri"/>
                                <w:color w:val="FFFFFF" w:themeColor="background1"/>
                                <w:sz w:val="22"/>
                                <w:szCs w:val="22"/>
                              </w:rPr>
                              <w:t xml:space="preserve"> per cent </w:t>
                            </w:r>
                            <w:r>
                              <w:rPr>
                                <w:rFonts w:ascii="Calibri" w:hAnsi="Calibri"/>
                                <w:color w:val="FFFFFF" w:themeColor="background1"/>
                                <w:sz w:val="22"/>
                                <w:szCs w:val="22"/>
                              </w:rPr>
                              <w:t>since the June quarter 2011</w:t>
                            </w:r>
                            <w:r w:rsidRPr="00712133">
                              <w:rPr>
                                <w:rFonts w:ascii="Calibri" w:hAnsi="Calibri"/>
                                <w:color w:val="FFFFFF" w:themeColor="background1"/>
                                <w:sz w:val="22"/>
                                <w:szCs w:val="22"/>
                              </w:rPr>
                              <w:t>.</w:t>
                            </w:r>
                          </w:p>
                          <w:p w:rsidR="002500D1" w:rsidRPr="00CC2CA9" w:rsidRDefault="002500D1" w:rsidP="006A64F0">
                            <w:pPr>
                              <w:pStyle w:val="bullets"/>
                              <w:spacing w:after="240"/>
                              <w:ind w:hanging="284"/>
                              <w:rPr>
                                <w:rFonts w:asciiTheme="minorHAnsi" w:hAnsiTheme="minorHAnsi" w:cstheme="minorHAnsi"/>
                                <w:color w:val="FFFFFF" w:themeColor="background1"/>
                                <w:sz w:val="22"/>
                                <w:szCs w:val="22"/>
                              </w:rPr>
                            </w:pPr>
                            <w:r w:rsidRPr="00CC2CA9">
                              <w:rPr>
                                <w:rFonts w:asciiTheme="minorHAnsi" w:hAnsiTheme="minorHAnsi" w:cstheme="minorHAnsi"/>
                                <w:color w:val="FFFFFF" w:themeColor="background1"/>
                                <w:sz w:val="22"/>
                                <w:szCs w:val="22"/>
                              </w:rPr>
                              <w:t>The total estimated Child Care Benefit and Child Care Rebate entitlement was $</w:t>
                            </w:r>
                            <w:r>
                              <w:rPr>
                                <w:rFonts w:asciiTheme="minorHAnsi" w:hAnsiTheme="minorHAnsi" w:cstheme="minorHAnsi"/>
                                <w:color w:val="FFFFFF" w:themeColor="background1"/>
                                <w:sz w:val="22"/>
                                <w:szCs w:val="22"/>
                              </w:rPr>
                              <w:t>1,023.6</w:t>
                            </w:r>
                            <w:r w:rsidRPr="00CC2CA9">
                              <w:rPr>
                                <w:rFonts w:asciiTheme="minorHAnsi" w:hAnsiTheme="minorHAnsi" w:cstheme="minorHAnsi"/>
                                <w:color w:val="FFFFFF" w:themeColor="background1"/>
                                <w:sz w:val="22"/>
                                <w:szCs w:val="22"/>
                              </w:rPr>
                              <w:t xml:space="preserve"> million, an increase of     </w:t>
                            </w:r>
                            <w:r>
                              <w:rPr>
                                <w:rFonts w:asciiTheme="minorHAnsi" w:hAnsiTheme="minorHAnsi" w:cstheme="minorHAnsi"/>
                                <w:color w:val="FFFFFF" w:themeColor="background1"/>
                                <w:sz w:val="22"/>
                                <w:szCs w:val="22"/>
                              </w:rPr>
                              <w:t>7.2</w:t>
                            </w:r>
                            <w:r w:rsidRPr="00CC2CA9">
                              <w:rPr>
                                <w:rFonts w:asciiTheme="minorHAnsi" w:hAnsiTheme="minorHAnsi" w:cstheme="minorHAnsi"/>
                                <w:color w:val="FFFFFF" w:themeColor="background1"/>
                                <w:sz w:val="22"/>
                                <w:szCs w:val="22"/>
                              </w:rPr>
                              <w:t xml:space="preserve"> per cent </w:t>
                            </w:r>
                            <w:r>
                              <w:rPr>
                                <w:rFonts w:ascii="Calibri" w:hAnsi="Calibri"/>
                                <w:color w:val="FFFFFF" w:themeColor="background1"/>
                                <w:sz w:val="22"/>
                                <w:szCs w:val="22"/>
                              </w:rPr>
                              <w:t>since the June quarter 2011</w:t>
                            </w:r>
                            <w:r w:rsidRPr="00CC2CA9">
                              <w:rPr>
                                <w:rFonts w:asciiTheme="minorHAnsi" w:hAnsiTheme="minorHAnsi" w:cstheme="minorHAnsi"/>
                                <w:color w:val="FFFFFF" w:themeColor="background1"/>
                                <w:sz w:val="22"/>
                                <w:szCs w:val="22"/>
                              </w:rPr>
                              <w:t>.</w:t>
                            </w:r>
                          </w:p>
                          <w:p w:rsidR="002500D1" w:rsidRPr="00D9243A" w:rsidRDefault="002500D1" w:rsidP="006A64F0">
                            <w:pPr>
                              <w:pStyle w:val="bullets"/>
                              <w:numPr>
                                <w:ilvl w:val="0"/>
                                <w:numId w:val="0"/>
                              </w:numPr>
                              <w:spacing w:after="240"/>
                              <w:ind w:left="567" w:hanging="283"/>
                              <w:rPr>
                                <w:rFonts w:asciiTheme="minorHAnsi" w:hAnsiTheme="minorHAnsi" w:cstheme="minorHAnsi"/>
                                <w:color w:val="FFFFFF" w:themeColor="background1"/>
                                <w:sz w:val="22"/>
                                <w:szCs w:val="22"/>
                              </w:rPr>
                            </w:pPr>
                          </w:p>
                          <w:p w:rsidR="002500D1" w:rsidRPr="00D9243A" w:rsidRDefault="002500D1" w:rsidP="006A64F0">
                            <w:pPr>
                              <w:pStyle w:val="bullets"/>
                              <w:numPr>
                                <w:ilvl w:val="0"/>
                                <w:numId w:val="0"/>
                              </w:numPr>
                              <w:spacing w:after="120"/>
                              <w:ind w:left="567" w:hanging="283"/>
                              <w:rPr>
                                <w:rFonts w:asciiTheme="minorHAnsi" w:hAnsiTheme="minorHAnsi" w:cstheme="minorHAnsi"/>
                                <w:color w:val="auto"/>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12pt;margin-top:309pt;width:537.75pt;height:210.6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" filled="f" stroked="f" strokeweight="0" insetpen="t">
                <v:stroke dashstyle="1 1"/>
                <v:textbox inset="2.88pt,2.88pt,2.88pt,2.88pt">
                  <w:txbxContent>
                    <w:p w:rsidR="002500D1" w:rsidRPr="00603065" w:rsidRDefault="002500D1" w:rsidP="006A64F0">
                      <w:pPr>
                        <w:widowControl w:val="0"/>
                        <w:rPr>
                          <w:rFonts w:ascii="Calibri" w:hAnsi="Calibri"/>
                          <w:color w:val="FFFFFF" w:themeColor="background1"/>
                          <w:sz w:val="22"/>
                          <w:szCs w:val="22"/>
                        </w:rPr>
                      </w:pPr>
                      <w:r w:rsidRPr="00603065">
                        <w:rPr>
                          <w:rStyle w:val="BodyText1"/>
                          <w:rFonts w:ascii="Calibri" w:hAnsi="Calibri"/>
                          <w:color w:val="FFFFFF" w:themeColor="background1"/>
                          <w:sz w:val="22"/>
                          <w:szCs w:val="22"/>
                        </w:rPr>
                        <w:t xml:space="preserve">This publication provides information about child care across Australia for the </w:t>
                      </w:r>
                      <w:r>
                        <w:rPr>
                          <w:rStyle w:val="BodyText1"/>
                          <w:rFonts w:ascii="Calibri" w:hAnsi="Calibri"/>
                          <w:color w:val="FFFFFF" w:themeColor="background1"/>
                          <w:sz w:val="22"/>
                          <w:szCs w:val="22"/>
                        </w:rPr>
                        <w:t>June quarter 2012</w:t>
                      </w:r>
                      <w:r w:rsidRPr="00603065">
                        <w:rPr>
                          <w:rStyle w:val="BodyText1"/>
                          <w:rFonts w:ascii="Calibri" w:hAnsi="Calibri"/>
                          <w:color w:val="FFFFFF" w:themeColor="background1"/>
                          <w:sz w:val="22"/>
                          <w:szCs w:val="22"/>
                        </w:rPr>
                        <w:t xml:space="preserve">. </w:t>
                      </w:r>
                    </w:p>
                    <w:p w:rsidR="002500D1" w:rsidRDefault="002500D1" w:rsidP="006A64F0">
                      <w:pPr>
                        <w:pStyle w:val="Heading3"/>
                        <w:spacing w:after="0"/>
                        <w:rPr>
                          <w:rFonts w:ascii="Calibri" w:hAnsi="Calibri"/>
                          <w:color w:val="FFFFFF" w:themeColor="background1"/>
                          <w:sz w:val="24"/>
                          <w:szCs w:val="24"/>
                        </w:rPr>
                      </w:pPr>
                      <w:r w:rsidRPr="00603065">
                        <w:rPr>
                          <w:rFonts w:ascii="Calibri" w:hAnsi="Calibri"/>
                          <w:color w:val="FFFFFF" w:themeColor="background1"/>
                          <w:sz w:val="24"/>
                          <w:szCs w:val="24"/>
                        </w:rPr>
                        <w:t>Key findings</w:t>
                      </w:r>
                      <w:r>
                        <w:rPr>
                          <w:rFonts w:ascii="Calibri" w:hAnsi="Calibri"/>
                          <w:color w:val="FFFFFF" w:themeColor="background1"/>
                          <w:sz w:val="24"/>
                          <w:szCs w:val="24"/>
                        </w:rPr>
                        <w:t xml:space="preserve"> for the June quarter 2012:</w:t>
                      </w:r>
                    </w:p>
                    <w:p w:rsidR="002500D1" w:rsidRPr="00EE485A" w:rsidRDefault="002500D1" w:rsidP="00EE485A"/>
                    <w:p w:rsidR="002500D1" w:rsidRPr="00712133" w:rsidRDefault="002500D1" w:rsidP="00116D02">
                      <w:pPr>
                        <w:pStyle w:val="bullets"/>
                        <w:spacing w:after="240"/>
                        <w:rPr>
                          <w:color w:val="FFFFFF" w:themeColor="background1"/>
                        </w:rPr>
                      </w:pPr>
                      <w:r w:rsidRPr="00712133">
                        <w:rPr>
                          <w:color w:val="FFFFFF" w:themeColor="background1"/>
                        </w:rPr>
                        <w:t>9</w:t>
                      </w:r>
                      <w:r>
                        <w:rPr>
                          <w:color w:val="FFFFFF" w:themeColor="background1"/>
                        </w:rPr>
                        <w:t>8</w:t>
                      </w:r>
                      <w:r w:rsidRPr="00712133">
                        <w:rPr>
                          <w:color w:val="FFFFFF" w:themeColor="background1"/>
                        </w:rPr>
                        <w:t>6,2</w:t>
                      </w:r>
                      <w:r>
                        <w:rPr>
                          <w:color w:val="FFFFFF" w:themeColor="background1"/>
                        </w:rPr>
                        <w:t>8</w:t>
                      </w:r>
                      <w:r w:rsidRPr="00712133">
                        <w:rPr>
                          <w:color w:val="FFFFFF" w:themeColor="background1"/>
                        </w:rPr>
                        <w:t>0 children were in approved child care, an increase of 2.</w:t>
                      </w:r>
                      <w:r>
                        <w:rPr>
                          <w:color w:val="FFFFFF" w:themeColor="background1"/>
                        </w:rPr>
                        <w:t xml:space="preserve">3 </w:t>
                      </w:r>
                      <w:r w:rsidRPr="00712133">
                        <w:rPr>
                          <w:color w:val="FFFFFF" w:themeColor="background1"/>
                        </w:rPr>
                        <w:t xml:space="preserve">per cent </w:t>
                      </w:r>
                      <w:r>
                        <w:rPr>
                          <w:color w:val="FFFFFF" w:themeColor="background1"/>
                        </w:rPr>
                        <w:t>since June quarter 2011</w:t>
                      </w:r>
                      <w:r w:rsidRPr="00712133">
                        <w:rPr>
                          <w:color w:val="FFFFFF" w:themeColor="background1"/>
                        </w:rPr>
                        <w:t xml:space="preserve">. </w:t>
                      </w:r>
                    </w:p>
                    <w:p w:rsidR="002500D1" w:rsidRPr="00712133" w:rsidRDefault="002500D1" w:rsidP="00116D02">
                      <w:pPr>
                        <w:pStyle w:val="bullets"/>
                        <w:spacing w:after="240"/>
                        <w:ind w:hanging="284"/>
                        <w:rPr>
                          <w:rFonts w:ascii="Calibri" w:hAnsi="Calibri"/>
                          <w:color w:val="FFFFFF" w:themeColor="background1"/>
                          <w:sz w:val="22"/>
                          <w:szCs w:val="22"/>
                        </w:rPr>
                      </w:pPr>
                      <w:r w:rsidRPr="00712133">
                        <w:rPr>
                          <w:rFonts w:ascii="Calibri" w:hAnsi="Calibri"/>
                          <w:color w:val="FFFFFF" w:themeColor="background1"/>
                          <w:sz w:val="22"/>
                          <w:szCs w:val="22"/>
                        </w:rPr>
                        <w:t>More than one in four children (27.</w:t>
                      </w:r>
                      <w:r>
                        <w:rPr>
                          <w:rFonts w:ascii="Calibri" w:hAnsi="Calibri"/>
                          <w:color w:val="FFFFFF" w:themeColor="background1"/>
                          <w:sz w:val="22"/>
                          <w:szCs w:val="22"/>
                        </w:rPr>
                        <w:t>5</w:t>
                      </w:r>
                      <w:r w:rsidRPr="00712133">
                        <w:rPr>
                          <w:rFonts w:ascii="Calibri" w:hAnsi="Calibri"/>
                          <w:color w:val="FFFFFF" w:themeColor="background1"/>
                          <w:sz w:val="22"/>
                          <w:szCs w:val="22"/>
                        </w:rPr>
                        <w:t xml:space="preserve"> per cent) aged 0 to 12 years attended child care. </w:t>
                      </w:r>
                    </w:p>
                    <w:p w:rsidR="002500D1" w:rsidRPr="00712133" w:rsidRDefault="002500D1" w:rsidP="00B14084">
                      <w:pPr>
                        <w:pStyle w:val="bullets"/>
                        <w:spacing w:after="240"/>
                        <w:ind w:hanging="284"/>
                        <w:rPr>
                          <w:rFonts w:ascii="Calibri" w:hAnsi="Calibri"/>
                          <w:color w:val="FFFFFF" w:themeColor="background1"/>
                          <w:sz w:val="22"/>
                          <w:szCs w:val="22"/>
                        </w:rPr>
                      </w:pPr>
                      <w:r>
                        <w:rPr>
                          <w:rFonts w:ascii="Calibri" w:hAnsi="Calibri"/>
                          <w:color w:val="FFFFFF" w:themeColor="background1"/>
                          <w:sz w:val="22"/>
                          <w:szCs w:val="22"/>
                        </w:rPr>
                        <w:t>700</w:t>
                      </w:r>
                      <w:r w:rsidRPr="00712133">
                        <w:rPr>
                          <w:rFonts w:ascii="Calibri" w:hAnsi="Calibri"/>
                          <w:color w:val="FFFFFF" w:themeColor="background1"/>
                          <w:sz w:val="22"/>
                          <w:szCs w:val="22"/>
                        </w:rPr>
                        <w:t>,</w:t>
                      </w:r>
                      <w:r>
                        <w:rPr>
                          <w:rFonts w:ascii="Calibri" w:hAnsi="Calibri"/>
                          <w:color w:val="FFFFFF" w:themeColor="background1"/>
                          <w:sz w:val="22"/>
                          <w:szCs w:val="22"/>
                        </w:rPr>
                        <w:t>60</w:t>
                      </w:r>
                      <w:r w:rsidRPr="00712133">
                        <w:rPr>
                          <w:rFonts w:ascii="Calibri" w:hAnsi="Calibri"/>
                          <w:color w:val="FFFFFF" w:themeColor="background1"/>
                          <w:sz w:val="22"/>
                          <w:szCs w:val="22"/>
                        </w:rPr>
                        <w:t xml:space="preserve">0 families used approved child care of some kind, an increase of </w:t>
                      </w:r>
                      <w:r>
                        <w:rPr>
                          <w:rFonts w:ascii="Calibri" w:hAnsi="Calibri"/>
                          <w:color w:val="FFFFFF" w:themeColor="background1"/>
                          <w:sz w:val="22"/>
                          <w:szCs w:val="22"/>
                        </w:rPr>
                        <w:t>1.4</w:t>
                      </w:r>
                      <w:r w:rsidRPr="00712133">
                        <w:rPr>
                          <w:rFonts w:ascii="Calibri" w:hAnsi="Calibri"/>
                          <w:color w:val="FFFFFF" w:themeColor="background1"/>
                          <w:sz w:val="22"/>
                          <w:szCs w:val="22"/>
                        </w:rPr>
                        <w:t xml:space="preserve"> per cent </w:t>
                      </w:r>
                      <w:r>
                        <w:rPr>
                          <w:rFonts w:ascii="Calibri" w:hAnsi="Calibri"/>
                          <w:color w:val="FFFFFF" w:themeColor="background1"/>
                          <w:sz w:val="22"/>
                          <w:szCs w:val="22"/>
                        </w:rPr>
                        <w:t>since the June quarter 2011</w:t>
                      </w:r>
                      <w:r w:rsidRPr="00712133">
                        <w:rPr>
                          <w:rFonts w:ascii="Calibri" w:hAnsi="Calibri"/>
                          <w:color w:val="FFFFFF" w:themeColor="background1"/>
                          <w:sz w:val="22"/>
                          <w:szCs w:val="22"/>
                        </w:rPr>
                        <w:t>.</w:t>
                      </w:r>
                    </w:p>
                    <w:p w:rsidR="002500D1" w:rsidRPr="00712133" w:rsidRDefault="002500D1" w:rsidP="006A64F0">
                      <w:pPr>
                        <w:pStyle w:val="bullets"/>
                        <w:spacing w:after="240"/>
                        <w:ind w:hanging="284"/>
                        <w:rPr>
                          <w:rFonts w:ascii="Calibri" w:hAnsi="Calibri"/>
                          <w:color w:val="FFFFFF" w:themeColor="background1"/>
                          <w:sz w:val="22"/>
                          <w:szCs w:val="22"/>
                        </w:rPr>
                      </w:pPr>
                      <w:r w:rsidRPr="00712133">
                        <w:rPr>
                          <w:rFonts w:ascii="Calibri" w:hAnsi="Calibri"/>
                          <w:color w:val="FFFFFF" w:themeColor="background1"/>
                          <w:sz w:val="22"/>
                          <w:szCs w:val="22"/>
                        </w:rPr>
                        <w:t>A record number of approved child care services (</w:t>
                      </w:r>
                      <w:r>
                        <w:rPr>
                          <w:rFonts w:ascii="Calibri" w:hAnsi="Calibri"/>
                          <w:color w:val="FFFFFF" w:themeColor="background1"/>
                          <w:sz w:val="22"/>
                          <w:szCs w:val="22"/>
                        </w:rPr>
                        <w:t>15,020</w:t>
                      </w:r>
                      <w:r w:rsidRPr="00712133">
                        <w:rPr>
                          <w:rFonts w:ascii="Calibri" w:hAnsi="Calibri"/>
                          <w:color w:val="FFFFFF" w:themeColor="background1"/>
                          <w:sz w:val="22"/>
                          <w:szCs w:val="22"/>
                        </w:rPr>
                        <w:t xml:space="preserve">) operated in Australia, an increase of </w:t>
                      </w:r>
                      <w:r>
                        <w:rPr>
                          <w:rFonts w:ascii="Calibri" w:hAnsi="Calibri"/>
                          <w:color w:val="FFFFFF" w:themeColor="background1"/>
                          <w:sz w:val="22"/>
                          <w:szCs w:val="22"/>
                        </w:rPr>
                        <w:t>4.0</w:t>
                      </w:r>
                      <w:r w:rsidRPr="00712133">
                        <w:rPr>
                          <w:rFonts w:ascii="Calibri" w:hAnsi="Calibri"/>
                          <w:color w:val="FFFFFF" w:themeColor="background1"/>
                          <w:sz w:val="22"/>
                          <w:szCs w:val="22"/>
                        </w:rPr>
                        <w:t xml:space="preserve"> per cent </w:t>
                      </w:r>
                      <w:r>
                        <w:rPr>
                          <w:rFonts w:ascii="Calibri" w:hAnsi="Calibri"/>
                          <w:color w:val="FFFFFF" w:themeColor="background1"/>
                          <w:sz w:val="22"/>
                          <w:szCs w:val="22"/>
                        </w:rPr>
                        <w:t>since the June quarter 2011</w:t>
                      </w:r>
                      <w:r w:rsidRPr="00712133">
                        <w:rPr>
                          <w:rFonts w:ascii="Calibri" w:hAnsi="Calibri"/>
                          <w:color w:val="FFFFFF" w:themeColor="background1"/>
                          <w:sz w:val="22"/>
                          <w:szCs w:val="22"/>
                        </w:rPr>
                        <w:t>.</w:t>
                      </w:r>
                    </w:p>
                    <w:p w:rsidR="002500D1" w:rsidRPr="00CC2CA9" w:rsidRDefault="002500D1" w:rsidP="006A64F0">
                      <w:pPr>
                        <w:pStyle w:val="bullets"/>
                        <w:spacing w:after="240"/>
                        <w:ind w:hanging="284"/>
                        <w:rPr>
                          <w:rFonts w:asciiTheme="minorHAnsi" w:hAnsiTheme="minorHAnsi" w:cstheme="minorHAnsi"/>
                          <w:color w:val="FFFFFF" w:themeColor="background1"/>
                          <w:sz w:val="22"/>
                          <w:szCs w:val="22"/>
                        </w:rPr>
                      </w:pPr>
                      <w:r w:rsidRPr="00CC2CA9">
                        <w:rPr>
                          <w:rFonts w:asciiTheme="minorHAnsi" w:hAnsiTheme="minorHAnsi" w:cstheme="minorHAnsi"/>
                          <w:color w:val="FFFFFF" w:themeColor="background1"/>
                          <w:sz w:val="22"/>
                          <w:szCs w:val="22"/>
                        </w:rPr>
                        <w:t>The total estimated Child Care Benefit and Child Care Rebate entitlement was $</w:t>
                      </w:r>
                      <w:r>
                        <w:rPr>
                          <w:rFonts w:asciiTheme="minorHAnsi" w:hAnsiTheme="minorHAnsi" w:cstheme="minorHAnsi"/>
                          <w:color w:val="FFFFFF" w:themeColor="background1"/>
                          <w:sz w:val="22"/>
                          <w:szCs w:val="22"/>
                        </w:rPr>
                        <w:t>1,023.6</w:t>
                      </w:r>
                      <w:r w:rsidRPr="00CC2CA9">
                        <w:rPr>
                          <w:rFonts w:asciiTheme="minorHAnsi" w:hAnsiTheme="minorHAnsi" w:cstheme="minorHAnsi"/>
                          <w:color w:val="FFFFFF" w:themeColor="background1"/>
                          <w:sz w:val="22"/>
                          <w:szCs w:val="22"/>
                        </w:rPr>
                        <w:t xml:space="preserve"> million, an increase of     </w:t>
                      </w:r>
                      <w:r>
                        <w:rPr>
                          <w:rFonts w:asciiTheme="minorHAnsi" w:hAnsiTheme="minorHAnsi" w:cstheme="minorHAnsi"/>
                          <w:color w:val="FFFFFF" w:themeColor="background1"/>
                          <w:sz w:val="22"/>
                          <w:szCs w:val="22"/>
                        </w:rPr>
                        <w:t>7.2</w:t>
                      </w:r>
                      <w:r w:rsidRPr="00CC2CA9">
                        <w:rPr>
                          <w:rFonts w:asciiTheme="minorHAnsi" w:hAnsiTheme="minorHAnsi" w:cstheme="minorHAnsi"/>
                          <w:color w:val="FFFFFF" w:themeColor="background1"/>
                          <w:sz w:val="22"/>
                          <w:szCs w:val="22"/>
                        </w:rPr>
                        <w:t xml:space="preserve"> per cent </w:t>
                      </w:r>
                      <w:r>
                        <w:rPr>
                          <w:rFonts w:ascii="Calibri" w:hAnsi="Calibri"/>
                          <w:color w:val="FFFFFF" w:themeColor="background1"/>
                          <w:sz w:val="22"/>
                          <w:szCs w:val="22"/>
                        </w:rPr>
                        <w:t>since the June quarter 2011</w:t>
                      </w:r>
                      <w:r w:rsidRPr="00CC2CA9">
                        <w:rPr>
                          <w:rFonts w:asciiTheme="minorHAnsi" w:hAnsiTheme="minorHAnsi" w:cstheme="minorHAnsi"/>
                          <w:color w:val="FFFFFF" w:themeColor="background1"/>
                          <w:sz w:val="22"/>
                          <w:szCs w:val="22"/>
                        </w:rPr>
                        <w:t>.</w:t>
                      </w:r>
                    </w:p>
                    <w:p w:rsidR="002500D1" w:rsidRPr="00D9243A" w:rsidRDefault="002500D1" w:rsidP="006A64F0">
                      <w:pPr>
                        <w:pStyle w:val="bullets"/>
                        <w:numPr>
                          <w:ilvl w:val="0"/>
                          <w:numId w:val="0"/>
                        </w:numPr>
                        <w:spacing w:after="240"/>
                        <w:ind w:left="567" w:hanging="283"/>
                        <w:rPr>
                          <w:rFonts w:asciiTheme="minorHAnsi" w:hAnsiTheme="minorHAnsi" w:cstheme="minorHAnsi"/>
                          <w:color w:val="FFFFFF" w:themeColor="background1"/>
                          <w:sz w:val="22"/>
                          <w:szCs w:val="22"/>
                        </w:rPr>
                      </w:pPr>
                    </w:p>
                    <w:p w:rsidR="002500D1" w:rsidRPr="00D9243A" w:rsidRDefault="002500D1" w:rsidP="006A64F0">
                      <w:pPr>
                        <w:pStyle w:val="bullets"/>
                        <w:numPr>
                          <w:ilvl w:val="0"/>
                          <w:numId w:val="0"/>
                        </w:numPr>
                        <w:spacing w:after="120"/>
                        <w:ind w:left="567" w:hanging="283"/>
                        <w:rPr>
                          <w:rFonts w:asciiTheme="minorHAnsi" w:hAnsiTheme="minorHAnsi" w:cstheme="minorHAnsi"/>
                          <w:color w:val="auto"/>
                          <w:sz w:val="22"/>
                          <w:szCs w:val="22"/>
                        </w:rPr>
                      </w:pPr>
                    </w:p>
                  </w:txbxContent>
                </v:textbox>
              </v:shape>
            </w:pict>
          </mc:Fallback>
        </mc:AlternateContent>
      </w:r>
      <w:r>
        <w:rPr>
          <w:noProof/>
          <w:lang w:val="en-AU"/>
        </w:rPr>
        <mc:AlternateContent>
          <mc:Choice Requires="wps">
            <w:drawing>
              <wp:anchor distT="0" distB="0" distL="114300" distR="114300" simplePos="0" relativeHeight="251661312" behindDoc="0" locked="0" layoutInCell="1" allowOverlap="1">
                <wp:simplePos x="0" y="0"/>
                <wp:positionH relativeFrom="column">
                  <wp:posOffset>1143000</wp:posOffset>
                </wp:positionH>
                <wp:positionV relativeFrom="paragraph">
                  <wp:posOffset>2171700</wp:posOffset>
                </wp:positionV>
                <wp:extent cx="5486400" cy="1371600"/>
                <wp:effectExtent l="0" t="0" r="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0D1" w:rsidRPr="00A51190" w:rsidRDefault="002500D1" w:rsidP="006A64F0">
                            <w:pPr>
                              <w:jc w:val="right"/>
                              <w:rPr>
                                <w:rFonts w:ascii="Calibri" w:hAnsi="Calibri" w:cs="Tahoma"/>
                                <w:color w:val="FFFFFF"/>
                                <w:sz w:val="90"/>
                                <w:szCs w:val="90"/>
                              </w:rPr>
                            </w:pPr>
                            <w:r w:rsidRPr="00A51190">
                              <w:rPr>
                                <w:rFonts w:ascii="Calibri" w:hAnsi="Calibri" w:cs="Tahoma"/>
                                <w:color w:val="FFFFFF"/>
                                <w:sz w:val="90"/>
                                <w:szCs w:val="90"/>
                              </w:rPr>
                              <w:t>Child Care Update</w:t>
                            </w:r>
                          </w:p>
                          <w:p w:rsidR="002500D1" w:rsidRPr="00A51190" w:rsidRDefault="002500D1" w:rsidP="006A64F0">
                            <w:pPr>
                              <w:jc w:val="right"/>
                              <w:rPr>
                                <w:rFonts w:ascii="Calibri" w:hAnsi="Calibri" w:cs="Tahoma"/>
                                <w:color w:val="FFFFFF"/>
                                <w:sz w:val="52"/>
                                <w:szCs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90pt;margin-top:171pt;width:6in;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fSuA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" filled="f" stroked="f">
                <v:textbox>
                  <w:txbxContent>
                    <w:p w:rsidR="002500D1" w:rsidRPr="00A51190" w:rsidRDefault="002500D1" w:rsidP="006A64F0">
                      <w:pPr>
                        <w:jc w:val="right"/>
                        <w:rPr>
                          <w:rFonts w:ascii="Calibri" w:hAnsi="Calibri" w:cs="Tahoma"/>
                          <w:color w:val="FFFFFF"/>
                          <w:sz w:val="90"/>
                          <w:szCs w:val="90"/>
                        </w:rPr>
                      </w:pPr>
                      <w:r w:rsidRPr="00A51190">
                        <w:rPr>
                          <w:rFonts w:ascii="Calibri" w:hAnsi="Calibri" w:cs="Tahoma"/>
                          <w:color w:val="FFFFFF"/>
                          <w:sz w:val="90"/>
                          <w:szCs w:val="90"/>
                        </w:rPr>
                        <w:t>Child Care Update</w:t>
                      </w:r>
                    </w:p>
                    <w:p w:rsidR="002500D1" w:rsidRPr="00A51190" w:rsidRDefault="002500D1" w:rsidP="006A64F0">
                      <w:pPr>
                        <w:jc w:val="right"/>
                        <w:rPr>
                          <w:rFonts w:ascii="Calibri" w:hAnsi="Calibri" w:cs="Tahoma"/>
                          <w:color w:val="FFFFFF"/>
                          <w:sz w:val="52"/>
                          <w:szCs w:val="52"/>
                        </w:rPr>
                      </w:pPr>
                    </w:p>
                  </w:txbxContent>
                </v:textbox>
              </v:shape>
            </w:pict>
          </mc:Fallback>
        </mc:AlternateContent>
      </w:r>
      <w:r w:rsidR="006A64F0" w:rsidRPr="001F26D3">
        <w:rPr>
          <w:rStyle w:val="Tabletext"/>
        </w:rPr>
        <w:br w:type="page"/>
      </w:r>
    </w:p>
    <w:p w:rsidR="006A64F0" w:rsidRPr="007D5B35" w:rsidRDefault="006A64F0" w:rsidP="006A64F0">
      <w:pPr>
        <w:pStyle w:val="Heading1"/>
        <w:rPr>
          <w:b/>
          <w:color w:val="0066FF"/>
        </w:rPr>
      </w:pPr>
      <w:r w:rsidRPr="007D5B35">
        <w:rPr>
          <w:rFonts w:ascii="Calibri" w:hAnsi="Calibri"/>
          <w:b/>
          <w:color w:val="0066FF"/>
        </w:rPr>
        <w:lastRenderedPageBreak/>
        <w:t>Introduction</w:t>
      </w:r>
    </w:p>
    <w:p w:rsidR="006A64F0" w:rsidRDefault="006A64F0" w:rsidP="006A64F0">
      <w:pPr>
        <w:spacing w:after="240"/>
        <w:ind w:right="-121"/>
        <w:rPr>
          <w:rFonts w:ascii="Calibri" w:hAnsi="Calibri" w:cs="Arial"/>
          <w:sz w:val="22"/>
          <w:szCs w:val="22"/>
        </w:rPr>
      </w:pPr>
      <w:r w:rsidRPr="00BC4B84">
        <w:rPr>
          <w:rFonts w:ascii="Calibri" w:hAnsi="Calibri" w:cs="Arial"/>
          <w:sz w:val="22"/>
          <w:szCs w:val="22"/>
        </w:rPr>
        <w:t xml:space="preserve">This </w:t>
      </w:r>
      <w:r>
        <w:rPr>
          <w:rFonts w:ascii="Calibri" w:hAnsi="Calibri" w:cs="Arial"/>
          <w:sz w:val="22"/>
          <w:szCs w:val="22"/>
        </w:rPr>
        <w:t>report</w:t>
      </w:r>
      <w:r w:rsidRPr="00BC4B84">
        <w:rPr>
          <w:rFonts w:ascii="Calibri" w:hAnsi="Calibri" w:cs="Arial"/>
          <w:sz w:val="22"/>
          <w:szCs w:val="22"/>
        </w:rPr>
        <w:t xml:space="preserve"> presents information on the numbers of children and families using approved </w:t>
      </w:r>
      <w:proofErr w:type="gramStart"/>
      <w:r w:rsidRPr="00BC4B84">
        <w:rPr>
          <w:rFonts w:ascii="Calibri" w:hAnsi="Calibri" w:cs="Arial"/>
          <w:sz w:val="22"/>
          <w:szCs w:val="22"/>
        </w:rPr>
        <w:t>child care</w:t>
      </w:r>
      <w:proofErr w:type="gramEnd"/>
      <w:r>
        <w:rPr>
          <w:rFonts w:ascii="Calibri" w:hAnsi="Calibri" w:cs="Arial"/>
          <w:sz w:val="22"/>
          <w:szCs w:val="22"/>
        </w:rPr>
        <w:t xml:space="preserve">, </w:t>
      </w:r>
      <w:r w:rsidRPr="00BC4B84">
        <w:rPr>
          <w:rFonts w:ascii="Calibri" w:hAnsi="Calibri" w:cs="Arial"/>
          <w:sz w:val="22"/>
          <w:szCs w:val="22"/>
        </w:rPr>
        <w:t>the costs of care</w:t>
      </w:r>
      <w:r>
        <w:rPr>
          <w:rFonts w:ascii="Calibri" w:hAnsi="Calibri" w:cs="Arial"/>
          <w:sz w:val="22"/>
          <w:szCs w:val="22"/>
        </w:rPr>
        <w:t xml:space="preserve"> and</w:t>
      </w:r>
      <w:r w:rsidRPr="00BC4B84">
        <w:rPr>
          <w:rFonts w:ascii="Calibri" w:hAnsi="Calibri" w:cs="Arial"/>
          <w:sz w:val="22"/>
          <w:szCs w:val="22"/>
        </w:rPr>
        <w:t xml:space="preserve"> the numbers and types of child care services in Australia. It includes data from the Child Care Management System (CCMS) as well as </w:t>
      </w:r>
      <w:r>
        <w:rPr>
          <w:rFonts w:ascii="Calibri" w:hAnsi="Calibri" w:cs="Arial"/>
          <w:sz w:val="22"/>
          <w:szCs w:val="22"/>
        </w:rPr>
        <w:t>information</w:t>
      </w:r>
      <w:r w:rsidRPr="00BC4B84">
        <w:rPr>
          <w:rFonts w:ascii="Calibri" w:hAnsi="Calibri" w:cs="Arial"/>
          <w:sz w:val="22"/>
          <w:szCs w:val="22"/>
        </w:rPr>
        <w:t xml:space="preserve"> from the </w:t>
      </w:r>
      <w:r w:rsidRPr="00BC4B84">
        <w:rPr>
          <w:rFonts w:ascii="Calibri" w:hAnsi="Calibri" w:cs="Arial"/>
          <w:i/>
          <w:sz w:val="22"/>
          <w:szCs w:val="22"/>
        </w:rPr>
        <w:t>MyChild</w:t>
      </w:r>
      <w:r w:rsidRPr="00BC4B84">
        <w:rPr>
          <w:rFonts w:ascii="Calibri" w:hAnsi="Calibri" w:cs="Arial"/>
          <w:sz w:val="22"/>
          <w:szCs w:val="22"/>
        </w:rPr>
        <w:t xml:space="preserve"> website.  </w:t>
      </w:r>
    </w:p>
    <w:p w:rsidR="006A64F0" w:rsidRDefault="006A64F0" w:rsidP="006A64F0">
      <w:pPr>
        <w:ind w:right="-121"/>
        <w:rPr>
          <w:rFonts w:ascii="Calibri" w:hAnsi="Calibri" w:cs="Arial"/>
          <w:sz w:val="22"/>
          <w:szCs w:val="22"/>
        </w:rPr>
      </w:pPr>
    </w:p>
    <w:p w:rsidR="006A64F0" w:rsidRPr="007D5B35" w:rsidRDefault="006A64F0" w:rsidP="006A64F0">
      <w:pPr>
        <w:ind w:right="-121"/>
        <w:rPr>
          <w:rFonts w:ascii="Calibri" w:hAnsi="Calibri" w:cs="Tahoma"/>
          <w:b/>
          <w:color w:val="0066FF"/>
          <w:sz w:val="48"/>
          <w:szCs w:val="48"/>
          <w:lang w:val="en-US"/>
        </w:rPr>
      </w:pPr>
      <w:r w:rsidRPr="007D5B35">
        <w:rPr>
          <w:rFonts w:ascii="Calibri" w:hAnsi="Calibri" w:cs="Tahoma"/>
          <w:b/>
          <w:color w:val="0066FF"/>
          <w:sz w:val="48"/>
          <w:szCs w:val="48"/>
          <w:lang w:val="en-US"/>
        </w:rPr>
        <w:t>Children</w:t>
      </w:r>
    </w:p>
    <w:p w:rsidR="006A64F0" w:rsidRDefault="006A64F0" w:rsidP="006A64F0">
      <w:pPr>
        <w:pStyle w:val="QMIRText"/>
        <w:spacing w:after="85" w:line="260" w:lineRule="atLeast"/>
        <w:rPr>
          <w:rStyle w:val="BodyBOLD"/>
          <w:rFonts w:asciiTheme="minorHAnsi" w:hAnsiTheme="minorHAnsi" w:cstheme="minorHAnsi"/>
          <w:sz w:val="22"/>
          <w:szCs w:val="22"/>
          <w:u w:color="000000"/>
          <w:lang w:val="en-GB" w:eastAsia="en-AU"/>
        </w:rPr>
      </w:pPr>
    </w:p>
    <w:p w:rsidR="002C7929" w:rsidRDefault="006A64F0" w:rsidP="006A64F0">
      <w:pPr>
        <w:pStyle w:val="QMIRText"/>
        <w:spacing w:after="85" w:line="260" w:lineRule="atLeast"/>
        <w:rPr>
          <w:rStyle w:val="BodyBOLD"/>
          <w:rFonts w:asciiTheme="minorHAnsi" w:hAnsiTheme="minorHAnsi" w:cstheme="minorHAnsi"/>
          <w:sz w:val="22"/>
          <w:szCs w:val="22"/>
          <w:u w:color="000000"/>
          <w:lang w:val="en-GB" w:eastAsia="en-AU"/>
        </w:rPr>
      </w:pPr>
      <w:r w:rsidRPr="00F8142F">
        <w:rPr>
          <w:rStyle w:val="BodyBOLD"/>
          <w:rFonts w:asciiTheme="minorHAnsi" w:hAnsiTheme="minorHAnsi" w:cstheme="minorHAnsi"/>
          <w:sz w:val="22"/>
          <w:szCs w:val="22"/>
          <w:u w:color="000000"/>
          <w:lang w:val="en-GB" w:eastAsia="en-AU"/>
        </w:rPr>
        <w:t xml:space="preserve">During the </w:t>
      </w:r>
      <w:r w:rsidR="00375FF1">
        <w:rPr>
          <w:rStyle w:val="BodyBOLD"/>
          <w:rFonts w:asciiTheme="minorHAnsi" w:hAnsiTheme="minorHAnsi" w:cstheme="minorHAnsi"/>
          <w:sz w:val="22"/>
          <w:szCs w:val="22"/>
          <w:u w:color="000000"/>
          <w:lang w:val="en-GB" w:eastAsia="en-AU"/>
        </w:rPr>
        <w:t>June</w:t>
      </w:r>
      <w:r w:rsidR="0001617D">
        <w:rPr>
          <w:rStyle w:val="BodyBOLD"/>
          <w:rFonts w:asciiTheme="minorHAnsi" w:hAnsiTheme="minorHAnsi" w:cstheme="minorHAnsi"/>
          <w:sz w:val="22"/>
          <w:szCs w:val="22"/>
          <w:u w:color="000000"/>
          <w:lang w:val="en-GB" w:eastAsia="en-AU"/>
        </w:rPr>
        <w:t xml:space="preserve"> quarter 2012</w:t>
      </w:r>
      <w:r w:rsidRPr="0001617D">
        <w:rPr>
          <w:rStyle w:val="BodyBOLD"/>
          <w:rFonts w:asciiTheme="minorHAnsi" w:hAnsiTheme="minorHAnsi" w:cstheme="minorHAnsi"/>
          <w:sz w:val="22"/>
          <w:szCs w:val="22"/>
          <w:u w:color="000000"/>
          <w:lang w:val="en-GB" w:eastAsia="en-AU"/>
        </w:rPr>
        <w:t xml:space="preserve">, </w:t>
      </w:r>
      <w:r w:rsidR="0001617D" w:rsidRPr="0001617D">
        <w:rPr>
          <w:rStyle w:val="BodyBOLD"/>
          <w:rFonts w:asciiTheme="minorHAnsi" w:hAnsiTheme="minorHAnsi" w:cstheme="minorHAnsi"/>
          <w:sz w:val="22"/>
          <w:szCs w:val="22"/>
          <w:u w:color="000000"/>
          <w:lang w:val="en-GB" w:eastAsia="en-AU"/>
        </w:rPr>
        <w:t>9</w:t>
      </w:r>
      <w:r w:rsidR="00375FF1">
        <w:rPr>
          <w:rStyle w:val="BodyBOLD"/>
          <w:rFonts w:asciiTheme="minorHAnsi" w:hAnsiTheme="minorHAnsi" w:cstheme="minorHAnsi"/>
          <w:sz w:val="22"/>
          <w:szCs w:val="22"/>
          <w:u w:color="000000"/>
          <w:lang w:val="en-GB" w:eastAsia="en-AU"/>
        </w:rPr>
        <w:t>8</w:t>
      </w:r>
      <w:r w:rsidR="0001617D" w:rsidRPr="0001617D">
        <w:rPr>
          <w:rStyle w:val="BodyBOLD"/>
          <w:rFonts w:asciiTheme="minorHAnsi" w:hAnsiTheme="minorHAnsi" w:cstheme="minorHAnsi"/>
          <w:sz w:val="22"/>
          <w:szCs w:val="22"/>
          <w:u w:color="000000"/>
          <w:lang w:val="en-GB" w:eastAsia="en-AU"/>
        </w:rPr>
        <w:t>6,2</w:t>
      </w:r>
      <w:r w:rsidR="00375FF1">
        <w:rPr>
          <w:rStyle w:val="BodyBOLD"/>
          <w:rFonts w:asciiTheme="minorHAnsi" w:hAnsiTheme="minorHAnsi" w:cstheme="minorHAnsi"/>
          <w:sz w:val="22"/>
          <w:szCs w:val="22"/>
          <w:u w:color="000000"/>
          <w:lang w:val="en-GB" w:eastAsia="en-AU"/>
        </w:rPr>
        <w:t>8</w:t>
      </w:r>
      <w:r w:rsidR="0001617D" w:rsidRPr="0001617D">
        <w:rPr>
          <w:rStyle w:val="BodyBOLD"/>
          <w:rFonts w:asciiTheme="minorHAnsi" w:hAnsiTheme="minorHAnsi" w:cstheme="minorHAnsi"/>
          <w:sz w:val="22"/>
          <w:szCs w:val="22"/>
          <w:u w:color="000000"/>
          <w:lang w:val="en-GB" w:eastAsia="en-AU"/>
        </w:rPr>
        <w:t>0</w:t>
      </w:r>
      <w:r w:rsidRPr="00F8142F">
        <w:rPr>
          <w:rStyle w:val="BodyBOLD"/>
          <w:rFonts w:asciiTheme="minorHAnsi" w:hAnsiTheme="minorHAnsi" w:cstheme="minorHAnsi"/>
          <w:sz w:val="22"/>
          <w:szCs w:val="22"/>
          <w:u w:color="000000"/>
          <w:lang w:val="en-GB" w:eastAsia="en-AU"/>
        </w:rPr>
        <w:t xml:space="preserve"> children used approved child care in Australia</w:t>
      </w:r>
      <w:r w:rsidRPr="0001617D">
        <w:rPr>
          <w:rStyle w:val="BodyBOLD"/>
          <w:rFonts w:asciiTheme="minorHAnsi" w:hAnsiTheme="minorHAnsi" w:cstheme="minorHAnsi"/>
          <w:sz w:val="22"/>
          <w:szCs w:val="22"/>
          <w:u w:color="000000"/>
          <w:lang w:val="en-GB" w:eastAsia="en-AU"/>
        </w:rPr>
        <w:t xml:space="preserve">, up by </w:t>
      </w:r>
      <w:r w:rsidR="0001617D" w:rsidRPr="0001617D">
        <w:rPr>
          <w:rStyle w:val="BodyBOLD"/>
          <w:rFonts w:asciiTheme="minorHAnsi" w:hAnsiTheme="minorHAnsi" w:cstheme="minorHAnsi"/>
          <w:sz w:val="22"/>
          <w:szCs w:val="22"/>
          <w:u w:color="000000"/>
          <w:lang w:val="en-GB" w:eastAsia="en-AU"/>
        </w:rPr>
        <w:t>2.</w:t>
      </w:r>
      <w:r w:rsidR="00375FF1">
        <w:rPr>
          <w:rStyle w:val="BodyBOLD"/>
          <w:rFonts w:asciiTheme="minorHAnsi" w:hAnsiTheme="minorHAnsi" w:cstheme="minorHAnsi"/>
          <w:sz w:val="22"/>
          <w:szCs w:val="22"/>
          <w:u w:color="000000"/>
          <w:lang w:val="en-GB" w:eastAsia="en-AU"/>
        </w:rPr>
        <w:t>3</w:t>
      </w:r>
      <w:r w:rsidRPr="0001617D">
        <w:rPr>
          <w:rStyle w:val="BodyBOLD"/>
          <w:rFonts w:asciiTheme="minorHAnsi" w:hAnsiTheme="minorHAnsi" w:cstheme="minorHAnsi"/>
          <w:sz w:val="22"/>
          <w:szCs w:val="22"/>
          <w:u w:color="000000"/>
          <w:lang w:val="en-GB" w:eastAsia="en-AU"/>
        </w:rPr>
        <w:t xml:space="preserve"> per cent</w:t>
      </w:r>
      <w:r>
        <w:rPr>
          <w:rStyle w:val="BodyBOLD"/>
          <w:rFonts w:asciiTheme="minorHAnsi" w:hAnsiTheme="minorHAnsi" w:cstheme="minorHAnsi"/>
          <w:sz w:val="22"/>
          <w:szCs w:val="22"/>
          <w:u w:color="000000"/>
          <w:lang w:val="en-GB" w:eastAsia="en-AU"/>
        </w:rPr>
        <w:t xml:space="preserve"> </w:t>
      </w:r>
      <w:r w:rsidR="002500D1" w:rsidRPr="002500D1">
        <w:rPr>
          <w:rStyle w:val="BodyBOLD"/>
          <w:rFonts w:asciiTheme="minorHAnsi" w:hAnsiTheme="minorHAnsi" w:cstheme="minorHAnsi"/>
          <w:sz w:val="22"/>
          <w:u w:color="000000"/>
          <w:lang w:val="en-GB" w:eastAsia="en-AU"/>
        </w:rPr>
        <w:t>since the June quarter 2011</w:t>
      </w:r>
      <w:r w:rsidRPr="002500D1">
        <w:rPr>
          <w:rStyle w:val="BodyBOLD"/>
          <w:rFonts w:asciiTheme="minorHAnsi" w:hAnsiTheme="minorHAnsi" w:cstheme="minorHAnsi"/>
          <w:sz w:val="22"/>
          <w:szCs w:val="22"/>
          <w:u w:color="000000"/>
          <w:lang w:val="en-GB" w:eastAsia="en-AU"/>
        </w:rPr>
        <w:t xml:space="preserve">. This represents </w:t>
      </w:r>
      <w:r w:rsidR="00D0132F" w:rsidRPr="002500D1">
        <w:rPr>
          <w:rStyle w:val="BodyBOLD"/>
          <w:rFonts w:asciiTheme="minorHAnsi" w:hAnsiTheme="minorHAnsi" w:cstheme="minorHAnsi"/>
          <w:sz w:val="22"/>
          <w:szCs w:val="22"/>
          <w:u w:color="000000"/>
          <w:lang w:val="en-GB" w:eastAsia="en-AU"/>
        </w:rPr>
        <w:t>27.</w:t>
      </w:r>
      <w:r w:rsidR="00375FF1" w:rsidRPr="002500D1">
        <w:rPr>
          <w:rStyle w:val="BodyBOLD"/>
          <w:rFonts w:asciiTheme="minorHAnsi" w:hAnsiTheme="minorHAnsi" w:cstheme="minorHAnsi"/>
          <w:sz w:val="22"/>
          <w:szCs w:val="22"/>
          <w:u w:color="000000"/>
          <w:lang w:val="en-GB" w:eastAsia="en-AU"/>
        </w:rPr>
        <w:t>5</w:t>
      </w:r>
      <w:r w:rsidRPr="002500D1">
        <w:rPr>
          <w:rStyle w:val="BodyBOLD"/>
          <w:rFonts w:asciiTheme="minorHAnsi" w:hAnsiTheme="minorHAnsi" w:cstheme="minorHAnsi"/>
          <w:sz w:val="22"/>
          <w:szCs w:val="22"/>
          <w:u w:color="000000"/>
          <w:lang w:val="en-GB" w:eastAsia="en-AU"/>
        </w:rPr>
        <w:t xml:space="preserve"> per cent of the 3,</w:t>
      </w:r>
      <w:r w:rsidR="00D0132F" w:rsidRPr="002500D1">
        <w:rPr>
          <w:rStyle w:val="BodyBOLD"/>
          <w:rFonts w:asciiTheme="minorHAnsi" w:hAnsiTheme="minorHAnsi" w:cstheme="minorHAnsi"/>
          <w:sz w:val="22"/>
          <w:szCs w:val="22"/>
          <w:u w:color="000000"/>
          <w:lang w:val="en-GB" w:eastAsia="en-AU"/>
        </w:rPr>
        <w:t>591</w:t>
      </w:r>
      <w:r w:rsidRPr="002500D1">
        <w:rPr>
          <w:rStyle w:val="BodyBOLD"/>
          <w:rFonts w:asciiTheme="minorHAnsi" w:hAnsiTheme="minorHAnsi" w:cstheme="minorHAnsi"/>
          <w:sz w:val="22"/>
          <w:szCs w:val="22"/>
          <w:u w:color="000000"/>
          <w:lang w:val="en-GB" w:eastAsia="en-AU"/>
        </w:rPr>
        <w:t>,</w:t>
      </w:r>
      <w:r w:rsidR="00D0132F" w:rsidRPr="002500D1">
        <w:rPr>
          <w:rStyle w:val="BodyBOLD"/>
          <w:rFonts w:asciiTheme="minorHAnsi" w:hAnsiTheme="minorHAnsi" w:cstheme="minorHAnsi"/>
          <w:sz w:val="22"/>
          <w:szCs w:val="22"/>
          <w:u w:color="000000"/>
          <w:lang w:val="en-GB" w:eastAsia="en-AU"/>
        </w:rPr>
        <w:t>7</w:t>
      </w:r>
      <w:r w:rsidR="00416A9C" w:rsidRPr="002500D1">
        <w:rPr>
          <w:rStyle w:val="BodyBOLD"/>
          <w:rFonts w:asciiTheme="minorHAnsi" w:hAnsiTheme="minorHAnsi" w:cstheme="minorHAnsi"/>
          <w:sz w:val="22"/>
          <w:szCs w:val="22"/>
          <w:u w:color="000000"/>
          <w:lang w:val="en-GB" w:eastAsia="en-AU"/>
        </w:rPr>
        <w:t>80</w:t>
      </w:r>
      <w:r w:rsidRPr="002500D1">
        <w:rPr>
          <w:rStyle w:val="BodyBOLD"/>
          <w:rFonts w:asciiTheme="minorHAnsi" w:hAnsiTheme="minorHAnsi" w:cstheme="minorHAnsi"/>
          <w:sz w:val="22"/>
          <w:szCs w:val="22"/>
          <w:u w:color="000000"/>
          <w:lang w:val="en-GB" w:eastAsia="en-AU"/>
        </w:rPr>
        <w:t xml:space="preserve"> children aged 0–12 years in</w:t>
      </w:r>
      <w:r w:rsidRPr="00F8142F">
        <w:rPr>
          <w:rStyle w:val="BodyBOLD"/>
          <w:rFonts w:asciiTheme="minorHAnsi" w:hAnsiTheme="minorHAnsi" w:cstheme="minorHAnsi"/>
          <w:sz w:val="22"/>
          <w:szCs w:val="22"/>
          <w:u w:color="000000"/>
          <w:lang w:val="en-GB" w:eastAsia="en-AU"/>
        </w:rPr>
        <w:t xml:space="preserve"> Australia. </w:t>
      </w:r>
    </w:p>
    <w:p w:rsidR="006A64F0" w:rsidRPr="00F8142F" w:rsidRDefault="006A64F0" w:rsidP="006A64F0">
      <w:pPr>
        <w:pStyle w:val="QMIRText"/>
        <w:spacing w:after="85" w:line="260" w:lineRule="atLeast"/>
        <w:rPr>
          <w:rStyle w:val="BodyBOLD"/>
          <w:rFonts w:asciiTheme="minorHAnsi" w:hAnsiTheme="minorHAnsi" w:cstheme="minorHAnsi"/>
          <w:sz w:val="22"/>
          <w:szCs w:val="22"/>
          <w:u w:color="000000"/>
          <w:lang w:val="en-GB"/>
        </w:rPr>
      </w:pPr>
      <w:r w:rsidRPr="00F8142F">
        <w:rPr>
          <w:rStyle w:val="BodyBOLD"/>
          <w:rFonts w:asciiTheme="minorHAnsi" w:hAnsiTheme="minorHAnsi" w:cstheme="minorHAnsi"/>
          <w:sz w:val="22"/>
          <w:szCs w:val="22"/>
          <w:u w:color="000000"/>
          <w:lang w:val="en-GB"/>
        </w:rPr>
        <w:t xml:space="preserve">Children attended various services providing approved child care, including </w:t>
      </w:r>
      <w:r>
        <w:rPr>
          <w:rStyle w:val="BodyBOLD"/>
          <w:rFonts w:asciiTheme="minorHAnsi" w:hAnsiTheme="minorHAnsi" w:cstheme="minorHAnsi"/>
          <w:sz w:val="22"/>
          <w:szCs w:val="22"/>
          <w:u w:color="000000"/>
          <w:lang w:val="en-GB"/>
        </w:rPr>
        <w:t>l</w:t>
      </w:r>
      <w:r w:rsidRPr="00F8142F">
        <w:rPr>
          <w:rStyle w:val="BodyBOLD"/>
          <w:rFonts w:asciiTheme="minorHAnsi" w:hAnsiTheme="minorHAnsi" w:cstheme="minorHAnsi"/>
          <w:sz w:val="22"/>
          <w:szCs w:val="22"/>
          <w:u w:color="000000"/>
          <w:lang w:val="en-GB"/>
        </w:rPr>
        <w:t>ong day care</w:t>
      </w:r>
      <w:r>
        <w:rPr>
          <w:rStyle w:val="BodyBOLD"/>
          <w:rFonts w:asciiTheme="minorHAnsi" w:hAnsiTheme="minorHAnsi" w:cstheme="minorHAnsi"/>
          <w:sz w:val="22"/>
          <w:szCs w:val="22"/>
          <w:u w:color="000000"/>
          <w:lang w:val="en-GB"/>
        </w:rPr>
        <w:t xml:space="preserve"> (</w:t>
      </w:r>
      <w:r w:rsidR="00375FF1">
        <w:rPr>
          <w:rStyle w:val="BodyBOLD"/>
          <w:rFonts w:asciiTheme="minorHAnsi" w:hAnsiTheme="minorHAnsi" w:cstheme="minorHAnsi"/>
          <w:sz w:val="22"/>
          <w:szCs w:val="22"/>
          <w:u w:color="000000"/>
          <w:lang w:val="en-GB"/>
        </w:rPr>
        <w:t>59.5</w:t>
      </w:r>
      <w:r>
        <w:rPr>
          <w:rStyle w:val="BodyBOLD"/>
          <w:rFonts w:asciiTheme="minorHAnsi" w:hAnsiTheme="minorHAnsi" w:cstheme="minorHAnsi"/>
          <w:sz w:val="22"/>
          <w:szCs w:val="22"/>
          <w:u w:color="000000"/>
          <w:lang w:val="en-GB"/>
        </w:rPr>
        <w:t xml:space="preserve"> per cent)</w:t>
      </w:r>
      <w:r w:rsidRPr="00F8142F">
        <w:rPr>
          <w:rStyle w:val="BodyBOLD"/>
          <w:rFonts w:asciiTheme="minorHAnsi" w:hAnsiTheme="minorHAnsi" w:cstheme="minorHAnsi"/>
          <w:sz w:val="22"/>
          <w:szCs w:val="22"/>
          <w:u w:color="000000"/>
          <w:lang w:val="en-GB"/>
        </w:rPr>
        <w:t xml:space="preserve">, </w:t>
      </w:r>
      <w:r>
        <w:rPr>
          <w:rStyle w:val="BodyBOLD"/>
          <w:rFonts w:asciiTheme="minorHAnsi" w:hAnsiTheme="minorHAnsi" w:cstheme="minorHAnsi"/>
          <w:sz w:val="22"/>
          <w:szCs w:val="22"/>
          <w:u w:color="000000"/>
          <w:lang w:val="en-GB"/>
        </w:rPr>
        <w:t>o</w:t>
      </w:r>
      <w:r w:rsidRPr="00F8142F">
        <w:rPr>
          <w:rStyle w:val="BodyBOLD"/>
          <w:rFonts w:asciiTheme="minorHAnsi" w:hAnsiTheme="minorHAnsi" w:cstheme="minorHAnsi"/>
          <w:sz w:val="22"/>
          <w:szCs w:val="22"/>
          <w:u w:color="000000"/>
          <w:lang w:val="en-GB"/>
        </w:rPr>
        <w:t xml:space="preserve">utside school </w:t>
      </w:r>
      <w:proofErr w:type="gramStart"/>
      <w:r w:rsidRPr="00F8142F">
        <w:rPr>
          <w:rStyle w:val="BodyBOLD"/>
          <w:rFonts w:asciiTheme="minorHAnsi" w:hAnsiTheme="minorHAnsi" w:cstheme="minorHAnsi"/>
          <w:sz w:val="22"/>
          <w:szCs w:val="22"/>
          <w:u w:color="000000"/>
          <w:lang w:val="en-GB"/>
        </w:rPr>
        <w:t>hours</w:t>
      </w:r>
      <w:proofErr w:type="gramEnd"/>
      <w:r w:rsidRPr="00F8142F">
        <w:rPr>
          <w:rStyle w:val="BodyBOLD"/>
          <w:rFonts w:asciiTheme="minorHAnsi" w:hAnsiTheme="minorHAnsi" w:cstheme="minorHAnsi"/>
          <w:sz w:val="22"/>
          <w:szCs w:val="22"/>
          <w:u w:color="000000"/>
          <w:lang w:val="en-GB"/>
        </w:rPr>
        <w:t xml:space="preserve"> care</w:t>
      </w:r>
      <w:r>
        <w:rPr>
          <w:rStyle w:val="BodyBOLD"/>
          <w:rFonts w:asciiTheme="minorHAnsi" w:hAnsiTheme="minorHAnsi" w:cstheme="minorHAnsi"/>
          <w:sz w:val="22"/>
          <w:szCs w:val="22"/>
          <w:u w:color="000000"/>
          <w:lang w:val="en-GB"/>
        </w:rPr>
        <w:t xml:space="preserve"> (</w:t>
      </w:r>
      <w:r w:rsidR="0001617D">
        <w:rPr>
          <w:rStyle w:val="BodyBOLD"/>
          <w:rFonts w:asciiTheme="minorHAnsi" w:hAnsiTheme="minorHAnsi" w:cstheme="minorHAnsi"/>
          <w:sz w:val="22"/>
          <w:szCs w:val="22"/>
          <w:u w:color="000000"/>
          <w:lang w:val="en-GB"/>
        </w:rPr>
        <w:t>30.</w:t>
      </w:r>
      <w:r w:rsidR="00375FF1">
        <w:rPr>
          <w:rStyle w:val="BodyBOLD"/>
          <w:rFonts w:asciiTheme="minorHAnsi" w:hAnsiTheme="minorHAnsi" w:cstheme="minorHAnsi"/>
          <w:sz w:val="22"/>
          <w:szCs w:val="22"/>
          <w:u w:color="000000"/>
          <w:lang w:val="en-GB"/>
        </w:rPr>
        <w:t>8</w:t>
      </w:r>
      <w:r>
        <w:rPr>
          <w:rStyle w:val="BodyBOLD"/>
          <w:rFonts w:asciiTheme="minorHAnsi" w:hAnsiTheme="minorHAnsi" w:cstheme="minorHAnsi"/>
          <w:sz w:val="22"/>
          <w:szCs w:val="22"/>
          <w:u w:color="000000"/>
          <w:lang w:val="en-GB"/>
        </w:rPr>
        <w:t xml:space="preserve"> per cent), f</w:t>
      </w:r>
      <w:r w:rsidRPr="00F8142F">
        <w:rPr>
          <w:rStyle w:val="BodyBOLD"/>
          <w:rFonts w:asciiTheme="minorHAnsi" w:hAnsiTheme="minorHAnsi" w:cstheme="minorHAnsi"/>
          <w:sz w:val="22"/>
          <w:szCs w:val="22"/>
          <w:u w:color="000000"/>
          <w:lang w:val="en-GB"/>
        </w:rPr>
        <w:t>amily day care</w:t>
      </w:r>
      <w:r>
        <w:rPr>
          <w:rStyle w:val="BodyBOLD"/>
          <w:rFonts w:asciiTheme="minorHAnsi" w:hAnsiTheme="minorHAnsi" w:cstheme="minorHAnsi"/>
          <w:sz w:val="22"/>
          <w:szCs w:val="22"/>
          <w:u w:color="000000"/>
          <w:lang w:val="en-GB"/>
        </w:rPr>
        <w:t xml:space="preserve"> and in-home care (</w:t>
      </w:r>
      <w:r w:rsidR="0001617D">
        <w:rPr>
          <w:rStyle w:val="BodyBOLD"/>
          <w:rFonts w:asciiTheme="minorHAnsi" w:hAnsiTheme="minorHAnsi" w:cstheme="minorHAnsi"/>
          <w:sz w:val="22"/>
          <w:szCs w:val="22"/>
          <w:u w:color="000000"/>
          <w:lang w:val="en-GB"/>
        </w:rPr>
        <w:t>12.</w:t>
      </w:r>
      <w:r w:rsidR="00375FF1">
        <w:rPr>
          <w:rStyle w:val="BodyBOLD"/>
          <w:rFonts w:asciiTheme="minorHAnsi" w:hAnsiTheme="minorHAnsi" w:cstheme="minorHAnsi"/>
          <w:sz w:val="22"/>
          <w:szCs w:val="22"/>
          <w:u w:color="000000"/>
          <w:lang w:val="en-GB"/>
        </w:rPr>
        <w:t>0</w:t>
      </w:r>
      <w:r>
        <w:rPr>
          <w:rStyle w:val="BodyBOLD"/>
          <w:rFonts w:asciiTheme="minorHAnsi" w:hAnsiTheme="minorHAnsi" w:cstheme="minorHAnsi"/>
          <w:sz w:val="22"/>
          <w:szCs w:val="22"/>
          <w:u w:color="000000"/>
          <w:lang w:val="en-GB"/>
        </w:rPr>
        <w:t xml:space="preserve"> per cent)</w:t>
      </w:r>
      <w:r w:rsidRPr="00F8142F">
        <w:rPr>
          <w:rStyle w:val="BodyBOLD"/>
          <w:rFonts w:asciiTheme="minorHAnsi" w:hAnsiTheme="minorHAnsi" w:cstheme="minorHAnsi"/>
          <w:sz w:val="22"/>
          <w:szCs w:val="22"/>
          <w:u w:color="000000"/>
          <w:lang w:val="en-GB"/>
        </w:rPr>
        <w:t xml:space="preserve">, </w:t>
      </w:r>
      <w:r>
        <w:rPr>
          <w:rStyle w:val="BodyBOLD"/>
          <w:rFonts w:asciiTheme="minorHAnsi" w:hAnsiTheme="minorHAnsi" w:cstheme="minorHAnsi"/>
          <w:sz w:val="22"/>
          <w:szCs w:val="22"/>
          <w:u w:color="000000"/>
          <w:lang w:val="en-GB" w:eastAsia="en-AU"/>
        </w:rPr>
        <w:t>and occasional care (0.</w:t>
      </w:r>
      <w:r w:rsidR="00375FF1">
        <w:rPr>
          <w:rStyle w:val="BodyBOLD"/>
          <w:rFonts w:asciiTheme="minorHAnsi" w:hAnsiTheme="minorHAnsi" w:cstheme="minorHAnsi"/>
          <w:sz w:val="22"/>
          <w:szCs w:val="22"/>
          <w:u w:color="000000"/>
          <w:lang w:val="en-GB" w:eastAsia="en-AU"/>
        </w:rPr>
        <w:t>7</w:t>
      </w:r>
      <w:r>
        <w:rPr>
          <w:rStyle w:val="BodyBOLD"/>
          <w:rFonts w:asciiTheme="minorHAnsi" w:hAnsiTheme="minorHAnsi" w:cstheme="minorHAnsi"/>
          <w:sz w:val="22"/>
          <w:szCs w:val="22"/>
          <w:u w:color="000000"/>
          <w:lang w:val="en-GB" w:eastAsia="en-AU"/>
        </w:rPr>
        <w:t xml:space="preserve"> per cent</w:t>
      </w:r>
      <w:r w:rsidRPr="00D2773C">
        <w:rPr>
          <w:rStyle w:val="BodyBOLD"/>
          <w:rFonts w:asciiTheme="minorHAnsi" w:hAnsiTheme="minorHAnsi" w:cstheme="minorHAnsi"/>
          <w:sz w:val="22"/>
          <w:szCs w:val="22"/>
          <w:u w:color="000000"/>
          <w:lang w:val="en-GB" w:eastAsia="en-AU"/>
        </w:rPr>
        <w:t>)</w:t>
      </w:r>
      <w:r w:rsidRPr="00D2773C">
        <w:rPr>
          <w:rStyle w:val="BodyBOLD"/>
          <w:rFonts w:asciiTheme="minorHAnsi" w:hAnsiTheme="minorHAnsi" w:cstheme="minorHAnsi"/>
          <w:sz w:val="22"/>
          <w:szCs w:val="22"/>
          <w:u w:color="000000"/>
          <w:lang w:val="en-GB"/>
        </w:rPr>
        <w:t xml:space="preserve">. </w:t>
      </w:r>
    </w:p>
    <w:p w:rsidR="007D5B35" w:rsidRDefault="007D5B35" w:rsidP="006A64F0">
      <w:pPr>
        <w:pStyle w:val="Caption"/>
        <w:keepNext/>
        <w:rPr>
          <w:rFonts w:asciiTheme="minorHAnsi" w:hAnsiTheme="minorHAnsi" w:cstheme="minorHAnsi"/>
          <w:b w:val="0"/>
          <w:bCs w:val="0"/>
          <w:sz w:val="22"/>
          <w:szCs w:val="22"/>
        </w:rPr>
      </w:pPr>
    </w:p>
    <w:p w:rsidR="006A64F0" w:rsidRPr="007D5B35" w:rsidRDefault="006A64F0" w:rsidP="006A64F0">
      <w:pPr>
        <w:pStyle w:val="Caption"/>
        <w:keepNext/>
        <w:rPr>
          <w:rFonts w:ascii="Calibri" w:hAnsi="Calibri" w:cs="Arial"/>
          <w:color w:val="0066FF"/>
        </w:rPr>
      </w:pPr>
      <w:r w:rsidRPr="007D5B35">
        <w:rPr>
          <w:rFonts w:ascii="Calibri" w:hAnsi="Calibri"/>
          <w:color w:val="0066FF"/>
          <w:sz w:val="22"/>
          <w:szCs w:val="22"/>
        </w:rPr>
        <w:t xml:space="preserve">Table </w:t>
      </w:r>
      <w:r w:rsidR="007C14AB" w:rsidRPr="007D5B35">
        <w:rPr>
          <w:rFonts w:ascii="Calibri" w:hAnsi="Calibri"/>
          <w:color w:val="0066FF"/>
          <w:sz w:val="22"/>
          <w:szCs w:val="22"/>
        </w:rPr>
        <w:fldChar w:fldCharType="begin"/>
      </w:r>
      <w:r w:rsidRPr="007D5B35">
        <w:rPr>
          <w:rFonts w:ascii="Calibri" w:hAnsi="Calibri"/>
          <w:color w:val="0066FF"/>
          <w:sz w:val="22"/>
          <w:szCs w:val="22"/>
        </w:rPr>
        <w:instrText xml:space="preserve"> SEQ Table \* ARABIC </w:instrText>
      </w:r>
      <w:r w:rsidR="007C14AB" w:rsidRPr="007D5B35">
        <w:rPr>
          <w:rFonts w:ascii="Calibri" w:hAnsi="Calibri"/>
          <w:color w:val="0066FF"/>
          <w:sz w:val="22"/>
          <w:szCs w:val="22"/>
        </w:rPr>
        <w:fldChar w:fldCharType="separate"/>
      </w:r>
      <w:r w:rsidR="0072572B" w:rsidRPr="007D5B35">
        <w:rPr>
          <w:rFonts w:ascii="Calibri" w:hAnsi="Calibri"/>
          <w:noProof/>
          <w:color w:val="0066FF"/>
          <w:sz w:val="22"/>
          <w:szCs w:val="22"/>
        </w:rPr>
        <w:t>1</w:t>
      </w:r>
      <w:r w:rsidR="007C14AB" w:rsidRPr="007D5B35">
        <w:rPr>
          <w:rFonts w:ascii="Calibri" w:hAnsi="Calibri"/>
          <w:color w:val="0066FF"/>
          <w:sz w:val="22"/>
          <w:szCs w:val="22"/>
        </w:rPr>
        <w:fldChar w:fldCharType="end"/>
      </w:r>
      <w:r w:rsidRPr="007D5B35">
        <w:rPr>
          <w:rFonts w:ascii="Calibri" w:hAnsi="Calibri"/>
          <w:color w:val="0066FF"/>
          <w:sz w:val="22"/>
          <w:szCs w:val="22"/>
        </w:rPr>
        <w:t xml:space="preserve">: </w:t>
      </w:r>
      <w:r w:rsidRPr="007D5B35">
        <w:rPr>
          <w:rFonts w:ascii="Calibri" w:hAnsi="Calibri" w:cs="Arial"/>
          <w:bCs w:val="0"/>
          <w:color w:val="0066FF"/>
          <w:sz w:val="22"/>
          <w:szCs w:val="22"/>
        </w:rPr>
        <w:t xml:space="preserve">Number of children using </w:t>
      </w:r>
      <w:proofErr w:type="gramStart"/>
      <w:r w:rsidRPr="007D5B35">
        <w:rPr>
          <w:rFonts w:ascii="Calibri" w:hAnsi="Calibri" w:cs="Arial"/>
          <w:bCs w:val="0"/>
          <w:color w:val="0066FF"/>
          <w:sz w:val="22"/>
          <w:szCs w:val="22"/>
        </w:rPr>
        <w:t>child care</w:t>
      </w:r>
      <w:proofErr w:type="gramEnd"/>
      <w:r w:rsidRPr="007D5B35">
        <w:rPr>
          <w:rFonts w:ascii="Calibri" w:hAnsi="Calibri" w:cs="Arial"/>
          <w:bCs w:val="0"/>
          <w:color w:val="0066FF"/>
          <w:sz w:val="22"/>
          <w:szCs w:val="22"/>
        </w:rPr>
        <w:t xml:space="preserve">, </w:t>
      </w:r>
      <w:r w:rsidR="00375FF1" w:rsidRPr="007D5B35">
        <w:rPr>
          <w:rFonts w:ascii="Calibri" w:hAnsi="Calibri" w:cs="Arial"/>
          <w:bCs w:val="0"/>
          <w:color w:val="0066FF"/>
          <w:sz w:val="22"/>
          <w:szCs w:val="22"/>
        </w:rPr>
        <w:t>June</w:t>
      </w:r>
      <w:r w:rsidRPr="007D5B35">
        <w:rPr>
          <w:rFonts w:ascii="Calibri" w:hAnsi="Calibri" w:cs="Arial"/>
          <w:bCs w:val="0"/>
          <w:color w:val="0066FF"/>
          <w:sz w:val="22"/>
          <w:szCs w:val="22"/>
        </w:rPr>
        <w:t xml:space="preserve"> quarter 201</w:t>
      </w:r>
      <w:r w:rsidR="00C24A64" w:rsidRPr="007D5B35">
        <w:rPr>
          <w:rFonts w:ascii="Calibri" w:hAnsi="Calibri" w:cs="Arial"/>
          <w:bCs w:val="0"/>
          <w:color w:val="0066FF"/>
          <w:sz w:val="22"/>
          <w:szCs w:val="22"/>
        </w:rPr>
        <w:t>1</w:t>
      </w:r>
      <w:r w:rsidRPr="007D5B35">
        <w:rPr>
          <w:rFonts w:ascii="Calibri" w:hAnsi="Calibri" w:cs="Arial"/>
          <w:bCs w:val="0"/>
          <w:color w:val="0066FF"/>
          <w:sz w:val="22"/>
          <w:szCs w:val="22"/>
        </w:rPr>
        <w:t xml:space="preserve"> to </w:t>
      </w:r>
      <w:r w:rsidR="00375FF1" w:rsidRPr="007D5B35">
        <w:rPr>
          <w:rFonts w:ascii="Calibri" w:hAnsi="Calibri" w:cs="Arial"/>
          <w:bCs w:val="0"/>
          <w:color w:val="0066FF"/>
          <w:sz w:val="22"/>
          <w:szCs w:val="22"/>
        </w:rPr>
        <w:t>June</w:t>
      </w:r>
      <w:r w:rsidR="0001617D" w:rsidRPr="007D5B35">
        <w:rPr>
          <w:rFonts w:ascii="Calibri" w:hAnsi="Calibri" w:cs="Arial"/>
          <w:bCs w:val="0"/>
          <w:color w:val="0066FF"/>
          <w:sz w:val="22"/>
          <w:szCs w:val="22"/>
        </w:rPr>
        <w:t xml:space="preserve"> quarter 2012</w:t>
      </w:r>
    </w:p>
    <w:tbl>
      <w:tblPr>
        <w:tblW w:w="9287" w:type="dxa"/>
        <w:tblInd w:w="91" w:type="dxa"/>
        <w:tblLayout w:type="fixed"/>
        <w:tblLook w:val="0000" w:firstRow="0" w:lastRow="0" w:firstColumn="0" w:lastColumn="0" w:noHBand="0" w:noVBand="0"/>
      </w:tblPr>
      <w:tblGrid>
        <w:gridCol w:w="3227"/>
        <w:gridCol w:w="1212"/>
        <w:gridCol w:w="1212"/>
        <w:gridCol w:w="1212"/>
        <w:gridCol w:w="1212"/>
        <w:gridCol w:w="1212"/>
      </w:tblGrid>
      <w:tr w:rsidR="00375FF1" w:rsidTr="005114C7">
        <w:trPr>
          <w:trHeight w:val="255"/>
        </w:trPr>
        <w:tc>
          <w:tcPr>
            <w:tcW w:w="3227" w:type="dxa"/>
            <w:tcBorders>
              <w:top w:val="single" w:sz="4" w:space="0" w:color="3366FF"/>
              <w:left w:val="nil"/>
              <w:bottom w:val="single" w:sz="4" w:space="0" w:color="3366FF"/>
              <w:right w:val="single" w:sz="4" w:space="0" w:color="3366FF"/>
            </w:tcBorders>
            <w:shd w:val="clear" w:color="auto" w:fill="auto"/>
            <w:vAlign w:val="center"/>
          </w:tcPr>
          <w:p w:rsidR="00375FF1" w:rsidRDefault="00375FF1" w:rsidP="00DA5E27">
            <w:pPr>
              <w:ind w:right="157"/>
              <w:rPr>
                <w:rFonts w:ascii="Calibri" w:hAnsi="Calibri" w:cs="Arial"/>
                <w:b/>
                <w:bCs/>
                <w:sz w:val="20"/>
                <w:szCs w:val="20"/>
              </w:rPr>
            </w:pPr>
            <w:r>
              <w:rPr>
                <w:rFonts w:ascii="Calibri" w:hAnsi="Calibri" w:cs="Arial"/>
                <w:b/>
                <w:bCs/>
                <w:sz w:val="20"/>
                <w:szCs w:val="20"/>
              </w:rPr>
              <w:t>Service type</w:t>
            </w:r>
          </w:p>
        </w:tc>
        <w:tc>
          <w:tcPr>
            <w:tcW w:w="1212" w:type="dxa"/>
            <w:tcBorders>
              <w:top w:val="single" w:sz="4" w:space="0" w:color="3366FF"/>
              <w:left w:val="single" w:sz="4" w:space="0" w:color="3366FF"/>
              <w:bottom w:val="single" w:sz="4" w:space="0" w:color="3366FF"/>
              <w:right w:val="nil"/>
            </w:tcBorders>
            <w:shd w:val="clear" w:color="auto" w:fill="auto"/>
            <w:vAlign w:val="center"/>
          </w:tcPr>
          <w:p w:rsidR="00375FF1" w:rsidRPr="008C59C4" w:rsidRDefault="00375FF1" w:rsidP="00DA5E27">
            <w:pPr>
              <w:jc w:val="right"/>
              <w:rPr>
                <w:rFonts w:ascii="Calibri" w:hAnsi="Calibri"/>
                <w:b/>
                <w:sz w:val="20"/>
                <w:szCs w:val="20"/>
              </w:rPr>
            </w:pPr>
            <w:r>
              <w:rPr>
                <w:rFonts w:ascii="Calibri" w:hAnsi="Calibri"/>
                <w:b/>
                <w:sz w:val="20"/>
                <w:szCs w:val="20"/>
              </w:rPr>
              <w:t>June</w:t>
            </w:r>
            <w:r w:rsidRPr="008C59C4">
              <w:rPr>
                <w:rFonts w:ascii="Calibri" w:hAnsi="Calibri"/>
                <w:b/>
                <w:sz w:val="20"/>
                <w:szCs w:val="20"/>
              </w:rPr>
              <w:t xml:space="preserve"> 11</w:t>
            </w:r>
          </w:p>
        </w:tc>
        <w:tc>
          <w:tcPr>
            <w:tcW w:w="1212" w:type="dxa"/>
            <w:tcBorders>
              <w:top w:val="single" w:sz="4" w:space="0" w:color="3366FF"/>
              <w:left w:val="nil"/>
              <w:bottom w:val="single" w:sz="4" w:space="0" w:color="3366FF"/>
              <w:right w:val="nil"/>
            </w:tcBorders>
            <w:vAlign w:val="center"/>
          </w:tcPr>
          <w:p w:rsidR="00375FF1" w:rsidRPr="008C59C4" w:rsidRDefault="00375FF1" w:rsidP="00DA5E27">
            <w:pPr>
              <w:jc w:val="right"/>
              <w:rPr>
                <w:rFonts w:ascii="Calibri" w:hAnsi="Calibri"/>
                <w:b/>
                <w:sz w:val="20"/>
                <w:szCs w:val="20"/>
              </w:rPr>
            </w:pPr>
            <w:r>
              <w:rPr>
                <w:rFonts w:ascii="Calibri" w:hAnsi="Calibri"/>
                <w:b/>
                <w:sz w:val="20"/>
                <w:szCs w:val="20"/>
              </w:rPr>
              <w:t>Sept.</w:t>
            </w:r>
            <w:r w:rsidRPr="008C59C4">
              <w:rPr>
                <w:rFonts w:ascii="Calibri" w:hAnsi="Calibri"/>
                <w:b/>
                <w:sz w:val="20"/>
                <w:szCs w:val="20"/>
              </w:rPr>
              <w:t xml:space="preserve"> 11</w:t>
            </w:r>
          </w:p>
        </w:tc>
        <w:tc>
          <w:tcPr>
            <w:tcW w:w="1212" w:type="dxa"/>
            <w:tcBorders>
              <w:top w:val="single" w:sz="4" w:space="0" w:color="3366FF"/>
              <w:left w:val="nil"/>
              <w:bottom w:val="single" w:sz="4" w:space="0" w:color="3366FF"/>
              <w:right w:val="nil"/>
            </w:tcBorders>
            <w:vAlign w:val="center"/>
          </w:tcPr>
          <w:p w:rsidR="00375FF1" w:rsidRPr="008C59C4" w:rsidRDefault="00375FF1" w:rsidP="00DA5E27">
            <w:pPr>
              <w:jc w:val="right"/>
              <w:rPr>
                <w:rFonts w:ascii="Calibri" w:hAnsi="Calibri"/>
                <w:b/>
                <w:sz w:val="20"/>
                <w:szCs w:val="20"/>
              </w:rPr>
            </w:pPr>
            <w:r>
              <w:rPr>
                <w:rFonts w:ascii="Calibri" w:hAnsi="Calibri"/>
                <w:b/>
                <w:sz w:val="20"/>
                <w:szCs w:val="20"/>
              </w:rPr>
              <w:t>Dec. 11</w:t>
            </w:r>
          </w:p>
        </w:tc>
        <w:tc>
          <w:tcPr>
            <w:tcW w:w="1212" w:type="dxa"/>
            <w:tcBorders>
              <w:top w:val="single" w:sz="4" w:space="0" w:color="3366FF"/>
              <w:left w:val="nil"/>
              <w:bottom w:val="single" w:sz="4" w:space="0" w:color="3366FF"/>
              <w:right w:val="nil"/>
            </w:tcBorders>
            <w:vAlign w:val="center"/>
          </w:tcPr>
          <w:p w:rsidR="00375FF1" w:rsidRPr="008C59C4" w:rsidRDefault="00375FF1" w:rsidP="00DA5E27">
            <w:pPr>
              <w:jc w:val="right"/>
              <w:rPr>
                <w:rFonts w:ascii="Calibri" w:hAnsi="Calibri"/>
                <w:b/>
                <w:sz w:val="20"/>
                <w:szCs w:val="20"/>
              </w:rPr>
            </w:pPr>
            <w:r>
              <w:rPr>
                <w:rFonts w:ascii="Calibri" w:hAnsi="Calibri"/>
                <w:b/>
                <w:sz w:val="20"/>
                <w:szCs w:val="20"/>
              </w:rPr>
              <w:t>Mar. 12</w:t>
            </w:r>
          </w:p>
        </w:tc>
        <w:tc>
          <w:tcPr>
            <w:tcW w:w="1212" w:type="dxa"/>
            <w:tcBorders>
              <w:top w:val="single" w:sz="4" w:space="0" w:color="3366FF"/>
              <w:left w:val="nil"/>
              <w:bottom w:val="single" w:sz="4" w:space="0" w:color="3366FF"/>
              <w:right w:val="nil"/>
            </w:tcBorders>
            <w:vAlign w:val="center"/>
          </w:tcPr>
          <w:p w:rsidR="00375FF1" w:rsidRPr="008C59C4" w:rsidRDefault="00375FF1" w:rsidP="00DA5E27">
            <w:pPr>
              <w:jc w:val="right"/>
              <w:rPr>
                <w:rFonts w:ascii="Calibri" w:hAnsi="Calibri"/>
                <w:b/>
                <w:sz w:val="20"/>
                <w:szCs w:val="20"/>
              </w:rPr>
            </w:pPr>
            <w:r>
              <w:rPr>
                <w:rFonts w:ascii="Calibri" w:hAnsi="Calibri"/>
                <w:b/>
                <w:sz w:val="20"/>
                <w:szCs w:val="20"/>
              </w:rPr>
              <w:t>June 12</w:t>
            </w:r>
          </w:p>
        </w:tc>
      </w:tr>
      <w:tr w:rsidR="00375FF1" w:rsidTr="005114C7">
        <w:trPr>
          <w:trHeight w:val="255"/>
        </w:trPr>
        <w:tc>
          <w:tcPr>
            <w:tcW w:w="3227" w:type="dxa"/>
            <w:tcBorders>
              <w:top w:val="single" w:sz="4" w:space="0" w:color="3366FF"/>
              <w:left w:val="nil"/>
              <w:bottom w:val="nil"/>
              <w:right w:val="single" w:sz="4" w:space="0" w:color="3366FF"/>
            </w:tcBorders>
            <w:shd w:val="clear" w:color="auto" w:fill="auto"/>
            <w:vAlign w:val="center"/>
          </w:tcPr>
          <w:p w:rsidR="00375FF1" w:rsidRDefault="00375FF1" w:rsidP="00DA5E27">
            <w:pPr>
              <w:ind w:right="157"/>
              <w:rPr>
                <w:rFonts w:ascii="Calibri" w:hAnsi="Calibri" w:cs="Arial"/>
                <w:sz w:val="20"/>
                <w:szCs w:val="20"/>
              </w:rPr>
            </w:pPr>
            <w:r>
              <w:rPr>
                <w:rFonts w:ascii="Calibri" w:hAnsi="Calibri" w:cs="Arial"/>
                <w:sz w:val="20"/>
                <w:szCs w:val="20"/>
              </w:rPr>
              <w:t>Long day care</w:t>
            </w:r>
          </w:p>
        </w:tc>
        <w:tc>
          <w:tcPr>
            <w:tcW w:w="1212" w:type="dxa"/>
            <w:tcBorders>
              <w:top w:val="single" w:sz="4" w:space="0" w:color="3366FF"/>
              <w:left w:val="single" w:sz="4" w:space="0" w:color="3366FF"/>
              <w:bottom w:val="nil"/>
              <w:right w:val="nil"/>
            </w:tcBorders>
            <w:shd w:val="clear" w:color="auto" w:fill="auto"/>
            <w:vAlign w:val="center"/>
          </w:tcPr>
          <w:p w:rsidR="00375FF1" w:rsidRPr="008C59C4" w:rsidRDefault="00375FF1" w:rsidP="00DA5E27">
            <w:pPr>
              <w:jc w:val="right"/>
              <w:rPr>
                <w:rFonts w:ascii="Calibri" w:hAnsi="Calibri" w:cs="Calibri"/>
                <w:sz w:val="20"/>
                <w:szCs w:val="20"/>
              </w:rPr>
            </w:pPr>
            <w:r>
              <w:rPr>
                <w:rFonts w:ascii="Calibri" w:hAnsi="Calibri" w:cs="Calibri"/>
                <w:sz w:val="20"/>
                <w:szCs w:val="20"/>
              </w:rPr>
              <w:t>585,000</w:t>
            </w:r>
          </w:p>
        </w:tc>
        <w:tc>
          <w:tcPr>
            <w:tcW w:w="1212" w:type="dxa"/>
            <w:tcBorders>
              <w:top w:val="single" w:sz="4" w:space="0" w:color="3366FF"/>
              <w:left w:val="nil"/>
              <w:bottom w:val="nil"/>
              <w:right w:val="nil"/>
            </w:tcBorders>
            <w:vAlign w:val="center"/>
          </w:tcPr>
          <w:p w:rsidR="00375FF1" w:rsidRPr="008C59C4" w:rsidRDefault="00375FF1" w:rsidP="00DA5E27">
            <w:pPr>
              <w:jc w:val="right"/>
              <w:rPr>
                <w:rFonts w:ascii="Calibri" w:hAnsi="Calibri" w:cs="Calibri"/>
                <w:sz w:val="20"/>
                <w:szCs w:val="20"/>
              </w:rPr>
            </w:pPr>
            <w:r>
              <w:rPr>
                <w:rFonts w:ascii="Calibri" w:hAnsi="Calibri" w:cs="Calibri"/>
                <w:sz w:val="20"/>
                <w:szCs w:val="20"/>
              </w:rPr>
              <w:t>607,510</w:t>
            </w:r>
          </w:p>
        </w:tc>
        <w:tc>
          <w:tcPr>
            <w:tcW w:w="1212" w:type="dxa"/>
            <w:tcBorders>
              <w:top w:val="single" w:sz="4" w:space="0" w:color="3366FF"/>
              <w:left w:val="nil"/>
              <w:bottom w:val="nil"/>
              <w:right w:val="nil"/>
            </w:tcBorders>
            <w:vAlign w:val="center"/>
          </w:tcPr>
          <w:p w:rsidR="00375FF1" w:rsidRPr="008C59C4" w:rsidRDefault="00375FF1" w:rsidP="00DA5E27">
            <w:pPr>
              <w:jc w:val="right"/>
              <w:rPr>
                <w:rFonts w:ascii="Calibri" w:hAnsi="Calibri" w:cs="Calibri"/>
                <w:sz w:val="20"/>
                <w:szCs w:val="20"/>
              </w:rPr>
            </w:pPr>
            <w:r>
              <w:rPr>
                <w:rFonts w:ascii="Calibri" w:hAnsi="Calibri" w:cs="Calibri"/>
                <w:sz w:val="20"/>
                <w:szCs w:val="20"/>
              </w:rPr>
              <w:t>611,440</w:t>
            </w:r>
          </w:p>
        </w:tc>
        <w:tc>
          <w:tcPr>
            <w:tcW w:w="1212" w:type="dxa"/>
            <w:tcBorders>
              <w:top w:val="single" w:sz="4" w:space="0" w:color="3366FF"/>
              <w:left w:val="nil"/>
              <w:bottom w:val="nil"/>
              <w:right w:val="nil"/>
            </w:tcBorders>
            <w:vAlign w:val="center"/>
          </w:tcPr>
          <w:p w:rsidR="00375FF1" w:rsidRPr="0001617D" w:rsidRDefault="00375FF1" w:rsidP="00DA5E27">
            <w:pPr>
              <w:autoSpaceDE w:val="0"/>
              <w:autoSpaceDN w:val="0"/>
              <w:adjustRightInd w:val="0"/>
              <w:jc w:val="right"/>
              <w:rPr>
                <w:rFonts w:ascii="Calibri" w:hAnsi="Calibri" w:cs="Calibri"/>
                <w:color w:val="000000"/>
                <w:sz w:val="20"/>
                <w:szCs w:val="20"/>
              </w:rPr>
            </w:pPr>
            <w:r w:rsidRPr="0001617D">
              <w:rPr>
                <w:rFonts w:ascii="Calibri" w:hAnsi="Calibri" w:cs="Calibri"/>
                <w:color w:val="000000"/>
                <w:sz w:val="20"/>
                <w:szCs w:val="20"/>
              </w:rPr>
              <w:t>598,450</w:t>
            </w:r>
          </w:p>
        </w:tc>
        <w:tc>
          <w:tcPr>
            <w:tcW w:w="1212" w:type="dxa"/>
            <w:tcBorders>
              <w:top w:val="single" w:sz="4" w:space="0" w:color="3366FF"/>
              <w:left w:val="nil"/>
              <w:bottom w:val="nil"/>
              <w:right w:val="nil"/>
            </w:tcBorders>
            <w:vAlign w:val="center"/>
          </w:tcPr>
          <w:p w:rsidR="00375FF1" w:rsidRPr="0001617D" w:rsidRDefault="00375FF1" w:rsidP="00DA5E27">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587,100</w:t>
            </w:r>
          </w:p>
        </w:tc>
      </w:tr>
      <w:tr w:rsidR="00375FF1" w:rsidTr="005114C7">
        <w:trPr>
          <w:trHeight w:val="255"/>
        </w:trPr>
        <w:tc>
          <w:tcPr>
            <w:tcW w:w="3227" w:type="dxa"/>
            <w:tcBorders>
              <w:top w:val="nil"/>
              <w:left w:val="nil"/>
              <w:bottom w:val="nil"/>
              <w:right w:val="single" w:sz="4" w:space="0" w:color="3366FF"/>
            </w:tcBorders>
            <w:shd w:val="clear" w:color="auto" w:fill="auto"/>
            <w:vAlign w:val="center"/>
          </w:tcPr>
          <w:p w:rsidR="00375FF1" w:rsidRDefault="00375FF1" w:rsidP="00DA5E27">
            <w:pPr>
              <w:ind w:right="157"/>
              <w:rPr>
                <w:rFonts w:ascii="Calibri" w:hAnsi="Calibri" w:cs="Arial"/>
                <w:sz w:val="20"/>
                <w:szCs w:val="20"/>
              </w:rPr>
            </w:pPr>
            <w:r>
              <w:rPr>
                <w:rFonts w:ascii="Calibri" w:hAnsi="Calibri" w:cs="Arial"/>
                <w:sz w:val="20"/>
                <w:szCs w:val="20"/>
              </w:rPr>
              <w:t>Family day care and In-home care</w:t>
            </w:r>
          </w:p>
        </w:tc>
        <w:tc>
          <w:tcPr>
            <w:tcW w:w="1212" w:type="dxa"/>
            <w:tcBorders>
              <w:top w:val="nil"/>
              <w:left w:val="single" w:sz="4" w:space="0" w:color="3366FF"/>
              <w:bottom w:val="nil"/>
              <w:right w:val="nil"/>
            </w:tcBorders>
            <w:shd w:val="clear" w:color="auto" w:fill="auto"/>
            <w:vAlign w:val="center"/>
          </w:tcPr>
          <w:p w:rsidR="00375FF1" w:rsidRPr="008C59C4" w:rsidRDefault="00375FF1" w:rsidP="00DA5E27">
            <w:pPr>
              <w:jc w:val="right"/>
              <w:rPr>
                <w:rFonts w:ascii="Calibri" w:hAnsi="Calibri" w:cs="Calibri"/>
                <w:sz w:val="20"/>
                <w:szCs w:val="20"/>
              </w:rPr>
            </w:pPr>
            <w:r>
              <w:rPr>
                <w:rFonts w:ascii="Calibri" w:hAnsi="Calibri" w:cs="Calibri"/>
                <w:sz w:val="20"/>
                <w:szCs w:val="20"/>
              </w:rPr>
              <w:t>112,720</w:t>
            </w:r>
          </w:p>
        </w:tc>
        <w:tc>
          <w:tcPr>
            <w:tcW w:w="1212" w:type="dxa"/>
            <w:tcBorders>
              <w:top w:val="nil"/>
              <w:left w:val="nil"/>
              <w:bottom w:val="nil"/>
              <w:right w:val="nil"/>
            </w:tcBorders>
            <w:vAlign w:val="center"/>
          </w:tcPr>
          <w:p w:rsidR="00375FF1" w:rsidRPr="008C59C4" w:rsidRDefault="00375FF1" w:rsidP="00DA5E27">
            <w:pPr>
              <w:jc w:val="right"/>
              <w:rPr>
                <w:rFonts w:ascii="Calibri" w:hAnsi="Calibri" w:cs="Calibri"/>
                <w:sz w:val="20"/>
                <w:szCs w:val="20"/>
              </w:rPr>
            </w:pPr>
            <w:r>
              <w:rPr>
                <w:rFonts w:ascii="Calibri" w:hAnsi="Calibri" w:cs="Calibri"/>
                <w:sz w:val="20"/>
                <w:szCs w:val="20"/>
              </w:rPr>
              <w:t>115,660</w:t>
            </w:r>
          </w:p>
        </w:tc>
        <w:tc>
          <w:tcPr>
            <w:tcW w:w="1212" w:type="dxa"/>
            <w:tcBorders>
              <w:top w:val="nil"/>
              <w:left w:val="nil"/>
              <w:bottom w:val="nil"/>
              <w:right w:val="nil"/>
            </w:tcBorders>
            <w:vAlign w:val="center"/>
          </w:tcPr>
          <w:p w:rsidR="00375FF1" w:rsidRPr="008C59C4" w:rsidRDefault="00375FF1" w:rsidP="00DA5E27">
            <w:pPr>
              <w:jc w:val="right"/>
              <w:rPr>
                <w:rFonts w:ascii="Calibri" w:hAnsi="Calibri" w:cs="Calibri"/>
                <w:sz w:val="20"/>
                <w:szCs w:val="20"/>
              </w:rPr>
            </w:pPr>
            <w:r>
              <w:rPr>
                <w:rFonts w:ascii="Calibri" w:hAnsi="Calibri" w:cs="Calibri"/>
                <w:sz w:val="20"/>
                <w:szCs w:val="20"/>
              </w:rPr>
              <w:t>115,410</w:t>
            </w:r>
          </w:p>
        </w:tc>
        <w:tc>
          <w:tcPr>
            <w:tcW w:w="1212" w:type="dxa"/>
            <w:tcBorders>
              <w:top w:val="nil"/>
              <w:left w:val="nil"/>
              <w:bottom w:val="nil"/>
              <w:right w:val="nil"/>
            </w:tcBorders>
            <w:vAlign w:val="center"/>
          </w:tcPr>
          <w:p w:rsidR="00375FF1" w:rsidRPr="0001617D" w:rsidRDefault="00375FF1" w:rsidP="00DA5E27">
            <w:pPr>
              <w:autoSpaceDE w:val="0"/>
              <w:autoSpaceDN w:val="0"/>
              <w:adjustRightInd w:val="0"/>
              <w:jc w:val="right"/>
              <w:rPr>
                <w:rFonts w:ascii="Calibri" w:hAnsi="Calibri" w:cs="Calibri"/>
                <w:color w:val="000000"/>
                <w:sz w:val="20"/>
                <w:szCs w:val="20"/>
              </w:rPr>
            </w:pPr>
            <w:r w:rsidRPr="0001617D">
              <w:rPr>
                <w:rFonts w:ascii="Calibri" w:hAnsi="Calibri" w:cs="Calibri"/>
                <w:color w:val="000000"/>
                <w:sz w:val="20"/>
                <w:szCs w:val="20"/>
              </w:rPr>
              <w:t>117,790</w:t>
            </w:r>
          </w:p>
        </w:tc>
        <w:tc>
          <w:tcPr>
            <w:tcW w:w="1212" w:type="dxa"/>
            <w:tcBorders>
              <w:top w:val="nil"/>
              <w:left w:val="nil"/>
              <w:bottom w:val="nil"/>
              <w:right w:val="nil"/>
            </w:tcBorders>
            <w:vAlign w:val="center"/>
          </w:tcPr>
          <w:p w:rsidR="00375FF1" w:rsidRPr="0001617D" w:rsidRDefault="00375FF1" w:rsidP="00DA5E27">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118,700</w:t>
            </w:r>
          </w:p>
        </w:tc>
      </w:tr>
      <w:tr w:rsidR="00375FF1" w:rsidTr="005114C7">
        <w:trPr>
          <w:trHeight w:val="255"/>
        </w:trPr>
        <w:tc>
          <w:tcPr>
            <w:tcW w:w="3227" w:type="dxa"/>
            <w:tcBorders>
              <w:top w:val="nil"/>
              <w:left w:val="nil"/>
              <w:bottom w:val="nil"/>
              <w:right w:val="single" w:sz="4" w:space="0" w:color="3366FF"/>
            </w:tcBorders>
            <w:shd w:val="clear" w:color="auto" w:fill="auto"/>
            <w:vAlign w:val="center"/>
          </w:tcPr>
          <w:p w:rsidR="00375FF1" w:rsidRDefault="00375FF1" w:rsidP="00DA5E27">
            <w:pPr>
              <w:ind w:right="157"/>
              <w:rPr>
                <w:rFonts w:ascii="Calibri" w:hAnsi="Calibri" w:cs="Arial"/>
                <w:sz w:val="20"/>
                <w:szCs w:val="20"/>
              </w:rPr>
            </w:pPr>
            <w:r>
              <w:rPr>
                <w:rFonts w:ascii="Calibri" w:hAnsi="Calibri" w:cs="Arial"/>
                <w:sz w:val="20"/>
                <w:szCs w:val="20"/>
              </w:rPr>
              <w:t>Occasional care</w:t>
            </w:r>
          </w:p>
        </w:tc>
        <w:tc>
          <w:tcPr>
            <w:tcW w:w="1212" w:type="dxa"/>
            <w:tcBorders>
              <w:top w:val="nil"/>
              <w:left w:val="single" w:sz="4" w:space="0" w:color="3366FF"/>
              <w:bottom w:val="nil"/>
              <w:right w:val="nil"/>
            </w:tcBorders>
            <w:shd w:val="clear" w:color="auto" w:fill="auto"/>
            <w:vAlign w:val="center"/>
          </w:tcPr>
          <w:p w:rsidR="00375FF1" w:rsidRPr="008C59C4" w:rsidRDefault="00375FF1" w:rsidP="00DA5E27">
            <w:pPr>
              <w:jc w:val="right"/>
              <w:rPr>
                <w:rFonts w:ascii="Calibri" w:hAnsi="Calibri" w:cs="Calibri"/>
                <w:sz w:val="20"/>
                <w:szCs w:val="20"/>
              </w:rPr>
            </w:pPr>
            <w:r w:rsidRPr="008C59C4">
              <w:rPr>
                <w:rFonts w:ascii="Calibri" w:hAnsi="Calibri" w:cs="Calibri"/>
                <w:sz w:val="20"/>
                <w:szCs w:val="20"/>
              </w:rPr>
              <w:t>7,</w:t>
            </w:r>
            <w:r>
              <w:rPr>
                <w:rFonts w:ascii="Calibri" w:hAnsi="Calibri" w:cs="Calibri"/>
                <w:sz w:val="20"/>
                <w:szCs w:val="20"/>
              </w:rPr>
              <w:t>58</w:t>
            </w:r>
            <w:r w:rsidRPr="008C59C4">
              <w:rPr>
                <w:rFonts w:ascii="Calibri" w:hAnsi="Calibri" w:cs="Calibri"/>
                <w:sz w:val="20"/>
                <w:szCs w:val="20"/>
              </w:rPr>
              <w:t>0</w:t>
            </w:r>
          </w:p>
        </w:tc>
        <w:tc>
          <w:tcPr>
            <w:tcW w:w="1212" w:type="dxa"/>
            <w:tcBorders>
              <w:top w:val="nil"/>
              <w:left w:val="nil"/>
              <w:bottom w:val="nil"/>
              <w:right w:val="nil"/>
            </w:tcBorders>
            <w:vAlign w:val="center"/>
          </w:tcPr>
          <w:p w:rsidR="00375FF1" w:rsidRPr="008C59C4" w:rsidRDefault="00375FF1" w:rsidP="00DA5E27">
            <w:pPr>
              <w:jc w:val="right"/>
              <w:rPr>
                <w:rFonts w:ascii="Calibri" w:hAnsi="Calibri" w:cs="Calibri"/>
                <w:sz w:val="20"/>
                <w:szCs w:val="20"/>
              </w:rPr>
            </w:pPr>
            <w:r w:rsidRPr="008C59C4">
              <w:rPr>
                <w:rFonts w:ascii="Calibri" w:hAnsi="Calibri" w:cs="Calibri"/>
                <w:sz w:val="20"/>
                <w:szCs w:val="20"/>
              </w:rPr>
              <w:t>7,</w:t>
            </w:r>
            <w:r>
              <w:rPr>
                <w:rFonts w:ascii="Calibri" w:hAnsi="Calibri" w:cs="Calibri"/>
                <w:sz w:val="20"/>
                <w:szCs w:val="20"/>
              </w:rPr>
              <w:t>660</w:t>
            </w:r>
          </w:p>
        </w:tc>
        <w:tc>
          <w:tcPr>
            <w:tcW w:w="1212" w:type="dxa"/>
            <w:tcBorders>
              <w:top w:val="nil"/>
              <w:left w:val="nil"/>
              <w:bottom w:val="nil"/>
              <w:right w:val="nil"/>
            </w:tcBorders>
            <w:vAlign w:val="center"/>
          </w:tcPr>
          <w:p w:rsidR="00375FF1" w:rsidRPr="008C59C4" w:rsidRDefault="00375FF1" w:rsidP="00DA5E27">
            <w:pPr>
              <w:jc w:val="right"/>
              <w:rPr>
                <w:rFonts w:ascii="Calibri" w:hAnsi="Calibri" w:cs="Calibri"/>
                <w:sz w:val="20"/>
                <w:szCs w:val="20"/>
              </w:rPr>
            </w:pPr>
            <w:r>
              <w:rPr>
                <w:rFonts w:ascii="Calibri" w:hAnsi="Calibri" w:cs="Calibri"/>
                <w:sz w:val="20"/>
                <w:szCs w:val="20"/>
              </w:rPr>
              <w:t>7,300</w:t>
            </w:r>
          </w:p>
        </w:tc>
        <w:tc>
          <w:tcPr>
            <w:tcW w:w="1212" w:type="dxa"/>
            <w:tcBorders>
              <w:top w:val="nil"/>
              <w:left w:val="nil"/>
              <w:bottom w:val="nil"/>
              <w:right w:val="nil"/>
            </w:tcBorders>
            <w:vAlign w:val="center"/>
          </w:tcPr>
          <w:p w:rsidR="00375FF1" w:rsidRPr="0001617D" w:rsidRDefault="00375FF1" w:rsidP="00DA5E27">
            <w:pPr>
              <w:autoSpaceDE w:val="0"/>
              <w:autoSpaceDN w:val="0"/>
              <w:adjustRightInd w:val="0"/>
              <w:jc w:val="right"/>
              <w:rPr>
                <w:rFonts w:ascii="Calibri" w:hAnsi="Calibri" w:cs="Calibri"/>
                <w:color w:val="000000"/>
                <w:sz w:val="20"/>
                <w:szCs w:val="20"/>
              </w:rPr>
            </w:pPr>
            <w:r w:rsidRPr="0001617D">
              <w:rPr>
                <w:rFonts w:ascii="Calibri" w:hAnsi="Calibri" w:cs="Calibri"/>
                <w:color w:val="000000"/>
                <w:sz w:val="20"/>
                <w:szCs w:val="20"/>
              </w:rPr>
              <w:t>6,130</w:t>
            </w:r>
          </w:p>
        </w:tc>
        <w:tc>
          <w:tcPr>
            <w:tcW w:w="1212" w:type="dxa"/>
            <w:tcBorders>
              <w:top w:val="nil"/>
              <w:left w:val="nil"/>
              <w:bottom w:val="nil"/>
              <w:right w:val="nil"/>
            </w:tcBorders>
            <w:vAlign w:val="center"/>
          </w:tcPr>
          <w:p w:rsidR="00375FF1" w:rsidRPr="0001617D" w:rsidRDefault="00375FF1" w:rsidP="00DA5E27">
            <w:pPr>
              <w:autoSpaceDE w:val="0"/>
              <w:autoSpaceDN w:val="0"/>
              <w:adjustRightInd w:val="0"/>
              <w:jc w:val="right"/>
              <w:rPr>
                <w:rFonts w:ascii="Calibri" w:hAnsi="Calibri" w:cs="Calibri"/>
                <w:color w:val="000000"/>
                <w:sz w:val="20"/>
                <w:szCs w:val="20"/>
              </w:rPr>
            </w:pPr>
            <w:r w:rsidRPr="0001617D">
              <w:rPr>
                <w:rFonts w:ascii="Calibri" w:hAnsi="Calibri" w:cs="Calibri"/>
                <w:color w:val="000000"/>
                <w:sz w:val="20"/>
                <w:szCs w:val="20"/>
              </w:rPr>
              <w:t>6,</w:t>
            </w:r>
            <w:r>
              <w:rPr>
                <w:rFonts w:ascii="Calibri" w:hAnsi="Calibri" w:cs="Calibri"/>
                <w:color w:val="000000"/>
                <w:sz w:val="20"/>
                <w:szCs w:val="20"/>
              </w:rPr>
              <w:t>51</w:t>
            </w:r>
            <w:r w:rsidRPr="0001617D">
              <w:rPr>
                <w:rFonts w:ascii="Calibri" w:hAnsi="Calibri" w:cs="Calibri"/>
                <w:color w:val="000000"/>
                <w:sz w:val="20"/>
                <w:szCs w:val="20"/>
              </w:rPr>
              <w:t>0</w:t>
            </w:r>
          </w:p>
        </w:tc>
      </w:tr>
      <w:tr w:rsidR="00375FF1" w:rsidTr="005114C7">
        <w:trPr>
          <w:trHeight w:val="255"/>
        </w:trPr>
        <w:tc>
          <w:tcPr>
            <w:tcW w:w="3227" w:type="dxa"/>
            <w:tcBorders>
              <w:top w:val="nil"/>
              <w:left w:val="nil"/>
              <w:bottom w:val="nil"/>
              <w:right w:val="single" w:sz="4" w:space="0" w:color="3366FF"/>
            </w:tcBorders>
            <w:shd w:val="clear" w:color="auto" w:fill="auto"/>
            <w:vAlign w:val="center"/>
          </w:tcPr>
          <w:p w:rsidR="00375FF1" w:rsidRDefault="00375FF1" w:rsidP="00DA5E27">
            <w:pPr>
              <w:ind w:right="157"/>
              <w:rPr>
                <w:rFonts w:ascii="Calibri" w:hAnsi="Calibri" w:cs="Arial"/>
                <w:sz w:val="20"/>
                <w:szCs w:val="20"/>
              </w:rPr>
            </w:pPr>
            <w:r>
              <w:rPr>
                <w:rFonts w:ascii="Calibri" w:hAnsi="Calibri" w:cs="Arial"/>
                <w:sz w:val="20"/>
                <w:szCs w:val="20"/>
              </w:rPr>
              <w:t>Outside school hours care</w:t>
            </w:r>
          </w:p>
        </w:tc>
        <w:tc>
          <w:tcPr>
            <w:tcW w:w="1212" w:type="dxa"/>
            <w:tcBorders>
              <w:top w:val="nil"/>
              <w:left w:val="single" w:sz="4" w:space="0" w:color="3366FF"/>
              <w:bottom w:val="nil"/>
              <w:right w:val="nil"/>
            </w:tcBorders>
            <w:shd w:val="clear" w:color="auto" w:fill="auto"/>
            <w:vAlign w:val="center"/>
          </w:tcPr>
          <w:p w:rsidR="00375FF1" w:rsidRPr="008C59C4" w:rsidRDefault="00375FF1" w:rsidP="00DA5E27">
            <w:pPr>
              <w:jc w:val="right"/>
              <w:rPr>
                <w:rFonts w:ascii="Calibri" w:hAnsi="Calibri" w:cs="Calibri"/>
                <w:sz w:val="20"/>
                <w:szCs w:val="20"/>
              </w:rPr>
            </w:pPr>
            <w:r w:rsidRPr="008C59C4">
              <w:rPr>
                <w:rFonts w:ascii="Calibri" w:hAnsi="Calibri" w:cs="Calibri"/>
                <w:sz w:val="20"/>
                <w:szCs w:val="20"/>
              </w:rPr>
              <w:t>28</w:t>
            </w:r>
            <w:r>
              <w:rPr>
                <w:rFonts w:ascii="Calibri" w:hAnsi="Calibri" w:cs="Calibri"/>
                <w:sz w:val="20"/>
                <w:szCs w:val="20"/>
              </w:rPr>
              <w:t>8</w:t>
            </w:r>
            <w:r w:rsidRPr="008C59C4">
              <w:rPr>
                <w:rFonts w:ascii="Calibri" w:hAnsi="Calibri" w:cs="Calibri"/>
                <w:sz w:val="20"/>
                <w:szCs w:val="20"/>
              </w:rPr>
              <w:t>,</w:t>
            </w:r>
            <w:r>
              <w:rPr>
                <w:rFonts w:ascii="Calibri" w:hAnsi="Calibri" w:cs="Calibri"/>
                <w:sz w:val="20"/>
                <w:szCs w:val="20"/>
              </w:rPr>
              <w:t>09</w:t>
            </w:r>
            <w:r w:rsidRPr="008C59C4">
              <w:rPr>
                <w:rFonts w:ascii="Calibri" w:hAnsi="Calibri" w:cs="Calibri"/>
                <w:sz w:val="20"/>
                <w:szCs w:val="20"/>
              </w:rPr>
              <w:t>0</w:t>
            </w:r>
          </w:p>
        </w:tc>
        <w:tc>
          <w:tcPr>
            <w:tcW w:w="1212" w:type="dxa"/>
            <w:tcBorders>
              <w:top w:val="nil"/>
              <w:left w:val="nil"/>
              <w:bottom w:val="nil"/>
              <w:right w:val="nil"/>
            </w:tcBorders>
            <w:vAlign w:val="center"/>
          </w:tcPr>
          <w:p w:rsidR="00375FF1" w:rsidRPr="008C59C4" w:rsidRDefault="00375FF1" w:rsidP="00DA5E27">
            <w:pPr>
              <w:jc w:val="right"/>
              <w:rPr>
                <w:rFonts w:ascii="Calibri" w:hAnsi="Calibri" w:cs="Calibri"/>
                <w:sz w:val="20"/>
                <w:szCs w:val="20"/>
              </w:rPr>
            </w:pPr>
            <w:r>
              <w:rPr>
                <w:rFonts w:ascii="Calibri" w:hAnsi="Calibri" w:cs="Calibri"/>
                <w:sz w:val="20"/>
                <w:szCs w:val="20"/>
              </w:rPr>
              <w:t>292,810</w:t>
            </w:r>
          </w:p>
        </w:tc>
        <w:tc>
          <w:tcPr>
            <w:tcW w:w="1212" w:type="dxa"/>
            <w:tcBorders>
              <w:top w:val="nil"/>
              <w:left w:val="nil"/>
              <w:bottom w:val="nil"/>
              <w:right w:val="nil"/>
            </w:tcBorders>
            <w:vAlign w:val="center"/>
          </w:tcPr>
          <w:p w:rsidR="00375FF1" w:rsidRPr="008C59C4" w:rsidRDefault="00375FF1" w:rsidP="00DA5E27">
            <w:pPr>
              <w:jc w:val="right"/>
              <w:rPr>
                <w:rFonts w:ascii="Calibri" w:hAnsi="Calibri" w:cs="Calibri"/>
                <w:sz w:val="20"/>
                <w:szCs w:val="20"/>
              </w:rPr>
            </w:pPr>
            <w:r>
              <w:rPr>
                <w:rFonts w:ascii="Calibri" w:hAnsi="Calibri" w:cs="Calibri"/>
                <w:sz w:val="20"/>
                <w:szCs w:val="20"/>
              </w:rPr>
              <w:t>282,550</w:t>
            </w:r>
          </w:p>
        </w:tc>
        <w:tc>
          <w:tcPr>
            <w:tcW w:w="1212" w:type="dxa"/>
            <w:tcBorders>
              <w:top w:val="nil"/>
              <w:left w:val="nil"/>
              <w:bottom w:val="nil"/>
              <w:right w:val="nil"/>
            </w:tcBorders>
            <w:vAlign w:val="center"/>
          </w:tcPr>
          <w:p w:rsidR="00375FF1" w:rsidRPr="0001617D" w:rsidRDefault="00375FF1" w:rsidP="00DA5E27">
            <w:pPr>
              <w:autoSpaceDE w:val="0"/>
              <w:autoSpaceDN w:val="0"/>
              <w:adjustRightInd w:val="0"/>
              <w:jc w:val="right"/>
              <w:rPr>
                <w:rFonts w:ascii="Calibri" w:hAnsi="Calibri" w:cs="Calibri"/>
                <w:color w:val="000000"/>
                <w:sz w:val="20"/>
                <w:szCs w:val="20"/>
              </w:rPr>
            </w:pPr>
            <w:r w:rsidRPr="0001617D">
              <w:rPr>
                <w:rFonts w:ascii="Calibri" w:hAnsi="Calibri" w:cs="Calibri"/>
                <w:color w:val="000000"/>
                <w:sz w:val="20"/>
                <w:szCs w:val="20"/>
              </w:rPr>
              <w:t>299,420</w:t>
            </w:r>
          </w:p>
        </w:tc>
        <w:tc>
          <w:tcPr>
            <w:tcW w:w="1212" w:type="dxa"/>
            <w:tcBorders>
              <w:top w:val="nil"/>
              <w:left w:val="nil"/>
              <w:bottom w:val="nil"/>
              <w:right w:val="nil"/>
            </w:tcBorders>
            <w:vAlign w:val="center"/>
          </w:tcPr>
          <w:p w:rsidR="00375FF1" w:rsidRPr="0001617D" w:rsidRDefault="00375FF1" w:rsidP="00DA5E27">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304,120</w:t>
            </w:r>
          </w:p>
        </w:tc>
      </w:tr>
      <w:tr w:rsidR="00375FF1" w:rsidTr="005114C7">
        <w:trPr>
          <w:trHeight w:val="315"/>
        </w:trPr>
        <w:tc>
          <w:tcPr>
            <w:tcW w:w="3227" w:type="dxa"/>
            <w:tcBorders>
              <w:top w:val="single" w:sz="4" w:space="0" w:color="3366FF"/>
              <w:left w:val="nil"/>
              <w:bottom w:val="single" w:sz="4" w:space="0" w:color="3366FF"/>
              <w:right w:val="single" w:sz="4" w:space="0" w:color="3366FF"/>
            </w:tcBorders>
            <w:shd w:val="clear" w:color="auto" w:fill="auto"/>
            <w:vAlign w:val="center"/>
          </w:tcPr>
          <w:p w:rsidR="00375FF1" w:rsidRPr="00FA7A57" w:rsidRDefault="00375FF1" w:rsidP="00DA5E27">
            <w:pPr>
              <w:ind w:right="157"/>
              <w:rPr>
                <w:rFonts w:ascii="Calibri" w:hAnsi="Calibri" w:cs="Arial"/>
                <w:b/>
                <w:sz w:val="20"/>
                <w:szCs w:val="20"/>
              </w:rPr>
            </w:pPr>
            <w:proofErr w:type="spellStart"/>
            <w:r w:rsidRPr="00FA7A57">
              <w:rPr>
                <w:rFonts w:ascii="Calibri" w:hAnsi="Calibri" w:cs="Arial"/>
                <w:b/>
                <w:sz w:val="20"/>
                <w:szCs w:val="20"/>
              </w:rPr>
              <w:t>Total</w:t>
            </w:r>
            <w:r w:rsidRPr="00FA7A57">
              <w:rPr>
                <w:rFonts w:ascii="Calibri" w:hAnsi="Calibri" w:cs="Arial"/>
                <w:b/>
                <w:sz w:val="20"/>
                <w:szCs w:val="20"/>
                <w:vertAlign w:val="superscript"/>
              </w:rPr>
              <w:t>1</w:t>
            </w:r>
            <w:proofErr w:type="spellEnd"/>
          </w:p>
        </w:tc>
        <w:tc>
          <w:tcPr>
            <w:tcW w:w="1212" w:type="dxa"/>
            <w:tcBorders>
              <w:top w:val="single" w:sz="4" w:space="0" w:color="3366FF"/>
              <w:left w:val="single" w:sz="4" w:space="0" w:color="3366FF"/>
              <w:bottom w:val="single" w:sz="4" w:space="0" w:color="3366FF"/>
              <w:right w:val="nil"/>
            </w:tcBorders>
            <w:shd w:val="clear" w:color="auto" w:fill="auto"/>
            <w:vAlign w:val="center"/>
          </w:tcPr>
          <w:p w:rsidR="00375FF1" w:rsidRPr="008C59C4" w:rsidRDefault="00375FF1" w:rsidP="00DA5E27">
            <w:pPr>
              <w:jc w:val="right"/>
              <w:rPr>
                <w:rFonts w:ascii="Calibri" w:hAnsi="Calibri" w:cs="Calibri"/>
                <w:b/>
                <w:bCs/>
                <w:sz w:val="20"/>
                <w:szCs w:val="20"/>
              </w:rPr>
            </w:pPr>
            <w:r w:rsidRPr="008C59C4">
              <w:rPr>
                <w:rFonts w:ascii="Calibri" w:hAnsi="Calibri" w:cs="Calibri"/>
                <w:b/>
                <w:bCs/>
                <w:sz w:val="20"/>
                <w:szCs w:val="20"/>
              </w:rPr>
              <w:t>9</w:t>
            </w:r>
            <w:r>
              <w:rPr>
                <w:rFonts w:ascii="Calibri" w:hAnsi="Calibri" w:cs="Calibri"/>
                <w:b/>
                <w:bCs/>
                <w:sz w:val="20"/>
                <w:szCs w:val="20"/>
              </w:rPr>
              <w:t>63</w:t>
            </w:r>
            <w:r w:rsidRPr="008C59C4">
              <w:rPr>
                <w:rFonts w:ascii="Calibri" w:hAnsi="Calibri" w:cs="Calibri"/>
                <w:b/>
                <w:bCs/>
                <w:sz w:val="20"/>
                <w:szCs w:val="20"/>
              </w:rPr>
              <w:t>,</w:t>
            </w:r>
            <w:r>
              <w:rPr>
                <w:rFonts w:ascii="Calibri" w:hAnsi="Calibri" w:cs="Calibri"/>
                <w:b/>
                <w:bCs/>
                <w:sz w:val="20"/>
                <w:szCs w:val="20"/>
              </w:rPr>
              <w:t>87</w:t>
            </w:r>
            <w:r w:rsidRPr="008C59C4">
              <w:rPr>
                <w:rFonts w:ascii="Calibri" w:hAnsi="Calibri" w:cs="Calibri"/>
                <w:b/>
                <w:bCs/>
                <w:sz w:val="20"/>
                <w:szCs w:val="20"/>
              </w:rPr>
              <w:t>0</w:t>
            </w:r>
          </w:p>
        </w:tc>
        <w:tc>
          <w:tcPr>
            <w:tcW w:w="1212" w:type="dxa"/>
            <w:tcBorders>
              <w:top w:val="single" w:sz="4" w:space="0" w:color="3366FF"/>
              <w:left w:val="nil"/>
              <w:bottom w:val="single" w:sz="4" w:space="0" w:color="3366FF"/>
              <w:right w:val="nil"/>
            </w:tcBorders>
            <w:vAlign w:val="center"/>
          </w:tcPr>
          <w:p w:rsidR="00375FF1" w:rsidRPr="008C59C4" w:rsidRDefault="00375FF1" w:rsidP="00DA5E27">
            <w:pPr>
              <w:jc w:val="right"/>
              <w:rPr>
                <w:rFonts w:ascii="Calibri" w:hAnsi="Calibri" w:cs="Calibri"/>
                <w:b/>
                <w:bCs/>
                <w:sz w:val="20"/>
                <w:szCs w:val="20"/>
              </w:rPr>
            </w:pPr>
            <w:r>
              <w:rPr>
                <w:rFonts w:ascii="Calibri" w:hAnsi="Calibri" w:cs="Calibri"/>
                <w:b/>
                <w:bCs/>
                <w:sz w:val="20"/>
                <w:szCs w:val="20"/>
              </w:rPr>
              <w:t>992,520</w:t>
            </w:r>
          </w:p>
        </w:tc>
        <w:tc>
          <w:tcPr>
            <w:tcW w:w="1212" w:type="dxa"/>
            <w:tcBorders>
              <w:top w:val="single" w:sz="4" w:space="0" w:color="3366FF"/>
              <w:left w:val="nil"/>
              <w:bottom w:val="single" w:sz="4" w:space="0" w:color="3366FF"/>
              <w:right w:val="nil"/>
            </w:tcBorders>
            <w:vAlign w:val="center"/>
          </w:tcPr>
          <w:p w:rsidR="00375FF1" w:rsidRPr="008C59C4" w:rsidRDefault="00375FF1" w:rsidP="00DA5E27">
            <w:pPr>
              <w:jc w:val="right"/>
              <w:rPr>
                <w:rFonts w:ascii="Calibri" w:hAnsi="Calibri" w:cs="Calibri"/>
                <w:b/>
                <w:bCs/>
                <w:sz w:val="20"/>
                <w:szCs w:val="20"/>
              </w:rPr>
            </w:pPr>
            <w:r>
              <w:rPr>
                <w:rFonts w:ascii="Calibri" w:hAnsi="Calibri" w:cs="Calibri"/>
                <w:b/>
                <w:bCs/>
                <w:sz w:val="20"/>
                <w:szCs w:val="20"/>
              </w:rPr>
              <w:t>987,590</w:t>
            </w:r>
          </w:p>
        </w:tc>
        <w:tc>
          <w:tcPr>
            <w:tcW w:w="1212" w:type="dxa"/>
            <w:tcBorders>
              <w:top w:val="single" w:sz="4" w:space="0" w:color="3366FF"/>
              <w:left w:val="nil"/>
              <w:bottom w:val="single" w:sz="4" w:space="0" w:color="3366FF"/>
              <w:right w:val="nil"/>
            </w:tcBorders>
            <w:vAlign w:val="center"/>
          </w:tcPr>
          <w:p w:rsidR="00375FF1" w:rsidRPr="0001617D" w:rsidRDefault="00375FF1" w:rsidP="00DA5E27">
            <w:pPr>
              <w:jc w:val="right"/>
              <w:rPr>
                <w:rFonts w:ascii="Calibri" w:hAnsi="Calibri" w:cs="Calibri"/>
                <w:b/>
                <w:bCs/>
                <w:sz w:val="20"/>
                <w:szCs w:val="20"/>
              </w:rPr>
            </w:pPr>
            <w:r w:rsidRPr="0001617D">
              <w:rPr>
                <w:rFonts w:ascii="Calibri" w:hAnsi="Calibri" w:cs="Calibri"/>
                <w:b/>
                <w:bCs/>
                <w:color w:val="000000"/>
                <w:sz w:val="20"/>
                <w:szCs w:val="20"/>
              </w:rPr>
              <w:t>976,230</w:t>
            </w:r>
          </w:p>
        </w:tc>
        <w:tc>
          <w:tcPr>
            <w:tcW w:w="1212" w:type="dxa"/>
            <w:tcBorders>
              <w:top w:val="single" w:sz="4" w:space="0" w:color="3366FF"/>
              <w:left w:val="nil"/>
              <w:bottom w:val="single" w:sz="4" w:space="0" w:color="3366FF"/>
              <w:right w:val="nil"/>
            </w:tcBorders>
            <w:vAlign w:val="center"/>
          </w:tcPr>
          <w:p w:rsidR="00375FF1" w:rsidRPr="0001617D" w:rsidRDefault="00375FF1" w:rsidP="00DA5E27">
            <w:pPr>
              <w:jc w:val="right"/>
              <w:rPr>
                <w:rFonts w:ascii="Calibri" w:hAnsi="Calibri" w:cs="Calibri"/>
                <w:b/>
                <w:bCs/>
                <w:sz w:val="20"/>
                <w:szCs w:val="20"/>
              </w:rPr>
            </w:pPr>
            <w:r>
              <w:rPr>
                <w:rFonts w:ascii="Calibri" w:hAnsi="Calibri" w:cs="Calibri"/>
                <w:b/>
                <w:bCs/>
                <w:color w:val="000000"/>
                <w:sz w:val="20"/>
                <w:szCs w:val="20"/>
              </w:rPr>
              <w:t>986,280</w:t>
            </w:r>
          </w:p>
        </w:tc>
      </w:tr>
      <w:tr w:rsidR="00375FF1" w:rsidTr="005114C7">
        <w:trPr>
          <w:trHeight w:val="315"/>
        </w:trPr>
        <w:tc>
          <w:tcPr>
            <w:tcW w:w="3227" w:type="dxa"/>
            <w:tcBorders>
              <w:top w:val="single" w:sz="4" w:space="0" w:color="3366FF"/>
              <w:left w:val="nil"/>
              <w:bottom w:val="double" w:sz="6" w:space="0" w:color="3366FF"/>
              <w:right w:val="single" w:sz="4" w:space="0" w:color="3366FF"/>
            </w:tcBorders>
            <w:shd w:val="clear" w:color="auto" w:fill="auto"/>
            <w:vAlign w:val="center"/>
          </w:tcPr>
          <w:p w:rsidR="00375FF1" w:rsidRPr="00FA7A57" w:rsidRDefault="00375FF1" w:rsidP="00DA5E27">
            <w:pPr>
              <w:ind w:right="157"/>
              <w:rPr>
                <w:rFonts w:ascii="Calibri" w:hAnsi="Calibri" w:cs="Arial"/>
                <w:b/>
                <w:sz w:val="20"/>
                <w:szCs w:val="20"/>
              </w:rPr>
            </w:pPr>
            <w:r>
              <w:rPr>
                <w:rFonts w:ascii="Calibri" w:hAnsi="Calibri" w:cs="Arial"/>
                <w:b/>
                <w:sz w:val="20"/>
                <w:szCs w:val="20"/>
              </w:rPr>
              <w:t xml:space="preserve">Per cent of Australian </w:t>
            </w:r>
            <w:proofErr w:type="spellStart"/>
            <w:r>
              <w:rPr>
                <w:rFonts w:ascii="Calibri" w:hAnsi="Calibri" w:cs="Arial"/>
                <w:b/>
                <w:sz w:val="20"/>
                <w:szCs w:val="20"/>
              </w:rPr>
              <w:t>population</w:t>
            </w:r>
            <w:r w:rsidRPr="009C04E3">
              <w:rPr>
                <w:rFonts w:ascii="Calibri" w:hAnsi="Calibri" w:cs="Arial"/>
                <w:b/>
                <w:sz w:val="20"/>
                <w:szCs w:val="20"/>
                <w:vertAlign w:val="superscript"/>
              </w:rPr>
              <w:t>2</w:t>
            </w:r>
            <w:proofErr w:type="spellEnd"/>
          </w:p>
        </w:tc>
        <w:tc>
          <w:tcPr>
            <w:tcW w:w="1212" w:type="dxa"/>
            <w:tcBorders>
              <w:top w:val="single" w:sz="4" w:space="0" w:color="3366FF"/>
              <w:left w:val="single" w:sz="4" w:space="0" w:color="3366FF"/>
              <w:bottom w:val="double" w:sz="6" w:space="0" w:color="3366FF"/>
              <w:right w:val="nil"/>
            </w:tcBorders>
            <w:shd w:val="clear" w:color="auto" w:fill="auto"/>
            <w:vAlign w:val="center"/>
          </w:tcPr>
          <w:p w:rsidR="00375FF1" w:rsidRPr="00263E0A" w:rsidRDefault="00375FF1" w:rsidP="00DA5E27">
            <w:pPr>
              <w:jc w:val="right"/>
              <w:rPr>
                <w:rFonts w:ascii="Calibri" w:hAnsi="Calibri" w:cs="Arial"/>
                <w:b/>
                <w:sz w:val="20"/>
                <w:szCs w:val="20"/>
              </w:rPr>
            </w:pPr>
            <w:r>
              <w:rPr>
                <w:rFonts w:ascii="Calibri" w:hAnsi="Calibri" w:cs="Arial"/>
                <w:b/>
                <w:sz w:val="20"/>
                <w:szCs w:val="20"/>
              </w:rPr>
              <w:t>26.1%</w:t>
            </w:r>
          </w:p>
        </w:tc>
        <w:tc>
          <w:tcPr>
            <w:tcW w:w="1212" w:type="dxa"/>
            <w:tcBorders>
              <w:top w:val="single" w:sz="4" w:space="0" w:color="3366FF"/>
              <w:left w:val="nil"/>
              <w:bottom w:val="double" w:sz="6" w:space="0" w:color="3366FF"/>
              <w:right w:val="nil"/>
            </w:tcBorders>
            <w:vAlign w:val="center"/>
          </w:tcPr>
          <w:p w:rsidR="00375FF1" w:rsidRPr="00263E0A" w:rsidRDefault="00375FF1" w:rsidP="00DA5E27">
            <w:pPr>
              <w:jc w:val="right"/>
              <w:rPr>
                <w:rFonts w:ascii="Calibri" w:hAnsi="Calibri" w:cs="Arial"/>
                <w:b/>
                <w:sz w:val="20"/>
                <w:szCs w:val="20"/>
              </w:rPr>
            </w:pPr>
            <w:r>
              <w:rPr>
                <w:rFonts w:ascii="Calibri" w:hAnsi="Calibri" w:cs="Arial"/>
                <w:b/>
                <w:sz w:val="20"/>
                <w:szCs w:val="20"/>
              </w:rPr>
              <w:t>27.6%</w:t>
            </w:r>
          </w:p>
        </w:tc>
        <w:tc>
          <w:tcPr>
            <w:tcW w:w="1212" w:type="dxa"/>
            <w:tcBorders>
              <w:top w:val="single" w:sz="4" w:space="0" w:color="3366FF"/>
              <w:left w:val="nil"/>
              <w:bottom w:val="double" w:sz="6" w:space="0" w:color="3366FF"/>
              <w:right w:val="nil"/>
            </w:tcBorders>
            <w:vAlign w:val="center"/>
          </w:tcPr>
          <w:p w:rsidR="00375FF1" w:rsidRPr="00263E0A" w:rsidRDefault="00375FF1" w:rsidP="00DA5E27">
            <w:pPr>
              <w:jc w:val="right"/>
              <w:rPr>
                <w:rFonts w:ascii="Calibri" w:hAnsi="Calibri" w:cs="Arial"/>
                <w:b/>
                <w:sz w:val="20"/>
                <w:szCs w:val="20"/>
              </w:rPr>
            </w:pPr>
            <w:r>
              <w:rPr>
                <w:rFonts w:ascii="Calibri" w:hAnsi="Calibri" w:cs="Arial"/>
                <w:b/>
                <w:sz w:val="20"/>
                <w:szCs w:val="20"/>
              </w:rPr>
              <w:t>27.5%</w:t>
            </w:r>
          </w:p>
        </w:tc>
        <w:tc>
          <w:tcPr>
            <w:tcW w:w="1212" w:type="dxa"/>
            <w:tcBorders>
              <w:top w:val="single" w:sz="4" w:space="0" w:color="3366FF"/>
              <w:left w:val="nil"/>
              <w:bottom w:val="double" w:sz="6" w:space="0" w:color="3366FF"/>
              <w:right w:val="nil"/>
            </w:tcBorders>
            <w:vAlign w:val="center"/>
          </w:tcPr>
          <w:p w:rsidR="00375FF1" w:rsidRPr="0001617D" w:rsidRDefault="00375FF1" w:rsidP="00DA5E27">
            <w:pPr>
              <w:jc w:val="right"/>
              <w:rPr>
                <w:rFonts w:ascii="Calibri" w:hAnsi="Calibri" w:cs="Arial"/>
                <w:b/>
                <w:sz w:val="20"/>
                <w:szCs w:val="20"/>
              </w:rPr>
            </w:pPr>
            <w:r w:rsidRPr="0001617D">
              <w:rPr>
                <w:rFonts w:ascii="Calibri" w:hAnsi="Calibri" w:cs="Arial"/>
                <w:b/>
                <w:sz w:val="20"/>
                <w:szCs w:val="20"/>
              </w:rPr>
              <w:t>27.2%</w:t>
            </w:r>
          </w:p>
        </w:tc>
        <w:tc>
          <w:tcPr>
            <w:tcW w:w="1212" w:type="dxa"/>
            <w:tcBorders>
              <w:top w:val="single" w:sz="4" w:space="0" w:color="3366FF"/>
              <w:left w:val="nil"/>
              <w:bottom w:val="double" w:sz="6" w:space="0" w:color="3366FF"/>
              <w:right w:val="nil"/>
            </w:tcBorders>
            <w:vAlign w:val="center"/>
          </w:tcPr>
          <w:p w:rsidR="00375FF1" w:rsidRPr="0001617D" w:rsidRDefault="00375FF1" w:rsidP="00DA5E27">
            <w:pPr>
              <w:jc w:val="right"/>
              <w:rPr>
                <w:rFonts w:ascii="Calibri" w:hAnsi="Calibri" w:cs="Arial"/>
                <w:b/>
                <w:sz w:val="20"/>
                <w:szCs w:val="20"/>
              </w:rPr>
            </w:pPr>
            <w:r w:rsidRPr="0001617D">
              <w:rPr>
                <w:rFonts w:ascii="Calibri" w:hAnsi="Calibri" w:cs="Arial"/>
                <w:b/>
                <w:sz w:val="20"/>
                <w:szCs w:val="20"/>
              </w:rPr>
              <w:t>27.</w:t>
            </w:r>
            <w:r>
              <w:rPr>
                <w:rFonts w:ascii="Calibri" w:hAnsi="Calibri" w:cs="Arial"/>
                <w:b/>
                <w:sz w:val="20"/>
                <w:szCs w:val="20"/>
              </w:rPr>
              <w:t>5</w:t>
            </w:r>
            <w:r w:rsidRPr="0001617D">
              <w:rPr>
                <w:rFonts w:ascii="Calibri" w:hAnsi="Calibri" w:cs="Arial"/>
                <w:b/>
                <w:sz w:val="20"/>
                <w:szCs w:val="20"/>
              </w:rPr>
              <w:t>%</w:t>
            </w:r>
          </w:p>
        </w:tc>
      </w:tr>
    </w:tbl>
    <w:p w:rsidR="006A64F0" w:rsidRPr="00C8716C" w:rsidRDefault="006A64F0" w:rsidP="006A64F0">
      <w:pPr>
        <w:spacing w:line="160" w:lineRule="atLeast"/>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any particular quarter and due to rounding, the sum of the component parts may not equal the </w:t>
      </w:r>
      <w:r w:rsidRPr="00C8716C">
        <w:rPr>
          <w:rFonts w:ascii="Calibri" w:hAnsi="Calibri" w:cs="Arial"/>
          <w:snapToGrid w:val="0"/>
          <w:sz w:val="16"/>
          <w:szCs w:val="16"/>
        </w:rPr>
        <w:t xml:space="preserve">Total. </w:t>
      </w:r>
      <w:r w:rsidRPr="00C8716C">
        <w:rPr>
          <w:rFonts w:ascii="Calibri" w:hAnsi="Calibri"/>
          <w:sz w:val="16"/>
          <w:szCs w:val="16"/>
        </w:rPr>
        <w:t>Tota</w:t>
      </w:r>
      <w:r w:rsidR="002C7929" w:rsidRPr="00C8716C">
        <w:rPr>
          <w:rFonts w:ascii="Calibri" w:hAnsi="Calibri"/>
          <w:sz w:val="16"/>
          <w:szCs w:val="16"/>
        </w:rPr>
        <w:t>ls</w:t>
      </w:r>
      <w:r w:rsidRPr="00C8716C">
        <w:rPr>
          <w:rFonts w:ascii="Calibri" w:hAnsi="Calibri"/>
          <w:sz w:val="16"/>
          <w:szCs w:val="16"/>
        </w:rPr>
        <w:t xml:space="preserve"> for </w:t>
      </w:r>
      <w:r w:rsidR="002C7929" w:rsidRPr="00C8716C">
        <w:rPr>
          <w:rFonts w:ascii="Calibri" w:hAnsi="Calibri"/>
          <w:sz w:val="16"/>
          <w:szCs w:val="16"/>
        </w:rPr>
        <w:t xml:space="preserve">the September </w:t>
      </w:r>
      <w:r w:rsidR="0001617D">
        <w:rPr>
          <w:rFonts w:ascii="Calibri" w:hAnsi="Calibri"/>
          <w:sz w:val="16"/>
          <w:szCs w:val="16"/>
        </w:rPr>
        <w:t xml:space="preserve">and December </w:t>
      </w:r>
      <w:r w:rsidR="002C7929" w:rsidRPr="00C8716C">
        <w:rPr>
          <w:rFonts w:ascii="Calibri" w:hAnsi="Calibri"/>
          <w:sz w:val="16"/>
          <w:szCs w:val="16"/>
        </w:rPr>
        <w:t>quarter</w:t>
      </w:r>
      <w:r w:rsidR="0001617D">
        <w:rPr>
          <w:rFonts w:ascii="Calibri" w:hAnsi="Calibri"/>
          <w:sz w:val="16"/>
          <w:szCs w:val="16"/>
        </w:rPr>
        <w:t>s</w:t>
      </w:r>
      <w:r w:rsidR="002C7929" w:rsidRPr="00C8716C">
        <w:rPr>
          <w:rFonts w:ascii="Calibri" w:hAnsi="Calibri"/>
          <w:sz w:val="16"/>
          <w:szCs w:val="16"/>
        </w:rPr>
        <w:t xml:space="preserve"> 2011 and the </w:t>
      </w:r>
      <w:r w:rsidR="00375FF1">
        <w:rPr>
          <w:rFonts w:ascii="Calibri" w:hAnsi="Calibri"/>
          <w:sz w:val="16"/>
          <w:szCs w:val="16"/>
        </w:rPr>
        <w:t>March and June</w:t>
      </w:r>
      <w:r w:rsidR="0001617D">
        <w:rPr>
          <w:rFonts w:ascii="Calibri" w:hAnsi="Calibri"/>
          <w:sz w:val="16"/>
          <w:szCs w:val="16"/>
        </w:rPr>
        <w:t xml:space="preserve"> quarter</w:t>
      </w:r>
      <w:r w:rsidR="00375FF1">
        <w:rPr>
          <w:rFonts w:ascii="Calibri" w:hAnsi="Calibri"/>
          <w:sz w:val="16"/>
          <w:szCs w:val="16"/>
        </w:rPr>
        <w:t>s</w:t>
      </w:r>
      <w:r w:rsidR="0001617D">
        <w:rPr>
          <w:rFonts w:ascii="Calibri" w:hAnsi="Calibri"/>
          <w:sz w:val="16"/>
          <w:szCs w:val="16"/>
        </w:rPr>
        <w:t xml:space="preserve"> 2012</w:t>
      </w:r>
      <w:r w:rsidR="002C7929" w:rsidRPr="00C8716C">
        <w:rPr>
          <w:rFonts w:ascii="Calibri" w:hAnsi="Calibri"/>
          <w:sz w:val="16"/>
          <w:szCs w:val="16"/>
        </w:rPr>
        <w:t xml:space="preserve"> include </w:t>
      </w:r>
      <w:r w:rsidRPr="00C8716C">
        <w:rPr>
          <w:rFonts w:ascii="Calibri" w:hAnsi="Calibri"/>
          <w:sz w:val="16"/>
          <w:szCs w:val="16"/>
        </w:rPr>
        <w:t>a very small number of children for wh</w:t>
      </w:r>
      <w:r w:rsidR="000C4FD5" w:rsidRPr="00C8716C">
        <w:rPr>
          <w:rFonts w:ascii="Calibri" w:hAnsi="Calibri"/>
          <w:sz w:val="16"/>
          <w:szCs w:val="16"/>
        </w:rPr>
        <w:t>om</w:t>
      </w:r>
      <w:r w:rsidRPr="00C8716C">
        <w:rPr>
          <w:rFonts w:ascii="Calibri" w:hAnsi="Calibri"/>
          <w:sz w:val="16"/>
          <w:szCs w:val="16"/>
        </w:rPr>
        <w:t xml:space="preserve"> other details are unknown.</w:t>
      </w:r>
    </w:p>
    <w:p w:rsidR="006A64F0" w:rsidRPr="00002462" w:rsidRDefault="006A64F0" w:rsidP="006A64F0">
      <w:pPr>
        <w:rPr>
          <w:rFonts w:ascii="Calibri" w:hAnsi="Calibri" w:cs="Arial"/>
          <w:snapToGrid w:val="0"/>
          <w:sz w:val="16"/>
          <w:szCs w:val="16"/>
        </w:rPr>
      </w:pPr>
      <w:proofErr w:type="gramStart"/>
      <w:r w:rsidRPr="009C04E3">
        <w:rPr>
          <w:rFonts w:ascii="Calibri" w:hAnsi="Calibri" w:cs="Arial"/>
          <w:snapToGrid w:val="0"/>
          <w:sz w:val="16"/>
          <w:szCs w:val="16"/>
          <w:vertAlign w:val="superscript"/>
        </w:rPr>
        <w:t>2</w:t>
      </w:r>
      <w:proofErr w:type="gramEnd"/>
      <w:r>
        <w:rPr>
          <w:rFonts w:ascii="Calibri" w:hAnsi="Calibri" w:cs="Arial"/>
          <w:snapToGrid w:val="0"/>
          <w:sz w:val="16"/>
          <w:szCs w:val="16"/>
          <w:vertAlign w:val="superscript"/>
        </w:rPr>
        <w:t xml:space="preserve"> </w:t>
      </w:r>
      <w:r>
        <w:rPr>
          <w:rFonts w:ascii="Calibri" w:hAnsi="Calibri" w:cs="Arial"/>
          <w:snapToGrid w:val="0"/>
          <w:sz w:val="16"/>
          <w:szCs w:val="16"/>
        </w:rPr>
        <w:t>Number of children using child care as a per cent of all Australian children aged 0-12 years.</w:t>
      </w:r>
    </w:p>
    <w:p w:rsidR="006A64F0" w:rsidRPr="00B301A7" w:rsidRDefault="006A64F0" w:rsidP="006A64F0">
      <w:pPr>
        <w:rPr>
          <w:rFonts w:asciiTheme="minorHAnsi" w:hAnsiTheme="minorHAnsi" w:cstheme="minorHAnsi"/>
          <w:sz w:val="16"/>
          <w:szCs w:val="16"/>
        </w:rPr>
      </w:pPr>
      <w:proofErr w:type="gramStart"/>
      <w:r w:rsidRPr="00002462">
        <w:rPr>
          <w:rFonts w:ascii="Calibri" w:hAnsi="Calibri" w:cs="Arial"/>
          <w:sz w:val="16"/>
          <w:szCs w:val="16"/>
        </w:rPr>
        <w:t>Source: D</w:t>
      </w:r>
      <w:r>
        <w:rPr>
          <w:rFonts w:ascii="Calibri" w:hAnsi="Calibri" w:cs="Arial"/>
          <w:sz w:val="16"/>
          <w:szCs w:val="16"/>
        </w:rPr>
        <w:t>ept.</w:t>
      </w:r>
      <w:proofErr w:type="gramEnd"/>
      <w:r>
        <w:rPr>
          <w:rFonts w:ascii="Calibri" w:hAnsi="Calibri" w:cs="Arial"/>
          <w:sz w:val="16"/>
          <w:szCs w:val="16"/>
        </w:rPr>
        <w:t xml:space="preserve"> Of </w:t>
      </w:r>
      <w:r w:rsidRPr="00002462">
        <w:rPr>
          <w:rFonts w:ascii="Calibri" w:hAnsi="Calibri" w:cs="Arial"/>
          <w:sz w:val="16"/>
          <w:szCs w:val="16"/>
        </w:rPr>
        <w:t>E</w:t>
      </w:r>
      <w:r>
        <w:rPr>
          <w:rFonts w:ascii="Calibri" w:hAnsi="Calibri" w:cs="Arial"/>
          <w:sz w:val="16"/>
          <w:szCs w:val="16"/>
        </w:rPr>
        <w:t xml:space="preserve">ducation, </w:t>
      </w:r>
      <w:r w:rsidRPr="00002462">
        <w:rPr>
          <w:rFonts w:ascii="Calibri" w:hAnsi="Calibri" w:cs="Arial"/>
          <w:sz w:val="16"/>
          <w:szCs w:val="16"/>
        </w:rPr>
        <w:t>E</w:t>
      </w:r>
      <w:r>
        <w:rPr>
          <w:rFonts w:ascii="Calibri" w:hAnsi="Calibri" w:cs="Arial"/>
          <w:sz w:val="16"/>
          <w:szCs w:val="16"/>
        </w:rPr>
        <w:t xml:space="preserve">mployment and </w:t>
      </w:r>
      <w:r w:rsidRPr="00002462">
        <w:rPr>
          <w:rFonts w:ascii="Calibri" w:hAnsi="Calibri" w:cs="Arial"/>
          <w:sz w:val="16"/>
          <w:szCs w:val="16"/>
        </w:rPr>
        <w:t>W</w:t>
      </w:r>
      <w:r>
        <w:rPr>
          <w:rFonts w:ascii="Calibri" w:hAnsi="Calibri" w:cs="Arial"/>
          <w:sz w:val="16"/>
          <w:szCs w:val="16"/>
        </w:rPr>
        <w:t xml:space="preserve">orkplace </w:t>
      </w:r>
      <w:r w:rsidRPr="00002462">
        <w:rPr>
          <w:rFonts w:ascii="Calibri" w:hAnsi="Calibri" w:cs="Arial"/>
          <w:sz w:val="16"/>
          <w:szCs w:val="16"/>
        </w:rPr>
        <w:t>R</w:t>
      </w:r>
      <w:r>
        <w:rPr>
          <w:rFonts w:ascii="Calibri" w:hAnsi="Calibri" w:cs="Arial"/>
          <w:sz w:val="16"/>
          <w:szCs w:val="16"/>
        </w:rPr>
        <w:t>elati</w:t>
      </w:r>
      <w:r w:rsidR="002C7929">
        <w:rPr>
          <w:rFonts w:ascii="Calibri" w:hAnsi="Calibri" w:cs="Arial"/>
          <w:sz w:val="16"/>
          <w:szCs w:val="16"/>
        </w:rPr>
        <w:t>ons (DEEWR) administrative data</w:t>
      </w:r>
      <w:r w:rsidR="000C4FD5">
        <w:rPr>
          <w:rFonts w:ascii="Calibri" w:hAnsi="Calibri" w:cs="Arial"/>
          <w:sz w:val="16"/>
          <w:szCs w:val="16"/>
        </w:rPr>
        <w:t xml:space="preserve">, </w:t>
      </w:r>
      <w:r w:rsidR="000C4FD5" w:rsidRPr="00002462">
        <w:rPr>
          <w:rFonts w:ascii="Calibri" w:hAnsi="Calibri" w:cs="Arial"/>
          <w:sz w:val="16"/>
          <w:szCs w:val="16"/>
        </w:rPr>
        <w:t xml:space="preserve">ABS Cat no. 3201.0 </w:t>
      </w:r>
      <w:r w:rsidR="000C4FD5" w:rsidRPr="00002462">
        <w:rPr>
          <w:rFonts w:ascii="Calibri" w:hAnsi="Calibri" w:cs="Arial"/>
          <w:i/>
          <w:sz w:val="16"/>
          <w:szCs w:val="16"/>
        </w:rPr>
        <w:t>Population by age and sex, Australian states and territories, June 2010</w:t>
      </w:r>
      <w:r w:rsidR="000C4FD5">
        <w:rPr>
          <w:rFonts w:ascii="Calibri" w:hAnsi="Calibri" w:cs="Arial"/>
          <w:i/>
          <w:sz w:val="16"/>
          <w:szCs w:val="16"/>
        </w:rPr>
        <w:t xml:space="preserve">,  </w:t>
      </w:r>
      <w:r w:rsidR="000C4FD5" w:rsidRPr="00B301A7">
        <w:rPr>
          <w:rFonts w:asciiTheme="minorHAnsi" w:hAnsiTheme="minorHAnsi" w:cstheme="minorHAnsi"/>
          <w:sz w:val="16"/>
          <w:szCs w:val="16"/>
          <w:u w:color="000000"/>
        </w:rPr>
        <w:t xml:space="preserve">ABS </w:t>
      </w:r>
      <w:r w:rsidR="000C4FD5">
        <w:rPr>
          <w:rFonts w:asciiTheme="minorHAnsi" w:hAnsiTheme="minorHAnsi" w:cstheme="minorHAnsi"/>
          <w:sz w:val="16"/>
          <w:szCs w:val="16"/>
          <w:u w:color="000000"/>
        </w:rPr>
        <w:t>C</w:t>
      </w:r>
      <w:r w:rsidR="000C4FD5" w:rsidRPr="00B301A7">
        <w:rPr>
          <w:rFonts w:asciiTheme="minorHAnsi" w:hAnsiTheme="minorHAnsi" w:cstheme="minorHAnsi"/>
          <w:sz w:val="16"/>
          <w:szCs w:val="16"/>
          <w:u w:color="000000"/>
        </w:rPr>
        <w:t xml:space="preserve">at. </w:t>
      </w:r>
      <w:proofErr w:type="gramStart"/>
      <w:r w:rsidR="000C4FD5">
        <w:rPr>
          <w:rFonts w:asciiTheme="minorHAnsi" w:hAnsiTheme="minorHAnsi" w:cstheme="minorHAnsi"/>
          <w:sz w:val="16"/>
          <w:szCs w:val="16"/>
          <w:u w:color="000000"/>
        </w:rPr>
        <w:t>n</w:t>
      </w:r>
      <w:r w:rsidR="000C4FD5" w:rsidRPr="00B301A7">
        <w:rPr>
          <w:rFonts w:asciiTheme="minorHAnsi" w:hAnsiTheme="minorHAnsi" w:cstheme="minorHAnsi"/>
          <w:sz w:val="16"/>
          <w:szCs w:val="16"/>
          <w:u w:color="000000"/>
        </w:rPr>
        <w:t>o</w:t>
      </w:r>
      <w:proofErr w:type="gramEnd"/>
      <w:r w:rsidR="000C4FD5" w:rsidRPr="00B301A7">
        <w:rPr>
          <w:rFonts w:asciiTheme="minorHAnsi" w:hAnsiTheme="minorHAnsi" w:cstheme="minorHAnsi"/>
          <w:sz w:val="16"/>
          <w:szCs w:val="16"/>
          <w:u w:color="000000"/>
        </w:rPr>
        <w:t xml:space="preserve">. 3101.0 </w:t>
      </w:r>
      <w:r w:rsidR="000C4FD5" w:rsidRPr="00B301A7">
        <w:rPr>
          <w:rFonts w:asciiTheme="minorHAnsi" w:hAnsiTheme="minorHAnsi" w:cstheme="minorHAnsi"/>
          <w:i/>
          <w:sz w:val="16"/>
          <w:szCs w:val="16"/>
          <w:u w:color="000000"/>
        </w:rPr>
        <w:t>Australian Demographic Statistics, June 201</w:t>
      </w:r>
      <w:r w:rsidR="000C4FD5">
        <w:rPr>
          <w:rFonts w:asciiTheme="minorHAnsi" w:hAnsiTheme="minorHAnsi" w:cstheme="minorHAnsi"/>
          <w:i/>
          <w:sz w:val="16"/>
          <w:szCs w:val="16"/>
          <w:u w:color="000000"/>
        </w:rPr>
        <w:t xml:space="preserve">1, </w:t>
      </w:r>
      <w:r w:rsidR="002C7929">
        <w:rPr>
          <w:rFonts w:ascii="Calibri" w:hAnsi="Calibri" w:cs="Arial"/>
          <w:sz w:val="16"/>
          <w:szCs w:val="16"/>
        </w:rPr>
        <w:t xml:space="preserve"> and</w:t>
      </w:r>
      <w:r w:rsidRPr="00002462">
        <w:rPr>
          <w:rFonts w:ascii="Calibri" w:hAnsi="Calibri" w:cs="Arial"/>
          <w:sz w:val="16"/>
          <w:szCs w:val="16"/>
        </w:rPr>
        <w:t xml:space="preserve"> ABS Cat no. </w:t>
      </w:r>
      <w:r w:rsidR="002C7929">
        <w:rPr>
          <w:rFonts w:ascii="Calibri" w:hAnsi="Calibri" w:cs="Arial"/>
          <w:sz w:val="16"/>
          <w:szCs w:val="16"/>
        </w:rPr>
        <w:t>2001</w:t>
      </w:r>
      <w:r w:rsidRPr="00002462">
        <w:rPr>
          <w:rFonts w:ascii="Calibri" w:hAnsi="Calibri" w:cs="Arial"/>
          <w:sz w:val="16"/>
          <w:szCs w:val="16"/>
        </w:rPr>
        <w:t xml:space="preserve">.0 </w:t>
      </w:r>
      <w:r w:rsidR="002C7929">
        <w:rPr>
          <w:rFonts w:ascii="Calibri" w:hAnsi="Calibri" w:cs="Arial"/>
          <w:i/>
          <w:sz w:val="16"/>
          <w:szCs w:val="16"/>
        </w:rPr>
        <w:t>Census 2011</w:t>
      </w:r>
      <w:r w:rsidR="00D0132F">
        <w:rPr>
          <w:rFonts w:asciiTheme="minorHAnsi" w:hAnsiTheme="minorHAnsi" w:cstheme="minorHAnsi"/>
          <w:i/>
          <w:sz w:val="16"/>
          <w:szCs w:val="16"/>
          <w:u w:color="000000"/>
        </w:rPr>
        <w:t>.</w:t>
      </w:r>
    </w:p>
    <w:p w:rsidR="006A64F0" w:rsidRDefault="006A64F0" w:rsidP="006A64F0">
      <w:pPr>
        <w:rPr>
          <w:rFonts w:ascii="Calibri" w:hAnsi="Calibri" w:cs="Arial"/>
          <w:sz w:val="22"/>
          <w:szCs w:val="22"/>
        </w:rPr>
      </w:pPr>
    </w:p>
    <w:p w:rsidR="00AB0CBC" w:rsidRPr="006F3B88" w:rsidRDefault="00AB0CBC" w:rsidP="00AB0CBC">
      <w:pPr>
        <w:ind w:right="-649"/>
        <w:rPr>
          <w:rFonts w:ascii="Calibri" w:hAnsi="Calibri"/>
          <w:sz w:val="22"/>
          <w:szCs w:val="22"/>
        </w:rPr>
      </w:pPr>
      <w:r w:rsidRPr="006F3B88">
        <w:rPr>
          <w:rFonts w:ascii="Calibri" w:hAnsi="Calibri" w:cs="Arial"/>
          <w:sz w:val="22"/>
          <w:szCs w:val="22"/>
        </w:rPr>
        <w:t xml:space="preserve">In the </w:t>
      </w:r>
      <w:r w:rsidR="00375FF1">
        <w:rPr>
          <w:rFonts w:ascii="Calibri" w:hAnsi="Calibri" w:cs="Arial"/>
          <w:sz w:val="22"/>
          <w:szCs w:val="22"/>
        </w:rPr>
        <w:t>June</w:t>
      </w:r>
      <w:r>
        <w:rPr>
          <w:rFonts w:ascii="Calibri" w:hAnsi="Calibri" w:cs="Arial"/>
          <w:sz w:val="22"/>
          <w:szCs w:val="22"/>
        </w:rPr>
        <w:t xml:space="preserve"> quarter 2012</w:t>
      </w:r>
      <w:r w:rsidRPr="006F3B88">
        <w:rPr>
          <w:rFonts w:ascii="Calibri" w:hAnsi="Calibri" w:cs="Arial"/>
          <w:sz w:val="22"/>
          <w:szCs w:val="22"/>
        </w:rPr>
        <w:t>, t</w:t>
      </w:r>
      <w:r w:rsidRPr="006F3B88">
        <w:rPr>
          <w:rFonts w:ascii="Calibri" w:hAnsi="Calibri"/>
          <w:sz w:val="22"/>
          <w:szCs w:val="22"/>
        </w:rPr>
        <w:t>he largest proportion of children attending approved child care services was in New South Wales (32.</w:t>
      </w:r>
      <w:r>
        <w:rPr>
          <w:rFonts w:ascii="Calibri" w:hAnsi="Calibri"/>
          <w:sz w:val="22"/>
          <w:szCs w:val="22"/>
        </w:rPr>
        <w:t>1</w:t>
      </w:r>
      <w:r w:rsidRPr="006F3B88">
        <w:rPr>
          <w:rFonts w:ascii="Calibri" w:hAnsi="Calibri"/>
          <w:sz w:val="22"/>
          <w:szCs w:val="22"/>
        </w:rPr>
        <w:t xml:space="preserve"> per cent), followed by Queensland (</w:t>
      </w:r>
      <w:r>
        <w:rPr>
          <w:rFonts w:ascii="Calibri" w:hAnsi="Calibri"/>
          <w:sz w:val="22"/>
          <w:szCs w:val="22"/>
        </w:rPr>
        <w:t>24.</w:t>
      </w:r>
      <w:r w:rsidR="00291B87">
        <w:rPr>
          <w:rFonts w:ascii="Calibri" w:hAnsi="Calibri"/>
          <w:sz w:val="22"/>
          <w:szCs w:val="22"/>
        </w:rPr>
        <w:t>7</w:t>
      </w:r>
      <w:r w:rsidRPr="006F3B88">
        <w:rPr>
          <w:rFonts w:ascii="Calibri" w:hAnsi="Calibri"/>
          <w:sz w:val="22"/>
          <w:szCs w:val="22"/>
        </w:rPr>
        <w:t xml:space="preserve"> per cent) and Victoria (</w:t>
      </w:r>
      <w:r>
        <w:rPr>
          <w:rFonts w:ascii="Calibri" w:hAnsi="Calibri"/>
          <w:sz w:val="22"/>
          <w:szCs w:val="22"/>
        </w:rPr>
        <w:t>23.</w:t>
      </w:r>
      <w:r w:rsidR="00291B87">
        <w:rPr>
          <w:rFonts w:ascii="Calibri" w:hAnsi="Calibri"/>
          <w:sz w:val="22"/>
          <w:szCs w:val="22"/>
        </w:rPr>
        <w:t>3</w:t>
      </w:r>
      <w:r w:rsidRPr="006F3B88">
        <w:rPr>
          <w:rFonts w:ascii="Calibri" w:hAnsi="Calibri"/>
          <w:sz w:val="22"/>
          <w:szCs w:val="22"/>
        </w:rPr>
        <w:t xml:space="preserve"> per cent). </w:t>
      </w:r>
      <w:r w:rsidRPr="006F3B88">
        <w:rPr>
          <w:rFonts w:ascii="Calibri" w:hAnsi="Calibri" w:cs="Arial"/>
          <w:sz w:val="22"/>
          <w:szCs w:val="22"/>
        </w:rPr>
        <w:t xml:space="preserve">In each of the states and </w:t>
      </w:r>
      <w:r>
        <w:rPr>
          <w:rFonts w:ascii="Calibri" w:hAnsi="Calibri" w:cs="Arial"/>
          <w:sz w:val="22"/>
          <w:szCs w:val="22"/>
        </w:rPr>
        <w:t xml:space="preserve">territories, the largest </w:t>
      </w:r>
      <w:proofErr w:type="gramStart"/>
      <w:r>
        <w:rPr>
          <w:rFonts w:ascii="Calibri" w:hAnsi="Calibri" w:cs="Arial"/>
          <w:sz w:val="22"/>
          <w:szCs w:val="22"/>
        </w:rPr>
        <w:t>number</w:t>
      </w:r>
      <w:r w:rsidRPr="006F3B88">
        <w:rPr>
          <w:rFonts w:ascii="Calibri" w:hAnsi="Calibri" w:cs="Arial"/>
          <w:sz w:val="22"/>
          <w:szCs w:val="22"/>
        </w:rPr>
        <w:t xml:space="preserve"> of children </w:t>
      </w:r>
      <w:r>
        <w:rPr>
          <w:rFonts w:ascii="Calibri" w:hAnsi="Calibri" w:cs="Arial"/>
          <w:sz w:val="22"/>
          <w:szCs w:val="22"/>
        </w:rPr>
        <w:t>were</w:t>
      </w:r>
      <w:proofErr w:type="gramEnd"/>
      <w:r w:rsidRPr="006F3B88">
        <w:rPr>
          <w:rFonts w:ascii="Calibri" w:hAnsi="Calibri" w:cs="Arial"/>
          <w:sz w:val="22"/>
          <w:szCs w:val="22"/>
        </w:rPr>
        <w:t xml:space="preserve"> in long day care (Table </w:t>
      </w:r>
      <w:r w:rsidR="00AC7DB7">
        <w:rPr>
          <w:rFonts w:ascii="Calibri" w:hAnsi="Calibri" w:cs="Arial"/>
          <w:sz w:val="22"/>
          <w:szCs w:val="22"/>
        </w:rPr>
        <w:t>2</w:t>
      </w:r>
      <w:r w:rsidRPr="006F3B88">
        <w:rPr>
          <w:rFonts w:ascii="Calibri" w:hAnsi="Calibri" w:cs="Arial"/>
          <w:sz w:val="22"/>
          <w:szCs w:val="22"/>
        </w:rPr>
        <w:t xml:space="preserve">). </w:t>
      </w:r>
    </w:p>
    <w:p w:rsidR="00AB0CBC" w:rsidRPr="00115201" w:rsidRDefault="00AB0CBC" w:rsidP="00AB0CBC">
      <w:pPr>
        <w:rPr>
          <w:rFonts w:asciiTheme="minorHAnsi" w:hAnsiTheme="minorHAnsi" w:cstheme="minorHAnsi"/>
          <w:sz w:val="22"/>
          <w:szCs w:val="22"/>
        </w:rPr>
      </w:pPr>
    </w:p>
    <w:p w:rsidR="00AB0CBC" w:rsidRPr="007D5B35" w:rsidRDefault="00AB0CBC" w:rsidP="00AB0CBC">
      <w:pPr>
        <w:pStyle w:val="Caption"/>
        <w:keepNext/>
        <w:ind w:right="-649"/>
        <w:rPr>
          <w:rFonts w:ascii="Calibri" w:hAnsi="Calibri"/>
          <w:color w:val="0066FF"/>
          <w:sz w:val="22"/>
          <w:szCs w:val="22"/>
        </w:rPr>
      </w:pPr>
      <w:r w:rsidRPr="007D5B35">
        <w:rPr>
          <w:rFonts w:ascii="Calibri" w:hAnsi="Calibri"/>
          <w:color w:val="0066FF"/>
          <w:sz w:val="22"/>
          <w:szCs w:val="22"/>
        </w:rPr>
        <w:t xml:space="preserve">Table </w:t>
      </w:r>
      <w:r w:rsidR="00AC7DB7" w:rsidRPr="007D5B35">
        <w:rPr>
          <w:rFonts w:ascii="Calibri" w:hAnsi="Calibri"/>
          <w:color w:val="0066FF"/>
          <w:sz w:val="22"/>
          <w:szCs w:val="22"/>
        </w:rPr>
        <w:t>2</w:t>
      </w:r>
      <w:r w:rsidRPr="007D5B35">
        <w:rPr>
          <w:rFonts w:ascii="Calibri" w:hAnsi="Calibri"/>
          <w:color w:val="0066FF"/>
          <w:sz w:val="22"/>
          <w:szCs w:val="22"/>
        </w:rPr>
        <w:t xml:space="preserve">: </w:t>
      </w:r>
      <w:r w:rsidRPr="007D5B35">
        <w:rPr>
          <w:rFonts w:ascii="Calibri" w:hAnsi="Calibri" w:cs="Arial"/>
          <w:bCs w:val="0"/>
          <w:color w:val="0066FF"/>
          <w:sz w:val="22"/>
          <w:szCs w:val="22"/>
        </w:rPr>
        <w:t xml:space="preserve">Number of children using </w:t>
      </w:r>
      <w:proofErr w:type="gramStart"/>
      <w:r w:rsidRPr="007D5B35">
        <w:rPr>
          <w:rFonts w:ascii="Calibri" w:hAnsi="Calibri" w:cs="Arial"/>
          <w:bCs w:val="0"/>
          <w:color w:val="0066FF"/>
          <w:sz w:val="22"/>
          <w:szCs w:val="22"/>
        </w:rPr>
        <w:t>child care</w:t>
      </w:r>
      <w:proofErr w:type="gramEnd"/>
      <w:r w:rsidRPr="007D5B35">
        <w:rPr>
          <w:rFonts w:ascii="Calibri" w:hAnsi="Calibri" w:cs="Arial"/>
          <w:bCs w:val="0"/>
          <w:color w:val="0066FF"/>
          <w:sz w:val="22"/>
          <w:szCs w:val="22"/>
        </w:rPr>
        <w:t xml:space="preserve"> by service type and state or territory, </w:t>
      </w:r>
      <w:r w:rsidR="00375FF1" w:rsidRPr="007D5B35">
        <w:rPr>
          <w:rFonts w:ascii="Calibri" w:hAnsi="Calibri" w:cs="Arial"/>
          <w:bCs w:val="0"/>
          <w:color w:val="0066FF"/>
          <w:sz w:val="22"/>
          <w:szCs w:val="22"/>
        </w:rPr>
        <w:t>June</w:t>
      </w:r>
      <w:r w:rsidRPr="007D5B35">
        <w:rPr>
          <w:rFonts w:ascii="Calibri" w:hAnsi="Calibri" w:cs="Arial"/>
          <w:bCs w:val="0"/>
          <w:color w:val="0066FF"/>
          <w:sz w:val="22"/>
          <w:szCs w:val="22"/>
        </w:rPr>
        <w:t xml:space="preserve"> quarter 2012</w:t>
      </w:r>
    </w:p>
    <w:tbl>
      <w:tblPr>
        <w:tblW w:w="10455" w:type="dxa"/>
        <w:tblInd w:w="93" w:type="dxa"/>
        <w:tblLayout w:type="fixed"/>
        <w:tblLook w:val="0000" w:firstRow="0" w:lastRow="0" w:firstColumn="0" w:lastColumn="0" w:noHBand="0" w:noVBand="0"/>
      </w:tblPr>
      <w:tblGrid>
        <w:gridCol w:w="3075"/>
        <w:gridCol w:w="832"/>
        <w:gridCol w:w="833"/>
        <w:gridCol w:w="832"/>
        <w:gridCol w:w="833"/>
        <w:gridCol w:w="832"/>
        <w:gridCol w:w="833"/>
        <w:gridCol w:w="765"/>
        <w:gridCol w:w="720"/>
        <w:gridCol w:w="900"/>
      </w:tblGrid>
      <w:tr w:rsidR="00AB0CBC" w:rsidRPr="00F87BEA" w:rsidTr="00AB0CBC">
        <w:trPr>
          <w:trHeight w:val="255"/>
        </w:trPr>
        <w:tc>
          <w:tcPr>
            <w:tcW w:w="3075" w:type="dxa"/>
            <w:tcBorders>
              <w:top w:val="single" w:sz="4" w:space="0" w:color="3366FF"/>
              <w:left w:val="nil"/>
              <w:bottom w:val="single" w:sz="4" w:space="0" w:color="3366FF"/>
              <w:right w:val="single" w:sz="4" w:space="0" w:color="3366FF"/>
            </w:tcBorders>
            <w:shd w:val="clear" w:color="auto" w:fill="auto"/>
            <w:vAlign w:val="center"/>
          </w:tcPr>
          <w:p w:rsidR="00AB0CBC" w:rsidRPr="00EB70C6" w:rsidRDefault="00AB0CBC" w:rsidP="00AB0CBC">
            <w:pPr>
              <w:ind w:right="-288"/>
              <w:rPr>
                <w:rFonts w:ascii="Calibri" w:hAnsi="Calibri" w:cs="Arial"/>
                <w:b/>
                <w:bCs/>
                <w:sz w:val="20"/>
                <w:szCs w:val="20"/>
              </w:rPr>
            </w:pPr>
            <w:r w:rsidRPr="00EB70C6">
              <w:rPr>
                <w:rFonts w:ascii="Calibri" w:hAnsi="Calibri" w:cs="Arial"/>
                <w:b/>
                <w:bCs/>
                <w:sz w:val="20"/>
                <w:szCs w:val="20"/>
              </w:rPr>
              <w:t>Service type</w:t>
            </w:r>
          </w:p>
        </w:tc>
        <w:tc>
          <w:tcPr>
            <w:tcW w:w="832" w:type="dxa"/>
            <w:tcBorders>
              <w:top w:val="single" w:sz="4" w:space="0" w:color="3366FF"/>
              <w:left w:val="single" w:sz="4" w:space="0" w:color="3366FF"/>
              <w:bottom w:val="single" w:sz="4" w:space="0" w:color="3366FF"/>
              <w:right w:val="nil"/>
            </w:tcBorders>
            <w:shd w:val="clear" w:color="auto" w:fill="auto"/>
            <w:vAlign w:val="center"/>
          </w:tcPr>
          <w:p w:rsidR="00AB0CBC" w:rsidRPr="00EB70C6" w:rsidRDefault="00AB0CBC" w:rsidP="00AB0CBC">
            <w:pPr>
              <w:jc w:val="right"/>
              <w:rPr>
                <w:rFonts w:ascii="Calibri" w:hAnsi="Calibri" w:cs="Arial"/>
                <w:b/>
                <w:bCs/>
                <w:sz w:val="20"/>
                <w:szCs w:val="20"/>
              </w:rPr>
            </w:pPr>
            <w:r w:rsidRPr="00EB70C6">
              <w:rPr>
                <w:rFonts w:ascii="Calibri" w:hAnsi="Calibri" w:cs="Arial"/>
                <w:b/>
                <w:bCs/>
                <w:sz w:val="20"/>
                <w:szCs w:val="20"/>
              </w:rPr>
              <w:t>NSW</w:t>
            </w:r>
          </w:p>
        </w:tc>
        <w:tc>
          <w:tcPr>
            <w:tcW w:w="833" w:type="dxa"/>
            <w:tcBorders>
              <w:top w:val="single" w:sz="4" w:space="0" w:color="3366FF"/>
              <w:left w:val="nil"/>
              <w:bottom w:val="single" w:sz="4" w:space="0" w:color="3366FF"/>
              <w:right w:val="nil"/>
            </w:tcBorders>
            <w:shd w:val="clear" w:color="auto" w:fill="auto"/>
            <w:vAlign w:val="center"/>
          </w:tcPr>
          <w:p w:rsidR="00AB0CBC" w:rsidRPr="00EB70C6" w:rsidRDefault="00AB0CBC" w:rsidP="00AB0CBC">
            <w:pPr>
              <w:jc w:val="right"/>
              <w:rPr>
                <w:rFonts w:ascii="Calibri" w:hAnsi="Calibri" w:cs="Arial"/>
                <w:b/>
                <w:bCs/>
                <w:sz w:val="20"/>
                <w:szCs w:val="20"/>
              </w:rPr>
            </w:pPr>
            <w:r w:rsidRPr="00EB70C6">
              <w:rPr>
                <w:rFonts w:ascii="Calibri" w:hAnsi="Calibri" w:cs="Arial"/>
                <w:b/>
                <w:bCs/>
                <w:sz w:val="20"/>
                <w:szCs w:val="20"/>
              </w:rPr>
              <w:t>Vic.</w:t>
            </w:r>
          </w:p>
        </w:tc>
        <w:tc>
          <w:tcPr>
            <w:tcW w:w="832" w:type="dxa"/>
            <w:tcBorders>
              <w:top w:val="single" w:sz="4" w:space="0" w:color="3366FF"/>
              <w:left w:val="nil"/>
              <w:bottom w:val="single" w:sz="4" w:space="0" w:color="3366FF"/>
              <w:right w:val="nil"/>
            </w:tcBorders>
            <w:shd w:val="clear" w:color="auto" w:fill="auto"/>
            <w:vAlign w:val="center"/>
          </w:tcPr>
          <w:p w:rsidR="00AB0CBC" w:rsidRPr="00EB70C6" w:rsidRDefault="00AB0CBC" w:rsidP="00AB0CBC">
            <w:pPr>
              <w:jc w:val="right"/>
              <w:rPr>
                <w:rFonts w:ascii="Calibri" w:hAnsi="Calibri" w:cs="Arial"/>
                <w:b/>
                <w:bCs/>
                <w:sz w:val="20"/>
                <w:szCs w:val="20"/>
              </w:rPr>
            </w:pPr>
            <w:r w:rsidRPr="00EB70C6">
              <w:rPr>
                <w:rFonts w:ascii="Calibri" w:hAnsi="Calibri" w:cs="Arial"/>
                <w:b/>
                <w:bCs/>
                <w:sz w:val="20"/>
                <w:szCs w:val="20"/>
              </w:rPr>
              <w:t>Qld</w:t>
            </w:r>
          </w:p>
        </w:tc>
        <w:tc>
          <w:tcPr>
            <w:tcW w:w="833" w:type="dxa"/>
            <w:tcBorders>
              <w:top w:val="single" w:sz="4" w:space="0" w:color="3366FF"/>
              <w:left w:val="nil"/>
              <w:bottom w:val="single" w:sz="4" w:space="0" w:color="3366FF"/>
              <w:right w:val="nil"/>
            </w:tcBorders>
            <w:shd w:val="clear" w:color="auto" w:fill="auto"/>
            <w:vAlign w:val="center"/>
          </w:tcPr>
          <w:p w:rsidR="00AB0CBC" w:rsidRPr="00EB70C6" w:rsidRDefault="00AB0CBC" w:rsidP="00AB0CBC">
            <w:pPr>
              <w:jc w:val="right"/>
              <w:rPr>
                <w:rFonts w:ascii="Calibri" w:hAnsi="Calibri" w:cs="Arial"/>
                <w:b/>
                <w:bCs/>
                <w:sz w:val="20"/>
                <w:szCs w:val="20"/>
              </w:rPr>
            </w:pPr>
            <w:r w:rsidRPr="00EB70C6">
              <w:rPr>
                <w:rFonts w:ascii="Calibri" w:hAnsi="Calibri" w:cs="Arial"/>
                <w:b/>
                <w:bCs/>
                <w:sz w:val="20"/>
                <w:szCs w:val="20"/>
              </w:rPr>
              <w:t>SA</w:t>
            </w:r>
          </w:p>
        </w:tc>
        <w:tc>
          <w:tcPr>
            <w:tcW w:w="832" w:type="dxa"/>
            <w:tcBorders>
              <w:top w:val="single" w:sz="4" w:space="0" w:color="3366FF"/>
              <w:left w:val="nil"/>
              <w:bottom w:val="single" w:sz="4" w:space="0" w:color="3366FF"/>
              <w:right w:val="nil"/>
            </w:tcBorders>
            <w:shd w:val="clear" w:color="auto" w:fill="auto"/>
            <w:vAlign w:val="center"/>
          </w:tcPr>
          <w:p w:rsidR="00AB0CBC" w:rsidRPr="00EB70C6" w:rsidRDefault="00AB0CBC" w:rsidP="00AB0CBC">
            <w:pPr>
              <w:jc w:val="right"/>
              <w:rPr>
                <w:rFonts w:ascii="Calibri" w:hAnsi="Calibri" w:cs="Arial"/>
                <w:b/>
                <w:bCs/>
                <w:sz w:val="20"/>
                <w:szCs w:val="20"/>
              </w:rPr>
            </w:pPr>
            <w:r w:rsidRPr="00EB70C6">
              <w:rPr>
                <w:rFonts w:ascii="Calibri" w:hAnsi="Calibri" w:cs="Arial"/>
                <w:b/>
                <w:bCs/>
                <w:sz w:val="20"/>
                <w:szCs w:val="20"/>
              </w:rPr>
              <w:t>WA</w:t>
            </w:r>
          </w:p>
        </w:tc>
        <w:tc>
          <w:tcPr>
            <w:tcW w:w="833" w:type="dxa"/>
            <w:tcBorders>
              <w:top w:val="single" w:sz="4" w:space="0" w:color="3366FF"/>
              <w:left w:val="nil"/>
              <w:bottom w:val="single" w:sz="4" w:space="0" w:color="3366FF"/>
              <w:right w:val="nil"/>
            </w:tcBorders>
            <w:shd w:val="clear" w:color="auto" w:fill="auto"/>
            <w:vAlign w:val="center"/>
          </w:tcPr>
          <w:p w:rsidR="00AB0CBC" w:rsidRPr="00EB70C6" w:rsidRDefault="00AB0CBC" w:rsidP="00AB0CBC">
            <w:pPr>
              <w:jc w:val="right"/>
              <w:rPr>
                <w:rFonts w:ascii="Calibri" w:hAnsi="Calibri" w:cs="Arial"/>
                <w:b/>
                <w:bCs/>
                <w:sz w:val="20"/>
                <w:szCs w:val="20"/>
              </w:rPr>
            </w:pPr>
            <w:r w:rsidRPr="00EB70C6">
              <w:rPr>
                <w:rFonts w:ascii="Calibri" w:hAnsi="Calibri" w:cs="Arial"/>
                <w:b/>
                <w:bCs/>
                <w:sz w:val="20"/>
                <w:szCs w:val="20"/>
              </w:rPr>
              <w:t>Tas.</w:t>
            </w:r>
          </w:p>
        </w:tc>
        <w:tc>
          <w:tcPr>
            <w:tcW w:w="765" w:type="dxa"/>
            <w:tcBorders>
              <w:top w:val="single" w:sz="4" w:space="0" w:color="3366FF"/>
              <w:left w:val="nil"/>
              <w:bottom w:val="single" w:sz="4" w:space="0" w:color="3366FF"/>
              <w:right w:val="nil"/>
            </w:tcBorders>
            <w:shd w:val="clear" w:color="auto" w:fill="auto"/>
            <w:vAlign w:val="center"/>
          </w:tcPr>
          <w:p w:rsidR="00AB0CBC" w:rsidRPr="00EB70C6" w:rsidRDefault="00AB0CBC" w:rsidP="00AB0CBC">
            <w:pPr>
              <w:jc w:val="right"/>
              <w:rPr>
                <w:rFonts w:ascii="Calibri" w:hAnsi="Calibri" w:cs="Arial"/>
                <w:b/>
                <w:bCs/>
                <w:sz w:val="20"/>
                <w:szCs w:val="20"/>
              </w:rPr>
            </w:pPr>
            <w:r w:rsidRPr="00EB70C6">
              <w:rPr>
                <w:rFonts w:ascii="Calibri" w:hAnsi="Calibri" w:cs="Arial"/>
                <w:b/>
                <w:bCs/>
                <w:sz w:val="20"/>
                <w:szCs w:val="20"/>
              </w:rPr>
              <w:t>NT</w:t>
            </w:r>
          </w:p>
        </w:tc>
        <w:tc>
          <w:tcPr>
            <w:tcW w:w="720" w:type="dxa"/>
            <w:tcBorders>
              <w:top w:val="single" w:sz="4" w:space="0" w:color="3366FF"/>
              <w:left w:val="nil"/>
              <w:bottom w:val="single" w:sz="4" w:space="0" w:color="3366FF"/>
              <w:right w:val="nil"/>
            </w:tcBorders>
            <w:shd w:val="clear" w:color="auto" w:fill="auto"/>
            <w:vAlign w:val="center"/>
          </w:tcPr>
          <w:p w:rsidR="00AB0CBC" w:rsidRPr="00EB70C6" w:rsidRDefault="00AB0CBC" w:rsidP="00AB0CBC">
            <w:pPr>
              <w:jc w:val="right"/>
              <w:rPr>
                <w:rFonts w:ascii="Calibri" w:hAnsi="Calibri" w:cs="Arial"/>
                <w:b/>
                <w:bCs/>
                <w:sz w:val="20"/>
                <w:szCs w:val="20"/>
              </w:rPr>
            </w:pPr>
            <w:r w:rsidRPr="00EB70C6">
              <w:rPr>
                <w:rFonts w:ascii="Calibri" w:hAnsi="Calibri" w:cs="Arial"/>
                <w:b/>
                <w:bCs/>
                <w:sz w:val="20"/>
                <w:szCs w:val="20"/>
              </w:rPr>
              <w:t>ACT</w:t>
            </w:r>
          </w:p>
        </w:tc>
        <w:tc>
          <w:tcPr>
            <w:tcW w:w="900" w:type="dxa"/>
            <w:tcBorders>
              <w:top w:val="single" w:sz="4" w:space="0" w:color="3366FF"/>
              <w:left w:val="nil"/>
              <w:bottom w:val="single" w:sz="4" w:space="0" w:color="3366FF"/>
              <w:right w:val="nil"/>
            </w:tcBorders>
            <w:shd w:val="clear" w:color="auto" w:fill="auto"/>
            <w:vAlign w:val="center"/>
          </w:tcPr>
          <w:p w:rsidR="00AB0CBC" w:rsidRPr="00EB70C6" w:rsidRDefault="00AB0CBC" w:rsidP="00AB0CBC">
            <w:pPr>
              <w:ind w:left="-108"/>
              <w:jc w:val="right"/>
              <w:rPr>
                <w:rFonts w:ascii="Calibri" w:hAnsi="Calibri" w:cs="Arial"/>
                <w:b/>
                <w:bCs/>
                <w:sz w:val="20"/>
                <w:szCs w:val="20"/>
              </w:rPr>
            </w:pPr>
            <w:r w:rsidRPr="00EB70C6">
              <w:rPr>
                <w:rFonts w:ascii="Calibri" w:hAnsi="Calibri" w:cs="Arial"/>
                <w:b/>
                <w:bCs/>
                <w:sz w:val="20"/>
                <w:szCs w:val="20"/>
              </w:rPr>
              <w:t>Australia</w:t>
            </w:r>
          </w:p>
        </w:tc>
      </w:tr>
      <w:tr w:rsidR="00291B87" w:rsidRPr="00F87BEA" w:rsidTr="00291B87">
        <w:trPr>
          <w:trHeight w:val="255"/>
        </w:trPr>
        <w:tc>
          <w:tcPr>
            <w:tcW w:w="3075" w:type="dxa"/>
            <w:tcBorders>
              <w:top w:val="single" w:sz="4" w:space="0" w:color="3366FF"/>
              <w:left w:val="nil"/>
              <w:bottom w:val="nil"/>
              <w:right w:val="single" w:sz="4" w:space="0" w:color="3366FF"/>
            </w:tcBorders>
            <w:shd w:val="clear" w:color="auto" w:fill="auto"/>
            <w:noWrap/>
            <w:vAlign w:val="center"/>
          </w:tcPr>
          <w:p w:rsidR="00291B87" w:rsidRPr="00EB70C6" w:rsidRDefault="00291B87" w:rsidP="00AB0CBC">
            <w:pPr>
              <w:ind w:right="-288"/>
              <w:rPr>
                <w:rFonts w:ascii="Calibri" w:hAnsi="Calibri" w:cs="Arial"/>
                <w:sz w:val="20"/>
                <w:szCs w:val="20"/>
              </w:rPr>
            </w:pPr>
            <w:r w:rsidRPr="00EB70C6">
              <w:rPr>
                <w:rFonts w:ascii="Calibri" w:hAnsi="Calibri" w:cs="Arial"/>
                <w:sz w:val="20"/>
                <w:szCs w:val="20"/>
              </w:rPr>
              <w:t>Long day care</w:t>
            </w:r>
          </w:p>
        </w:tc>
        <w:tc>
          <w:tcPr>
            <w:tcW w:w="832" w:type="dxa"/>
            <w:tcBorders>
              <w:top w:val="single" w:sz="4" w:space="0" w:color="3366FF"/>
              <w:left w:val="single" w:sz="4" w:space="0" w:color="3366FF"/>
              <w:bottom w:val="nil"/>
              <w:right w:val="nil"/>
            </w:tcBorders>
            <w:shd w:val="clear" w:color="auto" w:fill="auto"/>
            <w:vAlign w:val="center"/>
          </w:tcPr>
          <w:p w:rsidR="00291B87" w:rsidRPr="00291B87" w:rsidRDefault="00291B87" w:rsidP="00291B87">
            <w:pPr>
              <w:autoSpaceDE w:val="0"/>
              <w:autoSpaceDN w:val="0"/>
              <w:adjustRightInd w:val="0"/>
              <w:ind w:hanging="49"/>
              <w:jc w:val="right"/>
              <w:rPr>
                <w:rFonts w:ascii="Calibri" w:hAnsi="Calibri" w:cs="Calibri"/>
                <w:color w:val="000000"/>
                <w:sz w:val="20"/>
                <w:szCs w:val="20"/>
              </w:rPr>
            </w:pPr>
            <w:r w:rsidRPr="00291B87">
              <w:rPr>
                <w:rFonts w:ascii="Calibri" w:hAnsi="Calibri" w:cs="Calibri"/>
                <w:color w:val="000000"/>
                <w:sz w:val="20"/>
                <w:szCs w:val="20"/>
              </w:rPr>
              <w:t>195,710</w:t>
            </w:r>
          </w:p>
        </w:tc>
        <w:tc>
          <w:tcPr>
            <w:tcW w:w="833" w:type="dxa"/>
            <w:tcBorders>
              <w:top w:val="single" w:sz="4" w:space="0" w:color="3366FF"/>
              <w:left w:val="nil"/>
              <w:bottom w:val="nil"/>
              <w:right w:val="nil"/>
            </w:tcBorders>
            <w:shd w:val="clear" w:color="auto" w:fill="auto"/>
            <w:vAlign w:val="center"/>
          </w:tcPr>
          <w:p w:rsidR="00291B87" w:rsidRPr="00291B87" w:rsidRDefault="00291B87" w:rsidP="00291B87">
            <w:pPr>
              <w:autoSpaceDE w:val="0"/>
              <w:autoSpaceDN w:val="0"/>
              <w:adjustRightInd w:val="0"/>
              <w:ind w:hanging="76"/>
              <w:jc w:val="right"/>
              <w:rPr>
                <w:rFonts w:ascii="Calibri" w:hAnsi="Calibri" w:cs="Calibri"/>
                <w:color w:val="000000"/>
                <w:sz w:val="20"/>
                <w:szCs w:val="20"/>
              </w:rPr>
            </w:pPr>
            <w:r w:rsidRPr="00291B87">
              <w:rPr>
                <w:rFonts w:ascii="Calibri" w:hAnsi="Calibri" w:cs="Calibri"/>
                <w:color w:val="000000"/>
                <w:sz w:val="20"/>
                <w:szCs w:val="20"/>
              </w:rPr>
              <w:t>129,680</w:t>
            </w:r>
          </w:p>
        </w:tc>
        <w:tc>
          <w:tcPr>
            <w:tcW w:w="832" w:type="dxa"/>
            <w:tcBorders>
              <w:top w:val="single" w:sz="4" w:space="0" w:color="3366FF"/>
              <w:left w:val="nil"/>
              <w:bottom w:val="nil"/>
              <w:right w:val="nil"/>
            </w:tcBorders>
            <w:shd w:val="clear" w:color="auto" w:fill="auto"/>
            <w:vAlign w:val="center"/>
          </w:tcPr>
          <w:p w:rsidR="00291B87" w:rsidRPr="00291B87" w:rsidRDefault="00291B87" w:rsidP="00291B87">
            <w:pPr>
              <w:autoSpaceDE w:val="0"/>
              <w:autoSpaceDN w:val="0"/>
              <w:adjustRightInd w:val="0"/>
              <w:ind w:hanging="155"/>
              <w:jc w:val="right"/>
              <w:rPr>
                <w:rFonts w:ascii="Calibri" w:hAnsi="Calibri" w:cs="Calibri"/>
                <w:color w:val="000000"/>
                <w:sz w:val="20"/>
                <w:szCs w:val="20"/>
              </w:rPr>
            </w:pPr>
            <w:r w:rsidRPr="00291B87">
              <w:rPr>
                <w:rFonts w:ascii="Calibri" w:hAnsi="Calibri" w:cs="Calibri"/>
                <w:color w:val="000000"/>
                <w:sz w:val="20"/>
                <w:szCs w:val="20"/>
              </w:rPr>
              <w:t>150,190</w:t>
            </w:r>
          </w:p>
        </w:tc>
        <w:tc>
          <w:tcPr>
            <w:tcW w:w="833" w:type="dxa"/>
            <w:tcBorders>
              <w:top w:val="single" w:sz="4" w:space="0" w:color="3366FF"/>
              <w:left w:val="nil"/>
              <w:bottom w:val="nil"/>
              <w:right w:val="nil"/>
            </w:tcBorders>
            <w:shd w:val="clear" w:color="auto" w:fill="auto"/>
            <w:vAlign w:val="center"/>
          </w:tcPr>
          <w:p w:rsidR="00291B87" w:rsidRPr="00291B87" w:rsidRDefault="00291B87" w:rsidP="00291B87">
            <w:pPr>
              <w:autoSpaceDE w:val="0"/>
              <w:autoSpaceDN w:val="0"/>
              <w:adjustRightInd w:val="0"/>
              <w:jc w:val="right"/>
              <w:rPr>
                <w:rFonts w:ascii="Calibri" w:hAnsi="Calibri" w:cs="Calibri"/>
                <w:color w:val="000000"/>
                <w:sz w:val="20"/>
                <w:szCs w:val="20"/>
              </w:rPr>
            </w:pPr>
            <w:r w:rsidRPr="00291B87">
              <w:rPr>
                <w:rFonts w:ascii="Calibri" w:hAnsi="Calibri" w:cs="Calibri"/>
                <w:color w:val="000000"/>
                <w:sz w:val="20"/>
                <w:szCs w:val="20"/>
              </w:rPr>
              <w:t>37,910</w:t>
            </w:r>
          </w:p>
        </w:tc>
        <w:tc>
          <w:tcPr>
            <w:tcW w:w="832" w:type="dxa"/>
            <w:tcBorders>
              <w:top w:val="single" w:sz="4" w:space="0" w:color="3366FF"/>
              <w:left w:val="nil"/>
              <w:bottom w:val="nil"/>
              <w:right w:val="nil"/>
            </w:tcBorders>
            <w:shd w:val="clear" w:color="auto" w:fill="auto"/>
            <w:vAlign w:val="center"/>
          </w:tcPr>
          <w:p w:rsidR="00291B87" w:rsidRPr="00291B87" w:rsidRDefault="00291B87" w:rsidP="00291B87">
            <w:pPr>
              <w:autoSpaceDE w:val="0"/>
              <w:autoSpaceDN w:val="0"/>
              <w:adjustRightInd w:val="0"/>
              <w:jc w:val="right"/>
              <w:rPr>
                <w:rFonts w:ascii="Calibri" w:hAnsi="Calibri" w:cs="Calibri"/>
                <w:color w:val="000000"/>
                <w:sz w:val="20"/>
                <w:szCs w:val="20"/>
              </w:rPr>
            </w:pPr>
            <w:r w:rsidRPr="00291B87">
              <w:rPr>
                <w:rFonts w:ascii="Calibri" w:hAnsi="Calibri" w:cs="Calibri"/>
                <w:color w:val="000000"/>
                <w:sz w:val="20"/>
                <w:szCs w:val="20"/>
              </w:rPr>
              <w:t>47,810</w:t>
            </w:r>
          </w:p>
        </w:tc>
        <w:tc>
          <w:tcPr>
            <w:tcW w:w="833" w:type="dxa"/>
            <w:tcBorders>
              <w:top w:val="single" w:sz="4" w:space="0" w:color="3366FF"/>
              <w:left w:val="nil"/>
              <w:bottom w:val="nil"/>
              <w:right w:val="nil"/>
            </w:tcBorders>
            <w:shd w:val="clear" w:color="auto" w:fill="auto"/>
            <w:vAlign w:val="center"/>
          </w:tcPr>
          <w:p w:rsidR="00291B87" w:rsidRPr="00291B87" w:rsidRDefault="00291B87" w:rsidP="00291B87">
            <w:pPr>
              <w:autoSpaceDE w:val="0"/>
              <w:autoSpaceDN w:val="0"/>
              <w:adjustRightInd w:val="0"/>
              <w:jc w:val="right"/>
              <w:rPr>
                <w:rFonts w:ascii="Calibri" w:hAnsi="Calibri" w:cs="Calibri"/>
                <w:color w:val="000000"/>
                <w:sz w:val="20"/>
                <w:szCs w:val="20"/>
              </w:rPr>
            </w:pPr>
            <w:r w:rsidRPr="00291B87">
              <w:rPr>
                <w:rFonts w:ascii="Calibri" w:hAnsi="Calibri" w:cs="Calibri"/>
                <w:color w:val="000000"/>
                <w:sz w:val="20"/>
                <w:szCs w:val="20"/>
              </w:rPr>
              <w:t>10,870</w:t>
            </w:r>
          </w:p>
        </w:tc>
        <w:tc>
          <w:tcPr>
            <w:tcW w:w="765" w:type="dxa"/>
            <w:tcBorders>
              <w:top w:val="single" w:sz="4" w:space="0" w:color="3366FF"/>
              <w:left w:val="nil"/>
              <w:bottom w:val="nil"/>
              <w:right w:val="nil"/>
            </w:tcBorders>
            <w:shd w:val="clear" w:color="auto" w:fill="auto"/>
            <w:vAlign w:val="center"/>
          </w:tcPr>
          <w:p w:rsidR="00291B87" w:rsidRPr="00291B87" w:rsidRDefault="00291B87" w:rsidP="00291B87">
            <w:pPr>
              <w:autoSpaceDE w:val="0"/>
              <w:autoSpaceDN w:val="0"/>
              <w:adjustRightInd w:val="0"/>
              <w:jc w:val="right"/>
              <w:rPr>
                <w:rFonts w:ascii="Calibri" w:hAnsi="Calibri" w:cs="Calibri"/>
                <w:color w:val="000000"/>
                <w:sz w:val="20"/>
                <w:szCs w:val="20"/>
              </w:rPr>
            </w:pPr>
            <w:r w:rsidRPr="00291B87">
              <w:rPr>
                <w:rFonts w:ascii="Calibri" w:hAnsi="Calibri" w:cs="Calibri"/>
                <w:color w:val="000000"/>
                <w:sz w:val="20"/>
                <w:szCs w:val="20"/>
              </w:rPr>
              <w:t>4,570</w:t>
            </w:r>
          </w:p>
        </w:tc>
        <w:tc>
          <w:tcPr>
            <w:tcW w:w="720" w:type="dxa"/>
            <w:tcBorders>
              <w:top w:val="single" w:sz="4" w:space="0" w:color="3366FF"/>
              <w:left w:val="nil"/>
              <w:bottom w:val="nil"/>
              <w:right w:val="nil"/>
            </w:tcBorders>
            <w:shd w:val="clear" w:color="auto" w:fill="auto"/>
            <w:vAlign w:val="center"/>
          </w:tcPr>
          <w:p w:rsidR="00291B87" w:rsidRPr="00291B87" w:rsidRDefault="00291B87" w:rsidP="00291B87">
            <w:pPr>
              <w:autoSpaceDE w:val="0"/>
              <w:autoSpaceDN w:val="0"/>
              <w:adjustRightInd w:val="0"/>
              <w:ind w:hanging="139"/>
              <w:jc w:val="right"/>
              <w:rPr>
                <w:rFonts w:ascii="Calibri" w:hAnsi="Calibri" w:cs="Calibri"/>
                <w:color w:val="000000"/>
                <w:sz w:val="20"/>
                <w:szCs w:val="20"/>
              </w:rPr>
            </w:pPr>
            <w:r w:rsidRPr="00291B87">
              <w:rPr>
                <w:rFonts w:ascii="Calibri" w:hAnsi="Calibri" w:cs="Calibri"/>
                <w:color w:val="000000"/>
                <w:sz w:val="20"/>
                <w:szCs w:val="20"/>
              </w:rPr>
              <w:t>11,470</w:t>
            </w:r>
          </w:p>
        </w:tc>
        <w:tc>
          <w:tcPr>
            <w:tcW w:w="900" w:type="dxa"/>
            <w:tcBorders>
              <w:top w:val="single" w:sz="4" w:space="0" w:color="3366FF"/>
              <w:left w:val="nil"/>
              <w:bottom w:val="nil"/>
              <w:right w:val="nil"/>
            </w:tcBorders>
            <w:shd w:val="clear" w:color="auto" w:fill="auto"/>
            <w:vAlign w:val="center"/>
          </w:tcPr>
          <w:p w:rsidR="00291B87" w:rsidRPr="00291B87" w:rsidRDefault="00291B87" w:rsidP="00291B87">
            <w:pPr>
              <w:autoSpaceDE w:val="0"/>
              <w:autoSpaceDN w:val="0"/>
              <w:adjustRightInd w:val="0"/>
              <w:jc w:val="right"/>
              <w:rPr>
                <w:rFonts w:ascii="Calibri" w:hAnsi="Calibri" w:cs="Calibri"/>
                <w:b/>
                <w:bCs/>
                <w:color w:val="000000"/>
                <w:sz w:val="20"/>
                <w:szCs w:val="20"/>
              </w:rPr>
            </w:pPr>
            <w:r w:rsidRPr="00291B87">
              <w:rPr>
                <w:rFonts w:ascii="Calibri" w:hAnsi="Calibri" w:cs="Calibri"/>
                <w:b/>
                <w:bCs/>
                <w:color w:val="000000"/>
                <w:sz w:val="20"/>
                <w:szCs w:val="20"/>
              </w:rPr>
              <w:t>587,100</w:t>
            </w:r>
          </w:p>
        </w:tc>
      </w:tr>
      <w:tr w:rsidR="00291B87" w:rsidRPr="00F87BEA" w:rsidTr="00291B87">
        <w:trPr>
          <w:trHeight w:val="255"/>
        </w:trPr>
        <w:tc>
          <w:tcPr>
            <w:tcW w:w="3075" w:type="dxa"/>
            <w:tcBorders>
              <w:top w:val="nil"/>
              <w:left w:val="nil"/>
              <w:bottom w:val="nil"/>
              <w:right w:val="single" w:sz="4" w:space="0" w:color="3366FF"/>
            </w:tcBorders>
            <w:shd w:val="clear" w:color="auto" w:fill="auto"/>
            <w:noWrap/>
            <w:vAlign w:val="center"/>
          </w:tcPr>
          <w:p w:rsidR="00291B87" w:rsidRPr="00EB70C6" w:rsidRDefault="00291B87" w:rsidP="00AB0CBC">
            <w:pPr>
              <w:ind w:right="-288"/>
              <w:rPr>
                <w:rFonts w:ascii="Calibri" w:hAnsi="Calibri" w:cs="Arial"/>
                <w:sz w:val="20"/>
                <w:szCs w:val="20"/>
              </w:rPr>
            </w:pPr>
            <w:r w:rsidRPr="00EB70C6">
              <w:rPr>
                <w:rFonts w:ascii="Calibri" w:hAnsi="Calibri" w:cs="Arial"/>
                <w:sz w:val="20"/>
                <w:szCs w:val="20"/>
              </w:rPr>
              <w:t>Family day care and In-home care</w:t>
            </w:r>
          </w:p>
        </w:tc>
        <w:tc>
          <w:tcPr>
            <w:tcW w:w="832" w:type="dxa"/>
            <w:tcBorders>
              <w:top w:val="nil"/>
              <w:left w:val="single" w:sz="4" w:space="0" w:color="3366FF"/>
              <w:bottom w:val="nil"/>
              <w:right w:val="nil"/>
            </w:tcBorders>
            <w:shd w:val="clear" w:color="auto" w:fill="auto"/>
            <w:vAlign w:val="center"/>
          </w:tcPr>
          <w:p w:rsidR="00291B87" w:rsidRPr="00291B87" w:rsidRDefault="00291B87" w:rsidP="00291B87">
            <w:pPr>
              <w:autoSpaceDE w:val="0"/>
              <w:autoSpaceDN w:val="0"/>
              <w:adjustRightInd w:val="0"/>
              <w:ind w:hanging="49"/>
              <w:jc w:val="right"/>
              <w:rPr>
                <w:rFonts w:ascii="Calibri" w:hAnsi="Calibri" w:cs="Calibri"/>
                <w:color w:val="000000"/>
                <w:sz w:val="20"/>
                <w:szCs w:val="20"/>
              </w:rPr>
            </w:pPr>
            <w:r w:rsidRPr="00291B87">
              <w:rPr>
                <w:rFonts w:ascii="Calibri" w:hAnsi="Calibri" w:cs="Calibri"/>
                <w:color w:val="000000"/>
                <w:sz w:val="20"/>
                <w:szCs w:val="20"/>
              </w:rPr>
              <w:t>38,140</w:t>
            </w:r>
          </w:p>
        </w:tc>
        <w:tc>
          <w:tcPr>
            <w:tcW w:w="833" w:type="dxa"/>
            <w:tcBorders>
              <w:top w:val="nil"/>
              <w:left w:val="nil"/>
              <w:bottom w:val="nil"/>
              <w:right w:val="nil"/>
            </w:tcBorders>
            <w:shd w:val="clear" w:color="auto" w:fill="auto"/>
            <w:vAlign w:val="center"/>
          </w:tcPr>
          <w:p w:rsidR="00291B87" w:rsidRPr="00291B87" w:rsidRDefault="00291B87" w:rsidP="00291B87">
            <w:pPr>
              <w:autoSpaceDE w:val="0"/>
              <w:autoSpaceDN w:val="0"/>
              <w:adjustRightInd w:val="0"/>
              <w:ind w:hanging="76"/>
              <w:jc w:val="right"/>
              <w:rPr>
                <w:rFonts w:ascii="Calibri" w:hAnsi="Calibri" w:cs="Calibri"/>
                <w:color w:val="000000"/>
                <w:sz w:val="20"/>
                <w:szCs w:val="20"/>
              </w:rPr>
            </w:pPr>
            <w:r w:rsidRPr="00291B87">
              <w:rPr>
                <w:rFonts w:ascii="Calibri" w:hAnsi="Calibri" w:cs="Calibri"/>
                <w:color w:val="000000"/>
                <w:sz w:val="20"/>
                <w:szCs w:val="20"/>
              </w:rPr>
              <w:t>34,750</w:t>
            </w:r>
          </w:p>
        </w:tc>
        <w:tc>
          <w:tcPr>
            <w:tcW w:w="832" w:type="dxa"/>
            <w:tcBorders>
              <w:top w:val="nil"/>
              <w:left w:val="nil"/>
              <w:bottom w:val="nil"/>
              <w:right w:val="nil"/>
            </w:tcBorders>
            <w:shd w:val="clear" w:color="auto" w:fill="auto"/>
            <w:vAlign w:val="center"/>
          </w:tcPr>
          <w:p w:rsidR="00291B87" w:rsidRPr="00291B87" w:rsidRDefault="00291B87" w:rsidP="00291B87">
            <w:pPr>
              <w:autoSpaceDE w:val="0"/>
              <w:autoSpaceDN w:val="0"/>
              <w:adjustRightInd w:val="0"/>
              <w:ind w:hanging="155"/>
              <w:jc w:val="right"/>
              <w:rPr>
                <w:rFonts w:ascii="Calibri" w:hAnsi="Calibri" w:cs="Calibri"/>
                <w:color w:val="000000"/>
                <w:sz w:val="20"/>
                <w:szCs w:val="20"/>
              </w:rPr>
            </w:pPr>
            <w:r w:rsidRPr="00291B87">
              <w:rPr>
                <w:rFonts w:ascii="Calibri" w:hAnsi="Calibri" w:cs="Calibri"/>
                <w:color w:val="000000"/>
                <w:sz w:val="20"/>
                <w:szCs w:val="20"/>
              </w:rPr>
              <w:t>24,060</w:t>
            </w:r>
          </w:p>
        </w:tc>
        <w:tc>
          <w:tcPr>
            <w:tcW w:w="833" w:type="dxa"/>
            <w:tcBorders>
              <w:top w:val="nil"/>
              <w:left w:val="nil"/>
              <w:bottom w:val="nil"/>
              <w:right w:val="nil"/>
            </w:tcBorders>
            <w:shd w:val="clear" w:color="auto" w:fill="auto"/>
            <w:vAlign w:val="center"/>
          </w:tcPr>
          <w:p w:rsidR="00291B87" w:rsidRPr="00291B87" w:rsidRDefault="00291B87" w:rsidP="00291B87">
            <w:pPr>
              <w:autoSpaceDE w:val="0"/>
              <w:autoSpaceDN w:val="0"/>
              <w:adjustRightInd w:val="0"/>
              <w:jc w:val="right"/>
              <w:rPr>
                <w:rFonts w:ascii="Calibri" w:hAnsi="Calibri" w:cs="Calibri"/>
                <w:color w:val="000000"/>
                <w:sz w:val="20"/>
                <w:szCs w:val="20"/>
              </w:rPr>
            </w:pPr>
            <w:r w:rsidRPr="00291B87">
              <w:rPr>
                <w:rFonts w:ascii="Calibri" w:hAnsi="Calibri" w:cs="Calibri"/>
                <w:color w:val="000000"/>
                <w:sz w:val="20"/>
                <w:szCs w:val="20"/>
              </w:rPr>
              <w:t>7,720</w:t>
            </w:r>
          </w:p>
        </w:tc>
        <w:tc>
          <w:tcPr>
            <w:tcW w:w="832" w:type="dxa"/>
            <w:tcBorders>
              <w:top w:val="nil"/>
              <w:left w:val="nil"/>
              <w:bottom w:val="nil"/>
              <w:right w:val="nil"/>
            </w:tcBorders>
            <w:shd w:val="clear" w:color="auto" w:fill="auto"/>
            <w:vAlign w:val="center"/>
          </w:tcPr>
          <w:p w:rsidR="00291B87" w:rsidRPr="00291B87" w:rsidRDefault="00291B87" w:rsidP="00291B87">
            <w:pPr>
              <w:autoSpaceDE w:val="0"/>
              <w:autoSpaceDN w:val="0"/>
              <w:adjustRightInd w:val="0"/>
              <w:jc w:val="right"/>
              <w:rPr>
                <w:rFonts w:ascii="Calibri" w:hAnsi="Calibri" w:cs="Calibri"/>
                <w:color w:val="000000"/>
                <w:sz w:val="20"/>
                <w:szCs w:val="20"/>
              </w:rPr>
            </w:pPr>
            <w:r w:rsidRPr="00291B87">
              <w:rPr>
                <w:rFonts w:ascii="Calibri" w:hAnsi="Calibri" w:cs="Calibri"/>
                <w:color w:val="000000"/>
                <w:sz w:val="20"/>
                <w:szCs w:val="20"/>
              </w:rPr>
              <w:t>7,370</w:t>
            </w:r>
          </w:p>
        </w:tc>
        <w:tc>
          <w:tcPr>
            <w:tcW w:w="833" w:type="dxa"/>
            <w:tcBorders>
              <w:top w:val="nil"/>
              <w:left w:val="nil"/>
              <w:bottom w:val="nil"/>
              <w:right w:val="nil"/>
            </w:tcBorders>
            <w:shd w:val="clear" w:color="auto" w:fill="auto"/>
            <w:vAlign w:val="center"/>
          </w:tcPr>
          <w:p w:rsidR="00291B87" w:rsidRPr="00291B87" w:rsidRDefault="00291B87" w:rsidP="00291B87">
            <w:pPr>
              <w:autoSpaceDE w:val="0"/>
              <w:autoSpaceDN w:val="0"/>
              <w:adjustRightInd w:val="0"/>
              <w:jc w:val="right"/>
              <w:rPr>
                <w:rFonts w:ascii="Calibri" w:hAnsi="Calibri" w:cs="Calibri"/>
                <w:color w:val="000000"/>
                <w:sz w:val="20"/>
                <w:szCs w:val="20"/>
              </w:rPr>
            </w:pPr>
            <w:r w:rsidRPr="00291B87">
              <w:rPr>
                <w:rFonts w:ascii="Calibri" w:hAnsi="Calibri" w:cs="Calibri"/>
                <w:color w:val="000000"/>
                <w:sz w:val="20"/>
                <w:szCs w:val="20"/>
              </w:rPr>
              <w:t>5,240</w:t>
            </w:r>
          </w:p>
        </w:tc>
        <w:tc>
          <w:tcPr>
            <w:tcW w:w="765" w:type="dxa"/>
            <w:tcBorders>
              <w:top w:val="nil"/>
              <w:left w:val="nil"/>
              <w:bottom w:val="nil"/>
              <w:right w:val="nil"/>
            </w:tcBorders>
            <w:shd w:val="clear" w:color="auto" w:fill="auto"/>
            <w:vAlign w:val="center"/>
          </w:tcPr>
          <w:p w:rsidR="00291B87" w:rsidRPr="00291B87" w:rsidRDefault="00291B87" w:rsidP="00291B87">
            <w:pPr>
              <w:autoSpaceDE w:val="0"/>
              <w:autoSpaceDN w:val="0"/>
              <w:adjustRightInd w:val="0"/>
              <w:jc w:val="right"/>
              <w:rPr>
                <w:rFonts w:ascii="Calibri" w:hAnsi="Calibri" w:cs="Calibri"/>
                <w:color w:val="000000"/>
                <w:sz w:val="20"/>
                <w:szCs w:val="20"/>
              </w:rPr>
            </w:pPr>
            <w:r w:rsidRPr="00291B87">
              <w:rPr>
                <w:rFonts w:ascii="Calibri" w:hAnsi="Calibri" w:cs="Calibri"/>
                <w:color w:val="000000"/>
                <w:sz w:val="20"/>
                <w:szCs w:val="20"/>
              </w:rPr>
              <w:t>460</w:t>
            </w:r>
          </w:p>
        </w:tc>
        <w:tc>
          <w:tcPr>
            <w:tcW w:w="720" w:type="dxa"/>
            <w:tcBorders>
              <w:top w:val="nil"/>
              <w:left w:val="nil"/>
              <w:bottom w:val="nil"/>
              <w:right w:val="nil"/>
            </w:tcBorders>
            <w:shd w:val="clear" w:color="auto" w:fill="auto"/>
            <w:vAlign w:val="center"/>
          </w:tcPr>
          <w:p w:rsidR="00291B87" w:rsidRPr="00291B87" w:rsidRDefault="00291B87" w:rsidP="00291B87">
            <w:pPr>
              <w:autoSpaceDE w:val="0"/>
              <w:autoSpaceDN w:val="0"/>
              <w:adjustRightInd w:val="0"/>
              <w:ind w:hanging="139"/>
              <w:jc w:val="right"/>
              <w:rPr>
                <w:rFonts w:ascii="Calibri" w:hAnsi="Calibri" w:cs="Calibri"/>
                <w:color w:val="000000"/>
                <w:sz w:val="20"/>
                <w:szCs w:val="20"/>
              </w:rPr>
            </w:pPr>
            <w:r w:rsidRPr="00291B87">
              <w:rPr>
                <w:rFonts w:ascii="Calibri" w:hAnsi="Calibri" w:cs="Calibri"/>
                <w:color w:val="000000"/>
                <w:sz w:val="20"/>
                <w:szCs w:val="20"/>
              </w:rPr>
              <w:t>1,160</w:t>
            </w:r>
          </w:p>
        </w:tc>
        <w:tc>
          <w:tcPr>
            <w:tcW w:w="900" w:type="dxa"/>
            <w:tcBorders>
              <w:top w:val="nil"/>
              <w:left w:val="nil"/>
              <w:bottom w:val="nil"/>
              <w:right w:val="nil"/>
            </w:tcBorders>
            <w:shd w:val="clear" w:color="auto" w:fill="auto"/>
            <w:vAlign w:val="center"/>
          </w:tcPr>
          <w:p w:rsidR="00291B87" w:rsidRPr="00291B87" w:rsidRDefault="00291B87" w:rsidP="00291B87">
            <w:pPr>
              <w:autoSpaceDE w:val="0"/>
              <w:autoSpaceDN w:val="0"/>
              <w:adjustRightInd w:val="0"/>
              <w:jc w:val="right"/>
              <w:rPr>
                <w:rFonts w:ascii="Calibri" w:hAnsi="Calibri" w:cs="Calibri"/>
                <w:b/>
                <w:bCs/>
                <w:color w:val="000000"/>
                <w:sz w:val="20"/>
                <w:szCs w:val="20"/>
              </w:rPr>
            </w:pPr>
            <w:r w:rsidRPr="00291B87">
              <w:rPr>
                <w:rFonts w:ascii="Calibri" w:hAnsi="Calibri" w:cs="Calibri"/>
                <w:b/>
                <w:bCs/>
                <w:color w:val="000000"/>
                <w:sz w:val="20"/>
                <w:szCs w:val="20"/>
              </w:rPr>
              <w:t>118,700</w:t>
            </w:r>
          </w:p>
        </w:tc>
      </w:tr>
      <w:tr w:rsidR="00291B87" w:rsidRPr="00F87BEA" w:rsidTr="00291B87">
        <w:trPr>
          <w:trHeight w:val="255"/>
        </w:trPr>
        <w:tc>
          <w:tcPr>
            <w:tcW w:w="3075" w:type="dxa"/>
            <w:tcBorders>
              <w:top w:val="nil"/>
              <w:left w:val="nil"/>
              <w:bottom w:val="nil"/>
              <w:right w:val="single" w:sz="4" w:space="0" w:color="3366FF"/>
            </w:tcBorders>
            <w:shd w:val="clear" w:color="auto" w:fill="auto"/>
            <w:noWrap/>
            <w:vAlign w:val="center"/>
          </w:tcPr>
          <w:p w:rsidR="00291B87" w:rsidRPr="00EB70C6" w:rsidRDefault="00291B87" w:rsidP="00AB0CBC">
            <w:pPr>
              <w:ind w:right="-288"/>
              <w:rPr>
                <w:rFonts w:ascii="Calibri" w:hAnsi="Calibri" w:cs="Arial"/>
                <w:sz w:val="20"/>
                <w:szCs w:val="20"/>
              </w:rPr>
            </w:pPr>
            <w:r w:rsidRPr="00EB70C6">
              <w:rPr>
                <w:rFonts w:ascii="Calibri" w:hAnsi="Calibri" w:cs="Arial"/>
                <w:sz w:val="20"/>
                <w:szCs w:val="20"/>
              </w:rPr>
              <w:t>Occasional care</w:t>
            </w:r>
          </w:p>
        </w:tc>
        <w:tc>
          <w:tcPr>
            <w:tcW w:w="832" w:type="dxa"/>
            <w:tcBorders>
              <w:top w:val="nil"/>
              <w:left w:val="single" w:sz="4" w:space="0" w:color="3366FF"/>
              <w:bottom w:val="nil"/>
              <w:right w:val="nil"/>
            </w:tcBorders>
            <w:shd w:val="clear" w:color="auto" w:fill="auto"/>
            <w:vAlign w:val="center"/>
          </w:tcPr>
          <w:p w:rsidR="00291B87" w:rsidRPr="00291B87" w:rsidRDefault="00291B87" w:rsidP="00291B87">
            <w:pPr>
              <w:autoSpaceDE w:val="0"/>
              <w:autoSpaceDN w:val="0"/>
              <w:adjustRightInd w:val="0"/>
              <w:ind w:hanging="49"/>
              <w:jc w:val="right"/>
              <w:rPr>
                <w:rFonts w:ascii="Calibri" w:hAnsi="Calibri" w:cs="Calibri"/>
                <w:color w:val="000000"/>
                <w:sz w:val="20"/>
                <w:szCs w:val="20"/>
              </w:rPr>
            </w:pPr>
            <w:r w:rsidRPr="00291B87">
              <w:rPr>
                <w:rFonts w:ascii="Calibri" w:hAnsi="Calibri" w:cs="Calibri"/>
                <w:color w:val="000000"/>
                <w:sz w:val="20"/>
                <w:szCs w:val="20"/>
              </w:rPr>
              <w:t>2,550</w:t>
            </w:r>
          </w:p>
        </w:tc>
        <w:tc>
          <w:tcPr>
            <w:tcW w:w="833" w:type="dxa"/>
            <w:tcBorders>
              <w:top w:val="nil"/>
              <w:left w:val="nil"/>
              <w:bottom w:val="nil"/>
              <w:right w:val="nil"/>
            </w:tcBorders>
            <w:shd w:val="clear" w:color="auto" w:fill="auto"/>
            <w:vAlign w:val="center"/>
          </w:tcPr>
          <w:p w:rsidR="00291B87" w:rsidRPr="00291B87" w:rsidRDefault="00291B87" w:rsidP="00291B87">
            <w:pPr>
              <w:autoSpaceDE w:val="0"/>
              <w:autoSpaceDN w:val="0"/>
              <w:adjustRightInd w:val="0"/>
              <w:ind w:hanging="76"/>
              <w:jc w:val="right"/>
              <w:rPr>
                <w:rFonts w:ascii="Calibri" w:hAnsi="Calibri" w:cs="Calibri"/>
                <w:color w:val="000000"/>
                <w:sz w:val="20"/>
                <w:szCs w:val="20"/>
              </w:rPr>
            </w:pPr>
            <w:r w:rsidRPr="00291B87">
              <w:rPr>
                <w:rFonts w:ascii="Calibri" w:hAnsi="Calibri" w:cs="Calibri"/>
                <w:color w:val="000000"/>
                <w:sz w:val="20"/>
                <w:szCs w:val="20"/>
              </w:rPr>
              <w:t>1,900</w:t>
            </w:r>
          </w:p>
        </w:tc>
        <w:tc>
          <w:tcPr>
            <w:tcW w:w="832" w:type="dxa"/>
            <w:tcBorders>
              <w:top w:val="nil"/>
              <w:left w:val="nil"/>
              <w:bottom w:val="nil"/>
              <w:right w:val="nil"/>
            </w:tcBorders>
            <w:shd w:val="clear" w:color="auto" w:fill="auto"/>
            <w:vAlign w:val="center"/>
          </w:tcPr>
          <w:p w:rsidR="00291B87" w:rsidRPr="00291B87" w:rsidRDefault="00291B87" w:rsidP="00291B87">
            <w:pPr>
              <w:autoSpaceDE w:val="0"/>
              <w:autoSpaceDN w:val="0"/>
              <w:adjustRightInd w:val="0"/>
              <w:ind w:hanging="155"/>
              <w:jc w:val="right"/>
              <w:rPr>
                <w:rFonts w:ascii="Calibri" w:hAnsi="Calibri" w:cs="Calibri"/>
                <w:color w:val="000000"/>
                <w:sz w:val="20"/>
                <w:szCs w:val="20"/>
              </w:rPr>
            </w:pPr>
            <w:r w:rsidRPr="00291B87">
              <w:rPr>
                <w:rFonts w:ascii="Calibri" w:hAnsi="Calibri" w:cs="Calibri"/>
                <w:color w:val="000000"/>
                <w:sz w:val="20"/>
                <w:szCs w:val="20"/>
              </w:rPr>
              <w:t>750</w:t>
            </w:r>
          </w:p>
        </w:tc>
        <w:tc>
          <w:tcPr>
            <w:tcW w:w="833" w:type="dxa"/>
            <w:tcBorders>
              <w:top w:val="nil"/>
              <w:left w:val="nil"/>
              <w:bottom w:val="nil"/>
              <w:right w:val="nil"/>
            </w:tcBorders>
            <w:shd w:val="clear" w:color="auto" w:fill="auto"/>
            <w:vAlign w:val="center"/>
          </w:tcPr>
          <w:p w:rsidR="00291B87" w:rsidRPr="00291B87" w:rsidRDefault="00291B87" w:rsidP="00291B87">
            <w:pPr>
              <w:autoSpaceDE w:val="0"/>
              <w:autoSpaceDN w:val="0"/>
              <w:adjustRightInd w:val="0"/>
              <w:jc w:val="right"/>
              <w:rPr>
                <w:rFonts w:ascii="Calibri" w:hAnsi="Calibri" w:cs="Calibri"/>
                <w:color w:val="000000"/>
                <w:sz w:val="20"/>
                <w:szCs w:val="20"/>
              </w:rPr>
            </w:pPr>
            <w:r w:rsidRPr="00291B87">
              <w:rPr>
                <w:rFonts w:ascii="Calibri" w:hAnsi="Calibri" w:cs="Calibri"/>
                <w:color w:val="000000"/>
                <w:sz w:val="20"/>
                <w:szCs w:val="20"/>
              </w:rPr>
              <w:t>140</w:t>
            </w:r>
          </w:p>
        </w:tc>
        <w:tc>
          <w:tcPr>
            <w:tcW w:w="832" w:type="dxa"/>
            <w:tcBorders>
              <w:top w:val="nil"/>
              <w:left w:val="nil"/>
              <w:bottom w:val="nil"/>
              <w:right w:val="nil"/>
            </w:tcBorders>
            <w:shd w:val="clear" w:color="auto" w:fill="auto"/>
            <w:vAlign w:val="center"/>
          </w:tcPr>
          <w:p w:rsidR="00291B87" w:rsidRPr="00291B87" w:rsidRDefault="00291B87" w:rsidP="00291B87">
            <w:pPr>
              <w:autoSpaceDE w:val="0"/>
              <w:autoSpaceDN w:val="0"/>
              <w:adjustRightInd w:val="0"/>
              <w:jc w:val="right"/>
              <w:rPr>
                <w:rFonts w:ascii="Calibri" w:hAnsi="Calibri" w:cs="Calibri"/>
                <w:color w:val="000000"/>
                <w:sz w:val="20"/>
                <w:szCs w:val="20"/>
              </w:rPr>
            </w:pPr>
            <w:r w:rsidRPr="00291B87">
              <w:rPr>
                <w:rFonts w:ascii="Calibri" w:hAnsi="Calibri" w:cs="Calibri"/>
                <w:color w:val="000000"/>
                <w:sz w:val="20"/>
                <w:szCs w:val="20"/>
              </w:rPr>
              <w:t>850</w:t>
            </w:r>
          </w:p>
        </w:tc>
        <w:tc>
          <w:tcPr>
            <w:tcW w:w="833" w:type="dxa"/>
            <w:tcBorders>
              <w:top w:val="nil"/>
              <w:left w:val="nil"/>
              <w:bottom w:val="nil"/>
              <w:right w:val="nil"/>
            </w:tcBorders>
            <w:shd w:val="clear" w:color="auto" w:fill="auto"/>
            <w:vAlign w:val="center"/>
          </w:tcPr>
          <w:p w:rsidR="00291B87" w:rsidRPr="00291B87" w:rsidRDefault="00291B87" w:rsidP="00291B87">
            <w:pPr>
              <w:autoSpaceDE w:val="0"/>
              <w:autoSpaceDN w:val="0"/>
              <w:adjustRightInd w:val="0"/>
              <w:jc w:val="right"/>
              <w:rPr>
                <w:rFonts w:ascii="Calibri" w:hAnsi="Calibri" w:cs="Calibri"/>
                <w:color w:val="000000"/>
                <w:sz w:val="20"/>
                <w:szCs w:val="20"/>
              </w:rPr>
            </w:pPr>
            <w:r w:rsidRPr="00291B87">
              <w:rPr>
                <w:rFonts w:ascii="Calibri" w:hAnsi="Calibri" w:cs="Calibri"/>
                <w:color w:val="000000"/>
                <w:sz w:val="20"/>
                <w:szCs w:val="20"/>
              </w:rPr>
              <w:t>120</w:t>
            </w:r>
          </w:p>
        </w:tc>
        <w:tc>
          <w:tcPr>
            <w:tcW w:w="765" w:type="dxa"/>
            <w:tcBorders>
              <w:top w:val="nil"/>
              <w:left w:val="nil"/>
              <w:bottom w:val="nil"/>
              <w:right w:val="nil"/>
            </w:tcBorders>
            <w:shd w:val="clear" w:color="auto" w:fill="auto"/>
            <w:vAlign w:val="center"/>
          </w:tcPr>
          <w:p w:rsidR="00291B87" w:rsidRPr="00291B87" w:rsidRDefault="00291B87" w:rsidP="00291B87">
            <w:pPr>
              <w:autoSpaceDE w:val="0"/>
              <w:autoSpaceDN w:val="0"/>
              <w:adjustRightInd w:val="0"/>
              <w:jc w:val="right"/>
              <w:rPr>
                <w:rFonts w:ascii="Calibri" w:hAnsi="Calibri" w:cs="Calibri"/>
                <w:color w:val="000000"/>
                <w:sz w:val="20"/>
                <w:szCs w:val="20"/>
              </w:rPr>
            </w:pPr>
            <w:r w:rsidRPr="00291B87">
              <w:rPr>
                <w:rFonts w:ascii="Calibri" w:hAnsi="Calibri" w:cs="Calibri"/>
                <w:color w:val="000000"/>
                <w:sz w:val="20"/>
                <w:szCs w:val="20"/>
              </w:rPr>
              <w:t>0</w:t>
            </w:r>
          </w:p>
        </w:tc>
        <w:tc>
          <w:tcPr>
            <w:tcW w:w="720" w:type="dxa"/>
            <w:tcBorders>
              <w:top w:val="nil"/>
              <w:left w:val="nil"/>
              <w:bottom w:val="nil"/>
              <w:right w:val="nil"/>
            </w:tcBorders>
            <w:shd w:val="clear" w:color="auto" w:fill="auto"/>
            <w:vAlign w:val="center"/>
          </w:tcPr>
          <w:p w:rsidR="00291B87" w:rsidRPr="00291B87" w:rsidRDefault="00291B87" w:rsidP="00291B87">
            <w:pPr>
              <w:autoSpaceDE w:val="0"/>
              <w:autoSpaceDN w:val="0"/>
              <w:adjustRightInd w:val="0"/>
              <w:ind w:hanging="139"/>
              <w:jc w:val="right"/>
              <w:rPr>
                <w:rFonts w:ascii="Calibri" w:hAnsi="Calibri" w:cs="Calibri"/>
                <w:color w:val="000000"/>
                <w:sz w:val="20"/>
                <w:szCs w:val="20"/>
              </w:rPr>
            </w:pPr>
            <w:r w:rsidRPr="00291B87">
              <w:rPr>
                <w:rFonts w:ascii="Calibri" w:hAnsi="Calibri" w:cs="Calibri"/>
                <w:color w:val="000000"/>
                <w:sz w:val="20"/>
                <w:szCs w:val="20"/>
              </w:rPr>
              <w:t>210</w:t>
            </w:r>
          </w:p>
        </w:tc>
        <w:tc>
          <w:tcPr>
            <w:tcW w:w="900" w:type="dxa"/>
            <w:tcBorders>
              <w:top w:val="nil"/>
              <w:left w:val="nil"/>
              <w:bottom w:val="nil"/>
              <w:right w:val="nil"/>
            </w:tcBorders>
            <w:shd w:val="clear" w:color="auto" w:fill="auto"/>
            <w:vAlign w:val="center"/>
          </w:tcPr>
          <w:p w:rsidR="00291B87" w:rsidRPr="00291B87" w:rsidRDefault="00291B87" w:rsidP="00291B87">
            <w:pPr>
              <w:autoSpaceDE w:val="0"/>
              <w:autoSpaceDN w:val="0"/>
              <w:adjustRightInd w:val="0"/>
              <w:jc w:val="right"/>
              <w:rPr>
                <w:rFonts w:ascii="Calibri" w:hAnsi="Calibri" w:cs="Calibri"/>
                <w:b/>
                <w:bCs/>
                <w:color w:val="000000"/>
                <w:sz w:val="20"/>
                <w:szCs w:val="20"/>
              </w:rPr>
            </w:pPr>
            <w:r w:rsidRPr="00291B87">
              <w:rPr>
                <w:rFonts w:ascii="Calibri" w:hAnsi="Calibri" w:cs="Calibri"/>
                <w:b/>
                <w:bCs/>
                <w:color w:val="000000"/>
                <w:sz w:val="20"/>
                <w:szCs w:val="20"/>
              </w:rPr>
              <w:t>6,510</w:t>
            </w:r>
          </w:p>
        </w:tc>
      </w:tr>
      <w:tr w:rsidR="00291B87" w:rsidRPr="00F87BEA" w:rsidTr="00291B87">
        <w:trPr>
          <w:trHeight w:val="255"/>
        </w:trPr>
        <w:tc>
          <w:tcPr>
            <w:tcW w:w="3075" w:type="dxa"/>
            <w:tcBorders>
              <w:top w:val="nil"/>
              <w:left w:val="nil"/>
              <w:bottom w:val="nil"/>
              <w:right w:val="single" w:sz="4" w:space="0" w:color="3366FF"/>
            </w:tcBorders>
            <w:shd w:val="clear" w:color="auto" w:fill="auto"/>
            <w:noWrap/>
            <w:vAlign w:val="center"/>
          </w:tcPr>
          <w:p w:rsidR="00291B87" w:rsidRPr="00EB70C6" w:rsidRDefault="00291B87" w:rsidP="00AB0CBC">
            <w:pPr>
              <w:ind w:right="-288"/>
              <w:rPr>
                <w:rFonts w:ascii="Calibri" w:hAnsi="Calibri" w:cs="Arial"/>
                <w:sz w:val="20"/>
                <w:szCs w:val="20"/>
              </w:rPr>
            </w:pPr>
            <w:r w:rsidRPr="00EB70C6">
              <w:rPr>
                <w:rFonts w:ascii="Calibri" w:hAnsi="Calibri" w:cs="Arial"/>
                <w:sz w:val="20"/>
                <w:szCs w:val="20"/>
              </w:rPr>
              <w:t>Outside school hours care</w:t>
            </w:r>
          </w:p>
        </w:tc>
        <w:tc>
          <w:tcPr>
            <w:tcW w:w="832" w:type="dxa"/>
            <w:tcBorders>
              <w:top w:val="nil"/>
              <w:left w:val="single" w:sz="4" w:space="0" w:color="3366FF"/>
              <w:bottom w:val="nil"/>
              <w:right w:val="nil"/>
            </w:tcBorders>
            <w:shd w:val="clear" w:color="auto" w:fill="auto"/>
            <w:vAlign w:val="center"/>
          </w:tcPr>
          <w:p w:rsidR="00291B87" w:rsidRPr="00291B87" w:rsidRDefault="00291B87" w:rsidP="00291B87">
            <w:pPr>
              <w:autoSpaceDE w:val="0"/>
              <w:autoSpaceDN w:val="0"/>
              <w:adjustRightInd w:val="0"/>
              <w:ind w:hanging="49"/>
              <w:jc w:val="right"/>
              <w:rPr>
                <w:rFonts w:ascii="Calibri" w:hAnsi="Calibri" w:cs="Calibri"/>
                <w:color w:val="000000"/>
                <w:sz w:val="20"/>
                <w:szCs w:val="20"/>
              </w:rPr>
            </w:pPr>
            <w:r w:rsidRPr="00291B87">
              <w:rPr>
                <w:rFonts w:ascii="Calibri" w:hAnsi="Calibri" w:cs="Calibri"/>
                <w:color w:val="000000"/>
                <w:sz w:val="20"/>
                <w:szCs w:val="20"/>
              </w:rPr>
              <w:t>89,160</w:t>
            </w:r>
          </w:p>
        </w:tc>
        <w:tc>
          <w:tcPr>
            <w:tcW w:w="833" w:type="dxa"/>
            <w:tcBorders>
              <w:top w:val="nil"/>
              <w:left w:val="nil"/>
              <w:bottom w:val="nil"/>
              <w:right w:val="nil"/>
            </w:tcBorders>
            <w:shd w:val="clear" w:color="auto" w:fill="auto"/>
            <w:vAlign w:val="center"/>
          </w:tcPr>
          <w:p w:rsidR="00291B87" w:rsidRPr="00291B87" w:rsidRDefault="00291B87" w:rsidP="00291B87">
            <w:pPr>
              <w:autoSpaceDE w:val="0"/>
              <w:autoSpaceDN w:val="0"/>
              <w:adjustRightInd w:val="0"/>
              <w:ind w:hanging="76"/>
              <w:jc w:val="right"/>
              <w:rPr>
                <w:rFonts w:ascii="Calibri" w:hAnsi="Calibri" w:cs="Calibri"/>
                <w:color w:val="000000"/>
                <w:sz w:val="20"/>
                <w:szCs w:val="20"/>
              </w:rPr>
            </w:pPr>
            <w:r w:rsidRPr="00291B87">
              <w:rPr>
                <w:rFonts w:ascii="Calibri" w:hAnsi="Calibri" w:cs="Calibri"/>
                <w:color w:val="000000"/>
                <w:sz w:val="20"/>
                <w:szCs w:val="20"/>
              </w:rPr>
              <w:t>69,440</w:t>
            </w:r>
          </w:p>
        </w:tc>
        <w:tc>
          <w:tcPr>
            <w:tcW w:w="832" w:type="dxa"/>
            <w:tcBorders>
              <w:top w:val="nil"/>
              <w:left w:val="nil"/>
              <w:bottom w:val="nil"/>
              <w:right w:val="nil"/>
            </w:tcBorders>
            <w:shd w:val="clear" w:color="auto" w:fill="auto"/>
            <w:vAlign w:val="center"/>
          </w:tcPr>
          <w:p w:rsidR="00291B87" w:rsidRPr="00291B87" w:rsidRDefault="00291B87" w:rsidP="00291B87">
            <w:pPr>
              <w:autoSpaceDE w:val="0"/>
              <w:autoSpaceDN w:val="0"/>
              <w:adjustRightInd w:val="0"/>
              <w:ind w:hanging="155"/>
              <w:jc w:val="right"/>
              <w:rPr>
                <w:rFonts w:ascii="Calibri" w:hAnsi="Calibri" w:cs="Calibri"/>
                <w:color w:val="000000"/>
                <w:sz w:val="20"/>
                <w:szCs w:val="20"/>
              </w:rPr>
            </w:pPr>
            <w:r w:rsidRPr="00291B87">
              <w:rPr>
                <w:rFonts w:ascii="Calibri" w:hAnsi="Calibri" w:cs="Calibri"/>
                <w:color w:val="000000"/>
                <w:sz w:val="20"/>
                <w:szCs w:val="20"/>
              </w:rPr>
              <w:t>75,820</w:t>
            </w:r>
          </w:p>
        </w:tc>
        <w:tc>
          <w:tcPr>
            <w:tcW w:w="833" w:type="dxa"/>
            <w:tcBorders>
              <w:top w:val="nil"/>
              <w:left w:val="nil"/>
              <w:bottom w:val="nil"/>
              <w:right w:val="nil"/>
            </w:tcBorders>
            <w:shd w:val="clear" w:color="auto" w:fill="auto"/>
            <w:vAlign w:val="center"/>
          </w:tcPr>
          <w:p w:rsidR="00291B87" w:rsidRPr="00291B87" w:rsidRDefault="00291B87" w:rsidP="00291B87">
            <w:pPr>
              <w:autoSpaceDE w:val="0"/>
              <w:autoSpaceDN w:val="0"/>
              <w:adjustRightInd w:val="0"/>
              <w:jc w:val="right"/>
              <w:rPr>
                <w:rFonts w:ascii="Calibri" w:hAnsi="Calibri" w:cs="Calibri"/>
                <w:color w:val="000000"/>
                <w:sz w:val="20"/>
                <w:szCs w:val="20"/>
              </w:rPr>
            </w:pPr>
            <w:r w:rsidRPr="00291B87">
              <w:rPr>
                <w:rFonts w:ascii="Calibri" w:hAnsi="Calibri" w:cs="Calibri"/>
                <w:color w:val="000000"/>
                <w:sz w:val="20"/>
                <w:szCs w:val="20"/>
              </w:rPr>
              <w:t>31,290</w:t>
            </w:r>
          </w:p>
        </w:tc>
        <w:tc>
          <w:tcPr>
            <w:tcW w:w="832" w:type="dxa"/>
            <w:tcBorders>
              <w:top w:val="nil"/>
              <w:left w:val="nil"/>
              <w:bottom w:val="nil"/>
              <w:right w:val="nil"/>
            </w:tcBorders>
            <w:shd w:val="clear" w:color="auto" w:fill="auto"/>
            <w:vAlign w:val="center"/>
          </w:tcPr>
          <w:p w:rsidR="00291B87" w:rsidRPr="00291B87" w:rsidRDefault="00291B87" w:rsidP="00291B87">
            <w:pPr>
              <w:autoSpaceDE w:val="0"/>
              <w:autoSpaceDN w:val="0"/>
              <w:adjustRightInd w:val="0"/>
              <w:jc w:val="right"/>
              <w:rPr>
                <w:rFonts w:ascii="Calibri" w:hAnsi="Calibri" w:cs="Calibri"/>
                <w:color w:val="000000"/>
                <w:sz w:val="20"/>
                <w:szCs w:val="20"/>
              </w:rPr>
            </w:pPr>
            <w:r w:rsidRPr="00291B87">
              <w:rPr>
                <w:rFonts w:ascii="Calibri" w:hAnsi="Calibri" w:cs="Calibri"/>
                <w:color w:val="000000"/>
                <w:sz w:val="20"/>
                <w:szCs w:val="20"/>
              </w:rPr>
              <w:t>20,350</w:t>
            </w:r>
          </w:p>
        </w:tc>
        <w:tc>
          <w:tcPr>
            <w:tcW w:w="833" w:type="dxa"/>
            <w:tcBorders>
              <w:top w:val="nil"/>
              <w:left w:val="nil"/>
              <w:bottom w:val="nil"/>
              <w:right w:val="nil"/>
            </w:tcBorders>
            <w:shd w:val="clear" w:color="auto" w:fill="auto"/>
            <w:vAlign w:val="center"/>
          </w:tcPr>
          <w:p w:rsidR="00291B87" w:rsidRPr="00291B87" w:rsidRDefault="00291B87" w:rsidP="00291B87">
            <w:pPr>
              <w:autoSpaceDE w:val="0"/>
              <w:autoSpaceDN w:val="0"/>
              <w:adjustRightInd w:val="0"/>
              <w:jc w:val="right"/>
              <w:rPr>
                <w:rFonts w:ascii="Calibri" w:hAnsi="Calibri" w:cs="Calibri"/>
                <w:color w:val="000000"/>
                <w:sz w:val="20"/>
                <w:szCs w:val="20"/>
              </w:rPr>
            </w:pPr>
            <w:r w:rsidRPr="00291B87">
              <w:rPr>
                <w:rFonts w:ascii="Calibri" w:hAnsi="Calibri" w:cs="Calibri"/>
                <w:color w:val="000000"/>
                <w:sz w:val="20"/>
                <w:szCs w:val="20"/>
              </w:rPr>
              <w:t>7,060</w:t>
            </w:r>
          </w:p>
        </w:tc>
        <w:tc>
          <w:tcPr>
            <w:tcW w:w="765" w:type="dxa"/>
            <w:tcBorders>
              <w:top w:val="nil"/>
              <w:left w:val="nil"/>
              <w:bottom w:val="nil"/>
              <w:right w:val="nil"/>
            </w:tcBorders>
            <w:shd w:val="clear" w:color="auto" w:fill="auto"/>
            <w:vAlign w:val="center"/>
          </w:tcPr>
          <w:p w:rsidR="00291B87" w:rsidRPr="00291B87" w:rsidRDefault="00291B87" w:rsidP="00291B87">
            <w:pPr>
              <w:autoSpaceDE w:val="0"/>
              <w:autoSpaceDN w:val="0"/>
              <w:adjustRightInd w:val="0"/>
              <w:jc w:val="right"/>
              <w:rPr>
                <w:rFonts w:ascii="Calibri" w:hAnsi="Calibri" w:cs="Calibri"/>
                <w:color w:val="000000"/>
                <w:sz w:val="20"/>
                <w:szCs w:val="20"/>
              </w:rPr>
            </w:pPr>
            <w:r w:rsidRPr="00291B87">
              <w:rPr>
                <w:rFonts w:ascii="Calibri" w:hAnsi="Calibri" w:cs="Calibri"/>
                <w:color w:val="000000"/>
                <w:sz w:val="20"/>
                <w:szCs w:val="20"/>
              </w:rPr>
              <w:t>3,320</w:t>
            </w:r>
          </w:p>
        </w:tc>
        <w:tc>
          <w:tcPr>
            <w:tcW w:w="720" w:type="dxa"/>
            <w:tcBorders>
              <w:top w:val="nil"/>
              <w:left w:val="nil"/>
              <w:bottom w:val="nil"/>
              <w:right w:val="nil"/>
            </w:tcBorders>
            <w:shd w:val="clear" w:color="auto" w:fill="auto"/>
            <w:vAlign w:val="center"/>
          </w:tcPr>
          <w:p w:rsidR="00291B87" w:rsidRPr="00291B87" w:rsidRDefault="00291B87" w:rsidP="00291B87">
            <w:pPr>
              <w:autoSpaceDE w:val="0"/>
              <w:autoSpaceDN w:val="0"/>
              <w:adjustRightInd w:val="0"/>
              <w:ind w:hanging="139"/>
              <w:jc w:val="right"/>
              <w:rPr>
                <w:rFonts w:ascii="Calibri" w:hAnsi="Calibri" w:cs="Calibri"/>
                <w:color w:val="000000"/>
                <w:sz w:val="20"/>
                <w:szCs w:val="20"/>
              </w:rPr>
            </w:pPr>
            <w:r w:rsidRPr="00291B87">
              <w:rPr>
                <w:rFonts w:ascii="Calibri" w:hAnsi="Calibri" w:cs="Calibri"/>
                <w:color w:val="000000"/>
                <w:sz w:val="20"/>
                <w:szCs w:val="20"/>
              </w:rPr>
              <w:t>7,870</w:t>
            </w:r>
          </w:p>
        </w:tc>
        <w:tc>
          <w:tcPr>
            <w:tcW w:w="900" w:type="dxa"/>
            <w:tcBorders>
              <w:top w:val="nil"/>
              <w:left w:val="nil"/>
              <w:bottom w:val="nil"/>
              <w:right w:val="nil"/>
            </w:tcBorders>
            <w:shd w:val="clear" w:color="auto" w:fill="auto"/>
            <w:vAlign w:val="center"/>
          </w:tcPr>
          <w:p w:rsidR="00291B87" w:rsidRPr="00291B87" w:rsidRDefault="00291B87" w:rsidP="00291B87">
            <w:pPr>
              <w:autoSpaceDE w:val="0"/>
              <w:autoSpaceDN w:val="0"/>
              <w:adjustRightInd w:val="0"/>
              <w:jc w:val="right"/>
              <w:rPr>
                <w:rFonts w:ascii="Calibri" w:hAnsi="Calibri" w:cs="Calibri"/>
                <w:b/>
                <w:bCs/>
                <w:color w:val="000000"/>
                <w:sz w:val="20"/>
                <w:szCs w:val="20"/>
              </w:rPr>
            </w:pPr>
            <w:r w:rsidRPr="00291B87">
              <w:rPr>
                <w:rFonts w:ascii="Calibri" w:hAnsi="Calibri" w:cs="Calibri"/>
                <w:b/>
                <w:bCs/>
                <w:color w:val="000000"/>
                <w:sz w:val="20"/>
                <w:szCs w:val="20"/>
              </w:rPr>
              <w:t>304,120</w:t>
            </w:r>
          </w:p>
        </w:tc>
      </w:tr>
      <w:tr w:rsidR="00291B87" w:rsidRPr="00F87BEA" w:rsidTr="00291B87">
        <w:trPr>
          <w:trHeight w:val="270"/>
        </w:trPr>
        <w:tc>
          <w:tcPr>
            <w:tcW w:w="3075" w:type="dxa"/>
            <w:tcBorders>
              <w:top w:val="single" w:sz="4" w:space="0" w:color="3366FF"/>
              <w:left w:val="nil"/>
              <w:bottom w:val="double" w:sz="6" w:space="0" w:color="3366FF"/>
              <w:right w:val="single" w:sz="4" w:space="0" w:color="3366FF"/>
            </w:tcBorders>
            <w:shd w:val="clear" w:color="auto" w:fill="auto"/>
            <w:noWrap/>
            <w:vAlign w:val="center"/>
          </w:tcPr>
          <w:p w:rsidR="00291B87" w:rsidRPr="00EB70C6" w:rsidRDefault="00291B87" w:rsidP="00AB0CBC">
            <w:pPr>
              <w:ind w:right="-288"/>
              <w:rPr>
                <w:rFonts w:ascii="Calibri" w:hAnsi="Calibri" w:cs="Arial"/>
                <w:b/>
                <w:sz w:val="20"/>
                <w:szCs w:val="20"/>
              </w:rPr>
            </w:pPr>
            <w:r w:rsidRPr="00EB70C6">
              <w:rPr>
                <w:rFonts w:ascii="Calibri" w:hAnsi="Calibri" w:cs="Arial"/>
                <w:b/>
                <w:sz w:val="20"/>
                <w:szCs w:val="20"/>
              </w:rPr>
              <w:t xml:space="preserve">Total approved </w:t>
            </w:r>
            <w:proofErr w:type="spellStart"/>
            <w:r w:rsidRPr="00EB70C6">
              <w:rPr>
                <w:rFonts w:ascii="Calibri" w:hAnsi="Calibri" w:cs="Arial"/>
                <w:b/>
                <w:sz w:val="20"/>
                <w:szCs w:val="20"/>
              </w:rPr>
              <w:t>care</w:t>
            </w:r>
            <w:r w:rsidRPr="00EB70C6">
              <w:rPr>
                <w:rFonts w:ascii="Calibri" w:hAnsi="Calibri" w:cs="Arial"/>
                <w:b/>
                <w:sz w:val="20"/>
                <w:szCs w:val="20"/>
                <w:vertAlign w:val="superscript"/>
              </w:rPr>
              <w:t>1</w:t>
            </w:r>
            <w:proofErr w:type="spellEnd"/>
          </w:p>
        </w:tc>
        <w:tc>
          <w:tcPr>
            <w:tcW w:w="832" w:type="dxa"/>
            <w:tcBorders>
              <w:top w:val="single" w:sz="4" w:space="0" w:color="3366FF"/>
              <w:left w:val="single" w:sz="4" w:space="0" w:color="3366FF"/>
              <w:bottom w:val="double" w:sz="6" w:space="0" w:color="3366FF"/>
              <w:right w:val="nil"/>
            </w:tcBorders>
            <w:shd w:val="clear" w:color="auto" w:fill="auto"/>
            <w:vAlign w:val="center"/>
          </w:tcPr>
          <w:p w:rsidR="00291B87" w:rsidRPr="00291B87" w:rsidRDefault="00291B87" w:rsidP="00291B87">
            <w:pPr>
              <w:autoSpaceDE w:val="0"/>
              <w:autoSpaceDN w:val="0"/>
              <w:adjustRightInd w:val="0"/>
              <w:ind w:hanging="49"/>
              <w:jc w:val="right"/>
              <w:rPr>
                <w:rFonts w:ascii="Calibri" w:hAnsi="Calibri" w:cs="Calibri"/>
                <w:b/>
                <w:bCs/>
                <w:color w:val="000000"/>
                <w:sz w:val="20"/>
                <w:szCs w:val="20"/>
              </w:rPr>
            </w:pPr>
            <w:r w:rsidRPr="00291B87">
              <w:rPr>
                <w:rFonts w:ascii="Calibri" w:hAnsi="Calibri" w:cs="Calibri"/>
                <w:b/>
                <w:bCs/>
                <w:color w:val="000000"/>
                <w:sz w:val="20"/>
                <w:szCs w:val="20"/>
              </w:rPr>
              <w:t>316,510</w:t>
            </w:r>
          </w:p>
        </w:tc>
        <w:tc>
          <w:tcPr>
            <w:tcW w:w="833" w:type="dxa"/>
            <w:tcBorders>
              <w:top w:val="single" w:sz="4" w:space="0" w:color="3366FF"/>
              <w:left w:val="nil"/>
              <w:bottom w:val="double" w:sz="6" w:space="0" w:color="3366FF"/>
              <w:right w:val="nil"/>
            </w:tcBorders>
            <w:shd w:val="clear" w:color="auto" w:fill="auto"/>
            <w:vAlign w:val="center"/>
          </w:tcPr>
          <w:p w:rsidR="00291B87" w:rsidRPr="00291B87" w:rsidRDefault="00291B87" w:rsidP="00291B87">
            <w:pPr>
              <w:autoSpaceDE w:val="0"/>
              <w:autoSpaceDN w:val="0"/>
              <w:adjustRightInd w:val="0"/>
              <w:ind w:hanging="76"/>
              <w:jc w:val="right"/>
              <w:rPr>
                <w:rFonts w:ascii="Calibri" w:hAnsi="Calibri" w:cs="Calibri"/>
                <w:b/>
                <w:bCs/>
                <w:color w:val="000000"/>
                <w:sz w:val="20"/>
                <w:szCs w:val="20"/>
              </w:rPr>
            </w:pPr>
            <w:r w:rsidRPr="00291B87">
              <w:rPr>
                <w:rFonts w:ascii="Calibri" w:hAnsi="Calibri" w:cs="Calibri"/>
                <w:b/>
                <w:bCs/>
                <w:color w:val="000000"/>
                <w:sz w:val="20"/>
                <w:szCs w:val="20"/>
              </w:rPr>
              <w:t>229,990</w:t>
            </w:r>
          </w:p>
        </w:tc>
        <w:tc>
          <w:tcPr>
            <w:tcW w:w="832" w:type="dxa"/>
            <w:tcBorders>
              <w:top w:val="single" w:sz="4" w:space="0" w:color="3366FF"/>
              <w:left w:val="nil"/>
              <w:bottom w:val="double" w:sz="6" w:space="0" w:color="3366FF"/>
              <w:right w:val="nil"/>
            </w:tcBorders>
            <w:shd w:val="clear" w:color="auto" w:fill="auto"/>
            <w:vAlign w:val="center"/>
          </w:tcPr>
          <w:p w:rsidR="00291B87" w:rsidRPr="00291B87" w:rsidRDefault="00291B87" w:rsidP="00291B87">
            <w:pPr>
              <w:autoSpaceDE w:val="0"/>
              <w:autoSpaceDN w:val="0"/>
              <w:adjustRightInd w:val="0"/>
              <w:ind w:hanging="155"/>
              <w:jc w:val="right"/>
              <w:rPr>
                <w:rFonts w:ascii="Calibri" w:hAnsi="Calibri" w:cs="Calibri"/>
                <w:b/>
                <w:bCs/>
                <w:color w:val="000000"/>
                <w:sz w:val="20"/>
                <w:szCs w:val="20"/>
              </w:rPr>
            </w:pPr>
            <w:r w:rsidRPr="00291B87">
              <w:rPr>
                <w:rFonts w:ascii="Calibri" w:hAnsi="Calibri" w:cs="Calibri"/>
                <w:b/>
                <w:bCs/>
                <w:color w:val="000000"/>
                <w:sz w:val="20"/>
                <w:szCs w:val="20"/>
              </w:rPr>
              <w:t>243,640</w:t>
            </w:r>
          </w:p>
        </w:tc>
        <w:tc>
          <w:tcPr>
            <w:tcW w:w="833" w:type="dxa"/>
            <w:tcBorders>
              <w:top w:val="single" w:sz="4" w:space="0" w:color="3366FF"/>
              <w:left w:val="nil"/>
              <w:bottom w:val="double" w:sz="6" w:space="0" w:color="3366FF"/>
              <w:right w:val="nil"/>
            </w:tcBorders>
            <w:shd w:val="clear" w:color="auto" w:fill="auto"/>
            <w:vAlign w:val="center"/>
          </w:tcPr>
          <w:p w:rsidR="00291B87" w:rsidRPr="00291B87" w:rsidRDefault="00291B87" w:rsidP="00291B87">
            <w:pPr>
              <w:autoSpaceDE w:val="0"/>
              <w:autoSpaceDN w:val="0"/>
              <w:adjustRightInd w:val="0"/>
              <w:jc w:val="right"/>
              <w:rPr>
                <w:rFonts w:ascii="Calibri" w:hAnsi="Calibri" w:cs="Calibri"/>
                <w:b/>
                <w:bCs/>
                <w:color w:val="000000"/>
                <w:sz w:val="20"/>
                <w:szCs w:val="20"/>
              </w:rPr>
            </w:pPr>
            <w:r w:rsidRPr="00291B87">
              <w:rPr>
                <w:rFonts w:ascii="Calibri" w:hAnsi="Calibri" w:cs="Calibri"/>
                <w:b/>
                <w:bCs/>
                <w:color w:val="000000"/>
                <w:sz w:val="20"/>
                <w:szCs w:val="20"/>
              </w:rPr>
              <w:t>74,320</w:t>
            </w:r>
          </w:p>
        </w:tc>
        <w:tc>
          <w:tcPr>
            <w:tcW w:w="832" w:type="dxa"/>
            <w:tcBorders>
              <w:top w:val="single" w:sz="4" w:space="0" w:color="3366FF"/>
              <w:left w:val="nil"/>
              <w:bottom w:val="double" w:sz="6" w:space="0" w:color="3366FF"/>
              <w:right w:val="nil"/>
            </w:tcBorders>
            <w:shd w:val="clear" w:color="auto" w:fill="auto"/>
            <w:vAlign w:val="center"/>
          </w:tcPr>
          <w:p w:rsidR="00291B87" w:rsidRPr="00291B87" w:rsidRDefault="00291B87" w:rsidP="00291B87">
            <w:pPr>
              <w:autoSpaceDE w:val="0"/>
              <w:autoSpaceDN w:val="0"/>
              <w:adjustRightInd w:val="0"/>
              <w:jc w:val="right"/>
              <w:rPr>
                <w:rFonts w:ascii="Calibri" w:hAnsi="Calibri" w:cs="Calibri"/>
                <w:b/>
                <w:bCs/>
                <w:color w:val="000000"/>
                <w:sz w:val="20"/>
                <w:szCs w:val="20"/>
              </w:rPr>
            </w:pPr>
            <w:r w:rsidRPr="00291B87">
              <w:rPr>
                <w:rFonts w:ascii="Calibri" w:hAnsi="Calibri" w:cs="Calibri"/>
                <w:b/>
                <w:bCs/>
                <w:color w:val="000000"/>
                <w:sz w:val="20"/>
                <w:szCs w:val="20"/>
              </w:rPr>
              <w:t>73,210</w:t>
            </w:r>
          </w:p>
        </w:tc>
        <w:tc>
          <w:tcPr>
            <w:tcW w:w="833" w:type="dxa"/>
            <w:tcBorders>
              <w:top w:val="single" w:sz="4" w:space="0" w:color="3366FF"/>
              <w:left w:val="nil"/>
              <w:bottom w:val="double" w:sz="6" w:space="0" w:color="3366FF"/>
              <w:right w:val="nil"/>
            </w:tcBorders>
            <w:shd w:val="clear" w:color="auto" w:fill="auto"/>
            <w:vAlign w:val="center"/>
          </w:tcPr>
          <w:p w:rsidR="00291B87" w:rsidRPr="00291B87" w:rsidRDefault="00291B87" w:rsidP="00291B87">
            <w:pPr>
              <w:autoSpaceDE w:val="0"/>
              <w:autoSpaceDN w:val="0"/>
              <w:adjustRightInd w:val="0"/>
              <w:jc w:val="right"/>
              <w:rPr>
                <w:rFonts w:ascii="Calibri" w:hAnsi="Calibri" w:cs="Calibri"/>
                <w:b/>
                <w:bCs/>
                <w:color w:val="000000"/>
                <w:sz w:val="20"/>
                <w:szCs w:val="20"/>
              </w:rPr>
            </w:pPr>
            <w:r w:rsidRPr="00291B87">
              <w:rPr>
                <w:rFonts w:ascii="Calibri" w:hAnsi="Calibri" w:cs="Calibri"/>
                <w:b/>
                <w:bCs/>
                <w:color w:val="000000"/>
                <w:sz w:val="20"/>
                <w:szCs w:val="20"/>
              </w:rPr>
              <w:t>21,850</w:t>
            </w:r>
          </w:p>
        </w:tc>
        <w:tc>
          <w:tcPr>
            <w:tcW w:w="765" w:type="dxa"/>
            <w:tcBorders>
              <w:top w:val="single" w:sz="4" w:space="0" w:color="3366FF"/>
              <w:left w:val="nil"/>
              <w:bottom w:val="double" w:sz="6" w:space="0" w:color="3366FF"/>
              <w:right w:val="nil"/>
            </w:tcBorders>
            <w:shd w:val="clear" w:color="auto" w:fill="auto"/>
            <w:vAlign w:val="center"/>
          </w:tcPr>
          <w:p w:rsidR="00291B87" w:rsidRPr="00291B87" w:rsidRDefault="00291B87" w:rsidP="00291B87">
            <w:pPr>
              <w:autoSpaceDE w:val="0"/>
              <w:autoSpaceDN w:val="0"/>
              <w:adjustRightInd w:val="0"/>
              <w:jc w:val="right"/>
              <w:rPr>
                <w:rFonts w:ascii="Calibri" w:hAnsi="Calibri" w:cs="Calibri"/>
                <w:b/>
                <w:bCs/>
                <w:color w:val="000000"/>
                <w:sz w:val="20"/>
                <w:szCs w:val="20"/>
              </w:rPr>
            </w:pPr>
            <w:r w:rsidRPr="00291B87">
              <w:rPr>
                <w:rFonts w:ascii="Calibri" w:hAnsi="Calibri" w:cs="Calibri"/>
                <w:b/>
                <w:bCs/>
                <w:color w:val="000000"/>
                <w:sz w:val="20"/>
                <w:szCs w:val="20"/>
              </w:rPr>
              <w:t>8,220</w:t>
            </w:r>
          </w:p>
        </w:tc>
        <w:tc>
          <w:tcPr>
            <w:tcW w:w="720" w:type="dxa"/>
            <w:tcBorders>
              <w:top w:val="single" w:sz="4" w:space="0" w:color="3366FF"/>
              <w:left w:val="nil"/>
              <w:bottom w:val="double" w:sz="6" w:space="0" w:color="3366FF"/>
              <w:right w:val="nil"/>
            </w:tcBorders>
            <w:shd w:val="clear" w:color="auto" w:fill="auto"/>
            <w:vAlign w:val="center"/>
          </w:tcPr>
          <w:p w:rsidR="00291B87" w:rsidRPr="00291B87" w:rsidRDefault="00291B87" w:rsidP="00291B87">
            <w:pPr>
              <w:autoSpaceDE w:val="0"/>
              <w:autoSpaceDN w:val="0"/>
              <w:adjustRightInd w:val="0"/>
              <w:ind w:hanging="139"/>
              <w:jc w:val="right"/>
              <w:rPr>
                <w:rFonts w:ascii="Calibri" w:hAnsi="Calibri" w:cs="Calibri"/>
                <w:b/>
                <w:bCs/>
                <w:color w:val="000000"/>
                <w:sz w:val="20"/>
                <w:szCs w:val="20"/>
              </w:rPr>
            </w:pPr>
            <w:r w:rsidRPr="00291B87">
              <w:rPr>
                <w:rFonts w:ascii="Calibri" w:hAnsi="Calibri" w:cs="Calibri"/>
                <w:b/>
                <w:bCs/>
                <w:color w:val="000000"/>
                <w:sz w:val="20"/>
                <w:szCs w:val="20"/>
              </w:rPr>
              <w:t>20,320</w:t>
            </w:r>
          </w:p>
        </w:tc>
        <w:tc>
          <w:tcPr>
            <w:tcW w:w="900" w:type="dxa"/>
            <w:tcBorders>
              <w:top w:val="single" w:sz="4" w:space="0" w:color="3366FF"/>
              <w:left w:val="nil"/>
              <w:bottom w:val="double" w:sz="6" w:space="0" w:color="3366FF"/>
              <w:right w:val="nil"/>
            </w:tcBorders>
            <w:shd w:val="clear" w:color="auto" w:fill="auto"/>
            <w:vAlign w:val="center"/>
          </w:tcPr>
          <w:p w:rsidR="00291B87" w:rsidRPr="00291B87" w:rsidRDefault="00291B87" w:rsidP="00291B87">
            <w:pPr>
              <w:autoSpaceDE w:val="0"/>
              <w:autoSpaceDN w:val="0"/>
              <w:adjustRightInd w:val="0"/>
              <w:jc w:val="right"/>
              <w:rPr>
                <w:rFonts w:ascii="Calibri" w:hAnsi="Calibri" w:cs="Calibri"/>
                <w:b/>
                <w:bCs/>
                <w:color w:val="000000"/>
                <w:sz w:val="20"/>
                <w:szCs w:val="20"/>
              </w:rPr>
            </w:pPr>
            <w:r w:rsidRPr="00291B87">
              <w:rPr>
                <w:rFonts w:ascii="Calibri" w:hAnsi="Calibri" w:cs="Calibri"/>
                <w:b/>
                <w:bCs/>
                <w:color w:val="000000"/>
                <w:sz w:val="20"/>
                <w:szCs w:val="20"/>
              </w:rPr>
              <w:t>986,280</w:t>
            </w:r>
          </w:p>
        </w:tc>
      </w:tr>
    </w:tbl>
    <w:p w:rsidR="00AB0CBC" w:rsidRPr="00E73A00" w:rsidRDefault="00AB0CBC" w:rsidP="00AB0CBC">
      <w:pPr>
        <w:spacing w:line="160" w:lineRule="atLeast"/>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state or territory in any particular quarter and due to rounding, the sum of the component parts may not equal the Total.</w:t>
      </w:r>
      <w:r w:rsidRPr="00E73A00">
        <w:rPr>
          <w:rFonts w:ascii="Calibri" w:hAnsi="Calibri" w:cs="Arial"/>
          <w:snapToGrid w:val="0"/>
          <w:sz w:val="16"/>
          <w:szCs w:val="16"/>
        </w:rPr>
        <w:t xml:space="preserve"> </w:t>
      </w:r>
      <w:r>
        <w:rPr>
          <w:rFonts w:ascii="Calibri" w:hAnsi="Calibri"/>
          <w:sz w:val="16"/>
          <w:szCs w:val="16"/>
        </w:rPr>
        <w:t xml:space="preserve">Total for </w:t>
      </w:r>
      <w:r w:rsidR="00291B87">
        <w:rPr>
          <w:rFonts w:ascii="Calibri" w:hAnsi="Calibri"/>
          <w:sz w:val="16"/>
          <w:szCs w:val="16"/>
        </w:rPr>
        <w:t xml:space="preserve">the </w:t>
      </w:r>
      <w:r w:rsidR="00375FF1">
        <w:rPr>
          <w:rFonts w:ascii="Calibri" w:hAnsi="Calibri"/>
          <w:sz w:val="16"/>
          <w:szCs w:val="16"/>
        </w:rPr>
        <w:t>June</w:t>
      </w:r>
      <w:r>
        <w:rPr>
          <w:rFonts w:ascii="Calibri" w:hAnsi="Calibri"/>
          <w:sz w:val="16"/>
          <w:szCs w:val="16"/>
        </w:rPr>
        <w:t xml:space="preserve"> quarter 2012 includes a very small number of children for whom other details are unknown.</w:t>
      </w:r>
      <w:r w:rsidRPr="00E73A00">
        <w:rPr>
          <w:rFonts w:ascii="Calibri" w:hAnsi="Calibri" w:cs="Arial"/>
          <w:snapToGrid w:val="0"/>
          <w:sz w:val="16"/>
          <w:szCs w:val="16"/>
        </w:rPr>
        <w:t xml:space="preserve"> </w:t>
      </w:r>
    </w:p>
    <w:p w:rsidR="00AB0CBC" w:rsidRDefault="00AB0CBC" w:rsidP="00AB0CBC">
      <w:pPr>
        <w:rPr>
          <w:rFonts w:ascii="Calibri" w:hAnsi="Calibri" w:cs="Arial"/>
          <w:sz w:val="16"/>
          <w:szCs w:val="16"/>
        </w:rPr>
      </w:pPr>
      <w:proofErr w:type="gramStart"/>
      <w:r w:rsidRPr="00E73A00">
        <w:rPr>
          <w:rFonts w:ascii="Calibri" w:hAnsi="Calibri" w:cs="Arial"/>
          <w:sz w:val="16"/>
          <w:szCs w:val="16"/>
        </w:rPr>
        <w:t>Source: DEEWR administrative data.</w:t>
      </w:r>
      <w:proofErr w:type="gramEnd"/>
    </w:p>
    <w:p w:rsidR="00AB0CBC" w:rsidRPr="006C1426" w:rsidRDefault="00AB0CBC" w:rsidP="006A64F0">
      <w:pPr>
        <w:rPr>
          <w:rFonts w:ascii="Calibri" w:hAnsi="Calibri" w:cs="Arial"/>
          <w:sz w:val="22"/>
          <w:szCs w:val="22"/>
        </w:rPr>
      </w:pPr>
    </w:p>
    <w:p w:rsidR="0041778F" w:rsidRDefault="0041778F">
      <w:pPr>
        <w:rPr>
          <w:rFonts w:ascii="Calibri" w:hAnsi="Calibri" w:cs="Arial"/>
          <w:sz w:val="22"/>
          <w:szCs w:val="22"/>
        </w:rPr>
      </w:pPr>
      <w:r>
        <w:rPr>
          <w:rFonts w:ascii="Calibri" w:hAnsi="Calibri" w:cs="Arial"/>
          <w:sz w:val="22"/>
          <w:szCs w:val="22"/>
        </w:rPr>
        <w:br w:type="page"/>
      </w:r>
    </w:p>
    <w:p w:rsidR="00AC7DB7" w:rsidRDefault="00AC7DB7" w:rsidP="00AC7DB7">
      <w:pPr>
        <w:rPr>
          <w:rFonts w:ascii="Calibri" w:hAnsi="Calibri" w:cs="Arial"/>
          <w:sz w:val="22"/>
          <w:szCs w:val="22"/>
        </w:rPr>
      </w:pPr>
      <w:r w:rsidRPr="006C1426">
        <w:rPr>
          <w:rFonts w:ascii="Calibri" w:hAnsi="Calibri" w:cs="Arial"/>
          <w:sz w:val="22"/>
          <w:szCs w:val="22"/>
        </w:rPr>
        <w:lastRenderedPageBreak/>
        <w:t xml:space="preserve">While most children who used </w:t>
      </w:r>
      <w:proofErr w:type="gramStart"/>
      <w:r w:rsidRPr="006C1426">
        <w:rPr>
          <w:rFonts w:ascii="Calibri" w:hAnsi="Calibri" w:cs="Arial"/>
          <w:sz w:val="22"/>
          <w:szCs w:val="22"/>
        </w:rPr>
        <w:t>child care</w:t>
      </w:r>
      <w:proofErr w:type="gramEnd"/>
      <w:r w:rsidRPr="006C1426">
        <w:rPr>
          <w:rFonts w:ascii="Calibri" w:hAnsi="Calibri" w:cs="Arial"/>
          <w:sz w:val="22"/>
          <w:szCs w:val="22"/>
        </w:rPr>
        <w:t xml:space="preserve"> </w:t>
      </w:r>
      <w:r>
        <w:rPr>
          <w:rFonts w:ascii="Calibri" w:hAnsi="Calibri" w:cs="Arial"/>
          <w:sz w:val="22"/>
          <w:szCs w:val="22"/>
        </w:rPr>
        <w:t>used services</w:t>
      </w:r>
      <w:r w:rsidRPr="006C1426">
        <w:rPr>
          <w:rFonts w:ascii="Calibri" w:hAnsi="Calibri" w:cs="Arial"/>
          <w:sz w:val="22"/>
          <w:szCs w:val="22"/>
        </w:rPr>
        <w:t xml:space="preserve"> located in major cities, over one in four </w:t>
      </w:r>
      <w:r w:rsidRPr="00C8716C">
        <w:rPr>
          <w:rFonts w:ascii="Calibri" w:hAnsi="Calibri" w:cs="Arial"/>
          <w:sz w:val="22"/>
          <w:szCs w:val="22"/>
        </w:rPr>
        <w:t>(</w:t>
      </w:r>
      <w:r w:rsidR="00291B87">
        <w:rPr>
          <w:rFonts w:ascii="Calibri" w:hAnsi="Calibri" w:cs="Arial"/>
          <w:sz w:val="22"/>
          <w:szCs w:val="22"/>
        </w:rPr>
        <w:t>26.</w:t>
      </w:r>
      <w:r w:rsidR="002B5358">
        <w:rPr>
          <w:rFonts w:ascii="Calibri" w:hAnsi="Calibri" w:cs="Arial"/>
          <w:sz w:val="22"/>
          <w:szCs w:val="22"/>
        </w:rPr>
        <w:t>5</w:t>
      </w:r>
      <w:r w:rsidRPr="006C1426">
        <w:rPr>
          <w:rFonts w:ascii="Calibri" w:hAnsi="Calibri" w:cs="Arial"/>
          <w:sz w:val="22"/>
          <w:szCs w:val="22"/>
        </w:rPr>
        <w:t xml:space="preserve"> per cent) children used child care</w:t>
      </w:r>
      <w:r>
        <w:rPr>
          <w:rFonts w:ascii="Calibri" w:hAnsi="Calibri" w:cs="Arial"/>
          <w:sz w:val="22"/>
          <w:szCs w:val="22"/>
        </w:rPr>
        <w:t xml:space="preserve"> services located</w:t>
      </w:r>
      <w:r w:rsidRPr="006C1426">
        <w:rPr>
          <w:rFonts w:ascii="Calibri" w:hAnsi="Calibri" w:cs="Arial"/>
          <w:sz w:val="22"/>
          <w:szCs w:val="22"/>
        </w:rPr>
        <w:t xml:space="preserve"> in regional </w:t>
      </w:r>
      <w:r w:rsidR="00D258A2">
        <w:rPr>
          <w:rFonts w:ascii="Calibri" w:hAnsi="Calibri" w:cs="Arial"/>
          <w:sz w:val="22"/>
          <w:szCs w:val="22"/>
        </w:rPr>
        <w:t xml:space="preserve">and remote </w:t>
      </w:r>
      <w:r w:rsidRPr="006C1426">
        <w:rPr>
          <w:rFonts w:ascii="Calibri" w:hAnsi="Calibri" w:cs="Arial"/>
          <w:sz w:val="22"/>
          <w:szCs w:val="22"/>
        </w:rPr>
        <w:t xml:space="preserve">areas. </w:t>
      </w:r>
    </w:p>
    <w:p w:rsidR="006A64F0" w:rsidRDefault="006A64F0" w:rsidP="006A64F0">
      <w:pPr>
        <w:rPr>
          <w:rFonts w:ascii="Calibri" w:hAnsi="Calibri" w:cs="Arial"/>
          <w:sz w:val="22"/>
          <w:szCs w:val="22"/>
        </w:rPr>
      </w:pPr>
    </w:p>
    <w:p w:rsidR="006A64F0" w:rsidRPr="007D5B35" w:rsidRDefault="006A64F0" w:rsidP="006A64F0">
      <w:pPr>
        <w:pStyle w:val="Caption"/>
        <w:keepNext/>
        <w:rPr>
          <w:rFonts w:ascii="Calibri" w:hAnsi="Calibri"/>
          <w:color w:val="0066FF"/>
          <w:sz w:val="22"/>
          <w:szCs w:val="22"/>
        </w:rPr>
      </w:pPr>
      <w:r w:rsidRPr="007D5B35">
        <w:rPr>
          <w:rFonts w:ascii="Calibri" w:hAnsi="Calibri"/>
          <w:color w:val="0066FF"/>
          <w:sz w:val="22"/>
          <w:szCs w:val="22"/>
        </w:rPr>
        <w:t xml:space="preserve">Table </w:t>
      </w:r>
      <w:r w:rsidR="00AC7DB7" w:rsidRPr="007D5B35">
        <w:rPr>
          <w:rFonts w:ascii="Calibri" w:hAnsi="Calibri"/>
          <w:color w:val="0066FF"/>
          <w:sz w:val="22"/>
          <w:szCs w:val="22"/>
        </w:rPr>
        <w:t>3</w:t>
      </w:r>
      <w:r w:rsidRPr="007D5B35">
        <w:rPr>
          <w:rFonts w:ascii="Calibri" w:hAnsi="Calibri"/>
          <w:color w:val="0066FF"/>
          <w:sz w:val="22"/>
          <w:szCs w:val="22"/>
        </w:rPr>
        <w:t xml:space="preserve">: </w:t>
      </w:r>
      <w:r w:rsidRPr="007D5B35">
        <w:rPr>
          <w:rFonts w:ascii="Calibri" w:hAnsi="Calibri" w:cs="Arial"/>
          <w:bCs w:val="0"/>
          <w:color w:val="0066FF"/>
          <w:sz w:val="22"/>
          <w:szCs w:val="22"/>
        </w:rPr>
        <w:t xml:space="preserve">Number of children using </w:t>
      </w:r>
      <w:proofErr w:type="gramStart"/>
      <w:r w:rsidRPr="007D5B35">
        <w:rPr>
          <w:rFonts w:ascii="Calibri" w:hAnsi="Calibri" w:cs="Arial"/>
          <w:bCs w:val="0"/>
          <w:color w:val="0066FF"/>
          <w:sz w:val="22"/>
          <w:szCs w:val="22"/>
        </w:rPr>
        <w:t>child care</w:t>
      </w:r>
      <w:proofErr w:type="gramEnd"/>
      <w:r w:rsidRPr="007D5B35">
        <w:rPr>
          <w:rFonts w:ascii="Calibri" w:hAnsi="Calibri" w:cs="Arial"/>
          <w:bCs w:val="0"/>
          <w:color w:val="0066FF"/>
          <w:sz w:val="22"/>
          <w:szCs w:val="22"/>
        </w:rPr>
        <w:t xml:space="preserve"> by region, </w:t>
      </w:r>
      <w:r w:rsidR="00375FF1" w:rsidRPr="007D5B35">
        <w:rPr>
          <w:rFonts w:ascii="Calibri" w:hAnsi="Calibri" w:cs="Arial"/>
          <w:bCs w:val="0"/>
          <w:color w:val="0066FF"/>
          <w:sz w:val="22"/>
          <w:szCs w:val="22"/>
        </w:rPr>
        <w:t>June</w:t>
      </w:r>
      <w:r w:rsidR="0001617D" w:rsidRPr="007D5B35">
        <w:rPr>
          <w:rFonts w:ascii="Calibri" w:hAnsi="Calibri" w:cs="Arial"/>
          <w:bCs w:val="0"/>
          <w:color w:val="0066FF"/>
          <w:sz w:val="22"/>
          <w:szCs w:val="22"/>
        </w:rPr>
        <w:t xml:space="preserve"> quarter 2012</w:t>
      </w:r>
      <w:r w:rsidRPr="007D5B35">
        <w:rPr>
          <w:rFonts w:ascii="Calibri" w:hAnsi="Calibri"/>
          <w:color w:val="0066FF"/>
          <w:sz w:val="22"/>
          <w:szCs w:val="22"/>
        </w:rPr>
        <w:t xml:space="preserve"> </w:t>
      </w:r>
    </w:p>
    <w:tbl>
      <w:tblPr>
        <w:tblW w:w="8946" w:type="dxa"/>
        <w:tblInd w:w="93" w:type="dxa"/>
        <w:tblLayout w:type="fixed"/>
        <w:tblLook w:val="0000" w:firstRow="0" w:lastRow="0" w:firstColumn="0" w:lastColumn="0" w:noHBand="0" w:noVBand="0"/>
      </w:tblPr>
      <w:tblGrid>
        <w:gridCol w:w="4126"/>
        <w:gridCol w:w="2410"/>
        <w:gridCol w:w="2410"/>
      </w:tblGrid>
      <w:tr w:rsidR="006A64F0" w:rsidRPr="00F9098F" w:rsidTr="006A64F0">
        <w:trPr>
          <w:trHeight w:val="255"/>
        </w:trPr>
        <w:tc>
          <w:tcPr>
            <w:tcW w:w="4126" w:type="dxa"/>
            <w:tcBorders>
              <w:top w:val="single" w:sz="4" w:space="0" w:color="3366FF"/>
              <w:left w:val="nil"/>
              <w:bottom w:val="single" w:sz="4" w:space="0" w:color="3366FF"/>
              <w:right w:val="single" w:sz="4" w:space="0" w:color="3366FF"/>
            </w:tcBorders>
            <w:shd w:val="clear" w:color="auto" w:fill="auto"/>
            <w:vAlign w:val="center"/>
          </w:tcPr>
          <w:p w:rsidR="006A64F0" w:rsidRDefault="006A64F0" w:rsidP="006A64F0">
            <w:pPr>
              <w:ind w:right="157"/>
              <w:rPr>
                <w:rFonts w:ascii="Calibri" w:hAnsi="Calibri" w:cs="Arial"/>
                <w:b/>
                <w:bCs/>
                <w:sz w:val="20"/>
                <w:szCs w:val="20"/>
              </w:rPr>
            </w:pPr>
            <w:r>
              <w:rPr>
                <w:rFonts w:ascii="Calibri" w:hAnsi="Calibri" w:cs="Arial"/>
                <w:b/>
                <w:bCs/>
                <w:sz w:val="20"/>
                <w:szCs w:val="20"/>
              </w:rPr>
              <w:t>Service type</w:t>
            </w:r>
          </w:p>
        </w:tc>
        <w:tc>
          <w:tcPr>
            <w:tcW w:w="2410" w:type="dxa"/>
            <w:tcBorders>
              <w:top w:val="single" w:sz="4" w:space="0" w:color="3366FF"/>
              <w:left w:val="single" w:sz="4" w:space="0" w:color="3366FF"/>
              <w:bottom w:val="single" w:sz="4" w:space="0" w:color="3366FF"/>
            </w:tcBorders>
            <w:vAlign w:val="center"/>
          </w:tcPr>
          <w:p w:rsidR="006A64F0" w:rsidRDefault="006A64F0" w:rsidP="006A64F0">
            <w:pPr>
              <w:jc w:val="right"/>
              <w:rPr>
                <w:rFonts w:ascii="Calibri" w:hAnsi="Calibri" w:cs="Arial"/>
                <w:b/>
                <w:bCs/>
                <w:sz w:val="20"/>
                <w:szCs w:val="20"/>
              </w:rPr>
            </w:pPr>
            <w:r>
              <w:rPr>
                <w:rFonts w:ascii="Calibri" w:hAnsi="Calibri" w:cs="Arial"/>
                <w:b/>
                <w:bCs/>
                <w:sz w:val="20"/>
                <w:szCs w:val="20"/>
              </w:rPr>
              <w:t>Major Cities of Australia</w:t>
            </w:r>
          </w:p>
        </w:tc>
        <w:tc>
          <w:tcPr>
            <w:tcW w:w="2410" w:type="dxa"/>
            <w:tcBorders>
              <w:top w:val="single" w:sz="4" w:space="0" w:color="3366FF"/>
              <w:left w:val="nil"/>
              <w:bottom w:val="single" w:sz="4" w:space="0" w:color="3366FF"/>
              <w:right w:val="nil"/>
            </w:tcBorders>
            <w:shd w:val="clear" w:color="auto" w:fill="auto"/>
            <w:vAlign w:val="center"/>
          </w:tcPr>
          <w:p w:rsidR="006A64F0" w:rsidRPr="00F9098F" w:rsidRDefault="006A64F0" w:rsidP="006A64F0">
            <w:pPr>
              <w:jc w:val="right"/>
              <w:rPr>
                <w:rFonts w:ascii="Calibri" w:hAnsi="Calibri" w:cs="Arial"/>
                <w:b/>
                <w:bCs/>
                <w:sz w:val="20"/>
                <w:szCs w:val="20"/>
              </w:rPr>
            </w:pPr>
            <w:r w:rsidRPr="00F9098F">
              <w:rPr>
                <w:rFonts w:ascii="Calibri" w:hAnsi="Calibri" w:cs="Arial"/>
                <w:b/>
                <w:bCs/>
                <w:sz w:val="20"/>
                <w:szCs w:val="20"/>
              </w:rPr>
              <w:t>Regional and Remote Australia</w:t>
            </w:r>
          </w:p>
        </w:tc>
      </w:tr>
      <w:tr w:rsidR="002B5358" w:rsidRPr="00EF4D20" w:rsidTr="002B5358">
        <w:trPr>
          <w:trHeight w:val="255"/>
        </w:trPr>
        <w:tc>
          <w:tcPr>
            <w:tcW w:w="4126" w:type="dxa"/>
            <w:tcBorders>
              <w:top w:val="single" w:sz="4" w:space="0" w:color="3366FF"/>
              <w:left w:val="nil"/>
              <w:bottom w:val="nil"/>
              <w:right w:val="single" w:sz="4" w:space="0" w:color="3366FF"/>
            </w:tcBorders>
            <w:shd w:val="clear" w:color="auto" w:fill="auto"/>
            <w:vAlign w:val="center"/>
          </w:tcPr>
          <w:p w:rsidR="002B5358" w:rsidRDefault="002B5358" w:rsidP="006A64F0">
            <w:pPr>
              <w:ind w:right="157"/>
              <w:rPr>
                <w:rFonts w:ascii="Calibri" w:hAnsi="Calibri" w:cs="Arial"/>
                <w:sz w:val="20"/>
                <w:szCs w:val="20"/>
              </w:rPr>
            </w:pPr>
            <w:r>
              <w:rPr>
                <w:rFonts w:ascii="Calibri" w:hAnsi="Calibri" w:cs="Arial"/>
                <w:sz w:val="20"/>
                <w:szCs w:val="20"/>
              </w:rPr>
              <w:t>Long day care</w:t>
            </w:r>
          </w:p>
        </w:tc>
        <w:tc>
          <w:tcPr>
            <w:tcW w:w="2410" w:type="dxa"/>
            <w:tcBorders>
              <w:top w:val="single" w:sz="4" w:space="0" w:color="3366FF"/>
              <w:left w:val="single" w:sz="4" w:space="0" w:color="3366FF"/>
              <w:bottom w:val="nil"/>
            </w:tcBorders>
            <w:vAlign w:val="center"/>
          </w:tcPr>
          <w:p w:rsidR="002B5358" w:rsidRDefault="002B5358" w:rsidP="002B5358">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429,410</w:t>
            </w:r>
          </w:p>
        </w:tc>
        <w:tc>
          <w:tcPr>
            <w:tcW w:w="2410" w:type="dxa"/>
            <w:tcBorders>
              <w:top w:val="single" w:sz="4" w:space="0" w:color="3366FF"/>
              <w:left w:val="nil"/>
              <w:bottom w:val="nil"/>
              <w:right w:val="nil"/>
            </w:tcBorders>
            <w:shd w:val="clear" w:color="auto" w:fill="auto"/>
            <w:vAlign w:val="center"/>
          </w:tcPr>
          <w:p w:rsidR="002B5358" w:rsidRDefault="002B5358" w:rsidP="002B5358">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159,090</w:t>
            </w:r>
          </w:p>
        </w:tc>
      </w:tr>
      <w:tr w:rsidR="002B5358" w:rsidRPr="00EF4D20" w:rsidTr="002B5358">
        <w:trPr>
          <w:trHeight w:val="255"/>
        </w:trPr>
        <w:tc>
          <w:tcPr>
            <w:tcW w:w="4126" w:type="dxa"/>
            <w:tcBorders>
              <w:top w:val="nil"/>
              <w:left w:val="nil"/>
              <w:bottom w:val="nil"/>
              <w:right w:val="single" w:sz="4" w:space="0" w:color="3366FF"/>
            </w:tcBorders>
            <w:shd w:val="clear" w:color="auto" w:fill="auto"/>
            <w:vAlign w:val="center"/>
          </w:tcPr>
          <w:p w:rsidR="002B5358" w:rsidRDefault="002B5358" w:rsidP="006A64F0">
            <w:pPr>
              <w:ind w:right="157"/>
              <w:rPr>
                <w:rFonts w:ascii="Calibri" w:hAnsi="Calibri" w:cs="Arial"/>
                <w:sz w:val="20"/>
                <w:szCs w:val="20"/>
              </w:rPr>
            </w:pPr>
            <w:r>
              <w:rPr>
                <w:rFonts w:ascii="Calibri" w:hAnsi="Calibri" w:cs="Arial"/>
                <w:sz w:val="20"/>
                <w:szCs w:val="20"/>
              </w:rPr>
              <w:t>Family day care and In-home care</w:t>
            </w:r>
          </w:p>
        </w:tc>
        <w:tc>
          <w:tcPr>
            <w:tcW w:w="2410" w:type="dxa"/>
            <w:tcBorders>
              <w:top w:val="nil"/>
              <w:left w:val="single" w:sz="4" w:space="0" w:color="3366FF"/>
              <w:bottom w:val="nil"/>
            </w:tcBorders>
            <w:vAlign w:val="center"/>
          </w:tcPr>
          <w:p w:rsidR="002B5358" w:rsidRDefault="002B5358" w:rsidP="002B5358">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74,350</w:t>
            </w:r>
          </w:p>
        </w:tc>
        <w:tc>
          <w:tcPr>
            <w:tcW w:w="2410" w:type="dxa"/>
            <w:tcBorders>
              <w:top w:val="nil"/>
              <w:left w:val="nil"/>
              <w:bottom w:val="nil"/>
              <w:right w:val="nil"/>
            </w:tcBorders>
            <w:shd w:val="clear" w:color="auto" w:fill="auto"/>
            <w:vAlign w:val="center"/>
          </w:tcPr>
          <w:p w:rsidR="002B5358" w:rsidRDefault="002B5358" w:rsidP="002B5358">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43,900</w:t>
            </w:r>
          </w:p>
        </w:tc>
      </w:tr>
      <w:tr w:rsidR="002B5358" w:rsidRPr="00EF4D20" w:rsidTr="002B5358">
        <w:trPr>
          <w:trHeight w:val="255"/>
        </w:trPr>
        <w:tc>
          <w:tcPr>
            <w:tcW w:w="4126" w:type="dxa"/>
            <w:tcBorders>
              <w:top w:val="nil"/>
              <w:left w:val="nil"/>
              <w:bottom w:val="nil"/>
              <w:right w:val="single" w:sz="4" w:space="0" w:color="3366FF"/>
            </w:tcBorders>
            <w:shd w:val="clear" w:color="auto" w:fill="auto"/>
            <w:vAlign w:val="center"/>
          </w:tcPr>
          <w:p w:rsidR="002B5358" w:rsidRDefault="002B5358" w:rsidP="006A64F0">
            <w:pPr>
              <w:ind w:right="157"/>
              <w:rPr>
                <w:rFonts w:ascii="Calibri" w:hAnsi="Calibri" w:cs="Arial"/>
                <w:sz w:val="20"/>
                <w:szCs w:val="20"/>
              </w:rPr>
            </w:pPr>
            <w:r>
              <w:rPr>
                <w:rFonts w:ascii="Calibri" w:hAnsi="Calibri" w:cs="Arial"/>
                <w:sz w:val="20"/>
                <w:szCs w:val="20"/>
              </w:rPr>
              <w:t>Occasional care</w:t>
            </w:r>
          </w:p>
        </w:tc>
        <w:tc>
          <w:tcPr>
            <w:tcW w:w="2410" w:type="dxa"/>
            <w:tcBorders>
              <w:top w:val="nil"/>
              <w:left w:val="single" w:sz="4" w:space="0" w:color="3366FF"/>
              <w:bottom w:val="nil"/>
            </w:tcBorders>
            <w:vAlign w:val="center"/>
          </w:tcPr>
          <w:p w:rsidR="002B5358" w:rsidRDefault="002B5358" w:rsidP="002B5358">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4,030</w:t>
            </w:r>
          </w:p>
        </w:tc>
        <w:tc>
          <w:tcPr>
            <w:tcW w:w="2410" w:type="dxa"/>
            <w:tcBorders>
              <w:top w:val="nil"/>
              <w:left w:val="nil"/>
              <w:bottom w:val="nil"/>
              <w:right w:val="nil"/>
            </w:tcBorders>
            <w:shd w:val="clear" w:color="auto" w:fill="auto"/>
            <w:vAlign w:val="center"/>
          </w:tcPr>
          <w:p w:rsidR="002B5358" w:rsidRDefault="002B5358" w:rsidP="002B5358">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2,480</w:t>
            </w:r>
          </w:p>
        </w:tc>
      </w:tr>
      <w:tr w:rsidR="002B5358" w:rsidRPr="00EF4D20" w:rsidTr="002B5358">
        <w:trPr>
          <w:trHeight w:val="255"/>
        </w:trPr>
        <w:tc>
          <w:tcPr>
            <w:tcW w:w="4126" w:type="dxa"/>
            <w:tcBorders>
              <w:top w:val="nil"/>
              <w:left w:val="nil"/>
              <w:bottom w:val="nil"/>
              <w:right w:val="single" w:sz="4" w:space="0" w:color="3366FF"/>
            </w:tcBorders>
            <w:shd w:val="clear" w:color="auto" w:fill="auto"/>
            <w:vAlign w:val="center"/>
          </w:tcPr>
          <w:p w:rsidR="002B5358" w:rsidRDefault="002B5358" w:rsidP="006A64F0">
            <w:pPr>
              <w:ind w:right="157"/>
              <w:rPr>
                <w:rFonts w:ascii="Calibri" w:hAnsi="Calibri" w:cs="Arial"/>
                <w:sz w:val="20"/>
                <w:szCs w:val="20"/>
              </w:rPr>
            </w:pPr>
            <w:r>
              <w:rPr>
                <w:rFonts w:ascii="Calibri" w:hAnsi="Calibri" w:cs="Arial"/>
                <w:sz w:val="20"/>
                <w:szCs w:val="20"/>
              </w:rPr>
              <w:t>Outside school hours care</w:t>
            </w:r>
          </w:p>
        </w:tc>
        <w:tc>
          <w:tcPr>
            <w:tcW w:w="2410" w:type="dxa"/>
            <w:tcBorders>
              <w:top w:val="nil"/>
              <w:left w:val="single" w:sz="4" w:space="0" w:color="3366FF"/>
              <w:bottom w:val="nil"/>
            </w:tcBorders>
            <w:vAlign w:val="center"/>
          </w:tcPr>
          <w:p w:rsidR="002B5358" w:rsidRDefault="002B5358" w:rsidP="002B5358">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239,370</w:t>
            </w:r>
          </w:p>
        </w:tc>
        <w:tc>
          <w:tcPr>
            <w:tcW w:w="2410" w:type="dxa"/>
            <w:tcBorders>
              <w:top w:val="nil"/>
              <w:left w:val="nil"/>
              <w:bottom w:val="nil"/>
              <w:right w:val="nil"/>
            </w:tcBorders>
            <w:shd w:val="clear" w:color="auto" w:fill="auto"/>
            <w:vAlign w:val="center"/>
          </w:tcPr>
          <w:p w:rsidR="002B5358" w:rsidRDefault="002B5358" w:rsidP="002B5358">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65,490</w:t>
            </w:r>
          </w:p>
        </w:tc>
      </w:tr>
      <w:tr w:rsidR="002B5358" w:rsidRPr="00F7528B" w:rsidTr="002B5358">
        <w:trPr>
          <w:trHeight w:val="315"/>
        </w:trPr>
        <w:tc>
          <w:tcPr>
            <w:tcW w:w="4126" w:type="dxa"/>
            <w:tcBorders>
              <w:top w:val="single" w:sz="4" w:space="0" w:color="3366FF"/>
              <w:left w:val="nil"/>
              <w:bottom w:val="double" w:sz="6" w:space="0" w:color="3366FF"/>
              <w:right w:val="single" w:sz="4" w:space="0" w:color="3366FF"/>
            </w:tcBorders>
            <w:shd w:val="clear" w:color="auto" w:fill="auto"/>
            <w:vAlign w:val="center"/>
          </w:tcPr>
          <w:p w:rsidR="002B5358" w:rsidRPr="00FA7A57" w:rsidRDefault="002B5358" w:rsidP="006A64F0">
            <w:pPr>
              <w:ind w:right="157"/>
              <w:rPr>
                <w:rFonts w:ascii="Calibri" w:hAnsi="Calibri" w:cs="Arial"/>
                <w:b/>
                <w:sz w:val="20"/>
                <w:szCs w:val="20"/>
              </w:rPr>
            </w:pPr>
            <w:proofErr w:type="spellStart"/>
            <w:r w:rsidRPr="00FA7A57">
              <w:rPr>
                <w:rFonts w:ascii="Calibri" w:hAnsi="Calibri" w:cs="Arial"/>
                <w:b/>
                <w:sz w:val="20"/>
                <w:szCs w:val="20"/>
              </w:rPr>
              <w:t>Total</w:t>
            </w:r>
            <w:r w:rsidRPr="00FA7A57">
              <w:rPr>
                <w:rFonts w:ascii="Calibri" w:hAnsi="Calibri" w:cs="Arial"/>
                <w:b/>
                <w:sz w:val="20"/>
                <w:szCs w:val="20"/>
                <w:vertAlign w:val="superscript"/>
              </w:rPr>
              <w:t>1</w:t>
            </w:r>
            <w:proofErr w:type="spellEnd"/>
          </w:p>
        </w:tc>
        <w:tc>
          <w:tcPr>
            <w:tcW w:w="2410" w:type="dxa"/>
            <w:tcBorders>
              <w:top w:val="single" w:sz="4" w:space="0" w:color="3366FF"/>
              <w:left w:val="single" w:sz="4" w:space="0" w:color="3366FF"/>
              <w:bottom w:val="double" w:sz="6" w:space="0" w:color="3366FF"/>
            </w:tcBorders>
            <w:vAlign w:val="center"/>
          </w:tcPr>
          <w:p w:rsidR="002B5358" w:rsidRDefault="002B5358" w:rsidP="002B5358">
            <w:pPr>
              <w:autoSpaceDE w:val="0"/>
              <w:autoSpaceDN w:val="0"/>
              <w:adjustRightInd w:val="0"/>
              <w:jc w:val="right"/>
              <w:rPr>
                <w:rFonts w:ascii="Calibri" w:hAnsi="Calibri" w:cs="Calibri"/>
                <w:b/>
                <w:bCs/>
                <w:color w:val="000000"/>
                <w:sz w:val="20"/>
                <w:szCs w:val="20"/>
              </w:rPr>
            </w:pPr>
            <w:r>
              <w:rPr>
                <w:rFonts w:ascii="Calibri" w:hAnsi="Calibri" w:cs="Calibri"/>
                <w:b/>
                <w:bCs/>
                <w:color w:val="000000"/>
                <w:sz w:val="20"/>
                <w:szCs w:val="20"/>
              </w:rPr>
              <w:t>728,750</w:t>
            </w:r>
          </w:p>
        </w:tc>
        <w:tc>
          <w:tcPr>
            <w:tcW w:w="2410" w:type="dxa"/>
            <w:tcBorders>
              <w:top w:val="single" w:sz="4" w:space="0" w:color="3366FF"/>
              <w:left w:val="nil"/>
              <w:bottom w:val="double" w:sz="6" w:space="0" w:color="3366FF"/>
              <w:right w:val="nil"/>
            </w:tcBorders>
            <w:shd w:val="clear" w:color="auto" w:fill="auto"/>
            <w:vAlign w:val="center"/>
          </w:tcPr>
          <w:p w:rsidR="002B5358" w:rsidRDefault="002B5358" w:rsidP="002B5358">
            <w:pPr>
              <w:autoSpaceDE w:val="0"/>
              <w:autoSpaceDN w:val="0"/>
              <w:adjustRightInd w:val="0"/>
              <w:jc w:val="right"/>
              <w:rPr>
                <w:rFonts w:ascii="Calibri" w:hAnsi="Calibri" w:cs="Calibri"/>
                <w:b/>
                <w:bCs/>
                <w:color w:val="000000"/>
                <w:sz w:val="20"/>
                <w:szCs w:val="20"/>
              </w:rPr>
            </w:pPr>
            <w:r>
              <w:rPr>
                <w:rFonts w:ascii="Calibri" w:hAnsi="Calibri" w:cs="Calibri"/>
                <w:b/>
                <w:bCs/>
                <w:color w:val="000000"/>
                <w:sz w:val="20"/>
                <w:szCs w:val="20"/>
              </w:rPr>
              <w:t>261,500</w:t>
            </w:r>
          </w:p>
        </w:tc>
      </w:tr>
    </w:tbl>
    <w:p w:rsidR="006A64F0" w:rsidRPr="00C8716C" w:rsidRDefault="006A64F0" w:rsidP="006A64F0">
      <w:pPr>
        <w:spacing w:line="160" w:lineRule="atLeast"/>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children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region in any particular quarter and due to rounding, the sum of the component parts may not equal the Total</w:t>
      </w:r>
      <w:r w:rsidRPr="00C8716C">
        <w:rPr>
          <w:rFonts w:ascii="Calibri" w:hAnsi="Calibri" w:cs="Arial"/>
          <w:snapToGrid w:val="0"/>
          <w:sz w:val="16"/>
          <w:szCs w:val="16"/>
        </w:rPr>
        <w:t xml:space="preserve">. </w:t>
      </w:r>
      <w:r w:rsidRPr="00C8716C">
        <w:rPr>
          <w:rFonts w:ascii="Calibri" w:hAnsi="Calibri"/>
          <w:sz w:val="16"/>
          <w:szCs w:val="16"/>
        </w:rPr>
        <w:t>Total for</w:t>
      </w:r>
      <w:r w:rsidR="00291B87">
        <w:rPr>
          <w:rFonts w:ascii="Calibri" w:hAnsi="Calibri"/>
          <w:sz w:val="16"/>
          <w:szCs w:val="16"/>
        </w:rPr>
        <w:t xml:space="preserve"> the</w:t>
      </w:r>
      <w:r w:rsidRPr="00C8716C">
        <w:rPr>
          <w:rFonts w:ascii="Calibri" w:hAnsi="Calibri"/>
          <w:sz w:val="16"/>
          <w:szCs w:val="16"/>
        </w:rPr>
        <w:t xml:space="preserve"> </w:t>
      </w:r>
      <w:r w:rsidR="00375FF1">
        <w:rPr>
          <w:rFonts w:ascii="Calibri" w:hAnsi="Calibri"/>
          <w:sz w:val="16"/>
          <w:szCs w:val="16"/>
        </w:rPr>
        <w:t>June</w:t>
      </w:r>
      <w:r w:rsidR="0001617D">
        <w:rPr>
          <w:rFonts w:ascii="Calibri" w:hAnsi="Calibri"/>
          <w:sz w:val="16"/>
          <w:szCs w:val="16"/>
        </w:rPr>
        <w:t xml:space="preserve"> quarter 2012</w:t>
      </w:r>
      <w:r w:rsidRPr="00C8716C">
        <w:rPr>
          <w:rFonts w:ascii="Calibri" w:hAnsi="Calibri"/>
          <w:sz w:val="16"/>
          <w:szCs w:val="16"/>
        </w:rPr>
        <w:t xml:space="preserve"> includes a very small number of children for </w:t>
      </w:r>
      <w:r w:rsidR="00D2420C" w:rsidRPr="00C8716C">
        <w:rPr>
          <w:rFonts w:ascii="Calibri" w:hAnsi="Calibri"/>
          <w:sz w:val="16"/>
          <w:szCs w:val="16"/>
        </w:rPr>
        <w:t>whom</w:t>
      </w:r>
      <w:r w:rsidRPr="00C8716C">
        <w:rPr>
          <w:rFonts w:ascii="Calibri" w:hAnsi="Calibri"/>
          <w:sz w:val="16"/>
          <w:szCs w:val="16"/>
        </w:rPr>
        <w:t xml:space="preserve"> other details are unknown.</w:t>
      </w:r>
    </w:p>
    <w:p w:rsidR="006A64F0" w:rsidRDefault="006A64F0" w:rsidP="006A64F0">
      <w:pPr>
        <w:rPr>
          <w:rFonts w:ascii="Calibri" w:hAnsi="Calibri" w:cs="Arial"/>
          <w:sz w:val="22"/>
          <w:szCs w:val="22"/>
        </w:rPr>
      </w:pPr>
      <w:proofErr w:type="gramStart"/>
      <w:r w:rsidRPr="00E73A00">
        <w:rPr>
          <w:rFonts w:ascii="Calibri" w:hAnsi="Calibri" w:cs="Arial"/>
          <w:sz w:val="16"/>
          <w:szCs w:val="16"/>
        </w:rPr>
        <w:t xml:space="preserve">Source: </w:t>
      </w:r>
      <w:r>
        <w:rPr>
          <w:rFonts w:ascii="Calibri" w:hAnsi="Calibri" w:cs="Arial"/>
          <w:sz w:val="16"/>
          <w:szCs w:val="16"/>
        </w:rPr>
        <w:t>DEEWR administrative data</w:t>
      </w:r>
      <w:r w:rsidR="002D4061">
        <w:rPr>
          <w:rFonts w:ascii="Calibri" w:hAnsi="Calibri" w:cs="Arial"/>
          <w:sz w:val="16"/>
          <w:szCs w:val="16"/>
        </w:rPr>
        <w:t>.</w:t>
      </w:r>
      <w:proofErr w:type="gramEnd"/>
    </w:p>
    <w:p w:rsidR="006A64F0" w:rsidRDefault="006A64F0" w:rsidP="006A64F0">
      <w:pPr>
        <w:rPr>
          <w:rFonts w:ascii="Calibri" w:hAnsi="Calibri" w:cs="Arial"/>
          <w:sz w:val="22"/>
          <w:szCs w:val="22"/>
        </w:rPr>
      </w:pPr>
    </w:p>
    <w:p w:rsidR="006A64F0" w:rsidRPr="003B1D21" w:rsidRDefault="006A64F0" w:rsidP="006A64F0">
      <w:pPr>
        <w:rPr>
          <w:rFonts w:ascii="Calibri" w:hAnsi="Calibri" w:cs="Arial"/>
          <w:sz w:val="22"/>
          <w:szCs w:val="22"/>
        </w:rPr>
      </w:pPr>
      <w:r w:rsidRPr="003B1D21">
        <w:rPr>
          <w:rFonts w:ascii="Calibri" w:hAnsi="Calibri" w:cs="Arial"/>
          <w:sz w:val="22"/>
          <w:szCs w:val="22"/>
        </w:rPr>
        <w:t>During the</w:t>
      </w:r>
      <w:r w:rsidRPr="003B1D21">
        <w:rPr>
          <w:rStyle w:val="BodyBOLD"/>
          <w:rFonts w:ascii="Calibri" w:hAnsi="Calibri"/>
          <w:spacing w:val="-1"/>
          <w:sz w:val="22"/>
          <w:szCs w:val="22"/>
          <w:u w:color="000000"/>
          <w:lang w:val="en-GB"/>
        </w:rPr>
        <w:t xml:space="preserve"> </w:t>
      </w:r>
      <w:r w:rsidR="00375FF1">
        <w:rPr>
          <w:rStyle w:val="BodyBOLD"/>
          <w:rFonts w:ascii="Calibri" w:hAnsi="Calibri"/>
          <w:spacing w:val="-1"/>
          <w:sz w:val="22"/>
          <w:szCs w:val="22"/>
          <w:u w:color="000000"/>
          <w:lang w:val="en-GB"/>
        </w:rPr>
        <w:t>June</w:t>
      </w:r>
      <w:r w:rsidR="0001617D">
        <w:rPr>
          <w:rStyle w:val="BodyBOLD"/>
          <w:rFonts w:ascii="Calibri" w:hAnsi="Calibri"/>
          <w:spacing w:val="-1"/>
          <w:sz w:val="22"/>
          <w:szCs w:val="22"/>
          <w:u w:color="000000"/>
          <w:lang w:val="en-GB"/>
        </w:rPr>
        <w:t xml:space="preserve"> quarter 2012</w:t>
      </w:r>
      <w:r w:rsidRPr="003B1D21">
        <w:rPr>
          <w:rStyle w:val="BodyBOLD"/>
          <w:rFonts w:ascii="Calibri" w:hAnsi="Calibri"/>
          <w:spacing w:val="-1"/>
          <w:sz w:val="22"/>
          <w:szCs w:val="22"/>
          <w:u w:color="000000"/>
          <w:lang w:val="en-GB"/>
        </w:rPr>
        <w:t xml:space="preserve">, for all types of </w:t>
      </w:r>
      <w:proofErr w:type="gramStart"/>
      <w:r w:rsidRPr="003B1D21">
        <w:rPr>
          <w:rStyle w:val="BodyBOLD"/>
          <w:rFonts w:ascii="Calibri" w:hAnsi="Calibri"/>
          <w:spacing w:val="-1"/>
          <w:sz w:val="22"/>
          <w:szCs w:val="22"/>
          <w:u w:color="000000"/>
          <w:lang w:val="en-GB"/>
        </w:rPr>
        <w:t>child care</w:t>
      </w:r>
      <w:proofErr w:type="gramEnd"/>
      <w:r w:rsidRPr="003B1D21">
        <w:rPr>
          <w:rStyle w:val="BodyBOLD"/>
          <w:rFonts w:ascii="Calibri" w:hAnsi="Calibri"/>
          <w:spacing w:val="-1"/>
          <w:sz w:val="22"/>
          <w:szCs w:val="22"/>
          <w:u w:color="000000"/>
          <w:lang w:val="en-GB"/>
        </w:rPr>
        <w:t>,</w:t>
      </w:r>
      <w:r w:rsidRPr="003B1D21">
        <w:rPr>
          <w:rFonts w:ascii="Calibri" w:hAnsi="Calibri" w:cs="Arial"/>
          <w:sz w:val="22"/>
          <w:szCs w:val="22"/>
        </w:rPr>
        <w:t xml:space="preserve"> the average time that a child spent in approved child care was 23.</w:t>
      </w:r>
      <w:r w:rsidR="00176D13">
        <w:rPr>
          <w:rFonts w:ascii="Calibri" w:hAnsi="Calibri" w:cs="Arial"/>
          <w:sz w:val="22"/>
          <w:szCs w:val="22"/>
        </w:rPr>
        <w:t>2</w:t>
      </w:r>
      <w:r w:rsidRPr="003B1D21">
        <w:rPr>
          <w:rFonts w:ascii="Calibri" w:hAnsi="Calibri" w:cs="Arial"/>
          <w:sz w:val="22"/>
          <w:szCs w:val="22"/>
        </w:rPr>
        <w:t xml:space="preserve"> hours per week. This compares with children who </w:t>
      </w:r>
      <w:r w:rsidR="00096147">
        <w:rPr>
          <w:rFonts w:ascii="Calibri" w:hAnsi="Calibri" w:cs="Arial"/>
          <w:sz w:val="22"/>
          <w:szCs w:val="22"/>
        </w:rPr>
        <w:t>used</w:t>
      </w:r>
      <w:r w:rsidRPr="003B1D21">
        <w:rPr>
          <w:rFonts w:ascii="Calibri" w:hAnsi="Calibri" w:cs="Arial"/>
          <w:sz w:val="22"/>
          <w:szCs w:val="22"/>
        </w:rPr>
        <w:t xml:space="preserve"> long day care who </w:t>
      </w:r>
      <w:r w:rsidR="00096147">
        <w:rPr>
          <w:rFonts w:ascii="Calibri" w:hAnsi="Calibri" w:cs="Arial"/>
          <w:sz w:val="22"/>
          <w:szCs w:val="22"/>
        </w:rPr>
        <w:t>attended for</w:t>
      </w:r>
      <w:r w:rsidRPr="003B1D21">
        <w:rPr>
          <w:rFonts w:ascii="Calibri" w:hAnsi="Calibri" w:cs="Arial"/>
          <w:sz w:val="22"/>
          <w:szCs w:val="22"/>
        </w:rPr>
        <w:t xml:space="preserve"> an average of </w:t>
      </w:r>
      <w:r w:rsidR="00C24A64">
        <w:rPr>
          <w:rFonts w:ascii="Calibri" w:hAnsi="Calibri" w:cs="Arial"/>
          <w:sz w:val="22"/>
          <w:szCs w:val="22"/>
        </w:rPr>
        <w:t>27.</w:t>
      </w:r>
      <w:r w:rsidR="00176D13">
        <w:rPr>
          <w:rFonts w:ascii="Calibri" w:hAnsi="Calibri" w:cs="Arial"/>
          <w:sz w:val="22"/>
          <w:szCs w:val="22"/>
        </w:rPr>
        <w:t>2</w:t>
      </w:r>
      <w:r w:rsidRPr="003B1D21">
        <w:rPr>
          <w:rFonts w:ascii="Calibri" w:hAnsi="Calibri" w:cs="Arial"/>
          <w:sz w:val="22"/>
          <w:szCs w:val="22"/>
        </w:rPr>
        <w:t xml:space="preserve"> hours per week.</w:t>
      </w:r>
    </w:p>
    <w:p w:rsidR="006A64F0" w:rsidRPr="00602CBD" w:rsidRDefault="006A64F0" w:rsidP="006A64F0">
      <w:pPr>
        <w:rPr>
          <w:rFonts w:ascii="Calibri" w:hAnsi="Calibri" w:cs="Arial"/>
          <w:sz w:val="22"/>
          <w:szCs w:val="22"/>
        </w:rPr>
      </w:pPr>
    </w:p>
    <w:p w:rsidR="006A64F0" w:rsidRPr="007D5B35" w:rsidRDefault="006A64F0" w:rsidP="006A64F0">
      <w:pPr>
        <w:pStyle w:val="Caption"/>
        <w:keepNext/>
        <w:rPr>
          <w:rFonts w:ascii="Calibri" w:hAnsi="Calibri"/>
          <w:color w:val="0066FF"/>
          <w:sz w:val="22"/>
          <w:szCs w:val="22"/>
        </w:rPr>
      </w:pPr>
      <w:r w:rsidRPr="007D5B35">
        <w:rPr>
          <w:rFonts w:ascii="Calibri" w:hAnsi="Calibri"/>
          <w:color w:val="0066FF"/>
          <w:sz w:val="22"/>
          <w:szCs w:val="22"/>
        </w:rPr>
        <w:t xml:space="preserve">Table </w:t>
      </w:r>
      <w:r w:rsidR="00AC7DB7" w:rsidRPr="007D5B35">
        <w:rPr>
          <w:rFonts w:ascii="Calibri" w:hAnsi="Calibri"/>
          <w:color w:val="0066FF"/>
          <w:sz w:val="22"/>
          <w:szCs w:val="22"/>
        </w:rPr>
        <w:t>4</w:t>
      </w:r>
      <w:r w:rsidRPr="007D5B35">
        <w:rPr>
          <w:rFonts w:ascii="Calibri" w:hAnsi="Calibri"/>
          <w:color w:val="0066FF"/>
          <w:sz w:val="22"/>
          <w:szCs w:val="22"/>
        </w:rPr>
        <w:t xml:space="preserve">: </w:t>
      </w:r>
      <w:r w:rsidRPr="007D5B35">
        <w:rPr>
          <w:rFonts w:ascii="Calibri" w:hAnsi="Calibri" w:cs="Arial"/>
          <w:bCs w:val="0"/>
          <w:color w:val="0066FF"/>
          <w:sz w:val="22"/>
          <w:szCs w:val="22"/>
        </w:rPr>
        <w:t xml:space="preserve">Average weekly </w:t>
      </w:r>
      <w:proofErr w:type="spellStart"/>
      <w:r w:rsidRPr="007D5B35">
        <w:rPr>
          <w:rFonts w:ascii="Calibri" w:hAnsi="Calibri" w:cs="Arial"/>
          <w:bCs w:val="0"/>
          <w:color w:val="0066FF"/>
          <w:sz w:val="22"/>
          <w:szCs w:val="22"/>
        </w:rPr>
        <w:t>hours</w:t>
      </w:r>
      <w:r w:rsidR="003E0748" w:rsidRPr="007D5B35">
        <w:rPr>
          <w:rFonts w:ascii="Calibri" w:hAnsi="Calibri" w:cs="Arial"/>
          <w:bCs w:val="0"/>
          <w:color w:val="0066FF"/>
          <w:sz w:val="22"/>
          <w:szCs w:val="22"/>
          <w:vertAlign w:val="superscript"/>
        </w:rPr>
        <w:t>1</w:t>
      </w:r>
      <w:proofErr w:type="spellEnd"/>
      <w:r w:rsidRPr="007D5B35">
        <w:rPr>
          <w:rFonts w:ascii="Calibri" w:hAnsi="Calibri" w:cs="Arial"/>
          <w:bCs w:val="0"/>
          <w:color w:val="0066FF"/>
          <w:sz w:val="22"/>
          <w:szCs w:val="22"/>
        </w:rPr>
        <w:t xml:space="preserve"> in </w:t>
      </w:r>
      <w:proofErr w:type="gramStart"/>
      <w:r w:rsidRPr="007D5B35">
        <w:rPr>
          <w:rFonts w:ascii="Calibri" w:hAnsi="Calibri" w:cs="Arial"/>
          <w:bCs w:val="0"/>
          <w:color w:val="0066FF"/>
          <w:sz w:val="22"/>
          <w:szCs w:val="22"/>
        </w:rPr>
        <w:t>child care</w:t>
      </w:r>
      <w:proofErr w:type="gramEnd"/>
      <w:r w:rsidRPr="007D5B35">
        <w:rPr>
          <w:rFonts w:ascii="Calibri" w:hAnsi="Calibri" w:cs="Arial"/>
          <w:bCs w:val="0"/>
          <w:color w:val="0066FF"/>
          <w:sz w:val="22"/>
          <w:szCs w:val="22"/>
        </w:rPr>
        <w:t xml:space="preserve">, </w:t>
      </w:r>
      <w:r w:rsidR="00375FF1" w:rsidRPr="007D5B35">
        <w:rPr>
          <w:rFonts w:ascii="Calibri" w:hAnsi="Calibri" w:cs="Arial"/>
          <w:bCs w:val="0"/>
          <w:color w:val="0066FF"/>
          <w:sz w:val="22"/>
          <w:szCs w:val="22"/>
        </w:rPr>
        <w:t>June</w:t>
      </w:r>
      <w:r w:rsidRPr="007D5B35">
        <w:rPr>
          <w:rFonts w:ascii="Calibri" w:hAnsi="Calibri" w:cs="Arial"/>
          <w:bCs w:val="0"/>
          <w:color w:val="0066FF"/>
          <w:sz w:val="22"/>
          <w:szCs w:val="22"/>
        </w:rPr>
        <w:t xml:space="preserve"> quarter 201</w:t>
      </w:r>
      <w:r w:rsidR="00C24A64" w:rsidRPr="007D5B35">
        <w:rPr>
          <w:rFonts w:ascii="Calibri" w:hAnsi="Calibri" w:cs="Arial"/>
          <w:bCs w:val="0"/>
          <w:color w:val="0066FF"/>
          <w:sz w:val="22"/>
          <w:szCs w:val="22"/>
        </w:rPr>
        <w:t>1</w:t>
      </w:r>
      <w:r w:rsidRPr="007D5B35">
        <w:rPr>
          <w:rFonts w:ascii="Calibri" w:hAnsi="Calibri" w:cs="Arial"/>
          <w:bCs w:val="0"/>
          <w:color w:val="0066FF"/>
          <w:sz w:val="22"/>
          <w:szCs w:val="22"/>
        </w:rPr>
        <w:t xml:space="preserve"> to </w:t>
      </w:r>
      <w:r w:rsidR="00375FF1" w:rsidRPr="007D5B35">
        <w:rPr>
          <w:rFonts w:ascii="Calibri" w:hAnsi="Calibri" w:cs="Arial"/>
          <w:bCs w:val="0"/>
          <w:color w:val="0066FF"/>
          <w:sz w:val="22"/>
          <w:szCs w:val="22"/>
        </w:rPr>
        <w:t>June</w:t>
      </w:r>
      <w:r w:rsidR="0001617D" w:rsidRPr="007D5B35">
        <w:rPr>
          <w:rFonts w:ascii="Calibri" w:hAnsi="Calibri" w:cs="Arial"/>
          <w:bCs w:val="0"/>
          <w:color w:val="0066FF"/>
          <w:sz w:val="22"/>
          <w:szCs w:val="22"/>
        </w:rPr>
        <w:t xml:space="preserve"> quarter 2012</w:t>
      </w:r>
    </w:p>
    <w:tbl>
      <w:tblPr>
        <w:tblW w:w="8563" w:type="dxa"/>
        <w:tblInd w:w="93" w:type="dxa"/>
        <w:tblLook w:val="0000" w:firstRow="0" w:lastRow="0" w:firstColumn="0" w:lastColumn="0" w:noHBand="0" w:noVBand="0"/>
      </w:tblPr>
      <w:tblGrid>
        <w:gridCol w:w="3763"/>
        <w:gridCol w:w="960"/>
        <w:gridCol w:w="960"/>
        <w:gridCol w:w="960"/>
        <w:gridCol w:w="960"/>
        <w:gridCol w:w="960"/>
      </w:tblGrid>
      <w:tr w:rsidR="00291B87" w:rsidTr="00F468BC">
        <w:trPr>
          <w:trHeight w:val="255"/>
        </w:trPr>
        <w:tc>
          <w:tcPr>
            <w:tcW w:w="3763" w:type="dxa"/>
            <w:tcBorders>
              <w:top w:val="single" w:sz="4" w:space="0" w:color="3366FF"/>
              <w:left w:val="nil"/>
              <w:bottom w:val="single" w:sz="4" w:space="0" w:color="3366FF"/>
              <w:right w:val="single" w:sz="4" w:space="0" w:color="3366FF"/>
            </w:tcBorders>
            <w:shd w:val="clear" w:color="auto" w:fill="auto"/>
            <w:vAlign w:val="center"/>
          </w:tcPr>
          <w:p w:rsidR="00291B87" w:rsidRPr="00AE301E" w:rsidRDefault="00291B87" w:rsidP="006A64F0">
            <w:pPr>
              <w:rPr>
                <w:rFonts w:ascii="Calibri" w:hAnsi="Calibri" w:cs="Arial"/>
                <w:b/>
                <w:bCs/>
                <w:sz w:val="20"/>
                <w:szCs w:val="20"/>
              </w:rPr>
            </w:pPr>
            <w:r w:rsidRPr="00AE301E">
              <w:rPr>
                <w:rFonts w:ascii="Calibri" w:hAnsi="Calibri" w:cs="Arial"/>
                <w:b/>
                <w:bCs/>
                <w:sz w:val="20"/>
                <w:szCs w:val="20"/>
              </w:rPr>
              <w:t>Service type</w:t>
            </w:r>
          </w:p>
        </w:tc>
        <w:tc>
          <w:tcPr>
            <w:tcW w:w="960" w:type="dxa"/>
            <w:tcBorders>
              <w:top w:val="single" w:sz="4" w:space="0" w:color="3366FF"/>
              <w:left w:val="single" w:sz="4" w:space="0" w:color="3366FF"/>
              <w:bottom w:val="single" w:sz="4" w:space="0" w:color="3366FF"/>
            </w:tcBorders>
            <w:vAlign w:val="center"/>
          </w:tcPr>
          <w:p w:rsidR="00291B87" w:rsidRPr="00AE301E" w:rsidRDefault="00291B87" w:rsidP="00291B87">
            <w:pPr>
              <w:jc w:val="right"/>
              <w:rPr>
                <w:rFonts w:ascii="Calibri" w:hAnsi="Calibri" w:cs="Arial"/>
                <w:b/>
                <w:bCs/>
                <w:sz w:val="20"/>
                <w:szCs w:val="20"/>
              </w:rPr>
            </w:pPr>
            <w:r>
              <w:rPr>
                <w:rFonts w:ascii="Calibri" w:hAnsi="Calibri" w:cs="Arial"/>
                <w:b/>
                <w:bCs/>
                <w:sz w:val="20"/>
                <w:szCs w:val="20"/>
              </w:rPr>
              <w:t>June</w:t>
            </w:r>
            <w:r w:rsidRPr="00AE301E">
              <w:rPr>
                <w:rFonts w:ascii="Calibri" w:hAnsi="Calibri" w:cs="Arial"/>
                <w:b/>
                <w:bCs/>
                <w:sz w:val="20"/>
                <w:szCs w:val="20"/>
              </w:rPr>
              <w:t xml:space="preserve"> 11</w:t>
            </w:r>
          </w:p>
        </w:tc>
        <w:tc>
          <w:tcPr>
            <w:tcW w:w="960" w:type="dxa"/>
            <w:tcBorders>
              <w:top w:val="single" w:sz="4" w:space="0" w:color="3366FF"/>
              <w:bottom w:val="single" w:sz="4" w:space="0" w:color="3366FF"/>
            </w:tcBorders>
            <w:vAlign w:val="center"/>
          </w:tcPr>
          <w:p w:rsidR="00291B87" w:rsidRPr="00AE301E" w:rsidRDefault="00291B87" w:rsidP="00291B87">
            <w:pPr>
              <w:jc w:val="right"/>
              <w:rPr>
                <w:rFonts w:ascii="Calibri" w:hAnsi="Calibri" w:cs="Arial"/>
                <w:b/>
                <w:bCs/>
                <w:sz w:val="20"/>
                <w:szCs w:val="20"/>
              </w:rPr>
            </w:pPr>
            <w:r>
              <w:rPr>
                <w:rFonts w:ascii="Calibri" w:hAnsi="Calibri" w:cs="Arial"/>
                <w:b/>
                <w:bCs/>
                <w:sz w:val="20"/>
                <w:szCs w:val="20"/>
              </w:rPr>
              <w:t>Sept.</w:t>
            </w:r>
            <w:r w:rsidRPr="00AE301E">
              <w:rPr>
                <w:rFonts w:ascii="Calibri" w:hAnsi="Calibri" w:cs="Arial"/>
                <w:b/>
                <w:bCs/>
                <w:sz w:val="20"/>
                <w:szCs w:val="20"/>
              </w:rPr>
              <w:t xml:space="preserve"> 11</w:t>
            </w:r>
          </w:p>
        </w:tc>
        <w:tc>
          <w:tcPr>
            <w:tcW w:w="960" w:type="dxa"/>
            <w:tcBorders>
              <w:top w:val="single" w:sz="4" w:space="0" w:color="3366FF"/>
              <w:bottom w:val="single" w:sz="4" w:space="0" w:color="3366FF"/>
            </w:tcBorders>
            <w:vAlign w:val="center"/>
          </w:tcPr>
          <w:p w:rsidR="00291B87" w:rsidRPr="00AE301E" w:rsidRDefault="00291B87" w:rsidP="00291B87">
            <w:pPr>
              <w:jc w:val="right"/>
              <w:rPr>
                <w:rFonts w:ascii="Calibri" w:hAnsi="Calibri" w:cs="Arial"/>
                <w:b/>
                <w:bCs/>
                <w:sz w:val="20"/>
                <w:szCs w:val="20"/>
              </w:rPr>
            </w:pPr>
            <w:r>
              <w:rPr>
                <w:rFonts w:ascii="Calibri" w:hAnsi="Calibri" w:cs="Arial"/>
                <w:b/>
                <w:bCs/>
                <w:sz w:val="20"/>
                <w:szCs w:val="20"/>
              </w:rPr>
              <w:t>Dec.</w:t>
            </w:r>
            <w:r w:rsidRPr="00AE301E">
              <w:rPr>
                <w:rFonts w:ascii="Calibri" w:hAnsi="Calibri" w:cs="Arial"/>
                <w:b/>
                <w:bCs/>
                <w:sz w:val="20"/>
                <w:szCs w:val="20"/>
              </w:rPr>
              <w:t xml:space="preserve"> 11</w:t>
            </w:r>
          </w:p>
        </w:tc>
        <w:tc>
          <w:tcPr>
            <w:tcW w:w="960" w:type="dxa"/>
            <w:tcBorders>
              <w:top w:val="single" w:sz="4" w:space="0" w:color="3366FF"/>
              <w:bottom w:val="single" w:sz="4" w:space="0" w:color="3366FF"/>
            </w:tcBorders>
            <w:vAlign w:val="center"/>
          </w:tcPr>
          <w:p w:rsidR="00291B87" w:rsidRPr="00AE301E" w:rsidRDefault="00291B87" w:rsidP="00291B87">
            <w:pPr>
              <w:jc w:val="right"/>
              <w:rPr>
                <w:rFonts w:ascii="Calibri" w:hAnsi="Calibri" w:cs="Arial"/>
                <w:b/>
                <w:bCs/>
                <w:sz w:val="20"/>
                <w:szCs w:val="20"/>
              </w:rPr>
            </w:pPr>
            <w:r>
              <w:rPr>
                <w:rFonts w:ascii="Calibri" w:hAnsi="Calibri" w:cs="Arial"/>
                <w:b/>
                <w:bCs/>
                <w:sz w:val="20"/>
                <w:szCs w:val="20"/>
              </w:rPr>
              <w:t>Mar.</w:t>
            </w:r>
            <w:r w:rsidRPr="00AE301E">
              <w:rPr>
                <w:rFonts w:ascii="Calibri" w:hAnsi="Calibri" w:cs="Arial"/>
                <w:b/>
                <w:bCs/>
                <w:sz w:val="20"/>
                <w:szCs w:val="20"/>
              </w:rPr>
              <w:t xml:space="preserve"> 1</w:t>
            </w:r>
            <w:r>
              <w:rPr>
                <w:rFonts w:ascii="Calibri" w:hAnsi="Calibri" w:cs="Arial"/>
                <w:b/>
                <w:bCs/>
                <w:sz w:val="20"/>
                <w:szCs w:val="20"/>
              </w:rPr>
              <w:t>2</w:t>
            </w:r>
          </w:p>
        </w:tc>
        <w:tc>
          <w:tcPr>
            <w:tcW w:w="960" w:type="dxa"/>
            <w:tcBorders>
              <w:top w:val="single" w:sz="4" w:space="0" w:color="3366FF"/>
              <w:left w:val="nil"/>
              <w:bottom w:val="single" w:sz="4" w:space="0" w:color="3366FF"/>
              <w:right w:val="nil"/>
            </w:tcBorders>
            <w:shd w:val="clear" w:color="auto" w:fill="auto"/>
            <w:vAlign w:val="center"/>
          </w:tcPr>
          <w:p w:rsidR="00291B87" w:rsidRPr="00AE301E" w:rsidRDefault="00291B87" w:rsidP="00C24A64">
            <w:pPr>
              <w:jc w:val="right"/>
              <w:rPr>
                <w:rFonts w:ascii="Calibri" w:hAnsi="Calibri" w:cs="Arial"/>
                <w:b/>
                <w:bCs/>
                <w:sz w:val="20"/>
                <w:szCs w:val="20"/>
              </w:rPr>
            </w:pPr>
            <w:r>
              <w:rPr>
                <w:rFonts w:ascii="Calibri" w:hAnsi="Calibri" w:cs="Arial"/>
                <w:b/>
                <w:bCs/>
                <w:sz w:val="20"/>
                <w:szCs w:val="20"/>
              </w:rPr>
              <w:t>June</w:t>
            </w:r>
            <w:r w:rsidRPr="00AE301E">
              <w:rPr>
                <w:rFonts w:ascii="Calibri" w:hAnsi="Calibri" w:cs="Arial"/>
                <w:b/>
                <w:bCs/>
                <w:sz w:val="20"/>
                <w:szCs w:val="20"/>
              </w:rPr>
              <w:t xml:space="preserve"> 1</w:t>
            </w:r>
            <w:r>
              <w:rPr>
                <w:rFonts w:ascii="Calibri" w:hAnsi="Calibri" w:cs="Arial"/>
                <w:b/>
                <w:bCs/>
                <w:sz w:val="20"/>
                <w:szCs w:val="20"/>
              </w:rPr>
              <w:t>2</w:t>
            </w:r>
          </w:p>
        </w:tc>
      </w:tr>
      <w:tr w:rsidR="00291B87" w:rsidTr="00F468BC">
        <w:trPr>
          <w:trHeight w:val="255"/>
        </w:trPr>
        <w:tc>
          <w:tcPr>
            <w:tcW w:w="3763" w:type="dxa"/>
            <w:tcBorders>
              <w:top w:val="single" w:sz="4" w:space="0" w:color="3366FF"/>
              <w:left w:val="nil"/>
              <w:bottom w:val="nil"/>
              <w:right w:val="single" w:sz="4" w:space="0" w:color="3366FF"/>
            </w:tcBorders>
            <w:shd w:val="clear" w:color="auto" w:fill="auto"/>
            <w:vAlign w:val="center"/>
          </w:tcPr>
          <w:p w:rsidR="00291B87" w:rsidRPr="00AE301E" w:rsidRDefault="00291B87" w:rsidP="006A64F0">
            <w:pPr>
              <w:rPr>
                <w:rFonts w:ascii="Calibri" w:hAnsi="Calibri" w:cs="Arial"/>
                <w:sz w:val="20"/>
                <w:szCs w:val="20"/>
              </w:rPr>
            </w:pPr>
            <w:r w:rsidRPr="00AE301E">
              <w:rPr>
                <w:rFonts w:ascii="Calibri" w:hAnsi="Calibri" w:cs="Arial"/>
                <w:sz w:val="20"/>
                <w:szCs w:val="20"/>
              </w:rPr>
              <w:t>Long day care</w:t>
            </w:r>
          </w:p>
        </w:tc>
        <w:tc>
          <w:tcPr>
            <w:tcW w:w="960" w:type="dxa"/>
            <w:tcBorders>
              <w:top w:val="single" w:sz="4" w:space="0" w:color="3366FF"/>
              <w:left w:val="single" w:sz="4" w:space="0" w:color="3366FF"/>
              <w:bottom w:val="nil"/>
            </w:tcBorders>
            <w:vAlign w:val="center"/>
          </w:tcPr>
          <w:p w:rsidR="00291B87" w:rsidRPr="003B1D21" w:rsidRDefault="00291B87" w:rsidP="00291B87">
            <w:pPr>
              <w:jc w:val="right"/>
              <w:rPr>
                <w:rFonts w:ascii="Calibri" w:hAnsi="Calibri" w:cs="Calibri"/>
                <w:sz w:val="20"/>
                <w:szCs w:val="20"/>
              </w:rPr>
            </w:pPr>
            <w:r w:rsidRPr="003B1D21">
              <w:rPr>
                <w:rFonts w:ascii="Calibri" w:hAnsi="Calibri" w:cs="Calibri"/>
                <w:sz w:val="20"/>
                <w:szCs w:val="20"/>
              </w:rPr>
              <w:t>26.</w:t>
            </w:r>
            <w:r>
              <w:rPr>
                <w:rFonts w:ascii="Calibri" w:hAnsi="Calibri" w:cs="Calibri"/>
                <w:sz w:val="20"/>
                <w:szCs w:val="20"/>
              </w:rPr>
              <w:t>0</w:t>
            </w:r>
          </w:p>
        </w:tc>
        <w:tc>
          <w:tcPr>
            <w:tcW w:w="960" w:type="dxa"/>
            <w:tcBorders>
              <w:top w:val="single" w:sz="4" w:space="0" w:color="3366FF"/>
              <w:bottom w:val="nil"/>
            </w:tcBorders>
            <w:vAlign w:val="center"/>
          </w:tcPr>
          <w:p w:rsidR="00291B87" w:rsidRPr="003B1D21" w:rsidRDefault="00291B87" w:rsidP="00291B87">
            <w:pPr>
              <w:jc w:val="right"/>
              <w:rPr>
                <w:rFonts w:ascii="Calibri" w:hAnsi="Calibri" w:cs="Calibri"/>
                <w:sz w:val="20"/>
                <w:szCs w:val="20"/>
              </w:rPr>
            </w:pPr>
            <w:r>
              <w:rPr>
                <w:rFonts w:ascii="Calibri" w:hAnsi="Calibri" w:cs="Calibri"/>
                <w:sz w:val="20"/>
                <w:szCs w:val="20"/>
              </w:rPr>
              <w:t>26.9</w:t>
            </w:r>
          </w:p>
        </w:tc>
        <w:tc>
          <w:tcPr>
            <w:tcW w:w="960" w:type="dxa"/>
            <w:tcBorders>
              <w:top w:val="single" w:sz="4" w:space="0" w:color="3366FF"/>
              <w:bottom w:val="nil"/>
            </w:tcBorders>
            <w:vAlign w:val="center"/>
          </w:tcPr>
          <w:p w:rsidR="00291B87" w:rsidRPr="003B1D21" w:rsidRDefault="00291B87" w:rsidP="00291B87">
            <w:pPr>
              <w:jc w:val="right"/>
              <w:rPr>
                <w:rFonts w:ascii="Calibri" w:hAnsi="Calibri" w:cs="Calibri"/>
                <w:sz w:val="20"/>
                <w:szCs w:val="20"/>
              </w:rPr>
            </w:pPr>
            <w:r>
              <w:rPr>
                <w:rFonts w:ascii="Calibri" w:hAnsi="Calibri" w:cs="Calibri"/>
                <w:sz w:val="20"/>
                <w:szCs w:val="20"/>
              </w:rPr>
              <w:t>26.9</w:t>
            </w:r>
          </w:p>
        </w:tc>
        <w:tc>
          <w:tcPr>
            <w:tcW w:w="960" w:type="dxa"/>
            <w:tcBorders>
              <w:top w:val="single" w:sz="4" w:space="0" w:color="3366FF"/>
              <w:bottom w:val="nil"/>
            </w:tcBorders>
            <w:vAlign w:val="center"/>
          </w:tcPr>
          <w:p w:rsidR="00291B87" w:rsidRPr="003B1D21" w:rsidRDefault="00291B87" w:rsidP="00291B87">
            <w:pPr>
              <w:jc w:val="right"/>
              <w:rPr>
                <w:rFonts w:ascii="Calibri" w:hAnsi="Calibri" w:cs="Calibri"/>
                <w:sz w:val="20"/>
                <w:szCs w:val="20"/>
              </w:rPr>
            </w:pPr>
            <w:r>
              <w:rPr>
                <w:rFonts w:ascii="Calibri" w:hAnsi="Calibri" w:cs="Calibri"/>
                <w:sz w:val="20"/>
                <w:szCs w:val="20"/>
              </w:rPr>
              <w:t>27.4</w:t>
            </w:r>
          </w:p>
        </w:tc>
        <w:tc>
          <w:tcPr>
            <w:tcW w:w="960" w:type="dxa"/>
            <w:tcBorders>
              <w:top w:val="single" w:sz="4" w:space="0" w:color="3366FF"/>
              <w:left w:val="nil"/>
              <w:bottom w:val="nil"/>
              <w:right w:val="nil"/>
            </w:tcBorders>
            <w:shd w:val="clear" w:color="auto" w:fill="auto"/>
            <w:vAlign w:val="center"/>
          </w:tcPr>
          <w:p w:rsidR="00291B87" w:rsidRPr="003B1D21" w:rsidRDefault="00291B87" w:rsidP="00291B87">
            <w:pPr>
              <w:jc w:val="right"/>
              <w:rPr>
                <w:rFonts w:ascii="Calibri" w:hAnsi="Calibri" w:cs="Calibri"/>
                <w:sz w:val="20"/>
                <w:szCs w:val="20"/>
              </w:rPr>
            </w:pPr>
            <w:r>
              <w:rPr>
                <w:rFonts w:ascii="Calibri" w:hAnsi="Calibri" w:cs="Calibri"/>
                <w:sz w:val="20"/>
                <w:szCs w:val="20"/>
              </w:rPr>
              <w:t>27.2</w:t>
            </w:r>
          </w:p>
        </w:tc>
      </w:tr>
      <w:tr w:rsidR="00291B87" w:rsidTr="00F468BC">
        <w:trPr>
          <w:trHeight w:val="255"/>
        </w:trPr>
        <w:tc>
          <w:tcPr>
            <w:tcW w:w="3763" w:type="dxa"/>
            <w:tcBorders>
              <w:top w:val="nil"/>
              <w:left w:val="nil"/>
              <w:bottom w:val="nil"/>
              <w:right w:val="single" w:sz="4" w:space="0" w:color="3366FF"/>
            </w:tcBorders>
            <w:shd w:val="clear" w:color="auto" w:fill="auto"/>
            <w:vAlign w:val="center"/>
          </w:tcPr>
          <w:p w:rsidR="00291B87" w:rsidRPr="00AE301E" w:rsidRDefault="00291B87" w:rsidP="006A64F0">
            <w:pPr>
              <w:rPr>
                <w:rFonts w:ascii="Calibri" w:hAnsi="Calibri" w:cs="Arial"/>
                <w:sz w:val="20"/>
                <w:szCs w:val="20"/>
              </w:rPr>
            </w:pPr>
            <w:r w:rsidRPr="00AE301E">
              <w:rPr>
                <w:rFonts w:ascii="Calibri" w:hAnsi="Calibri" w:cs="Arial"/>
                <w:sz w:val="20"/>
                <w:szCs w:val="20"/>
              </w:rPr>
              <w:t>Family day care and In-home care</w:t>
            </w:r>
          </w:p>
        </w:tc>
        <w:tc>
          <w:tcPr>
            <w:tcW w:w="960" w:type="dxa"/>
            <w:tcBorders>
              <w:top w:val="nil"/>
              <w:left w:val="single" w:sz="4" w:space="0" w:color="3366FF"/>
              <w:bottom w:val="nil"/>
            </w:tcBorders>
            <w:vAlign w:val="center"/>
          </w:tcPr>
          <w:p w:rsidR="00291B87" w:rsidRPr="003B1D21" w:rsidRDefault="00291B87" w:rsidP="00291B87">
            <w:pPr>
              <w:jc w:val="right"/>
              <w:rPr>
                <w:rFonts w:ascii="Calibri" w:hAnsi="Calibri" w:cs="Calibri"/>
                <w:sz w:val="20"/>
                <w:szCs w:val="20"/>
              </w:rPr>
            </w:pPr>
            <w:r>
              <w:rPr>
                <w:rFonts w:ascii="Calibri" w:hAnsi="Calibri" w:cs="Calibri"/>
                <w:sz w:val="20"/>
                <w:szCs w:val="20"/>
              </w:rPr>
              <w:t>21.0</w:t>
            </w:r>
          </w:p>
        </w:tc>
        <w:tc>
          <w:tcPr>
            <w:tcW w:w="960" w:type="dxa"/>
            <w:tcBorders>
              <w:top w:val="nil"/>
              <w:bottom w:val="nil"/>
            </w:tcBorders>
            <w:vAlign w:val="center"/>
          </w:tcPr>
          <w:p w:rsidR="00291B87" w:rsidRPr="003B1D21" w:rsidRDefault="00291B87" w:rsidP="00291B87">
            <w:pPr>
              <w:jc w:val="right"/>
              <w:rPr>
                <w:rFonts w:ascii="Calibri" w:hAnsi="Calibri" w:cs="Calibri"/>
                <w:sz w:val="20"/>
                <w:szCs w:val="20"/>
              </w:rPr>
            </w:pPr>
            <w:r>
              <w:rPr>
                <w:rFonts w:ascii="Calibri" w:hAnsi="Calibri" w:cs="Calibri"/>
                <w:sz w:val="20"/>
                <w:szCs w:val="20"/>
              </w:rPr>
              <w:t>21.7</w:t>
            </w:r>
          </w:p>
        </w:tc>
        <w:tc>
          <w:tcPr>
            <w:tcW w:w="960" w:type="dxa"/>
            <w:tcBorders>
              <w:top w:val="nil"/>
              <w:bottom w:val="nil"/>
            </w:tcBorders>
            <w:vAlign w:val="center"/>
          </w:tcPr>
          <w:p w:rsidR="00291B87" w:rsidRPr="003B1D21" w:rsidRDefault="00291B87" w:rsidP="00291B87">
            <w:pPr>
              <w:jc w:val="right"/>
              <w:rPr>
                <w:rFonts w:ascii="Calibri" w:hAnsi="Calibri" w:cs="Calibri"/>
                <w:sz w:val="20"/>
                <w:szCs w:val="20"/>
              </w:rPr>
            </w:pPr>
            <w:r>
              <w:rPr>
                <w:rFonts w:ascii="Calibri" w:hAnsi="Calibri" w:cs="Calibri"/>
                <w:sz w:val="20"/>
                <w:szCs w:val="20"/>
              </w:rPr>
              <w:t>22.4</w:t>
            </w:r>
          </w:p>
        </w:tc>
        <w:tc>
          <w:tcPr>
            <w:tcW w:w="960" w:type="dxa"/>
            <w:tcBorders>
              <w:top w:val="nil"/>
              <w:bottom w:val="nil"/>
            </w:tcBorders>
            <w:vAlign w:val="center"/>
          </w:tcPr>
          <w:p w:rsidR="00291B87" w:rsidRPr="003B1D21" w:rsidRDefault="00291B87" w:rsidP="00291B87">
            <w:pPr>
              <w:jc w:val="right"/>
              <w:rPr>
                <w:rFonts w:ascii="Calibri" w:hAnsi="Calibri" w:cs="Calibri"/>
                <w:sz w:val="20"/>
                <w:szCs w:val="20"/>
              </w:rPr>
            </w:pPr>
            <w:r>
              <w:rPr>
                <w:rFonts w:ascii="Calibri" w:hAnsi="Calibri" w:cs="Calibri"/>
                <w:sz w:val="20"/>
                <w:szCs w:val="20"/>
              </w:rPr>
              <w:t>23.6</w:t>
            </w:r>
          </w:p>
        </w:tc>
        <w:tc>
          <w:tcPr>
            <w:tcW w:w="960" w:type="dxa"/>
            <w:tcBorders>
              <w:top w:val="nil"/>
              <w:left w:val="nil"/>
              <w:bottom w:val="nil"/>
              <w:right w:val="nil"/>
            </w:tcBorders>
            <w:shd w:val="clear" w:color="auto" w:fill="auto"/>
            <w:vAlign w:val="center"/>
          </w:tcPr>
          <w:p w:rsidR="00291B87" w:rsidRPr="003B1D21" w:rsidRDefault="00291B87" w:rsidP="00BF71AF">
            <w:pPr>
              <w:jc w:val="right"/>
              <w:rPr>
                <w:rFonts w:ascii="Calibri" w:hAnsi="Calibri" w:cs="Calibri"/>
                <w:sz w:val="20"/>
                <w:szCs w:val="20"/>
              </w:rPr>
            </w:pPr>
            <w:r>
              <w:rPr>
                <w:rFonts w:ascii="Calibri" w:hAnsi="Calibri" w:cs="Calibri"/>
                <w:sz w:val="20"/>
                <w:szCs w:val="20"/>
              </w:rPr>
              <w:t>23.6</w:t>
            </w:r>
          </w:p>
        </w:tc>
      </w:tr>
      <w:tr w:rsidR="00291B87" w:rsidTr="00F468BC">
        <w:trPr>
          <w:trHeight w:val="255"/>
        </w:trPr>
        <w:tc>
          <w:tcPr>
            <w:tcW w:w="3763" w:type="dxa"/>
            <w:tcBorders>
              <w:top w:val="nil"/>
              <w:left w:val="nil"/>
              <w:bottom w:val="nil"/>
              <w:right w:val="single" w:sz="4" w:space="0" w:color="3366FF"/>
            </w:tcBorders>
            <w:shd w:val="clear" w:color="auto" w:fill="auto"/>
            <w:vAlign w:val="center"/>
          </w:tcPr>
          <w:p w:rsidR="00291B87" w:rsidRPr="00AE301E" w:rsidRDefault="00291B87" w:rsidP="006A64F0">
            <w:pPr>
              <w:rPr>
                <w:rFonts w:ascii="Calibri" w:hAnsi="Calibri" w:cs="Arial"/>
                <w:sz w:val="20"/>
                <w:szCs w:val="20"/>
              </w:rPr>
            </w:pPr>
            <w:r w:rsidRPr="00AE301E">
              <w:rPr>
                <w:rFonts w:ascii="Calibri" w:hAnsi="Calibri" w:cs="Arial"/>
                <w:sz w:val="20"/>
                <w:szCs w:val="20"/>
              </w:rPr>
              <w:t>Occasional care</w:t>
            </w:r>
          </w:p>
        </w:tc>
        <w:tc>
          <w:tcPr>
            <w:tcW w:w="960" w:type="dxa"/>
            <w:tcBorders>
              <w:top w:val="nil"/>
              <w:left w:val="single" w:sz="4" w:space="0" w:color="3366FF"/>
              <w:bottom w:val="nil"/>
            </w:tcBorders>
            <w:vAlign w:val="center"/>
          </w:tcPr>
          <w:p w:rsidR="00291B87" w:rsidRPr="003B1D21" w:rsidRDefault="00291B87" w:rsidP="00291B87">
            <w:pPr>
              <w:jc w:val="right"/>
              <w:rPr>
                <w:rFonts w:ascii="Calibri" w:hAnsi="Calibri" w:cs="Calibri"/>
                <w:sz w:val="20"/>
                <w:szCs w:val="20"/>
              </w:rPr>
            </w:pPr>
            <w:r w:rsidRPr="003B1D21">
              <w:rPr>
                <w:rFonts w:ascii="Calibri" w:hAnsi="Calibri" w:cs="Calibri"/>
                <w:sz w:val="20"/>
                <w:szCs w:val="20"/>
              </w:rPr>
              <w:t>11.</w:t>
            </w:r>
            <w:r>
              <w:rPr>
                <w:rFonts w:ascii="Calibri" w:hAnsi="Calibri" w:cs="Calibri"/>
                <w:sz w:val="20"/>
                <w:szCs w:val="20"/>
              </w:rPr>
              <w:t>0</w:t>
            </w:r>
          </w:p>
        </w:tc>
        <w:tc>
          <w:tcPr>
            <w:tcW w:w="960" w:type="dxa"/>
            <w:tcBorders>
              <w:top w:val="nil"/>
              <w:bottom w:val="nil"/>
            </w:tcBorders>
            <w:vAlign w:val="center"/>
          </w:tcPr>
          <w:p w:rsidR="00291B87" w:rsidRPr="003B1D21" w:rsidRDefault="00291B87" w:rsidP="00291B87">
            <w:pPr>
              <w:jc w:val="right"/>
              <w:rPr>
                <w:rFonts w:ascii="Calibri" w:hAnsi="Calibri" w:cs="Calibri"/>
                <w:sz w:val="20"/>
                <w:szCs w:val="20"/>
              </w:rPr>
            </w:pPr>
            <w:r w:rsidRPr="003B1D21">
              <w:rPr>
                <w:rFonts w:ascii="Calibri" w:hAnsi="Calibri" w:cs="Calibri"/>
                <w:sz w:val="20"/>
                <w:szCs w:val="20"/>
              </w:rPr>
              <w:t>11.</w:t>
            </w:r>
            <w:r>
              <w:rPr>
                <w:rFonts w:ascii="Calibri" w:hAnsi="Calibri" w:cs="Calibri"/>
                <w:sz w:val="20"/>
                <w:szCs w:val="20"/>
              </w:rPr>
              <w:t>6</w:t>
            </w:r>
          </w:p>
        </w:tc>
        <w:tc>
          <w:tcPr>
            <w:tcW w:w="960" w:type="dxa"/>
            <w:tcBorders>
              <w:top w:val="nil"/>
              <w:bottom w:val="nil"/>
            </w:tcBorders>
            <w:vAlign w:val="center"/>
          </w:tcPr>
          <w:p w:rsidR="00291B87" w:rsidRPr="003B1D21" w:rsidRDefault="00291B87" w:rsidP="00291B87">
            <w:pPr>
              <w:jc w:val="right"/>
              <w:rPr>
                <w:rFonts w:ascii="Calibri" w:hAnsi="Calibri" w:cs="Calibri"/>
                <w:sz w:val="20"/>
                <w:szCs w:val="20"/>
              </w:rPr>
            </w:pPr>
            <w:r w:rsidRPr="003B1D21">
              <w:rPr>
                <w:rFonts w:ascii="Calibri" w:hAnsi="Calibri" w:cs="Calibri"/>
                <w:sz w:val="20"/>
                <w:szCs w:val="20"/>
              </w:rPr>
              <w:t>11.</w:t>
            </w:r>
            <w:r>
              <w:rPr>
                <w:rFonts w:ascii="Calibri" w:hAnsi="Calibri" w:cs="Calibri"/>
                <w:sz w:val="20"/>
                <w:szCs w:val="20"/>
              </w:rPr>
              <w:t>6</w:t>
            </w:r>
          </w:p>
        </w:tc>
        <w:tc>
          <w:tcPr>
            <w:tcW w:w="960" w:type="dxa"/>
            <w:tcBorders>
              <w:top w:val="nil"/>
              <w:bottom w:val="nil"/>
            </w:tcBorders>
            <w:vAlign w:val="center"/>
          </w:tcPr>
          <w:p w:rsidR="00291B87" w:rsidRPr="003B1D21" w:rsidRDefault="00291B87" w:rsidP="00291B87">
            <w:pPr>
              <w:jc w:val="right"/>
              <w:rPr>
                <w:rFonts w:ascii="Calibri" w:hAnsi="Calibri" w:cs="Calibri"/>
                <w:sz w:val="20"/>
                <w:szCs w:val="20"/>
              </w:rPr>
            </w:pPr>
            <w:r>
              <w:rPr>
                <w:rFonts w:ascii="Calibri" w:hAnsi="Calibri" w:cs="Calibri"/>
                <w:sz w:val="20"/>
                <w:szCs w:val="20"/>
              </w:rPr>
              <w:t>12.4</w:t>
            </w:r>
          </w:p>
        </w:tc>
        <w:tc>
          <w:tcPr>
            <w:tcW w:w="960" w:type="dxa"/>
            <w:tcBorders>
              <w:top w:val="nil"/>
              <w:left w:val="nil"/>
              <w:bottom w:val="nil"/>
              <w:right w:val="nil"/>
            </w:tcBorders>
            <w:shd w:val="clear" w:color="auto" w:fill="auto"/>
            <w:vAlign w:val="center"/>
          </w:tcPr>
          <w:p w:rsidR="00291B87" w:rsidRPr="003B1D21" w:rsidRDefault="00291B87" w:rsidP="00176D13">
            <w:pPr>
              <w:jc w:val="right"/>
              <w:rPr>
                <w:rFonts w:ascii="Calibri" w:hAnsi="Calibri" w:cs="Calibri"/>
                <w:sz w:val="20"/>
                <w:szCs w:val="20"/>
              </w:rPr>
            </w:pPr>
            <w:r>
              <w:rPr>
                <w:rFonts w:ascii="Calibri" w:hAnsi="Calibri" w:cs="Calibri"/>
                <w:sz w:val="20"/>
                <w:szCs w:val="20"/>
              </w:rPr>
              <w:t>12.</w:t>
            </w:r>
            <w:r w:rsidR="00176D13">
              <w:rPr>
                <w:rFonts w:ascii="Calibri" w:hAnsi="Calibri" w:cs="Calibri"/>
                <w:sz w:val="20"/>
                <w:szCs w:val="20"/>
              </w:rPr>
              <w:t>1</w:t>
            </w:r>
          </w:p>
        </w:tc>
      </w:tr>
      <w:tr w:rsidR="00291B87" w:rsidTr="00F468BC">
        <w:trPr>
          <w:trHeight w:val="255"/>
        </w:trPr>
        <w:tc>
          <w:tcPr>
            <w:tcW w:w="3763" w:type="dxa"/>
            <w:tcBorders>
              <w:top w:val="nil"/>
              <w:left w:val="nil"/>
              <w:bottom w:val="nil"/>
              <w:right w:val="single" w:sz="4" w:space="0" w:color="3366FF"/>
            </w:tcBorders>
            <w:shd w:val="clear" w:color="auto" w:fill="auto"/>
            <w:vAlign w:val="center"/>
          </w:tcPr>
          <w:p w:rsidR="00291B87" w:rsidRPr="00AE301E" w:rsidRDefault="00291B87" w:rsidP="006A64F0">
            <w:pPr>
              <w:rPr>
                <w:rFonts w:ascii="Calibri" w:hAnsi="Calibri" w:cs="Arial"/>
                <w:sz w:val="20"/>
                <w:szCs w:val="20"/>
              </w:rPr>
            </w:pPr>
            <w:r w:rsidRPr="00AE301E">
              <w:rPr>
                <w:rFonts w:ascii="Calibri" w:hAnsi="Calibri" w:cs="Arial"/>
                <w:sz w:val="20"/>
                <w:szCs w:val="20"/>
              </w:rPr>
              <w:t>Outside school hours care</w:t>
            </w:r>
          </w:p>
        </w:tc>
        <w:tc>
          <w:tcPr>
            <w:tcW w:w="960" w:type="dxa"/>
            <w:tcBorders>
              <w:top w:val="nil"/>
              <w:left w:val="single" w:sz="4" w:space="0" w:color="3366FF"/>
              <w:bottom w:val="nil"/>
            </w:tcBorders>
            <w:vAlign w:val="center"/>
          </w:tcPr>
          <w:p w:rsidR="00291B87" w:rsidRPr="003B1D21" w:rsidRDefault="00291B87" w:rsidP="00291B87">
            <w:pPr>
              <w:jc w:val="right"/>
              <w:rPr>
                <w:rFonts w:ascii="Calibri" w:hAnsi="Calibri" w:cs="Calibri"/>
                <w:sz w:val="20"/>
                <w:szCs w:val="20"/>
              </w:rPr>
            </w:pPr>
            <w:r>
              <w:rPr>
                <w:rFonts w:ascii="Calibri" w:hAnsi="Calibri" w:cs="Calibri"/>
                <w:sz w:val="20"/>
                <w:szCs w:val="20"/>
              </w:rPr>
              <w:t>10.2</w:t>
            </w:r>
          </w:p>
        </w:tc>
        <w:tc>
          <w:tcPr>
            <w:tcW w:w="960" w:type="dxa"/>
            <w:tcBorders>
              <w:top w:val="nil"/>
              <w:bottom w:val="nil"/>
            </w:tcBorders>
            <w:vAlign w:val="center"/>
          </w:tcPr>
          <w:p w:rsidR="00291B87" w:rsidRPr="003B1D21" w:rsidRDefault="00291B87" w:rsidP="00291B87">
            <w:pPr>
              <w:jc w:val="right"/>
              <w:rPr>
                <w:rFonts w:ascii="Calibri" w:hAnsi="Calibri" w:cs="Calibri"/>
                <w:sz w:val="20"/>
                <w:szCs w:val="20"/>
              </w:rPr>
            </w:pPr>
            <w:r>
              <w:rPr>
                <w:rFonts w:ascii="Calibri" w:hAnsi="Calibri" w:cs="Calibri"/>
                <w:sz w:val="20"/>
                <w:szCs w:val="20"/>
              </w:rPr>
              <w:t>11.7</w:t>
            </w:r>
          </w:p>
        </w:tc>
        <w:tc>
          <w:tcPr>
            <w:tcW w:w="960" w:type="dxa"/>
            <w:tcBorders>
              <w:top w:val="nil"/>
              <w:bottom w:val="nil"/>
            </w:tcBorders>
            <w:vAlign w:val="center"/>
          </w:tcPr>
          <w:p w:rsidR="00291B87" w:rsidRPr="003B1D21" w:rsidRDefault="00291B87" w:rsidP="00291B87">
            <w:pPr>
              <w:jc w:val="right"/>
              <w:rPr>
                <w:rFonts w:ascii="Calibri" w:hAnsi="Calibri" w:cs="Calibri"/>
                <w:sz w:val="20"/>
                <w:szCs w:val="20"/>
              </w:rPr>
            </w:pPr>
            <w:r>
              <w:rPr>
                <w:rFonts w:ascii="Calibri" w:hAnsi="Calibri" w:cs="Calibri"/>
                <w:sz w:val="20"/>
                <w:szCs w:val="20"/>
              </w:rPr>
              <w:t>11.1</w:t>
            </w:r>
          </w:p>
        </w:tc>
        <w:tc>
          <w:tcPr>
            <w:tcW w:w="960" w:type="dxa"/>
            <w:tcBorders>
              <w:top w:val="nil"/>
              <w:bottom w:val="nil"/>
            </w:tcBorders>
            <w:vAlign w:val="center"/>
          </w:tcPr>
          <w:p w:rsidR="00291B87" w:rsidRPr="003B1D21" w:rsidRDefault="00291B87" w:rsidP="00291B87">
            <w:pPr>
              <w:jc w:val="right"/>
              <w:rPr>
                <w:rFonts w:ascii="Calibri" w:hAnsi="Calibri" w:cs="Calibri"/>
                <w:sz w:val="20"/>
                <w:szCs w:val="20"/>
              </w:rPr>
            </w:pPr>
            <w:r>
              <w:rPr>
                <w:rFonts w:ascii="Calibri" w:hAnsi="Calibri" w:cs="Calibri"/>
                <w:sz w:val="20"/>
                <w:szCs w:val="20"/>
              </w:rPr>
              <w:t>12.1</w:t>
            </w:r>
          </w:p>
        </w:tc>
        <w:tc>
          <w:tcPr>
            <w:tcW w:w="960" w:type="dxa"/>
            <w:tcBorders>
              <w:top w:val="nil"/>
              <w:left w:val="nil"/>
              <w:bottom w:val="nil"/>
              <w:right w:val="nil"/>
            </w:tcBorders>
            <w:shd w:val="clear" w:color="auto" w:fill="auto"/>
            <w:vAlign w:val="center"/>
          </w:tcPr>
          <w:p w:rsidR="00291B87" w:rsidRPr="003B1D21" w:rsidRDefault="00176D13" w:rsidP="00BF71AF">
            <w:pPr>
              <w:jc w:val="right"/>
              <w:rPr>
                <w:rFonts w:ascii="Calibri" w:hAnsi="Calibri" w:cs="Calibri"/>
                <w:sz w:val="20"/>
                <w:szCs w:val="20"/>
              </w:rPr>
            </w:pPr>
            <w:r>
              <w:rPr>
                <w:rFonts w:ascii="Calibri" w:hAnsi="Calibri" w:cs="Calibri"/>
                <w:sz w:val="20"/>
                <w:szCs w:val="20"/>
              </w:rPr>
              <w:t>10.7</w:t>
            </w:r>
          </w:p>
        </w:tc>
      </w:tr>
      <w:tr w:rsidR="00291B87" w:rsidTr="00F468BC">
        <w:trPr>
          <w:trHeight w:val="315"/>
        </w:trPr>
        <w:tc>
          <w:tcPr>
            <w:tcW w:w="3763" w:type="dxa"/>
            <w:tcBorders>
              <w:top w:val="single" w:sz="4" w:space="0" w:color="3366FF"/>
              <w:left w:val="nil"/>
              <w:bottom w:val="double" w:sz="6" w:space="0" w:color="3366FF"/>
              <w:right w:val="single" w:sz="4" w:space="0" w:color="3366FF"/>
            </w:tcBorders>
            <w:shd w:val="clear" w:color="auto" w:fill="auto"/>
            <w:vAlign w:val="center"/>
          </w:tcPr>
          <w:p w:rsidR="00291B87" w:rsidRPr="00AE301E" w:rsidRDefault="00291B87" w:rsidP="003E0748">
            <w:pPr>
              <w:rPr>
                <w:rFonts w:ascii="Calibri" w:hAnsi="Calibri" w:cs="Arial"/>
                <w:b/>
                <w:sz w:val="20"/>
                <w:szCs w:val="20"/>
              </w:rPr>
            </w:pPr>
            <w:proofErr w:type="spellStart"/>
            <w:r w:rsidRPr="00AE301E">
              <w:rPr>
                <w:rFonts w:ascii="Calibri" w:hAnsi="Calibri" w:cs="Arial"/>
                <w:b/>
                <w:sz w:val="20"/>
                <w:szCs w:val="20"/>
              </w:rPr>
              <w:t>Total</w:t>
            </w:r>
            <w:r>
              <w:rPr>
                <w:rFonts w:ascii="Calibri" w:hAnsi="Calibri" w:cs="Arial"/>
                <w:b/>
                <w:sz w:val="20"/>
                <w:szCs w:val="20"/>
                <w:vertAlign w:val="superscript"/>
              </w:rPr>
              <w:t>2</w:t>
            </w:r>
            <w:proofErr w:type="spellEnd"/>
          </w:p>
        </w:tc>
        <w:tc>
          <w:tcPr>
            <w:tcW w:w="960" w:type="dxa"/>
            <w:tcBorders>
              <w:top w:val="single" w:sz="4" w:space="0" w:color="3366FF"/>
              <w:left w:val="single" w:sz="4" w:space="0" w:color="3366FF"/>
              <w:bottom w:val="double" w:sz="6" w:space="0" w:color="3366FF"/>
            </w:tcBorders>
            <w:vAlign w:val="center"/>
          </w:tcPr>
          <w:p w:rsidR="00291B87" w:rsidRPr="003B1D21" w:rsidRDefault="00291B87" w:rsidP="00291B87">
            <w:pPr>
              <w:jc w:val="right"/>
              <w:rPr>
                <w:rFonts w:ascii="Calibri" w:hAnsi="Calibri" w:cs="Arial"/>
                <w:b/>
                <w:sz w:val="20"/>
                <w:szCs w:val="20"/>
              </w:rPr>
            </w:pPr>
            <w:r>
              <w:rPr>
                <w:rFonts w:ascii="Calibri" w:hAnsi="Calibri" w:cs="Arial"/>
                <w:b/>
                <w:sz w:val="20"/>
                <w:szCs w:val="20"/>
              </w:rPr>
              <w:t>22.2</w:t>
            </w:r>
          </w:p>
        </w:tc>
        <w:tc>
          <w:tcPr>
            <w:tcW w:w="960" w:type="dxa"/>
            <w:tcBorders>
              <w:top w:val="single" w:sz="4" w:space="0" w:color="3366FF"/>
              <w:bottom w:val="double" w:sz="6" w:space="0" w:color="3366FF"/>
            </w:tcBorders>
            <w:vAlign w:val="center"/>
          </w:tcPr>
          <w:p w:rsidR="00291B87" w:rsidRPr="003B1D21" w:rsidRDefault="00291B87" w:rsidP="00291B87">
            <w:pPr>
              <w:jc w:val="right"/>
              <w:rPr>
                <w:rFonts w:ascii="Calibri" w:hAnsi="Calibri" w:cs="Arial"/>
                <w:b/>
                <w:sz w:val="20"/>
                <w:szCs w:val="20"/>
              </w:rPr>
            </w:pPr>
            <w:r w:rsidRPr="003B1D21">
              <w:rPr>
                <w:rFonts w:ascii="Calibri" w:hAnsi="Calibri" w:cs="Arial"/>
                <w:b/>
                <w:sz w:val="20"/>
                <w:szCs w:val="20"/>
              </w:rPr>
              <w:t>23.</w:t>
            </w:r>
            <w:r>
              <w:rPr>
                <w:rFonts w:ascii="Calibri" w:hAnsi="Calibri" w:cs="Arial"/>
                <w:b/>
                <w:sz w:val="20"/>
                <w:szCs w:val="20"/>
              </w:rPr>
              <w:t>3</w:t>
            </w:r>
          </w:p>
        </w:tc>
        <w:tc>
          <w:tcPr>
            <w:tcW w:w="960" w:type="dxa"/>
            <w:tcBorders>
              <w:top w:val="single" w:sz="4" w:space="0" w:color="3366FF"/>
              <w:bottom w:val="double" w:sz="6" w:space="0" w:color="3366FF"/>
            </w:tcBorders>
            <w:vAlign w:val="center"/>
          </w:tcPr>
          <w:p w:rsidR="00291B87" w:rsidRPr="003B1D21" w:rsidRDefault="00291B87" w:rsidP="00291B87">
            <w:pPr>
              <w:jc w:val="right"/>
              <w:rPr>
                <w:rFonts w:ascii="Calibri" w:hAnsi="Calibri" w:cs="Arial"/>
                <w:b/>
                <w:sz w:val="20"/>
                <w:szCs w:val="20"/>
              </w:rPr>
            </w:pPr>
            <w:r w:rsidRPr="003B1D21">
              <w:rPr>
                <w:rFonts w:ascii="Calibri" w:hAnsi="Calibri" w:cs="Arial"/>
                <w:b/>
                <w:sz w:val="20"/>
                <w:szCs w:val="20"/>
              </w:rPr>
              <w:t>23.</w:t>
            </w:r>
            <w:r>
              <w:rPr>
                <w:rFonts w:ascii="Calibri" w:hAnsi="Calibri" w:cs="Arial"/>
                <w:b/>
                <w:sz w:val="20"/>
                <w:szCs w:val="20"/>
              </w:rPr>
              <w:t>4</w:t>
            </w:r>
          </w:p>
        </w:tc>
        <w:tc>
          <w:tcPr>
            <w:tcW w:w="960" w:type="dxa"/>
            <w:tcBorders>
              <w:top w:val="single" w:sz="4" w:space="0" w:color="3366FF"/>
              <w:bottom w:val="double" w:sz="6" w:space="0" w:color="3366FF"/>
            </w:tcBorders>
            <w:vAlign w:val="center"/>
          </w:tcPr>
          <w:p w:rsidR="00291B87" w:rsidRPr="003B1D21" w:rsidRDefault="00291B87" w:rsidP="00291B87">
            <w:pPr>
              <w:jc w:val="right"/>
              <w:rPr>
                <w:rFonts w:ascii="Calibri" w:hAnsi="Calibri" w:cs="Arial"/>
                <w:b/>
                <w:sz w:val="20"/>
                <w:szCs w:val="20"/>
              </w:rPr>
            </w:pPr>
            <w:r w:rsidRPr="003B1D21">
              <w:rPr>
                <w:rFonts w:ascii="Calibri" w:hAnsi="Calibri" w:cs="Arial"/>
                <w:b/>
                <w:sz w:val="20"/>
                <w:szCs w:val="20"/>
              </w:rPr>
              <w:t>23.</w:t>
            </w:r>
            <w:r>
              <w:rPr>
                <w:rFonts w:ascii="Calibri" w:hAnsi="Calibri" w:cs="Arial"/>
                <w:b/>
                <w:sz w:val="20"/>
                <w:szCs w:val="20"/>
              </w:rPr>
              <w:t>8</w:t>
            </w:r>
          </w:p>
        </w:tc>
        <w:tc>
          <w:tcPr>
            <w:tcW w:w="960" w:type="dxa"/>
            <w:tcBorders>
              <w:top w:val="single" w:sz="4" w:space="0" w:color="3366FF"/>
              <w:left w:val="nil"/>
              <w:bottom w:val="double" w:sz="6" w:space="0" w:color="3366FF"/>
              <w:right w:val="nil"/>
            </w:tcBorders>
            <w:shd w:val="clear" w:color="auto" w:fill="auto"/>
            <w:vAlign w:val="center"/>
          </w:tcPr>
          <w:p w:rsidR="00291B87" w:rsidRPr="003B1D21" w:rsidRDefault="00291B87" w:rsidP="00176D13">
            <w:pPr>
              <w:jc w:val="right"/>
              <w:rPr>
                <w:rFonts w:ascii="Calibri" w:hAnsi="Calibri" w:cs="Arial"/>
                <w:b/>
                <w:sz w:val="20"/>
                <w:szCs w:val="20"/>
              </w:rPr>
            </w:pPr>
            <w:r w:rsidRPr="003B1D21">
              <w:rPr>
                <w:rFonts w:ascii="Calibri" w:hAnsi="Calibri" w:cs="Arial"/>
                <w:b/>
                <w:sz w:val="20"/>
                <w:szCs w:val="20"/>
              </w:rPr>
              <w:t>23.</w:t>
            </w:r>
            <w:r w:rsidR="00176D13">
              <w:rPr>
                <w:rFonts w:ascii="Calibri" w:hAnsi="Calibri" w:cs="Arial"/>
                <w:b/>
                <w:sz w:val="20"/>
                <w:szCs w:val="20"/>
              </w:rPr>
              <w:t>2</w:t>
            </w:r>
          </w:p>
        </w:tc>
      </w:tr>
    </w:tbl>
    <w:p w:rsidR="003E0748" w:rsidRPr="003E0748" w:rsidRDefault="003E0748" w:rsidP="001D55BB">
      <w:pPr>
        <w:ind w:right="522"/>
        <w:rPr>
          <w:rFonts w:ascii="Calibri" w:hAnsi="Calibri" w:cs="Arial"/>
          <w:sz w:val="16"/>
          <w:szCs w:val="16"/>
        </w:rPr>
      </w:pPr>
      <w:r>
        <w:rPr>
          <w:rFonts w:ascii="Calibri" w:hAnsi="Calibri" w:cs="Arial"/>
          <w:sz w:val="16"/>
          <w:szCs w:val="16"/>
          <w:vertAlign w:val="superscript"/>
        </w:rPr>
        <w:t>1</w:t>
      </w:r>
      <w:r w:rsidRPr="003E0748">
        <w:rPr>
          <w:rFonts w:ascii="Calibri" w:hAnsi="Calibri"/>
          <w:sz w:val="16"/>
          <w:szCs w:val="16"/>
        </w:rPr>
        <w:t xml:space="preserve"> </w:t>
      </w:r>
      <w:r w:rsidR="000542C4">
        <w:rPr>
          <w:rFonts w:ascii="Calibri" w:hAnsi="Calibri"/>
          <w:sz w:val="16"/>
          <w:szCs w:val="16"/>
        </w:rPr>
        <w:t>Due to improved data collection arrangements</w:t>
      </w:r>
      <w:r w:rsidR="00AC7DB7">
        <w:rPr>
          <w:rFonts w:ascii="Calibri" w:hAnsi="Calibri"/>
          <w:sz w:val="16"/>
          <w:szCs w:val="16"/>
        </w:rPr>
        <w:t>, from the September quarter 2011,</w:t>
      </w:r>
      <w:r w:rsidR="000542C4">
        <w:rPr>
          <w:rFonts w:ascii="Calibri" w:hAnsi="Calibri"/>
          <w:sz w:val="16"/>
          <w:szCs w:val="16"/>
        </w:rPr>
        <w:t xml:space="preserve"> the methodology for calculating </w:t>
      </w:r>
      <w:r w:rsidR="000542C4" w:rsidRPr="00A61B2C">
        <w:rPr>
          <w:rFonts w:ascii="Calibri" w:hAnsi="Calibri"/>
          <w:i/>
          <w:sz w:val="16"/>
          <w:szCs w:val="16"/>
        </w:rPr>
        <w:t>Average number of hours per week</w:t>
      </w:r>
      <w:r w:rsidR="000542C4">
        <w:rPr>
          <w:rFonts w:ascii="Calibri" w:hAnsi="Calibri"/>
          <w:sz w:val="16"/>
          <w:szCs w:val="16"/>
        </w:rPr>
        <w:t xml:space="preserve"> has changed. The new methodology </w:t>
      </w:r>
      <w:proofErr w:type="gramStart"/>
      <w:r w:rsidR="000542C4">
        <w:rPr>
          <w:rFonts w:ascii="Calibri" w:hAnsi="Calibri"/>
          <w:sz w:val="16"/>
          <w:szCs w:val="16"/>
        </w:rPr>
        <w:t>has been applied</w:t>
      </w:r>
      <w:proofErr w:type="gramEnd"/>
      <w:r w:rsidR="000542C4">
        <w:rPr>
          <w:rFonts w:ascii="Calibri" w:hAnsi="Calibri"/>
          <w:sz w:val="16"/>
          <w:szCs w:val="16"/>
        </w:rPr>
        <w:t xml:space="preserve"> to the previous quarters shown above for consistency.  This has resulted in minor variations to the Average number of hours per week in </w:t>
      </w:r>
      <w:proofErr w:type="gramStart"/>
      <w:r w:rsidR="000542C4">
        <w:rPr>
          <w:rFonts w:ascii="Calibri" w:hAnsi="Calibri"/>
          <w:sz w:val="16"/>
          <w:szCs w:val="16"/>
        </w:rPr>
        <w:t>child care</w:t>
      </w:r>
      <w:proofErr w:type="gramEnd"/>
      <w:r w:rsidR="000542C4">
        <w:rPr>
          <w:rFonts w:ascii="Calibri" w:hAnsi="Calibri"/>
          <w:sz w:val="16"/>
          <w:szCs w:val="16"/>
        </w:rPr>
        <w:t xml:space="preserve"> that was previously reported. Data from the quarters above </w:t>
      </w:r>
      <w:proofErr w:type="gramStart"/>
      <w:r w:rsidR="000542C4">
        <w:rPr>
          <w:rFonts w:ascii="Calibri" w:hAnsi="Calibri"/>
          <w:sz w:val="16"/>
          <w:szCs w:val="16"/>
        </w:rPr>
        <w:t>should not be compared</w:t>
      </w:r>
      <w:proofErr w:type="gramEnd"/>
      <w:r w:rsidR="000542C4">
        <w:rPr>
          <w:rFonts w:ascii="Calibri" w:hAnsi="Calibri"/>
          <w:sz w:val="16"/>
          <w:szCs w:val="16"/>
        </w:rPr>
        <w:t xml:space="preserve"> to previously published data.</w:t>
      </w:r>
    </w:p>
    <w:p w:rsidR="006A64F0" w:rsidRPr="00C8716C" w:rsidRDefault="003E0748" w:rsidP="001D55BB">
      <w:pPr>
        <w:ind w:right="522"/>
        <w:rPr>
          <w:rFonts w:ascii="Calibri" w:hAnsi="Calibri" w:cs="Arial"/>
          <w:snapToGrid w:val="0"/>
          <w:sz w:val="16"/>
          <w:szCs w:val="16"/>
        </w:rPr>
      </w:pPr>
      <w:r w:rsidRPr="00C8716C">
        <w:rPr>
          <w:rFonts w:ascii="Calibri" w:hAnsi="Calibri" w:cs="Arial"/>
          <w:sz w:val="16"/>
          <w:szCs w:val="16"/>
          <w:vertAlign w:val="superscript"/>
        </w:rPr>
        <w:t>2</w:t>
      </w:r>
      <w:r w:rsidR="006A64F0" w:rsidRPr="00C8716C">
        <w:rPr>
          <w:rFonts w:ascii="Calibri" w:hAnsi="Calibri"/>
          <w:sz w:val="16"/>
          <w:szCs w:val="16"/>
        </w:rPr>
        <w:t xml:space="preserve"> </w:t>
      </w:r>
      <w:r w:rsidR="00D2420C" w:rsidRPr="00C8716C">
        <w:rPr>
          <w:rFonts w:ascii="Calibri" w:hAnsi="Calibri"/>
          <w:sz w:val="16"/>
          <w:szCs w:val="16"/>
        </w:rPr>
        <w:t xml:space="preserve">Totals for the September </w:t>
      </w:r>
      <w:r w:rsidR="00C24A64">
        <w:rPr>
          <w:rFonts w:ascii="Calibri" w:hAnsi="Calibri"/>
          <w:sz w:val="16"/>
          <w:szCs w:val="16"/>
        </w:rPr>
        <w:t xml:space="preserve">and December </w:t>
      </w:r>
      <w:r w:rsidR="00D2420C" w:rsidRPr="00C8716C">
        <w:rPr>
          <w:rFonts w:ascii="Calibri" w:hAnsi="Calibri"/>
          <w:sz w:val="16"/>
          <w:szCs w:val="16"/>
        </w:rPr>
        <w:t>quarter</w:t>
      </w:r>
      <w:r w:rsidR="00C24A64">
        <w:rPr>
          <w:rFonts w:ascii="Calibri" w:hAnsi="Calibri"/>
          <w:sz w:val="16"/>
          <w:szCs w:val="16"/>
        </w:rPr>
        <w:t>s</w:t>
      </w:r>
      <w:r w:rsidR="00D2420C" w:rsidRPr="00C8716C">
        <w:rPr>
          <w:rFonts w:ascii="Calibri" w:hAnsi="Calibri"/>
          <w:sz w:val="16"/>
          <w:szCs w:val="16"/>
        </w:rPr>
        <w:t xml:space="preserve"> 2011 and the </w:t>
      </w:r>
      <w:r w:rsidR="00176D13">
        <w:rPr>
          <w:rFonts w:ascii="Calibri" w:hAnsi="Calibri"/>
          <w:sz w:val="16"/>
          <w:szCs w:val="16"/>
        </w:rPr>
        <w:t xml:space="preserve">March and </w:t>
      </w:r>
      <w:r w:rsidR="00375FF1">
        <w:rPr>
          <w:rFonts w:ascii="Calibri" w:hAnsi="Calibri"/>
          <w:sz w:val="16"/>
          <w:szCs w:val="16"/>
        </w:rPr>
        <w:t>June</w:t>
      </w:r>
      <w:r w:rsidR="0001617D">
        <w:rPr>
          <w:rFonts w:ascii="Calibri" w:hAnsi="Calibri"/>
          <w:sz w:val="16"/>
          <w:szCs w:val="16"/>
        </w:rPr>
        <w:t xml:space="preserve"> quarter</w:t>
      </w:r>
      <w:r w:rsidR="00176D13">
        <w:rPr>
          <w:rFonts w:ascii="Calibri" w:hAnsi="Calibri"/>
          <w:sz w:val="16"/>
          <w:szCs w:val="16"/>
        </w:rPr>
        <w:t>s</w:t>
      </w:r>
      <w:r w:rsidR="0001617D">
        <w:rPr>
          <w:rFonts w:ascii="Calibri" w:hAnsi="Calibri"/>
          <w:sz w:val="16"/>
          <w:szCs w:val="16"/>
        </w:rPr>
        <w:t xml:space="preserve"> 2012</w:t>
      </w:r>
      <w:r w:rsidR="00D2420C" w:rsidRPr="00C8716C">
        <w:rPr>
          <w:rFonts w:ascii="Calibri" w:hAnsi="Calibri"/>
          <w:sz w:val="16"/>
          <w:szCs w:val="16"/>
        </w:rPr>
        <w:t xml:space="preserve"> include a very small number of children for whom other details are unknown.</w:t>
      </w:r>
    </w:p>
    <w:p w:rsidR="006A64F0" w:rsidRDefault="006A64F0" w:rsidP="001D55BB">
      <w:pPr>
        <w:rPr>
          <w:rFonts w:ascii="Calibri" w:hAnsi="Calibri" w:cs="Arial"/>
          <w:sz w:val="16"/>
          <w:szCs w:val="16"/>
        </w:rPr>
      </w:pPr>
      <w:proofErr w:type="gramStart"/>
      <w:r w:rsidRPr="00C12F0B">
        <w:rPr>
          <w:rFonts w:ascii="Calibri" w:hAnsi="Calibri" w:cs="Arial"/>
          <w:sz w:val="16"/>
          <w:szCs w:val="16"/>
        </w:rPr>
        <w:t>Source: DEEWR administrative data.</w:t>
      </w:r>
      <w:proofErr w:type="gramEnd"/>
    </w:p>
    <w:p w:rsidR="001D55BB" w:rsidRDefault="001D55BB" w:rsidP="001D55BB">
      <w:pPr>
        <w:rPr>
          <w:rFonts w:ascii="Calibri" w:hAnsi="Calibri" w:cs="Arial"/>
          <w:sz w:val="16"/>
          <w:szCs w:val="16"/>
        </w:rPr>
      </w:pPr>
    </w:p>
    <w:p w:rsidR="001D55BB" w:rsidRPr="003826E3" w:rsidRDefault="001D55BB" w:rsidP="001D55BB">
      <w:pPr>
        <w:rPr>
          <w:rFonts w:ascii="Calibri" w:hAnsi="Calibri" w:cs="Arial"/>
          <w:sz w:val="22"/>
          <w:szCs w:val="22"/>
        </w:rPr>
      </w:pPr>
    </w:p>
    <w:p w:rsidR="006A64F0" w:rsidRPr="007D5B35" w:rsidRDefault="006A64F0" w:rsidP="001D55BB">
      <w:pPr>
        <w:pStyle w:val="Heading1"/>
        <w:spacing w:after="0"/>
        <w:rPr>
          <w:rFonts w:ascii="Calibri" w:hAnsi="Calibri"/>
          <w:b/>
          <w:color w:val="0066FF"/>
        </w:rPr>
      </w:pPr>
      <w:r w:rsidRPr="007D5B35">
        <w:rPr>
          <w:rFonts w:ascii="Calibri" w:hAnsi="Calibri"/>
          <w:b/>
          <w:color w:val="0066FF"/>
        </w:rPr>
        <w:t>Families</w:t>
      </w:r>
    </w:p>
    <w:p w:rsidR="003826E3" w:rsidRDefault="003826E3" w:rsidP="006A64F0">
      <w:pPr>
        <w:pStyle w:val="QMIRText"/>
        <w:spacing w:line="260" w:lineRule="atLeast"/>
        <w:rPr>
          <w:sz w:val="22"/>
          <w:u w:color="000000"/>
        </w:rPr>
      </w:pPr>
    </w:p>
    <w:p w:rsidR="006A64F0" w:rsidRPr="000D6BE4" w:rsidRDefault="006A64F0" w:rsidP="006A64F0">
      <w:pPr>
        <w:pStyle w:val="QMIRText"/>
        <w:spacing w:line="260" w:lineRule="atLeast"/>
      </w:pPr>
      <w:r w:rsidRPr="00196768">
        <w:rPr>
          <w:sz w:val="22"/>
          <w:u w:color="000000"/>
        </w:rPr>
        <w:t xml:space="preserve">During the </w:t>
      </w:r>
      <w:r w:rsidR="00375FF1">
        <w:rPr>
          <w:sz w:val="22"/>
          <w:u w:color="000000"/>
        </w:rPr>
        <w:t>June</w:t>
      </w:r>
      <w:r w:rsidR="0001617D">
        <w:rPr>
          <w:sz w:val="22"/>
          <w:u w:color="000000"/>
        </w:rPr>
        <w:t xml:space="preserve"> quarter 2012</w:t>
      </w:r>
      <w:r>
        <w:rPr>
          <w:sz w:val="22"/>
          <w:u w:color="000000"/>
        </w:rPr>
        <w:t>,</w:t>
      </w:r>
      <w:r w:rsidRPr="00196768">
        <w:rPr>
          <w:sz w:val="22"/>
          <w:u w:color="000000"/>
        </w:rPr>
        <w:t xml:space="preserve"> there were </w:t>
      </w:r>
      <w:r w:rsidR="00F109BA">
        <w:rPr>
          <w:sz w:val="22"/>
          <w:u w:color="000000"/>
        </w:rPr>
        <w:t>700</w:t>
      </w:r>
      <w:r w:rsidR="00C24A64">
        <w:rPr>
          <w:sz w:val="22"/>
          <w:u w:color="000000"/>
        </w:rPr>
        <w:t>,</w:t>
      </w:r>
      <w:r w:rsidR="00F109BA">
        <w:rPr>
          <w:sz w:val="22"/>
          <w:u w:color="000000"/>
        </w:rPr>
        <w:t>60</w:t>
      </w:r>
      <w:r w:rsidR="00C24A64">
        <w:rPr>
          <w:sz w:val="22"/>
          <w:u w:color="000000"/>
        </w:rPr>
        <w:t>0</w:t>
      </w:r>
      <w:r w:rsidRPr="00C1644D">
        <w:rPr>
          <w:sz w:val="22"/>
          <w:u w:color="000000"/>
        </w:rPr>
        <w:t xml:space="preserve"> </w:t>
      </w:r>
      <w:r w:rsidRPr="00196768">
        <w:rPr>
          <w:sz w:val="22"/>
          <w:u w:color="000000"/>
        </w:rPr>
        <w:t xml:space="preserve">families using </w:t>
      </w:r>
      <w:r>
        <w:rPr>
          <w:sz w:val="22"/>
          <w:u w:color="000000"/>
        </w:rPr>
        <w:t xml:space="preserve">some form of </w:t>
      </w:r>
      <w:r w:rsidRPr="00196768">
        <w:rPr>
          <w:sz w:val="22"/>
          <w:u w:color="000000"/>
        </w:rPr>
        <w:t xml:space="preserve">approved </w:t>
      </w:r>
      <w:proofErr w:type="gramStart"/>
      <w:r w:rsidRPr="00196768">
        <w:rPr>
          <w:sz w:val="22"/>
          <w:u w:color="000000"/>
        </w:rPr>
        <w:t>child care</w:t>
      </w:r>
      <w:proofErr w:type="gramEnd"/>
      <w:r>
        <w:rPr>
          <w:sz w:val="22"/>
          <w:u w:color="000000"/>
        </w:rPr>
        <w:t xml:space="preserve"> for their children, an increase of </w:t>
      </w:r>
      <w:r w:rsidR="00F109BA">
        <w:rPr>
          <w:sz w:val="22"/>
          <w:u w:color="000000"/>
        </w:rPr>
        <w:t>1.4</w:t>
      </w:r>
      <w:r>
        <w:rPr>
          <w:sz w:val="22"/>
          <w:u w:color="000000"/>
        </w:rPr>
        <w:t xml:space="preserve"> per cent </w:t>
      </w:r>
      <w:r w:rsidR="002D4061" w:rsidRPr="002500D1">
        <w:rPr>
          <w:rStyle w:val="BodyBOLD"/>
          <w:rFonts w:asciiTheme="minorHAnsi" w:hAnsiTheme="minorHAnsi" w:cstheme="minorHAnsi"/>
          <w:sz w:val="22"/>
          <w:u w:color="000000"/>
          <w:lang w:val="en-GB" w:eastAsia="en-AU"/>
        </w:rPr>
        <w:t>since the June quarter 2011</w:t>
      </w:r>
      <w:r>
        <w:rPr>
          <w:sz w:val="22"/>
          <w:u w:color="000000"/>
        </w:rPr>
        <w:t>.</w:t>
      </w:r>
      <w:r w:rsidRPr="00196768">
        <w:rPr>
          <w:sz w:val="22"/>
          <w:u w:color="000000"/>
        </w:rPr>
        <w:t xml:space="preserve"> </w:t>
      </w:r>
    </w:p>
    <w:p w:rsidR="006A64F0" w:rsidRPr="000D4CDA" w:rsidRDefault="006A64F0" w:rsidP="006A64F0">
      <w:pPr>
        <w:rPr>
          <w:rFonts w:asciiTheme="minorHAnsi" w:hAnsiTheme="minorHAnsi" w:cstheme="minorHAnsi"/>
          <w:snapToGrid w:val="0"/>
          <w:sz w:val="22"/>
          <w:szCs w:val="22"/>
        </w:rPr>
      </w:pPr>
    </w:p>
    <w:p w:rsidR="006A64F0" w:rsidRPr="007D5B35" w:rsidRDefault="006A64F0" w:rsidP="006A64F0">
      <w:pPr>
        <w:keepNext/>
        <w:rPr>
          <w:rFonts w:ascii="Calibri" w:hAnsi="Calibri" w:cs="Arial"/>
          <w:b/>
          <w:color w:val="0066FF"/>
          <w:sz w:val="22"/>
          <w:szCs w:val="22"/>
        </w:rPr>
      </w:pPr>
      <w:r w:rsidRPr="007D5B35">
        <w:rPr>
          <w:rFonts w:ascii="Calibri" w:hAnsi="Calibri"/>
          <w:b/>
          <w:color w:val="0066FF"/>
          <w:sz w:val="22"/>
          <w:szCs w:val="22"/>
        </w:rPr>
        <w:t xml:space="preserve">Table </w:t>
      </w:r>
      <w:r w:rsidR="0041778F" w:rsidRPr="007D5B35">
        <w:rPr>
          <w:rFonts w:ascii="Calibri" w:hAnsi="Calibri"/>
          <w:b/>
          <w:color w:val="0066FF"/>
          <w:sz w:val="22"/>
          <w:szCs w:val="22"/>
        </w:rPr>
        <w:t>5</w:t>
      </w:r>
      <w:r w:rsidRPr="007D5B35">
        <w:rPr>
          <w:rFonts w:ascii="Calibri" w:hAnsi="Calibri"/>
          <w:b/>
          <w:color w:val="0066FF"/>
          <w:sz w:val="22"/>
          <w:szCs w:val="22"/>
        </w:rPr>
        <w:t xml:space="preserve">: Number of families using </w:t>
      </w:r>
      <w:proofErr w:type="gramStart"/>
      <w:r w:rsidRPr="007D5B35">
        <w:rPr>
          <w:rFonts w:ascii="Calibri" w:hAnsi="Calibri"/>
          <w:b/>
          <w:color w:val="0066FF"/>
          <w:sz w:val="22"/>
          <w:szCs w:val="22"/>
        </w:rPr>
        <w:t>child care</w:t>
      </w:r>
      <w:proofErr w:type="gramEnd"/>
      <w:r w:rsidRPr="007D5B35">
        <w:rPr>
          <w:rFonts w:ascii="Calibri" w:hAnsi="Calibri"/>
          <w:b/>
          <w:color w:val="0066FF"/>
          <w:sz w:val="22"/>
          <w:szCs w:val="22"/>
        </w:rPr>
        <w:t xml:space="preserve">, </w:t>
      </w:r>
      <w:r w:rsidR="00375FF1" w:rsidRPr="007D5B35">
        <w:rPr>
          <w:rFonts w:ascii="Calibri" w:hAnsi="Calibri" w:cs="Arial"/>
          <w:b/>
          <w:bCs/>
          <w:color w:val="0066FF"/>
          <w:sz w:val="22"/>
          <w:szCs w:val="22"/>
        </w:rPr>
        <w:t>June</w:t>
      </w:r>
      <w:r w:rsidR="00C24A64" w:rsidRPr="007D5B35">
        <w:rPr>
          <w:rFonts w:ascii="Calibri" w:hAnsi="Calibri" w:cs="Arial"/>
          <w:b/>
          <w:bCs/>
          <w:color w:val="0066FF"/>
          <w:sz w:val="22"/>
          <w:szCs w:val="22"/>
        </w:rPr>
        <w:t xml:space="preserve"> quarter 2011 </w:t>
      </w:r>
      <w:r w:rsidRPr="007D5B35">
        <w:rPr>
          <w:rFonts w:ascii="Calibri" w:hAnsi="Calibri"/>
          <w:b/>
          <w:color w:val="0066FF"/>
          <w:sz w:val="22"/>
          <w:szCs w:val="22"/>
        </w:rPr>
        <w:t xml:space="preserve">to </w:t>
      </w:r>
      <w:r w:rsidR="00375FF1" w:rsidRPr="007D5B35">
        <w:rPr>
          <w:rFonts w:ascii="Calibri" w:hAnsi="Calibri"/>
          <w:b/>
          <w:color w:val="0066FF"/>
          <w:sz w:val="22"/>
          <w:szCs w:val="22"/>
        </w:rPr>
        <w:t>June</w:t>
      </w:r>
      <w:r w:rsidR="0001617D" w:rsidRPr="007D5B35">
        <w:rPr>
          <w:rFonts w:ascii="Calibri" w:hAnsi="Calibri"/>
          <w:b/>
          <w:color w:val="0066FF"/>
          <w:sz w:val="22"/>
          <w:szCs w:val="22"/>
        </w:rPr>
        <w:t xml:space="preserve"> quarter 2012</w:t>
      </w:r>
    </w:p>
    <w:tbl>
      <w:tblPr>
        <w:tblW w:w="9468" w:type="dxa"/>
        <w:tblInd w:w="93" w:type="dxa"/>
        <w:tblLayout w:type="fixed"/>
        <w:tblLook w:val="0000" w:firstRow="0" w:lastRow="0" w:firstColumn="0" w:lastColumn="0" w:noHBand="0" w:noVBand="0"/>
      </w:tblPr>
      <w:tblGrid>
        <w:gridCol w:w="4335"/>
        <w:gridCol w:w="1026"/>
        <w:gridCol w:w="1027"/>
        <w:gridCol w:w="1026"/>
        <w:gridCol w:w="1027"/>
        <w:gridCol w:w="1027"/>
      </w:tblGrid>
      <w:tr w:rsidR="00F109BA" w:rsidTr="006A64F0">
        <w:trPr>
          <w:trHeight w:val="255"/>
        </w:trPr>
        <w:tc>
          <w:tcPr>
            <w:tcW w:w="4335" w:type="dxa"/>
            <w:tcBorders>
              <w:top w:val="single" w:sz="4" w:space="0" w:color="3366FF"/>
              <w:left w:val="nil"/>
              <w:bottom w:val="single" w:sz="4" w:space="0" w:color="3366FF"/>
              <w:right w:val="single" w:sz="4" w:space="0" w:color="3366FF"/>
            </w:tcBorders>
            <w:shd w:val="clear" w:color="auto" w:fill="auto"/>
            <w:vAlign w:val="center"/>
          </w:tcPr>
          <w:p w:rsidR="00F109BA" w:rsidRDefault="00F109BA" w:rsidP="006A64F0">
            <w:pPr>
              <w:keepNext/>
              <w:ind w:right="-55"/>
              <w:rPr>
                <w:rFonts w:ascii="Calibri" w:hAnsi="Calibri" w:cs="Arial"/>
                <w:b/>
                <w:bCs/>
                <w:sz w:val="20"/>
                <w:szCs w:val="20"/>
              </w:rPr>
            </w:pPr>
            <w:r>
              <w:rPr>
                <w:rFonts w:ascii="Calibri" w:hAnsi="Calibri" w:cs="Arial"/>
                <w:b/>
                <w:bCs/>
                <w:sz w:val="20"/>
                <w:szCs w:val="20"/>
              </w:rPr>
              <w:t>Service type</w:t>
            </w:r>
          </w:p>
        </w:tc>
        <w:tc>
          <w:tcPr>
            <w:tcW w:w="1026" w:type="dxa"/>
            <w:tcBorders>
              <w:top w:val="single" w:sz="4" w:space="0" w:color="3366FF"/>
              <w:left w:val="nil"/>
              <w:bottom w:val="single" w:sz="4" w:space="0" w:color="3366FF"/>
              <w:right w:val="nil"/>
            </w:tcBorders>
            <w:shd w:val="clear" w:color="auto" w:fill="auto"/>
            <w:vAlign w:val="center"/>
          </w:tcPr>
          <w:p w:rsidR="00F109BA" w:rsidRPr="003B1D21" w:rsidRDefault="00F109BA" w:rsidP="00DA2B66">
            <w:pPr>
              <w:jc w:val="right"/>
              <w:rPr>
                <w:rFonts w:ascii="Calibri" w:hAnsi="Calibri"/>
                <w:b/>
                <w:sz w:val="20"/>
                <w:szCs w:val="20"/>
              </w:rPr>
            </w:pPr>
            <w:r w:rsidRPr="003B1D21">
              <w:rPr>
                <w:rFonts w:ascii="Calibri" w:hAnsi="Calibri"/>
                <w:b/>
                <w:sz w:val="20"/>
                <w:szCs w:val="20"/>
              </w:rPr>
              <w:t>June 11</w:t>
            </w:r>
          </w:p>
        </w:tc>
        <w:tc>
          <w:tcPr>
            <w:tcW w:w="1027" w:type="dxa"/>
            <w:tcBorders>
              <w:top w:val="single" w:sz="4" w:space="0" w:color="3366FF"/>
              <w:left w:val="nil"/>
              <w:bottom w:val="single" w:sz="4" w:space="0" w:color="3366FF"/>
              <w:right w:val="nil"/>
            </w:tcBorders>
            <w:shd w:val="clear" w:color="auto" w:fill="auto"/>
            <w:vAlign w:val="center"/>
          </w:tcPr>
          <w:p w:rsidR="00F109BA" w:rsidRPr="003B1D21" w:rsidRDefault="00F109BA" w:rsidP="00DA2B66">
            <w:pPr>
              <w:jc w:val="right"/>
              <w:rPr>
                <w:rFonts w:ascii="Calibri" w:hAnsi="Calibri"/>
                <w:b/>
                <w:sz w:val="20"/>
                <w:szCs w:val="20"/>
              </w:rPr>
            </w:pPr>
            <w:r>
              <w:rPr>
                <w:rFonts w:ascii="Calibri" w:hAnsi="Calibri"/>
                <w:b/>
                <w:sz w:val="20"/>
                <w:szCs w:val="20"/>
              </w:rPr>
              <w:t>Sept.</w:t>
            </w:r>
            <w:r w:rsidRPr="003B1D21">
              <w:rPr>
                <w:rFonts w:ascii="Calibri" w:hAnsi="Calibri"/>
                <w:b/>
                <w:sz w:val="20"/>
                <w:szCs w:val="20"/>
              </w:rPr>
              <w:t xml:space="preserve"> 11</w:t>
            </w:r>
          </w:p>
        </w:tc>
        <w:tc>
          <w:tcPr>
            <w:tcW w:w="1026" w:type="dxa"/>
            <w:tcBorders>
              <w:top w:val="single" w:sz="4" w:space="0" w:color="3366FF"/>
              <w:left w:val="nil"/>
              <w:bottom w:val="single" w:sz="4" w:space="0" w:color="3366FF"/>
              <w:right w:val="nil"/>
            </w:tcBorders>
            <w:shd w:val="clear" w:color="auto" w:fill="auto"/>
            <w:vAlign w:val="center"/>
          </w:tcPr>
          <w:p w:rsidR="00F109BA" w:rsidRPr="003B1D21" w:rsidRDefault="00F109BA" w:rsidP="00DA2B66">
            <w:pPr>
              <w:jc w:val="right"/>
              <w:rPr>
                <w:rFonts w:ascii="Calibri" w:hAnsi="Calibri"/>
                <w:b/>
                <w:sz w:val="20"/>
                <w:szCs w:val="20"/>
              </w:rPr>
            </w:pPr>
            <w:r>
              <w:rPr>
                <w:rFonts w:ascii="Calibri" w:hAnsi="Calibri"/>
                <w:b/>
                <w:sz w:val="20"/>
                <w:szCs w:val="20"/>
              </w:rPr>
              <w:t>Dec.</w:t>
            </w:r>
            <w:r w:rsidRPr="003B1D21">
              <w:rPr>
                <w:rFonts w:ascii="Calibri" w:hAnsi="Calibri"/>
                <w:b/>
                <w:sz w:val="20"/>
                <w:szCs w:val="20"/>
              </w:rPr>
              <w:t xml:space="preserve"> 11</w:t>
            </w:r>
          </w:p>
        </w:tc>
        <w:tc>
          <w:tcPr>
            <w:tcW w:w="1027" w:type="dxa"/>
            <w:tcBorders>
              <w:top w:val="single" w:sz="4" w:space="0" w:color="3366FF"/>
              <w:left w:val="nil"/>
              <w:bottom w:val="single" w:sz="4" w:space="0" w:color="3366FF"/>
              <w:right w:val="nil"/>
            </w:tcBorders>
            <w:vAlign w:val="center"/>
          </w:tcPr>
          <w:p w:rsidR="00F109BA" w:rsidRPr="003B1D21" w:rsidRDefault="00F109BA" w:rsidP="00DA2B66">
            <w:pPr>
              <w:jc w:val="right"/>
              <w:rPr>
                <w:rFonts w:ascii="Calibri" w:hAnsi="Calibri"/>
                <w:b/>
                <w:sz w:val="20"/>
                <w:szCs w:val="20"/>
              </w:rPr>
            </w:pPr>
            <w:r>
              <w:rPr>
                <w:rFonts w:ascii="Calibri" w:hAnsi="Calibri"/>
                <w:b/>
                <w:sz w:val="20"/>
                <w:szCs w:val="20"/>
              </w:rPr>
              <w:t>Mar.</w:t>
            </w:r>
            <w:r w:rsidRPr="003B1D21">
              <w:rPr>
                <w:rFonts w:ascii="Calibri" w:hAnsi="Calibri"/>
                <w:b/>
                <w:sz w:val="20"/>
                <w:szCs w:val="20"/>
              </w:rPr>
              <w:t xml:space="preserve"> 1</w:t>
            </w:r>
            <w:r>
              <w:rPr>
                <w:rFonts w:ascii="Calibri" w:hAnsi="Calibri"/>
                <w:b/>
                <w:sz w:val="20"/>
                <w:szCs w:val="20"/>
              </w:rPr>
              <w:t>2</w:t>
            </w:r>
          </w:p>
        </w:tc>
        <w:tc>
          <w:tcPr>
            <w:tcW w:w="1027" w:type="dxa"/>
            <w:tcBorders>
              <w:top w:val="single" w:sz="4" w:space="0" w:color="3366FF"/>
              <w:left w:val="nil"/>
              <w:bottom w:val="single" w:sz="4" w:space="0" w:color="3366FF"/>
              <w:right w:val="nil"/>
            </w:tcBorders>
            <w:vAlign w:val="center"/>
          </w:tcPr>
          <w:p w:rsidR="00F109BA" w:rsidRPr="003B1D21" w:rsidRDefault="00F109BA" w:rsidP="00C24A64">
            <w:pPr>
              <w:jc w:val="right"/>
              <w:rPr>
                <w:rFonts w:ascii="Calibri" w:hAnsi="Calibri"/>
                <w:b/>
                <w:sz w:val="20"/>
                <w:szCs w:val="20"/>
              </w:rPr>
            </w:pPr>
            <w:r>
              <w:rPr>
                <w:rFonts w:ascii="Calibri" w:hAnsi="Calibri"/>
                <w:b/>
                <w:sz w:val="20"/>
                <w:szCs w:val="20"/>
              </w:rPr>
              <w:t>June</w:t>
            </w:r>
            <w:r w:rsidRPr="003B1D21">
              <w:rPr>
                <w:rFonts w:ascii="Calibri" w:hAnsi="Calibri"/>
                <w:b/>
                <w:sz w:val="20"/>
                <w:szCs w:val="20"/>
              </w:rPr>
              <w:t xml:space="preserve"> 1</w:t>
            </w:r>
            <w:r>
              <w:rPr>
                <w:rFonts w:ascii="Calibri" w:hAnsi="Calibri"/>
                <w:b/>
                <w:sz w:val="20"/>
                <w:szCs w:val="20"/>
              </w:rPr>
              <w:t>2</w:t>
            </w:r>
          </w:p>
        </w:tc>
      </w:tr>
      <w:tr w:rsidR="00F109BA" w:rsidTr="006A64F0">
        <w:trPr>
          <w:trHeight w:val="255"/>
        </w:trPr>
        <w:tc>
          <w:tcPr>
            <w:tcW w:w="4335" w:type="dxa"/>
            <w:tcBorders>
              <w:top w:val="single" w:sz="4" w:space="0" w:color="3366FF"/>
              <w:left w:val="nil"/>
              <w:bottom w:val="nil"/>
              <w:right w:val="single" w:sz="4" w:space="0" w:color="3366FF"/>
            </w:tcBorders>
            <w:shd w:val="clear" w:color="auto" w:fill="auto"/>
            <w:vAlign w:val="center"/>
          </w:tcPr>
          <w:p w:rsidR="00F109BA" w:rsidRDefault="00F109BA" w:rsidP="006A64F0">
            <w:pPr>
              <w:keepNext/>
              <w:ind w:right="-55"/>
              <w:rPr>
                <w:rFonts w:ascii="Calibri" w:hAnsi="Calibri" w:cs="Arial"/>
                <w:sz w:val="20"/>
                <w:szCs w:val="20"/>
              </w:rPr>
            </w:pPr>
            <w:r>
              <w:rPr>
                <w:rFonts w:ascii="Calibri" w:hAnsi="Calibri" w:cs="Arial"/>
                <w:sz w:val="20"/>
                <w:szCs w:val="20"/>
              </w:rPr>
              <w:t>Long day care</w:t>
            </w:r>
          </w:p>
        </w:tc>
        <w:tc>
          <w:tcPr>
            <w:tcW w:w="1026" w:type="dxa"/>
            <w:tcBorders>
              <w:top w:val="single" w:sz="4" w:space="0" w:color="3366FF"/>
              <w:left w:val="nil"/>
              <w:bottom w:val="nil"/>
              <w:right w:val="nil"/>
            </w:tcBorders>
            <w:shd w:val="clear" w:color="auto" w:fill="auto"/>
            <w:vAlign w:val="center"/>
          </w:tcPr>
          <w:p w:rsidR="00F109BA" w:rsidRPr="003B1D21" w:rsidRDefault="00F109BA" w:rsidP="00DA2B66">
            <w:pPr>
              <w:jc w:val="right"/>
              <w:rPr>
                <w:rFonts w:ascii="Calibri" w:hAnsi="Calibri" w:cs="Calibri"/>
                <w:sz w:val="20"/>
                <w:szCs w:val="20"/>
              </w:rPr>
            </w:pPr>
            <w:r w:rsidRPr="003B1D21">
              <w:rPr>
                <w:rFonts w:ascii="Calibri" w:hAnsi="Calibri" w:cs="Calibri"/>
                <w:sz w:val="20"/>
                <w:szCs w:val="20"/>
              </w:rPr>
              <w:t>476,050</w:t>
            </w:r>
          </w:p>
        </w:tc>
        <w:tc>
          <w:tcPr>
            <w:tcW w:w="1027" w:type="dxa"/>
            <w:tcBorders>
              <w:top w:val="single" w:sz="4" w:space="0" w:color="3366FF"/>
              <w:left w:val="nil"/>
              <w:bottom w:val="nil"/>
              <w:right w:val="nil"/>
            </w:tcBorders>
            <w:shd w:val="clear" w:color="auto" w:fill="auto"/>
            <w:vAlign w:val="center"/>
          </w:tcPr>
          <w:p w:rsidR="00F109BA" w:rsidRPr="003B1D21" w:rsidRDefault="00F109BA" w:rsidP="00DA2B66">
            <w:pPr>
              <w:jc w:val="right"/>
              <w:rPr>
                <w:rFonts w:ascii="Calibri" w:hAnsi="Calibri" w:cs="Calibri"/>
                <w:sz w:val="20"/>
                <w:szCs w:val="20"/>
              </w:rPr>
            </w:pPr>
            <w:r>
              <w:rPr>
                <w:rFonts w:ascii="Calibri" w:hAnsi="Calibri" w:cs="Calibri"/>
                <w:sz w:val="20"/>
                <w:szCs w:val="20"/>
              </w:rPr>
              <w:t>489,410</w:t>
            </w:r>
          </w:p>
        </w:tc>
        <w:tc>
          <w:tcPr>
            <w:tcW w:w="1026" w:type="dxa"/>
            <w:tcBorders>
              <w:top w:val="single" w:sz="4" w:space="0" w:color="3366FF"/>
              <w:left w:val="nil"/>
              <w:bottom w:val="nil"/>
              <w:right w:val="nil"/>
            </w:tcBorders>
            <w:shd w:val="clear" w:color="auto" w:fill="auto"/>
            <w:vAlign w:val="center"/>
          </w:tcPr>
          <w:p w:rsidR="00F109BA" w:rsidRPr="003B1D21" w:rsidRDefault="00F109BA" w:rsidP="00DA2B66">
            <w:pPr>
              <w:jc w:val="right"/>
              <w:rPr>
                <w:rFonts w:ascii="Calibri" w:hAnsi="Calibri" w:cs="Calibri"/>
                <w:sz w:val="20"/>
                <w:szCs w:val="20"/>
              </w:rPr>
            </w:pPr>
            <w:r>
              <w:rPr>
                <w:rFonts w:ascii="Calibri" w:hAnsi="Calibri" w:cs="Calibri"/>
                <w:sz w:val="20"/>
                <w:szCs w:val="20"/>
              </w:rPr>
              <w:t>490,910</w:t>
            </w:r>
          </w:p>
        </w:tc>
        <w:tc>
          <w:tcPr>
            <w:tcW w:w="1027" w:type="dxa"/>
            <w:tcBorders>
              <w:top w:val="single" w:sz="4" w:space="0" w:color="3366FF"/>
              <w:left w:val="nil"/>
              <w:bottom w:val="nil"/>
              <w:right w:val="nil"/>
            </w:tcBorders>
            <w:vAlign w:val="center"/>
          </w:tcPr>
          <w:p w:rsidR="00F109BA" w:rsidRPr="00251D84" w:rsidRDefault="00F109BA" w:rsidP="00DA2B66">
            <w:pPr>
              <w:autoSpaceDE w:val="0"/>
              <w:autoSpaceDN w:val="0"/>
              <w:adjustRightInd w:val="0"/>
              <w:jc w:val="right"/>
              <w:rPr>
                <w:rFonts w:ascii="Calibri" w:hAnsi="Calibri" w:cs="Calibri"/>
                <w:color w:val="000000"/>
                <w:sz w:val="20"/>
                <w:szCs w:val="20"/>
              </w:rPr>
            </w:pPr>
            <w:r w:rsidRPr="00251D84">
              <w:rPr>
                <w:rFonts w:ascii="Calibri" w:hAnsi="Calibri" w:cs="Calibri"/>
                <w:color w:val="000000"/>
                <w:sz w:val="20"/>
                <w:szCs w:val="20"/>
              </w:rPr>
              <w:t>479,530</w:t>
            </w:r>
          </w:p>
        </w:tc>
        <w:tc>
          <w:tcPr>
            <w:tcW w:w="1027" w:type="dxa"/>
            <w:tcBorders>
              <w:top w:val="single" w:sz="4" w:space="0" w:color="3366FF"/>
              <w:left w:val="nil"/>
              <w:bottom w:val="nil"/>
              <w:right w:val="nil"/>
            </w:tcBorders>
            <w:vAlign w:val="center"/>
          </w:tcPr>
          <w:p w:rsidR="00F109BA" w:rsidRPr="00251D84" w:rsidRDefault="00F109BA" w:rsidP="00F109BA">
            <w:pPr>
              <w:autoSpaceDE w:val="0"/>
              <w:autoSpaceDN w:val="0"/>
              <w:adjustRightInd w:val="0"/>
              <w:jc w:val="right"/>
              <w:rPr>
                <w:rFonts w:ascii="Calibri" w:hAnsi="Calibri" w:cs="Calibri"/>
                <w:color w:val="000000"/>
                <w:sz w:val="20"/>
                <w:szCs w:val="20"/>
              </w:rPr>
            </w:pPr>
            <w:r w:rsidRPr="00251D84">
              <w:rPr>
                <w:rFonts w:ascii="Calibri" w:hAnsi="Calibri" w:cs="Calibri"/>
                <w:color w:val="000000"/>
                <w:sz w:val="20"/>
                <w:szCs w:val="20"/>
              </w:rPr>
              <w:t>479,</w:t>
            </w:r>
            <w:r>
              <w:rPr>
                <w:rFonts w:ascii="Calibri" w:hAnsi="Calibri" w:cs="Calibri"/>
                <w:color w:val="000000"/>
                <w:sz w:val="20"/>
                <w:szCs w:val="20"/>
              </w:rPr>
              <w:t>8</w:t>
            </w:r>
            <w:r w:rsidRPr="00251D84">
              <w:rPr>
                <w:rFonts w:ascii="Calibri" w:hAnsi="Calibri" w:cs="Calibri"/>
                <w:color w:val="000000"/>
                <w:sz w:val="20"/>
                <w:szCs w:val="20"/>
              </w:rPr>
              <w:t>30</w:t>
            </w:r>
          </w:p>
        </w:tc>
      </w:tr>
      <w:tr w:rsidR="00F109BA" w:rsidTr="006A64F0">
        <w:trPr>
          <w:trHeight w:val="255"/>
        </w:trPr>
        <w:tc>
          <w:tcPr>
            <w:tcW w:w="4335" w:type="dxa"/>
            <w:tcBorders>
              <w:top w:val="nil"/>
              <w:left w:val="nil"/>
              <w:bottom w:val="nil"/>
              <w:right w:val="single" w:sz="4" w:space="0" w:color="3366FF"/>
            </w:tcBorders>
            <w:shd w:val="clear" w:color="auto" w:fill="auto"/>
            <w:vAlign w:val="center"/>
          </w:tcPr>
          <w:p w:rsidR="00F109BA" w:rsidRDefault="00F109BA" w:rsidP="006A64F0">
            <w:pPr>
              <w:keepNext/>
              <w:ind w:right="-55"/>
              <w:rPr>
                <w:rFonts w:ascii="Calibri" w:hAnsi="Calibri" w:cs="Arial"/>
                <w:sz w:val="20"/>
                <w:szCs w:val="20"/>
              </w:rPr>
            </w:pPr>
            <w:r>
              <w:rPr>
                <w:rFonts w:ascii="Calibri" w:hAnsi="Calibri" w:cs="Arial"/>
                <w:sz w:val="20"/>
                <w:szCs w:val="20"/>
              </w:rPr>
              <w:t>Family day care and In-home care</w:t>
            </w:r>
          </w:p>
        </w:tc>
        <w:tc>
          <w:tcPr>
            <w:tcW w:w="1026" w:type="dxa"/>
            <w:tcBorders>
              <w:top w:val="nil"/>
              <w:left w:val="nil"/>
              <w:bottom w:val="nil"/>
              <w:right w:val="nil"/>
            </w:tcBorders>
            <w:shd w:val="clear" w:color="auto" w:fill="auto"/>
            <w:vAlign w:val="center"/>
          </w:tcPr>
          <w:p w:rsidR="00F109BA" w:rsidRPr="003B1D21" w:rsidRDefault="00F109BA" w:rsidP="00DA2B66">
            <w:pPr>
              <w:jc w:val="right"/>
              <w:rPr>
                <w:rFonts w:ascii="Calibri" w:hAnsi="Calibri" w:cs="Calibri"/>
                <w:sz w:val="20"/>
                <w:szCs w:val="20"/>
              </w:rPr>
            </w:pPr>
            <w:r w:rsidRPr="003B1D21">
              <w:rPr>
                <w:rFonts w:ascii="Calibri" w:hAnsi="Calibri" w:cs="Calibri"/>
                <w:sz w:val="20"/>
                <w:szCs w:val="20"/>
              </w:rPr>
              <w:t>76,690</w:t>
            </w:r>
          </w:p>
        </w:tc>
        <w:tc>
          <w:tcPr>
            <w:tcW w:w="1027" w:type="dxa"/>
            <w:tcBorders>
              <w:top w:val="nil"/>
              <w:left w:val="nil"/>
              <w:bottom w:val="nil"/>
              <w:right w:val="nil"/>
            </w:tcBorders>
            <w:shd w:val="clear" w:color="auto" w:fill="auto"/>
            <w:vAlign w:val="center"/>
          </w:tcPr>
          <w:p w:rsidR="00F109BA" w:rsidRPr="003B1D21" w:rsidRDefault="00F109BA" w:rsidP="00DA2B66">
            <w:pPr>
              <w:jc w:val="right"/>
              <w:rPr>
                <w:rFonts w:ascii="Calibri" w:hAnsi="Calibri" w:cs="Calibri"/>
                <w:sz w:val="20"/>
                <w:szCs w:val="20"/>
              </w:rPr>
            </w:pPr>
            <w:r>
              <w:rPr>
                <w:rFonts w:ascii="Calibri" w:hAnsi="Calibri" w:cs="Calibri"/>
                <w:sz w:val="20"/>
                <w:szCs w:val="20"/>
              </w:rPr>
              <w:t>77,830</w:t>
            </w:r>
          </w:p>
        </w:tc>
        <w:tc>
          <w:tcPr>
            <w:tcW w:w="1026" w:type="dxa"/>
            <w:tcBorders>
              <w:top w:val="nil"/>
              <w:left w:val="nil"/>
              <w:bottom w:val="nil"/>
              <w:right w:val="nil"/>
            </w:tcBorders>
            <w:shd w:val="clear" w:color="auto" w:fill="auto"/>
            <w:vAlign w:val="center"/>
          </w:tcPr>
          <w:p w:rsidR="00F109BA" w:rsidRPr="003B1D21" w:rsidRDefault="00F109BA" w:rsidP="00DA2B66">
            <w:pPr>
              <w:jc w:val="right"/>
              <w:rPr>
                <w:rFonts w:ascii="Calibri" w:hAnsi="Calibri" w:cs="Calibri"/>
                <w:sz w:val="20"/>
                <w:szCs w:val="20"/>
              </w:rPr>
            </w:pPr>
            <w:r>
              <w:rPr>
                <w:rFonts w:ascii="Calibri" w:hAnsi="Calibri" w:cs="Calibri"/>
                <w:sz w:val="20"/>
                <w:szCs w:val="20"/>
              </w:rPr>
              <w:t>76,990</w:t>
            </w:r>
          </w:p>
        </w:tc>
        <w:tc>
          <w:tcPr>
            <w:tcW w:w="1027" w:type="dxa"/>
            <w:tcBorders>
              <w:top w:val="nil"/>
              <w:left w:val="nil"/>
              <w:bottom w:val="nil"/>
              <w:right w:val="nil"/>
            </w:tcBorders>
            <w:vAlign w:val="center"/>
          </w:tcPr>
          <w:p w:rsidR="00F109BA" w:rsidRPr="00251D84" w:rsidRDefault="00F109BA" w:rsidP="00DA2B66">
            <w:pPr>
              <w:autoSpaceDE w:val="0"/>
              <w:autoSpaceDN w:val="0"/>
              <w:adjustRightInd w:val="0"/>
              <w:jc w:val="right"/>
              <w:rPr>
                <w:rFonts w:ascii="Calibri" w:hAnsi="Calibri" w:cs="Calibri"/>
                <w:color w:val="000000"/>
                <w:sz w:val="20"/>
                <w:szCs w:val="20"/>
              </w:rPr>
            </w:pPr>
            <w:r w:rsidRPr="00251D84">
              <w:rPr>
                <w:rFonts w:ascii="Calibri" w:hAnsi="Calibri" w:cs="Calibri"/>
                <w:color w:val="000000"/>
                <w:sz w:val="20"/>
                <w:szCs w:val="20"/>
              </w:rPr>
              <w:t>77,420</w:t>
            </w:r>
          </w:p>
        </w:tc>
        <w:tc>
          <w:tcPr>
            <w:tcW w:w="1027" w:type="dxa"/>
            <w:tcBorders>
              <w:top w:val="nil"/>
              <w:left w:val="nil"/>
              <w:bottom w:val="nil"/>
              <w:right w:val="nil"/>
            </w:tcBorders>
            <w:vAlign w:val="center"/>
          </w:tcPr>
          <w:p w:rsidR="00F109BA" w:rsidRPr="00251D84" w:rsidRDefault="00F109BA" w:rsidP="00F109BA">
            <w:pPr>
              <w:autoSpaceDE w:val="0"/>
              <w:autoSpaceDN w:val="0"/>
              <w:adjustRightInd w:val="0"/>
              <w:jc w:val="right"/>
              <w:rPr>
                <w:rFonts w:ascii="Calibri" w:hAnsi="Calibri" w:cs="Calibri"/>
                <w:color w:val="000000"/>
                <w:sz w:val="20"/>
                <w:szCs w:val="20"/>
              </w:rPr>
            </w:pPr>
            <w:r w:rsidRPr="00251D84">
              <w:rPr>
                <w:rFonts w:ascii="Calibri" w:hAnsi="Calibri" w:cs="Calibri"/>
                <w:color w:val="000000"/>
                <w:sz w:val="20"/>
                <w:szCs w:val="20"/>
              </w:rPr>
              <w:t>77,</w:t>
            </w:r>
            <w:r>
              <w:rPr>
                <w:rFonts w:ascii="Calibri" w:hAnsi="Calibri" w:cs="Calibri"/>
                <w:color w:val="000000"/>
                <w:sz w:val="20"/>
                <w:szCs w:val="20"/>
              </w:rPr>
              <w:t>94</w:t>
            </w:r>
            <w:r w:rsidRPr="00251D84">
              <w:rPr>
                <w:rFonts w:ascii="Calibri" w:hAnsi="Calibri" w:cs="Calibri"/>
                <w:color w:val="000000"/>
                <w:sz w:val="20"/>
                <w:szCs w:val="20"/>
              </w:rPr>
              <w:t>0</w:t>
            </w:r>
          </w:p>
        </w:tc>
      </w:tr>
      <w:tr w:rsidR="00F109BA" w:rsidTr="006A64F0">
        <w:trPr>
          <w:trHeight w:val="255"/>
        </w:trPr>
        <w:tc>
          <w:tcPr>
            <w:tcW w:w="4335" w:type="dxa"/>
            <w:tcBorders>
              <w:top w:val="nil"/>
              <w:left w:val="nil"/>
              <w:bottom w:val="nil"/>
              <w:right w:val="single" w:sz="4" w:space="0" w:color="3366FF"/>
            </w:tcBorders>
            <w:shd w:val="clear" w:color="auto" w:fill="auto"/>
            <w:vAlign w:val="center"/>
          </w:tcPr>
          <w:p w:rsidR="00F109BA" w:rsidRDefault="00F109BA" w:rsidP="006A64F0">
            <w:pPr>
              <w:keepNext/>
              <w:ind w:right="-55"/>
              <w:rPr>
                <w:rFonts w:ascii="Calibri" w:hAnsi="Calibri" w:cs="Arial"/>
                <w:sz w:val="20"/>
                <w:szCs w:val="20"/>
              </w:rPr>
            </w:pPr>
            <w:r>
              <w:rPr>
                <w:rFonts w:ascii="Calibri" w:hAnsi="Calibri" w:cs="Arial"/>
                <w:sz w:val="20"/>
                <w:szCs w:val="20"/>
              </w:rPr>
              <w:t>Occasional care</w:t>
            </w:r>
          </w:p>
        </w:tc>
        <w:tc>
          <w:tcPr>
            <w:tcW w:w="1026" w:type="dxa"/>
            <w:tcBorders>
              <w:top w:val="nil"/>
              <w:left w:val="nil"/>
              <w:bottom w:val="nil"/>
              <w:right w:val="nil"/>
            </w:tcBorders>
            <w:shd w:val="clear" w:color="auto" w:fill="auto"/>
            <w:vAlign w:val="center"/>
          </w:tcPr>
          <w:p w:rsidR="00F109BA" w:rsidRPr="003B1D21" w:rsidRDefault="00F109BA" w:rsidP="00DA2B66">
            <w:pPr>
              <w:jc w:val="right"/>
              <w:rPr>
                <w:rFonts w:ascii="Calibri" w:hAnsi="Calibri" w:cs="Calibri"/>
                <w:sz w:val="20"/>
                <w:szCs w:val="20"/>
              </w:rPr>
            </w:pPr>
            <w:r w:rsidRPr="003B1D21">
              <w:rPr>
                <w:rFonts w:ascii="Calibri" w:hAnsi="Calibri" w:cs="Calibri"/>
                <w:sz w:val="20"/>
                <w:szCs w:val="20"/>
              </w:rPr>
              <w:t>6,260</w:t>
            </w:r>
          </w:p>
        </w:tc>
        <w:tc>
          <w:tcPr>
            <w:tcW w:w="1027" w:type="dxa"/>
            <w:tcBorders>
              <w:top w:val="nil"/>
              <w:left w:val="nil"/>
              <w:bottom w:val="nil"/>
              <w:right w:val="nil"/>
            </w:tcBorders>
            <w:shd w:val="clear" w:color="auto" w:fill="auto"/>
            <w:vAlign w:val="center"/>
          </w:tcPr>
          <w:p w:rsidR="00F109BA" w:rsidRPr="003B1D21" w:rsidRDefault="00F109BA" w:rsidP="00DA2B66">
            <w:pPr>
              <w:jc w:val="right"/>
              <w:rPr>
                <w:rFonts w:ascii="Calibri" w:hAnsi="Calibri" w:cs="Calibri"/>
                <w:sz w:val="20"/>
                <w:szCs w:val="20"/>
              </w:rPr>
            </w:pPr>
            <w:r w:rsidRPr="003B1D21">
              <w:rPr>
                <w:rFonts w:ascii="Calibri" w:hAnsi="Calibri" w:cs="Calibri"/>
                <w:sz w:val="20"/>
                <w:szCs w:val="20"/>
              </w:rPr>
              <w:t>6,2</w:t>
            </w:r>
            <w:r>
              <w:rPr>
                <w:rFonts w:ascii="Calibri" w:hAnsi="Calibri" w:cs="Calibri"/>
                <w:sz w:val="20"/>
                <w:szCs w:val="20"/>
              </w:rPr>
              <w:t>8</w:t>
            </w:r>
            <w:r w:rsidRPr="003B1D21">
              <w:rPr>
                <w:rFonts w:ascii="Calibri" w:hAnsi="Calibri" w:cs="Calibri"/>
                <w:sz w:val="20"/>
                <w:szCs w:val="20"/>
              </w:rPr>
              <w:t>0</w:t>
            </w:r>
          </w:p>
        </w:tc>
        <w:tc>
          <w:tcPr>
            <w:tcW w:w="1026" w:type="dxa"/>
            <w:tcBorders>
              <w:top w:val="nil"/>
              <w:left w:val="nil"/>
              <w:bottom w:val="nil"/>
              <w:right w:val="nil"/>
            </w:tcBorders>
            <w:shd w:val="clear" w:color="auto" w:fill="auto"/>
            <w:vAlign w:val="center"/>
          </w:tcPr>
          <w:p w:rsidR="00F109BA" w:rsidRPr="003B1D21" w:rsidRDefault="00F109BA" w:rsidP="00DA2B66">
            <w:pPr>
              <w:jc w:val="right"/>
              <w:rPr>
                <w:rFonts w:ascii="Calibri" w:hAnsi="Calibri" w:cs="Calibri"/>
                <w:sz w:val="20"/>
                <w:szCs w:val="20"/>
              </w:rPr>
            </w:pPr>
            <w:r>
              <w:rPr>
                <w:rFonts w:ascii="Calibri" w:hAnsi="Calibri" w:cs="Calibri"/>
                <w:sz w:val="20"/>
                <w:szCs w:val="20"/>
              </w:rPr>
              <w:t>5</w:t>
            </w:r>
            <w:r w:rsidRPr="003B1D21">
              <w:rPr>
                <w:rFonts w:ascii="Calibri" w:hAnsi="Calibri" w:cs="Calibri"/>
                <w:sz w:val="20"/>
                <w:szCs w:val="20"/>
              </w:rPr>
              <w:t>,</w:t>
            </w:r>
            <w:r>
              <w:rPr>
                <w:rFonts w:ascii="Calibri" w:hAnsi="Calibri" w:cs="Calibri"/>
                <w:sz w:val="20"/>
                <w:szCs w:val="20"/>
              </w:rPr>
              <w:t>930</w:t>
            </w:r>
          </w:p>
        </w:tc>
        <w:tc>
          <w:tcPr>
            <w:tcW w:w="1027" w:type="dxa"/>
            <w:tcBorders>
              <w:top w:val="nil"/>
              <w:left w:val="nil"/>
              <w:bottom w:val="nil"/>
              <w:right w:val="nil"/>
            </w:tcBorders>
            <w:vAlign w:val="center"/>
          </w:tcPr>
          <w:p w:rsidR="00F109BA" w:rsidRPr="00251D84" w:rsidRDefault="00F109BA" w:rsidP="00DA2B66">
            <w:pPr>
              <w:autoSpaceDE w:val="0"/>
              <w:autoSpaceDN w:val="0"/>
              <w:adjustRightInd w:val="0"/>
              <w:jc w:val="right"/>
              <w:rPr>
                <w:rFonts w:ascii="Calibri" w:hAnsi="Calibri" w:cs="Calibri"/>
                <w:color w:val="000000"/>
                <w:sz w:val="20"/>
                <w:szCs w:val="20"/>
              </w:rPr>
            </w:pPr>
            <w:r w:rsidRPr="00251D84">
              <w:rPr>
                <w:rFonts w:ascii="Calibri" w:hAnsi="Calibri" w:cs="Calibri"/>
                <w:color w:val="000000"/>
                <w:sz w:val="20"/>
                <w:szCs w:val="20"/>
              </w:rPr>
              <w:t>5,030</w:t>
            </w:r>
          </w:p>
        </w:tc>
        <w:tc>
          <w:tcPr>
            <w:tcW w:w="1027" w:type="dxa"/>
            <w:tcBorders>
              <w:top w:val="nil"/>
              <w:left w:val="nil"/>
              <w:bottom w:val="nil"/>
              <w:right w:val="nil"/>
            </w:tcBorders>
            <w:vAlign w:val="center"/>
          </w:tcPr>
          <w:p w:rsidR="00F109BA" w:rsidRPr="00251D84" w:rsidRDefault="00F109BA" w:rsidP="00F109BA">
            <w:pPr>
              <w:autoSpaceDE w:val="0"/>
              <w:autoSpaceDN w:val="0"/>
              <w:adjustRightInd w:val="0"/>
              <w:jc w:val="right"/>
              <w:rPr>
                <w:rFonts w:ascii="Calibri" w:hAnsi="Calibri" w:cs="Calibri"/>
                <w:color w:val="000000"/>
                <w:sz w:val="20"/>
                <w:szCs w:val="20"/>
              </w:rPr>
            </w:pPr>
            <w:r w:rsidRPr="00251D84">
              <w:rPr>
                <w:rFonts w:ascii="Calibri" w:hAnsi="Calibri" w:cs="Calibri"/>
                <w:color w:val="000000"/>
                <w:sz w:val="20"/>
                <w:szCs w:val="20"/>
              </w:rPr>
              <w:t>5,</w:t>
            </w:r>
            <w:r>
              <w:rPr>
                <w:rFonts w:ascii="Calibri" w:hAnsi="Calibri" w:cs="Calibri"/>
                <w:color w:val="000000"/>
                <w:sz w:val="20"/>
                <w:szCs w:val="20"/>
              </w:rPr>
              <w:t>37</w:t>
            </w:r>
            <w:r w:rsidRPr="00251D84">
              <w:rPr>
                <w:rFonts w:ascii="Calibri" w:hAnsi="Calibri" w:cs="Calibri"/>
                <w:color w:val="000000"/>
                <w:sz w:val="20"/>
                <w:szCs w:val="20"/>
              </w:rPr>
              <w:t>0</w:t>
            </w:r>
          </w:p>
        </w:tc>
      </w:tr>
      <w:tr w:rsidR="00F109BA" w:rsidTr="006A64F0">
        <w:trPr>
          <w:trHeight w:val="255"/>
        </w:trPr>
        <w:tc>
          <w:tcPr>
            <w:tcW w:w="4335" w:type="dxa"/>
            <w:tcBorders>
              <w:top w:val="nil"/>
              <w:left w:val="nil"/>
              <w:bottom w:val="nil"/>
              <w:right w:val="single" w:sz="4" w:space="0" w:color="3366FF"/>
            </w:tcBorders>
            <w:shd w:val="clear" w:color="auto" w:fill="auto"/>
            <w:vAlign w:val="center"/>
          </w:tcPr>
          <w:p w:rsidR="00F109BA" w:rsidRDefault="00F109BA" w:rsidP="006A64F0">
            <w:pPr>
              <w:keepNext/>
              <w:ind w:right="-55"/>
              <w:rPr>
                <w:rFonts w:ascii="Calibri" w:hAnsi="Calibri" w:cs="Arial"/>
                <w:sz w:val="20"/>
                <w:szCs w:val="20"/>
              </w:rPr>
            </w:pPr>
            <w:r>
              <w:rPr>
                <w:rFonts w:ascii="Calibri" w:hAnsi="Calibri" w:cs="Arial"/>
                <w:sz w:val="20"/>
                <w:szCs w:val="20"/>
              </w:rPr>
              <w:t>Outside school hours care</w:t>
            </w:r>
          </w:p>
        </w:tc>
        <w:tc>
          <w:tcPr>
            <w:tcW w:w="1026" w:type="dxa"/>
            <w:tcBorders>
              <w:top w:val="nil"/>
              <w:left w:val="nil"/>
              <w:bottom w:val="nil"/>
              <w:right w:val="nil"/>
            </w:tcBorders>
            <w:shd w:val="clear" w:color="auto" w:fill="auto"/>
            <w:vAlign w:val="center"/>
          </w:tcPr>
          <w:p w:rsidR="00F109BA" w:rsidRPr="003B1D21" w:rsidRDefault="00F109BA" w:rsidP="00DA2B66">
            <w:pPr>
              <w:jc w:val="right"/>
              <w:rPr>
                <w:rFonts w:ascii="Calibri" w:hAnsi="Calibri" w:cs="Calibri"/>
                <w:sz w:val="20"/>
                <w:szCs w:val="20"/>
              </w:rPr>
            </w:pPr>
            <w:r w:rsidRPr="003B1D21">
              <w:rPr>
                <w:rFonts w:ascii="Calibri" w:hAnsi="Calibri" w:cs="Calibri"/>
                <w:sz w:val="20"/>
                <w:szCs w:val="20"/>
              </w:rPr>
              <w:t>207,310</w:t>
            </w:r>
          </w:p>
        </w:tc>
        <w:tc>
          <w:tcPr>
            <w:tcW w:w="1027" w:type="dxa"/>
            <w:tcBorders>
              <w:top w:val="nil"/>
              <w:left w:val="nil"/>
              <w:bottom w:val="nil"/>
              <w:right w:val="nil"/>
            </w:tcBorders>
            <w:shd w:val="clear" w:color="auto" w:fill="auto"/>
            <w:vAlign w:val="center"/>
          </w:tcPr>
          <w:p w:rsidR="00F109BA" w:rsidRPr="003B1D21" w:rsidRDefault="00F109BA" w:rsidP="00DA2B66">
            <w:pPr>
              <w:jc w:val="right"/>
              <w:rPr>
                <w:rFonts w:ascii="Calibri" w:hAnsi="Calibri" w:cs="Calibri"/>
                <w:sz w:val="20"/>
                <w:szCs w:val="20"/>
              </w:rPr>
            </w:pPr>
            <w:r>
              <w:rPr>
                <w:rFonts w:ascii="Calibri" w:hAnsi="Calibri" w:cs="Calibri"/>
                <w:sz w:val="20"/>
                <w:szCs w:val="20"/>
              </w:rPr>
              <w:t>210,190</w:t>
            </w:r>
          </w:p>
        </w:tc>
        <w:tc>
          <w:tcPr>
            <w:tcW w:w="1026" w:type="dxa"/>
            <w:tcBorders>
              <w:top w:val="nil"/>
              <w:left w:val="nil"/>
              <w:bottom w:val="nil"/>
              <w:right w:val="nil"/>
            </w:tcBorders>
            <w:shd w:val="clear" w:color="auto" w:fill="auto"/>
            <w:vAlign w:val="center"/>
          </w:tcPr>
          <w:p w:rsidR="00F109BA" w:rsidRPr="003B1D21" w:rsidRDefault="00F109BA" w:rsidP="00DA2B66">
            <w:pPr>
              <w:jc w:val="right"/>
              <w:rPr>
                <w:rFonts w:ascii="Calibri" w:hAnsi="Calibri" w:cs="Calibri"/>
                <w:sz w:val="20"/>
                <w:szCs w:val="20"/>
              </w:rPr>
            </w:pPr>
            <w:r>
              <w:rPr>
                <w:rFonts w:ascii="Calibri" w:hAnsi="Calibri" w:cs="Calibri"/>
                <w:sz w:val="20"/>
                <w:szCs w:val="20"/>
              </w:rPr>
              <w:t>203,390</w:t>
            </w:r>
          </w:p>
        </w:tc>
        <w:tc>
          <w:tcPr>
            <w:tcW w:w="1027" w:type="dxa"/>
            <w:tcBorders>
              <w:top w:val="nil"/>
              <w:left w:val="nil"/>
              <w:bottom w:val="nil"/>
              <w:right w:val="nil"/>
            </w:tcBorders>
            <w:vAlign w:val="center"/>
          </w:tcPr>
          <w:p w:rsidR="00F109BA" w:rsidRPr="00251D84" w:rsidRDefault="00F109BA" w:rsidP="00DA2B66">
            <w:pPr>
              <w:autoSpaceDE w:val="0"/>
              <w:autoSpaceDN w:val="0"/>
              <w:adjustRightInd w:val="0"/>
              <w:jc w:val="right"/>
              <w:rPr>
                <w:rFonts w:ascii="Calibri" w:hAnsi="Calibri" w:cs="Calibri"/>
                <w:color w:val="000000"/>
                <w:sz w:val="20"/>
                <w:szCs w:val="20"/>
              </w:rPr>
            </w:pPr>
            <w:r w:rsidRPr="00251D84">
              <w:rPr>
                <w:rFonts w:ascii="Calibri" w:hAnsi="Calibri" w:cs="Calibri"/>
                <w:color w:val="000000"/>
                <w:sz w:val="20"/>
                <w:szCs w:val="20"/>
              </w:rPr>
              <w:t>213,330</w:t>
            </w:r>
          </w:p>
        </w:tc>
        <w:tc>
          <w:tcPr>
            <w:tcW w:w="1027" w:type="dxa"/>
            <w:tcBorders>
              <w:top w:val="nil"/>
              <w:left w:val="nil"/>
              <w:bottom w:val="nil"/>
              <w:right w:val="nil"/>
            </w:tcBorders>
            <w:vAlign w:val="center"/>
          </w:tcPr>
          <w:p w:rsidR="00F109BA" w:rsidRPr="00251D84" w:rsidRDefault="00F109BA" w:rsidP="00933A6C">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217,720</w:t>
            </w:r>
          </w:p>
        </w:tc>
      </w:tr>
      <w:tr w:rsidR="00F109BA" w:rsidTr="006A64F0">
        <w:trPr>
          <w:trHeight w:val="315"/>
        </w:trPr>
        <w:tc>
          <w:tcPr>
            <w:tcW w:w="4335" w:type="dxa"/>
            <w:tcBorders>
              <w:top w:val="single" w:sz="4" w:space="0" w:color="3366FF"/>
              <w:left w:val="nil"/>
              <w:bottom w:val="double" w:sz="6" w:space="0" w:color="3366FF"/>
              <w:right w:val="single" w:sz="4" w:space="0" w:color="3366FF"/>
            </w:tcBorders>
            <w:shd w:val="clear" w:color="auto" w:fill="auto"/>
            <w:vAlign w:val="center"/>
          </w:tcPr>
          <w:p w:rsidR="00F109BA" w:rsidRPr="005D0DBC" w:rsidRDefault="00F109BA" w:rsidP="006A64F0">
            <w:pPr>
              <w:keepNext/>
              <w:ind w:right="-55"/>
              <w:rPr>
                <w:rFonts w:ascii="Calibri" w:hAnsi="Calibri" w:cs="Arial"/>
                <w:b/>
                <w:sz w:val="20"/>
                <w:szCs w:val="20"/>
              </w:rPr>
            </w:pPr>
            <w:proofErr w:type="spellStart"/>
            <w:r w:rsidRPr="005D0DBC">
              <w:rPr>
                <w:rFonts w:ascii="Calibri" w:hAnsi="Calibri" w:cs="Arial"/>
                <w:b/>
                <w:sz w:val="20"/>
                <w:szCs w:val="20"/>
              </w:rPr>
              <w:t>Total</w:t>
            </w:r>
            <w:r w:rsidRPr="005D0DBC">
              <w:rPr>
                <w:rFonts w:ascii="Calibri" w:hAnsi="Calibri" w:cs="Arial"/>
                <w:b/>
                <w:sz w:val="20"/>
                <w:szCs w:val="20"/>
                <w:vertAlign w:val="superscript"/>
              </w:rPr>
              <w:t>1</w:t>
            </w:r>
            <w:proofErr w:type="spellEnd"/>
          </w:p>
        </w:tc>
        <w:tc>
          <w:tcPr>
            <w:tcW w:w="1026" w:type="dxa"/>
            <w:tcBorders>
              <w:top w:val="single" w:sz="4" w:space="0" w:color="3366FF"/>
              <w:left w:val="nil"/>
              <w:bottom w:val="double" w:sz="6" w:space="0" w:color="3366FF"/>
              <w:right w:val="nil"/>
            </w:tcBorders>
            <w:shd w:val="clear" w:color="auto" w:fill="auto"/>
            <w:vAlign w:val="center"/>
          </w:tcPr>
          <w:p w:rsidR="00F109BA" w:rsidRPr="003B1D21" w:rsidRDefault="00F109BA" w:rsidP="00DA2B66">
            <w:pPr>
              <w:jc w:val="right"/>
              <w:rPr>
                <w:rFonts w:ascii="Calibri" w:hAnsi="Calibri" w:cs="Calibri"/>
                <w:b/>
                <w:sz w:val="20"/>
                <w:szCs w:val="20"/>
              </w:rPr>
            </w:pPr>
            <w:r w:rsidRPr="003B1D21">
              <w:rPr>
                <w:rFonts w:ascii="Calibri" w:hAnsi="Calibri" w:cs="Calibri"/>
                <w:b/>
                <w:sz w:val="20"/>
                <w:szCs w:val="20"/>
              </w:rPr>
              <w:t>691,060</w:t>
            </w:r>
          </w:p>
        </w:tc>
        <w:tc>
          <w:tcPr>
            <w:tcW w:w="1027" w:type="dxa"/>
            <w:tcBorders>
              <w:top w:val="single" w:sz="4" w:space="0" w:color="3366FF"/>
              <w:left w:val="nil"/>
              <w:bottom w:val="double" w:sz="6" w:space="0" w:color="3366FF"/>
              <w:right w:val="nil"/>
            </w:tcBorders>
            <w:shd w:val="clear" w:color="auto" w:fill="auto"/>
            <w:vAlign w:val="center"/>
          </w:tcPr>
          <w:p w:rsidR="00F109BA" w:rsidRPr="003B1D21" w:rsidRDefault="00F109BA" w:rsidP="00DA2B66">
            <w:pPr>
              <w:jc w:val="right"/>
              <w:rPr>
                <w:rFonts w:ascii="Calibri" w:hAnsi="Calibri" w:cs="Calibri"/>
                <w:b/>
                <w:sz w:val="20"/>
                <w:szCs w:val="20"/>
              </w:rPr>
            </w:pPr>
            <w:r>
              <w:rPr>
                <w:rFonts w:ascii="Calibri" w:hAnsi="Calibri" w:cs="Calibri"/>
                <w:b/>
                <w:sz w:val="20"/>
                <w:szCs w:val="20"/>
              </w:rPr>
              <w:t>704,030</w:t>
            </w:r>
          </w:p>
        </w:tc>
        <w:tc>
          <w:tcPr>
            <w:tcW w:w="1026" w:type="dxa"/>
            <w:tcBorders>
              <w:top w:val="single" w:sz="4" w:space="0" w:color="3366FF"/>
              <w:left w:val="nil"/>
              <w:bottom w:val="double" w:sz="6" w:space="0" w:color="3366FF"/>
              <w:right w:val="nil"/>
            </w:tcBorders>
            <w:shd w:val="clear" w:color="auto" w:fill="auto"/>
            <w:vAlign w:val="center"/>
          </w:tcPr>
          <w:p w:rsidR="00F109BA" w:rsidRPr="003B1D21" w:rsidRDefault="00F109BA" w:rsidP="00DA2B66">
            <w:pPr>
              <w:jc w:val="right"/>
              <w:rPr>
                <w:rFonts w:ascii="Calibri" w:hAnsi="Calibri" w:cs="Calibri"/>
                <w:b/>
                <w:sz w:val="20"/>
                <w:szCs w:val="20"/>
              </w:rPr>
            </w:pPr>
            <w:r>
              <w:rPr>
                <w:rFonts w:ascii="Calibri" w:hAnsi="Calibri" w:cs="Calibri"/>
                <w:b/>
                <w:sz w:val="20"/>
                <w:szCs w:val="20"/>
              </w:rPr>
              <w:t>700,110</w:t>
            </w:r>
          </w:p>
        </w:tc>
        <w:tc>
          <w:tcPr>
            <w:tcW w:w="1027" w:type="dxa"/>
            <w:tcBorders>
              <w:top w:val="single" w:sz="4" w:space="0" w:color="3366FF"/>
              <w:left w:val="nil"/>
              <w:bottom w:val="double" w:sz="6" w:space="0" w:color="3366FF"/>
              <w:right w:val="nil"/>
            </w:tcBorders>
            <w:vAlign w:val="center"/>
          </w:tcPr>
          <w:p w:rsidR="00F109BA" w:rsidRPr="00251D84" w:rsidRDefault="00F109BA" w:rsidP="00DA2B66">
            <w:pPr>
              <w:jc w:val="right"/>
              <w:rPr>
                <w:rFonts w:ascii="Calibri" w:hAnsi="Calibri" w:cs="Calibri"/>
                <w:b/>
                <w:sz w:val="20"/>
                <w:szCs w:val="20"/>
              </w:rPr>
            </w:pPr>
            <w:r w:rsidRPr="00251D84">
              <w:rPr>
                <w:rFonts w:ascii="Calibri" w:hAnsi="Calibri" w:cs="Calibri"/>
                <w:b/>
                <w:bCs/>
                <w:color w:val="000000"/>
                <w:sz w:val="20"/>
                <w:szCs w:val="20"/>
              </w:rPr>
              <w:t>689,790</w:t>
            </w:r>
          </w:p>
        </w:tc>
        <w:tc>
          <w:tcPr>
            <w:tcW w:w="1027" w:type="dxa"/>
            <w:tcBorders>
              <w:top w:val="single" w:sz="4" w:space="0" w:color="3366FF"/>
              <w:left w:val="nil"/>
              <w:bottom w:val="double" w:sz="6" w:space="0" w:color="3366FF"/>
              <w:right w:val="nil"/>
            </w:tcBorders>
            <w:vAlign w:val="center"/>
          </w:tcPr>
          <w:p w:rsidR="00F109BA" w:rsidRPr="00251D84" w:rsidRDefault="00F109BA" w:rsidP="00BF71AF">
            <w:pPr>
              <w:jc w:val="right"/>
              <w:rPr>
                <w:rFonts w:ascii="Calibri" w:hAnsi="Calibri" w:cs="Calibri"/>
                <w:b/>
                <w:sz w:val="20"/>
                <w:szCs w:val="20"/>
              </w:rPr>
            </w:pPr>
            <w:r>
              <w:rPr>
                <w:rFonts w:ascii="Calibri" w:hAnsi="Calibri" w:cs="Calibri"/>
                <w:b/>
                <w:bCs/>
                <w:color w:val="000000"/>
                <w:sz w:val="20"/>
                <w:szCs w:val="20"/>
              </w:rPr>
              <w:t>700,600</w:t>
            </w:r>
          </w:p>
        </w:tc>
      </w:tr>
    </w:tbl>
    <w:p w:rsidR="006A64F0" w:rsidRPr="00C8716C" w:rsidRDefault="006A64F0" w:rsidP="006A64F0">
      <w:pPr>
        <w:spacing w:line="160" w:lineRule="atLeast"/>
        <w:ind w:right="522"/>
        <w:rPr>
          <w:rFonts w:ascii="Calibri" w:hAnsi="Calibri" w:cs="Arial"/>
          <w:snapToGrid w:val="0"/>
          <w:sz w:val="16"/>
          <w:szCs w:val="16"/>
        </w:rPr>
      </w:pPr>
      <w:r w:rsidRPr="00A97906">
        <w:rPr>
          <w:rFonts w:ascii="Calibri" w:hAnsi="Calibri" w:cs="Arial"/>
          <w:snapToGrid w:val="0"/>
          <w:sz w:val="16"/>
          <w:szCs w:val="16"/>
          <w:vertAlign w:val="superscript"/>
        </w:rPr>
        <w:t>1</w:t>
      </w:r>
      <w:r w:rsidRPr="00A97906">
        <w:rPr>
          <w:rFonts w:ascii="Calibri" w:hAnsi="Calibri" w:cs="Arial"/>
          <w:snapToGrid w:val="0"/>
          <w:sz w:val="16"/>
          <w:szCs w:val="16"/>
        </w:rPr>
        <w:t xml:space="preserve"> As families may use more than one service type in any particular quarter</w:t>
      </w:r>
      <w:r>
        <w:rPr>
          <w:rFonts w:ascii="Calibri" w:hAnsi="Calibri" w:cs="Arial"/>
          <w:snapToGrid w:val="0"/>
          <w:sz w:val="16"/>
          <w:szCs w:val="16"/>
        </w:rPr>
        <w:t xml:space="preserve"> and due to rounding</w:t>
      </w:r>
      <w:r w:rsidRPr="00A97906">
        <w:rPr>
          <w:rFonts w:ascii="Calibri" w:hAnsi="Calibri" w:cs="Arial"/>
          <w:snapToGrid w:val="0"/>
          <w:sz w:val="16"/>
          <w:szCs w:val="16"/>
        </w:rPr>
        <w:t xml:space="preserve">, the </w:t>
      </w:r>
      <w:r>
        <w:rPr>
          <w:rFonts w:ascii="Calibri" w:hAnsi="Calibri" w:cs="Arial"/>
          <w:snapToGrid w:val="0"/>
          <w:sz w:val="16"/>
          <w:szCs w:val="16"/>
        </w:rPr>
        <w:t xml:space="preserve">sum of the </w:t>
      </w:r>
      <w:r w:rsidRPr="00A97906">
        <w:rPr>
          <w:rFonts w:ascii="Calibri" w:hAnsi="Calibri" w:cs="Arial"/>
          <w:snapToGrid w:val="0"/>
          <w:sz w:val="16"/>
          <w:szCs w:val="16"/>
        </w:rPr>
        <w:t xml:space="preserve">component parts may not equal the </w:t>
      </w:r>
      <w:r w:rsidRPr="00C8716C">
        <w:rPr>
          <w:rFonts w:ascii="Calibri" w:hAnsi="Calibri" w:cs="Arial"/>
          <w:snapToGrid w:val="0"/>
          <w:sz w:val="16"/>
          <w:szCs w:val="16"/>
        </w:rPr>
        <w:t xml:space="preserve">Total. </w:t>
      </w:r>
      <w:r w:rsidR="00D2420C" w:rsidRPr="00C8716C">
        <w:rPr>
          <w:rFonts w:ascii="Calibri" w:hAnsi="Calibri"/>
          <w:sz w:val="16"/>
          <w:szCs w:val="16"/>
        </w:rPr>
        <w:t xml:space="preserve">Totals for the </w:t>
      </w:r>
      <w:r w:rsidR="00251D84" w:rsidRPr="00C8716C">
        <w:rPr>
          <w:rFonts w:ascii="Calibri" w:hAnsi="Calibri"/>
          <w:sz w:val="16"/>
          <w:szCs w:val="16"/>
        </w:rPr>
        <w:t xml:space="preserve">September </w:t>
      </w:r>
      <w:r w:rsidR="00251D84">
        <w:rPr>
          <w:rFonts w:ascii="Calibri" w:hAnsi="Calibri"/>
          <w:sz w:val="16"/>
          <w:szCs w:val="16"/>
        </w:rPr>
        <w:t xml:space="preserve">and December </w:t>
      </w:r>
      <w:r w:rsidR="00251D84" w:rsidRPr="00C8716C">
        <w:rPr>
          <w:rFonts w:ascii="Calibri" w:hAnsi="Calibri"/>
          <w:sz w:val="16"/>
          <w:szCs w:val="16"/>
        </w:rPr>
        <w:t>quarter</w:t>
      </w:r>
      <w:r w:rsidR="00251D84">
        <w:rPr>
          <w:rFonts w:ascii="Calibri" w:hAnsi="Calibri"/>
          <w:sz w:val="16"/>
          <w:szCs w:val="16"/>
        </w:rPr>
        <w:t>s</w:t>
      </w:r>
      <w:r w:rsidR="00251D84" w:rsidRPr="00C8716C">
        <w:rPr>
          <w:rFonts w:ascii="Calibri" w:hAnsi="Calibri"/>
          <w:sz w:val="16"/>
          <w:szCs w:val="16"/>
        </w:rPr>
        <w:t xml:space="preserve"> 2011 </w:t>
      </w:r>
      <w:r w:rsidR="00251D84">
        <w:rPr>
          <w:rFonts w:ascii="Calibri" w:hAnsi="Calibri"/>
          <w:sz w:val="16"/>
          <w:szCs w:val="16"/>
        </w:rPr>
        <w:t xml:space="preserve">and </w:t>
      </w:r>
      <w:r w:rsidR="00D2420C" w:rsidRPr="00C8716C">
        <w:rPr>
          <w:rFonts w:ascii="Calibri" w:hAnsi="Calibri"/>
          <w:sz w:val="16"/>
          <w:szCs w:val="16"/>
        </w:rPr>
        <w:t>the</w:t>
      </w:r>
      <w:r w:rsidR="00F109BA">
        <w:rPr>
          <w:rFonts w:ascii="Calibri" w:hAnsi="Calibri"/>
          <w:sz w:val="16"/>
          <w:szCs w:val="16"/>
        </w:rPr>
        <w:t xml:space="preserve"> March and </w:t>
      </w:r>
      <w:r w:rsidR="00375FF1">
        <w:rPr>
          <w:rFonts w:ascii="Calibri" w:hAnsi="Calibri"/>
          <w:sz w:val="16"/>
          <w:szCs w:val="16"/>
        </w:rPr>
        <w:t>June</w:t>
      </w:r>
      <w:r w:rsidR="0001617D">
        <w:rPr>
          <w:rFonts w:ascii="Calibri" w:hAnsi="Calibri"/>
          <w:sz w:val="16"/>
          <w:szCs w:val="16"/>
        </w:rPr>
        <w:t xml:space="preserve"> quarter</w:t>
      </w:r>
      <w:r w:rsidR="00F109BA">
        <w:rPr>
          <w:rFonts w:ascii="Calibri" w:hAnsi="Calibri"/>
          <w:sz w:val="16"/>
          <w:szCs w:val="16"/>
        </w:rPr>
        <w:t>s</w:t>
      </w:r>
      <w:r w:rsidR="0001617D">
        <w:rPr>
          <w:rFonts w:ascii="Calibri" w:hAnsi="Calibri"/>
          <w:sz w:val="16"/>
          <w:szCs w:val="16"/>
        </w:rPr>
        <w:t xml:space="preserve"> 2012</w:t>
      </w:r>
      <w:r w:rsidR="00D2420C" w:rsidRPr="00C8716C">
        <w:rPr>
          <w:rFonts w:ascii="Calibri" w:hAnsi="Calibri"/>
          <w:sz w:val="16"/>
          <w:szCs w:val="16"/>
        </w:rPr>
        <w:t xml:space="preserve"> include a very small number of </w:t>
      </w:r>
      <w:r w:rsidR="001D55BB" w:rsidRPr="00C8716C">
        <w:rPr>
          <w:rFonts w:ascii="Calibri" w:hAnsi="Calibri"/>
          <w:sz w:val="16"/>
          <w:szCs w:val="16"/>
        </w:rPr>
        <w:t>families</w:t>
      </w:r>
      <w:r w:rsidR="00D2420C" w:rsidRPr="00C8716C">
        <w:rPr>
          <w:rFonts w:ascii="Calibri" w:hAnsi="Calibri"/>
          <w:sz w:val="16"/>
          <w:szCs w:val="16"/>
        </w:rPr>
        <w:t xml:space="preserve"> for whom other details are unknown.</w:t>
      </w:r>
    </w:p>
    <w:p w:rsidR="006A64F0" w:rsidRDefault="006A64F0" w:rsidP="006A64F0">
      <w:pPr>
        <w:rPr>
          <w:rFonts w:ascii="Calibri" w:hAnsi="Calibri" w:cs="Arial"/>
          <w:sz w:val="16"/>
          <w:szCs w:val="16"/>
        </w:rPr>
      </w:pPr>
      <w:proofErr w:type="gramStart"/>
      <w:r w:rsidRPr="00A97906">
        <w:rPr>
          <w:rFonts w:ascii="Calibri" w:hAnsi="Calibri" w:cs="Arial"/>
          <w:sz w:val="16"/>
          <w:szCs w:val="16"/>
        </w:rPr>
        <w:t>Source: DEEWR administrative data.</w:t>
      </w:r>
      <w:proofErr w:type="gramEnd"/>
    </w:p>
    <w:p w:rsidR="00AB0CBC" w:rsidRDefault="00AB0CBC" w:rsidP="006A64F0">
      <w:pPr>
        <w:rPr>
          <w:rFonts w:ascii="Calibri" w:hAnsi="Calibri" w:cs="Arial"/>
          <w:sz w:val="16"/>
          <w:szCs w:val="16"/>
        </w:rPr>
      </w:pPr>
    </w:p>
    <w:p w:rsidR="0041778F" w:rsidRDefault="0041778F">
      <w:pPr>
        <w:rPr>
          <w:rFonts w:ascii="Calibri" w:hAnsi="Calibri" w:cs="Arial"/>
          <w:sz w:val="22"/>
          <w:szCs w:val="22"/>
        </w:rPr>
      </w:pPr>
      <w:r>
        <w:rPr>
          <w:rFonts w:ascii="Calibri" w:hAnsi="Calibri" w:cs="Arial"/>
          <w:sz w:val="22"/>
          <w:szCs w:val="22"/>
        </w:rPr>
        <w:br w:type="page"/>
      </w:r>
    </w:p>
    <w:p w:rsidR="00AB0CBC" w:rsidRDefault="00AB0CBC" w:rsidP="003826E3">
      <w:pPr>
        <w:ind w:right="-649"/>
        <w:rPr>
          <w:rFonts w:ascii="Calibri" w:hAnsi="Calibri"/>
          <w:sz w:val="22"/>
          <w:szCs w:val="22"/>
        </w:rPr>
      </w:pPr>
      <w:r w:rsidRPr="00006DC3">
        <w:rPr>
          <w:rFonts w:ascii="Calibri" w:hAnsi="Calibri" w:cs="Arial"/>
          <w:sz w:val="22"/>
          <w:szCs w:val="22"/>
        </w:rPr>
        <w:lastRenderedPageBreak/>
        <w:t xml:space="preserve">In the </w:t>
      </w:r>
      <w:r w:rsidR="00375FF1">
        <w:rPr>
          <w:rFonts w:ascii="Calibri" w:hAnsi="Calibri" w:cs="Arial"/>
          <w:sz w:val="22"/>
          <w:szCs w:val="22"/>
        </w:rPr>
        <w:t>June</w:t>
      </w:r>
      <w:r>
        <w:rPr>
          <w:rFonts w:ascii="Calibri" w:hAnsi="Calibri" w:cs="Arial"/>
          <w:sz w:val="22"/>
          <w:szCs w:val="22"/>
        </w:rPr>
        <w:t xml:space="preserve"> quarter 2012, </w:t>
      </w:r>
      <w:r w:rsidR="00BC2A4F">
        <w:rPr>
          <w:rFonts w:ascii="Calibri" w:hAnsi="Calibri" w:cs="Arial"/>
          <w:sz w:val="22"/>
          <w:szCs w:val="22"/>
        </w:rPr>
        <w:t>232,100</w:t>
      </w:r>
      <w:r w:rsidRPr="00006DC3">
        <w:rPr>
          <w:rFonts w:ascii="Calibri" w:hAnsi="Calibri" w:cs="Arial"/>
          <w:sz w:val="22"/>
          <w:szCs w:val="22"/>
        </w:rPr>
        <w:t xml:space="preserve"> families had children attending approved </w:t>
      </w:r>
      <w:proofErr w:type="gramStart"/>
      <w:r w:rsidRPr="00006DC3">
        <w:rPr>
          <w:rFonts w:ascii="Calibri" w:hAnsi="Calibri" w:cs="Arial"/>
          <w:sz w:val="22"/>
          <w:szCs w:val="22"/>
        </w:rPr>
        <w:t>child care</w:t>
      </w:r>
      <w:proofErr w:type="gramEnd"/>
      <w:r w:rsidRPr="00006DC3">
        <w:rPr>
          <w:rFonts w:ascii="Calibri" w:hAnsi="Calibri" w:cs="Arial"/>
          <w:sz w:val="22"/>
          <w:szCs w:val="22"/>
        </w:rPr>
        <w:t xml:space="preserve"> in New South Wales, followed by Queensland (</w:t>
      </w:r>
      <w:r w:rsidR="00BC2A4F">
        <w:rPr>
          <w:rFonts w:ascii="Calibri" w:hAnsi="Calibri" w:cs="Arial"/>
          <w:sz w:val="22"/>
          <w:szCs w:val="22"/>
        </w:rPr>
        <w:t>169,100</w:t>
      </w:r>
      <w:r w:rsidRPr="00006DC3">
        <w:rPr>
          <w:rFonts w:ascii="Calibri" w:hAnsi="Calibri" w:cs="Arial"/>
          <w:sz w:val="22"/>
          <w:szCs w:val="22"/>
        </w:rPr>
        <w:t>) and Victoria (</w:t>
      </w:r>
      <w:r w:rsidR="00BC2A4F">
        <w:rPr>
          <w:rFonts w:ascii="Calibri" w:hAnsi="Calibri" w:cs="Arial"/>
          <w:sz w:val="22"/>
          <w:szCs w:val="22"/>
        </w:rPr>
        <w:t>160,120</w:t>
      </w:r>
      <w:r w:rsidRPr="00006DC3">
        <w:rPr>
          <w:rFonts w:ascii="Calibri" w:hAnsi="Calibri" w:cs="Arial"/>
          <w:sz w:val="22"/>
          <w:szCs w:val="22"/>
        </w:rPr>
        <w:t>). Across Australia, more than two-thirds (</w:t>
      </w:r>
      <w:r>
        <w:rPr>
          <w:rFonts w:ascii="Calibri" w:hAnsi="Calibri" w:cs="Arial"/>
          <w:sz w:val="22"/>
          <w:szCs w:val="22"/>
        </w:rPr>
        <w:t>6</w:t>
      </w:r>
      <w:r w:rsidR="00BC2A4F">
        <w:rPr>
          <w:rFonts w:ascii="Calibri" w:hAnsi="Calibri" w:cs="Arial"/>
          <w:sz w:val="22"/>
          <w:szCs w:val="22"/>
        </w:rPr>
        <w:t>8</w:t>
      </w:r>
      <w:r>
        <w:rPr>
          <w:rFonts w:ascii="Calibri" w:hAnsi="Calibri" w:cs="Arial"/>
          <w:sz w:val="22"/>
          <w:szCs w:val="22"/>
        </w:rPr>
        <w:t>.5</w:t>
      </w:r>
      <w:r w:rsidRPr="00006DC3">
        <w:rPr>
          <w:rFonts w:ascii="Calibri" w:hAnsi="Calibri" w:cs="Arial"/>
          <w:sz w:val="22"/>
          <w:szCs w:val="22"/>
        </w:rPr>
        <w:t xml:space="preserve"> per cent) of all families had children in long day care </w:t>
      </w:r>
      <w:r>
        <w:rPr>
          <w:rFonts w:ascii="Calibri" w:hAnsi="Calibri" w:cs="Arial"/>
          <w:sz w:val="22"/>
          <w:szCs w:val="22"/>
        </w:rPr>
        <w:t>and around one-third of families had children in outside school hours care</w:t>
      </w:r>
      <w:bookmarkStart w:id="0" w:name="_GoBack"/>
      <w:r>
        <w:rPr>
          <w:rFonts w:ascii="Calibri" w:hAnsi="Calibri" w:cs="Arial"/>
          <w:sz w:val="22"/>
          <w:szCs w:val="22"/>
        </w:rPr>
        <w:t xml:space="preserve">               </w:t>
      </w:r>
      <w:bookmarkEnd w:id="0"/>
      <w:r>
        <w:rPr>
          <w:rFonts w:ascii="Calibri" w:hAnsi="Calibri" w:cs="Arial"/>
          <w:sz w:val="22"/>
          <w:szCs w:val="22"/>
        </w:rPr>
        <w:t>(</w:t>
      </w:r>
      <w:r w:rsidR="00BC2A4F">
        <w:rPr>
          <w:rFonts w:ascii="Calibri" w:hAnsi="Calibri" w:cs="Arial"/>
          <w:sz w:val="22"/>
          <w:szCs w:val="22"/>
        </w:rPr>
        <w:t>31.1</w:t>
      </w:r>
      <w:r>
        <w:rPr>
          <w:rFonts w:ascii="Calibri" w:hAnsi="Calibri" w:cs="Arial"/>
          <w:sz w:val="22"/>
          <w:szCs w:val="22"/>
        </w:rPr>
        <w:t xml:space="preserve"> per cent</w:t>
      </w:r>
      <w:proofErr w:type="gramStart"/>
      <w:r>
        <w:rPr>
          <w:rFonts w:ascii="Calibri" w:hAnsi="Calibri" w:cs="Arial"/>
          <w:sz w:val="22"/>
          <w:szCs w:val="22"/>
        </w:rPr>
        <w:t>)</w:t>
      </w:r>
      <w:r w:rsidRPr="00006DC3">
        <w:rPr>
          <w:rFonts w:ascii="Calibri" w:hAnsi="Calibri" w:cs="Arial"/>
          <w:sz w:val="22"/>
          <w:szCs w:val="22"/>
        </w:rPr>
        <w:t>(</w:t>
      </w:r>
      <w:proofErr w:type="gramEnd"/>
      <w:r w:rsidRPr="00006DC3">
        <w:rPr>
          <w:rFonts w:ascii="Calibri" w:hAnsi="Calibri" w:cs="Arial"/>
          <w:sz w:val="22"/>
          <w:szCs w:val="22"/>
        </w:rPr>
        <w:t xml:space="preserve">Table </w:t>
      </w:r>
      <w:r w:rsidR="0041778F">
        <w:rPr>
          <w:rFonts w:ascii="Calibri" w:hAnsi="Calibri" w:cs="Arial"/>
          <w:sz w:val="22"/>
          <w:szCs w:val="22"/>
        </w:rPr>
        <w:t>6</w:t>
      </w:r>
      <w:r w:rsidRPr="00006DC3">
        <w:rPr>
          <w:rFonts w:ascii="Calibri" w:hAnsi="Calibri" w:cs="Arial"/>
          <w:sz w:val="22"/>
          <w:szCs w:val="22"/>
        </w:rPr>
        <w:t xml:space="preserve">). </w:t>
      </w:r>
    </w:p>
    <w:p w:rsidR="0041778F" w:rsidRDefault="0041778F">
      <w:pPr>
        <w:rPr>
          <w:rFonts w:ascii="Calibri" w:hAnsi="Calibri"/>
          <w:b/>
          <w:bCs/>
          <w:color w:val="0070C0"/>
          <w:sz w:val="22"/>
          <w:szCs w:val="22"/>
        </w:rPr>
      </w:pPr>
    </w:p>
    <w:p w:rsidR="00AB0CBC" w:rsidRPr="007D5B35" w:rsidRDefault="00AB0CBC" w:rsidP="00AB0CBC">
      <w:pPr>
        <w:pStyle w:val="Caption"/>
        <w:keepNext/>
        <w:ind w:right="-469"/>
        <w:rPr>
          <w:rFonts w:ascii="Calibri" w:hAnsi="Calibri"/>
          <w:color w:val="0066FF"/>
          <w:sz w:val="22"/>
          <w:szCs w:val="22"/>
        </w:rPr>
      </w:pPr>
      <w:r w:rsidRPr="007D5B35">
        <w:rPr>
          <w:rFonts w:ascii="Calibri" w:hAnsi="Calibri"/>
          <w:color w:val="0066FF"/>
          <w:sz w:val="22"/>
          <w:szCs w:val="22"/>
        </w:rPr>
        <w:t xml:space="preserve">Table </w:t>
      </w:r>
      <w:r w:rsidR="0041778F" w:rsidRPr="007D5B35">
        <w:rPr>
          <w:rFonts w:ascii="Calibri" w:hAnsi="Calibri"/>
          <w:color w:val="0066FF"/>
          <w:sz w:val="22"/>
          <w:szCs w:val="22"/>
        </w:rPr>
        <w:t>6</w:t>
      </w:r>
      <w:r w:rsidRPr="007D5B35">
        <w:rPr>
          <w:rFonts w:ascii="Calibri" w:hAnsi="Calibri"/>
          <w:color w:val="0066FF"/>
          <w:sz w:val="22"/>
          <w:szCs w:val="22"/>
        </w:rPr>
        <w:t xml:space="preserve">: </w:t>
      </w:r>
      <w:r w:rsidRPr="007D5B35">
        <w:rPr>
          <w:rFonts w:ascii="Calibri" w:hAnsi="Calibri" w:cs="Arial"/>
          <w:bCs w:val="0"/>
          <w:color w:val="0066FF"/>
          <w:sz w:val="22"/>
          <w:szCs w:val="22"/>
        </w:rPr>
        <w:t xml:space="preserve">Number of families using </w:t>
      </w:r>
      <w:proofErr w:type="gramStart"/>
      <w:r w:rsidRPr="007D5B35">
        <w:rPr>
          <w:rFonts w:ascii="Calibri" w:hAnsi="Calibri" w:cs="Arial"/>
          <w:bCs w:val="0"/>
          <w:color w:val="0066FF"/>
          <w:sz w:val="22"/>
          <w:szCs w:val="22"/>
        </w:rPr>
        <w:t>child care</w:t>
      </w:r>
      <w:proofErr w:type="gramEnd"/>
      <w:r w:rsidRPr="007D5B35">
        <w:rPr>
          <w:rFonts w:ascii="Calibri" w:hAnsi="Calibri" w:cs="Arial"/>
          <w:bCs w:val="0"/>
          <w:color w:val="0066FF"/>
          <w:sz w:val="22"/>
          <w:szCs w:val="22"/>
        </w:rPr>
        <w:t xml:space="preserve"> by service type and state or territory, </w:t>
      </w:r>
      <w:r w:rsidR="00375FF1" w:rsidRPr="007D5B35">
        <w:rPr>
          <w:rFonts w:ascii="Calibri" w:hAnsi="Calibri" w:cs="Arial"/>
          <w:bCs w:val="0"/>
          <w:color w:val="0066FF"/>
          <w:sz w:val="22"/>
          <w:szCs w:val="22"/>
        </w:rPr>
        <w:t>June</w:t>
      </w:r>
      <w:r w:rsidRPr="007D5B35">
        <w:rPr>
          <w:rFonts w:ascii="Calibri" w:hAnsi="Calibri" w:cs="Arial"/>
          <w:bCs w:val="0"/>
          <w:color w:val="0066FF"/>
          <w:sz w:val="22"/>
          <w:szCs w:val="22"/>
        </w:rPr>
        <w:t xml:space="preserve"> quarter 2012</w:t>
      </w:r>
    </w:p>
    <w:tbl>
      <w:tblPr>
        <w:tblW w:w="10455" w:type="dxa"/>
        <w:tblInd w:w="93" w:type="dxa"/>
        <w:tblLayout w:type="fixed"/>
        <w:tblLook w:val="0000" w:firstRow="0" w:lastRow="0" w:firstColumn="0" w:lastColumn="0" w:noHBand="0" w:noVBand="0"/>
      </w:tblPr>
      <w:tblGrid>
        <w:gridCol w:w="3075"/>
        <w:gridCol w:w="832"/>
        <w:gridCol w:w="833"/>
        <w:gridCol w:w="832"/>
        <w:gridCol w:w="833"/>
        <w:gridCol w:w="832"/>
        <w:gridCol w:w="833"/>
        <w:gridCol w:w="765"/>
        <w:gridCol w:w="720"/>
        <w:gridCol w:w="900"/>
      </w:tblGrid>
      <w:tr w:rsidR="00AB0CBC" w:rsidRPr="00C64386" w:rsidTr="00AB0CBC">
        <w:trPr>
          <w:trHeight w:val="255"/>
        </w:trPr>
        <w:tc>
          <w:tcPr>
            <w:tcW w:w="3075" w:type="dxa"/>
            <w:tcBorders>
              <w:top w:val="single" w:sz="4" w:space="0" w:color="3366FF"/>
              <w:left w:val="nil"/>
              <w:bottom w:val="single" w:sz="4" w:space="0" w:color="3366FF"/>
              <w:right w:val="single" w:sz="4" w:space="0" w:color="3366FF"/>
            </w:tcBorders>
            <w:shd w:val="clear" w:color="auto" w:fill="auto"/>
            <w:vAlign w:val="center"/>
          </w:tcPr>
          <w:p w:rsidR="00AB0CBC" w:rsidRPr="00006DC3" w:rsidRDefault="00AB0CBC" w:rsidP="00AB0CBC">
            <w:pPr>
              <w:rPr>
                <w:rFonts w:ascii="Calibri" w:hAnsi="Calibri" w:cs="Arial"/>
                <w:b/>
                <w:bCs/>
                <w:sz w:val="20"/>
                <w:szCs w:val="20"/>
              </w:rPr>
            </w:pPr>
            <w:r w:rsidRPr="00006DC3">
              <w:rPr>
                <w:rFonts w:ascii="Calibri" w:hAnsi="Calibri" w:cs="Arial"/>
                <w:b/>
                <w:bCs/>
                <w:sz w:val="20"/>
                <w:szCs w:val="20"/>
              </w:rPr>
              <w:t>Service type</w:t>
            </w:r>
          </w:p>
        </w:tc>
        <w:tc>
          <w:tcPr>
            <w:tcW w:w="832" w:type="dxa"/>
            <w:tcBorders>
              <w:top w:val="single" w:sz="4" w:space="0" w:color="3366FF"/>
              <w:left w:val="single" w:sz="4" w:space="0" w:color="3366FF"/>
              <w:bottom w:val="single" w:sz="4" w:space="0" w:color="3366FF"/>
              <w:right w:val="nil"/>
            </w:tcBorders>
            <w:shd w:val="clear" w:color="auto" w:fill="auto"/>
            <w:vAlign w:val="center"/>
          </w:tcPr>
          <w:p w:rsidR="00AB0CBC" w:rsidRPr="00006DC3" w:rsidRDefault="00AB0CBC" w:rsidP="00AB0CBC">
            <w:pPr>
              <w:jc w:val="right"/>
              <w:rPr>
                <w:rFonts w:ascii="Calibri" w:hAnsi="Calibri" w:cs="Arial"/>
                <w:b/>
                <w:bCs/>
                <w:sz w:val="20"/>
                <w:szCs w:val="20"/>
              </w:rPr>
            </w:pPr>
            <w:r w:rsidRPr="00006DC3">
              <w:rPr>
                <w:rFonts w:ascii="Calibri" w:hAnsi="Calibri" w:cs="Arial"/>
                <w:b/>
                <w:bCs/>
                <w:sz w:val="20"/>
                <w:szCs w:val="20"/>
              </w:rPr>
              <w:t>NSW</w:t>
            </w:r>
          </w:p>
        </w:tc>
        <w:tc>
          <w:tcPr>
            <w:tcW w:w="833" w:type="dxa"/>
            <w:tcBorders>
              <w:top w:val="single" w:sz="4" w:space="0" w:color="3366FF"/>
              <w:left w:val="nil"/>
              <w:bottom w:val="single" w:sz="4" w:space="0" w:color="3366FF"/>
              <w:right w:val="nil"/>
            </w:tcBorders>
            <w:shd w:val="clear" w:color="auto" w:fill="auto"/>
            <w:vAlign w:val="center"/>
          </w:tcPr>
          <w:p w:rsidR="00AB0CBC" w:rsidRPr="00006DC3" w:rsidRDefault="00AB0CBC" w:rsidP="00AB0CBC">
            <w:pPr>
              <w:jc w:val="right"/>
              <w:rPr>
                <w:rFonts w:ascii="Calibri" w:hAnsi="Calibri" w:cs="Arial"/>
                <w:b/>
                <w:bCs/>
                <w:sz w:val="20"/>
                <w:szCs w:val="20"/>
              </w:rPr>
            </w:pPr>
            <w:r w:rsidRPr="00006DC3">
              <w:rPr>
                <w:rFonts w:ascii="Calibri" w:hAnsi="Calibri" w:cs="Arial"/>
                <w:b/>
                <w:bCs/>
                <w:sz w:val="20"/>
                <w:szCs w:val="20"/>
              </w:rPr>
              <w:t>Vic.</w:t>
            </w:r>
          </w:p>
        </w:tc>
        <w:tc>
          <w:tcPr>
            <w:tcW w:w="832" w:type="dxa"/>
            <w:tcBorders>
              <w:top w:val="single" w:sz="4" w:space="0" w:color="3366FF"/>
              <w:left w:val="nil"/>
              <w:bottom w:val="single" w:sz="4" w:space="0" w:color="3366FF"/>
              <w:right w:val="nil"/>
            </w:tcBorders>
            <w:shd w:val="clear" w:color="auto" w:fill="auto"/>
            <w:vAlign w:val="center"/>
          </w:tcPr>
          <w:p w:rsidR="00AB0CBC" w:rsidRPr="00006DC3" w:rsidRDefault="00AB0CBC" w:rsidP="00AB0CBC">
            <w:pPr>
              <w:jc w:val="right"/>
              <w:rPr>
                <w:rFonts w:ascii="Calibri" w:hAnsi="Calibri" w:cs="Arial"/>
                <w:b/>
                <w:bCs/>
                <w:sz w:val="20"/>
                <w:szCs w:val="20"/>
              </w:rPr>
            </w:pPr>
            <w:r w:rsidRPr="00006DC3">
              <w:rPr>
                <w:rFonts w:ascii="Calibri" w:hAnsi="Calibri" w:cs="Arial"/>
                <w:b/>
                <w:bCs/>
                <w:sz w:val="20"/>
                <w:szCs w:val="20"/>
              </w:rPr>
              <w:t>Qld</w:t>
            </w:r>
          </w:p>
        </w:tc>
        <w:tc>
          <w:tcPr>
            <w:tcW w:w="833" w:type="dxa"/>
            <w:tcBorders>
              <w:top w:val="single" w:sz="4" w:space="0" w:color="3366FF"/>
              <w:left w:val="nil"/>
              <w:bottom w:val="single" w:sz="4" w:space="0" w:color="3366FF"/>
              <w:right w:val="nil"/>
            </w:tcBorders>
            <w:shd w:val="clear" w:color="auto" w:fill="auto"/>
            <w:vAlign w:val="center"/>
          </w:tcPr>
          <w:p w:rsidR="00AB0CBC" w:rsidRPr="00006DC3" w:rsidRDefault="00AB0CBC" w:rsidP="00AB0CBC">
            <w:pPr>
              <w:jc w:val="right"/>
              <w:rPr>
                <w:rFonts w:ascii="Calibri" w:hAnsi="Calibri" w:cs="Arial"/>
                <w:b/>
                <w:bCs/>
                <w:sz w:val="20"/>
                <w:szCs w:val="20"/>
              </w:rPr>
            </w:pPr>
            <w:r w:rsidRPr="00006DC3">
              <w:rPr>
                <w:rFonts w:ascii="Calibri" w:hAnsi="Calibri" w:cs="Arial"/>
                <w:b/>
                <w:bCs/>
                <w:sz w:val="20"/>
                <w:szCs w:val="20"/>
              </w:rPr>
              <w:t>SA</w:t>
            </w:r>
          </w:p>
        </w:tc>
        <w:tc>
          <w:tcPr>
            <w:tcW w:w="832" w:type="dxa"/>
            <w:tcBorders>
              <w:top w:val="single" w:sz="4" w:space="0" w:color="3366FF"/>
              <w:left w:val="nil"/>
              <w:bottom w:val="single" w:sz="4" w:space="0" w:color="3366FF"/>
              <w:right w:val="nil"/>
            </w:tcBorders>
            <w:shd w:val="clear" w:color="auto" w:fill="auto"/>
            <w:vAlign w:val="center"/>
          </w:tcPr>
          <w:p w:rsidR="00AB0CBC" w:rsidRPr="00006DC3" w:rsidRDefault="00AB0CBC" w:rsidP="00AB0CBC">
            <w:pPr>
              <w:jc w:val="right"/>
              <w:rPr>
                <w:rFonts w:ascii="Calibri" w:hAnsi="Calibri" w:cs="Arial"/>
                <w:b/>
                <w:bCs/>
                <w:sz w:val="20"/>
                <w:szCs w:val="20"/>
              </w:rPr>
            </w:pPr>
            <w:r w:rsidRPr="00006DC3">
              <w:rPr>
                <w:rFonts w:ascii="Calibri" w:hAnsi="Calibri" w:cs="Arial"/>
                <w:b/>
                <w:bCs/>
                <w:sz w:val="20"/>
                <w:szCs w:val="20"/>
              </w:rPr>
              <w:t>WA</w:t>
            </w:r>
          </w:p>
        </w:tc>
        <w:tc>
          <w:tcPr>
            <w:tcW w:w="833" w:type="dxa"/>
            <w:tcBorders>
              <w:top w:val="single" w:sz="4" w:space="0" w:color="3366FF"/>
              <w:left w:val="nil"/>
              <w:bottom w:val="single" w:sz="4" w:space="0" w:color="3366FF"/>
              <w:right w:val="nil"/>
            </w:tcBorders>
            <w:shd w:val="clear" w:color="auto" w:fill="auto"/>
            <w:vAlign w:val="center"/>
          </w:tcPr>
          <w:p w:rsidR="00AB0CBC" w:rsidRPr="00006DC3" w:rsidRDefault="00AB0CBC" w:rsidP="00AB0CBC">
            <w:pPr>
              <w:jc w:val="right"/>
              <w:rPr>
                <w:rFonts w:ascii="Calibri" w:hAnsi="Calibri" w:cs="Arial"/>
                <w:b/>
                <w:bCs/>
                <w:sz w:val="20"/>
                <w:szCs w:val="20"/>
              </w:rPr>
            </w:pPr>
            <w:r w:rsidRPr="00006DC3">
              <w:rPr>
                <w:rFonts w:ascii="Calibri" w:hAnsi="Calibri" w:cs="Arial"/>
                <w:b/>
                <w:bCs/>
                <w:sz w:val="20"/>
                <w:szCs w:val="20"/>
              </w:rPr>
              <w:t>Tas.</w:t>
            </w:r>
          </w:p>
        </w:tc>
        <w:tc>
          <w:tcPr>
            <w:tcW w:w="765" w:type="dxa"/>
            <w:tcBorders>
              <w:top w:val="single" w:sz="4" w:space="0" w:color="3366FF"/>
              <w:left w:val="nil"/>
              <w:bottom w:val="single" w:sz="4" w:space="0" w:color="3366FF"/>
              <w:right w:val="nil"/>
            </w:tcBorders>
            <w:shd w:val="clear" w:color="auto" w:fill="auto"/>
            <w:vAlign w:val="center"/>
          </w:tcPr>
          <w:p w:rsidR="00AB0CBC" w:rsidRPr="00006DC3" w:rsidRDefault="00AB0CBC" w:rsidP="00AB0CBC">
            <w:pPr>
              <w:jc w:val="right"/>
              <w:rPr>
                <w:rFonts w:ascii="Calibri" w:hAnsi="Calibri" w:cs="Arial"/>
                <w:b/>
                <w:bCs/>
                <w:sz w:val="20"/>
                <w:szCs w:val="20"/>
              </w:rPr>
            </w:pPr>
            <w:r w:rsidRPr="00006DC3">
              <w:rPr>
                <w:rFonts w:ascii="Calibri" w:hAnsi="Calibri" w:cs="Arial"/>
                <w:b/>
                <w:bCs/>
                <w:sz w:val="20"/>
                <w:szCs w:val="20"/>
              </w:rPr>
              <w:t>NT</w:t>
            </w:r>
          </w:p>
        </w:tc>
        <w:tc>
          <w:tcPr>
            <w:tcW w:w="720" w:type="dxa"/>
            <w:tcBorders>
              <w:top w:val="single" w:sz="4" w:space="0" w:color="3366FF"/>
              <w:left w:val="nil"/>
              <w:bottom w:val="single" w:sz="4" w:space="0" w:color="3366FF"/>
              <w:right w:val="nil"/>
            </w:tcBorders>
            <w:shd w:val="clear" w:color="auto" w:fill="auto"/>
            <w:vAlign w:val="center"/>
          </w:tcPr>
          <w:p w:rsidR="00AB0CBC" w:rsidRPr="00006DC3" w:rsidRDefault="00AB0CBC" w:rsidP="00AB0CBC">
            <w:pPr>
              <w:jc w:val="right"/>
              <w:rPr>
                <w:rFonts w:ascii="Calibri" w:hAnsi="Calibri" w:cs="Arial"/>
                <w:b/>
                <w:bCs/>
                <w:sz w:val="20"/>
                <w:szCs w:val="20"/>
              </w:rPr>
            </w:pPr>
            <w:r w:rsidRPr="00006DC3">
              <w:rPr>
                <w:rFonts w:ascii="Calibri" w:hAnsi="Calibri" w:cs="Arial"/>
                <w:b/>
                <w:bCs/>
                <w:sz w:val="20"/>
                <w:szCs w:val="20"/>
              </w:rPr>
              <w:t>ACT</w:t>
            </w:r>
          </w:p>
        </w:tc>
        <w:tc>
          <w:tcPr>
            <w:tcW w:w="900" w:type="dxa"/>
            <w:tcBorders>
              <w:top w:val="single" w:sz="4" w:space="0" w:color="3366FF"/>
              <w:left w:val="nil"/>
              <w:bottom w:val="single" w:sz="4" w:space="0" w:color="3366FF"/>
              <w:right w:val="nil"/>
            </w:tcBorders>
            <w:shd w:val="clear" w:color="auto" w:fill="auto"/>
            <w:vAlign w:val="center"/>
          </w:tcPr>
          <w:p w:rsidR="00AB0CBC" w:rsidRPr="00006DC3" w:rsidRDefault="00AB0CBC" w:rsidP="00AB0CBC">
            <w:pPr>
              <w:ind w:left="-108"/>
              <w:jc w:val="right"/>
              <w:rPr>
                <w:rFonts w:ascii="Calibri" w:hAnsi="Calibri" w:cs="Arial"/>
                <w:b/>
                <w:bCs/>
                <w:sz w:val="20"/>
                <w:szCs w:val="20"/>
              </w:rPr>
            </w:pPr>
            <w:r w:rsidRPr="00006DC3">
              <w:rPr>
                <w:rFonts w:ascii="Calibri" w:hAnsi="Calibri" w:cs="Arial"/>
                <w:b/>
                <w:bCs/>
                <w:sz w:val="20"/>
                <w:szCs w:val="20"/>
              </w:rPr>
              <w:t>Australia</w:t>
            </w:r>
          </w:p>
        </w:tc>
      </w:tr>
      <w:tr w:rsidR="00BC2A4F" w:rsidRPr="00C64386" w:rsidTr="00BC2A4F">
        <w:trPr>
          <w:trHeight w:val="255"/>
        </w:trPr>
        <w:tc>
          <w:tcPr>
            <w:tcW w:w="3075" w:type="dxa"/>
            <w:tcBorders>
              <w:top w:val="single" w:sz="4" w:space="0" w:color="3366FF"/>
              <w:left w:val="nil"/>
              <w:bottom w:val="nil"/>
              <w:right w:val="single" w:sz="4" w:space="0" w:color="3366FF"/>
            </w:tcBorders>
            <w:shd w:val="clear" w:color="auto" w:fill="auto"/>
            <w:noWrap/>
            <w:vAlign w:val="center"/>
          </w:tcPr>
          <w:p w:rsidR="00BC2A4F" w:rsidRPr="00006DC3" w:rsidRDefault="00BC2A4F" w:rsidP="00AB0CBC">
            <w:pPr>
              <w:rPr>
                <w:rFonts w:ascii="Calibri" w:hAnsi="Calibri" w:cs="Arial"/>
                <w:sz w:val="20"/>
                <w:szCs w:val="20"/>
              </w:rPr>
            </w:pPr>
            <w:r w:rsidRPr="00006DC3">
              <w:rPr>
                <w:rFonts w:ascii="Calibri" w:hAnsi="Calibri" w:cs="Arial"/>
                <w:sz w:val="20"/>
                <w:szCs w:val="20"/>
              </w:rPr>
              <w:t>Long day care</w:t>
            </w:r>
          </w:p>
        </w:tc>
        <w:tc>
          <w:tcPr>
            <w:tcW w:w="832" w:type="dxa"/>
            <w:tcBorders>
              <w:top w:val="single" w:sz="4" w:space="0" w:color="3366FF"/>
              <w:left w:val="single" w:sz="4" w:space="0" w:color="3366FF"/>
              <w:bottom w:val="nil"/>
              <w:right w:val="nil"/>
            </w:tcBorders>
            <w:shd w:val="clear" w:color="auto" w:fill="auto"/>
            <w:noWrap/>
            <w:vAlign w:val="center"/>
          </w:tcPr>
          <w:p w:rsidR="00BC2A4F" w:rsidRPr="00BC2A4F" w:rsidRDefault="00BC2A4F" w:rsidP="00BC2A4F">
            <w:pPr>
              <w:ind w:hanging="49"/>
              <w:jc w:val="right"/>
              <w:rPr>
                <w:rFonts w:ascii="Calibri" w:hAnsi="Calibri" w:cs="Calibri"/>
                <w:color w:val="000000"/>
                <w:sz w:val="20"/>
                <w:szCs w:val="20"/>
              </w:rPr>
            </w:pPr>
            <w:r w:rsidRPr="00BC2A4F">
              <w:rPr>
                <w:rFonts w:ascii="Calibri" w:hAnsi="Calibri" w:cs="Calibri"/>
                <w:color w:val="000000"/>
                <w:sz w:val="20"/>
                <w:szCs w:val="20"/>
              </w:rPr>
              <w:t>163,920</w:t>
            </w:r>
          </w:p>
        </w:tc>
        <w:tc>
          <w:tcPr>
            <w:tcW w:w="833" w:type="dxa"/>
            <w:tcBorders>
              <w:top w:val="single" w:sz="4" w:space="0" w:color="3366FF"/>
              <w:left w:val="nil"/>
              <w:bottom w:val="nil"/>
              <w:right w:val="nil"/>
            </w:tcBorders>
            <w:shd w:val="clear" w:color="auto" w:fill="auto"/>
            <w:noWrap/>
            <w:vAlign w:val="center"/>
          </w:tcPr>
          <w:p w:rsidR="00BC2A4F" w:rsidRPr="00BC2A4F" w:rsidRDefault="00BC2A4F" w:rsidP="00BC2A4F">
            <w:pPr>
              <w:ind w:hanging="172"/>
              <w:jc w:val="right"/>
              <w:rPr>
                <w:rFonts w:ascii="Calibri" w:hAnsi="Calibri" w:cs="Calibri"/>
                <w:color w:val="000000"/>
                <w:sz w:val="20"/>
                <w:szCs w:val="20"/>
              </w:rPr>
            </w:pPr>
            <w:r w:rsidRPr="00BC2A4F">
              <w:rPr>
                <w:rFonts w:ascii="Calibri" w:hAnsi="Calibri" w:cs="Calibri"/>
                <w:color w:val="000000"/>
                <w:sz w:val="20"/>
                <w:szCs w:val="20"/>
              </w:rPr>
              <w:t>106,330</w:t>
            </w:r>
          </w:p>
        </w:tc>
        <w:tc>
          <w:tcPr>
            <w:tcW w:w="832" w:type="dxa"/>
            <w:tcBorders>
              <w:top w:val="single" w:sz="4" w:space="0" w:color="3366FF"/>
              <w:left w:val="nil"/>
              <w:bottom w:val="nil"/>
              <w:right w:val="nil"/>
            </w:tcBorders>
            <w:shd w:val="clear" w:color="auto" w:fill="auto"/>
            <w:noWrap/>
            <w:vAlign w:val="center"/>
          </w:tcPr>
          <w:p w:rsidR="00BC2A4F" w:rsidRPr="00BC2A4F" w:rsidRDefault="00BC2A4F" w:rsidP="00BC2A4F">
            <w:pPr>
              <w:ind w:hanging="155"/>
              <w:jc w:val="right"/>
              <w:rPr>
                <w:rFonts w:ascii="Calibri" w:hAnsi="Calibri" w:cs="Calibri"/>
                <w:color w:val="000000"/>
                <w:sz w:val="20"/>
                <w:szCs w:val="20"/>
              </w:rPr>
            </w:pPr>
            <w:r w:rsidRPr="00BC2A4F">
              <w:rPr>
                <w:rFonts w:ascii="Calibri" w:hAnsi="Calibri" w:cs="Calibri"/>
                <w:color w:val="000000"/>
                <w:sz w:val="20"/>
                <w:szCs w:val="20"/>
              </w:rPr>
              <w:t>118,110</w:t>
            </w:r>
          </w:p>
        </w:tc>
        <w:tc>
          <w:tcPr>
            <w:tcW w:w="833" w:type="dxa"/>
            <w:tcBorders>
              <w:top w:val="single" w:sz="4" w:space="0" w:color="3366FF"/>
              <w:left w:val="nil"/>
              <w:bottom w:val="nil"/>
              <w:right w:val="nil"/>
            </w:tcBorders>
            <w:shd w:val="clear" w:color="auto" w:fill="auto"/>
            <w:noWrap/>
            <w:vAlign w:val="center"/>
          </w:tcPr>
          <w:p w:rsidR="00BC2A4F" w:rsidRPr="00BC2A4F" w:rsidRDefault="00BC2A4F" w:rsidP="00BC2A4F">
            <w:pPr>
              <w:jc w:val="right"/>
              <w:rPr>
                <w:rFonts w:ascii="Calibri" w:hAnsi="Calibri" w:cs="Calibri"/>
                <w:color w:val="000000"/>
                <w:sz w:val="20"/>
                <w:szCs w:val="20"/>
              </w:rPr>
            </w:pPr>
            <w:r w:rsidRPr="00BC2A4F">
              <w:rPr>
                <w:rFonts w:ascii="Calibri" w:hAnsi="Calibri" w:cs="Calibri"/>
                <w:color w:val="000000"/>
                <w:sz w:val="20"/>
                <w:szCs w:val="20"/>
              </w:rPr>
              <w:t>31,100</w:t>
            </w:r>
          </w:p>
        </w:tc>
        <w:tc>
          <w:tcPr>
            <w:tcW w:w="832" w:type="dxa"/>
            <w:tcBorders>
              <w:top w:val="single" w:sz="4" w:space="0" w:color="3366FF"/>
              <w:left w:val="nil"/>
              <w:bottom w:val="nil"/>
              <w:right w:val="nil"/>
            </w:tcBorders>
            <w:shd w:val="clear" w:color="auto" w:fill="auto"/>
            <w:noWrap/>
            <w:vAlign w:val="center"/>
          </w:tcPr>
          <w:p w:rsidR="00BC2A4F" w:rsidRPr="00BC2A4F" w:rsidRDefault="00BC2A4F" w:rsidP="00BC2A4F">
            <w:pPr>
              <w:jc w:val="right"/>
              <w:rPr>
                <w:rFonts w:ascii="Calibri" w:hAnsi="Calibri" w:cs="Calibri"/>
                <w:color w:val="000000"/>
                <w:sz w:val="20"/>
                <w:szCs w:val="20"/>
              </w:rPr>
            </w:pPr>
            <w:r w:rsidRPr="00BC2A4F">
              <w:rPr>
                <w:rFonts w:ascii="Calibri" w:hAnsi="Calibri" w:cs="Calibri"/>
                <w:color w:val="000000"/>
                <w:sz w:val="20"/>
                <w:szCs w:val="20"/>
              </w:rPr>
              <w:t>39,030</w:t>
            </w:r>
          </w:p>
        </w:tc>
        <w:tc>
          <w:tcPr>
            <w:tcW w:w="833" w:type="dxa"/>
            <w:tcBorders>
              <w:top w:val="single" w:sz="4" w:space="0" w:color="3366FF"/>
              <w:left w:val="nil"/>
              <w:bottom w:val="nil"/>
              <w:right w:val="nil"/>
            </w:tcBorders>
            <w:shd w:val="clear" w:color="auto" w:fill="auto"/>
            <w:noWrap/>
            <w:vAlign w:val="center"/>
          </w:tcPr>
          <w:p w:rsidR="00BC2A4F" w:rsidRPr="00BC2A4F" w:rsidRDefault="00BC2A4F" w:rsidP="00BC2A4F">
            <w:pPr>
              <w:jc w:val="right"/>
              <w:rPr>
                <w:rFonts w:ascii="Calibri" w:hAnsi="Calibri" w:cs="Calibri"/>
                <w:color w:val="000000"/>
                <w:sz w:val="20"/>
                <w:szCs w:val="20"/>
              </w:rPr>
            </w:pPr>
            <w:r w:rsidRPr="00BC2A4F">
              <w:rPr>
                <w:rFonts w:ascii="Calibri" w:hAnsi="Calibri" w:cs="Calibri"/>
                <w:color w:val="000000"/>
                <w:sz w:val="20"/>
                <w:szCs w:val="20"/>
              </w:rPr>
              <w:t>8,870</w:t>
            </w:r>
          </w:p>
        </w:tc>
        <w:tc>
          <w:tcPr>
            <w:tcW w:w="765" w:type="dxa"/>
            <w:tcBorders>
              <w:top w:val="single" w:sz="4" w:space="0" w:color="3366FF"/>
              <w:left w:val="nil"/>
              <w:bottom w:val="nil"/>
              <w:right w:val="nil"/>
            </w:tcBorders>
            <w:shd w:val="clear" w:color="auto" w:fill="auto"/>
            <w:noWrap/>
            <w:vAlign w:val="center"/>
          </w:tcPr>
          <w:p w:rsidR="00BC2A4F" w:rsidRPr="00BC2A4F" w:rsidRDefault="00BC2A4F" w:rsidP="00BC2A4F">
            <w:pPr>
              <w:jc w:val="right"/>
              <w:rPr>
                <w:rFonts w:ascii="Calibri" w:hAnsi="Calibri" w:cs="Calibri"/>
                <w:color w:val="000000"/>
                <w:sz w:val="20"/>
                <w:szCs w:val="20"/>
              </w:rPr>
            </w:pPr>
            <w:r w:rsidRPr="00BC2A4F">
              <w:rPr>
                <w:rFonts w:ascii="Calibri" w:hAnsi="Calibri" w:cs="Calibri"/>
                <w:color w:val="000000"/>
                <w:sz w:val="20"/>
                <w:szCs w:val="20"/>
              </w:rPr>
              <w:t>3,880</w:t>
            </w:r>
          </w:p>
        </w:tc>
        <w:tc>
          <w:tcPr>
            <w:tcW w:w="720" w:type="dxa"/>
            <w:tcBorders>
              <w:top w:val="single" w:sz="4" w:space="0" w:color="3366FF"/>
              <w:left w:val="nil"/>
              <w:bottom w:val="nil"/>
              <w:right w:val="nil"/>
            </w:tcBorders>
            <w:shd w:val="clear" w:color="auto" w:fill="auto"/>
            <w:noWrap/>
            <w:vAlign w:val="center"/>
          </w:tcPr>
          <w:p w:rsidR="00BC2A4F" w:rsidRPr="00BC2A4F" w:rsidRDefault="00BC2A4F" w:rsidP="00BC2A4F">
            <w:pPr>
              <w:ind w:hanging="139"/>
              <w:jc w:val="right"/>
              <w:rPr>
                <w:rFonts w:ascii="Calibri" w:hAnsi="Calibri" w:cs="Calibri"/>
                <w:color w:val="000000"/>
                <w:sz w:val="20"/>
                <w:szCs w:val="20"/>
              </w:rPr>
            </w:pPr>
            <w:r w:rsidRPr="00BC2A4F">
              <w:rPr>
                <w:rFonts w:ascii="Calibri" w:hAnsi="Calibri" w:cs="Calibri"/>
                <w:color w:val="000000"/>
                <w:sz w:val="20"/>
                <w:szCs w:val="20"/>
              </w:rPr>
              <w:t>9,490</w:t>
            </w:r>
          </w:p>
        </w:tc>
        <w:tc>
          <w:tcPr>
            <w:tcW w:w="900" w:type="dxa"/>
            <w:tcBorders>
              <w:top w:val="single" w:sz="4" w:space="0" w:color="3366FF"/>
              <w:left w:val="nil"/>
              <w:bottom w:val="nil"/>
              <w:right w:val="nil"/>
            </w:tcBorders>
            <w:shd w:val="clear" w:color="auto" w:fill="auto"/>
            <w:noWrap/>
            <w:vAlign w:val="center"/>
          </w:tcPr>
          <w:p w:rsidR="00BC2A4F" w:rsidRPr="00BC2A4F" w:rsidRDefault="00BC2A4F" w:rsidP="00BC2A4F">
            <w:pPr>
              <w:jc w:val="right"/>
              <w:rPr>
                <w:rFonts w:ascii="Calibri" w:hAnsi="Calibri" w:cs="Calibri"/>
                <w:b/>
                <w:bCs/>
                <w:color w:val="000000"/>
                <w:sz w:val="20"/>
                <w:szCs w:val="20"/>
              </w:rPr>
            </w:pPr>
            <w:r w:rsidRPr="00BC2A4F">
              <w:rPr>
                <w:rFonts w:ascii="Calibri" w:hAnsi="Calibri" w:cs="Calibri"/>
                <w:b/>
                <w:bCs/>
                <w:color w:val="000000"/>
                <w:sz w:val="20"/>
                <w:szCs w:val="20"/>
              </w:rPr>
              <w:t>479,830</w:t>
            </w:r>
          </w:p>
        </w:tc>
      </w:tr>
      <w:tr w:rsidR="00BC2A4F" w:rsidRPr="00C64386" w:rsidTr="00BC2A4F">
        <w:trPr>
          <w:trHeight w:val="255"/>
        </w:trPr>
        <w:tc>
          <w:tcPr>
            <w:tcW w:w="3075" w:type="dxa"/>
            <w:tcBorders>
              <w:top w:val="nil"/>
              <w:left w:val="nil"/>
              <w:bottom w:val="nil"/>
              <w:right w:val="single" w:sz="4" w:space="0" w:color="3366FF"/>
            </w:tcBorders>
            <w:shd w:val="clear" w:color="auto" w:fill="auto"/>
            <w:noWrap/>
            <w:vAlign w:val="center"/>
          </w:tcPr>
          <w:p w:rsidR="00BC2A4F" w:rsidRPr="00006DC3" w:rsidRDefault="00BC2A4F" w:rsidP="00AB0CBC">
            <w:pPr>
              <w:rPr>
                <w:rFonts w:ascii="Calibri" w:hAnsi="Calibri" w:cs="Arial"/>
                <w:sz w:val="20"/>
                <w:szCs w:val="20"/>
              </w:rPr>
            </w:pPr>
            <w:r w:rsidRPr="00006DC3">
              <w:rPr>
                <w:rFonts w:ascii="Calibri" w:hAnsi="Calibri" w:cs="Arial"/>
                <w:sz w:val="20"/>
                <w:szCs w:val="20"/>
              </w:rPr>
              <w:t>Family day care and In-home care</w:t>
            </w:r>
          </w:p>
        </w:tc>
        <w:tc>
          <w:tcPr>
            <w:tcW w:w="832" w:type="dxa"/>
            <w:tcBorders>
              <w:top w:val="nil"/>
              <w:left w:val="single" w:sz="4" w:space="0" w:color="3366FF"/>
              <w:bottom w:val="nil"/>
              <w:right w:val="nil"/>
            </w:tcBorders>
            <w:shd w:val="clear" w:color="auto" w:fill="auto"/>
            <w:noWrap/>
            <w:vAlign w:val="center"/>
          </w:tcPr>
          <w:p w:rsidR="00BC2A4F" w:rsidRPr="00BC2A4F" w:rsidRDefault="00BC2A4F" w:rsidP="00BC2A4F">
            <w:pPr>
              <w:ind w:hanging="49"/>
              <w:jc w:val="right"/>
              <w:rPr>
                <w:rFonts w:ascii="Calibri" w:hAnsi="Calibri" w:cs="Calibri"/>
                <w:color w:val="000000"/>
                <w:sz w:val="20"/>
                <w:szCs w:val="20"/>
              </w:rPr>
            </w:pPr>
            <w:r w:rsidRPr="00BC2A4F">
              <w:rPr>
                <w:rFonts w:ascii="Calibri" w:hAnsi="Calibri" w:cs="Calibri"/>
                <w:color w:val="000000"/>
                <w:sz w:val="20"/>
                <w:szCs w:val="20"/>
              </w:rPr>
              <w:t>27,330</w:t>
            </w:r>
          </w:p>
        </w:tc>
        <w:tc>
          <w:tcPr>
            <w:tcW w:w="833" w:type="dxa"/>
            <w:tcBorders>
              <w:top w:val="nil"/>
              <w:left w:val="nil"/>
              <w:bottom w:val="nil"/>
              <w:right w:val="nil"/>
            </w:tcBorders>
            <w:shd w:val="clear" w:color="auto" w:fill="auto"/>
            <w:noWrap/>
            <w:vAlign w:val="center"/>
          </w:tcPr>
          <w:p w:rsidR="00BC2A4F" w:rsidRPr="00BC2A4F" w:rsidRDefault="00BC2A4F" w:rsidP="00BC2A4F">
            <w:pPr>
              <w:ind w:hanging="172"/>
              <w:jc w:val="right"/>
              <w:rPr>
                <w:rFonts w:ascii="Calibri" w:hAnsi="Calibri" w:cs="Calibri"/>
                <w:color w:val="000000"/>
                <w:sz w:val="20"/>
                <w:szCs w:val="20"/>
              </w:rPr>
            </w:pPr>
            <w:r w:rsidRPr="00BC2A4F">
              <w:rPr>
                <w:rFonts w:ascii="Calibri" w:hAnsi="Calibri" w:cs="Calibri"/>
                <w:color w:val="000000"/>
                <w:sz w:val="20"/>
                <w:szCs w:val="20"/>
              </w:rPr>
              <w:t>19,660</w:t>
            </w:r>
          </w:p>
        </w:tc>
        <w:tc>
          <w:tcPr>
            <w:tcW w:w="832" w:type="dxa"/>
            <w:tcBorders>
              <w:top w:val="nil"/>
              <w:left w:val="nil"/>
              <w:bottom w:val="nil"/>
              <w:right w:val="nil"/>
            </w:tcBorders>
            <w:shd w:val="clear" w:color="auto" w:fill="auto"/>
            <w:noWrap/>
            <w:vAlign w:val="center"/>
          </w:tcPr>
          <w:p w:rsidR="00BC2A4F" w:rsidRPr="00BC2A4F" w:rsidRDefault="00BC2A4F" w:rsidP="00BC2A4F">
            <w:pPr>
              <w:ind w:hanging="155"/>
              <w:jc w:val="right"/>
              <w:rPr>
                <w:rFonts w:ascii="Calibri" w:hAnsi="Calibri" w:cs="Calibri"/>
                <w:color w:val="000000"/>
                <w:sz w:val="20"/>
                <w:szCs w:val="20"/>
              </w:rPr>
            </w:pPr>
            <w:r w:rsidRPr="00BC2A4F">
              <w:rPr>
                <w:rFonts w:ascii="Calibri" w:hAnsi="Calibri" w:cs="Calibri"/>
                <w:color w:val="000000"/>
                <w:sz w:val="20"/>
                <w:szCs w:val="20"/>
              </w:rPr>
              <w:t>16,120</w:t>
            </w:r>
          </w:p>
        </w:tc>
        <w:tc>
          <w:tcPr>
            <w:tcW w:w="833" w:type="dxa"/>
            <w:tcBorders>
              <w:top w:val="nil"/>
              <w:left w:val="nil"/>
              <w:bottom w:val="nil"/>
              <w:right w:val="nil"/>
            </w:tcBorders>
            <w:shd w:val="clear" w:color="auto" w:fill="auto"/>
            <w:noWrap/>
            <w:vAlign w:val="center"/>
          </w:tcPr>
          <w:p w:rsidR="00BC2A4F" w:rsidRPr="00BC2A4F" w:rsidRDefault="00BC2A4F" w:rsidP="00BC2A4F">
            <w:pPr>
              <w:jc w:val="right"/>
              <w:rPr>
                <w:rFonts w:ascii="Calibri" w:hAnsi="Calibri" w:cs="Calibri"/>
                <w:color w:val="000000"/>
                <w:sz w:val="20"/>
                <w:szCs w:val="20"/>
              </w:rPr>
            </w:pPr>
            <w:r w:rsidRPr="00BC2A4F">
              <w:rPr>
                <w:rFonts w:ascii="Calibri" w:hAnsi="Calibri" w:cs="Calibri"/>
                <w:color w:val="000000"/>
                <w:sz w:val="20"/>
                <w:szCs w:val="20"/>
              </w:rPr>
              <w:t>4,920</w:t>
            </w:r>
          </w:p>
        </w:tc>
        <w:tc>
          <w:tcPr>
            <w:tcW w:w="832" w:type="dxa"/>
            <w:tcBorders>
              <w:top w:val="nil"/>
              <w:left w:val="nil"/>
              <w:bottom w:val="nil"/>
              <w:right w:val="nil"/>
            </w:tcBorders>
            <w:shd w:val="clear" w:color="auto" w:fill="auto"/>
            <w:noWrap/>
            <w:vAlign w:val="center"/>
          </w:tcPr>
          <w:p w:rsidR="00BC2A4F" w:rsidRPr="00BC2A4F" w:rsidRDefault="00BC2A4F" w:rsidP="00BC2A4F">
            <w:pPr>
              <w:jc w:val="right"/>
              <w:rPr>
                <w:rFonts w:ascii="Calibri" w:hAnsi="Calibri" w:cs="Calibri"/>
                <w:color w:val="000000"/>
                <w:sz w:val="20"/>
                <w:szCs w:val="20"/>
              </w:rPr>
            </w:pPr>
            <w:r w:rsidRPr="00BC2A4F">
              <w:rPr>
                <w:rFonts w:ascii="Calibri" w:hAnsi="Calibri" w:cs="Calibri"/>
                <w:color w:val="000000"/>
                <w:sz w:val="20"/>
                <w:szCs w:val="20"/>
              </w:rPr>
              <w:t>5,160</w:t>
            </w:r>
          </w:p>
        </w:tc>
        <w:tc>
          <w:tcPr>
            <w:tcW w:w="833" w:type="dxa"/>
            <w:tcBorders>
              <w:top w:val="nil"/>
              <w:left w:val="nil"/>
              <w:bottom w:val="nil"/>
              <w:right w:val="nil"/>
            </w:tcBorders>
            <w:shd w:val="clear" w:color="auto" w:fill="auto"/>
            <w:noWrap/>
            <w:vAlign w:val="center"/>
          </w:tcPr>
          <w:p w:rsidR="00BC2A4F" w:rsidRPr="00BC2A4F" w:rsidRDefault="00BC2A4F" w:rsidP="00BC2A4F">
            <w:pPr>
              <w:jc w:val="right"/>
              <w:rPr>
                <w:rFonts w:ascii="Calibri" w:hAnsi="Calibri" w:cs="Calibri"/>
                <w:color w:val="000000"/>
                <w:sz w:val="20"/>
                <w:szCs w:val="20"/>
              </w:rPr>
            </w:pPr>
            <w:r w:rsidRPr="00BC2A4F">
              <w:rPr>
                <w:rFonts w:ascii="Calibri" w:hAnsi="Calibri" w:cs="Calibri"/>
                <w:color w:val="000000"/>
                <w:sz w:val="20"/>
                <w:szCs w:val="20"/>
              </w:rPr>
              <w:t>3,600</w:t>
            </w:r>
          </w:p>
        </w:tc>
        <w:tc>
          <w:tcPr>
            <w:tcW w:w="765" w:type="dxa"/>
            <w:tcBorders>
              <w:top w:val="nil"/>
              <w:left w:val="nil"/>
              <w:bottom w:val="nil"/>
              <w:right w:val="nil"/>
            </w:tcBorders>
            <w:shd w:val="clear" w:color="auto" w:fill="auto"/>
            <w:noWrap/>
            <w:vAlign w:val="center"/>
          </w:tcPr>
          <w:p w:rsidR="00BC2A4F" w:rsidRPr="00BC2A4F" w:rsidRDefault="00BC2A4F" w:rsidP="00BC2A4F">
            <w:pPr>
              <w:jc w:val="right"/>
              <w:rPr>
                <w:rFonts w:ascii="Calibri" w:hAnsi="Calibri" w:cs="Calibri"/>
                <w:color w:val="000000"/>
                <w:sz w:val="20"/>
                <w:szCs w:val="20"/>
              </w:rPr>
            </w:pPr>
            <w:r w:rsidRPr="00BC2A4F">
              <w:rPr>
                <w:rFonts w:ascii="Calibri" w:hAnsi="Calibri" w:cs="Calibri"/>
                <w:color w:val="000000"/>
                <w:sz w:val="20"/>
                <w:szCs w:val="20"/>
              </w:rPr>
              <w:t>370</w:t>
            </w:r>
          </w:p>
        </w:tc>
        <w:tc>
          <w:tcPr>
            <w:tcW w:w="720" w:type="dxa"/>
            <w:tcBorders>
              <w:top w:val="nil"/>
              <w:left w:val="nil"/>
              <w:bottom w:val="nil"/>
              <w:right w:val="nil"/>
            </w:tcBorders>
            <w:shd w:val="clear" w:color="auto" w:fill="auto"/>
            <w:noWrap/>
            <w:vAlign w:val="center"/>
          </w:tcPr>
          <w:p w:rsidR="00BC2A4F" w:rsidRPr="00BC2A4F" w:rsidRDefault="00BC2A4F" w:rsidP="00BC2A4F">
            <w:pPr>
              <w:ind w:hanging="139"/>
              <w:jc w:val="right"/>
              <w:rPr>
                <w:rFonts w:ascii="Calibri" w:hAnsi="Calibri" w:cs="Calibri"/>
                <w:color w:val="000000"/>
                <w:sz w:val="20"/>
                <w:szCs w:val="20"/>
              </w:rPr>
            </w:pPr>
            <w:r w:rsidRPr="00BC2A4F">
              <w:rPr>
                <w:rFonts w:ascii="Calibri" w:hAnsi="Calibri" w:cs="Calibri"/>
                <w:color w:val="000000"/>
                <w:sz w:val="20"/>
                <w:szCs w:val="20"/>
              </w:rPr>
              <w:t>910</w:t>
            </w:r>
          </w:p>
        </w:tc>
        <w:tc>
          <w:tcPr>
            <w:tcW w:w="900" w:type="dxa"/>
            <w:tcBorders>
              <w:top w:val="nil"/>
              <w:left w:val="nil"/>
              <w:bottom w:val="nil"/>
              <w:right w:val="nil"/>
            </w:tcBorders>
            <w:shd w:val="clear" w:color="auto" w:fill="auto"/>
            <w:noWrap/>
            <w:vAlign w:val="center"/>
          </w:tcPr>
          <w:p w:rsidR="00BC2A4F" w:rsidRPr="00BC2A4F" w:rsidRDefault="00BC2A4F" w:rsidP="00BC2A4F">
            <w:pPr>
              <w:jc w:val="right"/>
              <w:rPr>
                <w:rFonts w:ascii="Calibri" w:hAnsi="Calibri" w:cs="Calibri"/>
                <w:b/>
                <w:bCs/>
                <w:color w:val="000000"/>
                <w:sz w:val="20"/>
                <w:szCs w:val="20"/>
              </w:rPr>
            </w:pPr>
            <w:r w:rsidRPr="00BC2A4F">
              <w:rPr>
                <w:rFonts w:ascii="Calibri" w:hAnsi="Calibri" w:cs="Calibri"/>
                <w:b/>
                <w:bCs/>
                <w:color w:val="000000"/>
                <w:sz w:val="20"/>
                <w:szCs w:val="20"/>
              </w:rPr>
              <w:t>77,940</w:t>
            </w:r>
          </w:p>
        </w:tc>
      </w:tr>
      <w:tr w:rsidR="00BC2A4F" w:rsidRPr="00C64386" w:rsidTr="00BC2A4F">
        <w:trPr>
          <w:trHeight w:val="255"/>
        </w:trPr>
        <w:tc>
          <w:tcPr>
            <w:tcW w:w="3075" w:type="dxa"/>
            <w:tcBorders>
              <w:top w:val="nil"/>
              <w:left w:val="nil"/>
              <w:bottom w:val="nil"/>
              <w:right w:val="single" w:sz="4" w:space="0" w:color="3366FF"/>
            </w:tcBorders>
            <w:shd w:val="clear" w:color="auto" w:fill="auto"/>
            <w:noWrap/>
            <w:vAlign w:val="center"/>
          </w:tcPr>
          <w:p w:rsidR="00BC2A4F" w:rsidRPr="00006DC3" w:rsidRDefault="00BC2A4F" w:rsidP="00AB0CBC">
            <w:pPr>
              <w:rPr>
                <w:rFonts w:ascii="Calibri" w:hAnsi="Calibri" w:cs="Arial"/>
                <w:sz w:val="20"/>
                <w:szCs w:val="20"/>
              </w:rPr>
            </w:pPr>
            <w:r w:rsidRPr="00006DC3">
              <w:rPr>
                <w:rFonts w:ascii="Calibri" w:hAnsi="Calibri" w:cs="Arial"/>
                <w:sz w:val="20"/>
                <w:szCs w:val="20"/>
              </w:rPr>
              <w:t>Occasional care</w:t>
            </w:r>
          </w:p>
        </w:tc>
        <w:tc>
          <w:tcPr>
            <w:tcW w:w="832" w:type="dxa"/>
            <w:tcBorders>
              <w:top w:val="nil"/>
              <w:left w:val="single" w:sz="4" w:space="0" w:color="3366FF"/>
              <w:bottom w:val="nil"/>
              <w:right w:val="nil"/>
            </w:tcBorders>
            <w:shd w:val="clear" w:color="auto" w:fill="auto"/>
            <w:noWrap/>
            <w:vAlign w:val="center"/>
          </w:tcPr>
          <w:p w:rsidR="00BC2A4F" w:rsidRPr="00BC2A4F" w:rsidRDefault="00BC2A4F" w:rsidP="00BC2A4F">
            <w:pPr>
              <w:ind w:hanging="49"/>
              <w:jc w:val="right"/>
              <w:rPr>
                <w:rFonts w:ascii="Calibri" w:hAnsi="Calibri" w:cs="Calibri"/>
                <w:color w:val="000000"/>
                <w:sz w:val="20"/>
                <w:szCs w:val="20"/>
              </w:rPr>
            </w:pPr>
            <w:r w:rsidRPr="00BC2A4F">
              <w:rPr>
                <w:rFonts w:ascii="Calibri" w:hAnsi="Calibri" w:cs="Calibri"/>
                <w:color w:val="000000"/>
                <w:sz w:val="20"/>
                <w:szCs w:val="20"/>
              </w:rPr>
              <w:t>2,110</w:t>
            </w:r>
          </w:p>
        </w:tc>
        <w:tc>
          <w:tcPr>
            <w:tcW w:w="833" w:type="dxa"/>
            <w:tcBorders>
              <w:top w:val="nil"/>
              <w:left w:val="nil"/>
              <w:bottom w:val="nil"/>
              <w:right w:val="nil"/>
            </w:tcBorders>
            <w:shd w:val="clear" w:color="auto" w:fill="auto"/>
            <w:noWrap/>
            <w:vAlign w:val="center"/>
          </w:tcPr>
          <w:p w:rsidR="00BC2A4F" w:rsidRPr="00BC2A4F" w:rsidRDefault="00BC2A4F" w:rsidP="00BC2A4F">
            <w:pPr>
              <w:ind w:hanging="172"/>
              <w:jc w:val="right"/>
              <w:rPr>
                <w:rFonts w:ascii="Calibri" w:hAnsi="Calibri" w:cs="Calibri"/>
                <w:color w:val="000000"/>
                <w:sz w:val="20"/>
                <w:szCs w:val="20"/>
              </w:rPr>
            </w:pPr>
            <w:r w:rsidRPr="00BC2A4F">
              <w:rPr>
                <w:rFonts w:ascii="Calibri" w:hAnsi="Calibri" w:cs="Calibri"/>
                <w:color w:val="000000"/>
                <w:sz w:val="20"/>
                <w:szCs w:val="20"/>
              </w:rPr>
              <w:t>1,580</w:t>
            </w:r>
          </w:p>
        </w:tc>
        <w:tc>
          <w:tcPr>
            <w:tcW w:w="832" w:type="dxa"/>
            <w:tcBorders>
              <w:top w:val="nil"/>
              <w:left w:val="nil"/>
              <w:bottom w:val="nil"/>
              <w:right w:val="nil"/>
            </w:tcBorders>
            <w:shd w:val="clear" w:color="auto" w:fill="auto"/>
            <w:noWrap/>
            <w:vAlign w:val="center"/>
          </w:tcPr>
          <w:p w:rsidR="00BC2A4F" w:rsidRPr="00BC2A4F" w:rsidRDefault="00BC2A4F" w:rsidP="00BC2A4F">
            <w:pPr>
              <w:ind w:hanging="155"/>
              <w:jc w:val="right"/>
              <w:rPr>
                <w:rFonts w:ascii="Calibri" w:hAnsi="Calibri" w:cs="Calibri"/>
                <w:color w:val="000000"/>
                <w:sz w:val="20"/>
                <w:szCs w:val="20"/>
              </w:rPr>
            </w:pPr>
            <w:r w:rsidRPr="00BC2A4F">
              <w:rPr>
                <w:rFonts w:ascii="Calibri" w:hAnsi="Calibri" w:cs="Calibri"/>
                <w:color w:val="000000"/>
                <w:sz w:val="20"/>
                <w:szCs w:val="20"/>
              </w:rPr>
              <w:t>610</w:t>
            </w:r>
          </w:p>
        </w:tc>
        <w:tc>
          <w:tcPr>
            <w:tcW w:w="833" w:type="dxa"/>
            <w:tcBorders>
              <w:top w:val="nil"/>
              <w:left w:val="nil"/>
              <w:bottom w:val="nil"/>
              <w:right w:val="nil"/>
            </w:tcBorders>
            <w:shd w:val="clear" w:color="auto" w:fill="auto"/>
            <w:noWrap/>
            <w:vAlign w:val="center"/>
          </w:tcPr>
          <w:p w:rsidR="00BC2A4F" w:rsidRPr="00BC2A4F" w:rsidRDefault="00BC2A4F" w:rsidP="00BC2A4F">
            <w:pPr>
              <w:jc w:val="right"/>
              <w:rPr>
                <w:rFonts w:ascii="Calibri" w:hAnsi="Calibri" w:cs="Calibri"/>
                <w:color w:val="000000"/>
                <w:sz w:val="20"/>
                <w:szCs w:val="20"/>
              </w:rPr>
            </w:pPr>
            <w:r w:rsidRPr="00BC2A4F">
              <w:rPr>
                <w:rFonts w:ascii="Calibri" w:hAnsi="Calibri" w:cs="Calibri"/>
                <w:color w:val="000000"/>
                <w:sz w:val="20"/>
                <w:szCs w:val="20"/>
              </w:rPr>
              <w:t>110</w:t>
            </w:r>
          </w:p>
        </w:tc>
        <w:tc>
          <w:tcPr>
            <w:tcW w:w="832" w:type="dxa"/>
            <w:tcBorders>
              <w:top w:val="nil"/>
              <w:left w:val="nil"/>
              <w:bottom w:val="nil"/>
              <w:right w:val="nil"/>
            </w:tcBorders>
            <w:shd w:val="clear" w:color="auto" w:fill="auto"/>
            <w:noWrap/>
            <w:vAlign w:val="center"/>
          </w:tcPr>
          <w:p w:rsidR="00BC2A4F" w:rsidRPr="00BC2A4F" w:rsidRDefault="00BC2A4F" w:rsidP="00BC2A4F">
            <w:pPr>
              <w:jc w:val="right"/>
              <w:rPr>
                <w:rFonts w:ascii="Calibri" w:hAnsi="Calibri" w:cs="Calibri"/>
                <w:color w:val="000000"/>
                <w:sz w:val="20"/>
                <w:szCs w:val="20"/>
              </w:rPr>
            </w:pPr>
            <w:r w:rsidRPr="00BC2A4F">
              <w:rPr>
                <w:rFonts w:ascii="Calibri" w:hAnsi="Calibri" w:cs="Calibri"/>
                <w:color w:val="000000"/>
                <w:sz w:val="20"/>
                <w:szCs w:val="20"/>
              </w:rPr>
              <w:t>700</w:t>
            </w:r>
          </w:p>
        </w:tc>
        <w:tc>
          <w:tcPr>
            <w:tcW w:w="833" w:type="dxa"/>
            <w:tcBorders>
              <w:top w:val="nil"/>
              <w:left w:val="nil"/>
              <w:bottom w:val="nil"/>
              <w:right w:val="nil"/>
            </w:tcBorders>
            <w:shd w:val="clear" w:color="auto" w:fill="auto"/>
            <w:noWrap/>
            <w:vAlign w:val="center"/>
          </w:tcPr>
          <w:p w:rsidR="00BC2A4F" w:rsidRPr="00BC2A4F" w:rsidRDefault="00BC2A4F" w:rsidP="00BC2A4F">
            <w:pPr>
              <w:jc w:val="right"/>
              <w:rPr>
                <w:rFonts w:ascii="Calibri" w:hAnsi="Calibri" w:cs="Calibri"/>
                <w:color w:val="000000"/>
                <w:sz w:val="20"/>
                <w:szCs w:val="20"/>
              </w:rPr>
            </w:pPr>
            <w:r w:rsidRPr="00BC2A4F">
              <w:rPr>
                <w:rFonts w:ascii="Calibri" w:hAnsi="Calibri" w:cs="Calibri"/>
                <w:color w:val="000000"/>
                <w:sz w:val="20"/>
                <w:szCs w:val="20"/>
              </w:rPr>
              <w:t>90</w:t>
            </w:r>
          </w:p>
        </w:tc>
        <w:tc>
          <w:tcPr>
            <w:tcW w:w="765" w:type="dxa"/>
            <w:tcBorders>
              <w:top w:val="nil"/>
              <w:left w:val="nil"/>
              <w:bottom w:val="nil"/>
              <w:right w:val="nil"/>
            </w:tcBorders>
            <w:shd w:val="clear" w:color="auto" w:fill="auto"/>
            <w:noWrap/>
            <w:vAlign w:val="center"/>
          </w:tcPr>
          <w:p w:rsidR="00BC2A4F" w:rsidRPr="00BC2A4F" w:rsidRDefault="00BC2A4F" w:rsidP="00BC2A4F">
            <w:pPr>
              <w:jc w:val="right"/>
              <w:rPr>
                <w:rFonts w:ascii="Calibri" w:hAnsi="Calibri" w:cs="Calibri"/>
                <w:color w:val="000000"/>
                <w:sz w:val="20"/>
                <w:szCs w:val="20"/>
              </w:rPr>
            </w:pPr>
            <w:r w:rsidRPr="00BC2A4F">
              <w:rPr>
                <w:rFonts w:ascii="Calibri" w:hAnsi="Calibri" w:cs="Calibri"/>
                <w:color w:val="000000"/>
                <w:sz w:val="20"/>
                <w:szCs w:val="20"/>
              </w:rPr>
              <w:t>0</w:t>
            </w:r>
          </w:p>
        </w:tc>
        <w:tc>
          <w:tcPr>
            <w:tcW w:w="720" w:type="dxa"/>
            <w:tcBorders>
              <w:top w:val="nil"/>
              <w:left w:val="nil"/>
              <w:bottom w:val="nil"/>
              <w:right w:val="nil"/>
            </w:tcBorders>
            <w:shd w:val="clear" w:color="auto" w:fill="auto"/>
            <w:noWrap/>
            <w:vAlign w:val="center"/>
          </w:tcPr>
          <w:p w:rsidR="00BC2A4F" w:rsidRPr="00BC2A4F" w:rsidRDefault="00BC2A4F" w:rsidP="00BC2A4F">
            <w:pPr>
              <w:ind w:hanging="139"/>
              <w:jc w:val="right"/>
              <w:rPr>
                <w:rFonts w:ascii="Calibri" w:hAnsi="Calibri" w:cs="Calibri"/>
                <w:color w:val="000000"/>
                <w:sz w:val="20"/>
                <w:szCs w:val="20"/>
              </w:rPr>
            </w:pPr>
            <w:r w:rsidRPr="00BC2A4F">
              <w:rPr>
                <w:rFonts w:ascii="Calibri" w:hAnsi="Calibri" w:cs="Calibri"/>
                <w:color w:val="000000"/>
                <w:sz w:val="20"/>
                <w:szCs w:val="20"/>
              </w:rPr>
              <w:t>170</w:t>
            </w:r>
          </w:p>
        </w:tc>
        <w:tc>
          <w:tcPr>
            <w:tcW w:w="900" w:type="dxa"/>
            <w:tcBorders>
              <w:top w:val="nil"/>
              <w:left w:val="nil"/>
              <w:bottom w:val="nil"/>
              <w:right w:val="nil"/>
            </w:tcBorders>
            <w:shd w:val="clear" w:color="auto" w:fill="auto"/>
            <w:noWrap/>
            <w:vAlign w:val="center"/>
          </w:tcPr>
          <w:p w:rsidR="00BC2A4F" w:rsidRPr="00BC2A4F" w:rsidRDefault="00BC2A4F" w:rsidP="00BC2A4F">
            <w:pPr>
              <w:jc w:val="right"/>
              <w:rPr>
                <w:rFonts w:ascii="Calibri" w:hAnsi="Calibri" w:cs="Calibri"/>
                <w:b/>
                <w:bCs/>
                <w:color w:val="000000"/>
                <w:sz w:val="20"/>
                <w:szCs w:val="20"/>
              </w:rPr>
            </w:pPr>
            <w:r w:rsidRPr="00BC2A4F">
              <w:rPr>
                <w:rFonts w:ascii="Calibri" w:hAnsi="Calibri" w:cs="Calibri"/>
                <w:b/>
                <w:bCs/>
                <w:color w:val="000000"/>
                <w:sz w:val="20"/>
                <w:szCs w:val="20"/>
              </w:rPr>
              <w:t>5,370</w:t>
            </w:r>
          </w:p>
        </w:tc>
      </w:tr>
      <w:tr w:rsidR="00BC2A4F" w:rsidRPr="00C64386" w:rsidTr="00BC2A4F">
        <w:trPr>
          <w:trHeight w:val="255"/>
        </w:trPr>
        <w:tc>
          <w:tcPr>
            <w:tcW w:w="3075" w:type="dxa"/>
            <w:tcBorders>
              <w:top w:val="nil"/>
              <w:left w:val="nil"/>
              <w:bottom w:val="nil"/>
              <w:right w:val="single" w:sz="4" w:space="0" w:color="3366FF"/>
            </w:tcBorders>
            <w:shd w:val="clear" w:color="auto" w:fill="auto"/>
            <w:vAlign w:val="center"/>
          </w:tcPr>
          <w:p w:rsidR="00BC2A4F" w:rsidRPr="00006DC3" w:rsidRDefault="00BC2A4F" w:rsidP="00AB0CBC">
            <w:pPr>
              <w:rPr>
                <w:rFonts w:ascii="Calibri" w:hAnsi="Calibri" w:cs="Arial"/>
                <w:sz w:val="20"/>
                <w:szCs w:val="20"/>
              </w:rPr>
            </w:pPr>
            <w:r w:rsidRPr="00006DC3">
              <w:rPr>
                <w:rFonts w:ascii="Calibri" w:hAnsi="Calibri" w:cs="Arial"/>
                <w:sz w:val="20"/>
                <w:szCs w:val="20"/>
              </w:rPr>
              <w:t>Outside school hours care</w:t>
            </w:r>
          </w:p>
        </w:tc>
        <w:tc>
          <w:tcPr>
            <w:tcW w:w="832" w:type="dxa"/>
            <w:tcBorders>
              <w:top w:val="nil"/>
              <w:left w:val="single" w:sz="4" w:space="0" w:color="3366FF"/>
              <w:bottom w:val="nil"/>
              <w:right w:val="nil"/>
            </w:tcBorders>
            <w:shd w:val="clear" w:color="auto" w:fill="auto"/>
            <w:noWrap/>
            <w:vAlign w:val="center"/>
          </w:tcPr>
          <w:p w:rsidR="00BC2A4F" w:rsidRPr="00BC2A4F" w:rsidRDefault="00BC2A4F" w:rsidP="00BC2A4F">
            <w:pPr>
              <w:ind w:hanging="49"/>
              <w:jc w:val="right"/>
              <w:rPr>
                <w:rFonts w:ascii="Calibri" w:hAnsi="Calibri" w:cs="Calibri"/>
                <w:color w:val="000000"/>
                <w:sz w:val="20"/>
                <w:szCs w:val="20"/>
              </w:rPr>
            </w:pPr>
            <w:r w:rsidRPr="00BC2A4F">
              <w:rPr>
                <w:rFonts w:ascii="Calibri" w:hAnsi="Calibri" w:cs="Calibri"/>
                <w:color w:val="000000"/>
                <w:sz w:val="20"/>
                <w:szCs w:val="20"/>
              </w:rPr>
              <w:t>64,650</w:t>
            </w:r>
          </w:p>
        </w:tc>
        <w:tc>
          <w:tcPr>
            <w:tcW w:w="833" w:type="dxa"/>
            <w:tcBorders>
              <w:top w:val="nil"/>
              <w:left w:val="nil"/>
              <w:bottom w:val="nil"/>
              <w:right w:val="nil"/>
            </w:tcBorders>
            <w:shd w:val="clear" w:color="auto" w:fill="auto"/>
            <w:noWrap/>
            <w:vAlign w:val="center"/>
          </w:tcPr>
          <w:p w:rsidR="00BC2A4F" w:rsidRPr="00BC2A4F" w:rsidRDefault="00BC2A4F" w:rsidP="00BC2A4F">
            <w:pPr>
              <w:ind w:hanging="172"/>
              <w:jc w:val="right"/>
              <w:rPr>
                <w:rFonts w:ascii="Calibri" w:hAnsi="Calibri" w:cs="Calibri"/>
                <w:color w:val="000000"/>
                <w:sz w:val="20"/>
                <w:szCs w:val="20"/>
              </w:rPr>
            </w:pPr>
            <w:r w:rsidRPr="00BC2A4F">
              <w:rPr>
                <w:rFonts w:ascii="Calibri" w:hAnsi="Calibri" w:cs="Calibri"/>
                <w:color w:val="000000"/>
                <w:sz w:val="20"/>
                <w:szCs w:val="20"/>
              </w:rPr>
              <w:t>50,500</w:t>
            </w:r>
          </w:p>
        </w:tc>
        <w:tc>
          <w:tcPr>
            <w:tcW w:w="832" w:type="dxa"/>
            <w:tcBorders>
              <w:top w:val="nil"/>
              <w:left w:val="nil"/>
              <w:bottom w:val="nil"/>
              <w:right w:val="nil"/>
            </w:tcBorders>
            <w:shd w:val="clear" w:color="auto" w:fill="auto"/>
            <w:noWrap/>
            <w:vAlign w:val="center"/>
          </w:tcPr>
          <w:p w:rsidR="00BC2A4F" w:rsidRPr="00BC2A4F" w:rsidRDefault="00BC2A4F" w:rsidP="00BC2A4F">
            <w:pPr>
              <w:ind w:hanging="155"/>
              <w:jc w:val="right"/>
              <w:rPr>
                <w:rFonts w:ascii="Calibri" w:hAnsi="Calibri" w:cs="Calibri"/>
                <w:color w:val="000000"/>
                <w:sz w:val="20"/>
                <w:szCs w:val="20"/>
              </w:rPr>
            </w:pPr>
            <w:r w:rsidRPr="00BC2A4F">
              <w:rPr>
                <w:rFonts w:ascii="Calibri" w:hAnsi="Calibri" w:cs="Calibri"/>
                <w:color w:val="000000"/>
                <w:sz w:val="20"/>
                <w:szCs w:val="20"/>
              </w:rPr>
              <w:t>53,060</w:t>
            </w:r>
          </w:p>
        </w:tc>
        <w:tc>
          <w:tcPr>
            <w:tcW w:w="833" w:type="dxa"/>
            <w:tcBorders>
              <w:top w:val="nil"/>
              <w:left w:val="nil"/>
              <w:bottom w:val="nil"/>
              <w:right w:val="nil"/>
            </w:tcBorders>
            <w:shd w:val="clear" w:color="auto" w:fill="auto"/>
            <w:noWrap/>
            <w:vAlign w:val="center"/>
          </w:tcPr>
          <w:p w:rsidR="00BC2A4F" w:rsidRPr="00BC2A4F" w:rsidRDefault="00BC2A4F" w:rsidP="00BC2A4F">
            <w:pPr>
              <w:jc w:val="right"/>
              <w:rPr>
                <w:rFonts w:ascii="Calibri" w:hAnsi="Calibri" w:cs="Calibri"/>
                <w:color w:val="000000"/>
                <w:sz w:val="20"/>
                <w:szCs w:val="20"/>
              </w:rPr>
            </w:pPr>
            <w:r w:rsidRPr="00BC2A4F">
              <w:rPr>
                <w:rFonts w:ascii="Calibri" w:hAnsi="Calibri" w:cs="Calibri"/>
                <w:color w:val="000000"/>
                <w:sz w:val="20"/>
                <w:szCs w:val="20"/>
              </w:rPr>
              <w:t>21,900</w:t>
            </w:r>
          </w:p>
        </w:tc>
        <w:tc>
          <w:tcPr>
            <w:tcW w:w="832" w:type="dxa"/>
            <w:tcBorders>
              <w:top w:val="nil"/>
              <w:left w:val="nil"/>
              <w:bottom w:val="nil"/>
              <w:right w:val="nil"/>
            </w:tcBorders>
            <w:shd w:val="clear" w:color="auto" w:fill="auto"/>
            <w:noWrap/>
            <w:vAlign w:val="center"/>
          </w:tcPr>
          <w:p w:rsidR="00BC2A4F" w:rsidRPr="00BC2A4F" w:rsidRDefault="00BC2A4F" w:rsidP="00BC2A4F">
            <w:pPr>
              <w:jc w:val="right"/>
              <w:rPr>
                <w:rFonts w:ascii="Calibri" w:hAnsi="Calibri" w:cs="Calibri"/>
                <w:color w:val="000000"/>
                <w:sz w:val="20"/>
                <w:szCs w:val="20"/>
              </w:rPr>
            </w:pPr>
            <w:r w:rsidRPr="00BC2A4F">
              <w:rPr>
                <w:rFonts w:ascii="Calibri" w:hAnsi="Calibri" w:cs="Calibri"/>
                <w:color w:val="000000"/>
                <w:sz w:val="20"/>
                <w:szCs w:val="20"/>
              </w:rPr>
              <w:t>14,500</w:t>
            </w:r>
          </w:p>
        </w:tc>
        <w:tc>
          <w:tcPr>
            <w:tcW w:w="833" w:type="dxa"/>
            <w:tcBorders>
              <w:top w:val="nil"/>
              <w:left w:val="nil"/>
              <w:bottom w:val="nil"/>
              <w:right w:val="nil"/>
            </w:tcBorders>
            <w:shd w:val="clear" w:color="auto" w:fill="auto"/>
            <w:noWrap/>
            <w:vAlign w:val="center"/>
          </w:tcPr>
          <w:p w:rsidR="00BC2A4F" w:rsidRPr="00BC2A4F" w:rsidRDefault="00BC2A4F" w:rsidP="00BC2A4F">
            <w:pPr>
              <w:jc w:val="right"/>
              <w:rPr>
                <w:rFonts w:ascii="Calibri" w:hAnsi="Calibri" w:cs="Calibri"/>
                <w:color w:val="000000"/>
                <w:sz w:val="20"/>
                <w:szCs w:val="20"/>
              </w:rPr>
            </w:pPr>
            <w:r w:rsidRPr="00BC2A4F">
              <w:rPr>
                <w:rFonts w:ascii="Calibri" w:hAnsi="Calibri" w:cs="Calibri"/>
                <w:color w:val="000000"/>
                <w:sz w:val="20"/>
                <w:szCs w:val="20"/>
              </w:rPr>
              <w:t>5,000</w:t>
            </w:r>
          </w:p>
        </w:tc>
        <w:tc>
          <w:tcPr>
            <w:tcW w:w="765" w:type="dxa"/>
            <w:tcBorders>
              <w:top w:val="nil"/>
              <w:left w:val="nil"/>
              <w:bottom w:val="nil"/>
              <w:right w:val="nil"/>
            </w:tcBorders>
            <w:shd w:val="clear" w:color="auto" w:fill="auto"/>
            <w:noWrap/>
            <w:vAlign w:val="center"/>
          </w:tcPr>
          <w:p w:rsidR="00BC2A4F" w:rsidRPr="00BC2A4F" w:rsidRDefault="00BC2A4F" w:rsidP="00BC2A4F">
            <w:pPr>
              <w:jc w:val="right"/>
              <w:rPr>
                <w:rFonts w:ascii="Calibri" w:hAnsi="Calibri" w:cs="Calibri"/>
                <w:color w:val="000000"/>
                <w:sz w:val="20"/>
                <w:szCs w:val="20"/>
              </w:rPr>
            </w:pPr>
            <w:r w:rsidRPr="00BC2A4F">
              <w:rPr>
                <w:rFonts w:ascii="Calibri" w:hAnsi="Calibri" w:cs="Calibri"/>
                <w:color w:val="000000"/>
                <w:sz w:val="20"/>
                <w:szCs w:val="20"/>
              </w:rPr>
              <w:t>2,430</w:t>
            </w:r>
          </w:p>
        </w:tc>
        <w:tc>
          <w:tcPr>
            <w:tcW w:w="720" w:type="dxa"/>
            <w:tcBorders>
              <w:top w:val="nil"/>
              <w:left w:val="nil"/>
              <w:bottom w:val="nil"/>
              <w:right w:val="nil"/>
            </w:tcBorders>
            <w:shd w:val="clear" w:color="auto" w:fill="auto"/>
            <w:noWrap/>
            <w:vAlign w:val="center"/>
          </w:tcPr>
          <w:p w:rsidR="00BC2A4F" w:rsidRPr="00BC2A4F" w:rsidRDefault="00BC2A4F" w:rsidP="00BC2A4F">
            <w:pPr>
              <w:ind w:hanging="139"/>
              <w:jc w:val="right"/>
              <w:rPr>
                <w:rFonts w:ascii="Calibri" w:hAnsi="Calibri" w:cs="Calibri"/>
                <w:color w:val="000000"/>
                <w:sz w:val="20"/>
                <w:szCs w:val="20"/>
              </w:rPr>
            </w:pPr>
            <w:r w:rsidRPr="00BC2A4F">
              <w:rPr>
                <w:rFonts w:ascii="Calibri" w:hAnsi="Calibri" w:cs="Calibri"/>
                <w:color w:val="000000"/>
                <w:sz w:val="20"/>
                <w:szCs w:val="20"/>
              </w:rPr>
              <w:t>5,800</w:t>
            </w:r>
          </w:p>
        </w:tc>
        <w:tc>
          <w:tcPr>
            <w:tcW w:w="900" w:type="dxa"/>
            <w:tcBorders>
              <w:top w:val="nil"/>
              <w:left w:val="nil"/>
              <w:bottom w:val="nil"/>
              <w:right w:val="nil"/>
            </w:tcBorders>
            <w:shd w:val="clear" w:color="auto" w:fill="auto"/>
            <w:noWrap/>
            <w:vAlign w:val="center"/>
          </w:tcPr>
          <w:p w:rsidR="00BC2A4F" w:rsidRPr="00BC2A4F" w:rsidRDefault="00BC2A4F" w:rsidP="00BC2A4F">
            <w:pPr>
              <w:jc w:val="right"/>
              <w:rPr>
                <w:rFonts w:ascii="Calibri" w:hAnsi="Calibri" w:cs="Calibri"/>
                <w:b/>
                <w:bCs/>
                <w:color w:val="000000"/>
                <w:sz w:val="20"/>
                <w:szCs w:val="20"/>
              </w:rPr>
            </w:pPr>
            <w:r w:rsidRPr="00BC2A4F">
              <w:rPr>
                <w:rFonts w:ascii="Calibri" w:hAnsi="Calibri" w:cs="Calibri"/>
                <w:b/>
                <w:bCs/>
                <w:color w:val="000000"/>
                <w:sz w:val="20"/>
                <w:szCs w:val="20"/>
              </w:rPr>
              <w:t>217,720</w:t>
            </w:r>
          </w:p>
        </w:tc>
      </w:tr>
      <w:tr w:rsidR="00BC2A4F" w:rsidRPr="00C64386" w:rsidTr="00BC2A4F">
        <w:trPr>
          <w:trHeight w:val="270"/>
        </w:trPr>
        <w:tc>
          <w:tcPr>
            <w:tcW w:w="3075" w:type="dxa"/>
            <w:tcBorders>
              <w:top w:val="single" w:sz="4" w:space="0" w:color="3366FF"/>
              <w:left w:val="nil"/>
              <w:bottom w:val="double" w:sz="6" w:space="0" w:color="3366FF"/>
              <w:right w:val="single" w:sz="4" w:space="0" w:color="3366FF"/>
            </w:tcBorders>
            <w:shd w:val="clear" w:color="auto" w:fill="auto"/>
            <w:noWrap/>
            <w:vAlign w:val="center"/>
          </w:tcPr>
          <w:p w:rsidR="00BC2A4F" w:rsidRPr="00006DC3" w:rsidRDefault="00BC2A4F" w:rsidP="00AB0CBC">
            <w:pPr>
              <w:rPr>
                <w:rFonts w:ascii="Calibri" w:hAnsi="Calibri" w:cs="Arial"/>
                <w:b/>
                <w:sz w:val="20"/>
                <w:szCs w:val="20"/>
              </w:rPr>
            </w:pPr>
            <w:r w:rsidRPr="00006DC3">
              <w:rPr>
                <w:rFonts w:ascii="Calibri" w:hAnsi="Calibri" w:cs="Arial"/>
                <w:b/>
                <w:sz w:val="20"/>
                <w:szCs w:val="20"/>
              </w:rPr>
              <w:t xml:space="preserve">Total approved </w:t>
            </w:r>
            <w:proofErr w:type="spellStart"/>
            <w:r w:rsidRPr="00006DC3">
              <w:rPr>
                <w:rFonts w:ascii="Calibri" w:hAnsi="Calibri" w:cs="Arial"/>
                <w:b/>
                <w:sz w:val="20"/>
                <w:szCs w:val="20"/>
              </w:rPr>
              <w:t>care</w:t>
            </w:r>
            <w:r w:rsidRPr="00006DC3">
              <w:rPr>
                <w:rFonts w:ascii="Calibri" w:hAnsi="Calibri" w:cs="Arial"/>
                <w:b/>
                <w:sz w:val="20"/>
                <w:szCs w:val="20"/>
                <w:vertAlign w:val="superscript"/>
              </w:rPr>
              <w:t>1</w:t>
            </w:r>
            <w:proofErr w:type="spellEnd"/>
          </w:p>
        </w:tc>
        <w:tc>
          <w:tcPr>
            <w:tcW w:w="832" w:type="dxa"/>
            <w:tcBorders>
              <w:top w:val="single" w:sz="4" w:space="0" w:color="3366FF"/>
              <w:left w:val="single" w:sz="4" w:space="0" w:color="3366FF"/>
              <w:bottom w:val="double" w:sz="6" w:space="0" w:color="3366FF"/>
              <w:right w:val="nil"/>
            </w:tcBorders>
            <w:shd w:val="clear" w:color="auto" w:fill="auto"/>
            <w:noWrap/>
            <w:vAlign w:val="center"/>
          </w:tcPr>
          <w:p w:rsidR="00BC2A4F" w:rsidRPr="00BC2A4F" w:rsidRDefault="00BC2A4F" w:rsidP="00BC2A4F">
            <w:pPr>
              <w:ind w:hanging="49"/>
              <w:jc w:val="right"/>
              <w:rPr>
                <w:rFonts w:ascii="Calibri" w:hAnsi="Calibri" w:cs="Calibri"/>
                <w:b/>
                <w:bCs/>
                <w:color w:val="000000"/>
                <w:sz w:val="20"/>
                <w:szCs w:val="20"/>
              </w:rPr>
            </w:pPr>
            <w:r w:rsidRPr="00BC2A4F">
              <w:rPr>
                <w:rFonts w:ascii="Calibri" w:hAnsi="Calibri" w:cs="Calibri"/>
                <w:b/>
                <w:bCs/>
                <w:color w:val="000000"/>
                <w:sz w:val="20"/>
                <w:szCs w:val="20"/>
              </w:rPr>
              <w:t>232,100</w:t>
            </w:r>
          </w:p>
        </w:tc>
        <w:tc>
          <w:tcPr>
            <w:tcW w:w="833" w:type="dxa"/>
            <w:tcBorders>
              <w:top w:val="single" w:sz="4" w:space="0" w:color="3366FF"/>
              <w:left w:val="nil"/>
              <w:bottom w:val="double" w:sz="6" w:space="0" w:color="3366FF"/>
              <w:right w:val="nil"/>
            </w:tcBorders>
            <w:shd w:val="clear" w:color="auto" w:fill="auto"/>
            <w:noWrap/>
            <w:vAlign w:val="center"/>
          </w:tcPr>
          <w:p w:rsidR="00BC2A4F" w:rsidRPr="00BC2A4F" w:rsidRDefault="00BC2A4F" w:rsidP="00BC2A4F">
            <w:pPr>
              <w:ind w:hanging="172"/>
              <w:jc w:val="right"/>
              <w:rPr>
                <w:rFonts w:ascii="Calibri" w:hAnsi="Calibri" w:cs="Calibri"/>
                <w:b/>
                <w:bCs/>
                <w:color w:val="000000"/>
                <w:sz w:val="20"/>
                <w:szCs w:val="20"/>
              </w:rPr>
            </w:pPr>
            <w:r w:rsidRPr="00BC2A4F">
              <w:rPr>
                <w:rFonts w:ascii="Calibri" w:hAnsi="Calibri" w:cs="Calibri"/>
                <w:b/>
                <w:bCs/>
                <w:color w:val="000000"/>
                <w:sz w:val="20"/>
                <w:szCs w:val="20"/>
              </w:rPr>
              <w:t>160,120</w:t>
            </w:r>
          </w:p>
        </w:tc>
        <w:tc>
          <w:tcPr>
            <w:tcW w:w="832" w:type="dxa"/>
            <w:tcBorders>
              <w:top w:val="single" w:sz="4" w:space="0" w:color="3366FF"/>
              <w:left w:val="nil"/>
              <w:bottom w:val="double" w:sz="6" w:space="0" w:color="3366FF"/>
              <w:right w:val="nil"/>
            </w:tcBorders>
            <w:shd w:val="clear" w:color="auto" w:fill="auto"/>
            <w:noWrap/>
            <w:vAlign w:val="center"/>
          </w:tcPr>
          <w:p w:rsidR="00BC2A4F" w:rsidRPr="00BC2A4F" w:rsidRDefault="00BC2A4F" w:rsidP="00BC2A4F">
            <w:pPr>
              <w:ind w:hanging="155"/>
              <w:jc w:val="right"/>
              <w:rPr>
                <w:rFonts w:ascii="Calibri" w:hAnsi="Calibri" w:cs="Calibri"/>
                <w:b/>
                <w:bCs/>
                <w:color w:val="000000"/>
                <w:sz w:val="20"/>
                <w:szCs w:val="20"/>
              </w:rPr>
            </w:pPr>
            <w:r w:rsidRPr="00BC2A4F">
              <w:rPr>
                <w:rFonts w:ascii="Calibri" w:hAnsi="Calibri" w:cs="Calibri"/>
                <w:b/>
                <w:bCs/>
                <w:color w:val="000000"/>
                <w:sz w:val="20"/>
                <w:szCs w:val="20"/>
              </w:rPr>
              <w:t>169,100</w:t>
            </w:r>
          </w:p>
        </w:tc>
        <w:tc>
          <w:tcPr>
            <w:tcW w:w="833" w:type="dxa"/>
            <w:tcBorders>
              <w:top w:val="single" w:sz="4" w:space="0" w:color="3366FF"/>
              <w:left w:val="nil"/>
              <w:bottom w:val="double" w:sz="6" w:space="0" w:color="3366FF"/>
              <w:right w:val="nil"/>
            </w:tcBorders>
            <w:shd w:val="clear" w:color="auto" w:fill="auto"/>
            <w:noWrap/>
            <w:vAlign w:val="center"/>
          </w:tcPr>
          <w:p w:rsidR="00BC2A4F" w:rsidRPr="00BC2A4F" w:rsidRDefault="00BC2A4F" w:rsidP="00BC2A4F">
            <w:pPr>
              <w:jc w:val="right"/>
              <w:rPr>
                <w:rFonts w:ascii="Calibri" w:hAnsi="Calibri" w:cs="Calibri"/>
                <w:b/>
                <w:bCs/>
                <w:color w:val="000000"/>
                <w:sz w:val="20"/>
                <w:szCs w:val="20"/>
              </w:rPr>
            </w:pPr>
            <w:r w:rsidRPr="00BC2A4F">
              <w:rPr>
                <w:rFonts w:ascii="Calibri" w:hAnsi="Calibri" w:cs="Calibri"/>
                <w:b/>
                <w:bCs/>
                <w:color w:val="000000"/>
                <w:sz w:val="20"/>
                <w:szCs w:val="20"/>
              </w:rPr>
              <w:t>51,190</w:t>
            </w:r>
          </w:p>
        </w:tc>
        <w:tc>
          <w:tcPr>
            <w:tcW w:w="832" w:type="dxa"/>
            <w:tcBorders>
              <w:top w:val="single" w:sz="4" w:space="0" w:color="3366FF"/>
              <w:left w:val="nil"/>
              <w:bottom w:val="double" w:sz="6" w:space="0" w:color="3366FF"/>
              <w:right w:val="nil"/>
            </w:tcBorders>
            <w:shd w:val="clear" w:color="auto" w:fill="auto"/>
            <w:noWrap/>
            <w:vAlign w:val="center"/>
          </w:tcPr>
          <w:p w:rsidR="00BC2A4F" w:rsidRPr="00BC2A4F" w:rsidRDefault="00BC2A4F" w:rsidP="00BC2A4F">
            <w:pPr>
              <w:jc w:val="right"/>
              <w:rPr>
                <w:rFonts w:ascii="Calibri" w:hAnsi="Calibri" w:cs="Calibri"/>
                <w:b/>
                <w:bCs/>
                <w:color w:val="000000"/>
                <w:sz w:val="20"/>
                <w:szCs w:val="20"/>
              </w:rPr>
            </w:pPr>
            <w:r w:rsidRPr="00BC2A4F">
              <w:rPr>
                <w:rFonts w:ascii="Calibri" w:hAnsi="Calibri" w:cs="Calibri"/>
                <w:b/>
                <w:bCs/>
                <w:color w:val="000000"/>
                <w:sz w:val="20"/>
                <w:szCs w:val="20"/>
              </w:rPr>
              <w:t>54,020</w:t>
            </w:r>
          </w:p>
        </w:tc>
        <w:tc>
          <w:tcPr>
            <w:tcW w:w="833" w:type="dxa"/>
            <w:tcBorders>
              <w:top w:val="single" w:sz="4" w:space="0" w:color="3366FF"/>
              <w:left w:val="nil"/>
              <w:bottom w:val="double" w:sz="6" w:space="0" w:color="3366FF"/>
              <w:right w:val="nil"/>
            </w:tcBorders>
            <w:shd w:val="clear" w:color="auto" w:fill="auto"/>
            <w:noWrap/>
            <w:vAlign w:val="center"/>
          </w:tcPr>
          <w:p w:rsidR="00BC2A4F" w:rsidRPr="00BC2A4F" w:rsidRDefault="00BC2A4F" w:rsidP="00BC2A4F">
            <w:pPr>
              <w:jc w:val="right"/>
              <w:rPr>
                <w:rFonts w:ascii="Calibri" w:hAnsi="Calibri" w:cs="Calibri"/>
                <w:b/>
                <w:bCs/>
                <w:color w:val="000000"/>
                <w:sz w:val="20"/>
                <w:szCs w:val="20"/>
              </w:rPr>
            </w:pPr>
            <w:r w:rsidRPr="00BC2A4F">
              <w:rPr>
                <w:rFonts w:ascii="Calibri" w:hAnsi="Calibri" w:cs="Calibri"/>
                <w:b/>
                <w:bCs/>
                <w:color w:val="000000"/>
                <w:sz w:val="20"/>
                <w:szCs w:val="20"/>
              </w:rPr>
              <w:t>15,240</w:t>
            </w:r>
          </w:p>
        </w:tc>
        <w:tc>
          <w:tcPr>
            <w:tcW w:w="765" w:type="dxa"/>
            <w:tcBorders>
              <w:top w:val="single" w:sz="4" w:space="0" w:color="3366FF"/>
              <w:left w:val="nil"/>
              <w:bottom w:val="double" w:sz="6" w:space="0" w:color="3366FF"/>
              <w:right w:val="nil"/>
            </w:tcBorders>
            <w:shd w:val="clear" w:color="auto" w:fill="auto"/>
            <w:noWrap/>
            <w:vAlign w:val="center"/>
          </w:tcPr>
          <w:p w:rsidR="00BC2A4F" w:rsidRPr="00BC2A4F" w:rsidRDefault="00BC2A4F" w:rsidP="00BC2A4F">
            <w:pPr>
              <w:jc w:val="right"/>
              <w:rPr>
                <w:rFonts w:ascii="Calibri" w:hAnsi="Calibri" w:cs="Calibri"/>
                <w:b/>
                <w:bCs/>
                <w:color w:val="000000"/>
                <w:sz w:val="20"/>
                <w:szCs w:val="20"/>
              </w:rPr>
            </w:pPr>
            <w:r w:rsidRPr="00BC2A4F">
              <w:rPr>
                <w:rFonts w:ascii="Calibri" w:hAnsi="Calibri" w:cs="Calibri"/>
                <w:b/>
                <w:bCs/>
                <w:color w:val="000000"/>
                <w:sz w:val="20"/>
                <w:szCs w:val="20"/>
              </w:rPr>
              <w:t>5,880</w:t>
            </w:r>
          </w:p>
        </w:tc>
        <w:tc>
          <w:tcPr>
            <w:tcW w:w="720" w:type="dxa"/>
            <w:tcBorders>
              <w:top w:val="single" w:sz="4" w:space="0" w:color="3366FF"/>
              <w:left w:val="nil"/>
              <w:bottom w:val="double" w:sz="6" w:space="0" w:color="3366FF"/>
              <w:right w:val="nil"/>
            </w:tcBorders>
            <w:shd w:val="clear" w:color="auto" w:fill="auto"/>
            <w:noWrap/>
            <w:vAlign w:val="center"/>
          </w:tcPr>
          <w:p w:rsidR="00BC2A4F" w:rsidRPr="00BC2A4F" w:rsidRDefault="00BC2A4F" w:rsidP="00BC2A4F">
            <w:pPr>
              <w:ind w:hanging="139"/>
              <w:jc w:val="right"/>
              <w:rPr>
                <w:rFonts w:ascii="Calibri" w:hAnsi="Calibri" w:cs="Calibri"/>
                <w:b/>
                <w:bCs/>
                <w:color w:val="000000"/>
                <w:sz w:val="20"/>
                <w:szCs w:val="20"/>
              </w:rPr>
            </w:pPr>
            <w:r w:rsidRPr="00BC2A4F">
              <w:rPr>
                <w:rFonts w:ascii="Calibri" w:hAnsi="Calibri" w:cs="Calibri"/>
                <w:b/>
                <w:bCs/>
                <w:color w:val="000000"/>
                <w:sz w:val="20"/>
                <w:szCs w:val="20"/>
              </w:rPr>
              <w:t>14,490</w:t>
            </w:r>
          </w:p>
        </w:tc>
        <w:tc>
          <w:tcPr>
            <w:tcW w:w="900" w:type="dxa"/>
            <w:tcBorders>
              <w:top w:val="single" w:sz="4" w:space="0" w:color="3366FF"/>
              <w:left w:val="nil"/>
              <w:bottom w:val="double" w:sz="6" w:space="0" w:color="3366FF"/>
              <w:right w:val="nil"/>
            </w:tcBorders>
            <w:shd w:val="clear" w:color="auto" w:fill="auto"/>
            <w:noWrap/>
            <w:vAlign w:val="center"/>
          </w:tcPr>
          <w:p w:rsidR="00BC2A4F" w:rsidRPr="00BC2A4F" w:rsidRDefault="00BC2A4F" w:rsidP="00BC2A4F">
            <w:pPr>
              <w:jc w:val="right"/>
              <w:rPr>
                <w:rFonts w:ascii="Calibri" w:hAnsi="Calibri" w:cs="Calibri"/>
                <w:b/>
                <w:bCs/>
                <w:color w:val="000000"/>
                <w:sz w:val="20"/>
                <w:szCs w:val="20"/>
              </w:rPr>
            </w:pPr>
            <w:r w:rsidRPr="00BC2A4F">
              <w:rPr>
                <w:rFonts w:ascii="Calibri" w:hAnsi="Calibri" w:cs="Calibri"/>
                <w:b/>
                <w:bCs/>
                <w:color w:val="000000"/>
                <w:sz w:val="20"/>
                <w:szCs w:val="20"/>
              </w:rPr>
              <w:t>700,600</w:t>
            </w:r>
          </w:p>
        </w:tc>
      </w:tr>
    </w:tbl>
    <w:p w:rsidR="00AB0CBC" w:rsidRPr="00C8716C" w:rsidRDefault="00AB0CBC" w:rsidP="00AB0CBC">
      <w:pPr>
        <w:spacing w:line="160" w:lineRule="atLeast"/>
        <w:ind w:right="522"/>
        <w:rPr>
          <w:rFonts w:ascii="Calibri" w:hAnsi="Calibri" w:cs="Arial"/>
          <w:snapToGrid w:val="0"/>
          <w:sz w:val="16"/>
          <w:szCs w:val="16"/>
        </w:rPr>
      </w:pPr>
      <w:r w:rsidRPr="00564578">
        <w:rPr>
          <w:rFonts w:ascii="Calibri" w:hAnsi="Calibri" w:cs="Arial"/>
          <w:snapToGrid w:val="0"/>
          <w:sz w:val="16"/>
          <w:szCs w:val="16"/>
          <w:vertAlign w:val="superscript"/>
        </w:rPr>
        <w:t>1</w:t>
      </w:r>
      <w:r w:rsidRPr="00E73A00">
        <w:rPr>
          <w:rFonts w:ascii="Calibri" w:hAnsi="Calibri" w:cs="Arial"/>
          <w:snapToGrid w:val="0"/>
          <w:sz w:val="16"/>
          <w:szCs w:val="16"/>
        </w:rPr>
        <w:t xml:space="preserve"> </w:t>
      </w:r>
      <w:r>
        <w:rPr>
          <w:rFonts w:ascii="Calibri" w:hAnsi="Calibri" w:cs="Arial"/>
          <w:snapToGrid w:val="0"/>
          <w:sz w:val="16"/>
          <w:szCs w:val="16"/>
        </w:rPr>
        <w:t>A</w:t>
      </w:r>
      <w:r w:rsidRPr="00E73A00">
        <w:rPr>
          <w:rFonts w:ascii="Calibri" w:hAnsi="Calibri" w:cs="Arial"/>
          <w:snapToGrid w:val="0"/>
          <w:sz w:val="16"/>
          <w:szCs w:val="16"/>
        </w:rPr>
        <w:t xml:space="preserve">s </w:t>
      </w:r>
      <w:r>
        <w:rPr>
          <w:rFonts w:ascii="Calibri" w:hAnsi="Calibri" w:cs="Arial"/>
          <w:snapToGrid w:val="0"/>
          <w:sz w:val="16"/>
          <w:szCs w:val="16"/>
        </w:rPr>
        <w:t>families</w:t>
      </w:r>
      <w:r w:rsidRPr="00E73A00">
        <w:rPr>
          <w:rFonts w:ascii="Calibri" w:hAnsi="Calibri" w:cs="Arial"/>
          <w:snapToGrid w:val="0"/>
          <w:sz w:val="16"/>
          <w:szCs w:val="16"/>
        </w:rPr>
        <w:t xml:space="preserve"> may </w:t>
      </w:r>
      <w:r>
        <w:rPr>
          <w:rFonts w:ascii="Calibri" w:hAnsi="Calibri" w:cs="Arial"/>
          <w:snapToGrid w:val="0"/>
          <w:sz w:val="16"/>
          <w:szCs w:val="16"/>
        </w:rPr>
        <w:t>use</w:t>
      </w:r>
      <w:r w:rsidRPr="00E73A00">
        <w:rPr>
          <w:rFonts w:ascii="Calibri" w:hAnsi="Calibri" w:cs="Arial"/>
          <w:snapToGrid w:val="0"/>
          <w:sz w:val="16"/>
          <w:szCs w:val="16"/>
        </w:rPr>
        <w:t xml:space="preserve"> more than one service</w:t>
      </w:r>
      <w:r>
        <w:rPr>
          <w:rFonts w:ascii="Calibri" w:hAnsi="Calibri" w:cs="Arial"/>
          <w:snapToGrid w:val="0"/>
          <w:sz w:val="16"/>
          <w:szCs w:val="16"/>
        </w:rPr>
        <w:t xml:space="preserve"> type in more than one state or territory in any particular quarter and due to rounding, the sum of the component parts may not equal the Total</w:t>
      </w:r>
      <w:r w:rsidRPr="00C8716C">
        <w:rPr>
          <w:rFonts w:ascii="Calibri" w:hAnsi="Calibri" w:cs="Arial"/>
          <w:snapToGrid w:val="0"/>
          <w:sz w:val="16"/>
          <w:szCs w:val="16"/>
        </w:rPr>
        <w:t xml:space="preserve">. </w:t>
      </w:r>
      <w:r w:rsidRPr="00C8716C">
        <w:rPr>
          <w:rFonts w:ascii="Calibri" w:hAnsi="Calibri"/>
          <w:sz w:val="16"/>
          <w:szCs w:val="16"/>
        </w:rPr>
        <w:t xml:space="preserve">Total for the </w:t>
      </w:r>
      <w:r w:rsidR="00375FF1">
        <w:rPr>
          <w:rFonts w:ascii="Calibri" w:hAnsi="Calibri"/>
          <w:sz w:val="16"/>
          <w:szCs w:val="16"/>
        </w:rPr>
        <w:t>June</w:t>
      </w:r>
      <w:r>
        <w:rPr>
          <w:rFonts w:ascii="Calibri" w:hAnsi="Calibri"/>
          <w:sz w:val="16"/>
          <w:szCs w:val="16"/>
        </w:rPr>
        <w:t xml:space="preserve"> quarter 2012</w:t>
      </w:r>
      <w:r w:rsidRPr="00C8716C">
        <w:rPr>
          <w:rFonts w:ascii="Calibri" w:hAnsi="Calibri"/>
          <w:sz w:val="16"/>
          <w:szCs w:val="16"/>
        </w:rPr>
        <w:t xml:space="preserve"> includes a very small number of families for wh</w:t>
      </w:r>
      <w:r w:rsidR="00EA238D">
        <w:rPr>
          <w:rFonts w:ascii="Calibri" w:hAnsi="Calibri"/>
          <w:sz w:val="16"/>
          <w:szCs w:val="16"/>
        </w:rPr>
        <w:t>om</w:t>
      </w:r>
      <w:r w:rsidRPr="00C8716C">
        <w:rPr>
          <w:rFonts w:ascii="Calibri" w:hAnsi="Calibri"/>
          <w:sz w:val="16"/>
          <w:szCs w:val="16"/>
        </w:rPr>
        <w:t xml:space="preserve"> other details are unknown.</w:t>
      </w:r>
    </w:p>
    <w:p w:rsidR="00AB0CBC" w:rsidRPr="00E73A00" w:rsidRDefault="00AB0CBC" w:rsidP="00AB0CBC">
      <w:pPr>
        <w:rPr>
          <w:rFonts w:ascii="Calibri" w:hAnsi="Calibri" w:cs="Arial"/>
          <w:snapToGrid w:val="0"/>
          <w:sz w:val="16"/>
          <w:szCs w:val="16"/>
        </w:rPr>
      </w:pPr>
      <w:proofErr w:type="gramStart"/>
      <w:r w:rsidRPr="00E73A00">
        <w:rPr>
          <w:rFonts w:ascii="Calibri" w:hAnsi="Calibri" w:cs="Arial"/>
          <w:sz w:val="16"/>
          <w:szCs w:val="16"/>
        </w:rPr>
        <w:t>Source: DEEWR administrative data.</w:t>
      </w:r>
      <w:proofErr w:type="gramEnd"/>
    </w:p>
    <w:p w:rsidR="006A64F0" w:rsidRPr="003826E3" w:rsidRDefault="006A64F0" w:rsidP="006A64F0">
      <w:pPr>
        <w:rPr>
          <w:rFonts w:asciiTheme="minorHAnsi" w:hAnsiTheme="minorHAnsi" w:cstheme="minorHAnsi"/>
          <w:sz w:val="16"/>
          <w:szCs w:val="16"/>
        </w:rPr>
      </w:pPr>
    </w:p>
    <w:p w:rsidR="003826E3" w:rsidRPr="00592DA8" w:rsidRDefault="003826E3" w:rsidP="006A64F0">
      <w:pPr>
        <w:rPr>
          <w:rFonts w:asciiTheme="minorHAnsi" w:hAnsiTheme="minorHAnsi" w:cstheme="minorHAnsi"/>
          <w:sz w:val="22"/>
          <w:szCs w:val="22"/>
        </w:rPr>
      </w:pPr>
    </w:p>
    <w:p w:rsidR="006A64F0" w:rsidRPr="007D5B35" w:rsidRDefault="006A64F0" w:rsidP="006A64F0">
      <w:pPr>
        <w:pStyle w:val="Heading1"/>
        <w:spacing w:after="0"/>
        <w:rPr>
          <w:rFonts w:ascii="Calibri" w:hAnsi="Calibri"/>
          <w:b/>
          <w:snapToGrid w:val="0"/>
          <w:color w:val="0066FF"/>
        </w:rPr>
      </w:pPr>
      <w:r w:rsidRPr="007D5B35">
        <w:rPr>
          <w:rFonts w:ascii="Calibri" w:hAnsi="Calibri"/>
          <w:b/>
          <w:color w:val="0066FF"/>
        </w:rPr>
        <w:t>Services</w:t>
      </w:r>
    </w:p>
    <w:p w:rsidR="003826E3" w:rsidRDefault="003826E3" w:rsidP="006A64F0">
      <w:pPr>
        <w:pStyle w:val="QMIRText"/>
        <w:spacing w:after="85" w:line="260" w:lineRule="atLeast"/>
        <w:rPr>
          <w:sz w:val="22"/>
          <w:u w:color="000000"/>
        </w:rPr>
      </w:pPr>
    </w:p>
    <w:p w:rsidR="006A64F0" w:rsidRPr="00FB0EE1" w:rsidRDefault="006A64F0" w:rsidP="006A64F0">
      <w:pPr>
        <w:pStyle w:val="QMIRText"/>
        <w:spacing w:after="85" w:line="260" w:lineRule="atLeast"/>
        <w:rPr>
          <w:sz w:val="22"/>
          <w:u w:color="000000"/>
        </w:rPr>
      </w:pPr>
      <w:r w:rsidRPr="00FB0EE1">
        <w:rPr>
          <w:sz w:val="22"/>
          <w:u w:color="000000"/>
        </w:rPr>
        <w:t xml:space="preserve">During the </w:t>
      </w:r>
      <w:r w:rsidR="00375FF1">
        <w:rPr>
          <w:sz w:val="22"/>
          <w:u w:color="000000"/>
        </w:rPr>
        <w:t>June</w:t>
      </w:r>
      <w:r w:rsidR="0001617D">
        <w:rPr>
          <w:sz w:val="22"/>
          <w:u w:color="000000"/>
        </w:rPr>
        <w:t xml:space="preserve"> quarter 2012</w:t>
      </w:r>
      <w:r w:rsidRPr="00FB0EE1">
        <w:rPr>
          <w:sz w:val="22"/>
          <w:u w:color="000000"/>
        </w:rPr>
        <w:t xml:space="preserve">, there </w:t>
      </w:r>
      <w:proofErr w:type="gramStart"/>
      <w:r w:rsidRPr="00FB0EE1">
        <w:rPr>
          <w:sz w:val="22"/>
          <w:u w:color="000000"/>
        </w:rPr>
        <w:t>w</w:t>
      </w:r>
      <w:r w:rsidR="001D55BB">
        <w:rPr>
          <w:sz w:val="22"/>
          <w:u w:color="000000"/>
        </w:rPr>
        <w:t>as</w:t>
      </w:r>
      <w:proofErr w:type="gramEnd"/>
      <w:r w:rsidRPr="00FB0EE1">
        <w:rPr>
          <w:sz w:val="22"/>
          <w:u w:color="000000"/>
        </w:rPr>
        <w:t xml:space="preserve"> </w:t>
      </w:r>
      <w:r w:rsidR="00D2420C">
        <w:rPr>
          <w:sz w:val="22"/>
          <w:u w:color="000000"/>
        </w:rPr>
        <w:t xml:space="preserve">a record number of </w:t>
      </w:r>
      <w:r w:rsidR="00DA2B66">
        <w:rPr>
          <w:sz w:val="22"/>
          <w:u w:color="000000"/>
        </w:rPr>
        <w:t>15,020</w:t>
      </w:r>
      <w:r w:rsidRPr="00FB0EE1">
        <w:rPr>
          <w:sz w:val="22"/>
          <w:u w:color="000000"/>
        </w:rPr>
        <w:t xml:space="preserve"> approved child care services operating in Australia, an increase of </w:t>
      </w:r>
      <w:r w:rsidR="00DA2B66">
        <w:rPr>
          <w:sz w:val="22"/>
          <w:u w:color="000000"/>
        </w:rPr>
        <w:t>4.0</w:t>
      </w:r>
      <w:r>
        <w:rPr>
          <w:sz w:val="22"/>
          <w:u w:color="000000"/>
        </w:rPr>
        <w:t xml:space="preserve"> per cent (</w:t>
      </w:r>
      <w:r w:rsidR="00251D84">
        <w:rPr>
          <w:sz w:val="22"/>
          <w:u w:color="000000"/>
        </w:rPr>
        <w:t>5</w:t>
      </w:r>
      <w:r w:rsidR="00DA2B66">
        <w:rPr>
          <w:sz w:val="22"/>
          <w:u w:color="000000"/>
        </w:rPr>
        <w:t>79</w:t>
      </w:r>
      <w:r w:rsidRPr="00FB0EE1">
        <w:rPr>
          <w:sz w:val="22"/>
          <w:u w:color="000000"/>
        </w:rPr>
        <w:t xml:space="preserve"> services</w:t>
      </w:r>
      <w:r>
        <w:rPr>
          <w:sz w:val="22"/>
          <w:u w:color="000000"/>
        </w:rPr>
        <w:t>)</w:t>
      </w:r>
      <w:r w:rsidRPr="00FB0EE1">
        <w:rPr>
          <w:sz w:val="22"/>
          <w:u w:color="000000"/>
        </w:rPr>
        <w:t xml:space="preserve"> </w:t>
      </w:r>
      <w:r w:rsidR="002D4061" w:rsidRPr="002500D1">
        <w:rPr>
          <w:rStyle w:val="BodyBOLD"/>
          <w:rFonts w:asciiTheme="minorHAnsi" w:hAnsiTheme="minorHAnsi" w:cstheme="minorHAnsi"/>
          <w:sz w:val="22"/>
          <w:u w:color="000000"/>
          <w:lang w:val="en-GB" w:eastAsia="en-AU"/>
        </w:rPr>
        <w:t>since the June quarter 2011</w:t>
      </w:r>
      <w:r w:rsidRPr="00FB0EE1">
        <w:rPr>
          <w:sz w:val="22"/>
          <w:u w:color="000000"/>
        </w:rPr>
        <w:t xml:space="preserve">.  </w:t>
      </w:r>
    </w:p>
    <w:p w:rsidR="006A64F0" w:rsidRPr="00FB0EE1" w:rsidRDefault="006A64F0" w:rsidP="001D55BB">
      <w:pPr>
        <w:pStyle w:val="QMIRText"/>
        <w:spacing w:line="260" w:lineRule="atLeast"/>
        <w:jc w:val="both"/>
        <w:rPr>
          <w:sz w:val="22"/>
          <w:u w:color="000000"/>
        </w:rPr>
      </w:pPr>
      <w:r w:rsidRPr="00FB0EE1">
        <w:rPr>
          <w:sz w:val="22"/>
          <w:u w:color="000000"/>
        </w:rPr>
        <w:t xml:space="preserve">In the </w:t>
      </w:r>
      <w:r w:rsidR="00375FF1">
        <w:rPr>
          <w:sz w:val="22"/>
          <w:u w:color="000000"/>
        </w:rPr>
        <w:t>June</w:t>
      </w:r>
      <w:r w:rsidR="0001617D">
        <w:rPr>
          <w:sz w:val="22"/>
          <w:u w:color="000000"/>
        </w:rPr>
        <w:t xml:space="preserve"> quarter 2012</w:t>
      </w:r>
      <w:r w:rsidRPr="00FB0EE1">
        <w:rPr>
          <w:sz w:val="22"/>
          <w:u w:color="000000"/>
        </w:rPr>
        <w:t xml:space="preserve">, outside school hours care services accounted for </w:t>
      </w:r>
      <w:r w:rsidR="00251D84">
        <w:rPr>
          <w:sz w:val="22"/>
          <w:u w:color="000000"/>
        </w:rPr>
        <w:t>55.</w:t>
      </w:r>
      <w:r w:rsidR="00DA2B66">
        <w:rPr>
          <w:sz w:val="22"/>
          <w:u w:color="000000"/>
        </w:rPr>
        <w:t>5</w:t>
      </w:r>
      <w:r w:rsidR="00D007C6">
        <w:rPr>
          <w:sz w:val="22"/>
          <w:u w:color="000000"/>
        </w:rPr>
        <w:t xml:space="preserve"> per cent of all services and </w:t>
      </w:r>
      <w:r w:rsidRPr="00FB0EE1">
        <w:rPr>
          <w:sz w:val="22"/>
          <w:u w:color="000000"/>
        </w:rPr>
        <w:t xml:space="preserve">long day care services accounted for </w:t>
      </w:r>
      <w:r>
        <w:rPr>
          <w:sz w:val="22"/>
          <w:u w:color="000000"/>
        </w:rPr>
        <w:t>41.</w:t>
      </w:r>
      <w:r w:rsidR="00DA2B66">
        <w:rPr>
          <w:sz w:val="22"/>
          <w:u w:color="000000"/>
        </w:rPr>
        <w:t>0</w:t>
      </w:r>
      <w:r w:rsidRPr="00FB0EE1">
        <w:rPr>
          <w:sz w:val="22"/>
          <w:u w:color="000000"/>
        </w:rPr>
        <w:t xml:space="preserve"> per cent of all services.  </w:t>
      </w:r>
    </w:p>
    <w:p w:rsidR="006A64F0" w:rsidRPr="000D4CDA" w:rsidRDefault="006A64F0" w:rsidP="006A64F0">
      <w:pPr>
        <w:rPr>
          <w:rFonts w:asciiTheme="minorHAnsi" w:hAnsiTheme="minorHAnsi" w:cstheme="minorHAnsi"/>
          <w:snapToGrid w:val="0"/>
          <w:sz w:val="22"/>
          <w:szCs w:val="22"/>
        </w:rPr>
      </w:pPr>
    </w:p>
    <w:p w:rsidR="006A64F0" w:rsidRPr="007D5B35" w:rsidRDefault="006A64F0" w:rsidP="006A64F0">
      <w:pPr>
        <w:pStyle w:val="Caption"/>
        <w:keepNext/>
        <w:ind w:right="-469"/>
        <w:rPr>
          <w:rFonts w:ascii="Calibri" w:hAnsi="Calibri"/>
          <w:color w:val="0066FF"/>
          <w:sz w:val="22"/>
          <w:szCs w:val="22"/>
        </w:rPr>
      </w:pPr>
      <w:r w:rsidRPr="007D5B35">
        <w:rPr>
          <w:rFonts w:ascii="Calibri" w:hAnsi="Calibri"/>
          <w:color w:val="0066FF"/>
          <w:sz w:val="22"/>
          <w:szCs w:val="22"/>
        </w:rPr>
        <w:t xml:space="preserve">Table </w:t>
      </w:r>
      <w:r w:rsidR="0091202F" w:rsidRPr="007D5B35">
        <w:rPr>
          <w:rFonts w:ascii="Calibri" w:hAnsi="Calibri"/>
          <w:color w:val="0066FF"/>
          <w:sz w:val="22"/>
          <w:szCs w:val="22"/>
        </w:rPr>
        <w:t>7</w:t>
      </w:r>
      <w:r w:rsidRPr="007D5B35">
        <w:rPr>
          <w:rFonts w:ascii="Calibri" w:hAnsi="Calibri"/>
          <w:color w:val="0066FF"/>
          <w:sz w:val="22"/>
          <w:szCs w:val="22"/>
        </w:rPr>
        <w:t xml:space="preserve">: Number of </w:t>
      </w:r>
      <w:proofErr w:type="gramStart"/>
      <w:r w:rsidRPr="007D5B35">
        <w:rPr>
          <w:rFonts w:ascii="Calibri" w:hAnsi="Calibri" w:cs="Arial"/>
          <w:bCs w:val="0"/>
          <w:color w:val="0066FF"/>
          <w:sz w:val="22"/>
          <w:szCs w:val="22"/>
        </w:rPr>
        <w:t>child care</w:t>
      </w:r>
      <w:proofErr w:type="gramEnd"/>
      <w:r w:rsidRPr="007D5B35">
        <w:rPr>
          <w:rFonts w:ascii="Calibri" w:hAnsi="Calibri" w:cs="Arial"/>
          <w:bCs w:val="0"/>
          <w:color w:val="0066FF"/>
          <w:sz w:val="22"/>
          <w:szCs w:val="22"/>
        </w:rPr>
        <w:t xml:space="preserve"> services by service type, </w:t>
      </w:r>
      <w:r w:rsidR="00375FF1" w:rsidRPr="007D5B35">
        <w:rPr>
          <w:rFonts w:ascii="Calibri" w:hAnsi="Calibri" w:cs="Arial"/>
          <w:bCs w:val="0"/>
          <w:color w:val="0066FF"/>
          <w:sz w:val="22"/>
          <w:szCs w:val="22"/>
        </w:rPr>
        <w:t>June</w:t>
      </w:r>
      <w:r w:rsidRPr="007D5B35">
        <w:rPr>
          <w:rFonts w:ascii="Calibri" w:hAnsi="Calibri" w:cs="Arial"/>
          <w:bCs w:val="0"/>
          <w:color w:val="0066FF"/>
          <w:sz w:val="22"/>
          <w:szCs w:val="22"/>
        </w:rPr>
        <w:t xml:space="preserve"> quarter 201</w:t>
      </w:r>
      <w:r w:rsidR="00251D84" w:rsidRPr="007D5B35">
        <w:rPr>
          <w:rFonts w:ascii="Calibri" w:hAnsi="Calibri" w:cs="Arial"/>
          <w:bCs w:val="0"/>
          <w:color w:val="0066FF"/>
          <w:sz w:val="22"/>
          <w:szCs w:val="22"/>
        </w:rPr>
        <w:t>1</w:t>
      </w:r>
      <w:r w:rsidRPr="007D5B35">
        <w:rPr>
          <w:rFonts w:ascii="Calibri" w:hAnsi="Calibri" w:cs="Arial"/>
          <w:bCs w:val="0"/>
          <w:color w:val="0066FF"/>
          <w:sz w:val="22"/>
          <w:szCs w:val="22"/>
        </w:rPr>
        <w:t xml:space="preserve"> to </w:t>
      </w:r>
      <w:r w:rsidR="00375FF1" w:rsidRPr="007D5B35">
        <w:rPr>
          <w:rFonts w:ascii="Calibri" w:hAnsi="Calibri" w:cs="Arial"/>
          <w:bCs w:val="0"/>
          <w:color w:val="0066FF"/>
          <w:sz w:val="22"/>
          <w:szCs w:val="22"/>
        </w:rPr>
        <w:t>June</w:t>
      </w:r>
      <w:r w:rsidR="0001617D" w:rsidRPr="007D5B35">
        <w:rPr>
          <w:rFonts w:ascii="Calibri" w:hAnsi="Calibri" w:cs="Arial"/>
          <w:bCs w:val="0"/>
          <w:color w:val="0066FF"/>
          <w:sz w:val="22"/>
          <w:szCs w:val="22"/>
        </w:rPr>
        <w:t xml:space="preserve"> quarter 2012</w:t>
      </w:r>
    </w:p>
    <w:tbl>
      <w:tblPr>
        <w:tblW w:w="9555" w:type="dxa"/>
        <w:tblInd w:w="93" w:type="dxa"/>
        <w:tblLayout w:type="fixed"/>
        <w:tblLook w:val="0000" w:firstRow="0" w:lastRow="0" w:firstColumn="0" w:lastColumn="0" w:noHBand="0" w:noVBand="0"/>
      </w:tblPr>
      <w:tblGrid>
        <w:gridCol w:w="4335"/>
        <w:gridCol w:w="1044"/>
        <w:gridCol w:w="1044"/>
        <w:gridCol w:w="1044"/>
        <w:gridCol w:w="1044"/>
        <w:gridCol w:w="1044"/>
      </w:tblGrid>
      <w:tr w:rsidR="00DA2B66" w:rsidTr="006A64F0">
        <w:trPr>
          <w:trHeight w:val="270"/>
        </w:trPr>
        <w:tc>
          <w:tcPr>
            <w:tcW w:w="4335" w:type="dxa"/>
            <w:tcBorders>
              <w:top w:val="single" w:sz="4" w:space="0" w:color="3366FF"/>
              <w:left w:val="nil"/>
              <w:bottom w:val="single" w:sz="4" w:space="0" w:color="3366FF"/>
              <w:right w:val="single" w:sz="4" w:space="0" w:color="3366FF"/>
            </w:tcBorders>
            <w:shd w:val="clear" w:color="auto" w:fill="auto"/>
            <w:vAlign w:val="center"/>
          </w:tcPr>
          <w:p w:rsidR="00DA2B66" w:rsidRDefault="00DA2B66" w:rsidP="006A64F0">
            <w:pPr>
              <w:rPr>
                <w:rFonts w:ascii="Calibri" w:hAnsi="Calibri" w:cs="Arial"/>
                <w:b/>
                <w:bCs/>
                <w:sz w:val="20"/>
                <w:szCs w:val="20"/>
              </w:rPr>
            </w:pPr>
            <w:r>
              <w:rPr>
                <w:rFonts w:ascii="Calibri" w:hAnsi="Calibri" w:cs="Arial"/>
                <w:b/>
                <w:bCs/>
                <w:sz w:val="20"/>
                <w:szCs w:val="20"/>
              </w:rPr>
              <w:t>Service type</w:t>
            </w:r>
          </w:p>
        </w:tc>
        <w:tc>
          <w:tcPr>
            <w:tcW w:w="1044" w:type="dxa"/>
            <w:tcBorders>
              <w:top w:val="single" w:sz="4" w:space="0" w:color="3366FF"/>
              <w:left w:val="nil"/>
              <w:bottom w:val="single" w:sz="4" w:space="0" w:color="3366FF"/>
              <w:right w:val="nil"/>
            </w:tcBorders>
            <w:shd w:val="clear" w:color="auto" w:fill="auto"/>
            <w:vAlign w:val="center"/>
          </w:tcPr>
          <w:p w:rsidR="00DA2B66" w:rsidRPr="004931CD" w:rsidRDefault="00DA2B66" w:rsidP="00DA2B66">
            <w:pPr>
              <w:jc w:val="right"/>
              <w:rPr>
                <w:rFonts w:ascii="Calibri" w:hAnsi="Calibri"/>
                <w:b/>
                <w:sz w:val="20"/>
                <w:szCs w:val="20"/>
              </w:rPr>
            </w:pPr>
            <w:r>
              <w:rPr>
                <w:rFonts w:ascii="Calibri" w:hAnsi="Calibri"/>
                <w:b/>
                <w:sz w:val="20"/>
                <w:szCs w:val="20"/>
              </w:rPr>
              <w:t>June</w:t>
            </w:r>
            <w:r w:rsidRPr="004931CD">
              <w:rPr>
                <w:rFonts w:ascii="Calibri" w:hAnsi="Calibri"/>
                <w:b/>
                <w:sz w:val="20"/>
                <w:szCs w:val="20"/>
              </w:rPr>
              <w:t xml:space="preserve"> 11</w:t>
            </w:r>
          </w:p>
        </w:tc>
        <w:tc>
          <w:tcPr>
            <w:tcW w:w="1044" w:type="dxa"/>
            <w:tcBorders>
              <w:top w:val="single" w:sz="4" w:space="0" w:color="3366FF"/>
              <w:left w:val="nil"/>
              <w:bottom w:val="single" w:sz="4" w:space="0" w:color="3366FF"/>
              <w:right w:val="nil"/>
            </w:tcBorders>
            <w:shd w:val="clear" w:color="auto" w:fill="auto"/>
            <w:vAlign w:val="center"/>
          </w:tcPr>
          <w:p w:rsidR="00DA2B66" w:rsidRPr="004931CD" w:rsidRDefault="00DA2B66" w:rsidP="00DA2B66">
            <w:pPr>
              <w:jc w:val="right"/>
              <w:rPr>
                <w:rFonts w:ascii="Calibri" w:hAnsi="Calibri"/>
                <w:b/>
                <w:sz w:val="20"/>
                <w:szCs w:val="20"/>
              </w:rPr>
            </w:pPr>
            <w:r>
              <w:rPr>
                <w:rFonts w:ascii="Calibri" w:hAnsi="Calibri"/>
                <w:b/>
                <w:sz w:val="20"/>
                <w:szCs w:val="20"/>
              </w:rPr>
              <w:t>Sept.</w:t>
            </w:r>
            <w:r w:rsidRPr="004931CD">
              <w:rPr>
                <w:rFonts w:ascii="Calibri" w:hAnsi="Calibri"/>
                <w:b/>
                <w:sz w:val="20"/>
                <w:szCs w:val="20"/>
              </w:rPr>
              <w:t xml:space="preserve"> 11</w:t>
            </w:r>
          </w:p>
        </w:tc>
        <w:tc>
          <w:tcPr>
            <w:tcW w:w="1044" w:type="dxa"/>
            <w:tcBorders>
              <w:top w:val="single" w:sz="4" w:space="0" w:color="3366FF"/>
              <w:left w:val="nil"/>
              <w:bottom w:val="single" w:sz="4" w:space="0" w:color="3366FF"/>
              <w:right w:val="nil"/>
            </w:tcBorders>
            <w:shd w:val="clear" w:color="auto" w:fill="auto"/>
            <w:vAlign w:val="center"/>
          </w:tcPr>
          <w:p w:rsidR="00DA2B66" w:rsidRPr="004931CD" w:rsidRDefault="00DA2B66" w:rsidP="00DA2B66">
            <w:pPr>
              <w:jc w:val="right"/>
              <w:rPr>
                <w:rFonts w:ascii="Calibri" w:hAnsi="Calibri"/>
                <w:b/>
                <w:sz w:val="20"/>
                <w:szCs w:val="20"/>
              </w:rPr>
            </w:pPr>
            <w:r>
              <w:rPr>
                <w:rFonts w:ascii="Calibri" w:hAnsi="Calibri"/>
                <w:b/>
                <w:sz w:val="20"/>
                <w:szCs w:val="20"/>
              </w:rPr>
              <w:t>Dec.</w:t>
            </w:r>
            <w:r w:rsidRPr="004931CD">
              <w:rPr>
                <w:rFonts w:ascii="Calibri" w:hAnsi="Calibri"/>
                <w:b/>
                <w:sz w:val="20"/>
                <w:szCs w:val="20"/>
              </w:rPr>
              <w:t xml:space="preserve"> 11</w:t>
            </w:r>
          </w:p>
        </w:tc>
        <w:tc>
          <w:tcPr>
            <w:tcW w:w="1044" w:type="dxa"/>
            <w:tcBorders>
              <w:top w:val="single" w:sz="4" w:space="0" w:color="3366FF"/>
              <w:left w:val="nil"/>
              <w:bottom w:val="single" w:sz="4" w:space="0" w:color="3366FF"/>
              <w:right w:val="nil"/>
            </w:tcBorders>
            <w:vAlign w:val="center"/>
          </w:tcPr>
          <w:p w:rsidR="00DA2B66" w:rsidRPr="004931CD" w:rsidRDefault="00DA2B66" w:rsidP="00DA2B66">
            <w:pPr>
              <w:jc w:val="right"/>
              <w:rPr>
                <w:rFonts w:ascii="Calibri" w:hAnsi="Calibri"/>
                <w:b/>
                <w:sz w:val="20"/>
                <w:szCs w:val="20"/>
              </w:rPr>
            </w:pPr>
            <w:r>
              <w:rPr>
                <w:rFonts w:ascii="Calibri" w:hAnsi="Calibri"/>
                <w:b/>
                <w:sz w:val="20"/>
                <w:szCs w:val="20"/>
              </w:rPr>
              <w:t>Mar.</w:t>
            </w:r>
            <w:r w:rsidRPr="004931CD">
              <w:rPr>
                <w:rFonts w:ascii="Calibri" w:hAnsi="Calibri"/>
                <w:b/>
                <w:sz w:val="20"/>
                <w:szCs w:val="20"/>
              </w:rPr>
              <w:t xml:space="preserve"> 1</w:t>
            </w:r>
            <w:r>
              <w:rPr>
                <w:rFonts w:ascii="Calibri" w:hAnsi="Calibri"/>
                <w:b/>
                <w:sz w:val="20"/>
                <w:szCs w:val="20"/>
              </w:rPr>
              <w:t>2</w:t>
            </w:r>
          </w:p>
        </w:tc>
        <w:tc>
          <w:tcPr>
            <w:tcW w:w="1044" w:type="dxa"/>
            <w:tcBorders>
              <w:top w:val="single" w:sz="4" w:space="0" w:color="3366FF"/>
              <w:left w:val="nil"/>
              <w:bottom w:val="single" w:sz="4" w:space="0" w:color="3366FF"/>
              <w:right w:val="nil"/>
            </w:tcBorders>
            <w:vAlign w:val="center"/>
          </w:tcPr>
          <w:p w:rsidR="00DA2B66" w:rsidRPr="004931CD" w:rsidRDefault="00DA2B66" w:rsidP="00251D84">
            <w:pPr>
              <w:jc w:val="right"/>
              <w:rPr>
                <w:rFonts w:ascii="Calibri" w:hAnsi="Calibri"/>
                <w:b/>
                <w:sz w:val="20"/>
                <w:szCs w:val="20"/>
              </w:rPr>
            </w:pPr>
            <w:r>
              <w:rPr>
                <w:rFonts w:ascii="Calibri" w:hAnsi="Calibri"/>
                <w:b/>
                <w:sz w:val="20"/>
                <w:szCs w:val="20"/>
              </w:rPr>
              <w:t>June</w:t>
            </w:r>
            <w:r w:rsidRPr="004931CD">
              <w:rPr>
                <w:rFonts w:ascii="Calibri" w:hAnsi="Calibri"/>
                <w:b/>
                <w:sz w:val="20"/>
                <w:szCs w:val="20"/>
              </w:rPr>
              <w:t xml:space="preserve"> 1</w:t>
            </w:r>
            <w:r>
              <w:rPr>
                <w:rFonts w:ascii="Calibri" w:hAnsi="Calibri"/>
                <w:b/>
                <w:sz w:val="20"/>
                <w:szCs w:val="20"/>
              </w:rPr>
              <w:t>2</w:t>
            </w:r>
          </w:p>
        </w:tc>
      </w:tr>
      <w:tr w:rsidR="00DA2B66" w:rsidTr="006A64F0">
        <w:trPr>
          <w:trHeight w:val="255"/>
        </w:trPr>
        <w:tc>
          <w:tcPr>
            <w:tcW w:w="4335" w:type="dxa"/>
            <w:tcBorders>
              <w:top w:val="single" w:sz="4" w:space="0" w:color="3366FF"/>
              <w:left w:val="nil"/>
              <w:bottom w:val="nil"/>
              <w:right w:val="single" w:sz="4" w:space="0" w:color="3366FF"/>
            </w:tcBorders>
            <w:shd w:val="clear" w:color="auto" w:fill="auto"/>
            <w:noWrap/>
            <w:vAlign w:val="center"/>
          </w:tcPr>
          <w:p w:rsidR="00DA2B66" w:rsidRDefault="00DA2B66" w:rsidP="006A64F0">
            <w:pPr>
              <w:rPr>
                <w:rFonts w:ascii="Calibri" w:hAnsi="Calibri" w:cs="Arial"/>
                <w:sz w:val="20"/>
                <w:szCs w:val="20"/>
              </w:rPr>
            </w:pPr>
            <w:r>
              <w:rPr>
                <w:rFonts w:ascii="Calibri" w:hAnsi="Calibri" w:cs="Arial"/>
                <w:sz w:val="20"/>
                <w:szCs w:val="20"/>
              </w:rPr>
              <w:t>Long day care</w:t>
            </w:r>
          </w:p>
        </w:tc>
        <w:tc>
          <w:tcPr>
            <w:tcW w:w="1044" w:type="dxa"/>
            <w:tcBorders>
              <w:top w:val="single" w:sz="4" w:space="0" w:color="3366FF"/>
              <w:left w:val="nil"/>
              <w:bottom w:val="nil"/>
              <w:right w:val="nil"/>
            </w:tcBorders>
            <w:shd w:val="clear" w:color="auto" w:fill="auto"/>
            <w:noWrap/>
            <w:vAlign w:val="center"/>
          </w:tcPr>
          <w:p w:rsidR="00DA2B66" w:rsidRPr="004931CD" w:rsidRDefault="00DA2B66" w:rsidP="00DA2B66">
            <w:pPr>
              <w:jc w:val="right"/>
              <w:rPr>
                <w:rFonts w:ascii="Calibri" w:hAnsi="Calibri" w:cs="Calibri"/>
                <w:sz w:val="20"/>
                <w:szCs w:val="20"/>
              </w:rPr>
            </w:pPr>
            <w:r w:rsidRPr="004931CD">
              <w:rPr>
                <w:rFonts w:ascii="Calibri" w:hAnsi="Calibri" w:cs="Calibri"/>
                <w:sz w:val="20"/>
                <w:szCs w:val="20"/>
              </w:rPr>
              <w:t>6,0</w:t>
            </w:r>
            <w:r>
              <w:rPr>
                <w:rFonts w:ascii="Calibri" w:hAnsi="Calibri" w:cs="Calibri"/>
                <w:sz w:val="20"/>
                <w:szCs w:val="20"/>
              </w:rPr>
              <w:t>53</w:t>
            </w:r>
          </w:p>
        </w:tc>
        <w:tc>
          <w:tcPr>
            <w:tcW w:w="1044" w:type="dxa"/>
            <w:tcBorders>
              <w:top w:val="single" w:sz="4" w:space="0" w:color="3366FF"/>
              <w:left w:val="nil"/>
              <w:bottom w:val="nil"/>
              <w:right w:val="nil"/>
            </w:tcBorders>
            <w:shd w:val="clear" w:color="auto" w:fill="auto"/>
            <w:noWrap/>
            <w:vAlign w:val="center"/>
          </w:tcPr>
          <w:p w:rsidR="00DA2B66" w:rsidRPr="004931CD" w:rsidRDefault="00DA2B66" w:rsidP="00DA2B66">
            <w:pPr>
              <w:jc w:val="right"/>
              <w:rPr>
                <w:rFonts w:ascii="Calibri" w:hAnsi="Calibri" w:cs="Calibri"/>
                <w:sz w:val="20"/>
                <w:szCs w:val="20"/>
              </w:rPr>
            </w:pPr>
            <w:r w:rsidRPr="004931CD">
              <w:rPr>
                <w:rFonts w:ascii="Calibri" w:hAnsi="Calibri" w:cs="Calibri"/>
                <w:sz w:val="20"/>
                <w:szCs w:val="20"/>
              </w:rPr>
              <w:t>6,0</w:t>
            </w:r>
            <w:r>
              <w:rPr>
                <w:rFonts w:ascii="Calibri" w:hAnsi="Calibri" w:cs="Calibri"/>
                <w:sz w:val="20"/>
                <w:szCs w:val="20"/>
              </w:rPr>
              <w:t>71</w:t>
            </w:r>
          </w:p>
        </w:tc>
        <w:tc>
          <w:tcPr>
            <w:tcW w:w="1044" w:type="dxa"/>
            <w:tcBorders>
              <w:top w:val="single" w:sz="4" w:space="0" w:color="3366FF"/>
              <w:left w:val="nil"/>
              <w:bottom w:val="nil"/>
              <w:right w:val="nil"/>
            </w:tcBorders>
            <w:shd w:val="clear" w:color="auto" w:fill="auto"/>
            <w:noWrap/>
            <w:vAlign w:val="center"/>
          </w:tcPr>
          <w:p w:rsidR="00DA2B66" w:rsidRPr="004931CD" w:rsidRDefault="00DA2B66" w:rsidP="00DA2B66">
            <w:pPr>
              <w:jc w:val="right"/>
              <w:rPr>
                <w:rFonts w:ascii="Calibri" w:hAnsi="Calibri" w:cs="Calibri"/>
                <w:sz w:val="20"/>
                <w:szCs w:val="20"/>
              </w:rPr>
            </w:pPr>
            <w:r w:rsidRPr="004931CD">
              <w:rPr>
                <w:rFonts w:ascii="Calibri" w:hAnsi="Calibri" w:cs="Calibri"/>
                <w:sz w:val="20"/>
                <w:szCs w:val="20"/>
              </w:rPr>
              <w:t>6,</w:t>
            </w:r>
            <w:r>
              <w:rPr>
                <w:rFonts w:ascii="Calibri" w:hAnsi="Calibri" w:cs="Calibri"/>
                <w:sz w:val="20"/>
                <w:szCs w:val="20"/>
              </w:rPr>
              <w:t>123</w:t>
            </w:r>
          </w:p>
        </w:tc>
        <w:tc>
          <w:tcPr>
            <w:tcW w:w="1044" w:type="dxa"/>
            <w:tcBorders>
              <w:top w:val="single" w:sz="4" w:space="0" w:color="3366FF"/>
              <w:left w:val="nil"/>
              <w:bottom w:val="nil"/>
              <w:right w:val="nil"/>
            </w:tcBorders>
            <w:vAlign w:val="center"/>
          </w:tcPr>
          <w:p w:rsidR="00DA2B66" w:rsidRPr="004931CD" w:rsidRDefault="00DA2B66" w:rsidP="00DA2B66">
            <w:pPr>
              <w:jc w:val="right"/>
              <w:rPr>
                <w:rFonts w:ascii="Calibri" w:hAnsi="Calibri" w:cs="Calibri"/>
                <w:sz w:val="20"/>
                <w:szCs w:val="20"/>
              </w:rPr>
            </w:pPr>
            <w:r w:rsidRPr="004931CD">
              <w:rPr>
                <w:rFonts w:ascii="Calibri" w:hAnsi="Calibri" w:cs="Calibri"/>
                <w:sz w:val="20"/>
                <w:szCs w:val="20"/>
              </w:rPr>
              <w:t>6,</w:t>
            </w:r>
            <w:r>
              <w:rPr>
                <w:rFonts w:ascii="Calibri" w:hAnsi="Calibri" w:cs="Calibri"/>
                <w:sz w:val="20"/>
                <w:szCs w:val="20"/>
              </w:rPr>
              <w:t>133</w:t>
            </w:r>
          </w:p>
        </w:tc>
        <w:tc>
          <w:tcPr>
            <w:tcW w:w="1044" w:type="dxa"/>
            <w:tcBorders>
              <w:top w:val="single" w:sz="4" w:space="0" w:color="3366FF"/>
              <w:left w:val="nil"/>
              <w:bottom w:val="nil"/>
              <w:right w:val="nil"/>
            </w:tcBorders>
            <w:vAlign w:val="center"/>
          </w:tcPr>
          <w:p w:rsidR="00DA2B66" w:rsidRPr="004931CD" w:rsidRDefault="00DA2B66" w:rsidP="00DA2B66">
            <w:pPr>
              <w:jc w:val="right"/>
              <w:rPr>
                <w:rFonts w:ascii="Calibri" w:hAnsi="Calibri" w:cs="Calibri"/>
                <w:sz w:val="20"/>
                <w:szCs w:val="20"/>
              </w:rPr>
            </w:pPr>
            <w:r w:rsidRPr="004931CD">
              <w:rPr>
                <w:rFonts w:ascii="Calibri" w:hAnsi="Calibri" w:cs="Calibri"/>
                <w:sz w:val="20"/>
                <w:szCs w:val="20"/>
              </w:rPr>
              <w:t>6,</w:t>
            </w:r>
            <w:r>
              <w:rPr>
                <w:rFonts w:ascii="Calibri" w:hAnsi="Calibri" w:cs="Calibri"/>
                <w:sz w:val="20"/>
                <w:szCs w:val="20"/>
              </w:rPr>
              <w:t>156</w:t>
            </w:r>
          </w:p>
        </w:tc>
      </w:tr>
      <w:tr w:rsidR="00DA2B66" w:rsidTr="006A64F0">
        <w:trPr>
          <w:trHeight w:val="255"/>
        </w:trPr>
        <w:tc>
          <w:tcPr>
            <w:tcW w:w="4335" w:type="dxa"/>
            <w:tcBorders>
              <w:top w:val="nil"/>
              <w:left w:val="nil"/>
              <w:bottom w:val="nil"/>
              <w:right w:val="single" w:sz="4" w:space="0" w:color="3366FF"/>
            </w:tcBorders>
            <w:shd w:val="clear" w:color="auto" w:fill="auto"/>
            <w:noWrap/>
            <w:vAlign w:val="center"/>
          </w:tcPr>
          <w:p w:rsidR="00DA2B66" w:rsidRDefault="00DA2B66" w:rsidP="006A64F0">
            <w:pPr>
              <w:rPr>
                <w:rFonts w:ascii="Calibri" w:hAnsi="Calibri" w:cs="Arial"/>
                <w:sz w:val="20"/>
                <w:szCs w:val="20"/>
              </w:rPr>
            </w:pPr>
            <w:r>
              <w:rPr>
                <w:rFonts w:ascii="Calibri" w:hAnsi="Calibri" w:cs="Arial"/>
                <w:sz w:val="20"/>
                <w:szCs w:val="20"/>
              </w:rPr>
              <w:t>Family day care and In-home care</w:t>
            </w:r>
          </w:p>
        </w:tc>
        <w:tc>
          <w:tcPr>
            <w:tcW w:w="1044" w:type="dxa"/>
            <w:tcBorders>
              <w:top w:val="nil"/>
              <w:left w:val="nil"/>
              <w:bottom w:val="nil"/>
              <w:right w:val="nil"/>
            </w:tcBorders>
            <w:shd w:val="clear" w:color="auto" w:fill="auto"/>
            <w:noWrap/>
            <w:vAlign w:val="center"/>
          </w:tcPr>
          <w:p w:rsidR="00DA2B66" w:rsidRPr="004931CD" w:rsidRDefault="00DA2B66" w:rsidP="00DA2B66">
            <w:pPr>
              <w:jc w:val="right"/>
              <w:rPr>
                <w:rFonts w:ascii="Calibri" w:hAnsi="Calibri" w:cs="Calibri"/>
                <w:sz w:val="20"/>
                <w:szCs w:val="20"/>
              </w:rPr>
            </w:pPr>
            <w:r w:rsidRPr="004931CD">
              <w:rPr>
                <w:rFonts w:ascii="Calibri" w:hAnsi="Calibri" w:cs="Calibri"/>
                <w:sz w:val="20"/>
                <w:szCs w:val="20"/>
              </w:rPr>
              <w:t>4</w:t>
            </w:r>
            <w:r>
              <w:rPr>
                <w:rFonts w:ascii="Calibri" w:hAnsi="Calibri" w:cs="Calibri"/>
                <w:sz w:val="20"/>
                <w:szCs w:val="20"/>
              </w:rPr>
              <w:t>13</w:t>
            </w:r>
          </w:p>
        </w:tc>
        <w:tc>
          <w:tcPr>
            <w:tcW w:w="1044" w:type="dxa"/>
            <w:tcBorders>
              <w:top w:val="nil"/>
              <w:left w:val="nil"/>
              <w:bottom w:val="nil"/>
              <w:right w:val="nil"/>
            </w:tcBorders>
            <w:shd w:val="clear" w:color="auto" w:fill="auto"/>
            <w:noWrap/>
            <w:vAlign w:val="center"/>
          </w:tcPr>
          <w:p w:rsidR="00DA2B66" w:rsidRPr="004931CD" w:rsidRDefault="00DA2B66" w:rsidP="00DA2B66">
            <w:pPr>
              <w:jc w:val="right"/>
              <w:rPr>
                <w:rFonts w:ascii="Calibri" w:hAnsi="Calibri" w:cs="Calibri"/>
                <w:sz w:val="20"/>
                <w:szCs w:val="20"/>
              </w:rPr>
            </w:pPr>
            <w:r w:rsidRPr="004931CD">
              <w:rPr>
                <w:rFonts w:ascii="Calibri" w:hAnsi="Calibri" w:cs="Calibri"/>
                <w:sz w:val="20"/>
                <w:szCs w:val="20"/>
              </w:rPr>
              <w:t>4</w:t>
            </w:r>
            <w:r>
              <w:rPr>
                <w:rFonts w:ascii="Calibri" w:hAnsi="Calibri" w:cs="Calibri"/>
                <w:sz w:val="20"/>
                <w:szCs w:val="20"/>
              </w:rPr>
              <w:t>19</w:t>
            </w:r>
          </w:p>
        </w:tc>
        <w:tc>
          <w:tcPr>
            <w:tcW w:w="1044" w:type="dxa"/>
            <w:tcBorders>
              <w:top w:val="nil"/>
              <w:left w:val="nil"/>
              <w:bottom w:val="nil"/>
              <w:right w:val="nil"/>
            </w:tcBorders>
            <w:shd w:val="clear" w:color="auto" w:fill="auto"/>
            <w:noWrap/>
            <w:vAlign w:val="center"/>
          </w:tcPr>
          <w:p w:rsidR="00DA2B66" w:rsidRPr="004931CD" w:rsidRDefault="00DA2B66" w:rsidP="00DA2B66">
            <w:pPr>
              <w:jc w:val="right"/>
              <w:rPr>
                <w:rFonts w:ascii="Calibri" w:hAnsi="Calibri" w:cs="Calibri"/>
                <w:sz w:val="20"/>
                <w:szCs w:val="20"/>
              </w:rPr>
            </w:pPr>
            <w:r>
              <w:rPr>
                <w:rFonts w:ascii="Calibri" w:hAnsi="Calibri" w:cs="Calibri"/>
                <w:sz w:val="20"/>
                <w:szCs w:val="20"/>
              </w:rPr>
              <w:t>424</w:t>
            </w:r>
          </w:p>
        </w:tc>
        <w:tc>
          <w:tcPr>
            <w:tcW w:w="1044" w:type="dxa"/>
            <w:tcBorders>
              <w:top w:val="nil"/>
              <w:left w:val="nil"/>
              <w:bottom w:val="nil"/>
              <w:right w:val="nil"/>
            </w:tcBorders>
            <w:vAlign w:val="center"/>
          </w:tcPr>
          <w:p w:rsidR="00DA2B66" w:rsidRPr="004931CD" w:rsidRDefault="00DA2B66" w:rsidP="00DA2B66">
            <w:pPr>
              <w:jc w:val="right"/>
              <w:rPr>
                <w:rFonts w:ascii="Calibri" w:hAnsi="Calibri" w:cs="Calibri"/>
                <w:sz w:val="20"/>
                <w:szCs w:val="20"/>
              </w:rPr>
            </w:pPr>
            <w:r>
              <w:rPr>
                <w:rFonts w:ascii="Calibri" w:hAnsi="Calibri" w:cs="Calibri"/>
                <w:sz w:val="20"/>
                <w:szCs w:val="20"/>
              </w:rPr>
              <w:t>434</w:t>
            </w:r>
          </w:p>
        </w:tc>
        <w:tc>
          <w:tcPr>
            <w:tcW w:w="1044" w:type="dxa"/>
            <w:tcBorders>
              <w:top w:val="nil"/>
              <w:left w:val="nil"/>
              <w:bottom w:val="nil"/>
              <w:right w:val="nil"/>
            </w:tcBorders>
            <w:vAlign w:val="center"/>
          </w:tcPr>
          <w:p w:rsidR="00DA2B66" w:rsidRPr="004931CD" w:rsidRDefault="00DA2B66" w:rsidP="00DA2B66">
            <w:pPr>
              <w:jc w:val="right"/>
              <w:rPr>
                <w:rFonts w:ascii="Calibri" w:hAnsi="Calibri" w:cs="Calibri"/>
                <w:sz w:val="20"/>
                <w:szCs w:val="20"/>
              </w:rPr>
            </w:pPr>
            <w:r>
              <w:rPr>
                <w:rFonts w:ascii="Calibri" w:hAnsi="Calibri" w:cs="Calibri"/>
                <w:sz w:val="20"/>
                <w:szCs w:val="20"/>
              </w:rPr>
              <w:t>441</w:t>
            </w:r>
          </w:p>
        </w:tc>
      </w:tr>
      <w:tr w:rsidR="00DA2B66" w:rsidTr="006A64F0">
        <w:trPr>
          <w:trHeight w:val="255"/>
        </w:trPr>
        <w:tc>
          <w:tcPr>
            <w:tcW w:w="4335" w:type="dxa"/>
            <w:tcBorders>
              <w:top w:val="nil"/>
              <w:left w:val="nil"/>
              <w:bottom w:val="nil"/>
              <w:right w:val="single" w:sz="4" w:space="0" w:color="3366FF"/>
            </w:tcBorders>
            <w:shd w:val="clear" w:color="auto" w:fill="auto"/>
            <w:noWrap/>
            <w:vAlign w:val="center"/>
          </w:tcPr>
          <w:p w:rsidR="00DA2B66" w:rsidRDefault="00DA2B66" w:rsidP="006A64F0">
            <w:pPr>
              <w:rPr>
                <w:rFonts w:ascii="Calibri" w:hAnsi="Calibri" w:cs="Arial"/>
                <w:sz w:val="20"/>
                <w:szCs w:val="20"/>
              </w:rPr>
            </w:pPr>
            <w:r>
              <w:rPr>
                <w:rFonts w:ascii="Calibri" w:hAnsi="Calibri" w:cs="Arial"/>
                <w:sz w:val="20"/>
                <w:szCs w:val="20"/>
              </w:rPr>
              <w:t>Occasional care</w:t>
            </w:r>
          </w:p>
        </w:tc>
        <w:tc>
          <w:tcPr>
            <w:tcW w:w="1044" w:type="dxa"/>
            <w:tcBorders>
              <w:top w:val="nil"/>
              <w:left w:val="nil"/>
              <w:bottom w:val="nil"/>
              <w:right w:val="nil"/>
            </w:tcBorders>
            <w:shd w:val="clear" w:color="auto" w:fill="auto"/>
            <w:noWrap/>
            <w:vAlign w:val="center"/>
          </w:tcPr>
          <w:p w:rsidR="00DA2B66" w:rsidRPr="004931CD" w:rsidRDefault="00DA2B66" w:rsidP="00DA2B66">
            <w:pPr>
              <w:jc w:val="right"/>
              <w:rPr>
                <w:rFonts w:ascii="Calibri" w:hAnsi="Calibri" w:cs="Calibri"/>
                <w:sz w:val="20"/>
                <w:szCs w:val="20"/>
              </w:rPr>
            </w:pPr>
            <w:r w:rsidRPr="004931CD">
              <w:rPr>
                <w:rFonts w:ascii="Calibri" w:hAnsi="Calibri" w:cs="Calibri"/>
                <w:sz w:val="20"/>
                <w:szCs w:val="20"/>
              </w:rPr>
              <w:t>8</w:t>
            </w:r>
            <w:r>
              <w:rPr>
                <w:rFonts w:ascii="Calibri" w:hAnsi="Calibri" w:cs="Calibri"/>
                <w:sz w:val="20"/>
                <w:szCs w:val="20"/>
              </w:rPr>
              <w:t>4</w:t>
            </w:r>
          </w:p>
        </w:tc>
        <w:tc>
          <w:tcPr>
            <w:tcW w:w="1044" w:type="dxa"/>
            <w:tcBorders>
              <w:top w:val="nil"/>
              <w:left w:val="nil"/>
              <w:bottom w:val="nil"/>
              <w:right w:val="nil"/>
            </w:tcBorders>
            <w:shd w:val="clear" w:color="auto" w:fill="auto"/>
            <w:noWrap/>
            <w:vAlign w:val="center"/>
          </w:tcPr>
          <w:p w:rsidR="00DA2B66" w:rsidRPr="004931CD" w:rsidRDefault="00DA2B66" w:rsidP="00DA2B66">
            <w:pPr>
              <w:jc w:val="right"/>
              <w:rPr>
                <w:rFonts w:ascii="Calibri" w:hAnsi="Calibri" w:cs="Calibri"/>
                <w:sz w:val="20"/>
                <w:szCs w:val="20"/>
              </w:rPr>
            </w:pPr>
            <w:r w:rsidRPr="004931CD">
              <w:rPr>
                <w:rFonts w:ascii="Calibri" w:hAnsi="Calibri" w:cs="Calibri"/>
                <w:sz w:val="20"/>
                <w:szCs w:val="20"/>
              </w:rPr>
              <w:t>8</w:t>
            </w:r>
            <w:r>
              <w:rPr>
                <w:rFonts w:ascii="Calibri" w:hAnsi="Calibri" w:cs="Calibri"/>
                <w:sz w:val="20"/>
                <w:szCs w:val="20"/>
              </w:rPr>
              <w:t>2</w:t>
            </w:r>
          </w:p>
        </w:tc>
        <w:tc>
          <w:tcPr>
            <w:tcW w:w="1044" w:type="dxa"/>
            <w:tcBorders>
              <w:top w:val="nil"/>
              <w:left w:val="nil"/>
              <w:bottom w:val="nil"/>
              <w:right w:val="nil"/>
            </w:tcBorders>
            <w:shd w:val="clear" w:color="auto" w:fill="auto"/>
            <w:noWrap/>
            <w:vAlign w:val="center"/>
          </w:tcPr>
          <w:p w:rsidR="00DA2B66" w:rsidRPr="004931CD" w:rsidRDefault="00DA2B66" w:rsidP="00DA2B66">
            <w:pPr>
              <w:jc w:val="right"/>
              <w:rPr>
                <w:rFonts w:ascii="Calibri" w:hAnsi="Calibri" w:cs="Calibri"/>
                <w:sz w:val="20"/>
                <w:szCs w:val="20"/>
              </w:rPr>
            </w:pPr>
            <w:r w:rsidRPr="004931CD">
              <w:rPr>
                <w:rFonts w:ascii="Calibri" w:hAnsi="Calibri" w:cs="Calibri"/>
                <w:sz w:val="20"/>
                <w:szCs w:val="20"/>
              </w:rPr>
              <w:t>8</w:t>
            </w:r>
            <w:r>
              <w:rPr>
                <w:rFonts w:ascii="Calibri" w:hAnsi="Calibri" w:cs="Calibri"/>
                <w:sz w:val="20"/>
                <w:szCs w:val="20"/>
              </w:rPr>
              <w:t>2</w:t>
            </w:r>
          </w:p>
        </w:tc>
        <w:tc>
          <w:tcPr>
            <w:tcW w:w="1044" w:type="dxa"/>
            <w:tcBorders>
              <w:top w:val="nil"/>
              <w:left w:val="nil"/>
              <w:bottom w:val="nil"/>
              <w:right w:val="nil"/>
            </w:tcBorders>
            <w:vAlign w:val="center"/>
          </w:tcPr>
          <w:p w:rsidR="00DA2B66" w:rsidRPr="004931CD" w:rsidRDefault="00DA2B66" w:rsidP="00DA2B66">
            <w:pPr>
              <w:jc w:val="right"/>
              <w:rPr>
                <w:rFonts w:ascii="Calibri" w:hAnsi="Calibri" w:cs="Calibri"/>
                <w:sz w:val="20"/>
                <w:szCs w:val="20"/>
              </w:rPr>
            </w:pPr>
            <w:r w:rsidRPr="004931CD">
              <w:rPr>
                <w:rFonts w:ascii="Calibri" w:hAnsi="Calibri" w:cs="Calibri"/>
                <w:sz w:val="20"/>
                <w:szCs w:val="20"/>
              </w:rPr>
              <w:t>8</w:t>
            </w:r>
            <w:r>
              <w:rPr>
                <w:rFonts w:ascii="Calibri" w:hAnsi="Calibri" w:cs="Calibri"/>
                <w:sz w:val="20"/>
                <w:szCs w:val="20"/>
              </w:rPr>
              <w:t>0</w:t>
            </w:r>
          </w:p>
        </w:tc>
        <w:tc>
          <w:tcPr>
            <w:tcW w:w="1044" w:type="dxa"/>
            <w:tcBorders>
              <w:top w:val="nil"/>
              <w:left w:val="nil"/>
              <w:bottom w:val="nil"/>
              <w:right w:val="nil"/>
            </w:tcBorders>
            <w:vAlign w:val="center"/>
          </w:tcPr>
          <w:p w:rsidR="00DA2B66" w:rsidRPr="004931CD" w:rsidRDefault="00DA2B66" w:rsidP="00251D84">
            <w:pPr>
              <w:jc w:val="right"/>
              <w:rPr>
                <w:rFonts w:ascii="Calibri" w:hAnsi="Calibri" w:cs="Calibri"/>
                <w:sz w:val="20"/>
                <w:szCs w:val="20"/>
              </w:rPr>
            </w:pPr>
            <w:r w:rsidRPr="004931CD">
              <w:rPr>
                <w:rFonts w:ascii="Calibri" w:hAnsi="Calibri" w:cs="Calibri"/>
                <w:sz w:val="20"/>
                <w:szCs w:val="20"/>
              </w:rPr>
              <w:t>8</w:t>
            </w:r>
            <w:r>
              <w:rPr>
                <w:rFonts w:ascii="Calibri" w:hAnsi="Calibri" w:cs="Calibri"/>
                <w:sz w:val="20"/>
                <w:szCs w:val="20"/>
              </w:rPr>
              <w:t>0</w:t>
            </w:r>
          </w:p>
        </w:tc>
      </w:tr>
      <w:tr w:rsidR="00DA2B66" w:rsidTr="006A64F0">
        <w:trPr>
          <w:trHeight w:val="255"/>
        </w:trPr>
        <w:tc>
          <w:tcPr>
            <w:tcW w:w="4335" w:type="dxa"/>
            <w:tcBorders>
              <w:top w:val="nil"/>
              <w:left w:val="nil"/>
              <w:bottom w:val="nil"/>
              <w:right w:val="single" w:sz="4" w:space="0" w:color="3366FF"/>
            </w:tcBorders>
            <w:shd w:val="clear" w:color="auto" w:fill="auto"/>
            <w:vAlign w:val="center"/>
          </w:tcPr>
          <w:p w:rsidR="00DA2B66" w:rsidRDefault="00DA2B66" w:rsidP="006A64F0">
            <w:pPr>
              <w:rPr>
                <w:rFonts w:ascii="Calibri" w:hAnsi="Calibri" w:cs="Arial"/>
                <w:sz w:val="20"/>
                <w:szCs w:val="20"/>
              </w:rPr>
            </w:pPr>
            <w:r>
              <w:rPr>
                <w:rFonts w:ascii="Calibri" w:hAnsi="Calibri" w:cs="Arial"/>
                <w:sz w:val="20"/>
                <w:szCs w:val="20"/>
              </w:rPr>
              <w:t>Outside school hours care</w:t>
            </w:r>
          </w:p>
        </w:tc>
        <w:tc>
          <w:tcPr>
            <w:tcW w:w="1044" w:type="dxa"/>
            <w:tcBorders>
              <w:top w:val="nil"/>
              <w:left w:val="nil"/>
              <w:bottom w:val="nil"/>
              <w:right w:val="nil"/>
            </w:tcBorders>
            <w:shd w:val="clear" w:color="auto" w:fill="auto"/>
            <w:noWrap/>
            <w:vAlign w:val="center"/>
          </w:tcPr>
          <w:p w:rsidR="00DA2B66" w:rsidRPr="004931CD" w:rsidRDefault="00DA2B66" w:rsidP="00DA2B66">
            <w:pPr>
              <w:jc w:val="right"/>
              <w:rPr>
                <w:rFonts w:ascii="Calibri" w:hAnsi="Calibri" w:cs="Calibri"/>
                <w:sz w:val="20"/>
                <w:szCs w:val="20"/>
              </w:rPr>
            </w:pPr>
            <w:r w:rsidRPr="004931CD">
              <w:rPr>
                <w:rFonts w:ascii="Calibri" w:hAnsi="Calibri" w:cs="Calibri"/>
                <w:sz w:val="20"/>
                <w:szCs w:val="20"/>
              </w:rPr>
              <w:t>7,</w:t>
            </w:r>
            <w:r>
              <w:rPr>
                <w:rFonts w:ascii="Calibri" w:hAnsi="Calibri" w:cs="Calibri"/>
                <w:sz w:val="20"/>
                <w:szCs w:val="20"/>
              </w:rPr>
              <w:t>891</w:t>
            </w:r>
          </w:p>
        </w:tc>
        <w:tc>
          <w:tcPr>
            <w:tcW w:w="1044" w:type="dxa"/>
            <w:tcBorders>
              <w:top w:val="nil"/>
              <w:left w:val="nil"/>
              <w:bottom w:val="nil"/>
              <w:right w:val="nil"/>
            </w:tcBorders>
            <w:shd w:val="clear" w:color="auto" w:fill="auto"/>
            <w:noWrap/>
            <w:vAlign w:val="center"/>
          </w:tcPr>
          <w:p w:rsidR="00DA2B66" w:rsidRPr="004931CD" w:rsidRDefault="00DA2B66" w:rsidP="00DA2B66">
            <w:pPr>
              <w:jc w:val="right"/>
              <w:rPr>
                <w:rFonts w:ascii="Calibri" w:hAnsi="Calibri" w:cs="Calibri"/>
                <w:sz w:val="20"/>
                <w:szCs w:val="20"/>
              </w:rPr>
            </w:pPr>
            <w:r w:rsidRPr="004931CD">
              <w:rPr>
                <w:rFonts w:ascii="Calibri" w:hAnsi="Calibri" w:cs="Calibri"/>
                <w:sz w:val="20"/>
                <w:szCs w:val="20"/>
              </w:rPr>
              <w:t>7,</w:t>
            </w:r>
            <w:r>
              <w:rPr>
                <w:rFonts w:ascii="Calibri" w:hAnsi="Calibri" w:cs="Calibri"/>
                <w:sz w:val="20"/>
                <w:szCs w:val="20"/>
              </w:rPr>
              <w:t>950</w:t>
            </w:r>
          </w:p>
        </w:tc>
        <w:tc>
          <w:tcPr>
            <w:tcW w:w="1044" w:type="dxa"/>
            <w:tcBorders>
              <w:top w:val="nil"/>
              <w:left w:val="nil"/>
              <w:bottom w:val="nil"/>
              <w:right w:val="nil"/>
            </w:tcBorders>
            <w:shd w:val="clear" w:color="auto" w:fill="auto"/>
            <w:noWrap/>
            <w:vAlign w:val="center"/>
          </w:tcPr>
          <w:p w:rsidR="00DA2B66" w:rsidRPr="004931CD" w:rsidRDefault="00DA2B66" w:rsidP="00DA2B66">
            <w:pPr>
              <w:jc w:val="right"/>
              <w:rPr>
                <w:rFonts w:ascii="Calibri" w:hAnsi="Calibri" w:cs="Calibri"/>
                <w:sz w:val="20"/>
                <w:szCs w:val="20"/>
              </w:rPr>
            </w:pPr>
            <w:r w:rsidRPr="004931CD">
              <w:rPr>
                <w:rFonts w:ascii="Calibri" w:hAnsi="Calibri" w:cs="Calibri"/>
                <w:sz w:val="20"/>
                <w:szCs w:val="20"/>
              </w:rPr>
              <w:t>7,</w:t>
            </w:r>
            <w:r>
              <w:rPr>
                <w:rFonts w:ascii="Calibri" w:hAnsi="Calibri" w:cs="Calibri"/>
                <w:sz w:val="20"/>
                <w:szCs w:val="20"/>
              </w:rPr>
              <w:t>985</w:t>
            </w:r>
          </w:p>
        </w:tc>
        <w:tc>
          <w:tcPr>
            <w:tcW w:w="1044" w:type="dxa"/>
            <w:tcBorders>
              <w:top w:val="nil"/>
              <w:left w:val="nil"/>
              <w:bottom w:val="nil"/>
              <w:right w:val="nil"/>
            </w:tcBorders>
            <w:vAlign w:val="center"/>
          </w:tcPr>
          <w:p w:rsidR="00DA2B66" w:rsidRPr="004931CD" w:rsidRDefault="00DA2B66" w:rsidP="00DA2B66">
            <w:pPr>
              <w:jc w:val="right"/>
              <w:rPr>
                <w:rFonts w:ascii="Calibri" w:hAnsi="Calibri" w:cs="Calibri"/>
                <w:sz w:val="20"/>
                <w:szCs w:val="20"/>
              </w:rPr>
            </w:pPr>
            <w:r>
              <w:rPr>
                <w:rFonts w:ascii="Calibri" w:hAnsi="Calibri" w:cs="Calibri"/>
                <w:sz w:val="20"/>
                <w:szCs w:val="20"/>
              </w:rPr>
              <w:t>8,203</w:t>
            </w:r>
          </w:p>
        </w:tc>
        <w:tc>
          <w:tcPr>
            <w:tcW w:w="1044" w:type="dxa"/>
            <w:tcBorders>
              <w:top w:val="nil"/>
              <w:left w:val="nil"/>
              <w:bottom w:val="nil"/>
              <w:right w:val="nil"/>
            </w:tcBorders>
            <w:vAlign w:val="center"/>
          </w:tcPr>
          <w:p w:rsidR="00DA2B66" w:rsidRPr="004931CD" w:rsidRDefault="00DA2B66" w:rsidP="00DA2B66">
            <w:pPr>
              <w:jc w:val="right"/>
              <w:rPr>
                <w:rFonts w:ascii="Calibri" w:hAnsi="Calibri" w:cs="Calibri"/>
                <w:sz w:val="20"/>
                <w:szCs w:val="20"/>
              </w:rPr>
            </w:pPr>
            <w:r>
              <w:rPr>
                <w:rFonts w:ascii="Calibri" w:hAnsi="Calibri" w:cs="Calibri"/>
                <w:sz w:val="20"/>
                <w:szCs w:val="20"/>
              </w:rPr>
              <w:t>8,342</w:t>
            </w:r>
          </w:p>
        </w:tc>
      </w:tr>
      <w:tr w:rsidR="00DA2B66" w:rsidTr="006A64F0">
        <w:trPr>
          <w:trHeight w:val="270"/>
        </w:trPr>
        <w:tc>
          <w:tcPr>
            <w:tcW w:w="4335" w:type="dxa"/>
            <w:tcBorders>
              <w:top w:val="single" w:sz="4" w:space="0" w:color="3366FF"/>
              <w:left w:val="nil"/>
              <w:bottom w:val="double" w:sz="6" w:space="0" w:color="3366FF"/>
              <w:right w:val="single" w:sz="4" w:space="0" w:color="3366FF"/>
            </w:tcBorders>
            <w:shd w:val="clear" w:color="auto" w:fill="auto"/>
            <w:noWrap/>
            <w:vAlign w:val="center"/>
          </w:tcPr>
          <w:p w:rsidR="00DA2B66" w:rsidRPr="002737DA" w:rsidRDefault="00DA2B66" w:rsidP="006A64F0">
            <w:pPr>
              <w:rPr>
                <w:rFonts w:ascii="Calibri" w:hAnsi="Calibri" w:cs="Arial"/>
                <w:b/>
                <w:color w:val="000000"/>
                <w:sz w:val="20"/>
                <w:szCs w:val="20"/>
              </w:rPr>
            </w:pPr>
            <w:proofErr w:type="spellStart"/>
            <w:r w:rsidRPr="002737DA">
              <w:rPr>
                <w:rFonts w:ascii="Calibri" w:hAnsi="Calibri" w:cs="Arial"/>
                <w:b/>
                <w:color w:val="000000"/>
                <w:sz w:val="20"/>
                <w:szCs w:val="20"/>
              </w:rPr>
              <w:t>Total</w:t>
            </w:r>
            <w:r w:rsidRPr="005D0DBC">
              <w:rPr>
                <w:rFonts w:ascii="Calibri" w:hAnsi="Calibri" w:cs="Arial"/>
                <w:b/>
                <w:sz w:val="20"/>
                <w:szCs w:val="20"/>
                <w:vertAlign w:val="superscript"/>
              </w:rPr>
              <w:t>1</w:t>
            </w:r>
            <w:proofErr w:type="spellEnd"/>
          </w:p>
        </w:tc>
        <w:tc>
          <w:tcPr>
            <w:tcW w:w="1044" w:type="dxa"/>
            <w:tcBorders>
              <w:top w:val="single" w:sz="4" w:space="0" w:color="3366FF"/>
              <w:left w:val="nil"/>
              <w:bottom w:val="double" w:sz="6" w:space="0" w:color="3366FF"/>
              <w:right w:val="nil"/>
            </w:tcBorders>
            <w:shd w:val="clear" w:color="auto" w:fill="auto"/>
            <w:noWrap/>
            <w:vAlign w:val="center"/>
          </w:tcPr>
          <w:p w:rsidR="00DA2B66" w:rsidRPr="004931CD" w:rsidRDefault="00DA2B66" w:rsidP="00DA2B66">
            <w:pPr>
              <w:jc w:val="right"/>
              <w:rPr>
                <w:rFonts w:ascii="Calibri" w:hAnsi="Calibri" w:cs="Calibri"/>
                <w:b/>
                <w:bCs/>
                <w:sz w:val="20"/>
                <w:szCs w:val="20"/>
              </w:rPr>
            </w:pPr>
            <w:r w:rsidRPr="004931CD">
              <w:rPr>
                <w:rFonts w:ascii="Calibri" w:hAnsi="Calibri" w:cs="Calibri"/>
                <w:b/>
                <w:bCs/>
                <w:sz w:val="20"/>
                <w:szCs w:val="20"/>
              </w:rPr>
              <w:t>14,</w:t>
            </w:r>
            <w:r>
              <w:rPr>
                <w:rFonts w:ascii="Calibri" w:hAnsi="Calibri" w:cs="Calibri"/>
                <w:b/>
                <w:bCs/>
                <w:sz w:val="20"/>
                <w:szCs w:val="20"/>
              </w:rPr>
              <w:t>441</w:t>
            </w:r>
          </w:p>
        </w:tc>
        <w:tc>
          <w:tcPr>
            <w:tcW w:w="1044" w:type="dxa"/>
            <w:tcBorders>
              <w:top w:val="single" w:sz="4" w:space="0" w:color="3366FF"/>
              <w:left w:val="nil"/>
              <w:bottom w:val="double" w:sz="6" w:space="0" w:color="3366FF"/>
              <w:right w:val="nil"/>
            </w:tcBorders>
            <w:shd w:val="clear" w:color="auto" w:fill="auto"/>
            <w:noWrap/>
            <w:vAlign w:val="center"/>
          </w:tcPr>
          <w:p w:rsidR="00DA2B66" w:rsidRPr="004931CD" w:rsidRDefault="00DA2B66" w:rsidP="00DA2B66">
            <w:pPr>
              <w:jc w:val="right"/>
              <w:rPr>
                <w:rFonts w:ascii="Calibri" w:hAnsi="Calibri" w:cs="Calibri"/>
                <w:b/>
                <w:bCs/>
                <w:sz w:val="20"/>
                <w:szCs w:val="20"/>
              </w:rPr>
            </w:pPr>
            <w:r w:rsidRPr="004931CD">
              <w:rPr>
                <w:rFonts w:ascii="Calibri" w:hAnsi="Calibri" w:cs="Calibri"/>
                <w:b/>
                <w:bCs/>
                <w:sz w:val="20"/>
                <w:szCs w:val="20"/>
              </w:rPr>
              <w:t>14,</w:t>
            </w:r>
            <w:r>
              <w:rPr>
                <w:rFonts w:ascii="Calibri" w:hAnsi="Calibri" w:cs="Calibri"/>
                <w:b/>
                <w:bCs/>
                <w:sz w:val="20"/>
                <w:szCs w:val="20"/>
              </w:rPr>
              <w:t>523</w:t>
            </w:r>
          </w:p>
        </w:tc>
        <w:tc>
          <w:tcPr>
            <w:tcW w:w="1044" w:type="dxa"/>
            <w:tcBorders>
              <w:top w:val="single" w:sz="4" w:space="0" w:color="3366FF"/>
              <w:left w:val="nil"/>
              <w:bottom w:val="double" w:sz="6" w:space="0" w:color="3366FF"/>
              <w:right w:val="nil"/>
            </w:tcBorders>
            <w:shd w:val="clear" w:color="auto" w:fill="auto"/>
            <w:noWrap/>
            <w:vAlign w:val="center"/>
          </w:tcPr>
          <w:p w:rsidR="00DA2B66" w:rsidRPr="004931CD" w:rsidRDefault="00DA2B66" w:rsidP="00DA2B66">
            <w:pPr>
              <w:jc w:val="right"/>
              <w:rPr>
                <w:rFonts w:ascii="Calibri" w:hAnsi="Calibri" w:cs="Calibri"/>
                <w:b/>
                <w:bCs/>
                <w:sz w:val="20"/>
                <w:szCs w:val="20"/>
              </w:rPr>
            </w:pPr>
            <w:r w:rsidRPr="004931CD">
              <w:rPr>
                <w:rFonts w:ascii="Calibri" w:hAnsi="Calibri" w:cs="Calibri"/>
                <w:b/>
                <w:bCs/>
                <w:sz w:val="20"/>
                <w:szCs w:val="20"/>
              </w:rPr>
              <w:t>14,</w:t>
            </w:r>
            <w:r>
              <w:rPr>
                <w:rFonts w:ascii="Calibri" w:hAnsi="Calibri" w:cs="Calibri"/>
                <w:b/>
                <w:bCs/>
                <w:sz w:val="20"/>
                <w:szCs w:val="20"/>
              </w:rPr>
              <w:t>614</w:t>
            </w:r>
          </w:p>
        </w:tc>
        <w:tc>
          <w:tcPr>
            <w:tcW w:w="1044" w:type="dxa"/>
            <w:tcBorders>
              <w:top w:val="single" w:sz="4" w:space="0" w:color="3366FF"/>
              <w:left w:val="nil"/>
              <w:bottom w:val="double" w:sz="6" w:space="0" w:color="3366FF"/>
              <w:right w:val="nil"/>
            </w:tcBorders>
            <w:vAlign w:val="center"/>
          </w:tcPr>
          <w:p w:rsidR="00DA2B66" w:rsidRPr="004931CD" w:rsidRDefault="00DA2B66" w:rsidP="00DA2B66">
            <w:pPr>
              <w:jc w:val="right"/>
              <w:rPr>
                <w:rFonts w:ascii="Calibri" w:hAnsi="Calibri" w:cs="Calibri"/>
                <w:b/>
                <w:bCs/>
                <w:sz w:val="20"/>
                <w:szCs w:val="20"/>
              </w:rPr>
            </w:pPr>
            <w:r w:rsidRPr="004931CD">
              <w:rPr>
                <w:rFonts w:ascii="Calibri" w:hAnsi="Calibri" w:cs="Calibri"/>
                <w:b/>
                <w:bCs/>
                <w:sz w:val="20"/>
                <w:szCs w:val="20"/>
              </w:rPr>
              <w:t>14,</w:t>
            </w:r>
            <w:r>
              <w:rPr>
                <w:rFonts w:ascii="Calibri" w:hAnsi="Calibri" w:cs="Calibri"/>
                <w:b/>
                <w:bCs/>
                <w:sz w:val="20"/>
                <w:szCs w:val="20"/>
              </w:rPr>
              <w:t>851</w:t>
            </w:r>
          </w:p>
        </w:tc>
        <w:tc>
          <w:tcPr>
            <w:tcW w:w="1044" w:type="dxa"/>
            <w:tcBorders>
              <w:top w:val="single" w:sz="4" w:space="0" w:color="3366FF"/>
              <w:left w:val="nil"/>
              <w:bottom w:val="double" w:sz="6" w:space="0" w:color="3366FF"/>
              <w:right w:val="nil"/>
            </w:tcBorders>
            <w:vAlign w:val="center"/>
          </w:tcPr>
          <w:p w:rsidR="00DA2B66" w:rsidRPr="004931CD" w:rsidRDefault="00DA2B66" w:rsidP="00251D84">
            <w:pPr>
              <w:jc w:val="right"/>
              <w:rPr>
                <w:rFonts w:ascii="Calibri" w:hAnsi="Calibri" w:cs="Calibri"/>
                <w:b/>
                <w:bCs/>
                <w:sz w:val="20"/>
                <w:szCs w:val="20"/>
              </w:rPr>
            </w:pPr>
            <w:r>
              <w:rPr>
                <w:rFonts w:ascii="Calibri" w:hAnsi="Calibri" w:cs="Calibri"/>
                <w:b/>
                <w:bCs/>
                <w:sz w:val="20"/>
                <w:szCs w:val="20"/>
              </w:rPr>
              <w:t>15,020</w:t>
            </w:r>
          </w:p>
        </w:tc>
      </w:tr>
    </w:tbl>
    <w:p w:rsidR="006A64F0" w:rsidRPr="00C8716C" w:rsidRDefault="006A64F0" w:rsidP="006A64F0">
      <w:pPr>
        <w:spacing w:line="160" w:lineRule="atLeast"/>
        <w:ind w:right="522"/>
        <w:rPr>
          <w:rFonts w:ascii="Calibri" w:hAnsi="Calibri" w:cs="Arial"/>
          <w:snapToGrid w:val="0"/>
          <w:sz w:val="16"/>
          <w:szCs w:val="16"/>
        </w:rPr>
      </w:pPr>
      <w:proofErr w:type="gramStart"/>
      <w:r w:rsidRPr="00C8716C">
        <w:rPr>
          <w:rFonts w:ascii="Calibri" w:hAnsi="Calibri" w:cs="Arial"/>
          <w:sz w:val="16"/>
          <w:szCs w:val="16"/>
          <w:vertAlign w:val="superscript"/>
        </w:rPr>
        <w:t>1</w:t>
      </w:r>
      <w:proofErr w:type="gramEnd"/>
      <w:r w:rsidRPr="00C8716C">
        <w:rPr>
          <w:rFonts w:ascii="Calibri" w:hAnsi="Calibri"/>
          <w:sz w:val="16"/>
          <w:szCs w:val="16"/>
        </w:rPr>
        <w:t xml:space="preserve"> </w:t>
      </w:r>
      <w:r w:rsidR="001D55BB" w:rsidRPr="00C8716C">
        <w:rPr>
          <w:rFonts w:ascii="Calibri" w:hAnsi="Calibri"/>
          <w:sz w:val="16"/>
          <w:szCs w:val="16"/>
        </w:rPr>
        <w:t xml:space="preserve">Totals for the </w:t>
      </w:r>
      <w:r w:rsidR="00251D84" w:rsidRPr="00C8716C">
        <w:rPr>
          <w:rFonts w:ascii="Calibri" w:hAnsi="Calibri"/>
          <w:sz w:val="16"/>
          <w:szCs w:val="16"/>
        </w:rPr>
        <w:t xml:space="preserve">September </w:t>
      </w:r>
      <w:r w:rsidR="00251D84">
        <w:rPr>
          <w:rFonts w:ascii="Calibri" w:hAnsi="Calibri"/>
          <w:sz w:val="16"/>
          <w:szCs w:val="16"/>
        </w:rPr>
        <w:t xml:space="preserve">and December </w:t>
      </w:r>
      <w:r w:rsidR="00251D84" w:rsidRPr="00C8716C">
        <w:rPr>
          <w:rFonts w:ascii="Calibri" w:hAnsi="Calibri"/>
          <w:sz w:val="16"/>
          <w:szCs w:val="16"/>
        </w:rPr>
        <w:t>quarter</w:t>
      </w:r>
      <w:r w:rsidR="00251D84">
        <w:rPr>
          <w:rFonts w:ascii="Calibri" w:hAnsi="Calibri"/>
          <w:sz w:val="16"/>
          <w:szCs w:val="16"/>
        </w:rPr>
        <w:t>s</w:t>
      </w:r>
      <w:r w:rsidR="00251D84" w:rsidRPr="00C8716C">
        <w:rPr>
          <w:rFonts w:ascii="Calibri" w:hAnsi="Calibri"/>
          <w:sz w:val="16"/>
          <w:szCs w:val="16"/>
        </w:rPr>
        <w:t xml:space="preserve"> 2011 </w:t>
      </w:r>
      <w:r w:rsidR="001D55BB" w:rsidRPr="00C8716C">
        <w:rPr>
          <w:rFonts w:ascii="Calibri" w:hAnsi="Calibri"/>
          <w:sz w:val="16"/>
          <w:szCs w:val="16"/>
        </w:rPr>
        <w:t xml:space="preserve">and the </w:t>
      </w:r>
      <w:r w:rsidR="00DA2B66">
        <w:rPr>
          <w:rFonts w:ascii="Calibri" w:hAnsi="Calibri"/>
          <w:sz w:val="16"/>
          <w:szCs w:val="16"/>
        </w:rPr>
        <w:t xml:space="preserve">March and </w:t>
      </w:r>
      <w:r w:rsidR="00375FF1">
        <w:rPr>
          <w:rFonts w:ascii="Calibri" w:hAnsi="Calibri"/>
          <w:sz w:val="16"/>
          <w:szCs w:val="16"/>
        </w:rPr>
        <w:t>June</w:t>
      </w:r>
      <w:r w:rsidR="0001617D">
        <w:rPr>
          <w:rFonts w:ascii="Calibri" w:hAnsi="Calibri"/>
          <w:sz w:val="16"/>
          <w:szCs w:val="16"/>
        </w:rPr>
        <w:t xml:space="preserve"> quarter</w:t>
      </w:r>
      <w:r w:rsidR="00DA2B66">
        <w:rPr>
          <w:rFonts w:ascii="Calibri" w:hAnsi="Calibri"/>
          <w:sz w:val="16"/>
          <w:szCs w:val="16"/>
        </w:rPr>
        <w:t>s</w:t>
      </w:r>
      <w:r w:rsidR="0001617D">
        <w:rPr>
          <w:rFonts w:ascii="Calibri" w:hAnsi="Calibri"/>
          <w:sz w:val="16"/>
          <w:szCs w:val="16"/>
        </w:rPr>
        <w:t xml:space="preserve"> 2012</w:t>
      </w:r>
      <w:r w:rsidR="001D55BB" w:rsidRPr="00C8716C">
        <w:rPr>
          <w:rFonts w:ascii="Calibri" w:hAnsi="Calibri"/>
          <w:sz w:val="16"/>
          <w:szCs w:val="16"/>
        </w:rPr>
        <w:t xml:space="preserve"> include a very small number of services for which other details are unknown.</w:t>
      </w:r>
    </w:p>
    <w:p w:rsidR="00AB0CBC" w:rsidRDefault="006A64F0" w:rsidP="006A64F0">
      <w:pPr>
        <w:rPr>
          <w:rFonts w:ascii="Calibri" w:hAnsi="Calibri" w:cs="Arial"/>
          <w:snapToGrid w:val="0"/>
          <w:sz w:val="16"/>
          <w:szCs w:val="16"/>
        </w:rPr>
      </w:pPr>
      <w:proofErr w:type="gramStart"/>
      <w:r w:rsidRPr="002737DA">
        <w:rPr>
          <w:rFonts w:ascii="Calibri" w:hAnsi="Calibri" w:cs="Arial"/>
          <w:snapToGrid w:val="0"/>
          <w:sz w:val="16"/>
          <w:szCs w:val="16"/>
        </w:rPr>
        <w:t>Source: DEEWR administrative data.</w:t>
      </w:r>
      <w:proofErr w:type="gramEnd"/>
    </w:p>
    <w:p w:rsidR="00AB0CBC" w:rsidRDefault="00AB0CBC" w:rsidP="00AB0CBC">
      <w:pPr>
        <w:pStyle w:val="QMIRText"/>
        <w:spacing w:after="85" w:line="260" w:lineRule="atLeast"/>
        <w:ind w:right="-143"/>
        <w:rPr>
          <w:rFonts w:cs="Arial"/>
          <w:sz w:val="22"/>
          <w:szCs w:val="22"/>
        </w:rPr>
      </w:pPr>
    </w:p>
    <w:p w:rsidR="00AB0CBC" w:rsidRPr="00102771" w:rsidRDefault="00AB0CBC" w:rsidP="00AB0CBC">
      <w:pPr>
        <w:pStyle w:val="QMIRText"/>
        <w:spacing w:after="85" w:line="260" w:lineRule="atLeast"/>
        <w:ind w:right="-143"/>
        <w:rPr>
          <w:sz w:val="22"/>
        </w:rPr>
      </w:pPr>
      <w:r w:rsidRPr="00102771">
        <w:rPr>
          <w:rFonts w:cs="Arial"/>
          <w:sz w:val="22"/>
          <w:szCs w:val="22"/>
        </w:rPr>
        <w:t xml:space="preserve">A mix of approved </w:t>
      </w:r>
      <w:proofErr w:type="gramStart"/>
      <w:r w:rsidRPr="00102771">
        <w:rPr>
          <w:rFonts w:cs="Arial"/>
          <w:sz w:val="22"/>
          <w:szCs w:val="22"/>
        </w:rPr>
        <w:t>child care</w:t>
      </w:r>
      <w:proofErr w:type="gramEnd"/>
      <w:r w:rsidRPr="00102771">
        <w:rPr>
          <w:rFonts w:cs="Arial"/>
          <w:sz w:val="22"/>
          <w:szCs w:val="22"/>
        </w:rPr>
        <w:t xml:space="preserve"> services are located in all states and territories. In the </w:t>
      </w:r>
      <w:r w:rsidR="00375FF1">
        <w:rPr>
          <w:rFonts w:cs="Arial"/>
          <w:sz w:val="22"/>
          <w:szCs w:val="22"/>
        </w:rPr>
        <w:t>June</w:t>
      </w:r>
      <w:r>
        <w:rPr>
          <w:rFonts w:cs="Arial"/>
          <w:sz w:val="22"/>
          <w:szCs w:val="22"/>
        </w:rPr>
        <w:t xml:space="preserve"> quarter 2012</w:t>
      </w:r>
      <w:r w:rsidRPr="00102771">
        <w:rPr>
          <w:rFonts w:cs="Arial"/>
          <w:sz w:val="22"/>
          <w:szCs w:val="22"/>
        </w:rPr>
        <w:t>, more than o</w:t>
      </w:r>
      <w:r w:rsidRPr="00102771">
        <w:rPr>
          <w:sz w:val="22"/>
        </w:rPr>
        <w:t>ne third of services were located in New South Wales (34.</w:t>
      </w:r>
      <w:r w:rsidR="00DA2B66">
        <w:rPr>
          <w:sz w:val="22"/>
        </w:rPr>
        <w:t>2</w:t>
      </w:r>
      <w:r w:rsidRPr="00102771">
        <w:rPr>
          <w:sz w:val="22"/>
        </w:rPr>
        <w:t xml:space="preserve"> per cent), with 22.</w:t>
      </w:r>
      <w:r>
        <w:rPr>
          <w:sz w:val="22"/>
        </w:rPr>
        <w:t>6</w:t>
      </w:r>
      <w:r w:rsidRPr="00102771">
        <w:rPr>
          <w:sz w:val="22"/>
        </w:rPr>
        <w:t xml:space="preserve"> per cent in Victoria and 21.</w:t>
      </w:r>
      <w:r>
        <w:rPr>
          <w:sz w:val="22"/>
        </w:rPr>
        <w:t>6</w:t>
      </w:r>
      <w:r w:rsidRPr="00102771">
        <w:rPr>
          <w:sz w:val="22"/>
        </w:rPr>
        <w:t xml:space="preserve"> per cent in Queensland. </w:t>
      </w:r>
    </w:p>
    <w:p w:rsidR="00AB0CBC" w:rsidRPr="00115201" w:rsidRDefault="00AB0CBC" w:rsidP="00AB0CBC">
      <w:pPr>
        <w:ind w:right="-663"/>
        <w:rPr>
          <w:rFonts w:asciiTheme="minorHAnsi" w:hAnsiTheme="minorHAnsi" w:cstheme="minorHAnsi"/>
          <w:color w:val="FF0000"/>
          <w:sz w:val="22"/>
          <w:szCs w:val="22"/>
        </w:rPr>
      </w:pPr>
    </w:p>
    <w:p w:rsidR="0041778F" w:rsidRDefault="0041778F">
      <w:pPr>
        <w:rPr>
          <w:rFonts w:ascii="Calibri" w:hAnsi="Calibri"/>
          <w:b/>
          <w:color w:val="0070C0"/>
          <w:sz w:val="22"/>
          <w:szCs w:val="22"/>
        </w:rPr>
      </w:pPr>
      <w:r>
        <w:rPr>
          <w:rFonts w:ascii="Calibri" w:hAnsi="Calibri"/>
          <w:b/>
          <w:color w:val="0070C0"/>
          <w:sz w:val="22"/>
          <w:szCs w:val="22"/>
        </w:rPr>
        <w:br w:type="page"/>
      </w:r>
    </w:p>
    <w:p w:rsidR="00AB0CBC" w:rsidRPr="007D5B35" w:rsidRDefault="00AB0CBC" w:rsidP="00AB0CBC">
      <w:pPr>
        <w:rPr>
          <w:rFonts w:ascii="Calibri" w:hAnsi="Calibri" w:cs="Arial"/>
          <w:snapToGrid w:val="0"/>
          <w:color w:val="0066FF"/>
          <w:sz w:val="16"/>
          <w:szCs w:val="16"/>
        </w:rPr>
      </w:pPr>
      <w:r w:rsidRPr="007D5B35">
        <w:rPr>
          <w:rFonts w:ascii="Calibri" w:hAnsi="Calibri"/>
          <w:b/>
          <w:color w:val="0066FF"/>
          <w:sz w:val="22"/>
          <w:szCs w:val="22"/>
        </w:rPr>
        <w:lastRenderedPageBreak/>
        <w:t xml:space="preserve">Figure </w:t>
      </w:r>
      <w:r w:rsidR="0091202F" w:rsidRPr="007D5B35">
        <w:rPr>
          <w:rFonts w:ascii="Calibri" w:hAnsi="Calibri"/>
          <w:b/>
          <w:color w:val="0066FF"/>
          <w:sz w:val="22"/>
          <w:szCs w:val="22"/>
        </w:rPr>
        <w:t>1</w:t>
      </w:r>
      <w:r w:rsidRPr="007D5B35">
        <w:rPr>
          <w:rFonts w:ascii="Calibri" w:hAnsi="Calibri"/>
          <w:b/>
          <w:color w:val="0066FF"/>
          <w:sz w:val="22"/>
          <w:szCs w:val="22"/>
        </w:rPr>
        <w:t xml:space="preserve">:  </w:t>
      </w:r>
      <w:r w:rsidRPr="007D5B35">
        <w:rPr>
          <w:rFonts w:ascii="Calibri" w:hAnsi="Calibri" w:cs="Arial"/>
          <w:b/>
          <w:bCs/>
          <w:color w:val="0066FF"/>
          <w:sz w:val="22"/>
          <w:szCs w:val="22"/>
        </w:rPr>
        <w:t xml:space="preserve">Number of approved services by service type and state or territory, </w:t>
      </w:r>
      <w:r w:rsidR="00375FF1" w:rsidRPr="007D5B35">
        <w:rPr>
          <w:rFonts w:ascii="Calibri" w:hAnsi="Calibri" w:cs="Arial"/>
          <w:b/>
          <w:bCs/>
          <w:color w:val="0066FF"/>
          <w:sz w:val="22"/>
          <w:szCs w:val="22"/>
        </w:rPr>
        <w:t>June</w:t>
      </w:r>
      <w:r w:rsidRPr="007D5B35">
        <w:rPr>
          <w:rFonts w:ascii="Calibri" w:hAnsi="Calibri" w:cs="Arial"/>
          <w:b/>
          <w:bCs/>
          <w:color w:val="0066FF"/>
          <w:sz w:val="22"/>
          <w:szCs w:val="22"/>
        </w:rPr>
        <w:t xml:space="preserve"> quarter </w:t>
      </w:r>
      <w:r w:rsidR="006B4E4A" w:rsidRPr="007D5B35">
        <w:rPr>
          <w:rFonts w:ascii="Calibri" w:hAnsi="Calibri" w:cs="Arial"/>
          <w:b/>
          <w:bCs/>
          <w:color w:val="0066FF"/>
          <w:sz w:val="22"/>
          <w:szCs w:val="22"/>
        </w:rPr>
        <w:t>2012</w:t>
      </w:r>
    </w:p>
    <w:p w:rsidR="003826E3" w:rsidRDefault="007D5B35" w:rsidP="006A64F0">
      <w:pPr>
        <w:pStyle w:val="Heading1"/>
        <w:spacing w:after="0"/>
      </w:pPr>
      <w:r>
        <w:rPr>
          <w:noProof/>
          <w:lang w:val="en-AU"/>
        </w:rPr>
        <w:drawing>
          <wp:inline distT="0" distB="0" distL="0" distR="0">
            <wp:extent cx="6210935" cy="4395908"/>
            <wp:effectExtent l="0" t="0" r="0" b="5080"/>
            <wp:docPr id="7" name="Picture 7" descr="Map of Australia showing number of approved services by type and state territory, June quarter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2512\AppData\Local\Microsoft\Windows\Temporary Internet Files\Content.Outlook\8LZBL652\Aus Map - Jun 2012 (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10935" cy="4395908"/>
                    </a:xfrm>
                    <a:prstGeom prst="rect">
                      <a:avLst/>
                    </a:prstGeom>
                    <a:noFill/>
                    <a:ln>
                      <a:noFill/>
                    </a:ln>
                  </pic:spPr>
                </pic:pic>
              </a:graphicData>
            </a:graphic>
          </wp:inline>
        </w:drawing>
      </w:r>
    </w:p>
    <w:p w:rsidR="003826E3" w:rsidRPr="003826E3" w:rsidRDefault="000E3E7D" w:rsidP="006A64F0">
      <w:pPr>
        <w:pStyle w:val="Heading1"/>
        <w:spacing w:after="0"/>
        <w:rPr>
          <w:rFonts w:asciiTheme="minorHAnsi" w:hAnsiTheme="minorHAnsi" w:cstheme="minorHAnsi"/>
          <w:sz w:val="22"/>
          <w:szCs w:val="22"/>
        </w:rPr>
      </w:pPr>
      <w:r>
        <w:rPr>
          <w:rFonts w:ascii="Calibri" w:hAnsi="Calibri" w:cs="Arial"/>
          <w:noProof/>
          <w:color w:val="auto"/>
          <w:sz w:val="16"/>
          <w:szCs w:val="16"/>
          <w:lang w:val="en-AU"/>
        </w:rPr>
        <mc:AlternateContent>
          <mc:Choice Requires="wps">
            <w:drawing>
              <wp:anchor distT="0" distB="0" distL="114300" distR="114300" simplePos="0" relativeHeight="251665408" behindDoc="0" locked="0" layoutInCell="1" allowOverlap="1">
                <wp:simplePos x="0" y="0"/>
                <wp:positionH relativeFrom="column">
                  <wp:posOffset>127635</wp:posOffset>
                </wp:positionH>
                <wp:positionV relativeFrom="paragraph">
                  <wp:posOffset>-1905</wp:posOffset>
                </wp:positionV>
                <wp:extent cx="2480310" cy="312420"/>
                <wp:effectExtent l="3810" t="0" r="0" b="381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31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00D1" w:rsidRDefault="002500D1" w:rsidP="00AB0CBC">
                            <w:proofErr w:type="gramStart"/>
                            <w:r w:rsidRPr="00E73A00">
                              <w:rPr>
                                <w:rFonts w:ascii="Calibri" w:hAnsi="Calibri" w:cs="Arial"/>
                                <w:sz w:val="16"/>
                                <w:szCs w:val="16"/>
                              </w:rPr>
                              <w:t>Source: DEEWR administrative data</w:t>
                            </w:r>
                            <w:r>
                              <w:rPr>
                                <w:rFonts w:ascii="Calibri" w:hAnsi="Calibri" w:cs="Arial"/>
                                <w:sz w:val="16"/>
                                <w:szCs w:val="16"/>
                              </w:rPr>
                              <w:t>.</w:t>
                            </w:r>
                            <w:proofErr w:type="gramEnd"/>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7" o:spid="_x0000_s1029" type="#_x0000_t202" style="position:absolute;margin-left:10.05pt;margin-top:-.15pt;width:195.3pt;height:24.6pt;z-index:2516654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xh7hQIAABc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" stroked="f">
                <v:textbox>
                  <w:txbxContent>
                    <w:p w:rsidR="002500D1" w:rsidRDefault="002500D1" w:rsidP="00AB0CBC">
                      <w:r w:rsidRPr="00E73A00">
                        <w:rPr>
                          <w:rFonts w:ascii="Calibri" w:hAnsi="Calibri" w:cs="Arial"/>
                          <w:sz w:val="16"/>
                          <w:szCs w:val="16"/>
                        </w:rPr>
                        <w:t>Source: DEEWR administrative data</w:t>
                      </w:r>
                      <w:r>
                        <w:rPr>
                          <w:rFonts w:ascii="Calibri" w:hAnsi="Calibri" w:cs="Arial"/>
                          <w:sz w:val="16"/>
                          <w:szCs w:val="16"/>
                        </w:rPr>
                        <w:t>.</w:t>
                      </w:r>
                    </w:p>
                  </w:txbxContent>
                </v:textbox>
              </v:shape>
            </w:pict>
          </mc:Fallback>
        </mc:AlternateContent>
      </w:r>
    </w:p>
    <w:p w:rsidR="007D5B35" w:rsidRPr="00DA5E27" w:rsidRDefault="007D5B35" w:rsidP="006A64F0">
      <w:pPr>
        <w:pStyle w:val="Heading1"/>
        <w:spacing w:after="0"/>
        <w:rPr>
          <w:rFonts w:asciiTheme="minorHAnsi" w:hAnsiTheme="minorHAnsi" w:cstheme="minorHAnsi"/>
          <w:b/>
          <w:color w:val="0066FF"/>
          <w:sz w:val="32"/>
          <w:szCs w:val="32"/>
        </w:rPr>
      </w:pPr>
    </w:p>
    <w:p w:rsidR="006A64F0" w:rsidRPr="007D5B35" w:rsidRDefault="006A64F0" w:rsidP="006A64F0">
      <w:pPr>
        <w:pStyle w:val="Heading1"/>
        <w:spacing w:after="0"/>
        <w:rPr>
          <w:rFonts w:ascii="Calibri" w:hAnsi="Calibri"/>
          <w:color w:val="0066FF"/>
        </w:rPr>
      </w:pPr>
      <w:r w:rsidRPr="007D5B35">
        <w:rPr>
          <w:rFonts w:asciiTheme="minorHAnsi" w:hAnsiTheme="minorHAnsi" w:cstheme="minorHAnsi"/>
          <w:b/>
          <w:color w:val="0066FF"/>
        </w:rPr>
        <w:t>Costs of care</w:t>
      </w:r>
      <w:r w:rsidRPr="007D5B35">
        <w:rPr>
          <w:rFonts w:ascii="Calibri" w:hAnsi="Calibri"/>
          <w:color w:val="0066FF"/>
        </w:rPr>
        <w:t xml:space="preserve">  </w:t>
      </w:r>
    </w:p>
    <w:p w:rsidR="006A64F0" w:rsidRDefault="006A64F0" w:rsidP="006A64F0">
      <w:pPr>
        <w:rPr>
          <w:rFonts w:ascii="Calibri" w:hAnsi="Calibri" w:cs="Arial"/>
          <w:sz w:val="22"/>
          <w:szCs w:val="22"/>
        </w:rPr>
      </w:pPr>
    </w:p>
    <w:p w:rsidR="006A64F0" w:rsidRPr="00A77D3D" w:rsidRDefault="006A64F0" w:rsidP="006A64F0">
      <w:pPr>
        <w:rPr>
          <w:rFonts w:ascii="Calibri" w:hAnsi="Calibri" w:cs="Arial"/>
          <w:sz w:val="22"/>
          <w:szCs w:val="22"/>
        </w:rPr>
      </w:pPr>
      <w:r w:rsidRPr="00474DC7">
        <w:rPr>
          <w:rFonts w:ascii="Calibri" w:hAnsi="Calibri" w:cs="Arial"/>
          <w:sz w:val="22"/>
          <w:szCs w:val="22"/>
        </w:rPr>
        <w:t xml:space="preserve">The Australian Government </w:t>
      </w:r>
      <w:r>
        <w:rPr>
          <w:rFonts w:ascii="Calibri" w:hAnsi="Calibri" w:cs="Arial"/>
          <w:sz w:val="22"/>
          <w:szCs w:val="22"/>
        </w:rPr>
        <w:t xml:space="preserve">subsidises the cost of </w:t>
      </w:r>
      <w:proofErr w:type="gramStart"/>
      <w:r>
        <w:rPr>
          <w:rFonts w:ascii="Calibri" w:hAnsi="Calibri" w:cs="Arial"/>
          <w:sz w:val="22"/>
          <w:szCs w:val="22"/>
        </w:rPr>
        <w:t>child care</w:t>
      </w:r>
      <w:proofErr w:type="gramEnd"/>
      <w:r>
        <w:rPr>
          <w:rFonts w:ascii="Calibri" w:hAnsi="Calibri" w:cs="Arial"/>
          <w:sz w:val="22"/>
          <w:szCs w:val="22"/>
        </w:rPr>
        <w:t xml:space="preserve"> for eligible families through</w:t>
      </w:r>
      <w:r w:rsidRPr="00474DC7">
        <w:rPr>
          <w:rFonts w:ascii="Calibri" w:hAnsi="Calibri" w:cs="Arial"/>
          <w:sz w:val="22"/>
          <w:szCs w:val="22"/>
        </w:rPr>
        <w:t xml:space="preserve"> </w:t>
      </w:r>
      <w:r w:rsidR="00023427">
        <w:rPr>
          <w:rFonts w:ascii="Calibri" w:hAnsi="Calibri" w:cs="Arial"/>
          <w:sz w:val="22"/>
          <w:szCs w:val="22"/>
        </w:rPr>
        <w:t xml:space="preserve">the </w:t>
      </w:r>
      <w:r w:rsidRPr="00474DC7">
        <w:rPr>
          <w:rFonts w:ascii="Calibri" w:hAnsi="Calibri" w:cs="Arial"/>
          <w:sz w:val="22"/>
          <w:szCs w:val="22"/>
        </w:rPr>
        <w:t>Child Care Benefit and the Child Care Rebate to help parents with th</w:t>
      </w:r>
      <w:r w:rsidR="00023427">
        <w:rPr>
          <w:rFonts w:ascii="Calibri" w:hAnsi="Calibri" w:cs="Arial"/>
          <w:sz w:val="22"/>
          <w:szCs w:val="22"/>
        </w:rPr>
        <w:t xml:space="preserve">e cost of approved child care. </w:t>
      </w:r>
      <w:r w:rsidRPr="00A77D3D">
        <w:rPr>
          <w:rFonts w:ascii="Calibri" w:hAnsi="Calibri" w:cs="Arial"/>
          <w:sz w:val="22"/>
          <w:szCs w:val="22"/>
        </w:rPr>
        <w:t xml:space="preserve">From 1 July 2008, the Child Care Rebate increased from 30 per cent to 50 per cent of all approved out-of-pocket </w:t>
      </w:r>
      <w:proofErr w:type="gramStart"/>
      <w:r w:rsidRPr="00A77D3D">
        <w:rPr>
          <w:rFonts w:ascii="Calibri" w:hAnsi="Calibri" w:cs="Arial"/>
          <w:sz w:val="22"/>
          <w:szCs w:val="22"/>
        </w:rPr>
        <w:t>child care</w:t>
      </w:r>
      <w:proofErr w:type="gramEnd"/>
      <w:r>
        <w:rPr>
          <w:rFonts w:ascii="Calibri" w:hAnsi="Calibri" w:cs="Arial"/>
          <w:sz w:val="22"/>
          <w:szCs w:val="22"/>
        </w:rPr>
        <w:t xml:space="preserve"> costs up to an annual cap</w:t>
      </w:r>
      <w:r w:rsidR="000C606D">
        <w:rPr>
          <w:rFonts w:ascii="Calibri" w:hAnsi="Calibri" w:cs="Arial"/>
          <w:sz w:val="22"/>
          <w:szCs w:val="22"/>
        </w:rPr>
        <w:t xml:space="preserve"> of $7,500</w:t>
      </w:r>
      <w:r>
        <w:rPr>
          <w:rFonts w:ascii="Calibri" w:hAnsi="Calibri" w:cs="Arial"/>
          <w:sz w:val="22"/>
          <w:szCs w:val="22"/>
        </w:rPr>
        <w:t>.</w:t>
      </w:r>
    </w:p>
    <w:p w:rsidR="006A64F0" w:rsidRDefault="006A64F0" w:rsidP="006A64F0">
      <w:pPr>
        <w:ind w:right="-290"/>
        <w:rPr>
          <w:rFonts w:ascii="Calibri" w:hAnsi="Calibri" w:cs="Arial"/>
          <w:sz w:val="22"/>
          <w:szCs w:val="22"/>
        </w:rPr>
      </w:pPr>
    </w:p>
    <w:p w:rsidR="006A64F0" w:rsidRPr="00DA5E27" w:rsidRDefault="006A64F0" w:rsidP="006A64F0">
      <w:pPr>
        <w:ind w:right="-290"/>
        <w:rPr>
          <w:rFonts w:ascii="Calibri" w:hAnsi="Calibri" w:cs="Arial"/>
          <w:sz w:val="22"/>
          <w:szCs w:val="22"/>
        </w:rPr>
      </w:pPr>
      <w:r w:rsidRPr="00BF70D3">
        <w:rPr>
          <w:rFonts w:ascii="Calibri" w:hAnsi="Calibri" w:cs="Arial"/>
          <w:sz w:val="22"/>
          <w:szCs w:val="22"/>
        </w:rPr>
        <w:t xml:space="preserve">During the </w:t>
      </w:r>
      <w:r w:rsidR="00375FF1">
        <w:rPr>
          <w:rFonts w:ascii="Calibri" w:hAnsi="Calibri" w:cs="Arial"/>
          <w:sz w:val="22"/>
          <w:szCs w:val="22"/>
        </w:rPr>
        <w:t>June</w:t>
      </w:r>
      <w:r w:rsidR="0001617D" w:rsidRPr="00BF70D3">
        <w:rPr>
          <w:rFonts w:ascii="Calibri" w:hAnsi="Calibri" w:cs="Arial"/>
          <w:sz w:val="22"/>
          <w:szCs w:val="22"/>
        </w:rPr>
        <w:t xml:space="preserve"> quarter 2012</w:t>
      </w:r>
      <w:r w:rsidRPr="00BF70D3">
        <w:rPr>
          <w:rFonts w:ascii="Calibri" w:hAnsi="Calibri" w:cs="Arial"/>
          <w:sz w:val="22"/>
          <w:szCs w:val="22"/>
        </w:rPr>
        <w:t>, the total estimated expenditure on Child Care Benefit and Child Care Rebate was $</w:t>
      </w:r>
      <w:r w:rsidR="00DA2B66">
        <w:rPr>
          <w:rFonts w:ascii="Calibri" w:hAnsi="Calibri" w:cs="Arial"/>
          <w:sz w:val="22"/>
          <w:szCs w:val="22"/>
        </w:rPr>
        <w:t>1,023.</w:t>
      </w:r>
      <w:r w:rsidR="00DA5E27">
        <w:rPr>
          <w:rFonts w:ascii="Calibri" w:hAnsi="Calibri" w:cs="Arial"/>
          <w:sz w:val="22"/>
          <w:szCs w:val="22"/>
        </w:rPr>
        <w:t>6</w:t>
      </w:r>
      <w:r w:rsidR="00BF70D3" w:rsidRPr="00BF70D3">
        <w:rPr>
          <w:rFonts w:ascii="Calibri" w:hAnsi="Calibri" w:cs="Arial"/>
          <w:sz w:val="22"/>
          <w:szCs w:val="22"/>
        </w:rPr>
        <w:t xml:space="preserve"> million</w:t>
      </w:r>
      <w:r w:rsidRPr="00DA5E27">
        <w:rPr>
          <w:rFonts w:ascii="Calibri" w:hAnsi="Calibri" w:cs="Arial"/>
          <w:sz w:val="22"/>
          <w:szCs w:val="22"/>
        </w:rPr>
        <w:t>. Approximately three quarters (</w:t>
      </w:r>
      <w:r w:rsidR="00BF70D3" w:rsidRPr="00DA5E27">
        <w:rPr>
          <w:rFonts w:ascii="Calibri" w:hAnsi="Calibri" w:cs="Arial"/>
          <w:sz w:val="22"/>
          <w:szCs w:val="22"/>
        </w:rPr>
        <w:t>75.</w:t>
      </w:r>
      <w:r w:rsidR="00DA5E27" w:rsidRPr="00DA5E27">
        <w:rPr>
          <w:rFonts w:ascii="Calibri" w:hAnsi="Calibri" w:cs="Arial"/>
          <w:sz w:val="22"/>
          <w:szCs w:val="22"/>
        </w:rPr>
        <w:t>7</w:t>
      </w:r>
      <w:r w:rsidRPr="00DA5E27">
        <w:rPr>
          <w:rFonts w:ascii="Calibri" w:hAnsi="Calibri" w:cs="Arial"/>
          <w:sz w:val="22"/>
          <w:szCs w:val="22"/>
        </w:rPr>
        <w:t xml:space="preserve"> per cent) of this </w:t>
      </w:r>
      <w:proofErr w:type="gramStart"/>
      <w:r w:rsidRPr="00DA5E27">
        <w:rPr>
          <w:rFonts w:ascii="Calibri" w:hAnsi="Calibri" w:cs="Arial"/>
          <w:sz w:val="22"/>
          <w:szCs w:val="22"/>
        </w:rPr>
        <w:t>was paid</w:t>
      </w:r>
      <w:proofErr w:type="gramEnd"/>
      <w:r w:rsidRPr="00DA5E27">
        <w:rPr>
          <w:rFonts w:ascii="Calibri" w:hAnsi="Calibri" w:cs="Arial"/>
          <w:sz w:val="22"/>
          <w:szCs w:val="22"/>
        </w:rPr>
        <w:t xml:space="preserve"> </w:t>
      </w:r>
      <w:r w:rsidR="00C9657F" w:rsidRPr="00DA5E27">
        <w:rPr>
          <w:rFonts w:ascii="Calibri" w:hAnsi="Calibri" w:cs="Arial"/>
          <w:sz w:val="22"/>
          <w:szCs w:val="22"/>
        </w:rPr>
        <w:t>on behalf of</w:t>
      </w:r>
      <w:r w:rsidRPr="00DA5E27">
        <w:rPr>
          <w:rFonts w:ascii="Calibri" w:hAnsi="Calibri" w:cs="Arial"/>
          <w:sz w:val="22"/>
          <w:szCs w:val="22"/>
        </w:rPr>
        <w:t xml:space="preserve"> families using long day care services (Table </w:t>
      </w:r>
      <w:r w:rsidR="0091202F" w:rsidRPr="00DA5E27">
        <w:rPr>
          <w:rFonts w:ascii="Calibri" w:hAnsi="Calibri" w:cs="Arial"/>
          <w:sz w:val="22"/>
          <w:szCs w:val="22"/>
        </w:rPr>
        <w:t>8</w:t>
      </w:r>
      <w:r w:rsidRPr="00DA5E27">
        <w:rPr>
          <w:rFonts w:ascii="Calibri" w:hAnsi="Calibri" w:cs="Arial"/>
          <w:sz w:val="22"/>
          <w:szCs w:val="22"/>
        </w:rPr>
        <w:t>).</w:t>
      </w:r>
    </w:p>
    <w:p w:rsidR="006A64F0" w:rsidRPr="00933A6C" w:rsidRDefault="006A64F0" w:rsidP="006A64F0">
      <w:pPr>
        <w:ind w:right="-290"/>
        <w:rPr>
          <w:rFonts w:ascii="Calibri" w:hAnsi="Calibri" w:cs="Arial"/>
          <w:color w:val="FF0000"/>
          <w:sz w:val="22"/>
          <w:szCs w:val="22"/>
        </w:rPr>
      </w:pPr>
    </w:p>
    <w:p w:rsidR="006A64F0" w:rsidRPr="007D5B35" w:rsidRDefault="006A64F0" w:rsidP="007D5B35">
      <w:pPr>
        <w:pStyle w:val="figs3"/>
      </w:pPr>
      <w:bookmarkStart w:id="1" w:name="OLE_LINK3"/>
      <w:bookmarkStart w:id="2" w:name="OLE_LINK4"/>
      <w:r w:rsidRPr="007D5B35">
        <w:t xml:space="preserve">Table </w:t>
      </w:r>
      <w:r w:rsidR="0091202F" w:rsidRPr="007D5B35">
        <w:t>8</w:t>
      </w:r>
      <w:r w:rsidRPr="007D5B35">
        <w:t xml:space="preserve">: Total estimated Child Care Benefit and Child Care Rebate entitlements by service type, </w:t>
      </w:r>
      <w:r w:rsidR="007D5B35">
        <w:t xml:space="preserve">               </w:t>
      </w:r>
      <w:r w:rsidR="00375FF1" w:rsidRPr="007D5B35">
        <w:t>June</w:t>
      </w:r>
      <w:r w:rsidR="0001617D" w:rsidRPr="007D5B35">
        <w:t xml:space="preserve"> quarter 2012</w:t>
      </w:r>
    </w:p>
    <w:tbl>
      <w:tblPr>
        <w:tblW w:w="9168" w:type="dxa"/>
        <w:tblInd w:w="93" w:type="dxa"/>
        <w:tblLook w:val="0000" w:firstRow="0" w:lastRow="0" w:firstColumn="0" w:lastColumn="0" w:noHBand="0" w:noVBand="0"/>
      </w:tblPr>
      <w:tblGrid>
        <w:gridCol w:w="3480"/>
        <w:gridCol w:w="1896"/>
        <w:gridCol w:w="1896"/>
        <w:gridCol w:w="1896"/>
      </w:tblGrid>
      <w:tr w:rsidR="006A64F0" w:rsidRPr="00BF70D3" w:rsidTr="006A64F0">
        <w:trPr>
          <w:trHeight w:val="255"/>
        </w:trPr>
        <w:tc>
          <w:tcPr>
            <w:tcW w:w="3480" w:type="dxa"/>
            <w:tcBorders>
              <w:top w:val="single" w:sz="4" w:space="0" w:color="3366FF"/>
              <w:left w:val="nil"/>
              <w:bottom w:val="single" w:sz="4" w:space="0" w:color="3366FF"/>
            </w:tcBorders>
            <w:shd w:val="clear" w:color="auto" w:fill="auto"/>
            <w:vAlign w:val="center"/>
          </w:tcPr>
          <w:p w:rsidR="006A64F0" w:rsidRPr="00BF70D3" w:rsidRDefault="006A64F0" w:rsidP="006A64F0">
            <w:pPr>
              <w:rPr>
                <w:rFonts w:ascii="Calibri" w:hAnsi="Calibri" w:cs="Arial"/>
                <w:b/>
                <w:bCs/>
                <w:sz w:val="20"/>
                <w:szCs w:val="20"/>
              </w:rPr>
            </w:pPr>
            <w:r w:rsidRPr="00BF70D3">
              <w:rPr>
                <w:rFonts w:ascii="Calibri" w:hAnsi="Calibri" w:cs="Arial"/>
                <w:b/>
                <w:bCs/>
                <w:sz w:val="20"/>
                <w:szCs w:val="20"/>
              </w:rPr>
              <w:t>Service type</w:t>
            </w:r>
          </w:p>
        </w:tc>
        <w:tc>
          <w:tcPr>
            <w:tcW w:w="1896" w:type="dxa"/>
            <w:tcBorders>
              <w:top w:val="single" w:sz="4" w:space="0" w:color="3366FF"/>
              <w:left w:val="single" w:sz="4" w:space="0" w:color="3366FF"/>
              <w:bottom w:val="single" w:sz="4" w:space="0" w:color="3366FF"/>
              <w:right w:val="nil"/>
            </w:tcBorders>
            <w:shd w:val="clear" w:color="auto" w:fill="auto"/>
            <w:vAlign w:val="center"/>
          </w:tcPr>
          <w:p w:rsidR="006A64F0" w:rsidRPr="00BF70D3" w:rsidRDefault="006A64F0" w:rsidP="006A64F0">
            <w:pPr>
              <w:jc w:val="right"/>
              <w:rPr>
                <w:rFonts w:ascii="Calibri" w:hAnsi="Calibri" w:cs="Arial"/>
                <w:b/>
                <w:bCs/>
                <w:sz w:val="20"/>
                <w:szCs w:val="20"/>
              </w:rPr>
            </w:pPr>
            <w:r w:rsidRPr="00BF70D3">
              <w:rPr>
                <w:rFonts w:ascii="Calibri" w:hAnsi="Calibri" w:cs="Arial"/>
                <w:b/>
                <w:bCs/>
                <w:sz w:val="20"/>
                <w:szCs w:val="20"/>
              </w:rPr>
              <w:t>Child Care Benefit</w:t>
            </w:r>
          </w:p>
          <w:p w:rsidR="006A64F0" w:rsidRPr="00BF70D3" w:rsidRDefault="006A64F0" w:rsidP="006A64F0">
            <w:pPr>
              <w:jc w:val="right"/>
              <w:rPr>
                <w:rFonts w:ascii="Calibri" w:hAnsi="Calibri" w:cs="Arial"/>
                <w:b/>
                <w:bCs/>
                <w:sz w:val="20"/>
                <w:szCs w:val="20"/>
              </w:rPr>
            </w:pPr>
            <w:r w:rsidRPr="00BF70D3">
              <w:rPr>
                <w:rFonts w:ascii="Calibri" w:hAnsi="Calibri" w:cs="Arial"/>
                <w:b/>
                <w:bCs/>
                <w:sz w:val="20"/>
                <w:szCs w:val="20"/>
              </w:rPr>
              <w:t>(‘000)</w:t>
            </w:r>
          </w:p>
        </w:tc>
        <w:tc>
          <w:tcPr>
            <w:tcW w:w="1896" w:type="dxa"/>
            <w:tcBorders>
              <w:top w:val="single" w:sz="4" w:space="0" w:color="3366FF"/>
              <w:left w:val="nil"/>
              <w:bottom w:val="single" w:sz="4" w:space="0" w:color="3366FF"/>
              <w:right w:val="nil"/>
            </w:tcBorders>
            <w:shd w:val="clear" w:color="auto" w:fill="auto"/>
            <w:vAlign w:val="center"/>
          </w:tcPr>
          <w:p w:rsidR="006A64F0" w:rsidRPr="00BF70D3" w:rsidRDefault="006A64F0" w:rsidP="006A64F0">
            <w:pPr>
              <w:jc w:val="right"/>
              <w:rPr>
                <w:rFonts w:ascii="Calibri" w:hAnsi="Calibri" w:cs="Arial"/>
                <w:b/>
                <w:bCs/>
                <w:sz w:val="20"/>
                <w:szCs w:val="20"/>
              </w:rPr>
            </w:pPr>
            <w:r w:rsidRPr="00BF70D3">
              <w:rPr>
                <w:rFonts w:ascii="Calibri" w:hAnsi="Calibri" w:cs="Arial"/>
                <w:b/>
                <w:bCs/>
                <w:sz w:val="20"/>
                <w:szCs w:val="20"/>
              </w:rPr>
              <w:t>Child Care Rebate</w:t>
            </w:r>
          </w:p>
          <w:p w:rsidR="006A64F0" w:rsidRPr="00BF70D3" w:rsidRDefault="006A64F0" w:rsidP="006A64F0">
            <w:pPr>
              <w:jc w:val="right"/>
              <w:rPr>
                <w:rFonts w:ascii="Calibri" w:hAnsi="Calibri" w:cs="Arial"/>
                <w:b/>
                <w:bCs/>
                <w:sz w:val="20"/>
                <w:szCs w:val="20"/>
              </w:rPr>
            </w:pPr>
            <w:r w:rsidRPr="00BF70D3">
              <w:rPr>
                <w:rFonts w:ascii="Calibri" w:hAnsi="Calibri" w:cs="Arial"/>
                <w:b/>
                <w:bCs/>
                <w:sz w:val="20"/>
                <w:szCs w:val="20"/>
              </w:rPr>
              <w:t>(‘000)</w:t>
            </w:r>
          </w:p>
        </w:tc>
        <w:tc>
          <w:tcPr>
            <w:tcW w:w="1896" w:type="dxa"/>
            <w:tcBorders>
              <w:top w:val="single" w:sz="4" w:space="0" w:color="3366FF"/>
              <w:left w:val="nil"/>
              <w:bottom w:val="single" w:sz="4" w:space="0" w:color="3366FF"/>
              <w:right w:val="nil"/>
            </w:tcBorders>
            <w:shd w:val="clear" w:color="auto" w:fill="auto"/>
            <w:noWrap/>
            <w:vAlign w:val="center"/>
          </w:tcPr>
          <w:p w:rsidR="006A64F0" w:rsidRPr="00BF70D3" w:rsidRDefault="006A64F0" w:rsidP="006A64F0">
            <w:pPr>
              <w:jc w:val="right"/>
              <w:rPr>
                <w:rFonts w:ascii="Calibri" w:hAnsi="Calibri" w:cs="Arial"/>
                <w:b/>
                <w:bCs/>
                <w:sz w:val="20"/>
                <w:szCs w:val="20"/>
              </w:rPr>
            </w:pPr>
            <w:r w:rsidRPr="00BF70D3">
              <w:rPr>
                <w:rFonts w:ascii="Calibri" w:hAnsi="Calibri" w:cs="Arial"/>
                <w:b/>
                <w:bCs/>
                <w:sz w:val="20"/>
                <w:szCs w:val="20"/>
              </w:rPr>
              <w:t>Total</w:t>
            </w:r>
          </w:p>
          <w:p w:rsidR="006A64F0" w:rsidRPr="00BF70D3" w:rsidRDefault="006A64F0" w:rsidP="006A64F0">
            <w:pPr>
              <w:jc w:val="right"/>
              <w:rPr>
                <w:rFonts w:ascii="Calibri" w:hAnsi="Calibri" w:cs="Arial"/>
                <w:b/>
                <w:bCs/>
                <w:sz w:val="20"/>
                <w:szCs w:val="20"/>
              </w:rPr>
            </w:pPr>
            <w:r w:rsidRPr="00BF70D3">
              <w:rPr>
                <w:rFonts w:ascii="Calibri" w:hAnsi="Calibri" w:cs="Arial"/>
                <w:b/>
                <w:bCs/>
                <w:sz w:val="20"/>
                <w:szCs w:val="20"/>
              </w:rPr>
              <w:t>(‘000)</w:t>
            </w:r>
          </w:p>
        </w:tc>
      </w:tr>
      <w:tr w:rsidR="00DA5E27" w:rsidRPr="00BF70D3" w:rsidTr="00DA5E27">
        <w:trPr>
          <w:trHeight w:val="255"/>
        </w:trPr>
        <w:tc>
          <w:tcPr>
            <w:tcW w:w="0" w:type="auto"/>
            <w:tcBorders>
              <w:top w:val="single" w:sz="4" w:space="0" w:color="3366FF"/>
              <w:left w:val="nil"/>
              <w:bottom w:val="nil"/>
            </w:tcBorders>
            <w:shd w:val="clear" w:color="auto" w:fill="auto"/>
            <w:vAlign w:val="center"/>
          </w:tcPr>
          <w:p w:rsidR="00DA5E27" w:rsidRPr="00BF70D3" w:rsidRDefault="00DA5E27" w:rsidP="006A64F0">
            <w:pPr>
              <w:rPr>
                <w:rFonts w:ascii="Calibri" w:hAnsi="Calibri" w:cs="Arial"/>
                <w:sz w:val="20"/>
                <w:szCs w:val="20"/>
              </w:rPr>
            </w:pPr>
            <w:r w:rsidRPr="00BF70D3">
              <w:rPr>
                <w:rFonts w:ascii="Calibri" w:hAnsi="Calibri" w:cs="Arial"/>
                <w:sz w:val="20"/>
                <w:szCs w:val="20"/>
              </w:rPr>
              <w:t>Long day care</w:t>
            </w:r>
          </w:p>
        </w:tc>
        <w:tc>
          <w:tcPr>
            <w:tcW w:w="1896" w:type="dxa"/>
            <w:tcBorders>
              <w:top w:val="single" w:sz="4" w:space="0" w:color="3366FF"/>
              <w:left w:val="single" w:sz="4" w:space="0" w:color="3366FF"/>
              <w:bottom w:val="nil"/>
              <w:right w:val="nil"/>
            </w:tcBorders>
            <w:shd w:val="clear" w:color="auto" w:fill="auto"/>
            <w:vAlign w:val="center"/>
          </w:tcPr>
          <w:p w:rsidR="00DA5E27" w:rsidRDefault="00DA5E27" w:rsidP="00DA5E27">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$381,621</w:t>
            </w:r>
          </w:p>
        </w:tc>
        <w:tc>
          <w:tcPr>
            <w:tcW w:w="1896" w:type="dxa"/>
            <w:tcBorders>
              <w:top w:val="single" w:sz="4" w:space="0" w:color="3366FF"/>
              <w:left w:val="nil"/>
              <w:bottom w:val="nil"/>
              <w:right w:val="nil"/>
            </w:tcBorders>
            <w:shd w:val="clear" w:color="auto" w:fill="auto"/>
            <w:vAlign w:val="center"/>
          </w:tcPr>
          <w:p w:rsidR="00DA5E27" w:rsidRDefault="00DA5E27" w:rsidP="00DA5E27">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$393,036</w:t>
            </w:r>
          </w:p>
        </w:tc>
        <w:tc>
          <w:tcPr>
            <w:tcW w:w="1896" w:type="dxa"/>
            <w:tcBorders>
              <w:top w:val="single" w:sz="4" w:space="0" w:color="3366FF"/>
              <w:left w:val="nil"/>
              <w:bottom w:val="nil"/>
              <w:right w:val="nil"/>
            </w:tcBorders>
            <w:shd w:val="clear" w:color="auto" w:fill="auto"/>
            <w:noWrap/>
            <w:vAlign w:val="center"/>
          </w:tcPr>
          <w:p w:rsidR="00DA5E27" w:rsidRDefault="00DA5E27" w:rsidP="00DA5E27">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$774,656</w:t>
            </w:r>
          </w:p>
        </w:tc>
      </w:tr>
      <w:tr w:rsidR="00DA5E27" w:rsidRPr="00BF70D3" w:rsidTr="00DA5E27">
        <w:trPr>
          <w:trHeight w:val="255"/>
        </w:trPr>
        <w:tc>
          <w:tcPr>
            <w:tcW w:w="0" w:type="auto"/>
            <w:tcBorders>
              <w:top w:val="nil"/>
              <w:left w:val="nil"/>
              <w:bottom w:val="nil"/>
            </w:tcBorders>
            <w:shd w:val="clear" w:color="auto" w:fill="auto"/>
            <w:vAlign w:val="center"/>
          </w:tcPr>
          <w:p w:rsidR="00DA5E27" w:rsidRPr="00BF70D3" w:rsidRDefault="00DA5E27" w:rsidP="006A64F0">
            <w:pPr>
              <w:rPr>
                <w:rFonts w:ascii="Calibri" w:hAnsi="Calibri" w:cs="Arial"/>
                <w:sz w:val="20"/>
                <w:szCs w:val="20"/>
              </w:rPr>
            </w:pPr>
            <w:r w:rsidRPr="00BF70D3">
              <w:rPr>
                <w:rFonts w:ascii="Calibri" w:hAnsi="Calibri" w:cs="Arial"/>
                <w:sz w:val="20"/>
                <w:szCs w:val="20"/>
              </w:rPr>
              <w:t>Family day care and In-home care</w:t>
            </w:r>
          </w:p>
        </w:tc>
        <w:tc>
          <w:tcPr>
            <w:tcW w:w="1896" w:type="dxa"/>
            <w:tcBorders>
              <w:top w:val="nil"/>
              <w:left w:val="single" w:sz="4" w:space="0" w:color="3366FF"/>
              <w:bottom w:val="nil"/>
              <w:right w:val="nil"/>
            </w:tcBorders>
            <w:shd w:val="clear" w:color="auto" w:fill="auto"/>
            <w:vAlign w:val="center"/>
          </w:tcPr>
          <w:p w:rsidR="00DA5E27" w:rsidRDefault="00DA5E27" w:rsidP="00DA5E27">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$110,148</w:t>
            </w:r>
          </w:p>
        </w:tc>
        <w:tc>
          <w:tcPr>
            <w:tcW w:w="1896" w:type="dxa"/>
            <w:tcBorders>
              <w:top w:val="nil"/>
              <w:left w:val="nil"/>
              <w:bottom w:val="nil"/>
              <w:right w:val="nil"/>
            </w:tcBorders>
            <w:shd w:val="clear" w:color="auto" w:fill="auto"/>
            <w:vAlign w:val="center"/>
          </w:tcPr>
          <w:p w:rsidR="00DA5E27" w:rsidRDefault="00DA5E27" w:rsidP="00DA5E27">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$40,838</w:t>
            </w:r>
          </w:p>
        </w:tc>
        <w:tc>
          <w:tcPr>
            <w:tcW w:w="1896" w:type="dxa"/>
            <w:tcBorders>
              <w:top w:val="nil"/>
              <w:left w:val="nil"/>
              <w:bottom w:val="nil"/>
              <w:right w:val="nil"/>
            </w:tcBorders>
            <w:shd w:val="clear" w:color="auto" w:fill="auto"/>
            <w:noWrap/>
            <w:vAlign w:val="center"/>
          </w:tcPr>
          <w:p w:rsidR="00DA5E27" w:rsidRDefault="00DA5E27" w:rsidP="00DA5E27">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$150,986</w:t>
            </w:r>
          </w:p>
        </w:tc>
      </w:tr>
      <w:tr w:rsidR="00DA5E27" w:rsidRPr="00BF70D3" w:rsidTr="00DA5E27">
        <w:trPr>
          <w:trHeight w:val="255"/>
        </w:trPr>
        <w:tc>
          <w:tcPr>
            <w:tcW w:w="0" w:type="auto"/>
            <w:tcBorders>
              <w:top w:val="nil"/>
              <w:left w:val="nil"/>
              <w:bottom w:val="nil"/>
            </w:tcBorders>
            <w:shd w:val="clear" w:color="auto" w:fill="auto"/>
            <w:vAlign w:val="center"/>
          </w:tcPr>
          <w:p w:rsidR="00DA5E27" w:rsidRPr="00BF70D3" w:rsidRDefault="00DA5E27" w:rsidP="006A64F0">
            <w:pPr>
              <w:rPr>
                <w:rFonts w:ascii="Calibri" w:hAnsi="Calibri" w:cs="Arial"/>
                <w:sz w:val="20"/>
                <w:szCs w:val="20"/>
              </w:rPr>
            </w:pPr>
            <w:r w:rsidRPr="00BF70D3">
              <w:rPr>
                <w:rFonts w:ascii="Calibri" w:hAnsi="Calibri" w:cs="Arial"/>
                <w:sz w:val="20"/>
                <w:szCs w:val="20"/>
              </w:rPr>
              <w:t>Occasional care</w:t>
            </w:r>
          </w:p>
        </w:tc>
        <w:tc>
          <w:tcPr>
            <w:tcW w:w="1896" w:type="dxa"/>
            <w:tcBorders>
              <w:top w:val="nil"/>
              <w:left w:val="single" w:sz="4" w:space="0" w:color="3366FF"/>
              <w:bottom w:val="nil"/>
              <w:right w:val="nil"/>
            </w:tcBorders>
            <w:shd w:val="clear" w:color="auto" w:fill="auto"/>
            <w:vAlign w:val="center"/>
          </w:tcPr>
          <w:p w:rsidR="00DA5E27" w:rsidRDefault="00DA5E27" w:rsidP="00DA5E27">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$1,434</w:t>
            </w:r>
          </w:p>
        </w:tc>
        <w:tc>
          <w:tcPr>
            <w:tcW w:w="1896" w:type="dxa"/>
            <w:tcBorders>
              <w:top w:val="nil"/>
              <w:left w:val="nil"/>
              <w:bottom w:val="nil"/>
              <w:right w:val="nil"/>
            </w:tcBorders>
            <w:shd w:val="clear" w:color="auto" w:fill="auto"/>
            <w:vAlign w:val="center"/>
          </w:tcPr>
          <w:p w:rsidR="00DA5E27" w:rsidRDefault="00DA5E27" w:rsidP="00DA5E27">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$1,626</w:t>
            </w:r>
          </w:p>
        </w:tc>
        <w:tc>
          <w:tcPr>
            <w:tcW w:w="1896" w:type="dxa"/>
            <w:tcBorders>
              <w:top w:val="nil"/>
              <w:left w:val="nil"/>
              <w:bottom w:val="nil"/>
              <w:right w:val="nil"/>
            </w:tcBorders>
            <w:shd w:val="clear" w:color="auto" w:fill="auto"/>
            <w:noWrap/>
            <w:vAlign w:val="center"/>
          </w:tcPr>
          <w:p w:rsidR="00DA5E27" w:rsidRDefault="00DA5E27" w:rsidP="00DA5E27">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$3,061</w:t>
            </w:r>
          </w:p>
        </w:tc>
      </w:tr>
      <w:tr w:rsidR="00DA5E27" w:rsidRPr="00BF70D3" w:rsidTr="00DA5E27">
        <w:trPr>
          <w:trHeight w:val="255"/>
        </w:trPr>
        <w:tc>
          <w:tcPr>
            <w:tcW w:w="0" w:type="auto"/>
            <w:tcBorders>
              <w:top w:val="nil"/>
              <w:left w:val="nil"/>
              <w:bottom w:val="nil"/>
            </w:tcBorders>
            <w:shd w:val="clear" w:color="auto" w:fill="auto"/>
            <w:vAlign w:val="center"/>
          </w:tcPr>
          <w:p w:rsidR="00DA5E27" w:rsidRPr="00BF70D3" w:rsidRDefault="00DA5E27" w:rsidP="006A64F0">
            <w:pPr>
              <w:rPr>
                <w:rFonts w:ascii="Calibri" w:hAnsi="Calibri" w:cs="Arial"/>
                <w:sz w:val="20"/>
                <w:szCs w:val="20"/>
              </w:rPr>
            </w:pPr>
            <w:r w:rsidRPr="00BF70D3">
              <w:rPr>
                <w:rFonts w:ascii="Calibri" w:hAnsi="Calibri" w:cs="Arial"/>
                <w:sz w:val="20"/>
                <w:szCs w:val="20"/>
              </w:rPr>
              <w:t>Outside school hours care</w:t>
            </w:r>
          </w:p>
        </w:tc>
        <w:tc>
          <w:tcPr>
            <w:tcW w:w="1896" w:type="dxa"/>
            <w:tcBorders>
              <w:top w:val="nil"/>
              <w:left w:val="single" w:sz="4" w:space="0" w:color="3366FF"/>
              <w:bottom w:val="nil"/>
              <w:right w:val="nil"/>
            </w:tcBorders>
            <w:shd w:val="clear" w:color="auto" w:fill="auto"/>
            <w:vAlign w:val="center"/>
          </w:tcPr>
          <w:p w:rsidR="00DA5E27" w:rsidRDefault="00DA5E27" w:rsidP="00DA5E27">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$42,904</w:t>
            </w:r>
          </w:p>
        </w:tc>
        <w:tc>
          <w:tcPr>
            <w:tcW w:w="1896" w:type="dxa"/>
            <w:tcBorders>
              <w:top w:val="nil"/>
              <w:left w:val="nil"/>
              <w:bottom w:val="nil"/>
              <w:right w:val="nil"/>
            </w:tcBorders>
            <w:shd w:val="clear" w:color="auto" w:fill="auto"/>
            <w:vAlign w:val="center"/>
          </w:tcPr>
          <w:p w:rsidR="00DA5E27" w:rsidRDefault="00DA5E27" w:rsidP="00DA5E27">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$51,959</w:t>
            </w:r>
          </w:p>
        </w:tc>
        <w:tc>
          <w:tcPr>
            <w:tcW w:w="1896" w:type="dxa"/>
            <w:tcBorders>
              <w:top w:val="nil"/>
              <w:left w:val="nil"/>
              <w:bottom w:val="nil"/>
              <w:right w:val="nil"/>
            </w:tcBorders>
            <w:shd w:val="clear" w:color="auto" w:fill="auto"/>
            <w:noWrap/>
            <w:vAlign w:val="center"/>
          </w:tcPr>
          <w:p w:rsidR="00DA5E27" w:rsidRDefault="00DA5E27" w:rsidP="00DA5E27">
            <w:pPr>
              <w:autoSpaceDE w:val="0"/>
              <w:autoSpaceDN w:val="0"/>
              <w:adjustRightInd w:val="0"/>
              <w:jc w:val="right"/>
              <w:rPr>
                <w:rFonts w:ascii="Calibri" w:hAnsi="Calibri" w:cs="Calibri"/>
                <w:color w:val="000000"/>
                <w:sz w:val="20"/>
                <w:szCs w:val="20"/>
              </w:rPr>
            </w:pPr>
            <w:r>
              <w:rPr>
                <w:rFonts w:ascii="Calibri" w:hAnsi="Calibri" w:cs="Calibri"/>
                <w:color w:val="000000"/>
                <w:sz w:val="20"/>
                <w:szCs w:val="20"/>
              </w:rPr>
              <w:t>$94,863</w:t>
            </w:r>
          </w:p>
        </w:tc>
      </w:tr>
      <w:tr w:rsidR="00DA5E27" w:rsidRPr="00BF70D3" w:rsidTr="00DA5E27">
        <w:trPr>
          <w:trHeight w:val="315"/>
        </w:trPr>
        <w:tc>
          <w:tcPr>
            <w:tcW w:w="3480" w:type="dxa"/>
            <w:tcBorders>
              <w:top w:val="single" w:sz="4" w:space="0" w:color="3366FF"/>
              <w:left w:val="nil"/>
              <w:bottom w:val="double" w:sz="6" w:space="0" w:color="3366FF"/>
            </w:tcBorders>
            <w:shd w:val="clear" w:color="auto" w:fill="auto"/>
            <w:vAlign w:val="center"/>
          </w:tcPr>
          <w:p w:rsidR="00DA5E27" w:rsidRPr="00BF70D3" w:rsidRDefault="00DA5E27" w:rsidP="006A64F0">
            <w:pPr>
              <w:rPr>
                <w:rFonts w:ascii="Calibri" w:hAnsi="Calibri" w:cs="Arial"/>
                <w:b/>
                <w:sz w:val="20"/>
                <w:szCs w:val="20"/>
              </w:rPr>
            </w:pPr>
            <w:proofErr w:type="spellStart"/>
            <w:r w:rsidRPr="00BF70D3">
              <w:rPr>
                <w:rFonts w:ascii="Calibri" w:hAnsi="Calibri" w:cs="Arial"/>
                <w:b/>
                <w:sz w:val="20"/>
                <w:szCs w:val="20"/>
              </w:rPr>
              <w:t>Total</w:t>
            </w:r>
            <w:r w:rsidRPr="00BF70D3">
              <w:rPr>
                <w:rFonts w:ascii="Calibri" w:hAnsi="Calibri" w:cs="Arial"/>
                <w:b/>
                <w:sz w:val="20"/>
                <w:szCs w:val="20"/>
                <w:vertAlign w:val="superscript"/>
              </w:rPr>
              <w:t>1</w:t>
            </w:r>
            <w:proofErr w:type="spellEnd"/>
          </w:p>
        </w:tc>
        <w:tc>
          <w:tcPr>
            <w:tcW w:w="1896" w:type="dxa"/>
            <w:tcBorders>
              <w:top w:val="single" w:sz="4" w:space="0" w:color="3366FF"/>
              <w:left w:val="single" w:sz="4" w:space="0" w:color="3366FF"/>
              <w:bottom w:val="double" w:sz="6" w:space="0" w:color="3366FF"/>
              <w:right w:val="nil"/>
            </w:tcBorders>
            <w:shd w:val="clear" w:color="auto" w:fill="auto"/>
            <w:vAlign w:val="center"/>
          </w:tcPr>
          <w:p w:rsidR="00DA5E27" w:rsidRDefault="00DA5E27" w:rsidP="00DA5E27">
            <w:pPr>
              <w:autoSpaceDE w:val="0"/>
              <w:autoSpaceDN w:val="0"/>
              <w:adjustRightInd w:val="0"/>
              <w:jc w:val="right"/>
              <w:rPr>
                <w:rFonts w:ascii="Calibri" w:hAnsi="Calibri" w:cs="Calibri"/>
                <w:b/>
                <w:bCs/>
                <w:color w:val="000000"/>
                <w:sz w:val="20"/>
                <w:szCs w:val="20"/>
              </w:rPr>
            </w:pPr>
            <w:r>
              <w:rPr>
                <w:rFonts w:ascii="Calibri" w:hAnsi="Calibri" w:cs="Calibri"/>
                <w:b/>
                <w:bCs/>
                <w:color w:val="000000"/>
                <w:sz w:val="20"/>
                <w:szCs w:val="20"/>
              </w:rPr>
              <w:t>$536,109</w:t>
            </w:r>
          </w:p>
        </w:tc>
        <w:tc>
          <w:tcPr>
            <w:tcW w:w="1896" w:type="dxa"/>
            <w:tcBorders>
              <w:top w:val="single" w:sz="4" w:space="0" w:color="3366FF"/>
              <w:left w:val="nil"/>
              <w:bottom w:val="double" w:sz="6" w:space="0" w:color="3366FF"/>
              <w:right w:val="nil"/>
            </w:tcBorders>
            <w:shd w:val="clear" w:color="auto" w:fill="auto"/>
            <w:vAlign w:val="center"/>
          </w:tcPr>
          <w:p w:rsidR="00DA5E27" w:rsidRDefault="00DA5E27" w:rsidP="00DA5E27">
            <w:pPr>
              <w:autoSpaceDE w:val="0"/>
              <w:autoSpaceDN w:val="0"/>
              <w:adjustRightInd w:val="0"/>
              <w:jc w:val="right"/>
              <w:rPr>
                <w:rFonts w:ascii="Calibri" w:hAnsi="Calibri" w:cs="Calibri"/>
                <w:b/>
                <w:bCs/>
                <w:color w:val="000000"/>
                <w:sz w:val="20"/>
                <w:szCs w:val="20"/>
              </w:rPr>
            </w:pPr>
            <w:r>
              <w:rPr>
                <w:rFonts w:ascii="Calibri" w:hAnsi="Calibri" w:cs="Calibri"/>
                <w:b/>
                <w:bCs/>
                <w:color w:val="000000"/>
                <w:sz w:val="20"/>
                <w:szCs w:val="20"/>
              </w:rPr>
              <w:t>$487,461</w:t>
            </w:r>
          </w:p>
        </w:tc>
        <w:tc>
          <w:tcPr>
            <w:tcW w:w="1896" w:type="dxa"/>
            <w:tcBorders>
              <w:top w:val="single" w:sz="4" w:space="0" w:color="3366FF"/>
              <w:left w:val="nil"/>
              <w:bottom w:val="double" w:sz="6" w:space="0" w:color="3366FF"/>
              <w:right w:val="nil"/>
            </w:tcBorders>
            <w:shd w:val="clear" w:color="auto" w:fill="auto"/>
            <w:noWrap/>
            <w:vAlign w:val="center"/>
          </w:tcPr>
          <w:p w:rsidR="00DA5E27" w:rsidRDefault="00DA5E27" w:rsidP="00DA5E27">
            <w:pPr>
              <w:autoSpaceDE w:val="0"/>
              <w:autoSpaceDN w:val="0"/>
              <w:adjustRightInd w:val="0"/>
              <w:jc w:val="right"/>
              <w:rPr>
                <w:rFonts w:ascii="Calibri" w:hAnsi="Calibri" w:cs="Calibri"/>
                <w:b/>
                <w:bCs/>
                <w:color w:val="000000"/>
                <w:sz w:val="20"/>
                <w:szCs w:val="20"/>
              </w:rPr>
            </w:pPr>
            <w:r>
              <w:rPr>
                <w:rFonts w:ascii="Calibri" w:hAnsi="Calibri" w:cs="Calibri"/>
                <w:b/>
                <w:bCs/>
                <w:color w:val="000000"/>
                <w:sz w:val="20"/>
                <w:szCs w:val="20"/>
              </w:rPr>
              <w:t>$1,023,569</w:t>
            </w:r>
          </w:p>
        </w:tc>
      </w:tr>
    </w:tbl>
    <w:bookmarkEnd w:id="1"/>
    <w:bookmarkEnd w:id="2"/>
    <w:p w:rsidR="006A64F0" w:rsidRPr="00BF70D3" w:rsidRDefault="006A64F0" w:rsidP="006A64F0">
      <w:pPr>
        <w:spacing w:line="160" w:lineRule="atLeast"/>
        <w:ind w:right="522"/>
        <w:rPr>
          <w:rFonts w:ascii="Calibri" w:hAnsi="Calibri" w:cs="Arial"/>
          <w:snapToGrid w:val="0"/>
          <w:sz w:val="16"/>
          <w:szCs w:val="16"/>
        </w:rPr>
      </w:pPr>
      <w:proofErr w:type="gramStart"/>
      <w:r w:rsidRPr="00BF70D3">
        <w:rPr>
          <w:rFonts w:ascii="Calibri" w:hAnsi="Calibri" w:cs="Arial"/>
          <w:snapToGrid w:val="0"/>
          <w:sz w:val="16"/>
          <w:szCs w:val="16"/>
          <w:vertAlign w:val="superscript"/>
        </w:rPr>
        <w:t>1</w:t>
      </w:r>
      <w:proofErr w:type="gramEnd"/>
      <w:r w:rsidRPr="00BF70D3">
        <w:rPr>
          <w:rFonts w:ascii="Calibri" w:hAnsi="Calibri" w:cs="Arial"/>
          <w:snapToGrid w:val="0"/>
          <w:sz w:val="16"/>
          <w:szCs w:val="16"/>
        </w:rPr>
        <w:t xml:space="preserve"> </w:t>
      </w:r>
      <w:r w:rsidRPr="00BF70D3">
        <w:rPr>
          <w:rFonts w:ascii="Calibri" w:hAnsi="Calibri"/>
          <w:sz w:val="16"/>
          <w:szCs w:val="16"/>
        </w:rPr>
        <w:t xml:space="preserve">Total for </w:t>
      </w:r>
      <w:r w:rsidR="00347BB9">
        <w:rPr>
          <w:rFonts w:ascii="Calibri" w:hAnsi="Calibri"/>
          <w:sz w:val="16"/>
          <w:szCs w:val="16"/>
        </w:rPr>
        <w:t xml:space="preserve">the </w:t>
      </w:r>
      <w:r w:rsidR="00375FF1">
        <w:rPr>
          <w:rFonts w:ascii="Calibri" w:hAnsi="Calibri"/>
          <w:sz w:val="16"/>
          <w:szCs w:val="16"/>
        </w:rPr>
        <w:t>June</w:t>
      </w:r>
      <w:r w:rsidR="0001617D" w:rsidRPr="00BF70D3">
        <w:rPr>
          <w:rFonts w:ascii="Calibri" w:hAnsi="Calibri"/>
          <w:sz w:val="16"/>
          <w:szCs w:val="16"/>
        </w:rPr>
        <w:t xml:space="preserve"> quarter 2012</w:t>
      </w:r>
      <w:r w:rsidRPr="00BF70D3">
        <w:rPr>
          <w:rFonts w:ascii="Calibri" w:hAnsi="Calibri"/>
          <w:sz w:val="16"/>
          <w:szCs w:val="16"/>
        </w:rPr>
        <w:t xml:space="preserve"> includes a very small number of </w:t>
      </w:r>
      <w:r w:rsidR="00347BB9">
        <w:rPr>
          <w:rFonts w:ascii="Calibri" w:hAnsi="Calibri"/>
          <w:sz w:val="16"/>
          <w:szCs w:val="16"/>
        </w:rPr>
        <w:t>families for whom</w:t>
      </w:r>
      <w:r w:rsidRPr="00BF70D3">
        <w:rPr>
          <w:rFonts w:ascii="Calibri" w:hAnsi="Calibri"/>
          <w:sz w:val="16"/>
          <w:szCs w:val="16"/>
        </w:rPr>
        <w:t xml:space="preserve"> other details are unknown.</w:t>
      </w:r>
    </w:p>
    <w:p w:rsidR="006A64F0" w:rsidRPr="00BF70D3" w:rsidRDefault="006A64F0" w:rsidP="006A64F0">
      <w:pPr>
        <w:rPr>
          <w:rFonts w:ascii="Calibri" w:hAnsi="Calibri" w:cs="Arial"/>
          <w:snapToGrid w:val="0"/>
          <w:sz w:val="16"/>
          <w:szCs w:val="16"/>
        </w:rPr>
      </w:pPr>
      <w:r w:rsidRPr="00BF70D3">
        <w:rPr>
          <w:rFonts w:ascii="Calibri" w:hAnsi="Calibri" w:cs="Arial"/>
          <w:snapToGrid w:val="0"/>
          <w:sz w:val="16"/>
          <w:szCs w:val="16"/>
        </w:rPr>
        <w:t>Source:  DEEWR administrative data</w:t>
      </w:r>
      <w:r w:rsidR="000C606D" w:rsidRPr="00BF70D3">
        <w:rPr>
          <w:rFonts w:ascii="Calibri" w:hAnsi="Calibri" w:cs="Arial"/>
          <w:snapToGrid w:val="0"/>
          <w:sz w:val="16"/>
          <w:szCs w:val="16"/>
        </w:rPr>
        <w:t xml:space="preserve"> – based on estimated entitlements</w:t>
      </w:r>
      <w:r w:rsidRPr="00BF70D3">
        <w:rPr>
          <w:rFonts w:ascii="Calibri" w:hAnsi="Calibri" w:cs="Arial"/>
          <w:snapToGrid w:val="0"/>
          <w:sz w:val="16"/>
          <w:szCs w:val="16"/>
        </w:rPr>
        <w:t>.</w:t>
      </w:r>
    </w:p>
    <w:p w:rsidR="00524E96" w:rsidRDefault="00524E96">
      <w:pPr>
        <w:rPr>
          <w:rFonts w:ascii="Calibri" w:hAnsi="Calibri" w:cs="Arial"/>
          <w:sz w:val="22"/>
          <w:szCs w:val="22"/>
        </w:rPr>
      </w:pPr>
      <w:r>
        <w:rPr>
          <w:rFonts w:ascii="Calibri" w:hAnsi="Calibri" w:cs="Arial"/>
          <w:sz w:val="22"/>
          <w:szCs w:val="22"/>
        </w:rPr>
        <w:br w:type="page"/>
      </w:r>
    </w:p>
    <w:p w:rsidR="0011769B" w:rsidRPr="00657921" w:rsidRDefault="0011769B" w:rsidP="0011769B">
      <w:pPr>
        <w:ind w:right="-290"/>
        <w:rPr>
          <w:rFonts w:ascii="Calibri" w:hAnsi="Calibri" w:cs="Arial"/>
          <w:sz w:val="22"/>
          <w:szCs w:val="22"/>
        </w:rPr>
      </w:pPr>
      <w:r w:rsidRPr="00657921">
        <w:rPr>
          <w:rFonts w:ascii="Calibri" w:hAnsi="Calibri" w:cs="Arial"/>
          <w:sz w:val="22"/>
          <w:szCs w:val="22"/>
        </w:rPr>
        <w:lastRenderedPageBreak/>
        <w:t xml:space="preserve">Out-of-pocket costs to parents have fallen from 2004 to 2012 across the income spectrum. </w:t>
      </w:r>
      <w:r>
        <w:rPr>
          <w:rFonts w:ascii="Calibri" w:hAnsi="Calibri" w:cs="Arial"/>
          <w:sz w:val="22"/>
          <w:szCs w:val="22"/>
        </w:rPr>
        <w:t>In 2004, the out-of-pocket cost</w:t>
      </w:r>
      <w:r w:rsidRPr="00657921">
        <w:rPr>
          <w:rFonts w:ascii="Calibri" w:hAnsi="Calibri" w:cs="Arial"/>
          <w:sz w:val="22"/>
          <w:szCs w:val="22"/>
        </w:rPr>
        <w:t xml:space="preserve">, after Australian Government subsidies, for a family with one child in long day care and earning </w:t>
      </w:r>
      <w:r>
        <w:rPr>
          <w:rFonts w:ascii="Calibri" w:hAnsi="Calibri" w:cs="Arial"/>
          <w:sz w:val="22"/>
          <w:szCs w:val="22"/>
        </w:rPr>
        <w:t xml:space="preserve">a gross income of </w:t>
      </w:r>
      <w:r w:rsidRPr="00657921">
        <w:rPr>
          <w:rFonts w:ascii="Calibri" w:hAnsi="Calibri" w:cs="Arial"/>
          <w:sz w:val="22"/>
          <w:szCs w:val="22"/>
        </w:rPr>
        <w:t xml:space="preserve">$55,000 a </w:t>
      </w:r>
      <w:r>
        <w:rPr>
          <w:rFonts w:ascii="Calibri" w:hAnsi="Calibri" w:cs="Arial"/>
          <w:sz w:val="22"/>
          <w:szCs w:val="22"/>
        </w:rPr>
        <w:t>year were 13.2 per cent of</w:t>
      </w:r>
      <w:r w:rsidRPr="00657921">
        <w:rPr>
          <w:rFonts w:ascii="Calibri" w:hAnsi="Calibri" w:cs="Arial"/>
          <w:sz w:val="22"/>
          <w:szCs w:val="22"/>
        </w:rPr>
        <w:t xml:space="preserve"> disposable income. In 2012, this proportion had declined to just 8.6 per cent. For families with a gross annual income of</w:t>
      </w:r>
      <w:r>
        <w:rPr>
          <w:rFonts w:ascii="Calibri" w:hAnsi="Calibri" w:cs="Arial"/>
          <w:sz w:val="22"/>
          <w:szCs w:val="22"/>
        </w:rPr>
        <w:t xml:space="preserve"> $115,000 the proportion of</w:t>
      </w:r>
      <w:r w:rsidRPr="00657921">
        <w:rPr>
          <w:rFonts w:ascii="Calibri" w:hAnsi="Calibri" w:cs="Arial"/>
          <w:sz w:val="22"/>
          <w:szCs w:val="22"/>
        </w:rPr>
        <w:t xml:space="preserve"> disposable income spent on child care declined from 11.4 per cent in 2004 to 8.6 per cent in 2012 (Figure </w:t>
      </w:r>
      <w:r>
        <w:rPr>
          <w:rFonts w:ascii="Calibri" w:hAnsi="Calibri" w:cs="Arial"/>
          <w:sz w:val="22"/>
          <w:szCs w:val="22"/>
        </w:rPr>
        <w:t>2</w:t>
      </w:r>
      <w:r w:rsidRPr="00657921">
        <w:rPr>
          <w:rFonts w:ascii="Calibri" w:hAnsi="Calibri" w:cs="Arial"/>
          <w:sz w:val="22"/>
          <w:szCs w:val="22"/>
        </w:rPr>
        <w:t>).</w:t>
      </w:r>
    </w:p>
    <w:p w:rsidR="00051D1E" w:rsidRDefault="00051D1E" w:rsidP="00051D1E">
      <w:pPr>
        <w:rPr>
          <w:rFonts w:ascii="Calibri" w:hAnsi="Calibri" w:cs="Arial"/>
          <w:sz w:val="22"/>
          <w:szCs w:val="22"/>
        </w:rPr>
      </w:pPr>
    </w:p>
    <w:p w:rsidR="0011769B" w:rsidRDefault="0011769B" w:rsidP="007D5B35">
      <w:pPr>
        <w:pStyle w:val="figs3"/>
      </w:pPr>
      <w:r>
        <w:t>Figure 2</w:t>
      </w:r>
      <w:r w:rsidRPr="00233917">
        <w:t>:  Out-of-pocket costs as a proportion of disposable income in long day care by selected fam</w:t>
      </w:r>
      <w:r>
        <w:t>ily income ranges, 2004 and 2012</w:t>
      </w:r>
    </w:p>
    <w:p w:rsidR="00051D1E" w:rsidRDefault="00AC27B2" w:rsidP="007D5B35">
      <w:pPr>
        <w:pStyle w:val="figs3"/>
      </w:pPr>
      <w:r w:rsidRPr="00AC27B2">
        <w:rPr>
          <w:noProof/>
        </w:rPr>
        <w:drawing>
          <wp:inline distT="0" distB="0" distL="0" distR="0" wp14:anchorId="4F4640CE" wp14:editId="55310257">
            <wp:extent cx="6061631" cy="2987040"/>
            <wp:effectExtent l="0" t="0" r="0" b="3810"/>
            <wp:docPr id="4" name="Picture 3" descr="Color bar graph showing out-of-pocket costs as a proportion of disposable income in long day care by selected family income ranges, 2004 and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a:stretch>
                      <a:fillRect/>
                    </a:stretch>
                  </pic:blipFill>
                  <pic:spPr bwMode="auto">
                    <a:xfrm>
                      <a:off x="0" y="0"/>
                      <a:ext cx="6069031" cy="2990687"/>
                    </a:xfrm>
                    <a:prstGeom prst="rect">
                      <a:avLst/>
                    </a:prstGeom>
                    <a:noFill/>
                    <a:ln w="9525">
                      <a:noFill/>
                      <a:miter lim="800000"/>
                      <a:headEnd/>
                      <a:tailEnd/>
                    </a:ln>
                  </pic:spPr>
                </pic:pic>
              </a:graphicData>
            </a:graphic>
          </wp:inline>
        </w:drawing>
      </w:r>
    </w:p>
    <w:p w:rsidR="0011769B" w:rsidRPr="00145D60" w:rsidRDefault="0011769B" w:rsidP="0011769B">
      <w:pPr>
        <w:rPr>
          <w:rFonts w:ascii="Calibri" w:hAnsi="Calibri" w:cs="Arial"/>
          <w:snapToGrid w:val="0"/>
          <w:sz w:val="16"/>
          <w:szCs w:val="16"/>
        </w:rPr>
      </w:pPr>
      <w:proofErr w:type="gramStart"/>
      <w:r w:rsidRPr="00145D60">
        <w:rPr>
          <w:rFonts w:ascii="Calibri" w:hAnsi="Calibri" w:cs="Arial"/>
          <w:snapToGrid w:val="0"/>
          <w:sz w:val="16"/>
          <w:szCs w:val="16"/>
        </w:rPr>
        <w:t xml:space="preserve">Source:  DEEWR </w:t>
      </w:r>
      <w:r>
        <w:rPr>
          <w:rFonts w:ascii="Calibri" w:hAnsi="Calibri" w:cs="Arial"/>
          <w:snapToGrid w:val="0"/>
          <w:sz w:val="16"/>
          <w:szCs w:val="16"/>
        </w:rPr>
        <w:t>administrative data.</w:t>
      </w:r>
      <w:proofErr w:type="gramEnd"/>
    </w:p>
    <w:p w:rsidR="0011769B" w:rsidRPr="00233917" w:rsidRDefault="0011769B" w:rsidP="0011769B">
      <w:pPr>
        <w:rPr>
          <w:rFonts w:ascii="Calibri" w:hAnsi="Calibri" w:cs="Arial"/>
          <w:snapToGrid w:val="0"/>
          <w:sz w:val="16"/>
          <w:szCs w:val="16"/>
        </w:rPr>
      </w:pPr>
      <w:r w:rsidRPr="00233917">
        <w:rPr>
          <w:rFonts w:ascii="Calibri" w:hAnsi="Calibri" w:cs="Arial"/>
          <w:snapToGrid w:val="0"/>
          <w:sz w:val="16"/>
          <w:szCs w:val="16"/>
        </w:rPr>
        <w:t>Note:  This graph depicts families with one child, using 50 hours of care per week, paying the average cost for long day care in</w:t>
      </w:r>
      <w:r w:rsidR="00121D6D">
        <w:rPr>
          <w:rFonts w:ascii="Calibri" w:hAnsi="Calibri" w:cs="Arial"/>
          <w:snapToGrid w:val="0"/>
          <w:sz w:val="16"/>
          <w:szCs w:val="16"/>
        </w:rPr>
        <w:t xml:space="preserve"> a reference week in</w:t>
      </w:r>
      <w:r w:rsidRPr="00233917">
        <w:rPr>
          <w:rFonts w:ascii="Calibri" w:hAnsi="Calibri" w:cs="Arial"/>
          <w:snapToGrid w:val="0"/>
          <w:sz w:val="16"/>
          <w:szCs w:val="16"/>
        </w:rPr>
        <w:t xml:space="preserve"> </w:t>
      </w:r>
      <w:r>
        <w:rPr>
          <w:rFonts w:ascii="Calibri" w:hAnsi="Calibri" w:cs="Arial"/>
          <w:snapToGrid w:val="0"/>
          <w:sz w:val="16"/>
          <w:szCs w:val="16"/>
        </w:rPr>
        <w:t xml:space="preserve">the </w:t>
      </w:r>
      <w:r w:rsidR="00DA2B66">
        <w:rPr>
          <w:rFonts w:ascii="Calibri" w:hAnsi="Calibri" w:cs="Arial"/>
          <w:snapToGrid w:val="0"/>
          <w:sz w:val="16"/>
          <w:szCs w:val="16"/>
        </w:rPr>
        <w:t>March</w:t>
      </w:r>
      <w:r>
        <w:rPr>
          <w:rFonts w:ascii="Calibri" w:hAnsi="Calibri" w:cs="Arial"/>
          <w:snapToGrid w:val="0"/>
          <w:sz w:val="16"/>
          <w:szCs w:val="16"/>
        </w:rPr>
        <w:t xml:space="preserve"> quarter</w:t>
      </w:r>
      <w:r w:rsidR="00121D6D">
        <w:rPr>
          <w:rFonts w:ascii="Calibri" w:hAnsi="Calibri" w:cs="Arial"/>
          <w:snapToGrid w:val="0"/>
          <w:sz w:val="16"/>
          <w:szCs w:val="16"/>
        </w:rPr>
        <w:t>s of</w:t>
      </w:r>
      <w:r>
        <w:rPr>
          <w:rFonts w:ascii="Calibri" w:hAnsi="Calibri" w:cs="Arial"/>
          <w:snapToGrid w:val="0"/>
          <w:sz w:val="16"/>
          <w:szCs w:val="16"/>
        </w:rPr>
        <w:t xml:space="preserve"> </w:t>
      </w:r>
      <w:r w:rsidRPr="00233917">
        <w:rPr>
          <w:rFonts w:ascii="Calibri" w:hAnsi="Calibri" w:cs="Arial"/>
          <w:snapToGrid w:val="0"/>
          <w:sz w:val="16"/>
          <w:szCs w:val="16"/>
        </w:rPr>
        <w:t xml:space="preserve">2004 </w:t>
      </w:r>
      <w:r>
        <w:rPr>
          <w:rFonts w:ascii="Calibri" w:hAnsi="Calibri" w:cs="Arial"/>
          <w:snapToGrid w:val="0"/>
          <w:sz w:val="16"/>
          <w:szCs w:val="16"/>
        </w:rPr>
        <w:t xml:space="preserve">and 2012. </w:t>
      </w:r>
      <w:r w:rsidRPr="00233917">
        <w:rPr>
          <w:rFonts w:ascii="Calibri" w:hAnsi="Calibri" w:cs="Arial"/>
          <w:snapToGrid w:val="0"/>
          <w:sz w:val="16"/>
          <w:szCs w:val="16"/>
        </w:rPr>
        <w:t xml:space="preserve">Data for gross family income of $150,000 </w:t>
      </w:r>
      <w:proofErr w:type="gramStart"/>
      <w:r w:rsidRPr="00233917">
        <w:rPr>
          <w:rFonts w:ascii="Calibri" w:hAnsi="Calibri" w:cs="Arial"/>
          <w:snapToGrid w:val="0"/>
          <w:sz w:val="16"/>
          <w:szCs w:val="16"/>
        </w:rPr>
        <w:t>n/a</w:t>
      </w:r>
      <w:proofErr w:type="gramEnd"/>
      <w:r w:rsidRPr="00233917">
        <w:rPr>
          <w:rFonts w:ascii="Calibri" w:hAnsi="Calibri" w:cs="Arial"/>
          <w:snapToGrid w:val="0"/>
          <w:sz w:val="16"/>
          <w:szCs w:val="16"/>
        </w:rPr>
        <w:t xml:space="preserve"> for 2004.  </w:t>
      </w:r>
    </w:p>
    <w:p w:rsidR="003826E3" w:rsidRDefault="003826E3" w:rsidP="0011769B">
      <w:pPr>
        <w:ind w:right="-290"/>
        <w:rPr>
          <w:rFonts w:ascii="Calibri" w:hAnsi="Calibri" w:cs="Arial"/>
          <w:sz w:val="22"/>
          <w:szCs w:val="22"/>
        </w:rPr>
      </w:pPr>
    </w:p>
    <w:p w:rsidR="0011769B" w:rsidRPr="00657921" w:rsidRDefault="0011769B" w:rsidP="0011769B">
      <w:pPr>
        <w:ind w:right="-290"/>
        <w:rPr>
          <w:rFonts w:ascii="Calibri" w:hAnsi="Calibri" w:cs="Arial"/>
          <w:sz w:val="22"/>
          <w:szCs w:val="22"/>
        </w:rPr>
      </w:pPr>
      <w:r w:rsidRPr="00657921">
        <w:rPr>
          <w:rFonts w:ascii="Calibri" w:hAnsi="Calibri" w:cs="Arial"/>
          <w:sz w:val="22"/>
          <w:szCs w:val="22"/>
        </w:rPr>
        <w:t xml:space="preserve">Figure </w:t>
      </w:r>
      <w:r>
        <w:rPr>
          <w:rFonts w:ascii="Calibri" w:hAnsi="Calibri" w:cs="Arial"/>
          <w:sz w:val="22"/>
          <w:szCs w:val="22"/>
        </w:rPr>
        <w:t>3</w:t>
      </w:r>
      <w:r w:rsidRPr="00657921">
        <w:rPr>
          <w:rFonts w:ascii="Calibri" w:hAnsi="Calibri" w:cs="Arial"/>
          <w:sz w:val="22"/>
          <w:szCs w:val="22"/>
        </w:rPr>
        <w:t xml:space="preserve"> pr</w:t>
      </w:r>
      <w:r>
        <w:rPr>
          <w:rFonts w:ascii="Calibri" w:hAnsi="Calibri" w:cs="Arial"/>
          <w:sz w:val="22"/>
          <w:szCs w:val="22"/>
        </w:rPr>
        <w:t>esents</w:t>
      </w:r>
      <w:r w:rsidRPr="00657921">
        <w:rPr>
          <w:rFonts w:ascii="Calibri" w:hAnsi="Calibri" w:cs="Arial"/>
          <w:sz w:val="22"/>
          <w:szCs w:val="22"/>
        </w:rPr>
        <w:t xml:space="preserve"> the out-of-pocket costs (before and after Australian Government subsidies) for families with one child using long day care for 50 hours of care per week. Before subsidies, out-of-pocket costs varied from 39.7 per cent of weekly disposable income for families earning</w:t>
      </w:r>
      <w:r>
        <w:rPr>
          <w:rFonts w:ascii="Calibri" w:hAnsi="Calibri" w:cs="Arial"/>
          <w:sz w:val="22"/>
          <w:szCs w:val="22"/>
        </w:rPr>
        <w:t xml:space="preserve"> a gross income of</w:t>
      </w:r>
      <w:r w:rsidRPr="00657921">
        <w:rPr>
          <w:rFonts w:ascii="Calibri" w:hAnsi="Calibri" w:cs="Arial"/>
          <w:sz w:val="22"/>
          <w:szCs w:val="22"/>
        </w:rPr>
        <w:t xml:space="preserve"> $35,000 per year, to 15.4 per cent for families earning</w:t>
      </w:r>
      <w:r>
        <w:rPr>
          <w:rFonts w:ascii="Calibri" w:hAnsi="Calibri" w:cs="Arial"/>
          <w:sz w:val="22"/>
          <w:szCs w:val="22"/>
        </w:rPr>
        <w:t xml:space="preserve"> a gross income of</w:t>
      </w:r>
      <w:r w:rsidRPr="00657921">
        <w:rPr>
          <w:rFonts w:ascii="Calibri" w:hAnsi="Calibri" w:cs="Arial"/>
          <w:sz w:val="22"/>
          <w:szCs w:val="22"/>
        </w:rPr>
        <w:t xml:space="preserve"> $150,000 per year. After subsidies, out-of-pocket costs </w:t>
      </w:r>
      <w:proofErr w:type="gramStart"/>
      <w:r w:rsidRPr="00657921">
        <w:rPr>
          <w:rFonts w:ascii="Calibri" w:hAnsi="Calibri" w:cs="Arial"/>
          <w:sz w:val="22"/>
          <w:szCs w:val="22"/>
        </w:rPr>
        <w:t>were significantly reduced</w:t>
      </w:r>
      <w:proofErr w:type="gramEnd"/>
      <w:r w:rsidRPr="00657921">
        <w:rPr>
          <w:rFonts w:ascii="Calibri" w:hAnsi="Calibri" w:cs="Arial"/>
          <w:sz w:val="22"/>
          <w:szCs w:val="22"/>
        </w:rPr>
        <w:t xml:space="preserve"> to around 9.0 per cent of disposable income across all income ranges.</w:t>
      </w:r>
    </w:p>
    <w:p w:rsidR="003826E3" w:rsidRDefault="003826E3">
      <w:pPr>
        <w:rPr>
          <w:rFonts w:ascii="Calibri" w:hAnsi="Calibri"/>
          <w:b/>
          <w:bCs/>
          <w:color w:val="0070C0"/>
          <w:sz w:val="22"/>
          <w:szCs w:val="22"/>
        </w:rPr>
      </w:pPr>
    </w:p>
    <w:p w:rsidR="00051D1E" w:rsidRDefault="0011769B" w:rsidP="007D5B35">
      <w:pPr>
        <w:pStyle w:val="figs3"/>
      </w:pPr>
      <w:r w:rsidRPr="00F87BEA">
        <w:t xml:space="preserve">Figure </w:t>
      </w:r>
      <w:r w:rsidR="003826E3">
        <w:t>3</w:t>
      </w:r>
      <w:r w:rsidRPr="00F87BEA">
        <w:t xml:space="preserve">: Out-of-pocket costs for one child in long day care before and after Australian Government subsidies, </w:t>
      </w:r>
      <w:r w:rsidR="00DA2B66">
        <w:t>March</w:t>
      </w:r>
      <w:r w:rsidR="00AC27B2">
        <w:t xml:space="preserve"> quarter 2012</w:t>
      </w:r>
      <w:r w:rsidRPr="0011769B">
        <w:rPr>
          <w:noProof/>
        </w:rPr>
        <w:drawing>
          <wp:inline distT="0" distB="0" distL="0" distR="0" wp14:anchorId="229F827B" wp14:editId="5C5D5A96">
            <wp:extent cx="5996940" cy="2987040"/>
            <wp:effectExtent l="0" t="0" r="3810" b="3810"/>
            <wp:docPr id="6" name="Picture 6" descr="Coloured bar graph showing out of pocket costs for one child in long day care1 before and after Australian Government subsidies, 2012–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srcRect/>
                    <a:stretch>
                      <a:fillRect/>
                    </a:stretch>
                  </pic:blipFill>
                  <pic:spPr bwMode="auto">
                    <a:xfrm>
                      <a:off x="0" y="0"/>
                      <a:ext cx="6005402" cy="2991255"/>
                    </a:xfrm>
                    <a:prstGeom prst="rect">
                      <a:avLst/>
                    </a:prstGeom>
                    <a:noFill/>
                    <a:ln w="9525">
                      <a:noFill/>
                      <a:miter lim="800000"/>
                      <a:headEnd/>
                      <a:tailEnd/>
                    </a:ln>
                  </pic:spPr>
                </pic:pic>
              </a:graphicData>
            </a:graphic>
          </wp:inline>
        </w:drawing>
      </w:r>
    </w:p>
    <w:p w:rsidR="006A64F0" w:rsidRPr="00524E96" w:rsidRDefault="00051D1E" w:rsidP="006A64F0">
      <w:pPr>
        <w:rPr>
          <w:rFonts w:ascii="Calibri" w:hAnsi="Calibri" w:cs="Arial"/>
          <w:snapToGrid w:val="0"/>
          <w:sz w:val="16"/>
          <w:szCs w:val="16"/>
        </w:rPr>
      </w:pPr>
      <w:proofErr w:type="gramStart"/>
      <w:r w:rsidRPr="00145D60">
        <w:rPr>
          <w:rFonts w:ascii="Calibri" w:hAnsi="Calibri" w:cs="Arial"/>
          <w:snapToGrid w:val="0"/>
          <w:sz w:val="16"/>
          <w:szCs w:val="16"/>
        </w:rPr>
        <w:t xml:space="preserve">Source:  DEEWR </w:t>
      </w:r>
      <w:r>
        <w:rPr>
          <w:rFonts w:ascii="Calibri" w:hAnsi="Calibri" w:cs="Arial"/>
          <w:snapToGrid w:val="0"/>
          <w:sz w:val="16"/>
          <w:szCs w:val="16"/>
        </w:rPr>
        <w:t>administrative data.</w:t>
      </w:r>
      <w:proofErr w:type="gramEnd"/>
      <w:r w:rsidR="006A64F0">
        <w:rPr>
          <w:rFonts w:ascii="Calibri" w:hAnsi="Calibri" w:cs="Arial"/>
          <w:sz w:val="22"/>
          <w:szCs w:val="22"/>
        </w:rPr>
        <w:br w:type="page"/>
      </w:r>
    </w:p>
    <w:p w:rsidR="00B00D6D" w:rsidRPr="005114C7" w:rsidRDefault="00B00D6D" w:rsidP="00B00D6D">
      <w:pPr>
        <w:pStyle w:val="Heading1"/>
        <w:rPr>
          <w:rFonts w:ascii="Calibri" w:hAnsi="Calibri"/>
          <w:b/>
          <w:color w:val="0066FF"/>
        </w:rPr>
      </w:pPr>
      <w:r w:rsidRPr="005114C7">
        <w:rPr>
          <w:rFonts w:ascii="Calibri" w:hAnsi="Calibri"/>
          <w:b/>
          <w:color w:val="0066FF"/>
        </w:rPr>
        <w:lastRenderedPageBreak/>
        <w:t>Technical Notes</w:t>
      </w:r>
    </w:p>
    <w:p w:rsidR="00B00D6D" w:rsidRPr="005114C7" w:rsidRDefault="00B00D6D" w:rsidP="00B00D6D">
      <w:pPr>
        <w:pStyle w:val="Nonnumberedheading"/>
        <w:rPr>
          <w:bCs/>
          <w:color w:val="0066FF"/>
          <w:sz w:val="26"/>
        </w:rPr>
      </w:pPr>
      <w:r w:rsidRPr="005114C7">
        <w:rPr>
          <w:bCs/>
          <w:color w:val="0066FF"/>
          <w:sz w:val="26"/>
        </w:rPr>
        <w:t>General counting rules</w:t>
      </w:r>
    </w:p>
    <w:p w:rsidR="00B00D6D" w:rsidRPr="002B483F" w:rsidRDefault="00B00D6D" w:rsidP="00B00D6D">
      <w:pPr>
        <w:pStyle w:val="Nonnumberedheading"/>
        <w:rPr>
          <w:bCs/>
          <w:color w:val="3366FF"/>
          <w:sz w:val="26"/>
        </w:rPr>
      </w:pPr>
    </w:p>
    <w:p w:rsidR="00B00D6D" w:rsidRPr="005A3085" w:rsidRDefault="00B00D6D" w:rsidP="00B00D6D">
      <w:pPr>
        <w:pStyle w:val="QMIRText"/>
        <w:spacing w:after="85" w:line="260" w:lineRule="atLeast"/>
        <w:rPr>
          <w:sz w:val="22"/>
          <w:szCs w:val="22"/>
          <w:u w:color="000000"/>
        </w:rPr>
      </w:pPr>
      <w:r w:rsidRPr="005A3085">
        <w:rPr>
          <w:sz w:val="22"/>
          <w:szCs w:val="22"/>
          <w:u w:color="000000"/>
        </w:rPr>
        <w:t xml:space="preserve">Use of </w:t>
      </w:r>
      <w:proofErr w:type="gramStart"/>
      <w:r w:rsidRPr="005A3085">
        <w:rPr>
          <w:sz w:val="22"/>
          <w:szCs w:val="22"/>
          <w:u w:color="000000"/>
        </w:rPr>
        <w:t>child care</w:t>
      </w:r>
      <w:proofErr w:type="gramEnd"/>
      <w:r w:rsidRPr="005A3085">
        <w:rPr>
          <w:sz w:val="22"/>
          <w:szCs w:val="22"/>
          <w:u w:color="000000"/>
        </w:rPr>
        <w:t xml:space="preserve"> services is counted for each individual child using approved child care services. An instance of </w:t>
      </w:r>
      <w:proofErr w:type="gramStart"/>
      <w:r w:rsidRPr="005A3085">
        <w:rPr>
          <w:sz w:val="22"/>
          <w:szCs w:val="22"/>
          <w:u w:color="000000"/>
        </w:rPr>
        <w:t>child care</w:t>
      </w:r>
      <w:proofErr w:type="gramEnd"/>
      <w:r w:rsidRPr="005A3085">
        <w:rPr>
          <w:sz w:val="22"/>
          <w:szCs w:val="22"/>
          <w:u w:color="000000"/>
        </w:rPr>
        <w:t xml:space="preserve"> usage is defined as at least one child care attendance per child care service for the quarter irrespe</w:t>
      </w:r>
      <w:r w:rsidR="00B33C0B">
        <w:rPr>
          <w:sz w:val="22"/>
          <w:szCs w:val="22"/>
          <w:u w:color="000000"/>
        </w:rPr>
        <w:t xml:space="preserve">ctive of duration or frequency. </w:t>
      </w:r>
      <w:r w:rsidRPr="005A3085">
        <w:rPr>
          <w:sz w:val="22"/>
          <w:szCs w:val="22"/>
          <w:u w:color="000000"/>
        </w:rPr>
        <w:t xml:space="preserve">For example, a single hour at an occasional care centre or 40 hours per week throughout the quarter at a long day care centre, are both counted as an instance of </w:t>
      </w:r>
      <w:proofErr w:type="gramStart"/>
      <w:r w:rsidRPr="005A3085">
        <w:rPr>
          <w:sz w:val="22"/>
          <w:szCs w:val="22"/>
          <w:u w:color="000000"/>
        </w:rPr>
        <w:t>child care</w:t>
      </w:r>
      <w:proofErr w:type="gramEnd"/>
      <w:r w:rsidRPr="005A3085">
        <w:rPr>
          <w:sz w:val="22"/>
          <w:szCs w:val="22"/>
          <w:u w:color="000000"/>
        </w:rPr>
        <w:t xml:space="preserve"> usage. </w:t>
      </w:r>
    </w:p>
    <w:p w:rsidR="00B00D6D" w:rsidRPr="005A3085" w:rsidRDefault="00B00D6D" w:rsidP="00B00D6D">
      <w:pPr>
        <w:pStyle w:val="QMIRText"/>
        <w:spacing w:after="85" w:line="260" w:lineRule="atLeast"/>
        <w:rPr>
          <w:sz w:val="22"/>
          <w:szCs w:val="22"/>
          <w:u w:color="000000"/>
        </w:rPr>
      </w:pPr>
      <w:r w:rsidRPr="005A3085">
        <w:rPr>
          <w:sz w:val="22"/>
          <w:szCs w:val="22"/>
          <w:u w:color="000000"/>
        </w:rPr>
        <w:t xml:space="preserve">Children and families </w:t>
      </w:r>
      <w:proofErr w:type="gramStart"/>
      <w:r w:rsidRPr="005A3085">
        <w:rPr>
          <w:sz w:val="22"/>
          <w:szCs w:val="22"/>
          <w:u w:color="000000"/>
        </w:rPr>
        <w:t>are recorded</w:t>
      </w:r>
      <w:proofErr w:type="gramEnd"/>
      <w:r w:rsidRPr="005A3085">
        <w:rPr>
          <w:sz w:val="22"/>
          <w:szCs w:val="22"/>
          <w:u w:color="000000"/>
        </w:rPr>
        <w:t xml:space="preserve"> for each of the service types that they use during the quarter. Children and families using more than one service type during the quarter or financial year are counted only once within each applicable service type category and only once within the ‘Total’ category for the relevant </w:t>
      </w:r>
      <w:proofErr w:type="gramStart"/>
      <w:r w:rsidRPr="005A3085">
        <w:rPr>
          <w:sz w:val="22"/>
          <w:szCs w:val="22"/>
          <w:u w:color="000000"/>
        </w:rPr>
        <w:t>time period</w:t>
      </w:r>
      <w:proofErr w:type="gramEnd"/>
      <w:r w:rsidRPr="005A3085">
        <w:rPr>
          <w:sz w:val="22"/>
          <w:szCs w:val="22"/>
          <w:u w:color="000000"/>
        </w:rPr>
        <w:t xml:space="preserve">. Note that as children and families may use more than one service type in any particular </w:t>
      </w:r>
      <w:proofErr w:type="gramStart"/>
      <w:r w:rsidRPr="005A3085">
        <w:rPr>
          <w:sz w:val="22"/>
          <w:szCs w:val="22"/>
          <w:u w:color="000000"/>
        </w:rPr>
        <w:t>time frame</w:t>
      </w:r>
      <w:proofErr w:type="gramEnd"/>
      <w:r w:rsidRPr="005A3085">
        <w:rPr>
          <w:sz w:val="22"/>
          <w:szCs w:val="22"/>
          <w:u w:color="000000"/>
        </w:rPr>
        <w:t xml:space="preserve"> the sum of the component parts may not equal the ‘Total’ category.</w:t>
      </w:r>
    </w:p>
    <w:p w:rsidR="00B00D6D" w:rsidRDefault="00B00D6D" w:rsidP="00B00D6D">
      <w:pPr>
        <w:pStyle w:val="QMIRText"/>
        <w:spacing w:after="85" w:line="260" w:lineRule="atLeast"/>
        <w:rPr>
          <w:rFonts w:cs="Arial"/>
          <w:sz w:val="22"/>
          <w:szCs w:val="22"/>
          <w:u w:color="000000"/>
        </w:rPr>
      </w:pPr>
      <w:r w:rsidRPr="005A3085">
        <w:rPr>
          <w:sz w:val="22"/>
          <w:szCs w:val="22"/>
          <w:u w:color="000000"/>
        </w:rPr>
        <w:t xml:space="preserve">Changes in service type numbers need to </w:t>
      </w:r>
      <w:proofErr w:type="gramStart"/>
      <w:r w:rsidRPr="005A3085">
        <w:rPr>
          <w:sz w:val="22"/>
          <w:szCs w:val="22"/>
          <w:u w:color="000000"/>
        </w:rPr>
        <w:t>be understood</w:t>
      </w:r>
      <w:proofErr w:type="gramEnd"/>
      <w:r w:rsidRPr="005A3085">
        <w:rPr>
          <w:sz w:val="22"/>
          <w:szCs w:val="22"/>
          <w:u w:color="000000"/>
        </w:rPr>
        <w:t xml:space="preserve"> in the context of counting rules. Prior to the implementation of the </w:t>
      </w:r>
      <w:r w:rsidRPr="005A3085">
        <w:rPr>
          <w:rFonts w:cs="Arial"/>
          <w:sz w:val="22"/>
          <w:szCs w:val="22"/>
          <w:u w:color="000000"/>
        </w:rPr>
        <w:t xml:space="preserve">Child Care Management System (CCMS) all services with an ‘active’ status were included regardless of attendance. This resulted in a small number of services being included in the data that did not actually have any children in attendance. Under </w:t>
      </w:r>
      <w:proofErr w:type="gramStart"/>
      <w:r w:rsidRPr="005A3085">
        <w:rPr>
          <w:rFonts w:cs="Arial"/>
          <w:sz w:val="22"/>
          <w:szCs w:val="22"/>
          <w:u w:color="000000"/>
        </w:rPr>
        <w:t>CCMS</w:t>
      </w:r>
      <w:proofErr w:type="gramEnd"/>
      <w:r w:rsidRPr="005A3085">
        <w:rPr>
          <w:rFonts w:cs="Arial"/>
          <w:sz w:val="22"/>
          <w:szCs w:val="22"/>
          <w:u w:color="000000"/>
        </w:rPr>
        <w:t xml:space="preserve"> a service is counted as ‘active’ only if it had at least one child attending at some time during the quarter, thus aligning the counting rules for children, families and services. </w:t>
      </w:r>
    </w:p>
    <w:p w:rsidR="00B33C0B" w:rsidRPr="005A3085" w:rsidRDefault="00B33C0B" w:rsidP="00B00D6D">
      <w:pPr>
        <w:pStyle w:val="QMIRText"/>
        <w:spacing w:after="85" w:line="260" w:lineRule="atLeast"/>
        <w:rPr>
          <w:rFonts w:cs="Arial"/>
          <w:sz w:val="22"/>
          <w:szCs w:val="22"/>
          <w:u w:color="000000"/>
        </w:rPr>
      </w:pPr>
    </w:p>
    <w:p w:rsidR="00B00D6D" w:rsidRPr="005114C7" w:rsidRDefault="00B00D6D" w:rsidP="00B00D6D">
      <w:pPr>
        <w:pStyle w:val="Nonnumberedheading"/>
        <w:rPr>
          <w:bCs/>
          <w:color w:val="0066FF"/>
          <w:sz w:val="26"/>
          <w:szCs w:val="26"/>
        </w:rPr>
      </w:pPr>
      <w:r w:rsidRPr="005114C7">
        <w:rPr>
          <w:bCs/>
          <w:color w:val="0066FF"/>
          <w:sz w:val="26"/>
          <w:szCs w:val="26"/>
        </w:rPr>
        <w:t>Data sources</w:t>
      </w:r>
    </w:p>
    <w:p w:rsidR="00B33C0B" w:rsidRPr="00B33C0B" w:rsidRDefault="00B33C0B" w:rsidP="00B00D6D">
      <w:pPr>
        <w:pStyle w:val="Nonnumberedheading"/>
        <w:rPr>
          <w:bCs/>
          <w:color w:val="0070C0"/>
          <w:sz w:val="26"/>
          <w:szCs w:val="26"/>
        </w:rPr>
      </w:pPr>
    </w:p>
    <w:p w:rsidR="00B00D6D" w:rsidRPr="005A3085" w:rsidRDefault="00B00D6D" w:rsidP="00B00D6D">
      <w:pPr>
        <w:pStyle w:val="QMIRText"/>
        <w:spacing w:after="85" w:line="260" w:lineRule="atLeast"/>
        <w:rPr>
          <w:rFonts w:cs="Arial"/>
          <w:sz w:val="22"/>
          <w:szCs w:val="22"/>
          <w:u w:color="000000"/>
        </w:rPr>
      </w:pPr>
      <w:r w:rsidRPr="005A3085">
        <w:rPr>
          <w:rFonts w:cs="Arial"/>
          <w:sz w:val="22"/>
          <w:szCs w:val="22"/>
          <w:u w:color="000000"/>
        </w:rPr>
        <w:t>Data included in this report comes from the following sources:</w:t>
      </w:r>
    </w:p>
    <w:p w:rsidR="00B00D6D" w:rsidRPr="005A3085" w:rsidRDefault="00B00D6D" w:rsidP="00B00D6D">
      <w:pPr>
        <w:pStyle w:val="QMIRText"/>
        <w:numPr>
          <w:ilvl w:val="0"/>
          <w:numId w:val="4"/>
        </w:numPr>
        <w:spacing w:after="85" w:line="260" w:lineRule="atLeast"/>
        <w:rPr>
          <w:bCs/>
          <w:sz w:val="22"/>
          <w:szCs w:val="22"/>
        </w:rPr>
      </w:pPr>
      <w:r w:rsidRPr="005A3085">
        <w:rPr>
          <w:bCs/>
          <w:sz w:val="22"/>
          <w:szCs w:val="22"/>
        </w:rPr>
        <w:t xml:space="preserve">From </w:t>
      </w:r>
      <w:r w:rsidR="00B33C0B">
        <w:rPr>
          <w:bCs/>
          <w:sz w:val="22"/>
          <w:szCs w:val="22"/>
        </w:rPr>
        <w:t xml:space="preserve">the </w:t>
      </w:r>
      <w:r w:rsidR="008B435B">
        <w:rPr>
          <w:bCs/>
          <w:sz w:val="22"/>
          <w:szCs w:val="22"/>
        </w:rPr>
        <w:t>September</w:t>
      </w:r>
      <w:r w:rsidRPr="005A3085">
        <w:rPr>
          <w:bCs/>
          <w:sz w:val="22"/>
          <w:szCs w:val="22"/>
        </w:rPr>
        <w:t xml:space="preserve"> quarter </w:t>
      </w:r>
      <w:proofErr w:type="gramStart"/>
      <w:r w:rsidRPr="005A3085">
        <w:rPr>
          <w:bCs/>
          <w:sz w:val="22"/>
          <w:szCs w:val="22"/>
        </w:rPr>
        <w:t>2011</w:t>
      </w:r>
      <w:proofErr w:type="gramEnd"/>
      <w:r w:rsidRPr="005A3085">
        <w:rPr>
          <w:bCs/>
          <w:sz w:val="22"/>
          <w:szCs w:val="22"/>
        </w:rPr>
        <w:t xml:space="preserve"> the majority of data is extracted from the Child Care Data and Reporting System (</w:t>
      </w:r>
      <w:proofErr w:type="spellStart"/>
      <w:r w:rsidRPr="005A3085">
        <w:rPr>
          <w:bCs/>
          <w:sz w:val="22"/>
          <w:szCs w:val="22"/>
        </w:rPr>
        <w:t>CCDARS</w:t>
      </w:r>
      <w:proofErr w:type="spellEnd"/>
      <w:r w:rsidRPr="005A3085">
        <w:rPr>
          <w:bCs/>
          <w:sz w:val="22"/>
          <w:szCs w:val="22"/>
        </w:rPr>
        <w:t xml:space="preserve">). </w:t>
      </w:r>
      <w:proofErr w:type="spellStart"/>
      <w:r w:rsidRPr="005A3085">
        <w:rPr>
          <w:bCs/>
          <w:sz w:val="22"/>
          <w:szCs w:val="22"/>
        </w:rPr>
        <w:t>CCDARS</w:t>
      </w:r>
      <w:proofErr w:type="spellEnd"/>
      <w:r w:rsidRPr="005A3085">
        <w:rPr>
          <w:bCs/>
          <w:sz w:val="22"/>
          <w:szCs w:val="22"/>
        </w:rPr>
        <w:t xml:space="preserve"> is a DEEWR based data storage system for data collected from approved </w:t>
      </w:r>
      <w:proofErr w:type="gramStart"/>
      <w:r w:rsidRPr="005A3085">
        <w:rPr>
          <w:bCs/>
          <w:sz w:val="22"/>
          <w:szCs w:val="22"/>
        </w:rPr>
        <w:t>child care</w:t>
      </w:r>
      <w:proofErr w:type="gramEnd"/>
      <w:r w:rsidRPr="005A3085">
        <w:rPr>
          <w:bCs/>
          <w:sz w:val="22"/>
          <w:szCs w:val="22"/>
        </w:rPr>
        <w:t xml:space="preserve"> services via the Child Care Management System. </w:t>
      </w:r>
    </w:p>
    <w:p w:rsidR="00B00D6D" w:rsidRPr="005A3085" w:rsidRDefault="00B33C0B" w:rsidP="00B00D6D">
      <w:pPr>
        <w:pStyle w:val="QMIRText"/>
        <w:numPr>
          <w:ilvl w:val="0"/>
          <w:numId w:val="4"/>
        </w:numPr>
        <w:spacing w:after="85" w:line="260" w:lineRule="atLeast"/>
        <w:rPr>
          <w:b/>
          <w:bCs/>
          <w:sz w:val="22"/>
          <w:szCs w:val="22"/>
        </w:rPr>
      </w:pPr>
      <w:r>
        <w:rPr>
          <w:sz w:val="22"/>
          <w:szCs w:val="22"/>
        </w:rPr>
        <w:t>For</w:t>
      </w:r>
      <w:r w:rsidR="00B00D6D" w:rsidRPr="005A3085">
        <w:rPr>
          <w:sz w:val="22"/>
          <w:szCs w:val="22"/>
        </w:rPr>
        <w:t xml:space="preserve"> </w:t>
      </w:r>
      <w:r w:rsidR="00A34092">
        <w:rPr>
          <w:sz w:val="22"/>
          <w:szCs w:val="22"/>
        </w:rPr>
        <w:t xml:space="preserve">data for </w:t>
      </w:r>
      <w:r w:rsidR="00B00D6D" w:rsidRPr="005A3085">
        <w:rPr>
          <w:sz w:val="22"/>
          <w:szCs w:val="22"/>
        </w:rPr>
        <w:t xml:space="preserve">previous quarters, the majority of data </w:t>
      </w:r>
      <w:proofErr w:type="gramStart"/>
      <w:r w:rsidR="00B00D6D" w:rsidRPr="005A3085">
        <w:rPr>
          <w:sz w:val="22"/>
          <w:szCs w:val="22"/>
        </w:rPr>
        <w:t>is extracted</w:t>
      </w:r>
      <w:proofErr w:type="gramEnd"/>
      <w:r w:rsidR="00B00D6D" w:rsidRPr="005A3085">
        <w:rPr>
          <w:sz w:val="22"/>
          <w:szCs w:val="22"/>
        </w:rPr>
        <w:t xml:space="preserve"> from the Centrelink Mainframe. Supplementary</w:t>
      </w:r>
      <w:r w:rsidR="00A34092">
        <w:rPr>
          <w:sz w:val="22"/>
          <w:szCs w:val="22"/>
        </w:rPr>
        <w:t xml:space="preserve"> </w:t>
      </w:r>
      <w:r w:rsidR="00B00D6D" w:rsidRPr="005A3085">
        <w:rPr>
          <w:sz w:val="22"/>
          <w:szCs w:val="22"/>
        </w:rPr>
        <w:t xml:space="preserve">data </w:t>
      </w:r>
      <w:proofErr w:type="gramStart"/>
      <w:r w:rsidR="00B00D6D" w:rsidRPr="005A3085">
        <w:rPr>
          <w:sz w:val="22"/>
          <w:szCs w:val="22"/>
        </w:rPr>
        <w:t>is sourced</w:t>
      </w:r>
      <w:proofErr w:type="gramEnd"/>
      <w:r w:rsidR="00B00D6D" w:rsidRPr="005A3085">
        <w:rPr>
          <w:sz w:val="22"/>
          <w:szCs w:val="22"/>
        </w:rPr>
        <w:t xml:space="preserve"> from the </w:t>
      </w:r>
      <w:proofErr w:type="spellStart"/>
      <w:r w:rsidR="00B00D6D" w:rsidRPr="005A3085">
        <w:rPr>
          <w:sz w:val="22"/>
          <w:szCs w:val="22"/>
        </w:rPr>
        <w:t>FaHCSIA</w:t>
      </w:r>
      <w:proofErr w:type="spellEnd"/>
      <w:r w:rsidR="00B00D6D" w:rsidRPr="005A3085">
        <w:rPr>
          <w:sz w:val="22"/>
          <w:szCs w:val="22"/>
        </w:rPr>
        <w:t xml:space="preserve"> Online Funding Management System (</w:t>
      </w:r>
      <w:proofErr w:type="spellStart"/>
      <w:r w:rsidR="00B00D6D" w:rsidRPr="005A3085">
        <w:rPr>
          <w:sz w:val="22"/>
          <w:szCs w:val="22"/>
        </w:rPr>
        <w:t>FOFMS</w:t>
      </w:r>
      <w:proofErr w:type="spellEnd"/>
      <w:r w:rsidR="00B00D6D" w:rsidRPr="005A3085">
        <w:rPr>
          <w:sz w:val="22"/>
          <w:szCs w:val="22"/>
        </w:rPr>
        <w:t>).</w:t>
      </w:r>
    </w:p>
    <w:p w:rsidR="008B435B" w:rsidRDefault="008B435B" w:rsidP="00B00D6D">
      <w:pPr>
        <w:tabs>
          <w:tab w:val="left" w:pos="1701"/>
        </w:tabs>
        <w:spacing w:before="120"/>
        <w:rPr>
          <w:rStyle w:val="BodyBOLD"/>
          <w:rFonts w:ascii="Calibri" w:hAnsi="Calibri"/>
          <w:b/>
          <w:color w:val="0070C0"/>
          <w:spacing w:val="-1"/>
          <w:kern w:val="32"/>
          <w:sz w:val="22"/>
          <w:szCs w:val="22"/>
          <w:u w:color="000000"/>
        </w:rPr>
      </w:pPr>
    </w:p>
    <w:p w:rsidR="00B00D6D" w:rsidRPr="005A3085" w:rsidRDefault="00B00D6D" w:rsidP="00B00D6D">
      <w:pPr>
        <w:tabs>
          <w:tab w:val="left" w:pos="1701"/>
        </w:tabs>
        <w:spacing w:before="120"/>
        <w:rPr>
          <w:rFonts w:ascii="Calibri" w:hAnsi="Calibri" w:cs="Arial"/>
          <w:sz w:val="22"/>
          <w:szCs w:val="22"/>
        </w:rPr>
      </w:pPr>
      <w:r w:rsidRPr="005114C7">
        <w:rPr>
          <w:rStyle w:val="BodyBOLD"/>
          <w:rFonts w:ascii="Calibri" w:hAnsi="Calibri"/>
          <w:b/>
          <w:color w:val="0066FF"/>
          <w:spacing w:val="-1"/>
          <w:kern w:val="32"/>
          <w:sz w:val="22"/>
          <w:szCs w:val="22"/>
          <w:u w:color="000000"/>
        </w:rPr>
        <w:t>Revisions:</w:t>
      </w:r>
      <w:r w:rsidRPr="005A3085">
        <w:rPr>
          <w:rStyle w:val="BodyBOLD"/>
          <w:rFonts w:ascii="Calibri" w:hAnsi="Calibri"/>
          <w:spacing w:val="-1"/>
          <w:kern w:val="32"/>
          <w:sz w:val="22"/>
          <w:szCs w:val="22"/>
          <w:u w:color="000000"/>
        </w:rPr>
        <w:t xml:space="preserve">  Due to changes in the administrative system, data </w:t>
      </w:r>
      <w:proofErr w:type="gramStart"/>
      <w:r w:rsidRPr="005A3085">
        <w:rPr>
          <w:rStyle w:val="BodyBOLD"/>
          <w:rFonts w:ascii="Calibri" w:hAnsi="Calibri"/>
          <w:spacing w:val="-1"/>
          <w:kern w:val="32"/>
          <w:sz w:val="22"/>
          <w:szCs w:val="22"/>
          <w:u w:color="000000"/>
        </w:rPr>
        <w:t>may be revised</w:t>
      </w:r>
      <w:proofErr w:type="gramEnd"/>
      <w:r w:rsidRPr="005A3085">
        <w:rPr>
          <w:rStyle w:val="BodyBOLD"/>
          <w:rFonts w:ascii="Calibri" w:hAnsi="Calibri"/>
          <w:spacing w:val="-1"/>
          <w:kern w:val="32"/>
          <w:sz w:val="22"/>
          <w:szCs w:val="22"/>
          <w:u w:color="000000"/>
        </w:rPr>
        <w:t xml:space="preserve"> to ensure the most accurate, up-to-date figures are published. </w:t>
      </w:r>
    </w:p>
    <w:p w:rsidR="00B33C0B" w:rsidRDefault="00B33C0B" w:rsidP="00B00D6D">
      <w:pPr>
        <w:pStyle w:val="Heading1"/>
        <w:spacing w:after="0"/>
        <w:rPr>
          <w:rFonts w:ascii="Calibri" w:hAnsi="Calibri"/>
          <w:b/>
          <w:color w:val="0070C0"/>
        </w:rPr>
      </w:pPr>
    </w:p>
    <w:p w:rsidR="00B33C0B" w:rsidRDefault="00B33C0B">
      <w:pPr>
        <w:rPr>
          <w:rFonts w:ascii="Calibri" w:hAnsi="Calibri" w:cs="Tahoma"/>
          <w:b/>
          <w:color w:val="0070C0"/>
          <w:sz w:val="48"/>
          <w:szCs w:val="48"/>
          <w:lang w:val="en-US"/>
        </w:rPr>
      </w:pPr>
      <w:r>
        <w:rPr>
          <w:rFonts w:ascii="Calibri" w:hAnsi="Calibri"/>
          <w:b/>
          <w:color w:val="0070C0"/>
        </w:rPr>
        <w:br w:type="page"/>
      </w:r>
    </w:p>
    <w:p w:rsidR="00B00D6D" w:rsidRPr="005114C7" w:rsidRDefault="00B00D6D" w:rsidP="00B00D6D">
      <w:pPr>
        <w:pStyle w:val="Heading1"/>
        <w:spacing w:after="0"/>
        <w:rPr>
          <w:rStyle w:val="BodyBOLD"/>
          <w:rFonts w:ascii="Calibri" w:hAnsi="Calibri"/>
          <w:b/>
          <w:color w:val="0066FF"/>
          <w:spacing w:val="-1"/>
          <w:kern w:val="32"/>
          <w:sz w:val="18"/>
          <w:szCs w:val="18"/>
          <w:u w:color="000000"/>
        </w:rPr>
      </w:pPr>
      <w:r w:rsidRPr="005114C7">
        <w:rPr>
          <w:rFonts w:ascii="Calibri" w:hAnsi="Calibri"/>
          <w:b/>
          <w:color w:val="0066FF"/>
        </w:rPr>
        <w:lastRenderedPageBreak/>
        <w:t>Definitions</w:t>
      </w:r>
    </w:p>
    <w:p w:rsidR="00B00D6D" w:rsidRPr="005A3085" w:rsidRDefault="00B00D6D" w:rsidP="00B00D6D">
      <w:pPr>
        <w:rPr>
          <w:rStyle w:val="BodyBOLD"/>
          <w:rFonts w:ascii="Calibri" w:hAnsi="Calibri"/>
          <w:b/>
          <w:bCs/>
          <w:color w:val="0070C0"/>
          <w:spacing w:val="-1"/>
          <w:kern w:val="32"/>
          <w:sz w:val="22"/>
          <w:szCs w:val="22"/>
          <w:u w:color="000000"/>
        </w:rPr>
      </w:pPr>
    </w:p>
    <w:p w:rsidR="00B00D6D" w:rsidRPr="005A3085" w:rsidRDefault="00B00D6D" w:rsidP="00B00D6D">
      <w:pPr>
        <w:rPr>
          <w:rStyle w:val="BodyBOLD"/>
          <w:rFonts w:ascii="Calibri" w:hAnsi="Calibri" w:cs="Arial"/>
          <w:spacing w:val="-1"/>
          <w:kern w:val="32"/>
          <w:sz w:val="22"/>
          <w:szCs w:val="22"/>
          <w:u w:color="000000"/>
        </w:rPr>
      </w:pPr>
      <w:r w:rsidRPr="005114C7">
        <w:rPr>
          <w:rStyle w:val="BodyBOLD"/>
          <w:rFonts w:ascii="Calibri" w:hAnsi="Calibri"/>
          <w:b/>
          <w:bCs/>
          <w:color w:val="0066FF"/>
          <w:spacing w:val="-1"/>
          <w:kern w:val="32"/>
          <w:sz w:val="22"/>
          <w:szCs w:val="22"/>
          <w:u w:color="000000"/>
        </w:rPr>
        <w:t>Approved care:</w:t>
      </w:r>
      <w:r w:rsidRPr="005A3085">
        <w:rPr>
          <w:rStyle w:val="BodyBOLD"/>
          <w:rFonts w:ascii="Calibri" w:hAnsi="Calibri"/>
          <w:spacing w:val="-1"/>
          <w:kern w:val="32"/>
          <w:sz w:val="22"/>
          <w:szCs w:val="22"/>
          <w:u w:color="000000"/>
        </w:rPr>
        <w:t xml:space="preserve">  </w:t>
      </w:r>
      <w:r w:rsidRPr="005A3085">
        <w:rPr>
          <w:rStyle w:val="BodyBOLD"/>
          <w:rFonts w:ascii="Calibri" w:hAnsi="Calibri" w:cs="Arial"/>
          <w:spacing w:val="-1"/>
          <w:kern w:val="32"/>
          <w:sz w:val="22"/>
          <w:szCs w:val="22"/>
          <w:u w:color="000000"/>
        </w:rPr>
        <w:t>Care provided by long day care, family day care, in-home care, outside school hours care and occasional care services approved by the Australian Government to receive Child Care Benefit on behalf of families.</w:t>
      </w:r>
    </w:p>
    <w:p w:rsidR="00B00D6D" w:rsidRPr="005A3085" w:rsidRDefault="00B00D6D" w:rsidP="00B00D6D">
      <w:pPr>
        <w:ind w:right="-109"/>
        <w:rPr>
          <w:rStyle w:val="BodyBOLD"/>
          <w:rFonts w:ascii="Calibri" w:hAnsi="Calibri" w:cs="Arial"/>
          <w:spacing w:val="-1"/>
          <w:kern w:val="32"/>
          <w:sz w:val="22"/>
          <w:szCs w:val="22"/>
          <w:u w:color="000000"/>
        </w:rPr>
      </w:pPr>
    </w:p>
    <w:p w:rsidR="00B00D6D" w:rsidRPr="005A3085" w:rsidRDefault="00B00D6D" w:rsidP="00B00D6D">
      <w:pPr>
        <w:rPr>
          <w:rStyle w:val="BodyBOLD"/>
          <w:rFonts w:ascii="Calibri" w:hAnsi="Calibri" w:cs="Arial"/>
          <w:spacing w:val="-1"/>
          <w:kern w:val="32"/>
          <w:sz w:val="22"/>
          <w:szCs w:val="22"/>
          <w:u w:color="000000"/>
        </w:rPr>
      </w:pPr>
      <w:r w:rsidRPr="005114C7">
        <w:rPr>
          <w:rStyle w:val="BodyBOLD"/>
          <w:rFonts w:ascii="Calibri" w:hAnsi="Calibri"/>
          <w:b/>
          <w:bCs/>
          <w:color w:val="0066FF"/>
          <w:spacing w:val="-1"/>
          <w:kern w:val="32"/>
          <w:sz w:val="22"/>
          <w:szCs w:val="22"/>
          <w:u w:color="000000"/>
        </w:rPr>
        <w:t>Child Care Benefit (</w:t>
      </w:r>
      <w:proofErr w:type="spellStart"/>
      <w:r w:rsidRPr="005114C7">
        <w:rPr>
          <w:rStyle w:val="BodyBOLD"/>
          <w:rFonts w:ascii="Calibri" w:hAnsi="Calibri"/>
          <w:b/>
          <w:bCs/>
          <w:color w:val="0066FF"/>
          <w:spacing w:val="-1"/>
          <w:kern w:val="32"/>
          <w:sz w:val="22"/>
          <w:szCs w:val="22"/>
          <w:u w:color="000000"/>
        </w:rPr>
        <w:t>CCB</w:t>
      </w:r>
      <w:proofErr w:type="spellEnd"/>
      <w:r w:rsidRPr="005114C7">
        <w:rPr>
          <w:rStyle w:val="BodyBOLD"/>
          <w:rFonts w:ascii="Calibri" w:hAnsi="Calibri"/>
          <w:b/>
          <w:bCs/>
          <w:color w:val="0066FF"/>
          <w:spacing w:val="-1"/>
          <w:kern w:val="32"/>
          <w:sz w:val="22"/>
          <w:szCs w:val="22"/>
          <w:u w:color="000000"/>
        </w:rPr>
        <w:t>):</w:t>
      </w:r>
      <w:r w:rsidRPr="005A3085">
        <w:rPr>
          <w:rStyle w:val="BodyBOLD"/>
          <w:rFonts w:ascii="Calibri" w:hAnsi="Calibri"/>
          <w:spacing w:val="-1"/>
          <w:kern w:val="32"/>
          <w:sz w:val="22"/>
          <w:szCs w:val="22"/>
          <w:u w:color="000000"/>
        </w:rPr>
        <w:t xml:space="preserve">  </w:t>
      </w:r>
      <w:r w:rsidRPr="005A3085">
        <w:rPr>
          <w:rStyle w:val="BodyBOLD"/>
          <w:rFonts w:ascii="Calibri" w:hAnsi="Calibri" w:cs="Arial"/>
          <w:spacing w:val="-1"/>
          <w:kern w:val="32"/>
          <w:sz w:val="22"/>
          <w:szCs w:val="22"/>
          <w:u w:color="000000"/>
        </w:rPr>
        <w:t xml:space="preserve">A payment made by the Australian Government to families to assist with the cost of </w:t>
      </w:r>
      <w:proofErr w:type="gramStart"/>
      <w:r w:rsidRPr="005A3085">
        <w:rPr>
          <w:rStyle w:val="BodyBOLD"/>
          <w:rFonts w:ascii="Calibri" w:hAnsi="Calibri" w:cs="Arial"/>
          <w:spacing w:val="-1"/>
          <w:kern w:val="32"/>
          <w:sz w:val="22"/>
          <w:szCs w:val="22"/>
          <w:u w:color="000000"/>
        </w:rPr>
        <w:t>child care</w:t>
      </w:r>
      <w:proofErr w:type="gramEnd"/>
      <w:r w:rsidRPr="005A3085">
        <w:rPr>
          <w:rStyle w:val="BodyBOLD"/>
          <w:rFonts w:ascii="Calibri" w:hAnsi="Calibri" w:cs="Arial"/>
          <w:spacing w:val="-1"/>
          <w:kern w:val="32"/>
          <w:sz w:val="22"/>
          <w:szCs w:val="22"/>
          <w:u w:color="000000"/>
        </w:rPr>
        <w:t>.</w:t>
      </w:r>
    </w:p>
    <w:p w:rsidR="00B00D6D" w:rsidRPr="005A3085" w:rsidRDefault="00B00D6D" w:rsidP="00B00D6D">
      <w:pPr>
        <w:rPr>
          <w:rStyle w:val="BodyBOLD"/>
          <w:rFonts w:ascii="Calibri" w:hAnsi="Calibri" w:cs="Arial"/>
          <w:spacing w:val="-1"/>
          <w:kern w:val="32"/>
          <w:sz w:val="22"/>
          <w:szCs w:val="22"/>
          <w:u w:color="000000"/>
        </w:rPr>
      </w:pPr>
    </w:p>
    <w:p w:rsidR="00B00D6D" w:rsidRPr="005A3085" w:rsidRDefault="00B00D6D" w:rsidP="00B00D6D">
      <w:pPr>
        <w:rPr>
          <w:rStyle w:val="BodyBOLD"/>
          <w:rFonts w:ascii="Calibri" w:hAnsi="Calibri" w:cs="Arial"/>
          <w:spacing w:val="-1"/>
          <w:kern w:val="32"/>
          <w:sz w:val="22"/>
          <w:szCs w:val="22"/>
          <w:u w:color="000000"/>
        </w:rPr>
      </w:pPr>
      <w:r w:rsidRPr="005114C7">
        <w:rPr>
          <w:rStyle w:val="BodyBOLD"/>
          <w:rFonts w:ascii="Calibri" w:hAnsi="Calibri"/>
          <w:b/>
          <w:bCs/>
          <w:color w:val="0066FF"/>
          <w:spacing w:val="-1"/>
          <w:kern w:val="32"/>
          <w:sz w:val="22"/>
          <w:szCs w:val="22"/>
          <w:u w:color="000000"/>
        </w:rPr>
        <w:t>Child Care Management System (CCMS):</w:t>
      </w:r>
      <w:r w:rsidRPr="005A3085">
        <w:rPr>
          <w:rStyle w:val="BodyBOLD"/>
          <w:rFonts w:ascii="Calibri" w:hAnsi="Calibri"/>
          <w:spacing w:val="-1"/>
          <w:kern w:val="32"/>
          <w:sz w:val="22"/>
          <w:szCs w:val="22"/>
          <w:u w:color="000000"/>
        </w:rPr>
        <w:t xml:space="preserve">  </w:t>
      </w:r>
      <w:r w:rsidRPr="005A3085">
        <w:rPr>
          <w:rStyle w:val="BodyBOLD"/>
          <w:rFonts w:ascii="Calibri" w:hAnsi="Calibri" w:cs="Arial"/>
          <w:spacing w:val="-1"/>
          <w:kern w:val="32"/>
          <w:sz w:val="22"/>
          <w:szCs w:val="22"/>
          <w:u w:color="000000"/>
        </w:rPr>
        <w:t xml:space="preserve">This is the electronic system used for the administration of </w:t>
      </w:r>
      <w:proofErr w:type="spellStart"/>
      <w:r w:rsidRPr="005A3085">
        <w:rPr>
          <w:rStyle w:val="BodyBOLD"/>
          <w:rFonts w:ascii="Calibri" w:hAnsi="Calibri" w:cs="Arial"/>
          <w:spacing w:val="-1"/>
          <w:kern w:val="32"/>
          <w:sz w:val="22"/>
          <w:szCs w:val="22"/>
          <w:u w:color="000000"/>
        </w:rPr>
        <w:t>CCB</w:t>
      </w:r>
      <w:proofErr w:type="spellEnd"/>
      <w:r w:rsidRPr="005A3085">
        <w:rPr>
          <w:rStyle w:val="BodyBOLD"/>
          <w:rFonts w:ascii="Calibri" w:hAnsi="Calibri" w:cs="Arial"/>
          <w:spacing w:val="-1"/>
          <w:kern w:val="32"/>
          <w:sz w:val="22"/>
          <w:szCs w:val="22"/>
          <w:u w:color="000000"/>
        </w:rPr>
        <w:t xml:space="preserve">. Under CCMS, approved </w:t>
      </w:r>
      <w:proofErr w:type="gramStart"/>
      <w:r w:rsidRPr="005A3085">
        <w:rPr>
          <w:rStyle w:val="BodyBOLD"/>
          <w:rFonts w:ascii="Calibri" w:hAnsi="Calibri" w:cs="Arial"/>
          <w:spacing w:val="-1"/>
          <w:kern w:val="32"/>
          <w:sz w:val="22"/>
          <w:szCs w:val="22"/>
          <w:u w:color="000000"/>
        </w:rPr>
        <w:t>child care</w:t>
      </w:r>
      <w:proofErr w:type="gramEnd"/>
      <w:r w:rsidRPr="005A3085">
        <w:rPr>
          <w:rStyle w:val="BodyBOLD"/>
          <w:rFonts w:ascii="Calibri" w:hAnsi="Calibri" w:cs="Arial"/>
          <w:spacing w:val="-1"/>
          <w:kern w:val="32"/>
          <w:sz w:val="22"/>
          <w:szCs w:val="22"/>
          <w:u w:color="000000"/>
        </w:rPr>
        <w:t xml:space="preserve"> services submit attendance information to DEEWR over the internet. Data in this report </w:t>
      </w:r>
      <w:proofErr w:type="gramStart"/>
      <w:r w:rsidRPr="005A3085">
        <w:rPr>
          <w:rStyle w:val="BodyBOLD"/>
          <w:rFonts w:ascii="Calibri" w:hAnsi="Calibri" w:cs="Arial"/>
          <w:spacing w:val="-1"/>
          <w:kern w:val="32"/>
          <w:sz w:val="22"/>
          <w:szCs w:val="22"/>
          <w:u w:color="000000"/>
        </w:rPr>
        <w:t>are primarily sourced</w:t>
      </w:r>
      <w:proofErr w:type="gramEnd"/>
      <w:r w:rsidRPr="005A3085">
        <w:rPr>
          <w:rStyle w:val="BodyBOLD"/>
          <w:rFonts w:ascii="Calibri" w:hAnsi="Calibri" w:cs="Arial"/>
          <w:spacing w:val="-1"/>
          <w:kern w:val="32"/>
          <w:sz w:val="22"/>
          <w:szCs w:val="22"/>
          <w:u w:color="000000"/>
        </w:rPr>
        <w:t xml:space="preserve"> from CCMS.</w:t>
      </w:r>
    </w:p>
    <w:p w:rsidR="00B00D6D" w:rsidRPr="005A3085" w:rsidRDefault="00B00D6D" w:rsidP="00B00D6D">
      <w:pPr>
        <w:rPr>
          <w:rStyle w:val="BodyBOLD"/>
          <w:rFonts w:ascii="Calibri" w:hAnsi="Calibri" w:cs="Arial"/>
          <w:spacing w:val="-1"/>
          <w:kern w:val="32"/>
          <w:sz w:val="22"/>
          <w:szCs w:val="22"/>
          <w:u w:color="000000"/>
        </w:rPr>
      </w:pPr>
    </w:p>
    <w:p w:rsidR="00B00D6D" w:rsidRPr="005A3085" w:rsidRDefault="00B00D6D" w:rsidP="00B00D6D">
      <w:pPr>
        <w:rPr>
          <w:rStyle w:val="BodyBOLD"/>
          <w:rFonts w:ascii="Calibri" w:hAnsi="Calibri" w:cs="Arial"/>
          <w:spacing w:val="-1"/>
          <w:kern w:val="32"/>
          <w:sz w:val="22"/>
          <w:szCs w:val="22"/>
          <w:u w:color="000000"/>
        </w:rPr>
      </w:pPr>
      <w:r w:rsidRPr="005114C7">
        <w:rPr>
          <w:rStyle w:val="BodyBOLD"/>
          <w:rFonts w:ascii="Calibri" w:hAnsi="Calibri"/>
          <w:b/>
          <w:bCs/>
          <w:color w:val="0066FF"/>
          <w:spacing w:val="-1"/>
          <w:kern w:val="32"/>
          <w:sz w:val="22"/>
          <w:szCs w:val="22"/>
          <w:u w:color="000000"/>
        </w:rPr>
        <w:t>Child Care Rebate (</w:t>
      </w:r>
      <w:proofErr w:type="spellStart"/>
      <w:r w:rsidRPr="005114C7">
        <w:rPr>
          <w:rStyle w:val="BodyBOLD"/>
          <w:rFonts w:ascii="Calibri" w:hAnsi="Calibri"/>
          <w:b/>
          <w:bCs/>
          <w:color w:val="0066FF"/>
          <w:spacing w:val="-1"/>
          <w:kern w:val="32"/>
          <w:sz w:val="22"/>
          <w:szCs w:val="22"/>
          <w:u w:color="000000"/>
        </w:rPr>
        <w:t>CCR</w:t>
      </w:r>
      <w:proofErr w:type="spellEnd"/>
      <w:r w:rsidRPr="005114C7">
        <w:rPr>
          <w:rStyle w:val="BodyBOLD"/>
          <w:rFonts w:ascii="Calibri" w:hAnsi="Calibri"/>
          <w:b/>
          <w:bCs/>
          <w:color w:val="0066FF"/>
          <w:spacing w:val="-1"/>
          <w:kern w:val="32"/>
          <w:sz w:val="22"/>
          <w:szCs w:val="22"/>
          <w:u w:color="000000"/>
        </w:rPr>
        <w:t>):</w:t>
      </w:r>
      <w:r w:rsidRPr="005A3085">
        <w:rPr>
          <w:rStyle w:val="BodyBOLD"/>
          <w:rFonts w:ascii="Calibri" w:hAnsi="Calibri"/>
          <w:spacing w:val="-1"/>
          <w:kern w:val="32"/>
          <w:sz w:val="22"/>
          <w:szCs w:val="22"/>
          <w:u w:color="000000"/>
        </w:rPr>
        <w:t xml:space="preserve">  </w:t>
      </w:r>
      <w:r w:rsidRPr="005A3085">
        <w:rPr>
          <w:rStyle w:val="BodyBOLD"/>
          <w:rFonts w:ascii="Calibri" w:hAnsi="Calibri"/>
          <w:spacing w:val="-1"/>
          <w:sz w:val="22"/>
          <w:szCs w:val="22"/>
          <w:u w:color="000000"/>
          <w:lang w:val="en-GB"/>
        </w:rPr>
        <w:t xml:space="preserve">A payment made by the Australian Government to assist eligible working families with the out-of-pocket cost of </w:t>
      </w:r>
      <w:proofErr w:type="gramStart"/>
      <w:r w:rsidRPr="005A3085">
        <w:rPr>
          <w:rStyle w:val="BodyBOLD"/>
          <w:rFonts w:ascii="Calibri" w:hAnsi="Calibri"/>
          <w:spacing w:val="-1"/>
          <w:sz w:val="22"/>
          <w:szCs w:val="22"/>
          <w:u w:color="000000"/>
          <w:lang w:val="en-GB"/>
        </w:rPr>
        <w:t>child care</w:t>
      </w:r>
      <w:proofErr w:type="gramEnd"/>
      <w:r w:rsidRPr="005A3085">
        <w:rPr>
          <w:rStyle w:val="BodyBOLD"/>
          <w:rFonts w:ascii="Calibri" w:hAnsi="Calibri"/>
          <w:spacing w:val="-1"/>
          <w:sz w:val="22"/>
          <w:szCs w:val="22"/>
          <w:u w:color="000000"/>
          <w:lang w:val="en-GB"/>
        </w:rPr>
        <w:t xml:space="preserve">. </w:t>
      </w:r>
      <w:proofErr w:type="spellStart"/>
      <w:r w:rsidRPr="005A3085">
        <w:rPr>
          <w:rStyle w:val="BodyBOLD"/>
          <w:rFonts w:ascii="Calibri" w:hAnsi="Calibri"/>
          <w:spacing w:val="-1"/>
          <w:sz w:val="22"/>
          <w:szCs w:val="22"/>
          <w:u w:color="000000"/>
          <w:lang w:val="en-GB"/>
        </w:rPr>
        <w:t>CCR</w:t>
      </w:r>
      <w:proofErr w:type="spellEnd"/>
      <w:r w:rsidRPr="005A3085">
        <w:rPr>
          <w:rStyle w:val="BodyBOLD"/>
          <w:rFonts w:ascii="Calibri" w:hAnsi="Calibri"/>
          <w:spacing w:val="-1"/>
          <w:sz w:val="22"/>
          <w:szCs w:val="22"/>
          <w:u w:color="000000"/>
          <w:lang w:val="en-GB"/>
        </w:rPr>
        <w:t xml:space="preserve"> is calculated based on the gap between the fees charged by the child care service and the </w:t>
      </w:r>
      <w:proofErr w:type="spellStart"/>
      <w:r w:rsidRPr="005A3085">
        <w:rPr>
          <w:rStyle w:val="BodyBOLD"/>
          <w:rFonts w:ascii="Calibri" w:hAnsi="Calibri"/>
          <w:spacing w:val="-1"/>
          <w:sz w:val="22"/>
          <w:szCs w:val="22"/>
          <w:u w:color="000000"/>
          <w:lang w:val="en-GB"/>
        </w:rPr>
        <w:t>CCB</w:t>
      </w:r>
      <w:proofErr w:type="spellEnd"/>
      <w:r w:rsidRPr="005A3085">
        <w:rPr>
          <w:rStyle w:val="BodyBOLD"/>
          <w:rFonts w:ascii="Calibri" w:hAnsi="Calibri"/>
          <w:spacing w:val="-1"/>
          <w:sz w:val="22"/>
          <w:szCs w:val="22"/>
          <w:u w:color="000000"/>
          <w:lang w:val="en-GB"/>
        </w:rPr>
        <w:t xml:space="preserve"> paid in respect of fee relief. </w:t>
      </w:r>
      <w:r w:rsidRPr="005A3085">
        <w:rPr>
          <w:rFonts w:asciiTheme="minorHAnsi" w:hAnsiTheme="minorHAnsi" w:cstheme="minorHAnsi"/>
          <w:bCs/>
          <w:sz w:val="22"/>
          <w:szCs w:val="22"/>
        </w:rPr>
        <w:t xml:space="preserve">Families who satisfy the work/training/study test requirements may be entitled to receive </w:t>
      </w:r>
      <w:proofErr w:type="spellStart"/>
      <w:r w:rsidRPr="005A3085">
        <w:rPr>
          <w:rFonts w:asciiTheme="minorHAnsi" w:hAnsiTheme="minorHAnsi" w:cstheme="minorHAnsi"/>
          <w:bCs/>
          <w:sz w:val="22"/>
          <w:szCs w:val="22"/>
        </w:rPr>
        <w:t>CCR</w:t>
      </w:r>
      <w:proofErr w:type="spellEnd"/>
      <w:r w:rsidRPr="005A3085">
        <w:rPr>
          <w:rFonts w:asciiTheme="minorHAnsi" w:hAnsiTheme="minorHAnsi" w:cstheme="minorHAnsi"/>
          <w:bCs/>
          <w:sz w:val="22"/>
          <w:szCs w:val="22"/>
        </w:rPr>
        <w:t xml:space="preserve"> for 50</w:t>
      </w:r>
      <w:r w:rsidR="005B5BD1">
        <w:rPr>
          <w:rFonts w:asciiTheme="minorHAnsi" w:hAnsiTheme="minorHAnsi" w:cstheme="minorHAnsi"/>
          <w:bCs/>
          <w:sz w:val="22"/>
          <w:szCs w:val="22"/>
        </w:rPr>
        <w:t xml:space="preserve"> per cent</w:t>
      </w:r>
      <w:r w:rsidRPr="005A3085">
        <w:rPr>
          <w:rFonts w:asciiTheme="minorHAnsi" w:hAnsiTheme="minorHAnsi" w:cstheme="minorHAnsi"/>
          <w:bCs/>
          <w:sz w:val="22"/>
          <w:szCs w:val="22"/>
        </w:rPr>
        <w:t xml:space="preserve"> of all out-of-pocket costs up to an annual cap.</w:t>
      </w:r>
    </w:p>
    <w:p w:rsidR="00B00D6D" w:rsidRPr="005A3085" w:rsidRDefault="00B00D6D" w:rsidP="00B00D6D">
      <w:pPr>
        <w:rPr>
          <w:rStyle w:val="BodyBOLD"/>
          <w:rFonts w:ascii="Calibri" w:hAnsi="Calibri" w:cs="Arial"/>
          <w:spacing w:val="-1"/>
          <w:kern w:val="32"/>
          <w:sz w:val="22"/>
          <w:szCs w:val="22"/>
          <w:u w:color="000000"/>
        </w:rPr>
      </w:pPr>
    </w:p>
    <w:p w:rsidR="00B00D6D" w:rsidRPr="005A3085" w:rsidRDefault="00B00D6D" w:rsidP="00B00D6D">
      <w:pPr>
        <w:rPr>
          <w:rStyle w:val="BodyBOLD"/>
          <w:rFonts w:ascii="Calibri" w:hAnsi="Calibri" w:cs="Arial"/>
          <w:spacing w:val="-1"/>
          <w:kern w:val="32"/>
          <w:sz w:val="22"/>
          <w:szCs w:val="22"/>
          <w:u w:color="000000"/>
        </w:rPr>
      </w:pPr>
      <w:r w:rsidRPr="005114C7">
        <w:rPr>
          <w:rStyle w:val="BodyBOLD"/>
          <w:rFonts w:ascii="Calibri" w:hAnsi="Calibri"/>
          <w:b/>
          <w:bCs/>
          <w:color w:val="0066FF"/>
          <w:spacing w:val="-1"/>
          <w:kern w:val="32"/>
          <w:sz w:val="22"/>
          <w:szCs w:val="22"/>
          <w:u w:color="000000"/>
        </w:rPr>
        <w:t>Family day care:</w:t>
      </w:r>
      <w:r w:rsidRPr="005A3085">
        <w:rPr>
          <w:rStyle w:val="BodyBOLD"/>
          <w:rFonts w:ascii="Calibri" w:hAnsi="Calibri"/>
          <w:color w:val="3366FF"/>
          <w:spacing w:val="-1"/>
          <w:kern w:val="32"/>
          <w:sz w:val="22"/>
          <w:szCs w:val="22"/>
          <w:u w:color="000000"/>
        </w:rPr>
        <w:t xml:space="preserve"> </w:t>
      </w:r>
      <w:r w:rsidRPr="005A3085">
        <w:rPr>
          <w:rStyle w:val="BodyBOLD"/>
          <w:rFonts w:ascii="Calibri" w:hAnsi="Calibri"/>
          <w:spacing w:val="-1"/>
          <w:kern w:val="32"/>
          <w:sz w:val="22"/>
          <w:szCs w:val="22"/>
          <w:u w:color="000000"/>
        </w:rPr>
        <w:t xml:space="preserve"> </w:t>
      </w:r>
      <w:r w:rsidRPr="005A3085">
        <w:rPr>
          <w:rStyle w:val="BodyBOLD"/>
          <w:rFonts w:ascii="Calibri" w:hAnsi="Calibri" w:cs="Arial"/>
          <w:spacing w:val="-1"/>
          <w:kern w:val="32"/>
          <w:sz w:val="22"/>
          <w:szCs w:val="22"/>
          <w:u w:color="000000"/>
        </w:rPr>
        <w:t xml:space="preserve">A family day care scheme is a network of experienced caregivers who provide care and development activities for other peoples young children in the caregiver’s own home. Schemes </w:t>
      </w:r>
      <w:proofErr w:type="gramStart"/>
      <w:r w:rsidRPr="005A3085">
        <w:rPr>
          <w:rStyle w:val="BodyBOLD"/>
          <w:rFonts w:ascii="Calibri" w:hAnsi="Calibri" w:cs="Arial"/>
          <w:spacing w:val="-1"/>
          <w:kern w:val="32"/>
          <w:sz w:val="22"/>
          <w:szCs w:val="22"/>
          <w:u w:color="000000"/>
        </w:rPr>
        <w:t>are administered and supported by central coordination units</w:t>
      </w:r>
      <w:proofErr w:type="gramEnd"/>
      <w:r w:rsidRPr="005A3085">
        <w:rPr>
          <w:rStyle w:val="BodyBOLD"/>
          <w:rFonts w:ascii="Calibri" w:hAnsi="Calibri" w:cs="Arial"/>
          <w:spacing w:val="-1"/>
          <w:kern w:val="32"/>
          <w:sz w:val="22"/>
          <w:szCs w:val="22"/>
          <w:u w:color="000000"/>
        </w:rPr>
        <w:t xml:space="preserve">. </w:t>
      </w:r>
    </w:p>
    <w:p w:rsidR="00B00D6D" w:rsidRPr="005A3085" w:rsidRDefault="00B00D6D" w:rsidP="00B00D6D">
      <w:pPr>
        <w:rPr>
          <w:rStyle w:val="BodyBOLD"/>
          <w:rFonts w:ascii="Calibri" w:hAnsi="Calibri" w:cs="Arial"/>
          <w:spacing w:val="-1"/>
          <w:kern w:val="32"/>
          <w:sz w:val="22"/>
          <w:szCs w:val="22"/>
          <w:u w:color="000000"/>
        </w:rPr>
      </w:pPr>
    </w:p>
    <w:p w:rsidR="00B00D6D" w:rsidRPr="005A3085" w:rsidRDefault="00B00D6D" w:rsidP="00B00D6D">
      <w:pPr>
        <w:rPr>
          <w:rStyle w:val="BodyBOLD"/>
          <w:rFonts w:ascii="Calibri" w:hAnsi="Calibri" w:cs="Arial"/>
          <w:spacing w:val="-1"/>
          <w:kern w:val="32"/>
          <w:sz w:val="22"/>
          <w:szCs w:val="22"/>
          <w:u w:color="000000"/>
        </w:rPr>
      </w:pPr>
      <w:r w:rsidRPr="005114C7">
        <w:rPr>
          <w:rStyle w:val="BodyBOLD"/>
          <w:rFonts w:ascii="Calibri" w:hAnsi="Calibri"/>
          <w:b/>
          <w:bCs/>
          <w:color w:val="0066FF"/>
          <w:spacing w:val="-1"/>
          <w:kern w:val="32"/>
          <w:sz w:val="22"/>
          <w:szCs w:val="22"/>
          <w:u w:color="000000"/>
        </w:rPr>
        <w:t>In-home care:</w:t>
      </w:r>
      <w:r w:rsidRPr="005A3085">
        <w:rPr>
          <w:rStyle w:val="BodyBOLD"/>
          <w:rFonts w:ascii="Calibri" w:hAnsi="Calibri"/>
          <w:spacing w:val="-1"/>
          <w:kern w:val="32"/>
          <w:sz w:val="22"/>
          <w:szCs w:val="22"/>
          <w:u w:color="000000"/>
        </w:rPr>
        <w:t xml:space="preserve">  </w:t>
      </w:r>
      <w:r w:rsidRPr="005A3085">
        <w:rPr>
          <w:rStyle w:val="BodyBOLD"/>
          <w:rFonts w:ascii="Calibri" w:hAnsi="Calibri" w:cs="Arial"/>
          <w:spacing w:val="-1"/>
          <w:kern w:val="32"/>
          <w:sz w:val="22"/>
          <w:szCs w:val="22"/>
          <w:u w:color="000000"/>
        </w:rPr>
        <w:t xml:space="preserve">A form of approved </w:t>
      </w:r>
      <w:proofErr w:type="gramStart"/>
      <w:r w:rsidRPr="005A3085">
        <w:rPr>
          <w:rStyle w:val="BodyBOLD"/>
          <w:rFonts w:ascii="Calibri" w:hAnsi="Calibri" w:cs="Arial"/>
          <w:spacing w:val="-1"/>
          <w:kern w:val="32"/>
          <w:sz w:val="22"/>
          <w:szCs w:val="22"/>
          <w:u w:color="000000"/>
        </w:rPr>
        <w:t>child care</w:t>
      </w:r>
      <w:proofErr w:type="gramEnd"/>
      <w:r w:rsidRPr="005A3085">
        <w:rPr>
          <w:rStyle w:val="BodyBOLD"/>
          <w:rFonts w:ascii="Calibri" w:hAnsi="Calibri" w:cs="Arial"/>
          <w:spacing w:val="-1"/>
          <w:kern w:val="32"/>
          <w:sz w:val="22"/>
          <w:szCs w:val="22"/>
          <w:u w:color="000000"/>
        </w:rPr>
        <w:t xml:space="preserve"> in which experienced caregivers provide care for children in their own home.</w:t>
      </w:r>
    </w:p>
    <w:p w:rsidR="00B00D6D" w:rsidRPr="005A3085" w:rsidRDefault="00B00D6D" w:rsidP="00B00D6D">
      <w:pPr>
        <w:rPr>
          <w:rStyle w:val="BodyBOLD"/>
          <w:rFonts w:ascii="Calibri" w:hAnsi="Calibri" w:cs="Arial"/>
          <w:spacing w:val="-1"/>
          <w:kern w:val="32"/>
          <w:sz w:val="22"/>
          <w:szCs w:val="22"/>
          <w:u w:color="000000"/>
        </w:rPr>
      </w:pPr>
    </w:p>
    <w:p w:rsidR="00B00D6D" w:rsidRPr="005A3085" w:rsidRDefault="00B00D6D" w:rsidP="00B00D6D">
      <w:pPr>
        <w:rPr>
          <w:rStyle w:val="BodyBOLD"/>
          <w:rFonts w:ascii="Calibri" w:hAnsi="Calibri" w:cs="Arial"/>
          <w:spacing w:val="-1"/>
          <w:kern w:val="32"/>
          <w:sz w:val="22"/>
          <w:szCs w:val="22"/>
          <w:u w:color="000000"/>
        </w:rPr>
      </w:pPr>
      <w:r w:rsidRPr="005114C7">
        <w:rPr>
          <w:rStyle w:val="BodyBOLD"/>
          <w:rFonts w:ascii="Calibri" w:hAnsi="Calibri"/>
          <w:b/>
          <w:bCs/>
          <w:color w:val="0066FF"/>
          <w:spacing w:val="-1"/>
          <w:kern w:val="32"/>
          <w:sz w:val="22"/>
          <w:szCs w:val="22"/>
          <w:u w:color="000000"/>
        </w:rPr>
        <w:t>Long day care:</w:t>
      </w:r>
      <w:r w:rsidRPr="005A3085">
        <w:rPr>
          <w:rStyle w:val="BodyBOLD"/>
          <w:rFonts w:ascii="Calibri" w:hAnsi="Calibri"/>
          <w:spacing w:val="-1"/>
          <w:kern w:val="32"/>
          <w:sz w:val="22"/>
          <w:szCs w:val="22"/>
          <w:u w:color="000000"/>
        </w:rPr>
        <w:t xml:space="preserve">  </w:t>
      </w:r>
      <w:r w:rsidRPr="005A3085">
        <w:rPr>
          <w:rStyle w:val="BodyBOLD"/>
          <w:rFonts w:ascii="Calibri" w:hAnsi="Calibri" w:cs="Arial"/>
          <w:spacing w:val="-1"/>
          <w:kern w:val="32"/>
          <w:sz w:val="22"/>
          <w:szCs w:val="22"/>
          <w:u w:color="000000"/>
        </w:rPr>
        <w:t xml:space="preserve">This is a centre-based form of </w:t>
      </w:r>
      <w:proofErr w:type="gramStart"/>
      <w:r w:rsidRPr="005A3085">
        <w:rPr>
          <w:rStyle w:val="BodyBOLD"/>
          <w:rFonts w:ascii="Calibri" w:hAnsi="Calibri" w:cs="Arial"/>
          <w:spacing w:val="-1"/>
          <w:kern w:val="32"/>
          <w:sz w:val="22"/>
          <w:szCs w:val="22"/>
          <w:u w:color="000000"/>
        </w:rPr>
        <w:t>child care</w:t>
      </w:r>
      <w:proofErr w:type="gramEnd"/>
      <w:r w:rsidRPr="005A3085">
        <w:rPr>
          <w:rStyle w:val="BodyBOLD"/>
          <w:rFonts w:ascii="Calibri" w:hAnsi="Calibri" w:cs="Arial"/>
          <w:spacing w:val="-1"/>
          <w:kern w:val="32"/>
          <w:sz w:val="22"/>
          <w:szCs w:val="22"/>
          <w:u w:color="000000"/>
        </w:rPr>
        <w:t xml:space="preserve"> service. Long day care services provide quality all day or part-time care for children of working families and the general community. </w:t>
      </w:r>
    </w:p>
    <w:p w:rsidR="00B00D6D" w:rsidRPr="005A3085" w:rsidRDefault="00B00D6D" w:rsidP="00B00D6D">
      <w:pPr>
        <w:rPr>
          <w:rStyle w:val="BodyBOLD"/>
          <w:rFonts w:ascii="Calibri" w:hAnsi="Calibri" w:cs="Arial"/>
          <w:spacing w:val="-1"/>
          <w:kern w:val="32"/>
          <w:sz w:val="22"/>
          <w:szCs w:val="22"/>
          <w:u w:color="000000"/>
        </w:rPr>
      </w:pPr>
    </w:p>
    <w:p w:rsidR="00B00D6D" w:rsidRPr="005A3085" w:rsidRDefault="00B00D6D" w:rsidP="00B00D6D">
      <w:pPr>
        <w:rPr>
          <w:rStyle w:val="BodyBOLD"/>
          <w:rFonts w:ascii="Calibri" w:hAnsi="Calibri" w:cs="Arial"/>
          <w:spacing w:val="-1"/>
          <w:kern w:val="32"/>
          <w:sz w:val="22"/>
          <w:szCs w:val="22"/>
          <w:u w:color="000000"/>
        </w:rPr>
      </w:pPr>
      <w:r w:rsidRPr="005114C7">
        <w:rPr>
          <w:rStyle w:val="BodyBOLD"/>
          <w:rFonts w:ascii="Calibri" w:hAnsi="Calibri"/>
          <w:b/>
          <w:bCs/>
          <w:color w:val="0066FF"/>
          <w:spacing w:val="-1"/>
          <w:kern w:val="32"/>
          <w:sz w:val="22"/>
          <w:szCs w:val="22"/>
          <w:u w:color="000000"/>
        </w:rPr>
        <w:t>Occasional care:</w:t>
      </w:r>
      <w:r w:rsidRPr="005A3085">
        <w:rPr>
          <w:rStyle w:val="BodyBOLD"/>
          <w:rFonts w:ascii="Calibri" w:hAnsi="Calibri"/>
          <w:spacing w:val="-1"/>
          <w:kern w:val="32"/>
          <w:sz w:val="22"/>
          <w:szCs w:val="22"/>
          <w:u w:color="000000"/>
        </w:rPr>
        <w:t xml:space="preserve">  This is a</w:t>
      </w:r>
      <w:r w:rsidRPr="005A3085">
        <w:rPr>
          <w:rStyle w:val="BodyBOLD"/>
          <w:rFonts w:ascii="Calibri" w:hAnsi="Calibri" w:cs="Arial"/>
          <w:spacing w:val="-1"/>
          <w:kern w:val="32"/>
          <w:sz w:val="22"/>
          <w:szCs w:val="22"/>
          <w:u w:color="000000"/>
        </w:rPr>
        <w:t xml:space="preserve"> care type mainly for non-school aged children. These services cater mainly for the needs of families who require short-term care for their children. </w:t>
      </w:r>
    </w:p>
    <w:p w:rsidR="00B00D6D" w:rsidRPr="005A3085" w:rsidRDefault="00B00D6D" w:rsidP="00B00D6D">
      <w:pPr>
        <w:rPr>
          <w:rStyle w:val="BodyBOLD"/>
          <w:rFonts w:ascii="Calibri" w:hAnsi="Calibri" w:cs="Arial"/>
          <w:spacing w:val="-1"/>
          <w:kern w:val="32"/>
          <w:sz w:val="22"/>
          <w:szCs w:val="22"/>
          <w:u w:color="000000"/>
        </w:rPr>
      </w:pPr>
    </w:p>
    <w:p w:rsidR="00B00D6D" w:rsidRPr="005A3085" w:rsidRDefault="00B00D6D" w:rsidP="00B00D6D">
      <w:pPr>
        <w:rPr>
          <w:rStyle w:val="BodyBOLD"/>
          <w:rFonts w:ascii="Calibri" w:hAnsi="Calibri" w:cs="Arial"/>
          <w:spacing w:val="-1"/>
          <w:kern w:val="32"/>
          <w:sz w:val="22"/>
          <w:szCs w:val="22"/>
          <w:u w:color="000000"/>
        </w:rPr>
      </w:pPr>
      <w:r w:rsidRPr="005114C7">
        <w:rPr>
          <w:rStyle w:val="BodyBOLD"/>
          <w:rFonts w:ascii="Calibri" w:hAnsi="Calibri"/>
          <w:b/>
          <w:bCs/>
          <w:color w:val="0066FF"/>
          <w:spacing w:val="-1"/>
          <w:kern w:val="32"/>
          <w:sz w:val="22"/>
          <w:szCs w:val="22"/>
          <w:u w:color="000000"/>
        </w:rPr>
        <w:t xml:space="preserve">Outside school </w:t>
      </w:r>
      <w:proofErr w:type="gramStart"/>
      <w:r w:rsidRPr="005114C7">
        <w:rPr>
          <w:rStyle w:val="BodyBOLD"/>
          <w:rFonts w:ascii="Calibri" w:hAnsi="Calibri"/>
          <w:b/>
          <w:bCs/>
          <w:color w:val="0066FF"/>
          <w:spacing w:val="-1"/>
          <w:kern w:val="32"/>
          <w:sz w:val="22"/>
          <w:szCs w:val="22"/>
          <w:u w:color="000000"/>
        </w:rPr>
        <w:t>hours</w:t>
      </w:r>
      <w:proofErr w:type="gramEnd"/>
      <w:r w:rsidRPr="005114C7">
        <w:rPr>
          <w:rStyle w:val="BodyBOLD"/>
          <w:rFonts w:ascii="Calibri" w:hAnsi="Calibri"/>
          <w:b/>
          <w:bCs/>
          <w:color w:val="0066FF"/>
          <w:spacing w:val="-1"/>
          <w:kern w:val="32"/>
          <w:sz w:val="22"/>
          <w:szCs w:val="22"/>
          <w:u w:color="000000"/>
        </w:rPr>
        <w:t xml:space="preserve"> care:</w:t>
      </w:r>
      <w:r w:rsidRPr="005A3085">
        <w:rPr>
          <w:rStyle w:val="BodyBOLD"/>
          <w:rFonts w:ascii="Calibri" w:hAnsi="Calibri"/>
          <w:b/>
          <w:bCs/>
          <w:color w:val="0000FF"/>
          <w:spacing w:val="-1"/>
          <w:kern w:val="32"/>
          <w:sz w:val="22"/>
          <w:szCs w:val="22"/>
          <w:u w:color="000000"/>
        </w:rPr>
        <w:t xml:space="preserve"> </w:t>
      </w:r>
      <w:r w:rsidRPr="005A3085">
        <w:rPr>
          <w:rStyle w:val="BodyBOLD"/>
          <w:rFonts w:ascii="Calibri" w:hAnsi="Calibri"/>
          <w:spacing w:val="-1"/>
          <w:kern w:val="32"/>
          <w:sz w:val="22"/>
          <w:szCs w:val="22"/>
          <w:u w:color="000000"/>
        </w:rPr>
        <w:t xml:space="preserve"> S</w:t>
      </w:r>
      <w:r w:rsidRPr="005A3085">
        <w:rPr>
          <w:rStyle w:val="BodyBOLD"/>
          <w:rFonts w:ascii="Calibri" w:hAnsi="Calibri" w:cs="Arial"/>
          <w:spacing w:val="-1"/>
          <w:kern w:val="32"/>
          <w:sz w:val="22"/>
          <w:szCs w:val="22"/>
          <w:u w:color="000000"/>
        </w:rPr>
        <w:t xml:space="preserve">ervices provide care for school aged children before and/or after school during the school term. Some services also provide care on 'pupil free' days. Vacation care is also included in this category. Vacation care services provide care for </w:t>
      </w:r>
      <w:proofErr w:type="gramStart"/>
      <w:r w:rsidRPr="005A3085">
        <w:rPr>
          <w:rStyle w:val="BodyBOLD"/>
          <w:rFonts w:ascii="Calibri" w:hAnsi="Calibri" w:cs="Arial"/>
          <w:spacing w:val="-1"/>
          <w:kern w:val="32"/>
          <w:sz w:val="22"/>
          <w:szCs w:val="22"/>
          <w:u w:color="000000"/>
        </w:rPr>
        <w:t>school children</w:t>
      </w:r>
      <w:proofErr w:type="gramEnd"/>
      <w:r w:rsidRPr="005A3085">
        <w:rPr>
          <w:rStyle w:val="BodyBOLD"/>
          <w:rFonts w:ascii="Calibri" w:hAnsi="Calibri" w:cs="Arial"/>
          <w:spacing w:val="-1"/>
          <w:kern w:val="32"/>
          <w:sz w:val="22"/>
          <w:szCs w:val="22"/>
          <w:u w:color="000000"/>
        </w:rPr>
        <w:t xml:space="preserve"> during the school holidays.</w:t>
      </w:r>
    </w:p>
    <w:p w:rsidR="00B00D6D" w:rsidRPr="005A3085" w:rsidRDefault="00B00D6D" w:rsidP="00B00D6D">
      <w:pPr>
        <w:rPr>
          <w:rStyle w:val="BodyBOLD"/>
          <w:rFonts w:ascii="Calibri" w:hAnsi="Calibri" w:cs="Arial"/>
          <w:spacing w:val="-1"/>
          <w:kern w:val="32"/>
          <w:sz w:val="22"/>
          <w:szCs w:val="22"/>
          <w:u w:color="000000"/>
        </w:rPr>
      </w:pPr>
    </w:p>
    <w:p w:rsidR="00B00D6D" w:rsidRDefault="00B00D6D" w:rsidP="00B00D6D">
      <w:pPr>
        <w:rPr>
          <w:rFonts w:ascii="Calibri" w:hAnsi="Calibri"/>
          <w:sz w:val="22"/>
          <w:szCs w:val="22"/>
        </w:rPr>
      </w:pPr>
      <w:r w:rsidRPr="005114C7">
        <w:rPr>
          <w:rStyle w:val="BodyBOLD"/>
          <w:rFonts w:ascii="Calibri" w:hAnsi="Calibri"/>
          <w:b/>
          <w:bCs/>
          <w:color w:val="0066FF"/>
          <w:spacing w:val="-1"/>
          <w:kern w:val="32"/>
          <w:sz w:val="22"/>
          <w:szCs w:val="22"/>
          <w:u w:color="000000"/>
        </w:rPr>
        <w:t>Region:</w:t>
      </w:r>
      <w:r w:rsidRPr="005A3085">
        <w:rPr>
          <w:rStyle w:val="BodyBOLD"/>
          <w:rFonts w:ascii="Calibri" w:hAnsi="Calibri"/>
          <w:b/>
          <w:bCs/>
          <w:color w:val="3366FF"/>
          <w:spacing w:val="-1"/>
          <w:kern w:val="32"/>
          <w:sz w:val="22"/>
          <w:szCs w:val="22"/>
          <w:u w:color="000000"/>
        </w:rPr>
        <w:t xml:space="preserve">  </w:t>
      </w:r>
      <w:r w:rsidRPr="005A3085">
        <w:rPr>
          <w:rStyle w:val="BodyBOLD"/>
          <w:rFonts w:ascii="Calibri" w:hAnsi="Calibri"/>
          <w:spacing w:val="-1"/>
          <w:kern w:val="32"/>
          <w:sz w:val="22"/>
          <w:szCs w:val="22"/>
          <w:u w:color="000000"/>
        </w:rPr>
        <w:t xml:space="preserve">Regions of Australia </w:t>
      </w:r>
      <w:proofErr w:type="gramStart"/>
      <w:r w:rsidRPr="005A3085">
        <w:rPr>
          <w:rStyle w:val="BodyBOLD"/>
          <w:rFonts w:ascii="Calibri" w:hAnsi="Calibri"/>
          <w:spacing w:val="-1"/>
          <w:kern w:val="32"/>
          <w:sz w:val="22"/>
          <w:szCs w:val="22"/>
          <w:u w:color="000000"/>
        </w:rPr>
        <w:t>are classified</w:t>
      </w:r>
      <w:proofErr w:type="gramEnd"/>
      <w:r w:rsidRPr="005A3085">
        <w:rPr>
          <w:rStyle w:val="BodyBOLD"/>
          <w:rFonts w:ascii="Calibri" w:hAnsi="Calibri"/>
          <w:spacing w:val="-1"/>
          <w:kern w:val="32"/>
          <w:sz w:val="22"/>
          <w:szCs w:val="22"/>
          <w:u w:color="000000"/>
        </w:rPr>
        <w:t xml:space="preserve"> according to the</w:t>
      </w:r>
      <w:r w:rsidRPr="005A3085">
        <w:rPr>
          <w:rFonts w:ascii="Calibri" w:hAnsi="Calibri"/>
          <w:sz w:val="22"/>
          <w:szCs w:val="22"/>
        </w:rPr>
        <w:t xml:space="preserve"> Australian Bureau of Statistics, Accessibility/Remoteness Index of Australia (ARIA) 2006. For more information on ARIA, please refer to ABS publications </w:t>
      </w:r>
      <w:r w:rsidRPr="005A3085">
        <w:rPr>
          <w:rFonts w:ascii="Calibri" w:hAnsi="Calibri"/>
          <w:i/>
          <w:sz w:val="22"/>
          <w:szCs w:val="22"/>
        </w:rPr>
        <w:t>Australian Standard Geographical Classification (</w:t>
      </w:r>
      <w:proofErr w:type="spellStart"/>
      <w:r w:rsidRPr="005A3085">
        <w:rPr>
          <w:rFonts w:ascii="Calibri" w:hAnsi="Calibri"/>
          <w:i/>
          <w:sz w:val="22"/>
          <w:szCs w:val="22"/>
        </w:rPr>
        <w:t>ASGC</w:t>
      </w:r>
      <w:proofErr w:type="spellEnd"/>
      <w:r w:rsidRPr="005A3085">
        <w:rPr>
          <w:rFonts w:ascii="Calibri" w:hAnsi="Calibri"/>
          <w:i/>
          <w:sz w:val="22"/>
          <w:szCs w:val="22"/>
        </w:rPr>
        <w:t>) 2006 (cat. no. 1216.0)</w:t>
      </w:r>
      <w:r w:rsidRPr="005A3085">
        <w:rPr>
          <w:rFonts w:ascii="Calibri" w:hAnsi="Calibri"/>
          <w:sz w:val="22"/>
          <w:szCs w:val="22"/>
        </w:rPr>
        <w:t xml:space="preserve"> and </w:t>
      </w:r>
      <w:r w:rsidRPr="005A3085">
        <w:rPr>
          <w:rFonts w:ascii="Calibri" w:hAnsi="Calibri"/>
          <w:i/>
          <w:sz w:val="22"/>
          <w:szCs w:val="22"/>
        </w:rPr>
        <w:t>Information Paper: ABS Views on Remoteness 2001 (cat no. 1244.0)</w:t>
      </w:r>
      <w:r w:rsidRPr="005A3085">
        <w:rPr>
          <w:rFonts w:ascii="Calibri" w:hAnsi="Calibri"/>
          <w:sz w:val="22"/>
          <w:szCs w:val="22"/>
        </w:rPr>
        <w:t xml:space="preserve">. </w:t>
      </w:r>
    </w:p>
    <w:p w:rsidR="00B00D6D" w:rsidRPr="005A3085" w:rsidRDefault="00B00D6D" w:rsidP="00B00D6D">
      <w:pPr>
        <w:rPr>
          <w:rStyle w:val="BodyBOLD"/>
          <w:rFonts w:ascii="Calibri" w:hAnsi="Calibri" w:cs="Arial"/>
          <w:spacing w:val="-1"/>
          <w:kern w:val="32"/>
          <w:sz w:val="22"/>
          <w:szCs w:val="22"/>
          <w:u w:color="000000"/>
        </w:rPr>
      </w:pPr>
    </w:p>
    <w:p w:rsidR="00B00D6D" w:rsidRPr="00B33C0B" w:rsidRDefault="00B00D6D" w:rsidP="00B00D6D">
      <w:pPr>
        <w:rPr>
          <w:rFonts w:ascii="Calibri" w:hAnsi="Calibri"/>
          <w:sz w:val="22"/>
          <w:szCs w:val="22"/>
        </w:rPr>
      </w:pPr>
      <w:r w:rsidRPr="005114C7">
        <w:rPr>
          <w:rStyle w:val="BodyBOLD"/>
          <w:rFonts w:ascii="Calibri" w:hAnsi="Calibri"/>
          <w:b/>
          <w:bCs/>
          <w:color w:val="0066FF"/>
          <w:spacing w:val="-1"/>
          <w:kern w:val="32"/>
          <w:sz w:val="22"/>
          <w:szCs w:val="22"/>
          <w:u w:color="000000"/>
        </w:rPr>
        <w:t>Service:</w:t>
      </w:r>
      <w:r w:rsidRPr="005A3085">
        <w:rPr>
          <w:rStyle w:val="BodyBOLD"/>
          <w:rFonts w:ascii="Calibri" w:hAnsi="Calibri"/>
          <w:spacing w:val="-1"/>
          <w:kern w:val="32"/>
          <w:sz w:val="22"/>
          <w:szCs w:val="22"/>
          <w:u w:color="000000"/>
        </w:rPr>
        <w:t xml:space="preserve">  </w:t>
      </w:r>
      <w:proofErr w:type="gramStart"/>
      <w:r w:rsidRPr="005A3085">
        <w:rPr>
          <w:rFonts w:ascii="Calibri" w:hAnsi="Calibri" w:cs="Arial"/>
          <w:sz w:val="22"/>
          <w:szCs w:val="22"/>
        </w:rPr>
        <w:t>Child care</w:t>
      </w:r>
      <w:proofErr w:type="gramEnd"/>
      <w:r w:rsidRPr="005A3085">
        <w:rPr>
          <w:rFonts w:ascii="Calibri" w:hAnsi="Calibri" w:cs="Arial"/>
          <w:sz w:val="22"/>
          <w:szCs w:val="22"/>
        </w:rPr>
        <w:t xml:space="preserve"> services are approved by the Australian Government to receive </w:t>
      </w:r>
      <w:proofErr w:type="spellStart"/>
      <w:r w:rsidRPr="005A3085">
        <w:rPr>
          <w:rFonts w:ascii="Calibri" w:hAnsi="Calibri" w:cs="Arial"/>
          <w:sz w:val="22"/>
          <w:szCs w:val="22"/>
        </w:rPr>
        <w:t>CCB</w:t>
      </w:r>
      <w:proofErr w:type="spellEnd"/>
      <w:r w:rsidRPr="005A3085">
        <w:rPr>
          <w:rFonts w:ascii="Calibri" w:hAnsi="Calibri" w:cs="Arial"/>
          <w:sz w:val="22"/>
          <w:szCs w:val="22"/>
        </w:rPr>
        <w:t xml:space="preserve"> on behalf of families. Most long day care, family day care, before and after school </w:t>
      </w:r>
      <w:proofErr w:type="gramStart"/>
      <w:r w:rsidRPr="005A3085">
        <w:rPr>
          <w:rFonts w:ascii="Calibri" w:hAnsi="Calibri" w:cs="Arial"/>
          <w:sz w:val="22"/>
          <w:szCs w:val="22"/>
        </w:rPr>
        <w:t>hours</w:t>
      </w:r>
      <w:proofErr w:type="gramEnd"/>
      <w:r w:rsidRPr="005A3085">
        <w:rPr>
          <w:rFonts w:ascii="Calibri" w:hAnsi="Calibri" w:cs="Arial"/>
          <w:sz w:val="22"/>
          <w:szCs w:val="22"/>
        </w:rPr>
        <w:t xml:space="preserve"> care, vacation care services and some in-home care and occasional care services are approved child care services. </w:t>
      </w:r>
      <w:r w:rsidRPr="005A3085">
        <w:rPr>
          <w:rStyle w:val="BodyBOLD"/>
          <w:rFonts w:ascii="Calibri" w:hAnsi="Calibri" w:cs="Arial"/>
          <w:spacing w:val="-1"/>
          <w:kern w:val="32"/>
          <w:sz w:val="22"/>
          <w:szCs w:val="22"/>
          <w:u w:color="000000"/>
        </w:rPr>
        <w:t xml:space="preserve">Private operators, local councils, community organisations, employers or non-profit organisations may run these services. </w:t>
      </w:r>
      <w:r w:rsidRPr="005A3085">
        <w:rPr>
          <w:rFonts w:ascii="Calibri" w:hAnsi="Calibri"/>
          <w:sz w:val="22"/>
          <w:szCs w:val="22"/>
        </w:rPr>
        <w:t xml:space="preserve">The total number of services refers to the number of services that were active during </w:t>
      </w:r>
      <w:r w:rsidRPr="00C72517">
        <w:rPr>
          <w:rFonts w:ascii="Calibri" w:hAnsi="Calibri"/>
          <w:sz w:val="22"/>
          <w:szCs w:val="22"/>
        </w:rPr>
        <w:t xml:space="preserve">the </w:t>
      </w:r>
      <w:r w:rsidR="00375FF1">
        <w:rPr>
          <w:rFonts w:ascii="Calibri" w:hAnsi="Calibri"/>
          <w:sz w:val="22"/>
          <w:szCs w:val="22"/>
        </w:rPr>
        <w:t>June</w:t>
      </w:r>
      <w:r w:rsidR="0001617D">
        <w:rPr>
          <w:rFonts w:ascii="Calibri" w:hAnsi="Calibri"/>
          <w:sz w:val="22"/>
          <w:szCs w:val="22"/>
        </w:rPr>
        <w:t xml:space="preserve"> quarter 2012</w:t>
      </w:r>
      <w:r w:rsidRPr="005A3085">
        <w:rPr>
          <w:rFonts w:ascii="Calibri" w:hAnsi="Calibri"/>
          <w:sz w:val="22"/>
          <w:szCs w:val="22"/>
        </w:rPr>
        <w:t xml:space="preserve">, that is, they had at least one record of </w:t>
      </w:r>
      <w:proofErr w:type="gramStart"/>
      <w:r w:rsidRPr="005A3085">
        <w:rPr>
          <w:rFonts w:ascii="Calibri" w:hAnsi="Calibri"/>
          <w:sz w:val="22"/>
          <w:szCs w:val="22"/>
        </w:rPr>
        <w:t>child care</w:t>
      </w:r>
      <w:proofErr w:type="gramEnd"/>
      <w:r w:rsidRPr="005A3085">
        <w:rPr>
          <w:rFonts w:ascii="Calibri" w:hAnsi="Calibri"/>
          <w:sz w:val="22"/>
          <w:szCs w:val="22"/>
        </w:rPr>
        <w:t xml:space="preserve"> attendance in the quarter.</w:t>
      </w:r>
    </w:p>
    <w:p w:rsidR="00B00D6D" w:rsidRPr="005A3085" w:rsidRDefault="00B00D6D" w:rsidP="00B00D6D">
      <w:pPr>
        <w:rPr>
          <w:rFonts w:ascii="Calibri" w:hAnsi="Calibri" w:cs="Arial"/>
          <w:b/>
          <w:color w:val="3366FF"/>
          <w:sz w:val="22"/>
          <w:szCs w:val="22"/>
        </w:rPr>
      </w:pPr>
      <w:r w:rsidRPr="005A3085">
        <w:rPr>
          <w:rFonts w:ascii="Calibri" w:hAnsi="Calibri" w:cs="Arial"/>
          <w:b/>
          <w:color w:val="3366FF"/>
          <w:sz w:val="22"/>
          <w:szCs w:val="22"/>
        </w:rPr>
        <w:br w:type="page"/>
      </w: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Default="00B00D6D" w:rsidP="00B00D6D">
      <w:pPr>
        <w:ind w:right="-1009"/>
        <w:rPr>
          <w:rFonts w:ascii="Calibri" w:hAnsi="Calibri" w:cs="Arial"/>
          <w:b/>
          <w:color w:val="3366FF"/>
          <w:sz w:val="18"/>
          <w:szCs w:val="18"/>
        </w:rPr>
      </w:pPr>
    </w:p>
    <w:p w:rsidR="00B00D6D" w:rsidRPr="00314A34" w:rsidRDefault="00B00D6D" w:rsidP="00B00D6D">
      <w:pPr>
        <w:ind w:right="-1009"/>
        <w:rPr>
          <w:rFonts w:ascii="Calibri" w:hAnsi="Calibri" w:cs="Arial"/>
          <w:b/>
          <w:color w:val="3366FF"/>
          <w:sz w:val="18"/>
          <w:szCs w:val="18"/>
        </w:rPr>
      </w:pPr>
      <w:r>
        <w:rPr>
          <w:rFonts w:ascii="Calibri" w:hAnsi="Calibri" w:cs="Arial"/>
          <w:b/>
          <w:color w:val="3366FF"/>
          <w:sz w:val="18"/>
          <w:szCs w:val="18"/>
        </w:rPr>
        <w:t>_____________________________________________________________________________________________________</w:t>
      </w:r>
    </w:p>
    <w:p w:rsidR="00B00D6D" w:rsidRPr="001827BD" w:rsidRDefault="00B00D6D" w:rsidP="00B00D6D">
      <w:pPr>
        <w:rPr>
          <w:rFonts w:ascii="Calibri" w:hAnsi="Calibri" w:cs="Arial"/>
          <w:b/>
          <w:sz w:val="18"/>
          <w:szCs w:val="18"/>
        </w:rPr>
      </w:pPr>
      <w:r w:rsidRPr="001827BD">
        <w:rPr>
          <w:rFonts w:ascii="Calibri" w:hAnsi="Calibri" w:cs="Arial"/>
          <w:b/>
          <w:sz w:val="18"/>
          <w:szCs w:val="18"/>
        </w:rPr>
        <w:t>© Commonwealth of Australia, 20</w:t>
      </w:r>
      <w:r>
        <w:rPr>
          <w:rFonts w:ascii="Calibri" w:hAnsi="Calibri" w:cs="Arial"/>
          <w:b/>
          <w:sz w:val="18"/>
          <w:szCs w:val="18"/>
        </w:rPr>
        <w:t>1</w:t>
      </w:r>
      <w:r w:rsidR="005114C7">
        <w:rPr>
          <w:rFonts w:ascii="Calibri" w:hAnsi="Calibri" w:cs="Arial"/>
          <w:b/>
          <w:sz w:val="18"/>
          <w:szCs w:val="18"/>
        </w:rPr>
        <w:t>3</w:t>
      </w:r>
    </w:p>
    <w:p w:rsidR="00B00D6D" w:rsidRPr="00F35FCC" w:rsidRDefault="00B00D6D" w:rsidP="0084453D">
      <w:pPr>
        <w:pStyle w:val="Imprint"/>
        <w:spacing w:beforeLines="20" w:before="48" w:line="240" w:lineRule="auto"/>
        <w:ind w:right="-289"/>
        <w:rPr>
          <w:rStyle w:val="BodyBOLD"/>
          <w:rFonts w:ascii="Calibri" w:hAnsi="Calibri"/>
          <w:bCs w:val="0"/>
          <w:spacing w:val="-1"/>
          <w:kern w:val="32"/>
          <w:sz w:val="16"/>
          <w:u w:color="000000"/>
        </w:rPr>
      </w:pPr>
      <w:proofErr w:type="gramStart"/>
      <w:r w:rsidRPr="00F35FCC">
        <w:rPr>
          <w:rStyle w:val="BodyBOLD"/>
          <w:rFonts w:ascii="Calibri" w:hAnsi="Calibri"/>
          <w:bCs w:val="0"/>
          <w:spacing w:val="-1"/>
          <w:kern w:val="32"/>
          <w:sz w:val="16"/>
          <w:u w:color="000000"/>
        </w:rPr>
        <w:t>This work has been produced by the Department of Education, Employment and Workplace Relations (DEEWR) on behalf of the Australian Government</w:t>
      </w:r>
      <w:proofErr w:type="gramEnd"/>
      <w:r w:rsidRPr="00F35FCC">
        <w:rPr>
          <w:rStyle w:val="BodyBOLD"/>
          <w:rFonts w:ascii="Calibri" w:hAnsi="Calibri"/>
          <w:bCs w:val="0"/>
          <w:spacing w:val="-1"/>
          <w:kern w:val="32"/>
          <w:sz w:val="16"/>
          <w:u w:color="000000"/>
        </w:rPr>
        <w:t xml:space="preserve">.  Apart from any use permitted under the </w:t>
      </w:r>
      <w:r w:rsidRPr="00F35FCC">
        <w:rPr>
          <w:rStyle w:val="BodyBOLD"/>
          <w:rFonts w:ascii="Calibri" w:hAnsi="Calibri"/>
          <w:bCs w:val="0"/>
          <w:i/>
          <w:spacing w:val="-1"/>
          <w:kern w:val="32"/>
          <w:sz w:val="16"/>
          <w:u w:color="000000"/>
        </w:rPr>
        <w:t>Copyright Act 1968</w:t>
      </w:r>
      <w:r w:rsidRPr="00F35FCC">
        <w:rPr>
          <w:rStyle w:val="BodyBOLD"/>
          <w:rFonts w:ascii="Calibri" w:hAnsi="Calibri"/>
          <w:bCs w:val="0"/>
          <w:spacing w:val="-1"/>
          <w:kern w:val="32"/>
          <w:sz w:val="16"/>
          <w:u w:color="000000"/>
        </w:rPr>
        <w:t xml:space="preserve">, </w:t>
      </w:r>
      <w:proofErr w:type="gramStart"/>
      <w:r w:rsidRPr="00F35FCC">
        <w:rPr>
          <w:rStyle w:val="BodyBOLD"/>
          <w:rFonts w:ascii="Calibri" w:hAnsi="Calibri"/>
          <w:bCs w:val="0"/>
          <w:spacing w:val="-1"/>
          <w:kern w:val="32"/>
          <w:sz w:val="16"/>
          <w:u w:color="000000"/>
        </w:rPr>
        <w:t>no part of this publication may be reproduced by any process without written permission</w:t>
      </w:r>
      <w:r>
        <w:rPr>
          <w:rStyle w:val="BodyBOLD"/>
          <w:rFonts w:ascii="Calibri" w:hAnsi="Calibri"/>
          <w:bCs w:val="0"/>
          <w:spacing w:val="-1"/>
          <w:kern w:val="32"/>
          <w:sz w:val="16"/>
          <w:u w:color="000000"/>
        </w:rPr>
        <w:t xml:space="preserve"> from </w:t>
      </w:r>
      <w:r w:rsidRPr="00F35FCC">
        <w:rPr>
          <w:rStyle w:val="BodyBOLD"/>
          <w:rFonts w:ascii="Calibri" w:hAnsi="Calibri"/>
          <w:bCs w:val="0"/>
          <w:spacing w:val="-1"/>
          <w:kern w:val="32"/>
          <w:sz w:val="16"/>
          <w:u w:color="000000"/>
        </w:rPr>
        <w:t>DEEWR</w:t>
      </w:r>
      <w:proofErr w:type="gramEnd"/>
      <w:r w:rsidRPr="00F35FCC">
        <w:rPr>
          <w:rStyle w:val="BodyBOLD"/>
          <w:rFonts w:ascii="Calibri" w:hAnsi="Calibri"/>
          <w:bCs w:val="0"/>
          <w:spacing w:val="-1"/>
          <w:kern w:val="32"/>
          <w:sz w:val="16"/>
          <w:u w:color="000000"/>
        </w:rPr>
        <w:t>.</w:t>
      </w:r>
    </w:p>
    <w:p w:rsidR="004B116F" w:rsidRPr="00010A93" w:rsidRDefault="00B00D6D" w:rsidP="004B116F">
      <w:pPr>
        <w:rPr>
          <w:rFonts w:ascii="Arial" w:eastAsiaTheme="minorHAnsi" w:hAnsi="Arial" w:cs="Arial"/>
          <w:sz w:val="20"/>
          <w:szCs w:val="20"/>
        </w:rPr>
      </w:pPr>
      <w:proofErr w:type="gramStart"/>
      <w:r w:rsidRPr="001827BD">
        <w:rPr>
          <w:rStyle w:val="BodyBOLD"/>
          <w:rFonts w:ascii="Calibri" w:hAnsi="Calibri"/>
          <w:spacing w:val="-1"/>
          <w:kern w:val="32"/>
          <w:sz w:val="18"/>
          <w:szCs w:val="18"/>
          <w:u w:color="000000"/>
        </w:rPr>
        <w:t xml:space="preserve">Cataloguing title: </w:t>
      </w:r>
      <w:r>
        <w:rPr>
          <w:rStyle w:val="BodyBOLD"/>
          <w:rFonts w:ascii="Calibri" w:hAnsi="Calibri"/>
          <w:spacing w:val="-1"/>
          <w:kern w:val="32"/>
          <w:sz w:val="18"/>
          <w:szCs w:val="18"/>
          <w:u w:color="000000"/>
        </w:rPr>
        <w:t xml:space="preserve"> </w:t>
      </w:r>
      <w:r w:rsidRPr="001827BD">
        <w:rPr>
          <w:rStyle w:val="BodyBOLD"/>
          <w:rFonts w:ascii="Calibri" w:hAnsi="Calibri"/>
          <w:spacing w:val="-1"/>
          <w:kern w:val="32"/>
          <w:sz w:val="18"/>
          <w:szCs w:val="18"/>
          <w:u w:color="000000"/>
        </w:rPr>
        <w:t xml:space="preserve">Child Care </w:t>
      </w:r>
      <w:r w:rsidRPr="00CD6E42">
        <w:rPr>
          <w:rStyle w:val="BodyBOLD"/>
          <w:rFonts w:ascii="Calibri" w:hAnsi="Calibri"/>
          <w:spacing w:val="-1"/>
          <w:kern w:val="32"/>
          <w:sz w:val="18"/>
          <w:szCs w:val="18"/>
          <w:u w:color="000000"/>
        </w:rPr>
        <w:t xml:space="preserve">Update, </w:t>
      </w:r>
      <w:r w:rsidR="00375FF1">
        <w:rPr>
          <w:rStyle w:val="BodyBOLD"/>
          <w:rFonts w:ascii="Calibri" w:hAnsi="Calibri"/>
          <w:spacing w:val="-1"/>
          <w:kern w:val="32"/>
          <w:sz w:val="18"/>
          <w:szCs w:val="18"/>
          <w:u w:color="000000"/>
        </w:rPr>
        <w:t>June</w:t>
      </w:r>
      <w:r w:rsidR="0001617D">
        <w:rPr>
          <w:rStyle w:val="BodyBOLD"/>
          <w:rFonts w:ascii="Calibri" w:hAnsi="Calibri"/>
          <w:spacing w:val="-1"/>
          <w:kern w:val="32"/>
          <w:sz w:val="18"/>
          <w:szCs w:val="18"/>
          <w:u w:color="000000"/>
        </w:rPr>
        <w:t xml:space="preserve"> quarter 2012</w:t>
      </w:r>
      <w:r w:rsidRPr="00010A93">
        <w:rPr>
          <w:rStyle w:val="BodyBOLD"/>
          <w:rFonts w:asciiTheme="minorHAnsi" w:hAnsiTheme="minorHAnsi" w:cstheme="minorHAnsi"/>
          <w:spacing w:val="-1"/>
          <w:kern w:val="32"/>
          <w:sz w:val="18"/>
          <w:szCs w:val="18"/>
          <w:u w:color="000000"/>
        </w:rPr>
        <w:t>.</w:t>
      </w:r>
      <w:proofErr w:type="gramEnd"/>
      <w:r w:rsidRPr="00010A93">
        <w:rPr>
          <w:rStyle w:val="BodyBOLD"/>
          <w:rFonts w:asciiTheme="minorHAnsi" w:hAnsiTheme="minorHAnsi" w:cstheme="minorHAnsi"/>
          <w:spacing w:val="-1"/>
          <w:kern w:val="32"/>
          <w:sz w:val="18"/>
          <w:szCs w:val="18"/>
          <w:u w:color="000000"/>
        </w:rPr>
        <w:t xml:space="preserve">  </w:t>
      </w:r>
      <w:r w:rsidR="00C8716C" w:rsidRPr="00010A93">
        <w:rPr>
          <w:rStyle w:val="BodyBOLD"/>
          <w:rFonts w:ascii="Calibri" w:hAnsi="Calibri"/>
          <w:spacing w:val="-1"/>
          <w:kern w:val="32"/>
          <w:sz w:val="18"/>
          <w:szCs w:val="18"/>
          <w:u w:color="000000"/>
        </w:rPr>
        <w:t>ISBN:</w:t>
      </w:r>
      <w:r w:rsidR="00C8716C" w:rsidRPr="00010A93">
        <w:rPr>
          <w:rStyle w:val="BodyBOLD"/>
          <w:rFonts w:asciiTheme="minorHAnsi" w:hAnsiTheme="minorHAnsi" w:cstheme="minorHAnsi"/>
          <w:spacing w:val="-1"/>
          <w:kern w:val="32"/>
          <w:sz w:val="18"/>
          <w:szCs w:val="18"/>
          <w:u w:color="000000"/>
        </w:rPr>
        <w:t xml:space="preserve"> </w:t>
      </w:r>
      <w:r w:rsidR="004B116F" w:rsidRPr="00010A93">
        <w:rPr>
          <w:rStyle w:val="BodyBOLD"/>
          <w:rFonts w:ascii="Calibri" w:hAnsi="Calibri"/>
          <w:spacing w:val="-1"/>
          <w:kern w:val="32"/>
          <w:sz w:val="18"/>
          <w:szCs w:val="18"/>
          <w:u w:color="000000"/>
        </w:rPr>
        <w:t>978-0-642-78</w:t>
      </w:r>
      <w:r w:rsidR="00010A93" w:rsidRPr="00010A93">
        <w:rPr>
          <w:rStyle w:val="BodyBOLD"/>
          <w:rFonts w:ascii="Calibri" w:hAnsi="Calibri"/>
          <w:spacing w:val="-1"/>
          <w:kern w:val="32"/>
          <w:sz w:val="18"/>
          <w:szCs w:val="18"/>
          <w:u w:color="000000"/>
        </w:rPr>
        <w:t>735</w:t>
      </w:r>
      <w:r w:rsidR="004B116F" w:rsidRPr="00010A93">
        <w:rPr>
          <w:rStyle w:val="BodyBOLD"/>
          <w:rFonts w:ascii="Calibri" w:hAnsi="Calibri"/>
          <w:spacing w:val="-1"/>
          <w:kern w:val="32"/>
          <w:sz w:val="18"/>
          <w:szCs w:val="18"/>
          <w:u w:color="000000"/>
        </w:rPr>
        <w:t>-</w:t>
      </w:r>
      <w:r w:rsidR="00010A93" w:rsidRPr="00010A93">
        <w:rPr>
          <w:rStyle w:val="BodyBOLD"/>
          <w:rFonts w:ascii="Calibri" w:hAnsi="Calibri"/>
          <w:spacing w:val="-1"/>
          <w:kern w:val="32"/>
          <w:sz w:val="18"/>
          <w:szCs w:val="18"/>
          <w:u w:color="000000"/>
        </w:rPr>
        <w:t>4</w:t>
      </w:r>
    </w:p>
    <w:p w:rsidR="00C8716C" w:rsidRPr="00712133" w:rsidRDefault="00C8716C" w:rsidP="00C8716C">
      <w:pPr>
        <w:rPr>
          <w:rFonts w:ascii="Arial" w:eastAsiaTheme="minorHAnsi" w:hAnsi="Arial" w:cs="Arial"/>
          <w:color w:val="FF0000"/>
          <w:sz w:val="18"/>
          <w:szCs w:val="18"/>
        </w:rPr>
      </w:pPr>
    </w:p>
    <w:p w:rsidR="00B00D6D" w:rsidRPr="00C54106" w:rsidRDefault="00B00D6D" w:rsidP="0084453D">
      <w:pPr>
        <w:pStyle w:val="Imprint"/>
        <w:spacing w:beforeLines="20" w:before="48"/>
        <w:rPr>
          <w:rStyle w:val="BodyBOLD"/>
          <w:rFonts w:ascii="Calibri" w:hAnsi="Calibri" w:cs="Times New Roman"/>
          <w:bCs w:val="0"/>
          <w:color w:val="FF0000"/>
          <w:spacing w:val="-1"/>
          <w:kern w:val="32"/>
          <w:sz w:val="18"/>
          <w:szCs w:val="18"/>
          <w:u w:color="000000"/>
          <w:lang w:eastAsia="en-AU"/>
        </w:rPr>
      </w:pPr>
    </w:p>
    <w:p w:rsidR="00B00D6D" w:rsidRDefault="00B00D6D" w:rsidP="0084453D">
      <w:pPr>
        <w:pStyle w:val="Imprint"/>
        <w:spacing w:beforeLines="20" w:before="48"/>
        <w:rPr>
          <w:rStyle w:val="BodyBOLD"/>
          <w:rFonts w:ascii="Calibri" w:hAnsi="Calibri" w:cs="Times New Roman"/>
          <w:bCs w:val="0"/>
          <w:spacing w:val="-1"/>
          <w:kern w:val="32"/>
          <w:sz w:val="18"/>
          <w:szCs w:val="18"/>
          <w:u w:color="000000"/>
          <w:lang w:eastAsia="en-AU"/>
        </w:rPr>
      </w:pPr>
      <w:r w:rsidRPr="001827BD">
        <w:rPr>
          <w:rStyle w:val="BodyBOLD"/>
          <w:rFonts w:ascii="Calibri" w:hAnsi="Calibri"/>
          <w:bCs w:val="0"/>
          <w:spacing w:val="-1"/>
          <w:kern w:val="32"/>
          <w:sz w:val="18"/>
          <w:szCs w:val="18"/>
          <w:u w:color="000000"/>
        </w:rPr>
        <w:t xml:space="preserve">Comments and suggestions regarding this publication are welcomed and </w:t>
      </w:r>
      <w:proofErr w:type="gramStart"/>
      <w:r w:rsidRPr="001827BD">
        <w:rPr>
          <w:rStyle w:val="BodyBOLD"/>
          <w:rFonts w:ascii="Calibri" w:hAnsi="Calibri"/>
          <w:bCs w:val="0"/>
          <w:spacing w:val="-1"/>
          <w:kern w:val="32"/>
          <w:sz w:val="18"/>
          <w:szCs w:val="18"/>
          <w:u w:color="000000"/>
        </w:rPr>
        <w:t>should be forwarded</w:t>
      </w:r>
      <w:proofErr w:type="gramEnd"/>
      <w:r w:rsidRPr="001827BD">
        <w:rPr>
          <w:rStyle w:val="BodyBOLD"/>
          <w:rFonts w:ascii="Calibri" w:hAnsi="Calibri"/>
          <w:bCs w:val="0"/>
          <w:spacing w:val="-1"/>
          <w:kern w:val="32"/>
          <w:sz w:val="18"/>
          <w:szCs w:val="18"/>
          <w:u w:color="000000"/>
        </w:rPr>
        <w:t xml:space="preserve"> to DEEWR.</w:t>
      </w:r>
    </w:p>
    <w:p w:rsidR="00B00D6D" w:rsidRDefault="00B00D6D" w:rsidP="0084453D">
      <w:pPr>
        <w:pStyle w:val="Imprint"/>
        <w:spacing w:beforeLines="20" w:before="48"/>
        <w:rPr>
          <w:rStyle w:val="BodyBOLD"/>
          <w:rFonts w:ascii="Calibri" w:hAnsi="Calibri" w:cs="Times New Roman"/>
          <w:bCs w:val="0"/>
          <w:spacing w:val="-1"/>
          <w:kern w:val="32"/>
          <w:sz w:val="18"/>
          <w:szCs w:val="18"/>
          <w:u w:color="000000"/>
          <w:lang w:eastAsia="en-AU"/>
        </w:rPr>
      </w:pPr>
      <w:r w:rsidRPr="001827BD">
        <w:rPr>
          <w:rStyle w:val="BodyBOLD"/>
          <w:rFonts w:ascii="Calibri" w:hAnsi="Calibri"/>
          <w:bCs w:val="0"/>
          <w:spacing w:val="-1"/>
          <w:kern w:val="32"/>
          <w:sz w:val="18"/>
          <w:szCs w:val="18"/>
          <w:u w:color="000000"/>
        </w:rPr>
        <w:t>Published by DEEWR</w:t>
      </w:r>
    </w:p>
    <w:p w:rsidR="00B00D6D" w:rsidRPr="001827BD" w:rsidRDefault="00B00D6D" w:rsidP="00B00D6D">
      <w:pPr>
        <w:pStyle w:val="Imprint"/>
        <w:spacing w:before="0"/>
        <w:rPr>
          <w:rStyle w:val="BodyBOLD"/>
          <w:rFonts w:ascii="Calibri" w:hAnsi="Calibri"/>
          <w:bCs w:val="0"/>
          <w:spacing w:val="-1"/>
          <w:kern w:val="32"/>
          <w:sz w:val="18"/>
          <w:szCs w:val="18"/>
          <w:u w:color="000000"/>
        </w:rPr>
      </w:pPr>
      <w:r w:rsidRPr="001827BD">
        <w:rPr>
          <w:rStyle w:val="BodyBOLD"/>
          <w:rFonts w:ascii="Calibri" w:hAnsi="Calibri"/>
          <w:bCs w:val="0"/>
          <w:spacing w:val="-1"/>
          <w:kern w:val="32"/>
          <w:sz w:val="18"/>
          <w:szCs w:val="18"/>
          <w:u w:color="000000"/>
        </w:rPr>
        <w:t>ABN 87 007 967 311</w:t>
      </w:r>
    </w:p>
    <w:p w:rsidR="00B00D6D" w:rsidRPr="001827BD" w:rsidRDefault="00B00D6D" w:rsidP="00B00D6D">
      <w:pPr>
        <w:pStyle w:val="Imprint"/>
        <w:spacing w:before="0"/>
        <w:rPr>
          <w:rStyle w:val="BodyBOLD"/>
          <w:rFonts w:ascii="Calibri" w:hAnsi="Calibri"/>
          <w:bCs w:val="0"/>
          <w:spacing w:val="-1"/>
          <w:kern w:val="32"/>
          <w:sz w:val="18"/>
          <w:szCs w:val="18"/>
          <w:u w:color="000000"/>
        </w:rPr>
      </w:pPr>
      <w:r w:rsidRPr="001827BD">
        <w:rPr>
          <w:rStyle w:val="BodyBOLD"/>
          <w:rFonts w:ascii="Calibri" w:hAnsi="Calibri"/>
          <w:bCs w:val="0"/>
          <w:spacing w:val="-1"/>
          <w:kern w:val="32"/>
          <w:sz w:val="18"/>
          <w:szCs w:val="18"/>
          <w:u w:color="000000"/>
        </w:rPr>
        <w:t xml:space="preserve">Level </w:t>
      </w:r>
      <w:r w:rsidR="00712133">
        <w:rPr>
          <w:rStyle w:val="BodyBOLD"/>
          <w:rFonts w:ascii="Calibri" w:hAnsi="Calibri"/>
          <w:bCs w:val="0"/>
          <w:spacing w:val="-1"/>
          <w:kern w:val="32"/>
          <w:sz w:val="18"/>
          <w:szCs w:val="18"/>
          <w:u w:color="000000"/>
        </w:rPr>
        <w:t>2</w:t>
      </w:r>
      <w:r w:rsidRPr="001827BD">
        <w:rPr>
          <w:rStyle w:val="BodyBOLD"/>
          <w:rFonts w:ascii="Calibri" w:hAnsi="Calibri"/>
          <w:bCs w:val="0"/>
          <w:spacing w:val="-1"/>
          <w:kern w:val="32"/>
          <w:sz w:val="18"/>
          <w:szCs w:val="18"/>
          <w:u w:color="000000"/>
        </w:rPr>
        <w:t>, 17 Moore Street, Canberra ACT 2600</w:t>
      </w:r>
    </w:p>
    <w:p w:rsidR="00B00D6D" w:rsidRPr="001827BD" w:rsidRDefault="00B00D6D" w:rsidP="00B00D6D">
      <w:pPr>
        <w:pStyle w:val="Imprint"/>
        <w:spacing w:before="0"/>
        <w:rPr>
          <w:rStyle w:val="BodyBOLD"/>
          <w:rFonts w:ascii="Calibri" w:hAnsi="Calibri"/>
          <w:bCs w:val="0"/>
          <w:spacing w:val="-1"/>
          <w:kern w:val="32"/>
          <w:sz w:val="18"/>
          <w:szCs w:val="18"/>
          <w:u w:color="000000"/>
        </w:rPr>
      </w:pPr>
      <w:r w:rsidRPr="001827BD">
        <w:rPr>
          <w:rStyle w:val="BodyBOLD"/>
          <w:rFonts w:ascii="Calibri" w:hAnsi="Calibri"/>
          <w:bCs w:val="0"/>
          <w:spacing w:val="-1"/>
          <w:kern w:val="32"/>
          <w:sz w:val="18"/>
          <w:szCs w:val="18"/>
          <w:u w:color="000000"/>
        </w:rPr>
        <w:t>GPO Box 9880 Canberra ACT 2601, Australia</w:t>
      </w:r>
    </w:p>
    <w:p w:rsidR="00D7131A" w:rsidRPr="00830A91" w:rsidRDefault="00B00D6D" w:rsidP="00830A91">
      <w:pPr>
        <w:pStyle w:val="Imprint"/>
        <w:spacing w:before="0"/>
        <w:rPr>
          <w:rFonts w:ascii="Calibri" w:hAnsi="Calibri"/>
          <w:bCs w:val="0"/>
          <w:color w:val="3366FF"/>
          <w:spacing w:val="-1"/>
          <w:kern w:val="32"/>
          <w:sz w:val="18"/>
          <w:szCs w:val="18"/>
          <w:u w:color="3366FF"/>
        </w:rPr>
      </w:pPr>
      <w:r w:rsidRPr="001827BD">
        <w:rPr>
          <w:rStyle w:val="BodyBOLD"/>
          <w:rFonts w:ascii="Calibri" w:hAnsi="Calibri"/>
          <w:bCs w:val="0"/>
          <w:spacing w:val="-1"/>
          <w:kern w:val="32"/>
          <w:sz w:val="18"/>
          <w:szCs w:val="18"/>
          <w:u w:color="000000"/>
        </w:rPr>
        <w:t>Web:</w:t>
      </w:r>
      <w:r>
        <w:rPr>
          <w:rStyle w:val="BodyBOLD"/>
          <w:rFonts w:ascii="Calibri" w:hAnsi="Calibri"/>
          <w:bCs w:val="0"/>
          <w:spacing w:val="-1"/>
          <w:kern w:val="32"/>
          <w:sz w:val="18"/>
          <w:szCs w:val="18"/>
          <w:u w:color="000000"/>
        </w:rPr>
        <w:t xml:space="preserve"> </w:t>
      </w:r>
      <w:hyperlink r:id="rId22" w:history="1">
        <w:r w:rsidR="004D7F0B">
          <w:rPr>
            <w:rStyle w:val="Hyperlink"/>
            <w:rFonts w:asciiTheme="minorHAnsi" w:hAnsiTheme="minorHAnsi" w:cstheme="minorHAnsi"/>
            <w:b/>
            <w:color w:val="0066FF"/>
            <w:sz w:val="18"/>
            <w:szCs w:val="18"/>
          </w:rPr>
          <w:t>DEEWR</w:t>
        </w:r>
      </w:hyperlink>
      <w:r w:rsidRPr="005114C7">
        <w:rPr>
          <w:rFonts w:asciiTheme="minorHAnsi" w:hAnsiTheme="minorHAnsi" w:cstheme="minorHAnsi"/>
          <w:color w:val="0066FF"/>
          <w:sz w:val="20"/>
          <w:szCs w:val="20"/>
        </w:rPr>
        <w:t xml:space="preserve">  </w:t>
      </w:r>
      <w:r>
        <w:tab/>
        <w:t>E</w:t>
      </w:r>
      <w:r w:rsidRPr="001827BD">
        <w:rPr>
          <w:rStyle w:val="BodyBOLD"/>
          <w:rFonts w:ascii="Calibri" w:hAnsi="Calibri"/>
          <w:bCs w:val="0"/>
          <w:spacing w:val="-1"/>
          <w:kern w:val="32"/>
          <w:sz w:val="18"/>
          <w:szCs w:val="18"/>
          <w:u w:color="000000"/>
        </w:rPr>
        <w:t xml:space="preserve">mail: </w:t>
      </w:r>
      <w:hyperlink r:id="rId23" w:history="1">
        <w:r w:rsidRPr="005114C7">
          <w:rPr>
            <w:rStyle w:val="Hyperlink"/>
            <w:rFonts w:ascii="Calibri" w:hAnsi="Calibri"/>
            <w:b/>
            <w:color w:val="0066FF"/>
            <w:spacing w:val="-1"/>
            <w:kern w:val="32"/>
            <w:sz w:val="18"/>
            <w:szCs w:val="18"/>
            <w:u w:color="3366FF"/>
          </w:rPr>
          <w:t>childcare.data@deewr.gov.au</w:t>
        </w:r>
      </w:hyperlink>
    </w:p>
    <w:sectPr w:rsidR="00D7131A" w:rsidRPr="00830A91" w:rsidSect="005114C7">
      <w:headerReference w:type="even" r:id="rId24"/>
      <w:headerReference w:type="default" r:id="rId25"/>
      <w:footerReference w:type="even" r:id="rId26"/>
      <w:footerReference w:type="default" r:id="rId27"/>
      <w:headerReference w:type="first" r:id="rId28"/>
      <w:footerReference w:type="first" r:id="rId29"/>
      <w:type w:val="continuous"/>
      <w:pgSz w:w="11906" w:h="16838" w:code="9"/>
      <w:pgMar w:top="1276" w:right="991" w:bottom="709" w:left="1134" w:header="709" w:footer="2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22C" w:rsidRDefault="00C7622C">
      <w:r>
        <w:separator/>
      </w:r>
    </w:p>
  </w:endnote>
  <w:endnote w:type="continuationSeparator" w:id="0">
    <w:p w:rsidR="00C7622C" w:rsidRDefault="00C7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etaPlusBold-Roman">
    <w:altName w:val="MetaPlus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0D1" w:rsidRDefault="002500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0D1" w:rsidRPr="00C355AA" w:rsidRDefault="002500D1" w:rsidP="007927F6">
    <w:pPr>
      <w:tabs>
        <w:tab w:val="left" w:pos="1305"/>
        <w:tab w:val="left" w:pos="8700"/>
        <w:tab w:val="right" w:pos="9070"/>
        <w:tab w:val="right" w:pos="9900"/>
      </w:tabs>
      <w:rPr>
        <w:rFonts w:ascii="Arial" w:hAnsi="Arial" w:cs="Arial"/>
        <w:b/>
        <w:color w:val="FFFFFF"/>
        <w:sz w:val="20"/>
        <w:szCs w:val="20"/>
      </w:rPr>
    </w:pPr>
    <w:r>
      <w:rPr>
        <w:rFonts w:ascii="Arial" w:hAnsi="Arial" w:cs="Arial"/>
        <w:b/>
        <w:color w:val="FFFFFF"/>
        <w:sz w:val="20"/>
        <w:szCs w:val="20"/>
      </w:rPr>
      <w:tab/>
      <w:t xml:space="preserve">                           </w:t>
    </w:r>
    <w:r>
      <w:rPr>
        <w:rFonts w:ascii="Arial" w:hAnsi="Arial" w:cs="Arial"/>
        <w:b/>
        <w:color w:val="FFFFFF"/>
        <w:sz w:val="22"/>
        <w:szCs w:val="22"/>
      </w:rPr>
      <w:t xml:space="preserve">Child Care </w:t>
    </w:r>
    <w:r w:rsidRPr="000320C0">
      <w:rPr>
        <w:rFonts w:ascii="Arial" w:hAnsi="Arial" w:cs="Arial"/>
        <w:b/>
        <w:color w:val="FFFFFF"/>
        <w:sz w:val="22"/>
        <w:szCs w:val="22"/>
      </w:rPr>
      <w:t xml:space="preserve">Update - </w:t>
    </w:r>
    <w:r>
      <w:rPr>
        <w:rFonts w:ascii="Arial" w:hAnsi="Arial" w:cs="Arial"/>
        <w:b/>
        <w:color w:val="FFFFFF"/>
        <w:sz w:val="22"/>
        <w:szCs w:val="22"/>
      </w:rPr>
      <w:t>June quarter 2012</w:t>
    </w:r>
    <w:r>
      <w:rPr>
        <w:rFonts w:ascii="Arial" w:hAnsi="Arial" w:cs="Arial"/>
        <w:b/>
        <w:color w:val="FFFFFF"/>
        <w:sz w:val="20"/>
        <w:szCs w:val="20"/>
      </w:rPr>
      <w:tab/>
    </w:r>
    <w:r>
      <w:rPr>
        <w:rFonts w:ascii="Arial" w:hAnsi="Arial" w:cs="Arial"/>
        <w:b/>
        <w:color w:val="FFFFFF"/>
        <w:sz w:val="20"/>
        <w:szCs w:val="20"/>
      </w:rPr>
      <w:tab/>
    </w:r>
    <w:r>
      <w:rPr>
        <w:rFonts w:ascii="Arial" w:hAnsi="Arial" w:cs="Arial"/>
        <w:b/>
        <w:color w:val="FFFFFF"/>
        <w:sz w:val="20"/>
        <w:szCs w:val="20"/>
      </w:rPr>
      <w:tab/>
    </w:r>
    <w:r>
      <w:rPr>
        <w:rFonts w:ascii="Arial" w:hAnsi="Arial" w:cs="Arial"/>
        <w:b/>
        <w:color w:val="FFFFFF"/>
        <w:sz w:val="20"/>
        <w:szCs w:val="20"/>
      </w:rPr>
      <w:tab/>
    </w:r>
    <w:r>
      <w:rPr>
        <w:noProof/>
      </w:rPr>
      <w:drawing>
        <wp:anchor distT="0" distB="0" distL="114300" distR="114300" simplePos="0" relativeHeight="251657728" behindDoc="1" locked="0" layoutInCell="1" allowOverlap="1" wp14:anchorId="4AFC900F" wp14:editId="562F77C0">
          <wp:simplePos x="0" y="0"/>
          <wp:positionH relativeFrom="column">
            <wp:posOffset>-800100</wp:posOffset>
          </wp:positionH>
          <wp:positionV relativeFrom="paragraph">
            <wp:posOffset>-125730</wp:posOffset>
          </wp:positionV>
          <wp:extent cx="8039100" cy="628650"/>
          <wp:effectExtent l="19050" t="0" r="0" b="0"/>
          <wp:wrapNone/>
          <wp:docPr id="10" name="Picture 1" descr="wor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 footer"/>
                  <pic:cNvPicPr>
                    <a:picLocks noChangeAspect="1" noChangeArrowheads="1"/>
                  </pic:cNvPicPr>
                </pic:nvPicPr>
                <pic:blipFill>
                  <a:blip r:embed="rId1"/>
                  <a:srcRect/>
                  <a:stretch>
                    <a:fillRect/>
                  </a:stretch>
                </pic:blipFill>
                <pic:spPr bwMode="auto">
                  <a:xfrm>
                    <a:off x="0" y="0"/>
                    <a:ext cx="8039100" cy="628650"/>
                  </a:xfrm>
                  <a:prstGeom prst="rect">
                    <a:avLst/>
                  </a:prstGeom>
                  <a:noFill/>
                  <a:ln w="9525">
                    <a:noFill/>
                    <a:miter lim="800000"/>
                    <a:headEnd/>
                    <a:tailEnd/>
                  </a:ln>
                </pic:spPr>
              </pic:pic>
            </a:graphicData>
          </a:graphic>
        </wp:anchor>
      </w:drawing>
    </w:r>
    <w:r w:rsidRPr="00C355AA">
      <w:rPr>
        <w:rFonts w:ascii="Arial" w:hAnsi="Arial" w:cs="Arial"/>
        <w:b/>
        <w:color w:val="FFFFFF"/>
        <w:sz w:val="20"/>
        <w:szCs w:val="20"/>
      </w:rPr>
      <w:fldChar w:fldCharType="begin"/>
    </w:r>
    <w:r w:rsidRPr="00C355AA">
      <w:rPr>
        <w:rFonts w:ascii="Arial" w:hAnsi="Arial" w:cs="Arial"/>
        <w:b/>
        <w:color w:val="FFFFFF"/>
        <w:sz w:val="20"/>
        <w:szCs w:val="20"/>
      </w:rPr>
      <w:instrText xml:space="preserve"> PAGE </w:instrText>
    </w:r>
    <w:r w:rsidRPr="00C355AA">
      <w:rPr>
        <w:rFonts w:ascii="Arial" w:hAnsi="Arial" w:cs="Arial"/>
        <w:b/>
        <w:color w:val="FFFFFF"/>
        <w:sz w:val="20"/>
        <w:szCs w:val="20"/>
      </w:rPr>
      <w:fldChar w:fldCharType="separate"/>
    </w:r>
    <w:r>
      <w:rPr>
        <w:rFonts w:ascii="Arial" w:hAnsi="Arial" w:cs="Arial"/>
        <w:b/>
        <w:noProof/>
        <w:color w:val="FFFFFF"/>
        <w:sz w:val="20"/>
        <w:szCs w:val="20"/>
      </w:rPr>
      <w:t>7</w:t>
    </w:r>
    <w:r w:rsidRPr="00C355AA">
      <w:rPr>
        <w:rFonts w:ascii="Arial" w:hAnsi="Arial" w:cs="Arial"/>
        <w:b/>
        <w:color w:val="FFFFF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0D1" w:rsidRDefault="002500D1" w:rsidP="0041392F">
    <w:pPr>
      <w:tabs>
        <w:tab w:val="left" w:pos="1305"/>
        <w:tab w:val="left" w:pos="8700"/>
        <w:tab w:val="right" w:pos="9070"/>
        <w:tab w:val="right" w:pos="9900"/>
      </w:tabs>
      <w:ind w:left="855" w:firstLine="1305"/>
      <w:jc w:val="center"/>
      <w:rPr>
        <w:rFonts w:ascii="Arial" w:hAnsi="Arial" w:cs="Arial"/>
        <w:b/>
        <w:color w:val="FFFFFF"/>
        <w:sz w:val="20"/>
        <w:szCs w:val="20"/>
      </w:rPr>
    </w:pPr>
  </w:p>
  <w:p w:rsidR="002500D1" w:rsidRDefault="002500D1" w:rsidP="0041392F">
    <w:pPr>
      <w:tabs>
        <w:tab w:val="left" w:pos="1305"/>
        <w:tab w:val="left" w:pos="8700"/>
        <w:tab w:val="right" w:pos="9070"/>
        <w:tab w:val="right" w:pos="9900"/>
      </w:tabs>
      <w:ind w:left="855" w:firstLine="1305"/>
      <w:jc w:val="center"/>
      <w:rPr>
        <w:rFonts w:ascii="Arial" w:hAnsi="Arial" w:cs="Arial"/>
        <w:b/>
        <w:color w:val="FFFFFF"/>
        <w:sz w:val="20"/>
        <w:szCs w:val="20"/>
      </w:rPr>
    </w:pPr>
    <w:r>
      <w:rPr>
        <w:rFonts w:ascii="Arial" w:hAnsi="Arial" w:cs="Arial"/>
        <w:b/>
        <w:noProof/>
        <w:color w:val="FFFFFF"/>
        <w:sz w:val="20"/>
        <w:szCs w:val="20"/>
      </w:rPr>
      <w:drawing>
        <wp:anchor distT="0" distB="0" distL="114300" distR="114300" simplePos="0" relativeHeight="251658752" behindDoc="1" locked="0" layoutInCell="1" allowOverlap="1" wp14:anchorId="4DE86854" wp14:editId="67F73774">
          <wp:simplePos x="0" y="0"/>
          <wp:positionH relativeFrom="column">
            <wp:posOffset>-844550</wp:posOffset>
          </wp:positionH>
          <wp:positionV relativeFrom="paragraph">
            <wp:posOffset>36830</wp:posOffset>
          </wp:positionV>
          <wp:extent cx="8045450" cy="635000"/>
          <wp:effectExtent l="19050" t="0" r="0" b="0"/>
          <wp:wrapNone/>
          <wp:docPr id="12" name="Picture 1" descr="wor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 footer"/>
                  <pic:cNvPicPr>
                    <a:picLocks noChangeAspect="1" noChangeArrowheads="1"/>
                  </pic:cNvPicPr>
                </pic:nvPicPr>
                <pic:blipFill>
                  <a:blip r:embed="rId1"/>
                  <a:srcRect/>
                  <a:stretch>
                    <a:fillRect/>
                  </a:stretch>
                </pic:blipFill>
                <pic:spPr bwMode="auto">
                  <a:xfrm>
                    <a:off x="0" y="0"/>
                    <a:ext cx="8045450" cy="635000"/>
                  </a:xfrm>
                  <a:prstGeom prst="rect">
                    <a:avLst/>
                  </a:prstGeom>
                  <a:noFill/>
                  <a:ln w="9525">
                    <a:noFill/>
                    <a:miter lim="800000"/>
                    <a:headEnd/>
                    <a:tailEnd/>
                  </a:ln>
                </pic:spPr>
              </pic:pic>
            </a:graphicData>
          </a:graphic>
        </wp:anchor>
      </w:drawing>
    </w:r>
  </w:p>
  <w:p w:rsidR="002500D1" w:rsidRPr="007927F6" w:rsidRDefault="002500D1" w:rsidP="007927F6">
    <w:pPr>
      <w:tabs>
        <w:tab w:val="left" w:pos="1305"/>
        <w:tab w:val="left" w:pos="8700"/>
        <w:tab w:val="right" w:pos="9070"/>
        <w:tab w:val="right" w:pos="9900"/>
      </w:tabs>
      <w:rPr>
        <w:rFonts w:ascii="Arial" w:hAnsi="Arial" w:cs="Arial"/>
        <w:b/>
        <w:color w:val="FFFFFF"/>
        <w:sz w:val="22"/>
        <w:szCs w:val="22"/>
      </w:rPr>
    </w:pPr>
    <w:r>
      <w:rPr>
        <w:rFonts w:ascii="Arial" w:hAnsi="Arial" w:cs="Arial"/>
        <w:b/>
        <w:color w:val="FFFFFF"/>
        <w:sz w:val="22"/>
        <w:szCs w:val="22"/>
      </w:rPr>
      <w:tab/>
    </w:r>
    <w:r w:rsidRPr="007927F6">
      <w:rPr>
        <w:rFonts w:ascii="Arial" w:hAnsi="Arial" w:cs="Arial"/>
        <w:b/>
        <w:color w:val="FFFFFF"/>
        <w:sz w:val="22"/>
        <w:szCs w:val="22"/>
      </w:rPr>
      <w:t xml:space="preserve">                           </w:t>
    </w:r>
    <w:r>
      <w:rPr>
        <w:rFonts w:ascii="Arial" w:hAnsi="Arial" w:cs="Arial"/>
        <w:b/>
        <w:color w:val="FFFFFF"/>
        <w:sz w:val="22"/>
        <w:szCs w:val="22"/>
      </w:rPr>
      <w:t xml:space="preserve">Child Care </w:t>
    </w:r>
    <w:r w:rsidRPr="000320C0">
      <w:rPr>
        <w:rFonts w:ascii="Arial" w:hAnsi="Arial" w:cs="Arial"/>
        <w:b/>
        <w:color w:val="FFFFFF"/>
        <w:sz w:val="22"/>
        <w:szCs w:val="22"/>
      </w:rPr>
      <w:t xml:space="preserve">Update - </w:t>
    </w:r>
    <w:r>
      <w:rPr>
        <w:rFonts w:ascii="Arial" w:hAnsi="Arial" w:cs="Arial"/>
        <w:b/>
        <w:color w:val="FFFFFF"/>
        <w:sz w:val="22"/>
        <w:szCs w:val="22"/>
      </w:rPr>
      <w:t>June quarter 2012</w:t>
    </w:r>
    <w:r w:rsidRPr="007927F6">
      <w:rPr>
        <w:rFonts w:ascii="Arial" w:hAnsi="Arial" w:cs="Arial"/>
        <w:b/>
        <w:color w:val="FFFFFF"/>
        <w:sz w:val="22"/>
        <w:szCs w:val="22"/>
      </w:rPr>
      <w:tab/>
    </w:r>
    <w:r w:rsidRPr="007927F6">
      <w:rPr>
        <w:rFonts w:ascii="Arial" w:hAnsi="Arial" w:cs="Arial"/>
        <w:b/>
        <w:color w:val="FFFFFF"/>
        <w:sz w:val="22"/>
        <w:szCs w:val="22"/>
      </w:rPr>
      <w:tab/>
    </w:r>
    <w:r w:rsidRPr="007927F6">
      <w:rPr>
        <w:rFonts w:ascii="Arial" w:hAnsi="Arial" w:cs="Arial"/>
        <w:b/>
        <w:color w:val="FFFFFF"/>
        <w:sz w:val="22"/>
        <w:szCs w:val="22"/>
      </w:rPr>
      <w:tab/>
    </w:r>
    <w:r>
      <w:rPr>
        <w:rFonts w:ascii="Arial" w:hAnsi="Arial" w:cs="Arial"/>
        <w:b/>
        <w:color w:val="FFFFFF"/>
        <w:sz w:val="22"/>
        <w:szCs w:val="22"/>
      </w:rPr>
      <w:tab/>
    </w:r>
    <w:r w:rsidRPr="007927F6">
      <w:rPr>
        <w:rFonts w:ascii="Arial" w:hAnsi="Arial" w:cs="Arial"/>
        <w:b/>
        <w:color w:val="FFFFFF"/>
        <w:sz w:val="22"/>
        <w:szCs w:val="22"/>
      </w:rPr>
      <w:fldChar w:fldCharType="begin"/>
    </w:r>
    <w:r w:rsidRPr="007927F6">
      <w:rPr>
        <w:rFonts w:ascii="Arial" w:hAnsi="Arial" w:cs="Arial"/>
        <w:b/>
        <w:color w:val="FFFFFF"/>
        <w:sz w:val="22"/>
        <w:szCs w:val="22"/>
      </w:rPr>
      <w:instrText xml:space="preserve"> PAGE </w:instrText>
    </w:r>
    <w:r w:rsidRPr="007927F6">
      <w:rPr>
        <w:rFonts w:ascii="Arial" w:hAnsi="Arial" w:cs="Arial"/>
        <w:b/>
        <w:color w:val="FFFFFF"/>
        <w:sz w:val="22"/>
        <w:szCs w:val="22"/>
      </w:rPr>
      <w:fldChar w:fldCharType="separate"/>
    </w:r>
    <w:r w:rsidR="004D7F0B">
      <w:rPr>
        <w:rFonts w:ascii="Arial" w:hAnsi="Arial" w:cs="Arial"/>
        <w:b/>
        <w:noProof/>
        <w:color w:val="FFFFFF"/>
        <w:sz w:val="22"/>
        <w:szCs w:val="22"/>
      </w:rPr>
      <w:t>1</w:t>
    </w:r>
    <w:r w:rsidRPr="007927F6">
      <w:rPr>
        <w:rFonts w:ascii="Arial" w:hAnsi="Arial" w:cs="Arial"/>
        <w:b/>
        <w:color w:val="FFFFFF"/>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0D1" w:rsidRDefault="002500D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0D1" w:rsidRPr="00C355AA" w:rsidRDefault="002500D1" w:rsidP="007927F6">
    <w:pPr>
      <w:tabs>
        <w:tab w:val="left" w:pos="1305"/>
        <w:tab w:val="left" w:pos="8700"/>
        <w:tab w:val="right" w:pos="9070"/>
        <w:tab w:val="right" w:pos="9900"/>
      </w:tabs>
      <w:rPr>
        <w:rFonts w:ascii="Arial" w:hAnsi="Arial" w:cs="Arial"/>
        <w:b/>
        <w:color w:val="FFFFFF"/>
        <w:sz w:val="20"/>
        <w:szCs w:val="20"/>
      </w:rPr>
    </w:pPr>
    <w:r>
      <w:rPr>
        <w:rFonts w:ascii="Arial" w:hAnsi="Arial" w:cs="Arial"/>
        <w:b/>
        <w:color w:val="FFFFFF"/>
        <w:sz w:val="20"/>
        <w:szCs w:val="20"/>
      </w:rPr>
      <w:tab/>
      <w:t xml:space="preserve">                           </w:t>
    </w:r>
    <w:r>
      <w:rPr>
        <w:rFonts w:ascii="Arial" w:hAnsi="Arial" w:cs="Arial"/>
        <w:b/>
        <w:color w:val="FFFFFF"/>
        <w:sz w:val="22"/>
        <w:szCs w:val="22"/>
      </w:rPr>
      <w:t xml:space="preserve">Child Care </w:t>
    </w:r>
    <w:r w:rsidRPr="000320C0">
      <w:rPr>
        <w:rFonts w:ascii="Arial" w:hAnsi="Arial" w:cs="Arial"/>
        <w:b/>
        <w:color w:val="FFFFFF"/>
        <w:sz w:val="22"/>
        <w:szCs w:val="22"/>
      </w:rPr>
      <w:t xml:space="preserve">Update - </w:t>
    </w:r>
    <w:r>
      <w:rPr>
        <w:rFonts w:ascii="Arial" w:hAnsi="Arial" w:cs="Arial"/>
        <w:b/>
        <w:color w:val="FFFFFF"/>
        <w:sz w:val="22"/>
        <w:szCs w:val="22"/>
      </w:rPr>
      <w:t>June quarter 2012</w:t>
    </w:r>
    <w:r>
      <w:rPr>
        <w:rFonts w:ascii="Arial" w:hAnsi="Arial" w:cs="Arial"/>
        <w:b/>
        <w:color w:val="FFFFFF"/>
        <w:sz w:val="20"/>
        <w:szCs w:val="20"/>
      </w:rPr>
      <w:tab/>
    </w:r>
    <w:r>
      <w:rPr>
        <w:rFonts w:ascii="Arial" w:hAnsi="Arial" w:cs="Arial"/>
        <w:b/>
        <w:color w:val="FFFFFF"/>
        <w:sz w:val="20"/>
        <w:szCs w:val="20"/>
      </w:rPr>
      <w:tab/>
    </w:r>
    <w:r>
      <w:rPr>
        <w:rFonts w:ascii="Arial" w:hAnsi="Arial" w:cs="Arial"/>
        <w:b/>
        <w:color w:val="FFFFFF"/>
        <w:sz w:val="20"/>
        <w:szCs w:val="20"/>
      </w:rPr>
      <w:tab/>
    </w:r>
    <w:r>
      <w:rPr>
        <w:rFonts w:ascii="Arial" w:hAnsi="Arial" w:cs="Arial"/>
        <w:b/>
        <w:color w:val="FFFFFF"/>
        <w:sz w:val="20"/>
        <w:szCs w:val="20"/>
      </w:rPr>
      <w:tab/>
    </w:r>
    <w:r>
      <w:rPr>
        <w:noProof/>
      </w:rPr>
      <w:drawing>
        <wp:anchor distT="0" distB="0" distL="114300" distR="114300" simplePos="0" relativeHeight="251655680" behindDoc="1" locked="0" layoutInCell="1" allowOverlap="1" wp14:anchorId="711F06BB" wp14:editId="4E5219C3">
          <wp:simplePos x="0" y="0"/>
          <wp:positionH relativeFrom="column">
            <wp:posOffset>-800100</wp:posOffset>
          </wp:positionH>
          <wp:positionV relativeFrom="paragraph">
            <wp:posOffset>-125730</wp:posOffset>
          </wp:positionV>
          <wp:extent cx="8039100" cy="628650"/>
          <wp:effectExtent l="19050" t="0" r="0" b="0"/>
          <wp:wrapNone/>
          <wp:docPr id="1" name="Picture 1" descr="wor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 footer"/>
                  <pic:cNvPicPr>
                    <a:picLocks noChangeAspect="1" noChangeArrowheads="1"/>
                  </pic:cNvPicPr>
                </pic:nvPicPr>
                <pic:blipFill>
                  <a:blip r:embed="rId1"/>
                  <a:srcRect/>
                  <a:stretch>
                    <a:fillRect/>
                  </a:stretch>
                </pic:blipFill>
                <pic:spPr bwMode="auto">
                  <a:xfrm>
                    <a:off x="0" y="0"/>
                    <a:ext cx="8039100" cy="628650"/>
                  </a:xfrm>
                  <a:prstGeom prst="rect">
                    <a:avLst/>
                  </a:prstGeom>
                  <a:noFill/>
                  <a:ln w="9525">
                    <a:noFill/>
                    <a:miter lim="800000"/>
                    <a:headEnd/>
                    <a:tailEnd/>
                  </a:ln>
                </pic:spPr>
              </pic:pic>
            </a:graphicData>
          </a:graphic>
        </wp:anchor>
      </w:drawing>
    </w:r>
    <w:r w:rsidRPr="00C355AA">
      <w:rPr>
        <w:rFonts w:ascii="Arial" w:hAnsi="Arial" w:cs="Arial"/>
        <w:b/>
        <w:color w:val="FFFFFF"/>
        <w:sz w:val="20"/>
        <w:szCs w:val="20"/>
      </w:rPr>
      <w:fldChar w:fldCharType="begin"/>
    </w:r>
    <w:r w:rsidRPr="00C355AA">
      <w:rPr>
        <w:rFonts w:ascii="Arial" w:hAnsi="Arial" w:cs="Arial"/>
        <w:b/>
        <w:color w:val="FFFFFF"/>
        <w:sz w:val="20"/>
        <w:szCs w:val="20"/>
      </w:rPr>
      <w:instrText xml:space="preserve"> PAGE </w:instrText>
    </w:r>
    <w:r w:rsidRPr="00C355AA">
      <w:rPr>
        <w:rFonts w:ascii="Arial" w:hAnsi="Arial" w:cs="Arial"/>
        <w:b/>
        <w:color w:val="FFFFFF"/>
        <w:sz w:val="20"/>
        <w:szCs w:val="20"/>
      </w:rPr>
      <w:fldChar w:fldCharType="separate"/>
    </w:r>
    <w:r w:rsidR="004D7F0B">
      <w:rPr>
        <w:rFonts w:ascii="Arial" w:hAnsi="Arial" w:cs="Arial"/>
        <w:b/>
        <w:noProof/>
        <w:color w:val="FFFFFF"/>
        <w:sz w:val="20"/>
        <w:szCs w:val="20"/>
      </w:rPr>
      <w:t>4</w:t>
    </w:r>
    <w:r w:rsidRPr="00C355AA">
      <w:rPr>
        <w:rFonts w:ascii="Arial" w:hAnsi="Arial" w:cs="Arial"/>
        <w:b/>
        <w:color w:val="FFFFFF"/>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0D1" w:rsidRDefault="002500D1" w:rsidP="0041392F">
    <w:pPr>
      <w:tabs>
        <w:tab w:val="left" w:pos="1305"/>
        <w:tab w:val="left" w:pos="8700"/>
        <w:tab w:val="right" w:pos="9070"/>
        <w:tab w:val="right" w:pos="9900"/>
      </w:tabs>
      <w:ind w:left="855" w:firstLine="1305"/>
      <w:jc w:val="center"/>
      <w:rPr>
        <w:rFonts w:ascii="Arial" w:hAnsi="Arial" w:cs="Arial"/>
        <w:b/>
        <w:color w:val="FFFFFF"/>
        <w:sz w:val="20"/>
        <w:szCs w:val="20"/>
      </w:rPr>
    </w:pPr>
  </w:p>
  <w:p w:rsidR="002500D1" w:rsidRDefault="002500D1" w:rsidP="0041392F">
    <w:pPr>
      <w:tabs>
        <w:tab w:val="left" w:pos="1305"/>
        <w:tab w:val="left" w:pos="8700"/>
        <w:tab w:val="right" w:pos="9070"/>
        <w:tab w:val="right" w:pos="9900"/>
      </w:tabs>
      <w:ind w:left="855" w:firstLine="1305"/>
      <w:jc w:val="center"/>
      <w:rPr>
        <w:rFonts w:ascii="Arial" w:hAnsi="Arial" w:cs="Arial"/>
        <w:b/>
        <w:color w:val="FFFFFF"/>
        <w:sz w:val="20"/>
        <w:szCs w:val="20"/>
      </w:rPr>
    </w:pPr>
    <w:r>
      <w:rPr>
        <w:rFonts w:ascii="Arial" w:hAnsi="Arial" w:cs="Arial"/>
        <w:b/>
        <w:noProof/>
        <w:color w:val="FFFFFF"/>
        <w:sz w:val="20"/>
        <w:szCs w:val="20"/>
      </w:rPr>
      <w:drawing>
        <wp:anchor distT="0" distB="0" distL="114300" distR="114300" simplePos="0" relativeHeight="251656704" behindDoc="1" locked="0" layoutInCell="1" allowOverlap="1" wp14:anchorId="3EB321FC" wp14:editId="792B99B5">
          <wp:simplePos x="0" y="0"/>
          <wp:positionH relativeFrom="column">
            <wp:posOffset>-844550</wp:posOffset>
          </wp:positionH>
          <wp:positionV relativeFrom="paragraph">
            <wp:posOffset>36830</wp:posOffset>
          </wp:positionV>
          <wp:extent cx="8045450" cy="635000"/>
          <wp:effectExtent l="19050" t="0" r="0" b="0"/>
          <wp:wrapNone/>
          <wp:docPr id="5" name="Picture 1" descr="wor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 footer"/>
                  <pic:cNvPicPr>
                    <a:picLocks noChangeAspect="1" noChangeArrowheads="1"/>
                  </pic:cNvPicPr>
                </pic:nvPicPr>
                <pic:blipFill>
                  <a:blip r:embed="rId1"/>
                  <a:srcRect/>
                  <a:stretch>
                    <a:fillRect/>
                  </a:stretch>
                </pic:blipFill>
                <pic:spPr bwMode="auto">
                  <a:xfrm>
                    <a:off x="0" y="0"/>
                    <a:ext cx="8045450" cy="635000"/>
                  </a:xfrm>
                  <a:prstGeom prst="rect">
                    <a:avLst/>
                  </a:prstGeom>
                  <a:noFill/>
                  <a:ln w="9525">
                    <a:noFill/>
                    <a:miter lim="800000"/>
                    <a:headEnd/>
                    <a:tailEnd/>
                  </a:ln>
                </pic:spPr>
              </pic:pic>
            </a:graphicData>
          </a:graphic>
        </wp:anchor>
      </w:drawing>
    </w:r>
  </w:p>
  <w:p w:rsidR="002500D1" w:rsidRPr="007927F6" w:rsidRDefault="002500D1" w:rsidP="007927F6">
    <w:pPr>
      <w:tabs>
        <w:tab w:val="left" w:pos="1305"/>
        <w:tab w:val="left" w:pos="8700"/>
        <w:tab w:val="right" w:pos="9070"/>
        <w:tab w:val="right" w:pos="9900"/>
      </w:tabs>
      <w:rPr>
        <w:rFonts w:ascii="Arial" w:hAnsi="Arial" w:cs="Arial"/>
        <w:b/>
        <w:color w:val="FFFFFF"/>
        <w:sz w:val="22"/>
        <w:szCs w:val="22"/>
      </w:rPr>
    </w:pPr>
    <w:r>
      <w:rPr>
        <w:rFonts w:ascii="Arial" w:hAnsi="Arial" w:cs="Arial"/>
        <w:b/>
        <w:color w:val="FFFFFF"/>
        <w:sz w:val="22"/>
        <w:szCs w:val="22"/>
      </w:rPr>
      <w:tab/>
    </w:r>
    <w:r w:rsidRPr="007927F6">
      <w:rPr>
        <w:rFonts w:ascii="Arial" w:hAnsi="Arial" w:cs="Arial"/>
        <w:b/>
        <w:color w:val="FFFFFF"/>
        <w:sz w:val="22"/>
        <w:szCs w:val="22"/>
      </w:rPr>
      <w:t xml:space="preserve">                           </w:t>
    </w:r>
    <w:r>
      <w:rPr>
        <w:rFonts w:ascii="Arial" w:hAnsi="Arial" w:cs="Arial"/>
        <w:b/>
        <w:color w:val="FFFFFF"/>
        <w:sz w:val="22"/>
        <w:szCs w:val="22"/>
      </w:rPr>
      <w:t xml:space="preserve">Child Care </w:t>
    </w:r>
    <w:r w:rsidRPr="000320C0">
      <w:rPr>
        <w:rFonts w:ascii="Arial" w:hAnsi="Arial" w:cs="Arial"/>
        <w:b/>
        <w:color w:val="FFFFFF"/>
        <w:sz w:val="22"/>
        <w:szCs w:val="22"/>
      </w:rPr>
      <w:t xml:space="preserve">Update - </w:t>
    </w:r>
    <w:r>
      <w:rPr>
        <w:rFonts w:ascii="Arial" w:hAnsi="Arial" w:cs="Arial"/>
        <w:b/>
        <w:color w:val="FFFFFF"/>
        <w:sz w:val="22"/>
        <w:szCs w:val="22"/>
      </w:rPr>
      <w:t>June quarter 2012</w:t>
    </w:r>
    <w:r w:rsidRPr="007927F6">
      <w:rPr>
        <w:rFonts w:ascii="Arial" w:hAnsi="Arial" w:cs="Arial"/>
        <w:b/>
        <w:color w:val="FFFFFF"/>
        <w:sz w:val="22"/>
        <w:szCs w:val="22"/>
      </w:rPr>
      <w:tab/>
    </w:r>
    <w:r w:rsidRPr="007927F6">
      <w:rPr>
        <w:rFonts w:ascii="Arial" w:hAnsi="Arial" w:cs="Arial"/>
        <w:b/>
        <w:color w:val="FFFFFF"/>
        <w:sz w:val="22"/>
        <w:szCs w:val="22"/>
      </w:rPr>
      <w:tab/>
    </w:r>
    <w:r w:rsidRPr="007927F6">
      <w:rPr>
        <w:rFonts w:ascii="Arial" w:hAnsi="Arial" w:cs="Arial"/>
        <w:b/>
        <w:color w:val="FFFFFF"/>
        <w:sz w:val="22"/>
        <w:szCs w:val="22"/>
      </w:rPr>
      <w:tab/>
    </w:r>
    <w:r>
      <w:rPr>
        <w:rFonts w:ascii="Arial" w:hAnsi="Arial" w:cs="Arial"/>
        <w:b/>
        <w:color w:val="FFFFFF"/>
        <w:sz w:val="22"/>
        <w:szCs w:val="22"/>
      </w:rPr>
      <w:tab/>
    </w:r>
    <w:r w:rsidRPr="007927F6">
      <w:rPr>
        <w:rFonts w:ascii="Arial" w:hAnsi="Arial" w:cs="Arial"/>
        <w:b/>
        <w:color w:val="FFFFFF"/>
        <w:sz w:val="22"/>
        <w:szCs w:val="22"/>
      </w:rPr>
      <w:fldChar w:fldCharType="begin"/>
    </w:r>
    <w:r w:rsidRPr="007927F6">
      <w:rPr>
        <w:rFonts w:ascii="Arial" w:hAnsi="Arial" w:cs="Arial"/>
        <w:b/>
        <w:color w:val="FFFFFF"/>
        <w:sz w:val="22"/>
        <w:szCs w:val="22"/>
      </w:rPr>
      <w:instrText xml:space="preserve"> PAGE </w:instrText>
    </w:r>
    <w:r w:rsidRPr="007927F6">
      <w:rPr>
        <w:rFonts w:ascii="Arial" w:hAnsi="Arial" w:cs="Arial"/>
        <w:b/>
        <w:color w:val="FFFFFF"/>
        <w:sz w:val="22"/>
        <w:szCs w:val="22"/>
      </w:rPr>
      <w:fldChar w:fldCharType="separate"/>
    </w:r>
    <w:r w:rsidR="004D7F0B">
      <w:rPr>
        <w:rFonts w:ascii="Arial" w:hAnsi="Arial" w:cs="Arial"/>
        <w:b/>
        <w:noProof/>
        <w:color w:val="FFFFFF"/>
        <w:sz w:val="22"/>
        <w:szCs w:val="22"/>
      </w:rPr>
      <w:t>2</w:t>
    </w:r>
    <w:r w:rsidRPr="007927F6">
      <w:rPr>
        <w:rFonts w:ascii="Arial" w:hAnsi="Arial" w:cs="Arial"/>
        <w:b/>
        <w:color w:val="FFFFF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22C" w:rsidRDefault="00C7622C">
      <w:r>
        <w:separator/>
      </w:r>
    </w:p>
  </w:footnote>
  <w:footnote w:type="continuationSeparator" w:id="0">
    <w:p w:rsidR="00C7622C" w:rsidRDefault="00C76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0D1" w:rsidRDefault="002500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0D1" w:rsidRDefault="002500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0D1" w:rsidRDefault="002500D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0D1" w:rsidRDefault="002500D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0D1" w:rsidRDefault="002500D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1789"/>
      <w:docPartObj>
        <w:docPartGallery w:val="Watermarks"/>
        <w:docPartUnique/>
      </w:docPartObj>
    </w:sdtPr>
    <w:sdtEndPr/>
    <w:sdtContent>
      <w:p w:rsidR="002500D1" w:rsidRDefault="004D7F0B">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FC"/>
    <w:multiLevelType w:val="hybridMultilevel"/>
    <w:tmpl w:val="3222B800"/>
    <w:lvl w:ilvl="0" w:tplc="6DDC21C8">
      <w:start w:val="1"/>
      <w:numFmt w:val="bullet"/>
      <w:lvlText w:val=""/>
      <w:lvlJc w:val="left"/>
      <w:pPr>
        <w:tabs>
          <w:tab w:val="num" w:pos="567"/>
        </w:tabs>
        <w:ind w:left="567" w:hanging="283"/>
      </w:pPr>
      <w:rPr>
        <w:rFonts w:ascii="Wingdings" w:hAnsi="Wingdings" w:hint="default"/>
      </w:rPr>
    </w:lvl>
    <w:lvl w:ilvl="1" w:tplc="0C090001">
      <w:start w:val="1"/>
      <w:numFmt w:val="bullet"/>
      <w:lvlText w:val=""/>
      <w:lvlJc w:val="left"/>
      <w:pPr>
        <w:tabs>
          <w:tab w:val="num" w:pos="1440"/>
        </w:tabs>
        <w:ind w:left="1440" w:hanging="360"/>
      </w:pPr>
      <w:rPr>
        <w:rFonts w:ascii="Symbol" w:hAnsi="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24406654"/>
    <w:multiLevelType w:val="hybridMultilevel"/>
    <w:tmpl w:val="CAB4D72E"/>
    <w:lvl w:ilvl="0" w:tplc="6DDC21C8">
      <w:start w:val="1"/>
      <w:numFmt w:val="bullet"/>
      <w:pStyle w:val="bullets"/>
      <w:lvlText w:val=""/>
      <w:lvlJc w:val="left"/>
      <w:pPr>
        <w:tabs>
          <w:tab w:val="num" w:pos="567"/>
        </w:tabs>
        <w:ind w:left="567" w:hanging="283"/>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2F981059"/>
    <w:multiLevelType w:val="hybridMultilevel"/>
    <w:tmpl w:val="A1582018"/>
    <w:lvl w:ilvl="0" w:tplc="0C090001">
      <w:start w:val="1"/>
      <w:numFmt w:val="bullet"/>
      <w:lvlText w:val=""/>
      <w:lvlJc w:val="left"/>
      <w:pPr>
        <w:tabs>
          <w:tab w:val="num" w:pos="6"/>
        </w:tabs>
        <w:ind w:left="6" w:hanging="360"/>
      </w:pPr>
      <w:rPr>
        <w:rFonts w:ascii="Symbol" w:hAnsi="Symbol" w:hint="default"/>
      </w:rPr>
    </w:lvl>
    <w:lvl w:ilvl="1" w:tplc="0C090003">
      <w:start w:val="1"/>
      <w:numFmt w:val="bullet"/>
      <w:lvlText w:val="o"/>
      <w:lvlJc w:val="left"/>
      <w:pPr>
        <w:tabs>
          <w:tab w:val="num" w:pos="726"/>
        </w:tabs>
        <w:ind w:left="726" w:hanging="360"/>
      </w:pPr>
      <w:rPr>
        <w:rFonts w:ascii="Courier New" w:hAnsi="Courier New" w:cs="Courier New" w:hint="default"/>
      </w:rPr>
    </w:lvl>
    <w:lvl w:ilvl="2" w:tplc="0C090005" w:tentative="1">
      <w:start w:val="1"/>
      <w:numFmt w:val="bullet"/>
      <w:lvlText w:val=""/>
      <w:lvlJc w:val="left"/>
      <w:pPr>
        <w:tabs>
          <w:tab w:val="num" w:pos="1446"/>
        </w:tabs>
        <w:ind w:left="1446" w:hanging="360"/>
      </w:pPr>
      <w:rPr>
        <w:rFonts w:ascii="Wingdings" w:hAnsi="Wingdings" w:hint="default"/>
      </w:rPr>
    </w:lvl>
    <w:lvl w:ilvl="3" w:tplc="0C090001" w:tentative="1">
      <w:start w:val="1"/>
      <w:numFmt w:val="bullet"/>
      <w:lvlText w:val=""/>
      <w:lvlJc w:val="left"/>
      <w:pPr>
        <w:tabs>
          <w:tab w:val="num" w:pos="2166"/>
        </w:tabs>
        <w:ind w:left="2166" w:hanging="360"/>
      </w:pPr>
      <w:rPr>
        <w:rFonts w:ascii="Symbol" w:hAnsi="Symbol" w:hint="default"/>
      </w:rPr>
    </w:lvl>
    <w:lvl w:ilvl="4" w:tplc="0C090003" w:tentative="1">
      <w:start w:val="1"/>
      <w:numFmt w:val="bullet"/>
      <w:lvlText w:val="o"/>
      <w:lvlJc w:val="left"/>
      <w:pPr>
        <w:tabs>
          <w:tab w:val="num" w:pos="2886"/>
        </w:tabs>
        <w:ind w:left="2886" w:hanging="360"/>
      </w:pPr>
      <w:rPr>
        <w:rFonts w:ascii="Courier New" w:hAnsi="Courier New" w:cs="Courier New" w:hint="default"/>
      </w:rPr>
    </w:lvl>
    <w:lvl w:ilvl="5" w:tplc="0C090005" w:tentative="1">
      <w:start w:val="1"/>
      <w:numFmt w:val="bullet"/>
      <w:lvlText w:val=""/>
      <w:lvlJc w:val="left"/>
      <w:pPr>
        <w:tabs>
          <w:tab w:val="num" w:pos="3606"/>
        </w:tabs>
        <w:ind w:left="3606" w:hanging="360"/>
      </w:pPr>
      <w:rPr>
        <w:rFonts w:ascii="Wingdings" w:hAnsi="Wingdings" w:hint="default"/>
      </w:rPr>
    </w:lvl>
    <w:lvl w:ilvl="6" w:tplc="0C090001" w:tentative="1">
      <w:start w:val="1"/>
      <w:numFmt w:val="bullet"/>
      <w:lvlText w:val=""/>
      <w:lvlJc w:val="left"/>
      <w:pPr>
        <w:tabs>
          <w:tab w:val="num" w:pos="4326"/>
        </w:tabs>
        <w:ind w:left="4326" w:hanging="360"/>
      </w:pPr>
      <w:rPr>
        <w:rFonts w:ascii="Symbol" w:hAnsi="Symbol" w:hint="default"/>
      </w:rPr>
    </w:lvl>
    <w:lvl w:ilvl="7" w:tplc="0C090003" w:tentative="1">
      <w:start w:val="1"/>
      <w:numFmt w:val="bullet"/>
      <w:lvlText w:val="o"/>
      <w:lvlJc w:val="left"/>
      <w:pPr>
        <w:tabs>
          <w:tab w:val="num" w:pos="5046"/>
        </w:tabs>
        <w:ind w:left="5046" w:hanging="360"/>
      </w:pPr>
      <w:rPr>
        <w:rFonts w:ascii="Courier New" w:hAnsi="Courier New" w:cs="Courier New" w:hint="default"/>
      </w:rPr>
    </w:lvl>
    <w:lvl w:ilvl="8" w:tplc="0C090005" w:tentative="1">
      <w:start w:val="1"/>
      <w:numFmt w:val="bullet"/>
      <w:lvlText w:val=""/>
      <w:lvlJc w:val="left"/>
      <w:pPr>
        <w:tabs>
          <w:tab w:val="num" w:pos="5766"/>
        </w:tabs>
        <w:ind w:left="5766" w:hanging="360"/>
      </w:pPr>
      <w:rPr>
        <w:rFonts w:ascii="Wingdings" w:hAnsi="Wingdings" w:hint="default"/>
      </w:rPr>
    </w:lvl>
  </w:abstractNum>
  <w:abstractNum w:abstractNumId="3">
    <w:nsid w:val="3FD03F80"/>
    <w:multiLevelType w:val="hybridMultilevel"/>
    <w:tmpl w:val="8886E61E"/>
    <w:lvl w:ilvl="0" w:tplc="0C090005">
      <w:start w:val="1"/>
      <w:numFmt w:val="bullet"/>
      <w:lvlText w:val=""/>
      <w:lvlJc w:val="left"/>
      <w:pPr>
        <w:tabs>
          <w:tab w:val="num" w:pos="405"/>
        </w:tabs>
        <w:ind w:left="405" w:hanging="360"/>
      </w:pPr>
      <w:rPr>
        <w:rFonts w:ascii="Wingdings" w:hAnsi="Wingdings" w:hint="default"/>
      </w:rPr>
    </w:lvl>
    <w:lvl w:ilvl="1" w:tplc="3FDEAF4C">
      <w:start w:val="1"/>
      <w:numFmt w:val="bullet"/>
      <w:lvlText w:val=""/>
      <w:lvlJc w:val="left"/>
      <w:pPr>
        <w:tabs>
          <w:tab w:val="num" w:pos="1125"/>
        </w:tabs>
        <w:ind w:left="1125" w:hanging="360"/>
      </w:pPr>
      <w:rPr>
        <w:rFonts w:ascii="Symbol" w:hAnsi="Symbol" w:hint="default"/>
        <w:color w:val="auto"/>
      </w:rPr>
    </w:lvl>
    <w:lvl w:ilvl="2" w:tplc="0C090005" w:tentative="1">
      <w:start w:val="1"/>
      <w:numFmt w:val="bullet"/>
      <w:lvlText w:val=""/>
      <w:lvlJc w:val="left"/>
      <w:pPr>
        <w:tabs>
          <w:tab w:val="num" w:pos="1845"/>
        </w:tabs>
        <w:ind w:left="1845" w:hanging="360"/>
      </w:pPr>
      <w:rPr>
        <w:rFonts w:ascii="Wingdings" w:hAnsi="Wingdings" w:hint="default"/>
      </w:rPr>
    </w:lvl>
    <w:lvl w:ilvl="3" w:tplc="0C090001" w:tentative="1">
      <w:start w:val="1"/>
      <w:numFmt w:val="bullet"/>
      <w:lvlText w:val=""/>
      <w:lvlJc w:val="left"/>
      <w:pPr>
        <w:tabs>
          <w:tab w:val="num" w:pos="2565"/>
        </w:tabs>
        <w:ind w:left="2565" w:hanging="360"/>
      </w:pPr>
      <w:rPr>
        <w:rFonts w:ascii="Symbol" w:hAnsi="Symbol" w:hint="default"/>
      </w:rPr>
    </w:lvl>
    <w:lvl w:ilvl="4" w:tplc="0C090003" w:tentative="1">
      <w:start w:val="1"/>
      <w:numFmt w:val="bullet"/>
      <w:lvlText w:val="o"/>
      <w:lvlJc w:val="left"/>
      <w:pPr>
        <w:tabs>
          <w:tab w:val="num" w:pos="3285"/>
        </w:tabs>
        <w:ind w:left="3285" w:hanging="360"/>
      </w:pPr>
      <w:rPr>
        <w:rFonts w:ascii="Courier New" w:hAnsi="Courier New" w:cs="Courier New" w:hint="default"/>
      </w:rPr>
    </w:lvl>
    <w:lvl w:ilvl="5" w:tplc="0C090005" w:tentative="1">
      <w:start w:val="1"/>
      <w:numFmt w:val="bullet"/>
      <w:lvlText w:val=""/>
      <w:lvlJc w:val="left"/>
      <w:pPr>
        <w:tabs>
          <w:tab w:val="num" w:pos="4005"/>
        </w:tabs>
        <w:ind w:left="4005" w:hanging="360"/>
      </w:pPr>
      <w:rPr>
        <w:rFonts w:ascii="Wingdings" w:hAnsi="Wingdings" w:hint="default"/>
      </w:rPr>
    </w:lvl>
    <w:lvl w:ilvl="6" w:tplc="0C090001" w:tentative="1">
      <w:start w:val="1"/>
      <w:numFmt w:val="bullet"/>
      <w:lvlText w:val=""/>
      <w:lvlJc w:val="left"/>
      <w:pPr>
        <w:tabs>
          <w:tab w:val="num" w:pos="4725"/>
        </w:tabs>
        <w:ind w:left="4725" w:hanging="360"/>
      </w:pPr>
      <w:rPr>
        <w:rFonts w:ascii="Symbol" w:hAnsi="Symbol" w:hint="default"/>
      </w:rPr>
    </w:lvl>
    <w:lvl w:ilvl="7" w:tplc="0C090003" w:tentative="1">
      <w:start w:val="1"/>
      <w:numFmt w:val="bullet"/>
      <w:lvlText w:val="o"/>
      <w:lvlJc w:val="left"/>
      <w:pPr>
        <w:tabs>
          <w:tab w:val="num" w:pos="5445"/>
        </w:tabs>
        <w:ind w:left="5445" w:hanging="360"/>
      </w:pPr>
      <w:rPr>
        <w:rFonts w:ascii="Courier New" w:hAnsi="Courier New" w:cs="Courier New" w:hint="default"/>
      </w:rPr>
    </w:lvl>
    <w:lvl w:ilvl="8" w:tplc="0C090005" w:tentative="1">
      <w:start w:val="1"/>
      <w:numFmt w:val="bullet"/>
      <w:lvlText w:val=""/>
      <w:lvlJc w:val="left"/>
      <w:pPr>
        <w:tabs>
          <w:tab w:val="num" w:pos="6165"/>
        </w:tabs>
        <w:ind w:left="6165" w:hanging="360"/>
      </w:pPr>
      <w:rPr>
        <w:rFonts w:ascii="Wingdings" w:hAnsi="Wingdings" w:hint="default"/>
      </w:rPr>
    </w:lvl>
  </w:abstractNum>
  <w:abstractNum w:abstractNumId="4">
    <w:nsid w:val="439D2D0F"/>
    <w:multiLevelType w:val="hybridMultilevel"/>
    <w:tmpl w:val="C54457AA"/>
    <w:lvl w:ilvl="0" w:tplc="0C090001">
      <w:start w:val="1"/>
      <w:numFmt w:val="bullet"/>
      <w:lvlText w:val=""/>
      <w:lvlJc w:val="left"/>
      <w:pPr>
        <w:ind w:left="1435" w:hanging="360"/>
      </w:pPr>
      <w:rPr>
        <w:rFonts w:ascii="Symbol" w:hAnsi="Symbol" w:hint="default"/>
      </w:rPr>
    </w:lvl>
    <w:lvl w:ilvl="1" w:tplc="0C090003" w:tentative="1">
      <w:start w:val="1"/>
      <w:numFmt w:val="bullet"/>
      <w:lvlText w:val="o"/>
      <w:lvlJc w:val="left"/>
      <w:pPr>
        <w:ind w:left="2155" w:hanging="360"/>
      </w:pPr>
      <w:rPr>
        <w:rFonts w:ascii="Courier New" w:hAnsi="Courier New" w:cs="Courier New" w:hint="default"/>
      </w:rPr>
    </w:lvl>
    <w:lvl w:ilvl="2" w:tplc="0C090005" w:tentative="1">
      <w:start w:val="1"/>
      <w:numFmt w:val="bullet"/>
      <w:lvlText w:val=""/>
      <w:lvlJc w:val="left"/>
      <w:pPr>
        <w:ind w:left="2875" w:hanging="360"/>
      </w:pPr>
      <w:rPr>
        <w:rFonts w:ascii="Wingdings" w:hAnsi="Wingdings" w:hint="default"/>
      </w:rPr>
    </w:lvl>
    <w:lvl w:ilvl="3" w:tplc="0C090001" w:tentative="1">
      <w:start w:val="1"/>
      <w:numFmt w:val="bullet"/>
      <w:lvlText w:val=""/>
      <w:lvlJc w:val="left"/>
      <w:pPr>
        <w:ind w:left="3595" w:hanging="360"/>
      </w:pPr>
      <w:rPr>
        <w:rFonts w:ascii="Symbol" w:hAnsi="Symbol" w:hint="default"/>
      </w:rPr>
    </w:lvl>
    <w:lvl w:ilvl="4" w:tplc="0C090003" w:tentative="1">
      <w:start w:val="1"/>
      <w:numFmt w:val="bullet"/>
      <w:lvlText w:val="o"/>
      <w:lvlJc w:val="left"/>
      <w:pPr>
        <w:ind w:left="4315" w:hanging="360"/>
      </w:pPr>
      <w:rPr>
        <w:rFonts w:ascii="Courier New" w:hAnsi="Courier New" w:cs="Courier New" w:hint="default"/>
      </w:rPr>
    </w:lvl>
    <w:lvl w:ilvl="5" w:tplc="0C090005" w:tentative="1">
      <w:start w:val="1"/>
      <w:numFmt w:val="bullet"/>
      <w:lvlText w:val=""/>
      <w:lvlJc w:val="left"/>
      <w:pPr>
        <w:ind w:left="5035" w:hanging="360"/>
      </w:pPr>
      <w:rPr>
        <w:rFonts w:ascii="Wingdings" w:hAnsi="Wingdings" w:hint="default"/>
      </w:rPr>
    </w:lvl>
    <w:lvl w:ilvl="6" w:tplc="0C090001" w:tentative="1">
      <w:start w:val="1"/>
      <w:numFmt w:val="bullet"/>
      <w:lvlText w:val=""/>
      <w:lvlJc w:val="left"/>
      <w:pPr>
        <w:ind w:left="5755" w:hanging="360"/>
      </w:pPr>
      <w:rPr>
        <w:rFonts w:ascii="Symbol" w:hAnsi="Symbol" w:hint="default"/>
      </w:rPr>
    </w:lvl>
    <w:lvl w:ilvl="7" w:tplc="0C090003" w:tentative="1">
      <w:start w:val="1"/>
      <w:numFmt w:val="bullet"/>
      <w:lvlText w:val="o"/>
      <w:lvlJc w:val="left"/>
      <w:pPr>
        <w:ind w:left="6475" w:hanging="360"/>
      </w:pPr>
      <w:rPr>
        <w:rFonts w:ascii="Courier New" w:hAnsi="Courier New" w:cs="Courier New" w:hint="default"/>
      </w:rPr>
    </w:lvl>
    <w:lvl w:ilvl="8" w:tplc="0C090005" w:tentative="1">
      <w:start w:val="1"/>
      <w:numFmt w:val="bullet"/>
      <w:lvlText w:val=""/>
      <w:lvlJc w:val="left"/>
      <w:pPr>
        <w:ind w:left="7195" w:hanging="360"/>
      </w:pPr>
      <w:rPr>
        <w:rFonts w:ascii="Wingdings" w:hAnsi="Wingdings" w:hint="default"/>
      </w:rPr>
    </w:lvl>
  </w:abstractNum>
  <w:abstractNum w:abstractNumId="5">
    <w:nsid w:val="44621CB9"/>
    <w:multiLevelType w:val="hybridMultilevel"/>
    <w:tmpl w:val="498E5C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627022BA"/>
    <w:multiLevelType w:val="hybridMultilevel"/>
    <w:tmpl w:val="6F8A74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6830593"/>
    <w:multiLevelType w:val="hybridMultilevel"/>
    <w:tmpl w:val="0CF225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68D62878"/>
    <w:multiLevelType w:val="hybridMultilevel"/>
    <w:tmpl w:val="6FB86D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7"/>
  </w:num>
  <w:num w:numId="5">
    <w:abstractNumId w:val="1"/>
  </w:num>
  <w:num w:numId="6">
    <w:abstractNumId w:val="4"/>
  </w:num>
  <w:num w:numId="7">
    <w:abstractNumId w:val="3"/>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dgnword-docGUID" w:val="{9718382C-E566-4862-A6CD-073C43E4ACD7}"/>
    <w:docVar w:name="dgnword-eventsink" w:val="313094328"/>
  </w:docVars>
  <w:rsids>
    <w:rsidRoot w:val="00DD7647"/>
    <w:rsid w:val="00002462"/>
    <w:rsid w:val="00003626"/>
    <w:rsid w:val="00005A8D"/>
    <w:rsid w:val="00006DC3"/>
    <w:rsid w:val="000074A4"/>
    <w:rsid w:val="00010A93"/>
    <w:rsid w:val="00014A61"/>
    <w:rsid w:val="00014B47"/>
    <w:rsid w:val="0001617D"/>
    <w:rsid w:val="00016F0C"/>
    <w:rsid w:val="00020B1C"/>
    <w:rsid w:val="00023427"/>
    <w:rsid w:val="000254D8"/>
    <w:rsid w:val="00032CB9"/>
    <w:rsid w:val="000339A4"/>
    <w:rsid w:val="00033B2E"/>
    <w:rsid w:val="00034171"/>
    <w:rsid w:val="000409BF"/>
    <w:rsid w:val="00043388"/>
    <w:rsid w:val="00043996"/>
    <w:rsid w:val="00044B3F"/>
    <w:rsid w:val="00044C15"/>
    <w:rsid w:val="00046553"/>
    <w:rsid w:val="00046D04"/>
    <w:rsid w:val="000473B7"/>
    <w:rsid w:val="00047C05"/>
    <w:rsid w:val="00051D1E"/>
    <w:rsid w:val="00053C46"/>
    <w:rsid w:val="000542C4"/>
    <w:rsid w:val="000554FF"/>
    <w:rsid w:val="000629B2"/>
    <w:rsid w:val="00063639"/>
    <w:rsid w:val="00070BE1"/>
    <w:rsid w:val="00073738"/>
    <w:rsid w:val="000754C2"/>
    <w:rsid w:val="00081572"/>
    <w:rsid w:val="00084603"/>
    <w:rsid w:val="00085D66"/>
    <w:rsid w:val="000867C0"/>
    <w:rsid w:val="00086F78"/>
    <w:rsid w:val="000875EC"/>
    <w:rsid w:val="000904CC"/>
    <w:rsid w:val="00090E14"/>
    <w:rsid w:val="00094634"/>
    <w:rsid w:val="0009483C"/>
    <w:rsid w:val="00096147"/>
    <w:rsid w:val="00096D45"/>
    <w:rsid w:val="000A1C68"/>
    <w:rsid w:val="000A4AAC"/>
    <w:rsid w:val="000A77F6"/>
    <w:rsid w:val="000B72B2"/>
    <w:rsid w:val="000C19FF"/>
    <w:rsid w:val="000C4FD5"/>
    <w:rsid w:val="000C514D"/>
    <w:rsid w:val="000C606D"/>
    <w:rsid w:val="000D0B00"/>
    <w:rsid w:val="000D2F42"/>
    <w:rsid w:val="000D6A5C"/>
    <w:rsid w:val="000D6BE4"/>
    <w:rsid w:val="000E1C16"/>
    <w:rsid w:val="000E3E7D"/>
    <w:rsid w:val="000E57E6"/>
    <w:rsid w:val="000F11C6"/>
    <w:rsid w:val="000F3F0B"/>
    <w:rsid w:val="000F6A4D"/>
    <w:rsid w:val="000F719B"/>
    <w:rsid w:val="000F75F6"/>
    <w:rsid w:val="0010050D"/>
    <w:rsid w:val="00102771"/>
    <w:rsid w:val="001036BC"/>
    <w:rsid w:val="00104205"/>
    <w:rsid w:val="00105041"/>
    <w:rsid w:val="00106DAA"/>
    <w:rsid w:val="00107124"/>
    <w:rsid w:val="00107F7A"/>
    <w:rsid w:val="001131EC"/>
    <w:rsid w:val="0011564F"/>
    <w:rsid w:val="00116D02"/>
    <w:rsid w:val="0011769B"/>
    <w:rsid w:val="001218CF"/>
    <w:rsid w:val="00121D6D"/>
    <w:rsid w:val="001244DE"/>
    <w:rsid w:val="001265C1"/>
    <w:rsid w:val="00130F2E"/>
    <w:rsid w:val="0013276E"/>
    <w:rsid w:val="00132CDF"/>
    <w:rsid w:val="001419D8"/>
    <w:rsid w:val="00141D13"/>
    <w:rsid w:val="0015034C"/>
    <w:rsid w:val="00151383"/>
    <w:rsid w:val="00153203"/>
    <w:rsid w:val="00154508"/>
    <w:rsid w:val="00155BD6"/>
    <w:rsid w:val="001560A4"/>
    <w:rsid w:val="00161DD9"/>
    <w:rsid w:val="00163BB5"/>
    <w:rsid w:val="0016557E"/>
    <w:rsid w:val="0017031A"/>
    <w:rsid w:val="001762D3"/>
    <w:rsid w:val="00176D13"/>
    <w:rsid w:val="0018016B"/>
    <w:rsid w:val="001809B6"/>
    <w:rsid w:val="001827BD"/>
    <w:rsid w:val="00182C15"/>
    <w:rsid w:val="00185064"/>
    <w:rsid w:val="00186B3B"/>
    <w:rsid w:val="00186D08"/>
    <w:rsid w:val="00190DFC"/>
    <w:rsid w:val="00191F20"/>
    <w:rsid w:val="00196CE5"/>
    <w:rsid w:val="00197C85"/>
    <w:rsid w:val="001A0400"/>
    <w:rsid w:val="001A042C"/>
    <w:rsid w:val="001A0BB8"/>
    <w:rsid w:val="001A0F0B"/>
    <w:rsid w:val="001A6234"/>
    <w:rsid w:val="001B2DC3"/>
    <w:rsid w:val="001B3E35"/>
    <w:rsid w:val="001C0076"/>
    <w:rsid w:val="001C69FB"/>
    <w:rsid w:val="001D0131"/>
    <w:rsid w:val="001D4348"/>
    <w:rsid w:val="001D55BB"/>
    <w:rsid w:val="001D6A66"/>
    <w:rsid w:val="001E199E"/>
    <w:rsid w:val="001E45D6"/>
    <w:rsid w:val="001E57DD"/>
    <w:rsid w:val="001E6C9B"/>
    <w:rsid w:val="001F3C6A"/>
    <w:rsid w:val="001F5120"/>
    <w:rsid w:val="00200440"/>
    <w:rsid w:val="00202A21"/>
    <w:rsid w:val="0020381E"/>
    <w:rsid w:val="002076F8"/>
    <w:rsid w:val="002122C2"/>
    <w:rsid w:val="00213B08"/>
    <w:rsid w:val="002149D3"/>
    <w:rsid w:val="00215431"/>
    <w:rsid w:val="0021680D"/>
    <w:rsid w:val="00217E3D"/>
    <w:rsid w:val="002201A7"/>
    <w:rsid w:val="0022112A"/>
    <w:rsid w:val="00224DDE"/>
    <w:rsid w:val="00227583"/>
    <w:rsid w:val="00230CBD"/>
    <w:rsid w:val="00232349"/>
    <w:rsid w:val="00233127"/>
    <w:rsid w:val="00233917"/>
    <w:rsid w:val="00242A47"/>
    <w:rsid w:val="002432A1"/>
    <w:rsid w:val="00243F60"/>
    <w:rsid w:val="002440C5"/>
    <w:rsid w:val="00245871"/>
    <w:rsid w:val="002500D1"/>
    <w:rsid w:val="00251D84"/>
    <w:rsid w:val="00254FCE"/>
    <w:rsid w:val="00256841"/>
    <w:rsid w:val="00261202"/>
    <w:rsid w:val="0026255E"/>
    <w:rsid w:val="00263E0A"/>
    <w:rsid w:val="00264184"/>
    <w:rsid w:val="002644AE"/>
    <w:rsid w:val="00266156"/>
    <w:rsid w:val="00271B6D"/>
    <w:rsid w:val="00272AC0"/>
    <w:rsid w:val="002734CB"/>
    <w:rsid w:val="002737DA"/>
    <w:rsid w:val="00280CF7"/>
    <w:rsid w:val="0028196B"/>
    <w:rsid w:val="00282800"/>
    <w:rsid w:val="00286F5D"/>
    <w:rsid w:val="00291B87"/>
    <w:rsid w:val="00293B84"/>
    <w:rsid w:val="00294D6A"/>
    <w:rsid w:val="00294FB7"/>
    <w:rsid w:val="002969BA"/>
    <w:rsid w:val="002A0DA2"/>
    <w:rsid w:val="002A38B7"/>
    <w:rsid w:val="002A3FFA"/>
    <w:rsid w:val="002A5E18"/>
    <w:rsid w:val="002A731F"/>
    <w:rsid w:val="002B0073"/>
    <w:rsid w:val="002B0E10"/>
    <w:rsid w:val="002B1642"/>
    <w:rsid w:val="002B31DA"/>
    <w:rsid w:val="002B430C"/>
    <w:rsid w:val="002B5358"/>
    <w:rsid w:val="002B73C2"/>
    <w:rsid w:val="002C307D"/>
    <w:rsid w:val="002C4283"/>
    <w:rsid w:val="002C4876"/>
    <w:rsid w:val="002C563C"/>
    <w:rsid w:val="002C7929"/>
    <w:rsid w:val="002D07C4"/>
    <w:rsid w:val="002D374B"/>
    <w:rsid w:val="002D4061"/>
    <w:rsid w:val="002D45A5"/>
    <w:rsid w:val="002E2B63"/>
    <w:rsid w:val="002E4216"/>
    <w:rsid w:val="002F22B5"/>
    <w:rsid w:val="002F34A6"/>
    <w:rsid w:val="003035DC"/>
    <w:rsid w:val="00306456"/>
    <w:rsid w:val="003142FA"/>
    <w:rsid w:val="0031447C"/>
    <w:rsid w:val="0031519F"/>
    <w:rsid w:val="00316A7C"/>
    <w:rsid w:val="003249ED"/>
    <w:rsid w:val="00324C56"/>
    <w:rsid w:val="003252E6"/>
    <w:rsid w:val="00334F09"/>
    <w:rsid w:val="00337C7C"/>
    <w:rsid w:val="00340608"/>
    <w:rsid w:val="00347BB9"/>
    <w:rsid w:val="00351FE2"/>
    <w:rsid w:val="00352832"/>
    <w:rsid w:val="0035438E"/>
    <w:rsid w:val="0035634C"/>
    <w:rsid w:val="0036162D"/>
    <w:rsid w:val="00364F68"/>
    <w:rsid w:val="003655DA"/>
    <w:rsid w:val="00365B8B"/>
    <w:rsid w:val="003670E2"/>
    <w:rsid w:val="0036792F"/>
    <w:rsid w:val="00367D1F"/>
    <w:rsid w:val="00371582"/>
    <w:rsid w:val="0037296A"/>
    <w:rsid w:val="00373287"/>
    <w:rsid w:val="003752C7"/>
    <w:rsid w:val="00375FF1"/>
    <w:rsid w:val="00380106"/>
    <w:rsid w:val="003826E3"/>
    <w:rsid w:val="003851D7"/>
    <w:rsid w:val="0038729C"/>
    <w:rsid w:val="003873E7"/>
    <w:rsid w:val="003877F3"/>
    <w:rsid w:val="00391DE6"/>
    <w:rsid w:val="003924DD"/>
    <w:rsid w:val="003927C2"/>
    <w:rsid w:val="00394F51"/>
    <w:rsid w:val="003A26DF"/>
    <w:rsid w:val="003A4B8C"/>
    <w:rsid w:val="003A4C6C"/>
    <w:rsid w:val="003A57FD"/>
    <w:rsid w:val="003B1D21"/>
    <w:rsid w:val="003B7B1C"/>
    <w:rsid w:val="003C091D"/>
    <w:rsid w:val="003C5478"/>
    <w:rsid w:val="003D0667"/>
    <w:rsid w:val="003D1442"/>
    <w:rsid w:val="003D5DBE"/>
    <w:rsid w:val="003D68A0"/>
    <w:rsid w:val="003E0693"/>
    <w:rsid w:val="003E0748"/>
    <w:rsid w:val="003E0F59"/>
    <w:rsid w:val="003E172E"/>
    <w:rsid w:val="003E19B7"/>
    <w:rsid w:val="003E29AD"/>
    <w:rsid w:val="003E5373"/>
    <w:rsid w:val="003E53F0"/>
    <w:rsid w:val="003E7367"/>
    <w:rsid w:val="003F0CC5"/>
    <w:rsid w:val="003F4110"/>
    <w:rsid w:val="004008C5"/>
    <w:rsid w:val="00407A9C"/>
    <w:rsid w:val="00411600"/>
    <w:rsid w:val="0041392F"/>
    <w:rsid w:val="004166C9"/>
    <w:rsid w:val="00416A9C"/>
    <w:rsid w:val="0041778F"/>
    <w:rsid w:val="00420590"/>
    <w:rsid w:val="004214CE"/>
    <w:rsid w:val="004226D8"/>
    <w:rsid w:val="00422B91"/>
    <w:rsid w:val="00425193"/>
    <w:rsid w:val="0043313D"/>
    <w:rsid w:val="004350F2"/>
    <w:rsid w:val="0044203F"/>
    <w:rsid w:val="004501EE"/>
    <w:rsid w:val="00451F4C"/>
    <w:rsid w:val="00452320"/>
    <w:rsid w:val="004552CD"/>
    <w:rsid w:val="00455959"/>
    <w:rsid w:val="0045672C"/>
    <w:rsid w:val="0045673F"/>
    <w:rsid w:val="00461162"/>
    <w:rsid w:val="00463131"/>
    <w:rsid w:val="004678B5"/>
    <w:rsid w:val="00471323"/>
    <w:rsid w:val="00472718"/>
    <w:rsid w:val="00472916"/>
    <w:rsid w:val="00473AFD"/>
    <w:rsid w:val="004747D4"/>
    <w:rsid w:val="00474DC7"/>
    <w:rsid w:val="00475DA0"/>
    <w:rsid w:val="00477AE0"/>
    <w:rsid w:val="00482D87"/>
    <w:rsid w:val="004917D3"/>
    <w:rsid w:val="004931CD"/>
    <w:rsid w:val="004931EA"/>
    <w:rsid w:val="00495959"/>
    <w:rsid w:val="00495991"/>
    <w:rsid w:val="00495CC5"/>
    <w:rsid w:val="00495FED"/>
    <w:rsid w:val="00497ED5"/>
    <w:rsid w:val="004A0407"/>
    <w:rsid w:val="004A0ED6"/>
    <w:rsid w:val="004A11FD"/>
    <w:rsid w:val="004A3392"/>
    <w:rsid w:val="004A4EA9"/>
    <w:rsid w:val="004A56E8"/>
    <w:rsid w:val="004A66D8"/>
    <w:rsid w:val="004B0256"/>
    <w:rsid w:val="004B116F"/>
    <w:rsid w:val="004B431B"/>
    <w:rsid w:val="004B44CF"/>
    <w:rsid w:val="004B570A"/>
    <w:rsid w:val="004C0A44"/>
    <w:rsid w:val="004C2710"/>
    <w:rsid w:val="004C4373"/>
    <w:rsid w:val="004C5B72"/>
    <w:rsid w:val="004C6981"/>
    <w:rsid w:val="004D0196"/>
    <w:rsid w:val="004D144D"/>
    <w:rsid w:val="004D1A82"/>
    <w:rsid w:val="004D3FE2"/>
    <w:rsid w:val="004D646B"/>
    <w:rsid w:val="004D7F0B"/>
    <w:rsid w:val="004E128D"/>
    <w:rsid w:val="004E2893"/>
    <w:rsid w:val="004E4E47"/>
    <w:rsid w:val="004E607C"/>
    <w:rsid w:val="004F130B"/>
    <w:rsid w:val="004F3640"/>
    <w:rsid w:val="004F71A8"/>
    <w:rsid w:val="004F7DEE"/>
    <w:rsid w:val="005000DF"/>
    <w:rsid w:val="00504431"/>
    <w:rsid w:val="00504A95"/>
    <w:rsid w:val="005065BC"/>
    <w:rsid w:val="00510D44"/>
    <w:rsid w:val="005114C7"/>
    <w:rsid w:val="00511667"/>
    <w:rsid w:val="0051339D"/>
    <w:rsid w:val="005155DF"/>
    <w:rsid w:val="005202FF"/>
    <w:rsid w:val="00524E96"/>
    <w:rsid w:val="005250BE"/>
    <w:rsid w:val="005307C7"/>
    <w:rsid w:val="005311B3"/>
    <w:rsid w:val="00536062"/>
    <w:rsid w:val="0053715A"/>
    <w:rsid w:val="00541EFD"/>
    <w:rsid w:val="00544CC8"/>
    <w:rsid w:val="005467CF"/>
    <w:rsid w:val="00546C91"/>
    <w:rsid w:val="00555FED"/>
    <w:rsid w:val="0056039E"/>
    <w:rsid w:val="0056286C"/>
    <w:rsid w:val="005631AC"/>
    <w:rsid w:val="00564578"/>
    <w:rsid w:val="00564667"/>
    <w:rsid w:val="00570AA4"/>
    <w:rsid w:val="00570FC3"/>
    <w:rsid w:val="0057469A"/>
    <w:rsid w:val="005750F4"/>
    <w:rsid w:val="00577D39"/>
    <w:rsid w:val="0058164F"/>
    <w:rsid w:val="00583D34"/>
    <w:rsid w:val="00585C65"/>
    <w:rsid w:val="005862E1"/>
    <w:rsid w:val="00590747"/>
    <w:rsid w:val="00592DA8"/>
    <w:rsid w:val="00594FEB"/>
    <w:rsid w:val="00595C2F"/>
    <w:rsid w:val="005A3A11"/>
    <w:rsid w:val="005A5248"/>
    <w:rsid w:val="005A77B6"/>
    <w:rsid w:val="005A7D1D"/>
    <w:rsid w:val="005B3F70"/>
    <w:rsid w:val="005B4CB7"/>
    <w:rsid w:val="005B5BD1"/>
    <w:rsid w:val="005B72F9"/>
    <w:rsid w:val="005C0BD8"/>
    <w:rsid w:val="005C15CE"/>
    <w:rsid w:val="005C42B0"/>
    <w:rsid w:val="005C4351"/>
    <w:rsid w:val="005D04F9"/>
    <w:rsid w:val="005D0DBC"/>
    <w:rsid w:val="005D2A60"/>
    <w:rsid w:val="005D3332"/>
    <w:rsid w:val="005D3FD1"/>
    <w:rsid w:val="005D666F"/>
    <w:rsid w:val="005D74F6"/>
    <w:rsid w:val="005D75DC"/>
    <w:rsid w:val="005E14DF"/>
    <w:rsid w:val="005E26BF"/>
    <w:rsid w:val="005E50A0"/>
    <w:rsid w:val="005E50FF"/>
    <w:rsid w:val="005E68A4"/>
    <w:rsid w:val="005E713A"/>
    <w:rsid w:val="005F0D41"/>
    <w:rsid w:val="005F180E"/>
    <w:rsid w:val="005F3C68"/>
    <w:rsid w:val="005F755F"/>
    <w:rsid w:val="00602557"/>
    <w:rsid w:val="00602CBD"/>
    <w:rsid w:val="00603065"/>
    <w:rsid w:val="00604925"/>
    <w:rsid w:val="00604B78"/>
    <w:rsid w:val="00607463"/>
    <w:rsid w:val="00615543"/>
    <w:rsid w:val="0061778D"/>
    <w:rsid w:val="00617DD3"/>
    <w:rsid w:val="00620893"/>
    <w:rsid w:val="006211A1"/>
    <w:rsid w:val="006262DC"/>
    <w:rsid w:val="0062734F"/>
    <w:rsid w:val="00636A59"/>
    <w:rsid w:val="00636B0D"/>
    <w:rsid w:val="006438B1"/>
    <w:rsid w:val="00646FE7"/>
    <w:rsid w:val="006506BB"/>
    <w:rsid w:val="006564F9"/>
    <w:rsid w:val="00657D82"/>
    <w:rsid w:val="00660EB6"/>
    <w:rsid w:val="006628E8"/>
    <w:rsid w:val="00662B8E"/>
    <w:rsid w:val="00666F98"/>
    <w:rsid w:val="00672F6E"/>
    <w:rsid w:val="0067465D"/>
    <w:rsid w:val="00675047"/>
    <w:rsid w:val="00675C23"/>
    <w:rsid w:val="006768BA"/>
    <w:rsid w:val="006768F2"/>
    <w:rsid w:val="0067751D"/>
    <w:rsid w:val="006848E2"/>
    <w:rsid w:val="006A4A5B"/>
    <w:rsid w:val="006A64F0"/>
    <w:rsid w:val="006B1A21"/>
    <w:rsid w:val="006B4822"/>
    <w:rsid w:val="006B4E4A"/>
    <w:rsid w:val="006B5D53"/>
    <w:rsid w:val="006B763B"/>
    <w:rsid w:val="006C1426"/>
    <w:rsid w:val="006C182F"/>
    <w:rsid w:val="006C346C"/>
    <w:rsid w:val="006C62DA"/>
    <w:rsid w:val="006C65C9"/>
    <w:rsid w:val="006D0E62"/>
    <w:rsid w:val="006D29E2"/>
    <w:rsid w:val="006D3277"/>
    <w:rsid w:val="006E1193"/>
    <w:rsid w:val="006E1ACA"/>
    <w:rsid w:val="006E3943"/>
    <w:rsid w:val="006E3BA2"/>
    <w:rsid w:val="006E3BDE"/>
    <w:rsid w:val="006E470F"/>
    <w:rsid w:val="006F3B88"/>
    <w:rsid w:val="006F6453"/>
    <w:rsid w:val="007038D5"/>
    <w:rsid w:val="00704FE2"/>
    <w:rsid w:val="007060AB"/>
    <w:rsid w:val="007118C7"/>
    <w:rsid w:val="00712133"/>
    <w:rsid w:val="00715176"/>
    <w:rsid w:val="007243F4"/>
    <w:rsid w:val="0072572B"/>
    <w:rsid w:val="00725F2C"/>
    <w:rsid w:val="00732368"/>
    <w:rsid w:val="00741C29"/>
    <w:rsid w:val="007425CB"/>
    <w:rsid w:val="007438CF"/>
    <w:rsid w:val="00743CC4"/>
    <w:rsid w:val="00746813"/>
    <w:rsid w:val="00754468"/>
    <w:rsid w:val="00757B8B"/>
    <w:rsid w:val="00776495"/>
    <w:rsid w:val="0077736D"/>
    <w:rsid w:val="00777B59"/>
    <w:rsid w:val="007806B2"/>
    <w:rsid w:val="00781289"/>
    <w:rsid w:val="00781620"/>
    <w:rsid w:val="007818B5"/>
    <w:rsid w:val="00783499"/>
    <w:rsid w:val="0078462C"/>
    <w:rsid w:val="00792139"/>
    <w:rsid w:val="007927F6"/>
    <w:rsid w:val="00796888"/>
    <w:rsid w:val="007A695A"/>
    <w:rsid w:val="007B1538"/>
    <w:rsid w:val="007B42AB"/>
    <w:rsid w:val="007B43EB"/>
    <w:rsid w:val="007B4C1D"/>
    <w:rsid w:val="007C14AB"/>
    <w:rsid w:val="007C3BE3"/>
    <w:rsid w:val="007C414F"/>
    <w:rsid w:val="007D1D54"/>
    <w:rsid w:val="007D3430"/>
    <w:rsid w:val="007D3443"/>
    <w:rsid w:val="007D44EB"/>
    <w:rsid w:val="007D5B35"/>
    <w:rsid w:val="007E68B4"/>
    <w:rsid w:val="007E7D51"/>
    <w:rsid w:val="007F31CF"/>
    <w:rsid w:val="007F5857"/>
    <w:rsid w:val="00800040"/>
    <w:rsid w:val="00801EF8"/>
    <w:rsid w:val="0080289E"/>
    <w:rsid w:val="008047B6"/>
    <w:rsid w:val="008063F3"/>
    <w:rsid w:val="0081013E"/>
    <w:rsid w:val="00812A5B"/>
    <w:rsid w:val="00814B38"/>
    <w:rsid w:val="00815503"/>
    <w:rsid w:val="0081735D"/>
    <w:rsid w:val="008213F3"/>
    <w:rsid w:val="008256AF"/>
    <w:rsid w:val="00830A91"/>
    <w:rsid w:val="00831A78"/>
    <w:rsid w:val="0083258C"/>
    <w:rsid w:val="00835DDF"/>
    <w:rsid w:val="00841860"/>
    <w:rsid w:val="00841C62"/>
    <w:rsid w:val="00843178"/>
    <w:rsid w:val="0084453D"/>
    <w:rsid w:val="00847B36"/>
    <w:rsid w:val="00847CD4"/>
    <w:rsid w:val="008505DD"/>
    <w:rsid w:val="00852742"/>
    <w:rsid w:val="0085543D"/>
    <w:rsid w:val="008566F6"/>
    <w:rsid w:val="008570AE"/>
    <w:rsid w:val="00864BDB"/>
    <w:rsid w:val="00866C9C"/>
    <w:rsid w:val="00870953"/>
    <w:rsid w:val="008747D9"/>
    <w:rsid w:val="008813FB"/>
    <w:rsid w:val="00885717"/>
    <w:rsid w:val="00891917"/>
    <w:rsid w:val="00893C1C"/>
    <w:rsid w:val="008A1D96"/>
    <w:rsid w:val="008A3A39"/>
    <w:rsid w:val="008A516D"/>
    <w:rsid w:val="008A5EAF"/>
    <w:rsid w:val="008B1168"/>
    <w:rsid w:val="008B153C"/>
    <w:rsid w:val="008B3385"/>
    <w:rsid w:val="008B435B"/>
    <w:rsid w:val="008B6698"/>
    <w:rsid w:val="008C07CE"/>
    <w:rsid w:val="008C11CF"/>
    <w:rsid w:val="008C59C4"/>
    <w:rsid w:val="008C6E63"/>
    <w:rsid w:val="008D0A06"/>
    <w:rsid w:val="008D4269"/>
    <w:rsid w:val="008E1D73"/>
    <w:rsid w:val="008E2C70"/>
    <w:rsid w:val="008E4AB0"/>
    <w:rsid w:val="008E5312"/>
    <w:rsid w:val="008F0E08"/>
    <w:rsid w:val="008F178F"/>
    <w:rsid w:val="008F3D6F"/>
    <w:rsid w:val="008F40C4"/>
    <w:rsid w:val="008F7013"/>
    <w:rsid w:val="009024D7"/>
    <w:rsid w:val="009051E9"/>
    <w:rsid w:val="00910A72"/>
    <w:rsid w:val="0091202F"/>
    <w:rsid w:val="009121B9"/>
    <w:rsid w:val="009158B0"/>
    <w:rsid w:val="0091737D"/>
    <w:rsid w:val="009205D0"/>
    <w:rsid w:val="00921936"/>
    <w:rsid w:val="00923970"/>
    <w:rsid w:val="00923F4C"/>
    <w:rsid w:val="00927149"/>
    <w:rsid w:val="00930C44"/>
    <w:rsid w:val="00933A6C"/>
    <w:rsid w:val="0093580F"/>
    <w:rsid w:val="00935FE3"/>
    <w:rsid w:val="00936C9E"/>
    <w:rsid w:val="009420D5"/>
    <w:rsid w:val="00943EB3"/>
    <w:rsid w:val="009440AD"/>
    <w:rsid w:val="00945B5C"/>
    <w:rsid w:val="00946AFC"/>
    <w:rsid w:val="00947B18"/>
    <w:rsid w:val="00947BE6"/>
    <w:rsid w:val="00953627"/>
    <w:rsid w:val="00954992"/>
    <w:rsid w:val="00955533"/>
    <w:rsid w:val="00962CB5"/>
    <w:rsid w:val="00966802"/>
    <w:rsid w:val="00970473"/>
    <w:rsid w:val="009705E1"/>
    <w:rsid w:val="0097141A"/>
    <w:rsid w:val="00971C3C"/>
    <w:rsid w:val="0097229C"/>
    <w:rsid w:val="009755FB"/>
    <w:rsid w:val="00975C49"/>
    <w:rsid w:val="00980413"/>
    <w:rsid w:val="00982B48"/>
    <w:rsid w:val="00982BBD"/>
    <w:rsid w:val="00984474"/>
    <w:rsid w:val="0098465E"/>
    <w:rsid w:val="009858E2"/>
    <w:rsid w:val="009873BB"/>
    <w:rsid w:val="009924FD"/>
    <w:rsid w:val="00996672"/>
    <w:rsid w:val="00997160"/>
    <w:rsid w:val="00997A7A"/>
    <w:rsid w:val="00997D31"/>
    <w:rsid w:val="009A3393"/>
    <w:rsid w:val="009B2257"/>
    <w:rsid w:val="009B3C80"/>
    <w:rsid w:val="009B540C"/>
    <w:rsid w:val="009C00DF"/>
    <w:rsid w:val="009C04E3"/>
    <w:rsid w:val="009C17EF"/>
    <w:rsid w:val="009C3460"/>
    <w:rsid w:val="009C5559"/>
    <w:rsid w:val="009C5E89"/>
    <w:rsid w:val="009D1BA4"/>
    <w:rsid w:val="009D7C3B"/>
    <w:rsid w:val="009E2723"/>
    <w:rsid w:val="009E3209"/>
    <w:rsid w:val="009E6601"/>
    <w:rsid w:val="009E784C"/>
    <w:rsid w:val="009F0CBB"/>
    <w:rsid w:val="009F13F9"/>
    <w:rsid w:val="009F19BB"/>
    <w:rsid w:val="009F5031"/>
    <w:rsid w:val="00A0117D"/>
    <w:rsid w:val="00A02C98"/>
    <w:rsid w:val="00A05499"/>
    <w:rsid w:val="00A0640C"/>
    <w:rsid w:val="00A07193"/>
    <w:rsid w:val="00A12AC1"/>
    <w:rsid w:val="00A12E43"/>
    <w:rsid w:val="00A151B7"/>
    <w:rsid w:val="00A1687C"/>
    <w:rsid w:val="00A17272"/>
    <w:rsid w:val="00A20746"/>
    <w:rsid w:val="00A214FA"/>
    <w:rsid w:val="00A21B32"/>
    <w:rsid w:val="00A22D2D"/>
    <w:rsid w:val="00A231F1"/>
    <w:rsid w:val="00A34092"/>
    <w:rsid w:val="00A34EE7"/>
    <w:rsid w:val="00A357DF"/>
    <w:rsid w:val="00A37532"/>
    <w:rsid w:val="00A42674"/>
    <w:rsid w:val="00A50219"/>
    <w:rsid w:val="00A51162"/>
    <w:rsid w:val="00A51190"/>
    <w:rsid w:val="00A570AA"/>
    <w:rsid w:val="00A65A54"/>
    <w:rsid w:val="00A67D69"/>
    <w:rsid w:val="00A70C0C"/>
    <w:rsid w:val="00A733DA"/>
    <w:rsid w:val="00A73CF1"/>
    <w:rsid w:val="00A7727D"/>
    <w:rsid w:val="00A77D3D"/>
    <w:rsid w:val="00A810E9"/>
    <w:rsid w:val="00A85336"/>
    <w:rsid w:val="00A87707"/>
    <w:rsid w:val="00A90C66"/>
    <w:rsid w:val="00A93BCA"/>
    <w:rsid w:val="00A97906"/>
    <w:rsid w:val="00AA4BF3"/>
    <w:rsid w:val="00AA5882"/>
    <w:rsid w:val="00AA6960"/>
    <w:rsid w:val="00AB043F"/>
    <w:rsid w:val="00AB0AAB"/>
    <w:rsid w:val="00AB0CBC"/>
    <w:rsid w:val="00AB35CF"/>
    <w:rsid w:val="00AB67D2"/>
    <w:rsid w:val="00AC1C01"/>
    <w:rsid w:val="00AC1E91"/>
    <w:rsid w:val="00AC2020"/>
    <w:rsid w:val="00AC27B2"/>
    <w:rsid w:val="00AC3941"/>
    <w:rsid w:val="00AC3E68"/>
    <w:rsid w:val="00AC696E"/>
    <w:rsid w:val="00AC7DB7"/>
    <w:rsid w:val="00AD5F82"/>
    <w:rsid w:val="00AE02B6"/>
    <w:rsid w:val="00AE11CE"/>
    <w:rsid w:val="00AE301E"/>
    <w:rsid w:val="00AE3259"/>
    <w:rsid w:val="00AE42C5"/>
    <w:rsid w:val="00AE4C59"/>
    <w:rsid w:val="00AE7550"/>
    <w:rsid w:val="00AF0090"/>
    <w:rsid w:val="00AF2632"/>
    <w:rsid w:val="00AF66F6"/>
    <w:rsid w:val="00B00D6D"/>
    <w:rsid w:val="00B035ED"/>
    <w:rsid w:val="00B06667"/>
    <w:rsid w:val="00B11812"/>
    <w:rsid w:val="00B11E95"/>
    <w:rsid w:val="00B14084"/>
    <w:rsid w:val="00B1661A"/>
    <w:rsid w:val="00B16DE1"/>
    <w:rsid w:val="00B240B4"/>
    <w:rsid w:val="00B277E5"/>
    <w:rsid w:val="00B301A7"/>
    <w:rsid w:val="00B33C0B"/>
    <w:rsid w:val="00B345AA"/>
    <w:rsid w:val="00B36265"/>
    <w:rsid w:val="00B411AB"/>
    <w:rsid w:val="00B41AA7"/>
    <w:rsid w:val="00B4299B"/>
    <w:rsid w:val="00B42C0C"/>
    <w:rsid w:val="00B43AE1"/>
    <w:rsid w:val="00B5180E"/>
    <w:rsid w:val="00B51A21"/>
    <w:rsid w:val="00B533C7"/>
    <w:rsid w:val="00B55407"/>
    <w:rsid w:val="00B60462"/>
    <w:rsid w:val="00B611AF"/>
    <w:rsid w:val="00B61775"/>
    <w:rsid w:val="00B67846"/>
    <w:rsid w:val="00B737C9"/>
    <w:rsid w:val="00B7752D"/>
    <w:rsid w:val="00B808BE"/>
    <w:rsid w:val="00B83FCF"/>
    <w:rsid w:val="00B8443E"/>
    <w:rsid w:val="00B85132"/>
    <w:rsid w:val="00B8533E"/>
    <w:rsid w:val="00B863A7"/>
    <w:rsid w:val="00B87DD3"/>
    <w:rsid w:val="00B91FBF"/>
    <w:rsid w:val="00B93930"/>
    <w:rsid w:val="00B97616"/>
    <w:rsid w:val="00BA1201"/>
    <w:rsid w:val="00BA3D99"/>
    <w:rsid w:val="00BA4D2C"/>
    <w:rsid w:val="00BA7000"/>
    <w:rsid w:val="00BB0469"/>
    <w:rsid w:val="00BB2069"/>
    <w:rsid w:val="00BB34C2"/>
    <w:rsid w:val="00BB449A"/>
    <w:rsid w:val="00BB45CA"/>
    <w:rsid w:val="00BB5A98"/>
    <w:rsid w:val="00BB6356"/>
    <w:rsid w:val="00BC155D"/>
    <w:rsid w:val="00BC16BF"/>
    <w:rsid w:val="00BC2A4F"/>
    <w:rsid w:val="00BC4B84"/>
    <w:rsid w:val="00BD1F15"/>
    <w:rsid w:val="00BD471E"/>
    <w:rsid w:val="00BE1776"/>
    <w:rsid w:val="00BF6DF8"/>
    <w:rsid w:val="00BF70D3"/>
    <w:rsid w:val="00BF71AF"/>
    <w:rsid w:val="00C0094C"/>
    <w:rsid w:val="00C01698"/>
    <w:rsid w:val="00C031BD"/>
    <w:rsid w:val="00C040B5"/>
    <w:rsid w:val="00C06753"/>
    <w:rsid w:val="00C072DA"/>
    <w:rsid w:val="00C079D6"/>
    <w:rsid w:val="00C12F0B"/>
    <w:rsid w:val="00C153CB"/>
    <w:rsid w:val="00C15E94"/>
    <w:rsid w:val="00C17F8A"/>
    <w:rsid w:val="00C17FDA"/>
    <w:rsid w:val="00C21476"/>
    <w:rsid w:val="00C226EF"/>
    <w:rsid w:val="00C24A64"/>
    <w:rsid w:val="00C30E78"/>
    <w:rsid w:val="00C348D1"/>
    <w:rsid w:val="00C35834"/>
    <w:rsid w:val="00C4534B"/>
    <w:rsid w:val="00C4712A"/>
    <w:rsid w:val="00C514C2"/>
    <w:rsid w:val="00C52C75"/>
    <w:rsid w:val="00C52F35"/>
    <w:rsid w:val="00C53D13"/>
    <w:rsid w:val="00C54106"/>
    <w:rsid w:val="00C54962"/>
    <w:rsid w:val="00C5563F"/>
    <w:rsid w:val="00C56EDF"/>
    <w:rsid w:val="00C632A1"/>
    <w:rsid w:val="00C64386"/>
    <w:rsid w:val="00C64DC7"/>
    <w:rsid w:val="00C65E58"/>
    <w:rsid w:val="00C675AD"/>
    <w:rsid w:val="00C716FD"/>
    <w:rsid w:val="00C74D34"/>
    <w:rsid w:val="00C7622C"/>
    <w:rsid w:val="00C83EA9"/>
    <w:rsid w:val="00C85637"/>
    <w:rsid w:val="00C8716C"/>
    <w:rsid w:val="00C8725D"/>
    <w:rsid w:val="00C87B2B"/>
    <w:rsid w:val="00C87E68"/>
    <w:rsid w:val="00C920D3"/>
    <w:rsid w:val="00C92927"/>
    <w:rsid w:val="00C929CF"/>
    <w:rsid w:val="00C94114"/>
    <w:rsid w:val="00C945D7"/>
    <w:rsid w:val="00C9623C"/>
    <w:rsid w:val="00C9657F"/>
    <w:rsid w:val="00C96E5D"/>
    <w:rsid w:val="00CA1E43"/>
    <w:rsid w:val="00CA217F"/>
    <w:rsid w:val="00CA36E5"/>
    <w:rsid w:val="00CA55A6"/>
    <w:rsid w:val="00CB2842"/>
    <w:rsid w:val="00CB5C2F"/>
    <w:rsid w:val="00CB6312"/>
    <w:rsid w:val="00CC142B"/>
    <w:rsid w:val="00CC1FA8"/>
    <w:rsid w:val="00CC2CA9"/>
    <w:rsid w:val="00CC3D75"/>
    <w:rsid w:val="00CC3E09"/>
    <w:rsid w:val="00CC56CB"/>
    <w:rsid w:val="00CC57A0"/>
    <w:rsid w:val="00CC6915"/>
    <w:rsid w:val="00CD3F63"/>
    <w:rsid w:val="00CD5477"/>
    <w:rsid w:val="00CD5A38"/>
    <w:rsid w:val="00CD6E42"/>
    <w:rsid w:val="00CE1BFF"/>
    <w:rsid w:val="00CE4590"/>
    <w:rsid w:val="00CE598D"/>
    <w:rsid w:val="00CE6D69"/>
    <w:rsid w:val="00CF0CE2"/>
    <w:rsid w:val="00D007C6"/>
    <w:rsid w:val="00D007FD"/>
    <w:rsid w:val="00D0132F"/>
    <w:rsid w:val="00D01B53"/>
    <w:rsid w:val="00D02A7B"/>
    <w:rsid w:val="00D066A8"/>
    <w:rsid w:val="00D10B63"/>
    <w:rsid w:val="00D135EB"/>
    <w:rsid w:val="00D143A3"/>
    <w:rsid w:val="00D14BB9"/>
    <w:rsid w:val="00D14FCD"/>
    <w:rsid w:val="00D16FCF"/>
    <w:rsid w:val="00D2191C"/>
    <w:rsid w:val="00D2420C"/>
    <w:rsid w:val="00D258A2"/>
    <w:rsid w:val="00D26F6C"/>
    <w:rsid w:val="00D2773C"/>
    <w:rsid w:val="00D325FD"/>
    <w:rsid w:val="00D417CB"/>
    <w:rsid w:val="00D43532"/>
    <w:rsid w:val="00D47219"/>
    <w:rsid w:val="00D4737E"/>
    <w:rsid w:val="00D502D3"/>
    <w:rsid w:val="00D53CD7"/>
    <w:rsid w:val="00D5500B"/>
    <w:rsid w:val="00D57CA6"/>
    <w:rsid w:val="00D63180"/>
    <w:rsid w:val="00D63B9A"/>
    <w:rsid w:val="00D7131A"/>
    <w:rsid w:val="00D719A6"/>
    <w:rsid w:val="00D730E7"/>
    <w:rsid w:val="00D74873"/>
    <w:rsid w:val="00D75C8E"/>
    <w:rsid w:val="00D76BBA"/>
    <w:rsid w:val="00D76D50"/>
    <w:rsid w:val="00D80077"/>
    <w:rsid w:val="00D804E8"/>
    <w:rsid w:val="00D80A74"/>
    <w:rsid w:val="00D82EA4"/>
    <w:rsid w:val="00D85808"/>
    <w:rsid w:val="00D85A25"/>
    <w:rsid w:val="00D8650E"/>
    <w:rsid w:val="00D91BEC"/>
    <w:rsid w:val="00D94385"/>
    <w:rsid w:val="00D95C5C"/>
    <w:rsid w:val="00D96E8F"/>
    <w:rsid w:val="00DA2B66"/>
    <w:rsid w:val="00DA422B"/>
    <w:rsid w:val="00DA4625"/>
    <w:rsid w:val="00DA4B0D"/>
    <w:rsid w:val="00DA5712"/>
    <w:rsid w:val="00DA5E27"/>
    <w:rsid w:val="00DA66B7"/>
    <w:rsid w:val="00DA6C40"/>
    <w:rsid w:val="00DB14D9"/>
    <w:rsid w:val="00DC04A8"/>
    <w:rsid w:val="00DC0E72"/>
    <w:rsid w:val="00DC1F23"/>
    <w:rsid w:val="00DC2614"/>
    <w:rsid w:val="00DC5B3D"/>
    <w:rsid w:val="00DC7F91"/>
    <w:rsid w:val="00DD1562"/>
    <w:rsid w:val="00DD3E7C"/>
    <w:rsid w:val="00DD559E"/>
    <w:rsid w:val="00DD7647"/>
    <w:rsid w:val="00DE6158"/>
    <w:rsid w:val="00DE7B4E"/>
    <w:rsid w:val="00DF232E"/>
    <w:rsid w:val="00DF4C00"/>
    <w:rsid w:val="00DF7FAB"/>
    <w:rsid w:val="00E006B5"/>
    <w:rsid w:val="00E00E92"/>
    <w:rsid w:val="00E01E93"/>
    <w:rsid w:val="00E01F29"/>
    <w:rsid w:val="00E040A2"/>
    <w:rsid w:val="00E06C70"/>
    <w:rsid w:val="00E078E7"/>
    <w:rsid w:val="00E07E57"/>
    <w:rsid w:val="00E10D0B"/>
    <w:rsid w:val="00E1245B"/>
    <w:rsid w:val="00E13899"/>
    <w:rsid w:val="00E14B50"/>
    <w:rsid w:val="00E14F78"/>
    <w:rsid w:val="00E16EEA"/>
    <w:rsid w:val="00E179A3"/>
    <w:rsid w:val="00E213CF"/>
    <w:rsid w:val="00E21EC8"/>
    <w:rsid w:val="00E22397"/>
    <w:rsid w:val="00E242D3"/>
    <w:rsid w:val="00E27F80"/>
    <w:rsid w:val="00E33752"/>
    <w:rsid w:val="00E35575"/>
    <w:rsid w:val="00E35A64"/>
    <w:rsid w:val="00E37A9F"/>
    <w:rsid w:val="00E402CF"/>
    <w:rsid w:val="00E46575"/>
    <w:rsid w:val="00E5589B"/>
    <w:rsid w:val="00E608E3"/>
    <w:rsid w:val="00E60DFC"/>
    <w:rsid w:val="00E61128"/>
    <w:rsid w:val="00E62FF7"/>
    <w:rsid w:val="00E65606"/>
    <w:rsid w:val="00E657BA"/>
    <w:rsid w:val="00E66362"/>
    <w:rsid w:val="00E6771C"/>
    <w:rsid w:val="00E70818"/>
    <w:rsid w:val="00E715B0"/>
    <w:rsid w:val="00E7341E"/>
    <w:rsid w:val="00E73A00"/>
    <w:rsid w:val="00E75F57"/>
    <w:rsid w:val="00E767D9"/>
    <w:rsid w:val="00E80AE1"/>
    <w:rsid w:val="00E82394"/>
    <w:rsid w:val="00E851CA"/>
    <w:rsid w:val="00E868AB"/>
    <w:rsid w:val="00E90FA7"/>
    <w:rsid w:val="00E92E55"/>
    <w:rsid w:val="00E93AC0"/>
    <w:rsid w:val="00E93BBE"/>
    <w:rsid w:val="00E942B4"/>
    <w:rsid w:val="00E94D28"/>
    <w:rsid w:val="00E9557C"/>
    <w:rsid w:val="00E95F32"/>
    <w:rsid w:val="00E972A2"/>
    <w:rsid w:val="00EA238D"/>
    <w:rsid w:val="00EB2612"/>
    <w:rsid w:val="00EB5381"/>
    <w:rsid w:val="00EB70C6"/>
    <w:rsid w:val="00EC2B3D"/>
    <w:rsid w:val="00EC419F"/>
    <w:rsid w:val="00EC5428"/>
    <w:rsid w:val="00EC558C"/>
    <w:rsid w:val="00EC79F6"/>
    <w:rsid w:val="00ED0E28"/>
    <w:rsid w:val="00ED1C3B"/>
    <w:rsid w:val="00ED1CBA"/>
    <w:rsid w:val="00ED3946"/>
    <w:rsid w:val="00ED4DF3"/>
    <w:rsid w:val="00ED69D7"/>
    <w:rsid w:val="00EE0D14"/>
    <w:rsid w:val="00EE1068"/>
    <w:rsid w:val="00EE485A"/>
    <w:rsid w:val="00EE6A6B"/>
    <w:rsid w:val="00EE79E6"/>
    <w:rsid w:val="00EE7C39"/>
    <w:rsid w:val="00EF112B"/>
    <w:rsid w:val="00EF4730"/>
    <w:rsid w:val="00EF4D20"/>
    <w:rsid w:val="00F03D2E"/>
    <w:rsid w:val="00F109BA"/>
    <w:rsid w:val="00F121BA"/>
    <w:rsid w:val="00F13A4D"/>
    <w:rsid w:val="00F162A6"/>
    <w:rsid w:val="00F20345"/>
    <w:rsid w:val="00F23BAD"/>
    <w:rsid w:val="00F30D6E"/>
    <w:rsid w:val="00F31CA5"/>
    <w:rsid w:val="00F32BF7"/>
    <w:rsid w:val="00F35F94"/>
    <w:rsid w:val="00F35FCC"/>
    <w:rsid w:val="00F40081"/>
    <w:rsid w:val="00F408D6"/>
    <w:rsid w:val="00F40B8E"/>
    <w:rsid w:val="00F42625"/>
    <w:rsid w:val="00F44012"/>
    <w:rsid w:val="00F45237"/>
    <w:rsid w:val="00F468BC"/>
    <w:rsid w:val="00F46A7B"/>
    <w:rsid w:val="00F472E4"/>
    <w:rsid w:val="00F47B34"/>
    <w:rsid w:val="00F50DC6"/>
    <w:rsid w:val="00F532FE"/>
    <w:rsid w:val="00F54700"/>
    <w:rsid w:val="00F552E8"/>
    <w:rsid w:val="00F56975"/>
    <w:rsid w:val="00F57011"/>
    <w:rsid w:val="00F5762A"/>
    <w:rsid w:val="00F64F94"/>
    <w:rsid w:val="00F65C6A"/>
    <w:rsid w:val="00F66259"/>
    <w:rsid w:val="00F67A69"/>
    <w:rsid w:val="00F72218"/>
    <w:rsid w:val="00F73F4C"/>
    <w:rsid w:val="00F7528B"/>
    <w:rsid w:val="00F80BB1"/>
    <w:rsid w:val="00F8142F"/>
    <w:rsid w:val="00F85EE2"/>
    <w:rsid w:val="00F87BEA"/>
    <w:rsid w:val="00F9098F"/>
    <w:rsid w:val="00F90E77"/>
    <w:rsid w:val="00F95C9C"/>
    <w:rsid w:val="00FA4A10"/>
    <w:rsid w:val="00FA535F"/>
    <w:rsid w:val="00FA5411"/>
    <w:rsid w:val="00FA583B"/>
    <w:rsid w:val="00FA7A57"/>
    <w:rsid w:val="00FB0EE1"/>
    <w:rsid w:val="00FB4FBA"/>
    <w:rsid w:val="00FB6A41"/>
    <w:rsid w:val="00FC324D"/>
    <w:rsid w:val="00FC5B50"/>
    <w:rsid w:val="00FD0EC0"/>
    <w:rsid w:val="00FD1BA1"/>
    <w:rsid w:val="00FD402A"/>
    <w:rsid w:val="00FD4434"/>
    <w:rsid w:val="00FD49E9"/>
    <w:rsid w:val="00FD6AF4"/>
    <w:rsid w:val="00FE1DCD"/>
    <w:rsid w:val="00FE24DE"/>
    <w:rsid w:val="00FE4B0C"/>
    <w:rsid w:val="00FE73E2"/>
    <w:rsid w:val="00FF019C"/>
    <w:rsid w:val="00FF0FB6"/>
    <w:rsid w:val="00FF1126"/>
    <w:rsid w:val="00FF2B7B"/>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64F0"/>
    <w:rPr>
      <w:sz w:val="24"/>
      <w:szCs w:val="24"/>
    </w:rPr>
  </w:style>
  <w:style w:type="paragraph" w:styleId="Heading1">
    <w:name w:val="heading 1"/>
    <w:basedOn w:val="Normal"/>
    <w:next w:val="Normal"/>
    <w:link w:val="Heading1Char"/>
    <w:qFormat/>
    <w:rsid w:val="00DD7647"/>
    <w:pPr>
      <w:autoSpaceDE w:val="0"/>
      <w:autoSpaceDN w:val="0"/>
      <w:adjustRightInd w:val="0"/>
      <w:spacing w:after="113" w:line="288" w:lineRule="auto"/>
      <w:textAlignment w:val="center"/>
      <w:outlineLvl w:val="0"/>
    </w:pPr>
    <w:rPr>
      <w:rFonts w:ascii="Tahoma" w:hAnsi="Tahoma" w:cs="Tahoma"/>
      <w:color w:val="006DB1"/>
      <w:sz w:val="48"/>
      <w:szCs w:val="48"/>
      <w:lang w:val="en-US"/>
    </w:rPr>
  </w:style>
  <w:style w:type="paragraph" w:styleId="Heading2">
    <w:name w:val="heading 2"/>
    <w:basedOn w:val="Normal"/>
    <w:next w:val="Normal"/>
    <w:qFormat/>
    <w:rsid w:val="00DD7647"/>
    <w:pPr>
      <w:widowControl w:val="0"/>
      <w:outlineLvl w:val="1"/>
    </w:pPr>
    <w:rPr>
      <w:rFonts w:ascii="Tahoma" w:hAnsi="Tahoma" w:cs="Tahoma"/>
      <w:b/>
      <w:bCs/>
      <w:color w:val="0072BC"/>
      <w:sz w:val="28"/>
      <w:szCs w:val="32"/>
    </w:rPr>
  </w:style>
  <w:style w:type="paragraph" w:styleId="Heading3">
    <w:name w:val="heading 3"/>
    <w:basedOn w:val="Normal"/>
    <w:next w:val="Normal"/>
    <w:qFormat/>
    <w:rsid w:val="00DD7647"/>
    <w:pPr>
      <w:keepNext/>
      <w:spacing w:before="240" w:after="60"/>
      <w:outlineLvl w:val="2"/>
    </w:pPr>
    <w:rPr>
      <w:rFonts w:ascii="Arial" w:hAnsi="Arial" w:cs="Arial"/>
      <w:b/>
      <w:b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rnkristen">
    <w:name w:val="kern kristen"/>
    <w:basedOn w:val="Normal"/>
    <w:rsid w:val="00A0640C"/>
    <w:pPr>
      <w:spacing w:before="48" w:line="260" w:lineRule="atLeast"/>
      <w:ind w:right="-1021"/>
    </w:pPr>
    <w:rPr>
      <w:rFonts w:ascii="Kristen ITC" w:hAnsi="Kristen ITC"/>
      <w:sz w:val="18"/>
      <w:szCs w:val="20"/>
      <w:lang w:eastAsia="en-US"/>
    </w:rPr>
  </w:style>
  <w:style w:type="character" w:customStyle="1" w:styleId="Heading1Char">
    <w:name w:val="Heading 1 Char"/>
    <w:basedOn w:val="DefaultParagraphFont"/>
    <w:link w:val="Heading1"/>
    <w:rsid w:val="00DD7647"/>
    <w:rPr>
      <w:rFonts w:ascii="Tahoma" w:hAnsi="Tahoma" w:cs="Tahoma"/>
      <w:color w:val="006DB1"/>
      <w:sz w:val="48"/>
      <w:szCs w:val="48"/>
      <w:lang w:val="en-US" w:eastAsia="en-AU" w:bidi="ar-SA"/>
    </w:rPr>
  </w:style>
  <w:style w:type="character" w:customStyle="1" w:styleId="TableFigSourcesfootnotesChar">
    <w:name w:val="Table/Fig: Sources &amp; footnotes Char"/>
    <w:basedOn w:val="DefaultParagraphFont"/>
    <w:link w:val="TableFigSourcesfootnotes"/>
    <w:rsid w:val="00DD7647"/>
    <w:rPr>
      <w:rFonts w:ascii="Arial" w:hAnsi="Arial" w:cs="Arial"/>
      <w:snapToGrid w:val="0"/>
      <w:sz w:val="18"/>
      <w:szCs w:val="18"/>
      <w:lang w:val="en-AU" w:eastAsia="en-US" w:bidi="ar-SA"/>
    </w:rPr>
  </w:style>
  <w:style w:type="paragraph" w:customStyle="1" w:styleId="TableFigSourcesfootnotes">
    <w:name w:val="Table/Fig: Sources &amp; footnotes"/>
    <w:link w:val="TableFigSourcesfootnotesChar"/>
    <w:autoRedefine/>
    <w:rsid w:val="00DD7647"/>
    <w:pPr>
      <w:keepLines/>
      <w:tabs>
        <w:tab w:val="left" w:pos="180"/>
      </w:tabs>
      <w:spacing w:before="40" w:after="40" w:line="180" w:lineRule="atLeast"/>
    </w:pPr>
    <w:rPr>
      <w:rFonts w:ascii="Arial" w:hAnsi="Arial" w:cs="Arial"/>
      <w:snapToGrid w:val="0"/>
      <w:sz w:val="18"/>
      <w:szCs w:val="18"/>
      <w:lang w:eastAsia="en-US"/>
    </w:rPr>
  </w:style>
  <w:style w:type="character" w:customStyle="1" w:styleId="Tableheading">
    <w:name w:val="Table heading"/>
    <w:basedOn w:val="DefaultParagraphFont"/>
    <w:rsid w:val="00DD7647"/>
    <w:rPr>
      <w:rFonts w:ascii="Arial Narrow" w:hAnsi="Arial Narrow"/>
      <w:b/>
      <w:bCs/>
      <w:color w:val="FFFFFF"/>
      <w:sz w:val="22"/>
    </w:rPr>
  </w:style>
  <w:style w:type="character" w:customStyle="1" w:styleId="BodyText1">
    <w:name w:val="Body Text1"/>
    <w:basedOn w:val="DefaultParagraphFont"/>
    <w:rsid w:val="00DD7647"/>
    <w:rPr>
      <w:rFonts w:ascii="Tahoma" w:hAnsi="Tahoma"/>
      <w:color w:val="000000"/>
      <w:sz w:val="20"/>
    </w:rPr>
  </w:style>
  <w:style w:type="character" w:customStyle="1" w:styleId="Tabletext">
    <w:name w:val="Table text"/>
    <w:basedOn w:val="DefaultParagraphFont"/>
    <w:rsid w:val="00DD7647"/>
    <w:rPr>
      <w:rFonts w:ascii="Arial Narrow" w:hAnsi="Arial Narrow"/>
      <w:sz w:val="20"/>
    </w:rPr>
  </w:style>
  <w:style w:type="paragraph" w:customStyle="1" w:styleId="Tablesubheading">
    <w:name w:val="Table sub heading"/>
    <w:basedOn w:val="Normal"/>
    <w:rsid w:val="00DD7647"/>
    <w:pPr>
      <w:jc w:val="right"/>
    </w:pPr>
    <w:rPr>
      <w:rFonts w:ascii="Arial Narrow" w:hAnsi="Arial Narrow"/>
      <w:b/>
      <w:bCs/>
      <w:sz w:val="20"/>
      <w:szCs w:val="20"/>
    </w:rPr>
  </w:style>
  <w:style w:type="paragraph" w:customStyle="1" w:styleId="bullets">
    <w:name w:val="bullets"/>
    <w:basedOn w:val="Normal"/>
    <w:rsid w:val="00DD7647"/>
    <w:pPr>
      <w:numPr>
        <w:numId w:val="1"/>
      </w:numPr>
    </w:pPr>
    <w:rPr>
      <w:rFonts w:ascii="Tahoma" w:hAnsi="Tahoma"/>
      <w:color w:val="000000"/>
      <w:sz w:val="20"/>
    </w:rPr>
  </w:style>
  <w:style w:type="character" w:customStyle="1" w:styleId="BodyBOLD">
    <w:name w:val="Body BOLD"/>
    <w:rsid w:val="00DD7647"/>
    <w:rPr>
      <w:rFonts w:ascii="MetaPlusBold-Roman" w:hAnsi="MetaPlusBold-Roman"/>
      <w:sz w:val="20"/>
    </w:rPr>
  </w:style>
  <w:style w:type="paragraph" w:customStyle="1" w:styleId="figs3">
    <w:name w:val="figs3"/>
    <w:basedOn w:val="Normal"/>
    <w:autoRedefine/>
    <w:rsid w:val="007D5B35"/>
    <w:rPr>
      <w:rFonts w:ascii="Calibri" w:hAnsi="Calibri"/>
      <w:b/>
      <w:bCs/>
      <w:color w:val="0066FF"/>
      <w:sz w:val="22"/>
      <w:szCs w:val="22"/>
    </w:rPr>
  </w:style>
  <w:style w:type="paragraph" w:customStyle="1" w:styleId="Imprint">
    <w:name w:val="Imprint"/>
    <w:rsid w:val="00DD7647"/>
    <w:pPr>
      <w:spacing w:before="160" w:line="260" w:lineRule="atLeast"/>
    </w:pPr>
    <w:rPr>
      <w:rFonts w:ascii="Helvetica" w:hAnsi="Helvetica" w:cs="Arial"/>
      <w:bCs/>
      <w:sz w:val="16"/>
      <w:szCs w:val="16"/>
      <w:lang w:eastAsia="en-US"/>
    </w:rPr>
  </w:style>
  <w:style w:type="character" w:styleId="Hyperlink">
    <w:name w:val="Hyperlink"/>
    <w:basedOn w:val="DefaultParagraphFont"/>
    <w:rsid w:val="00DD7647"/>
    <w:rPr>
      <w:color w:val="0000FF"/>
      <w:u w:val="single"/>
    </w:rPr>
  </w:style>
  <w:style w:type="paragraph" w:styleId="Header">
    <w:name w:val="header"/>
    <w:basedOn w:val="Normal"/>
    <w:rsid w:val="007E7D51"/>
    <w:pPr>
      <w:tabs>
        <w:tab w:val="center" w:pos="4153"/>
        <w:tab w:val="right" w:pos="8306"/>
      </w:tabs>
    </w:pPr>
  </w:style>
  <w:style w:type="paragraph" w:styleId="Footer">
    <w:name w:val="footer"/>
    <w:basedOn w:val="Normal"/>
    <w:rsid w:val="007E7D51"/>
    <w:pPr>
      <w:tabs>
        <w:tab w:val="center" w:pos="4153"/>
        <w:tab w:val="right" w:pos="8306"/>
      </w:tabs>
    </w:pPr>
  </w:style>
  <w:style w:type="paragraph" w:styleId="BalloonText">
    <w:name w:val="Balloon Text"/>
    <w:basedOn w:val="Normal"/>
    <w:semiHidden/>
    <w:rsid w:val="00511667"/>
    <w:rPr>
      <w:rFonts w:ascii="Tahoma" w:hAnsi="Tahoma" w:cs="Tahoma"/>
      <w:sz w:val="16"/>
      <w:szCs w:val="16"/>
    </w:rPr>
  </w:style>
  <w:style w:type="paragraph" w:styleId="Caption">
    <w:name w:val="caption"/>
    <w:basedOn w:val="Normal"/>
    <w:next w:val="Normal"/>
    <w:qFormat/>
    <w:rsid w:val="000B72B2"/>
    <w:rPr>
      <w:b/>
      <w:bCs/>
      <w:sz w:val="20"/>
      <w:szCs w:val="20"/>
    </w:rPr>
  </w:style>
  <w:style w:type="character" w:styleId="CommentReference">
    <w:name w:val="annotation reference"/>
    <w:basedOn w:val="DefaultParagraphFont"/>
    <w:semiHidden/>
    <w:rsid w:val="00602CBD"/>
    <w:rPr>
      <w:sz w:val="16"/>
      <w:szCs w:val="16"/>
    </w:rPr>
  </w:style>
  <w:style w:type="paragraph" w:styleId="CommentText">
    <w:name w:val="annotation text"/>
    <w:basedOn w:val="Normal"/>
    <w:semiHidden/>
    <w:rsid w:val="00602CBD"/>
    <w:rPr>
      <w:sz w:val="20"/>
      <w:szCs w:val="20"/>
    </w:rPr>
  </w:style>
  <w:style w:type="paragraph" w:styleId="CommentSubject">
    <w:name w:val="annotation subject"/>
    <w:basedOn w:val="CommentText"/>
    <w:next w:val="CommentText"/>
    <w:semiHidden/>
    <w:rsid w:val="00602CBD"/>
    <w:rPr>
      <w:b/>
      <w:bCs/>
    </w:rPr>
  </w:style>
  <w:style w:type="paragraph" w:customStyle="1" w:styleId="QMIRText">
    <w:name w:val="QMIR Text"/>
    <w:basedOn w:val="Normal"/>
    <w:link w:val="QMIRTextChar"/>
    <w:uiPriority w:val="99"/>
    <w:rsid w:val="002737DA"/>
    <w:rPr>
      <w:rFonts w:ascii="Calibri" w:hAnsi="Calibri"/>
      <w:lang w:eastAsia="en-US"/>
    </w:rPr>
  </w:style>
  <w:style w:type="character" w:customStyle="1" w:styleId="QMIRTextChar">
    <w:name w:val="QMIR Text Char"/>
    <w:basedOn w:val="DefaultParagraphFont"/>
    <w:link w:val="QMIRText"/>
    <w:uiPriority w:val="99"/>
    <w:rsid w:val="002737DA"/>
    <w:rPr>
      <w:rFonts w:ascii="Calibri" w:hAnsi="Calibri"/>
      <w:sz w:val="24"/>
      <w:szCs w:val="24"/>
      <w:lang w:val="en-AU" w:eastAsia="en-US" w:bidi="ar-SA"/>
    </w:rPr>
  </w:style>
  <w:style w:type="character" w:styleId="FollowedHyperlink">
    <w:name w:val="FollowedHyperlink"/>
    <w:basedOn w:val="DefaultParagraphFont"/>
    <w:rsid w:val="00947B18"/>
    <w:rPr>
      <w:color w:val="800080"/>
      <w:u w:val="single"/>
    </w:rPr>
  </w:style>
  <w:style w:type="paragraph" w:styleId="Revision">
    <w:name w:val="Revision"/>
    <w:hidden/>
    <w:uiPriority w:val="99"/>
    <w:semiHidden/>
    <w:rsid w:val="009F0CBB"/>
    <w:rPr>
      <w:sz w:val="24"/>
      <w:szCs w:val="24"/>
    </w:rPr>
  </w:style>
  <w:style w:type="paragraph" w:customStyle="1" w:styleId="Nonnumberedheading">
    <w:name w:val="Non_numbered heading"/>
    <w:basedOn w:val="QMIRText"/>
    <w:uiPriority w:val="99"/>
    <w:rsid w:val="006C65C9"/>
    <w:rPr>
      <w:b/>
      <w:color w:val="33CCCC"/>
      <w:sz w:val="28"/>
    </w:rPr>
  </w:style>
  <w:style w:type="paragraph" w:styleId="ListParagraph">
    <w:name w:val="List Paragraph"/>
    <w:basedOn w:val="Normal"/>
    <w:uiPriority w:val="34"/>
    <w:qFormat/>
    <w:rsid w:val="00051D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64F0"/>
    <w:rPr>
      <w:sz w:val="24"/>
      <w:szCs w:val="24"/>
    </w:rPr>
  </w:style>
  <w:style w:type="paragraph" w:styleId="Heading1">
    <w:name w:val="heading 1"/>
    <w:basedOn w:val="Normal"/>
    <w:next w:val="Normal"/>
    <w:link w:val="Heading1Char"/>
    <w:qFormat/>
    <w:rsid w:val="00DD7647"/>
    <w:pPr>
      <w:autoSpaceDE w:val="0"/>
      <w:autoSpaceDN w:val="0"/>
      <w:adjustRightInd w:val="0"/>
      <w:spacing w:after="113" w:line="288" w:lineRule="auto"/>
      <w:textAlignment w:val="center"/>
      <w:outlineLvl w:val="0"/>
    </w:pPr>
    <w:rPr>
      <w:rFonts w:ascii="Tahoma" w:hAnsi="Tahoma" w:cs="Tahoma"/>
      <w:color w:val="006DB1"/>
      <w:sz w:val="48"/>
      <w:szCs w:val="48"/>
      <w:lang w:val="en-US"/>
    </w:rPr>
  </w:style>
  <w:style w:type="paragraph" w:styleId="Heading2">
    <w:name w:val="heading 2"/>
    <w:basedOn w:val="Normal"/>
    <w:next w:val="Normal"/>
    <w:qFormat/>
    <w:rsid w:val="00DD7647"/>
    <w:pPr>
      <w:widowControl w:val="0"/>
      <w:outlineLvl w:val="1"/>
    </w:pPr>
    <w:rPr>
      <w:rFonts w:ascii="Tahoma" w:hAnsi="Tahoma" w:cs="Tahoma"/>
      <w:b/>
      <w:bCs/>
      <w:color w:val="0072BC"/>
      <w:sz w:val="28"/>
      <w:szCs w:val="32"/>
    </w:rPr>
  </w:style>
  <w:style w:type="paragraph" w:styleId="Heading3">
    <w:name w:val="heading 3"/>
    <w:basedOn w:val="Normal"/>
    <w:next w:val="Normal"/>
    <w:qFormat/>
    <w:rsid w:val="00DD7647"/>
    <w:pPr>
      <w:keepNext/>
      <w:spacing w:before="240" w:after="60"/>
      <w:outlineLvl w:val="2"/>
    </w:pPr>
    <w:rPr>
      <w:rFonts w:ascii="Arial" w:hAnsi="Arial" w:cs="Arial"/>
      <w:b/>
      <w:bCs/>
      <w:color w:val="00000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rnkristen">
    <w:name w:val="kern kristen"/>
    <w:basedOn w:val="Normal"/>
    <w:rsid w:val="00A0640C"/>
    <w:pPr>
      <w:spacing w:before="48" w:line="260" w:lineRule="atLeast"/>
      <w:ind w:right="-1021"/>
    </w:pPr>
    <w:rPr>
      <w:rFonts w:ascii="Kristen ITC" w:hAnsi="Kristen ITC"/>
      <w:sz w:val="18"/>
      <w:szCs w:val="20"/>
      <w:lang w:eastAsia="en-US"/>
    </w:rPr>
  </w:style>
  <w:style w:type="character" w:customStyle="1" w:styleId="Heading1Char">
    <w:name w:val="Heading 1 Char"/>
    <w:basedOn w:val="DefaultParagraphFont"/>
    <w:link w:val="Heading1"/>
    <w:rsid w:val="00DD7647"/>
    <w:rPr>
      <w:rFonts w:ascii="Tahoma" w:hAnsi="Tahoma" w:cs="Tahoma"/>
      <w:color w:val="006DB1"/>
      <w:sz w:val="48"/>
      <w:szCs w:val="48"/>
      <w:lang w:val="en-US" w:eastAsia="en-AU" w:bidi="ar-SA"/>
    </w:rPr>
  </w:style>
  <w:style w:type="character" w:customStyle="1" w:styleId="TableFigSourcesfootnotesChar">
    <w:name w:val="Table/Fig: Sources &amp; footnotes Char"/>
    <w:basedOn w:val="DefaultParagraphFont"/>
    <w:link w:val="TableFigSourcesfootnotes"/>
    <w:rsid w:val="00DD7647"/>
    <w:rPr>
      <w:rFonts w:ascii="Arial" w:hAnsi="Arial" w:cs="Arial"/>
      <w:snapToGrid w:val="0"/>
      <w:sz w:val="18"/>
      <w:szCs w:val="18"/>
      <w:lang w:val="en-AU" w:eastAsia="en-US" w:bidi="ar-SA"/>
    </w:rPr>
  </w:style>
  <w:style w:type="paragraph" w:customStyle="1" w:styleId="TableFigSourcesfootnotes">
    <w:name w:val="Table/Fig: Sources &amp; footnotes"/>
    <w:link w:val="TableFigSourcesfootnotesChar"/>
    <w:autoRedefine/>
    <w:rsid w:val="00DD7647"/>
    <w:pPr>
      <w:keepLines/>
      <w:tabs>
        <w:tab w:val="left" w:pos="180"/>
      </w:tabs>
      <w:spacing w:before="40" w:after="40" w:line="180" w:lineRule="atLeast"/>
    </w:pPr>
    <w:rPr>
      <w:rFonts w:ascii="Arial" w:hAnsi="Arial" w:cs="Arial"/>
      <w:snapToGrid w:val="0"/>
      <w:sz w:val="18"/>
      <w:szCs w:val="18"/>
      <w:lang w:eastAsia="en-US"/>
    </w:rPr>
  </w:style>
  <w:style w:type="character" w:customStyle="1" w:styleId="Tableheading">
    <w:name w:val="Table heading"/>
    <w:basedOn w:val="DefaultParagraphFont"/>
    <w:rsid w:val="00DD7647"/>
    <w:rPr>
      <w:rFonts w:ascii="Arial Narrow" w:hAnsi="Arial Narrow"/>
      <w:b/>
      <w:bCs/>
      <w:color w:val="FFFFFF"/>
      <w:sz w:val="22"/>
    </w:rPr>
  </w:style>
  <w:style w:type="character" w:customStyle="1" w:styleId="BodyText1">
    <w:name w:val="Body Text1"/>
    <w:basedOn w:val="DefaultParagraphFont"/>
    <w:rsid w:val="00DD7647"/>
    <w:rPr>
      <w:rFonts w:ascii="Tahoma" w:hAnsi="Tahoma"/>
      <w:color w:val="000000"/>
      <w:sz w:val="20"/>
    </w:rPr>
  </w:style>
  <w:style w:type="character" w:customStyle="1" w:styleId="Tabletext">
    <w:name w:val="Table text"/>
    <w:basedOn w:val="DefaultParagraphFont"/>
    <w:rsid w:val="00DD7647"/>
    <w:rPr>
      <w:rFonts w:ascii="Arial Narrow" w:hAnsi="Arial Narrow"/>
      <w:sz w:val="20"/>
    </w:rPr>
  </w:style>
  <w:style w:type="paragraph" w:customStyle="1" w:styleId="Tablesubheading">
    <w:name w:val="Table sub heading"/>
    <w:basedOn w:val="Normal"/>
    <w:rsid w:val="00DD7647"/>
    <w:pPr>
      <w:jc w:val="right"/>
    </w:pPr>
    <w:rPr>
      <w:rFonts w:ascii="Arial Narrow" w:hAnsi="Arial Narrow"/>
      <w:b/>
      <w:bCs/>
      <w:sz w:val="20"/>
      <w:szCs w:val="20"/>
    </w:rPr>
  </w:style>
  <w:style w:type="paragraph" w:customStyle="1" w:styleId="bullets">
    <w:name w:val="bullets"/>
    <w:basedOn w:val="Normal"/>
    <w:rsid w:val="00DD7647"/>
    <w:pPr>
      <w:numPr>
        <w:numId w:val="1"/>
      </w:numPr>
    </w:pPr>
    <w:rPr>
      <w:rFonts w:ascii="Tahoma" w:hAnsi="Tahoma"/>
      <w:color w:val="000000"/>
      <w:sz w:val="20"/>
    </w:rPr>
  </w:style>
  <w:style w:type="character" w:customStyle="1" w:styleId="BodyBOLD">
    <w:name w:val="Body BOLD"/>
    <w:rsid w:val="00DD7647"/>
    <w:rPr>
      <w:rFonts w:ascii="MetaPlusBold-Roman" w:hAnsi="MetaPlusBold-Roman"/>
      <w:sz w:val="20"/>
    </w:rPr>
  </w:style>
  <w:style w:type="paragraph" w:customStyle="1" w:styleId="figs3">
    <w:name w:val="figs3"/>
    <w:basedOn w:val="Normal"/>
    <w:autoRedefine/>
    <w:rsid w:val="007D5B35"/>
    <w:rPr>
      <w:rFonts w:ascii="Calibri" w:hAnsi="Calibri"/>
      <w:b/>
      <w:bCs/>
      <w:color w:val="0066FF"/>
      <w:sz w:val="22"/>
      <w:szCs w:val="22"/>
    </w:rPr>
  </w:style>
  <w:style w:type="paragraph" w:customStyle="1" w:styleId="Imprint">
    <w:name w:val="Imprint"/>
    <w:rsid w:val="00DD7647"/>
    <w:pPr>
      <w:spacing w:before="160" w:line="260" w:lineRule="atLeast"/>
    </w:pPr>
    <w:rPr>
      <w:rFonts w:ascii="Helvetica" w:hAnsi="Helvetica" w:cs="Arial"/>
      <w:bCs/>
      <w:sz w:val="16"/>
      <w:szCs w:val="16"/>
      <w:lang w:eastAsia="en-US"/>
    </w:rPr>
  </w:style>
  <w:style w:type="character" w:styleId="Hyperlink">
    <w:name w:val="Hyperlink"/>
    <w:basedOn w:val="DefaultParagraphFont"/>
    <w:rsid w:val="00DD7647"/>
    <w:rPr>
      <w:color w:val="0000FF"/>
      <w:u w:val="single"/>
    </w:rPr>
  </w:style>
  <w:style w:type="paragraph" w:styleId="Header">
    <w:name w:val="header"/>
    <w:basedOn w:val="Normal"/>
    <w:rsid w:val="007E7D51"/>
    <w:pPr>
      <w:tabs>
        <w:tab w:val="center" w:pos="4153"/>
        <w:tab w:val="right" w:pos="8306"/>
      </w:tabs>
    </w:pPr>
  </w:style>
  <w:style w:type="paragraph" w:styleId="Footer">
    <w:name w:val="footer"/>
    <w:basedOn w:val="Normal"/>
    <w:rsid w:val="007E7D51"/>
    <w:pPr>
      <w:tabs>
        <w:tab w:val="center" w:pos="4153"/>
        <w:tab w:val="right" w:pos="8306"/>
      </w:tabs>
    </w:pPr>
  </w:style>
  <w:style w:type="paragraph" w:styleId="BalloonText">
    <w:name w:val="Balloon Text"/>
    <w:basedOn w:val="Normal"/>
    <w:semiHidden/>
    <w:rsid w:val="00511667"/>
    <w:rPr>
      <w:rFonts w:ascii="Tahoma" w:hAnsi="Tahoma" w:cs="Tahoma"/>
      <w:sz w:val="16"/>
      <w:szCs w:val="16"/>
    </w:rPr>
  </w:style>
  <w:style w:type="paragraph" w:styleId="Caption">
    <w:name w:val="caption"/>
    <w:basedOn w:val="Normal"/>
    <w:next w:val="Normal"/>
    <w:qFormat/>
    <w:rsid w:val="000B72B2"/>
    <w:rPr>
      <w:b/>
      <w:bCs/>
      <w:sz w:val="20"/>
      <w:szCs w:val="20"/>
    </w:rPr>
  </w:style>
  <w:style w:type="character" w:styleId="CommentReference">
    <w:name w:val="annotation reference"/>
    <w:basedOn w:val="DefaultParagraphFont"/>
    <w:semiHidden/>
    <w:rsid w:val="00602CBD"/>
    <w:rPr>
      <w:sz w:val="16"/>
      <w:szCs w:val="16"/>
    </w:rPr>
  </w:style>
  <w:style w:type="paragraph" w:styleId="CommentText">
    <w:name w:val="annotation text"/>
    <w:basedOn w:val="Normal"/>
    <w:semiHidden/>
    <w:rsid w:val="00602CBD"/>
    <w:rPr>
      <w:sz w:val="20"/>
      <w:szCs w:val="20"/>
    </w:rPr>
  </w:style>
  <w:style w:type="paragraph" w:styleId="CommentSubject">
    <w:name w:val="annotation subject"/>
    <w:basedOn w:val="CommentText"/>
    <w:next w:val="CommentText"/>
    <w:semiHidden/>
    <w:rsid w:val="00602CBD"/>
    <w:rPr>
      <w:b/>
      <w:bCs/>
    </w:rPr>
  </w:style>
  <w:style w:type="paragraph" w:customStyle="1" w:styleId="QMIRText">
    <w:name w:val="QMIR Text"/>
    <w:basedOn w:val="Normal"/>
    <w:link w:val="QMIRTextChar"/>
    <w:uiPriority w:val="99"/>
    <w:rsid w:val="002737DA"/>
    <w:rPr>
      <w:rFonts w:ascii="Calibri" w:hAnsi="Calibri"/>
      <w:lang w:eastAsia="en-US"/>
    </w:rPr>
  </w:style>
  <w:style w:type="character" w:customStyle="1" w:styleId="QMIRTextChar">
    <w:name w:val="QMIR Text Char"/>
    <w:basedOn w:val="DefaultParagraphFont"/>
    <w:link w:val="QMIRText"/>
    <w:uiPriority w:val="99"/>
    <w:rsid w:val="002737DA"/>
    <w:rPr>
      <w:rFonts w:ascii="Calibri" w:hAnsi="Calibri"/>
      <w:sz w:val="24"/>
      <w:szCs w:val="24"/>
      <w:lang w:val="en-AU" w:eastAsia="en-US" w:bidi="ar-SA"/>
    </w:rPr>
  </w:style>
  <w:style w:type="character" w:styleId="FollowedHyperlink">
    <w:name w:val="FollowedHyperlink"/>
    <w:basedOn w:val="DefaultParagraphFont"/>
    <w:rsid w:val="00947B18"/>
    <w:rPr>
      <w:color w:val="800080"/>
      <w:u w:val="single"/>
    </w:rPr>
  </w:style>
  <w:style w:type="paragraph" w:styleId="Revision">
    <w:name w:val="Revision"/>
    <w:hidden/>
    <w:uiPriority w:val="99"/>
    <w:semiHidden/>
    <w:rsid w:val="009F0CBB"/>
    <w:rPr>
      <w:sz w:val="24"/>
      <w:szCs w:val="24"/>
    </w:rPr>
  </w:style>
  <w:style w:type="paragraph" w:customStyle="1" w:styleId="Nonnumberedheading">
    <w:name w:val="Non_numbered heading"/>
    <w:basedOn w:val="QMIRText"/>
    <w:uiPriority w:val="99"/>
    <w:rsid w:val="006C65C9"/>
    <w:rPr>
      <w:b/>
      <w:color w:val="33CCCC"/>
      <w:sz w:val="28"/>
    </w:rPr>
  </w:style>
  <w:style w:type="paragraph" w:styleId="ListParagraph">
    <w:name w:val="List Paragraph"/>
    <w:basedOn w:val="Normal"/>
    <w:uiPriority w:val="34"/>
    <w:qFormat/>
    <w:rsid w:val="00051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353">
      <w:bodyDiv w:val="1"/>
      <w:marLeft w:val="0"/>
      <w:marRight w:val="0"/>
      <w:marTop w:val="0"/>
      <w:marBottom w:val="0"/>
      <w:divBdr>
        <w:top w:val="none" w:sz="0" w:space="0" w:color="auto"/>
        <w:left w:val="none" w:sz="0" w:space="0" w:color="auto"/>
        <w:bottom w:val="none" w:sz="0" w:space="0" w:color="auto"/>
        <w:right w:val="none" w:sz="0" w:space="0" w:color="auto"/>
      </w:divBdr>
    </w:div>
    <w:div w:id="31735091">
      <w:bodyDiv w:val="1"/>
      <w:marLeft w:val="0"/>
      <w:marRight w:val="0"/>
      <w:marTop w:val="0"/>
      <w:marBottom w:val="0"/>
      <w:divBdr>
        <w:top w:val="none" w:sz="0" w:space="0" w:color="auto"/>
        <w:left w:val="none" w:sz="0" w:space="0" w:color="auto"/>
        <w:bottom w:val="none" w:sz="0" w:space="0" w:color="auto"/>
        <w:right w:val="none" w:sz="0" w:space="0" w:color="auto"/>
      </w:divBdr>
    </w:div>
    <w:div w:id="40640547">
      <w:bodyDiv w:val="1"/>
      <w:marLeft w:val="0"/>
      <w:marRight w:val="0"/>
      <w:marTop w:val="0"/>
      <w:marBottom w:val="0"/>
      <w:divBdr>
        <w:top w:val="none" w:sz="0" w:space="0" w:color="auto"/>
        <w:left w:val="none" w:sz="0" w:space="0" w:color="auto"/>
        <w:bottom w:val="none" w:sz="0" w:space="0" w:color="auto"/>
        <w:right w:val="none" w:sz="0" w:space="0" w:color="auto"/>
      </w:divBdr>
    </w:div>
    <w:div w:id="127629002">
      <w:bodyDiv w:val="1"/>
      <w:marLeft w:val="0"/>
      <w:marRight w:val="0"/>
      <w:marTop w:val="0"/>
      <w:marBottom w:val="0"/>
      <w:divBdr>
        <w:top w:val="none" w:sz="0" w:space="0" w:color="auto"/>
        <w:left w:val="none" w:sz="0" w:space="0" w:color="auto"/>
        <w:bottom w:val="none" w:sz="0" w:space="0" w:color="auto"/>
        <w:right w:val="none" w:sz="0" w:space="0" w:color="auto"/>
      </w:divBdr>
    </w:div>
    <w:div w:id="221523650">
      <w:bodyDiv w:val="1"/>
      <w:marLeft w:val="0"/>
      <w:marRight w:val="0"/>
      <w:marTop w:val="0"/>
      <w:marBottom w:val="0"/>
      <w:divBdr>
        <w:top w:val="none" w:sz="0" w:space="0" w:color="auto"/>
        <w:left w:val="none" w:sz="0" w:space="0" w:color="auto"/>
        <w:bottom w:val="none" w:sz="0" w:space="0" w:color="auto"/>
        <w:right w:val="none" w:sz="0" w:space="0" w:color="auto"/>
      </w:divBdr>
    </w:div>
    <w:div w:id="393428972">
      <w:bodyDiv w:val="1"/>
      <w:marLeft w:val="0"/>
      <w:marRight w:val="0"/>
      <w:marTop w:val="0"/>
      <w:marBottom w:val="0"/>
      <w:divBdr>
        <w:top w:val="none" w:sz="0" w:space="0" w:color="auto"/>
        <w:left w:val="none" w:sz="0" w:space="0" w:color="auto"/>
        <w:bottom w:val="none" w:sz="0" w:space="0" w:color="auto"/>
        <w:right w:val="none" w:sz="0" w:space="0" w:color="auto"/>
      </w:divBdr>
    </w:div>
    <w:div w:id="490681798">
      <w:bodyDiv w:val="1"/>
      <w:marLeft w:val="0"/>
      <w:marRight w:val="0"/>
      <w:marTop w:val="0"/>
      <w:marBottom w:val="0"/>
      <w:divBdr>
        <w:top w:val="none" w:sz="0" w:space="0" w:color="auto"/>
        <w:left w:val="none" w:sz="0" w:space="0" w:color="auto"/>
        <w:bottom w:val="none" w:sz="0" w:space="0" w:color="auto"/>
        <w:right w:val="none" w:sz="0" w:space="0" w:color="auto"/>
      </w:divBdr>
    </w:div>
    <w:div w:id="625157313">
      <w:bodyDiv w:val="1"/>
      <w:marLeft w:val="0"/>
      <w:marRight w:val="0"/>
      <w:marTop w:val="0"/>
      <w:marBottom w:val="0"/>
      <w:divBdr>
        <w:top w:val="none" w:sz="0" w:space="0" w:color="auto"/>
        <w:left w:val="none" w:sz="0" w:space="0" w:color="auto"/>
        <w:bottom w:val="none" w:sz="0" w:space="0" w:color="auto"/>
        <w:right w:val="none" w:sz="0" w:space="0" w:color="auto"/>
      </w:divBdr>
    </w:div>
    <w:div w:id="649672885">
      <w:bodyDiv w:val="1"/>
      <w:marLeft w:val="0"/>
      <w:marRight w:val="0"/>
      <w:marTop w:val="0"/>
      <w:marBottom w:val="0"/>
      <w:divBdr>
        <w:top w:val="none" w:sz="0" w:space="0" w:color="auto"/>
        <w:left w:val="none" w:sz="0" w:space="0" w:color="auto"/>
        <w:bottom w:val="none" w:sz="0" w:space="0" w:color="auto"/>
        <w:right w:val="none" w:sz="0" w:space="0" w:color="auto"/>
      </w:divBdr>
    </w:div>
    <w:div w:id="728571486">
      <w:bodyDiv w:val="1"/>
      <w:marLeft w:val="0"/>
      <w:marRight w:val="0"/>
      <w:marTop w:val="0"/>
      <w:marBottom w:val="0"/>
      <w:divBdr>
        <w:top w:val="none" w:sz="0" w:space="0" w:color="auto"/>
        <w:left w:val="none" w:sz="0" w:space="0" w:color="auto"/>
        <w:bottom w:val="none" w:sz="0" w:space="0" w:color="auto"/>
        <w:right w:val="none" w:sz="0" w:space="0" w:color="auto"/>
      </w:divBdr>
    </w:div>
    <w:div w:id="731083547">
      <w:bodyDiv w:val="1"/>
      <w:marLeft w:val="0"/>
      <w:marRight w:val="0"/>
      <w:marTop w:val="0"/>
      <w:marBottom w:val="0"/>
      <w:divBdr>
        <w:top w:val="none" w:sz="0" w:space="0" w:color="auto"/>
        <w:left w:val="none" w:sz="0" w:space="0" w:color="auto"/>
        <w:bottom w:val="none" w:sz="0" w:space="0" w:color="auto"/>
        <w:right w:val="none" w:sz="0" w:space="0" w:color="auto"/>
      </w:divBdr>
    </w:div>
    <w:div w:id="755783372">
      <w:bodyDiv w:val="1"/>
      <w:marLeft w:val="0"/>
      <w:marRight w:val="0"/>
      <w:marTop w:val="0"/>
      <w:marBottom w:val="0"/>
      <w:divBdr>
        <w:top w:val="none" w:sz="0" w:space="0" w:color="auto"/>
        <w:left w:val="none" w:sz="0" w:space="0" w:color="auto"/>
        <w:bottom w:val="none" w:sz="0" w:space="0" w:color="auto"/>
        <w:right w:val="none" w:sz="0" w:space="0" w:color="auto"/>
      </w:divBdr>
    </w:div>
    <w:div w:id="765930859">
      <w:bodyDiv w:val="1"/>
      <w:marLeft w:val="0"/>
      <w:marRight w:val="0"/>
      <w:marTop w:val="0"/>
      <w:marBottom w:val="0"/>
      <w:divBdr>
        <w:top w:val="none" w:sz="0" w:space="0" w:color="auto"/>
        <w:left w:val="none" w:sz="0" w:space="0" w:color="auto"/>
        <w:bottom w:val="none" w:sz="0" w:space="0" w:color="auto"/>
        <w:right w:val="none" w:sz="0" w:space="0" w:color="auto"/>
      </w:divBdr>
    </w:div>
    <w:div w:id="838276039">
      <w:bodyDiv w:val="1"/>
      <w:marLeft w:val="0"/>
      <w:marRight w:val="0"/>
      <w:marTop w:val="0"/>
      <w:marBottom w:val="0"/>
      <w:divBdr>
        <w:top w:val="none" w:sz="0" w:space="0" w:color="auto"/>
        <w:left w:val="none" w:sz="0" w:space="0" w:color="auto"/>
        <w:bottom w:val="none" w:sz="0" w:space="0" w:color="auto"/>
        <w:right w:val="none" w:sz="0" w:space="0" w:color="auto"/>
      </w:divBdr>
    </w:div>
    <w:div w:id="840589077">
      <w:bodyDiv w:val="1"/>
      <w:marLeft w:val="0"/>
      <w:marRight w:val="0"/>
      <w:marTop w:val="0"/>
      <w:marBottom w:val="0"/>
      <w:divBdr>
        <w:top w:val="none" w:sz="0" w:space="0" w:color="auto"/>
        <w:left w:val="none" w:sz="0" w:space="0" w:color="auto"/>
        <w:bottom w:val="none" w:sz="0" w:space="0" w:color="auto"/>
        <w:right w:val="none" w:sz="0" w:space="0" w:color="auto"/>
      </w:divBdr>
    </w:div>
    <w:div w:id="910698274">
      <w:bodyDiv w:val="1"/>
      <w:marLeft w:val="0"/>
      <w:marRight w:val="0"/>
      <w:marTop w:val="0"/>
      <w:marBottom w:val="0"/>
      <w:divBdr>
        <w:top w:val="none" w:sz="0" w:space="0" w:color="auto"/>
        <w:left w:val="none" w:sz="0" w:space="0" w:color="auto"/>
        <w:bottom w:val="none" w:sz="0" w:space="0" w:color="auto"/>
        <w:right w:val="none" w:sz="0" w:space="0" w:color="auto"/>
      </w:divBdr>
    </w:div>
    <w:div w:id="1020862821">
      <w:bodyDiv w:val="1"/>
      <w:marLeft w:val="0"/>
      <w:marRight w:val="0"/>
      <w:marTop w:val="0"/>
      <w:marBottom w:val="0"/>
      <w:divBdr>
        <w:top w:val="none" w:sz="0" w:space="0" w:color="auto"/>
        <w:left w:val="none" w:sz="0" w:space="0" w:color="auto"/>
        <w:bottom w:val="none" w:sz="0" w:space="0" w:color="auto"/>
        <w:right w:val="none" w:sz="0" w:space="0" w:color="auto"/>
      </w:divBdr>
    </w:div>
    <w:div w:id="1248420729">
      <w:bodyDiv w:val="1"/>
      <w:marLeft w:val="0"/>
      <w:marRight w:val="0"/>
      <w:marTop w:val="0"/>
      <w:marBottom w:val="0"/>
      <w:divBdr>
        <w:top w:val="none" w:sz="0" w:space="0" w:color="auto"/>
        <w:left w:val="none" w:sz="0" w:space="0" w:color="auto"/>
        <w:bottom w:val="none" w:sz="0" w:space="0" w:color="auto"/>
        <w:right w:val="none" w:sz="0" w:space="0" w:color="auto"/>
      </w:divBdr>
    </w:div>
    <w:div w:id="1320769201">
      <w:bodyDiv w:val="1"/>
      <w:marLeft w:val="0"/>
      <w:marRight w:val="0"/>
      <w:marTop w:val="0"/>
      <w:marBottom w:val="0"/>
      <w:divBdr>
        <w:top w:val="none" w:sz="0" w:space="0" w:color="auto"/>
        <w:left w:val="none" w:sz="0" w:space="0" w:color="auto"/>
        <w:bottom w:val="none" w:sz="0" w:space="0" w:color="auto"/>
        <w:right w:val="none" w:sz="0" w:space="0" w:color="auto"/>
      </w:divBdr>
    </w:div>
    <w:div w:id="1345789718">
      <w:bodyDiv w:val="1"/>
      <w:marLeft w:val="0"/>
      <w:marRight w:val="0"/>
      <w:marTop w:val="0"/>
      <w:marBottom w:val="0"/>
      <w:divBdr>
        <w:top w:val="none" w:sz="0" w:space="0" w:color="auto"/>
        <w:left w:val="none" w:sz="0" w:space="0" w:color="auto"/>
        <w:bottom w:val="none" w:sz="0" w:space="0" w:color="auto"/>
        <w:right w:val="none" w:sz="0" w:space="0" w:color="auto"/>
      </w:divBdr>
    </w:div>
    <w:div w:id="1353872969">
      <w:bodyDiv w:val="1"/>
      <w:marLeft w:val="0"/>
      <w:marRight w:val="0"/>
      <w:marTop w:val="0"/>
      <w:marBottom w:val="0"/>
      <w:divBdr>
        <w:top w:val="none" w:sz="0" w:space="0" w:color="auto"/>
        <w:left w:val="none" w:sz="0" w:space="0" w:color="auto"/>
        <w:bottom w:val="none" w:sz="0" w:space="0" w:color="auto"/>
        <w:right w:val="none" w:sz="0" w:space="0" w:color="auto"/>
      </w:divBdr>
    </w:div>
    <w:div w:id="1457483146">
      <w:bodyDiv w:val="1"/>
      <w:marLeft w:val="0"/>
      <w:marRight w:val="0"/>
      <w:marTop w:val="0"/>
      <w:marBottom w:val="0"/>
      <w:divBdr>
        <w:top w:val="none" w:sz="0" w:space="0" w:color="auto"/>
        <w:left w:val="none" w:sz="0" w:space="0" w:color="auto"/>
        <w:bottom w:val="none" w:sz="0" w:space="0" w:color="auto"/>
        <w:right w:val="none" w:sz="0" w:space="0" w:color="auto"/>
      </w:divBdr>
    </w:div>
    <w:div w:id="1459689150">
      <w:bodyDiv w:val="1"/>
      <w:marLeft w:val="0"/>
      <w:marRight w:val="0"/>
      <w:marTop w:val="0"/>
      <w:marBottom w:val="0"/>
      <w:divBdr>
        <w:top w:val="none" w:sz="0" w:space="0" w:color="auto"/>
        <w:left w:val="none" w:sz="0" w:space="0" w:color="auto"/>
        <w:bottom w:val="none" w:sz="0" w:space="0" w:color="auto"/>
        <w:right w:val="none" w:sz="0" w:space="0" w:color="auto"/>
      </w:divBdr>
    </w:div>
    <w:div w:id="1574895783">
      <w:bodyDiv w:val="1"/>
      <w:marLeft w:val="0"/>
      <w:marRight w:val="0"/>
      <w:marTop w:val="0"/>
      <w:marBottom w:val="0"/>
      <w:divBdr>
        <w:top w:val="none" w:sz="0" w:space="0" w:color="auto"/>
        <w:left w:val="none" w:sz="0" w:space="0" w:color="auto"/>
        <w:bottom w:val="none" w:sz="0" w:space="0" w:color="auto"/>
        <w:right w:val="none" w:sz="0" w:space="0" w:color="auto"/>
      </w:divBdr>
    </w:div>
    <w:div w:id="1609853725">
      <w:bodyDiv w:val="1"/>
      <w:marLeft w:val="0"/>
      <w:marRight w:val="0"/>
      <w:marTop w:val="0"/>
      <w:marBottom w:val="0"/>
      <w:divBdr>
        <w:top w:val="none" w:sz="0" w:space="0" w:color="auto"/>
        <w:left w:val="none" w:sz="0" w:space="0" w:color="auto"/>
        <w:bottom w:val="none" w:sz="0" w:space="0" w:color="auto"/>
        <w:right w:val="none" w:sz="0" w:space="0" w:color="auto"/>
      </w:divBdr>
    </w:div>
    <w:div w:id="1624534595">
      <w:bodyDiv w:val="1"/>
      <w:marLeft w:val="0"/>
      <w:marRight w:val="0"/>
      <w:marTop w:val="0"/>
      <w:marBottom w:val="0"/>
      <w:divBdr>
        <w:top w:val="none" w:sz="0" w:space="0" w:color="auto"/>
        <w:left w:val="none" w:sz="0" w:space="0" w:color="auto"/>
        <w:bottom w:val="none" w:sz="0" w:space="0" w:color="auto"/>
        <w:right w:val="none" w:sz="0" w:space="0" w:color="auto"/>
      </w:divBdr>
    </w:div>
    <w:div w:id="1659266117">
      <w:bodyDiv w:val="1"/>
      <w:marLeft w:val="0"/>
      <w:marRight w:val="0"/>
      <w:marTop w:val="0"/>
      <w:marBottom w:val="0"/>
      <w:divBdr>
        <w:top w:val="none" w:sz="0" w:space="0" w:color="auto"/>
        <w:left w:val="none" w:sz="0" w:space="0" w:color="auto"/>
        <w:bottom w:val="none" w:sz="0" w:space="0" w:color="auto"/>
        <w:right w:val="none" w:sz="0" w:space="0" w:color="auto"/>
      </w:divBdr>
    </w:div>
    <w:div w:id="1736195657">
      <w:bodyDiv w:val="1"/>
      <w:marLeft w:val="0"/>
      <w:marRight w:val="0"/>
      <w:marTop w:val="0"/>
      <w:marBottom w:val="0"/>
      <w:divBdr>
        <w:top w:val="none" w:sz="0" w:space="0" w:color="auto"/>
        <w:left w:val="none" w:sz="0" w:space="0" w:color="auto"/>
        <w:bottom w:val="none" w:sz="0" w:space="0" w:color="auto"/>
        <w:right w:val="none" w:sz="0" w:space="0" w:color="auto"/>
      </w:divBdr>
    </w:div>
    <w:div w:id="207462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5.emf"/><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childcare.data@deewr.gov.au" TargetMode="Externa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image" Target="media/image3.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deewr.gov.au/" TargetMode="External"/><Relationship Id="rId27" Type="http://schemas.openxmlformats.org/officeDocument/2006/relationships/footer" Target="footer5.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02D30-62E9-4833-8247-81BCAEC12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691E486-D6AF-4F62-ACE0-DC714AA9E3CD}">
  <ds:schemaRefs>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3EF29AFF-B6C8-42DB-94C0-C6446A9D0181}">
  <ds:schemaRefs>
    <ds:schemaRef ds:uri="http://schemas.microsoft.com/sharepoint/v3/contenttype/forms"/>
  </ds:schemaRefs>
</ds:datastoreItem>
</file>

<file path=customXml/itemProps4.xml><?xml version="1.0" encoding="utf-8"?>
<ds:datastoreItem xmlns:ds="http://schemas.openxmlformats.org/officeDocument/2006/customXml" ds:itemID="{70C0E3DE-7070-4C6F-8454-C7B34FEDB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C6CD1278.dotm</Template>
  <TotalTime>0</TotalTime>
  <Pages>9</Pages>
  <Words>2889</Words>
  <Characters>15108</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vt:lpstr>
    </vt:vector>
  </TitlesOfParts>
  <Company>Australian Government</Company>
  <LinksUpToDate>false</LinksUpToDate>
  <CharactersWithSpaces>17962</CharactersWithSpaces>
  <SharedDoc>false</SharedDoc>
  <HLinks>
    <vt:vector size="18" baseType="variant">
      <vt:variant>
        <vt:i4>458840</vt:i4>
      </vt:variant>
      <vt:variant>
        <vt:i4>12</vt:i4>
      </vt:variant>
      <vt:variant>
        <vt:i4>0</vt:i4>
      </vt:variant>
      <vt:variant>
        <vt:i4>5</vt:i4>
      </vt:variant>
      <vt:variant>
        <vt:lpwstr>http://www.deewr.gov.au/</vt:lpwstr>
      </vt:variant>
      <vt:variant>
        <vt:lpwstr/>
      </vt:variant>
      <vt:variant>
        <vt:i4>7798839</vt:i4>
      </vt:variant>
      <vt:variant>
        <vt:i4>9</vt:i4>
      </vt:variant>
      <vt:variant>
        <vt:i4>0</vt:i4>
      </vt:variant>
      <vt:variant>
        <vt:i4>5</vt:i4>
      </vt:variant>
      <vt:variant>
        <vt:lpwstr>http://www.mychild.gov.au/</vt:lpwstr>
      </vt:variant>
      <vt:variant>
        <vt:lpwstr/>
      </vt:variant>
      <vt:variant>
        <vt:i4>5439580</vt:i4>
      </vt:variant>
      <vt:variant>
        <vt:i4>6</vt:i4>
      </vt:variant>
      <vt:variant>
        <vt:i4>0</vt:i4>
      </vt:variant>
      <vt:variant>
        <vt:i4>5</vt:i4>
      </vt:variant>
      <vt:variant>
        <vt:lpwstr>http://www.mychild.gov.au/reports.htm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jd1522_p</dc:creator>
  <cp:lastModifiedBy>Adam Bartlett</cp:lastModifiedBy>
  <cp:revision>2</cp:revision>
  <cp:lastPrinted>2012-09-06T06:24:00Z</cp:lastPrinted>
  <dcterms:created xsi:type="dcterms:W3CDTF">2013-12-02T22:24:00Z</dcterms:created>
  <dcterms:modified xsi:type="dcterms:W3CDTF">2013-12-02T22:24:00Z</dcterms:modified>
</cp:coreProperties>
</file>