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DD06" w14:textId="62AC733F" w:rsidR="00AB30F2" w:rsidRDefault="00AB30F2">
      <w:pPr>
        <w:spacing w:after="0"/>
        <w:rPr>
          <w:rFonts w:cs="Arial"/>
          <w:b/>
          <w:sz w:val="32"/>
        </w:rPr>
      </w:pPr>
    </w:p>
    <w:p w14:paraId="4035E71B" w14:textId="0AFE5191" w:rsidR="0069652E" w:rsidRDefault="0069652E" w:rsidP="00DB4831">
      <w:pPr>
        <w:pStyle w:val="DocumentName"/>
      </w:pPr>
      <w:r>
        <w:t xml:space="preserve">HERC IP Framework </w:t>
      </w:r>
      <w:r w:rsidRPr="006C345A">
        <w:t>–</w:t>
      </w:r>
      <w:r w:rsidRPr="00AE0C81" w:rsidDel="00C12625">
        <w:t xml:space="preserve"> </w:t>
      </w:r>
      <w:r>
        <w:t>Assignment Agreement</w:t>
      </w:r>
    </w:p>
    <w:p w14:paraId="6EEFCCAD" w14:textId="77777777" w:rsidR="0069652E" w:rsidRPr="00E053E2" w:rsidRDefault="0069652E" w:rsidP="0069652E">
      <w:pPr>
        <w:spacing w:after="120"/>
        <w:jc w:val="center"/>
      </w:pPr>
      <w:r w:rsidRPr="007A77BE">
        <w:rPr>
          <w:b/>
        </w:rPr>
        <w:t xml:space="preserve">Details </w:t>
      </w:r>
      <w:r w:rsidRPr="002B0794">
        <w:rPr>
          <w:b/>
        </w:rPr>
        <w:t>Schedule</w:t>
      </w:r>
    </w:p>
    <w:tbl>
      <w:tblPr>
        <w:tblStyle w:val="TableGrid"/>
        <w:tblW w:w="9214" w:type="dxa"/>
        <w:tblLook w:val="04A0" w:firstRow="1" w:lastRow="0" w:firstColumn="1" w:lastColumn="0" w:noHBand="0" w:noVBand="1"/>
      </w:tblPr>
      <w:tblGrid>
        <w:gridCol w:w="1099"/>
        <w:gridCol w:w="2095"/>
        <w:gridCol w:w="6020"/>
      </w:tblGrid>
      <w:tr w:rsidR="0069652E" w:rsidRPr="00495B23" w14:paraId="6DE643F7" w14:textId="77777777" w:rsidTr="00A6404B">
        <w:tc>
          <w:tcPr>
            <w:tcW w:w="1180" w:type="dxa"/>
            <w:tcBorders>
              <w:left w:val="nil"/>
              <w:right w:val="nil"/>
            </w:tcBorders>
            <w:shd w:val="clear" w:color="auto" w:fill="D9D9D9" w:themeFill="background1" w:themeFillShade="D9"/>
          </w:tcPr>
          <w:p w14:paraId="008BE8D6" w14:textId="77777777" w:rsidR="0069652E" w:rsidRPr="00495B23" w:rsidRDefault="0069652E" w:rsidP="00A6404B">
            <w:pPr>
              <w:spacing w:before="40" w:after="40"/>
              <w:rPr>
                <w:b/>
                <w:szCs w:val="20"/>
              </w:rPr>
            </w:pPr>
            <w:r w:rsidRPr="00495B23">
              <w:rPr>
                <w:b/>
                <w:szCs w:val="20"/>
              </w:rPr>
              <w:t xml:space="preserve">Item </w:t>
            </w:r>
          </w:p>
        </w:tc>
        <w:tc>
          <w:tcPr>
            <w:tcW w:w="8034" w:type="dxa"/>
            <w:gridSpan w:val="2"/>
            <w:tcBorders>
              <w:left w:val="nil"/>
              <w:right w:val="nil"/>
            </w:tcBorders>
            <w:shd w:val="clear" w:color="auto" w:fill="D9D9D9" w:themeFill="background1" w:themeFillShade="D9"/>
          </w:tcPr>
          <w:p w14:paraId="12700115" w14:textId="77777777" w:rsidR="0069652E" w:rsidRPr="00495B23" w:rsidRDefault="0069652E" w:rsidP="00A6404B">
            <w:pPr>
              <w:spacing w:before="40" w:after="40"/>
              <w:rPr>
                <w:b/>
                <w:szCs w:val="20"/>
              </w:rPr>
            </w:pPr>
            <w:r w:rsidRPr="00495B23">
              <w:rPr>
                <w:b/>
                <w:szCs w:val="20"/>
              </w:rPr>
              <w:t>Parties</w:t>
            </w:r>
          </w:p>
        </w:tc>
      </w:tr>
      <w:tr w:rsidR="0069652E" w:rsidRPr="00495B23" w14:paraId="11F613F6" w14:textId="77777777" w:rsidTr="00A6404B">
        <w:tc>
          <w:tcPr>
            <w:tcW w:w="1180" w:type="dxa"/>
            <w:tcBorders>
              <w:left w:val="single" w:sz="4" w:space="0" w:color="FFFFFF" w:themeColor="background1"/>
            </w:tcBorders>
          </w:tcPr>
          <w:p w14:paraId="35CA4F0F" w14:textId="77777777" w:rsidR="0069652E" w:rsidRPr="00495B23" w:rsidRDefault="0069652E" w:rsidP="005037E3">
            <w:pPr>
              <w:pStyle w:val="ListParagraph"/>
              <w:numPr>
                <w:ilvl w:val="0"/>
                <w:numId w:val="45"/>
              </w:numPr>
              <w:spacing w:before="120" w:after="120"/>
              <w:rPr>
                <w:b/>
                <w:szCs w:val="20"/>
              </w:rPr>
            </w:pPr>
            <w:bookmarkStart w:id="0" w:name="_Ref110934682"/>
          </w:p>
        </w:tc>
        <w:bookmarkEnd w:id="0"/>
        <w:tc>
          <w:tcPr>
            <w:tcW w:w="2222" w:type="dxa"/>
            <w:tcBorders>
              <w:left w:val="single" w:sz="4" w:space="0" w:color="FFFFFF" w:themeColor="background1"/>
            </w:tcBorders>
          </w:tcPr>
          <w:p w14:paraId="2D47B91C" w14:textId="77777777" w:rsidR="0069652E" w:rsidRPr="00495B23" w:rsidRDefault="0069652E" w:rsidP="00A6404B">
            <w:pPr>
              <w:spacing w:after="120"/>
              <w:rPr>
                <w:b/>
                <w:szCs w:val="20"/>
              </w:rPr>
            </w:pPr>
            <w:r w:rsidRPr="00495B23">
              <w:rPr>
                <w:b/>
                <w:szCs w:val="20"/>
              </w:rPr>
              <w:t>Assignor (granting entity)</w:t>
            </w:r>
          </w:p>
        </w:tc>
        <w:tc>
          <w:tcPr>
            <w:tcW w:w="5812" w:type="dxa"/>
            <w:tcBorders>
              <w:right w:val="single" w:sz="4" w:space="0" w:color="FFFFFF" w:themeColor="background1"/>
            </w:tcBorders>
          </w:tcPr>
          <w:tbl>
            <w:tblPr>
              <w:tblStyle w:val="TableGrid"/>
              <w:tblW w:w="5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tblGrid>
            <w:tr w:rsidR="0069652E" w:rsidRPr="00495B23" w14:paraId="7BD2B0F6" w14:textId="77777777" w:rsidTr="00A6404B">
              <w:tc>
                <w:tcPr>
                  <w:tcW w:w="5000" w:type="pct"/>
                </w:tcPr>
                <w:p w14:paraId="339525AA" w14:textId="77777777" w:rsidR="0069652E" w:rsidRPr="00495B23" w:rsidRDefault="0069652E" w:rsidP="00A6404B">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69652E" w:rsidRPr="00495B23" w14:paraId="788C7EA5" w14:textId="77777777" w:rsidTr="00A6404B">
              <w:tc>
                <w:tcPr>
                  <w:tcW w:w="5000" w:type="pct"/>
                </w:tcPr>
                <w:p w14:paraId="5CDBD523" w14:textId="77777777" w:rsidR="0069652E" w:rsidRPr="00495B23" w:rsidRDefault="0069652E" w:rsidP="00A6404B">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69652E" w:rsidRPr="00495B23" w14:paraId="7383F414" w14:textId="77777777" w:rsidTr="00A6404B">
              <w:tc>
                <w:tcPr>
                  <w:tcW w:w="5000" w:type="pct"/>
                </w:tcPr>
                <w:p w14:paraId="40E38577" w14:textId="77777777" w:rsidR="0069652E" w:rsidRPr="00495B23" w:rsidRDefault="0069652E" w:rsidP="00A6404B">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69652E" w:rsidRPr="00495B23" w14:paraId="77F1B6A6" w14:textId="77777777" w:rsidTr="00A6404B">
              <w:tc>
                <w:tcPr>
                  <w:tcW w:w="5000" w:type="pct"/>
                </w:tcPr>
                <w:p w14:paraId="283798E8" w14:textId="77777777" w:rsidR="0069652E" w:rsidRPr="00495B23" w:rsidRDefault="0069652E" w:rsidP="00A6404B">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69652E" w:rsidRPr="00495B23" w14:paraId="7E65D448" w14:textId="77777777" w:rsidTr="00A6404B">
              <w:tc>
                <w:tcPr>
                  <w:tcW w:w="5000" w:type="pct"/>
                </w:tcPr>
                <w:p w14:paraId="0EF8EB41" w14:textId="77777777" w:rsidR="0069652E" w:rsidRPr="00495B23" w:rsidRDefault="0069652E" w:rsidP="00A6404B">
                  <w:pPr>
                    <w:pStyle w:val="IndentParaLevel1"/>
                    <w:spacing w:after="60"/>
                    <w:rPr>
                      <w:szCs w:val="20"/>
                    </w:rPr>
                  </w:pPr>
                  <w:r w:rsidRPr="00495B23">
                    <w:rPr>
                      <w:szCs w:val="20"/>
                    </w:rPr>
                    <w:t xml:space="preserve">For attention of: </w:t>
                  </w:r>
                  <w:r w:rsidRPr="00800430">
                    <w:rPr>
                      <w:i/>
                      <w:szCs w:val="20"/>
                    </w:rPr>
                    <w:t>[</w:t>
                  </w:r>
                  <w:r w:rsidRPr="00800430">
                    <w:rPr>
                      <w:i/>
                      <w:szCs w:val="20"/>
                      <w:highlight w:val="lightGray"/>
                    </w:rPr>
                    <w:t>insert</w:t>
                  </w:r>
                  <w:r w:rsidRPr="00800430">
                    <w:rPr>
                      <w:i/>
                      <w:szCs w:val="20"/>
                    </w:rPr>
                    <w:t>]</w:t>
                  </w:r>
                </w:p>
              </w:tc>
            </w:tr>
          </w:tbl>
          <w:p w14:paraId="238DCCCA" w14:textId="77777777" w:rsidR="0069652E" w:rsidRPr="00495B23" w:rsidRDefault="0069652E" w:rsidP="00A6404B">
            <w:pPr>
              <w:spacing w:after="60"/>
              <w:rPr>
                <w:szCs w:val="20"/>
              </w:rPr>
            </w:pPr>
          </w:p>
        </w:tc>
      </w:tr>
      <w:tr w:rsidR="0069652E" w:rsidRPr="00495B23" w14:paraId="1631CB63" w14:textId="77777777" w:rsidTr="00A6404B">
        <w:tc>
          <w:tcPr>
            <w:tcW w:w="1180" w:type="dxa"/>
            <w:tcBorders>
              <w:left w:val="single" w:sz="4" w:space="0" w:color="FFFFFF" w:themeColor="background1"/>
            </w:tcBorders>
          </w:tcPr>
          <w:p w14:paraId="28688F26" w14:textId="77777777" w:rsidR="0069652E" w:rsidRPr="00495B23" w:rsidRDefault="0069652E" w:rsidP="005037E3">
            <w:pPr>
              <w:pStyle w:val="ListParagraph"/>
              <w:numPr>
                <w:ilvl w:val="0"/>
                <w:numId w:val="45"/>
              </w:numPr>
              <w:spacing w:before="120" w:after="120"/>
              <w:rPr>
                <w:b/>
                <w:szCs w:val="20"/>
              </w:rPr>
            </w:pPr>
            <w:bookmarkStart w:id="1" w:name="_Ref110863934"/>
          </w:p>
        </w:tc>
        <w:bookmarkEnd w:id="1"/>
        <w:tc>
          <w:tcPr>
            <w:tcW w:w="2222" w:type="dxa"/>
            <w:tcBorders>
              <w:left w:val="single" w:sz="4" w:space="0" w:color="FFFFFF" w:themeColor="background1"/>
              <w:bottom w:val="single" w:sz="4" w:space="0" w:color="auto"/>
            </w:tcBorders>
          </w:tcPr>
          <w:p w14:paraId="4E4862EB" w14:textId="77777777" w:rsidR="0069652E" w:rsidRPr="00495B23" w:rsidRDefault="0069652E" w:rsidP="00A6404B">
            <w:pPr>
              <w:spacing w:after="120"/>
              <w:rPr>
                <w:b/>
                <w:szCs w:val="20"/>
              </w:rPr>
            </w:pPr>
            <w:r w:rsidRPr="00495B23">
              <w:rPr>
                <w:b/>
                <w:szCs w:val="20"/>
              </w:rPr>
              <w:t>Assignee (receiving entity)</w:t>
            </w:r>
          </w:p>
        </w:tc>
        <w:tc>
          <w:tcPr>
            <w:tcW w:w="5812"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tblGrid>
            <w:tr w:rsidR="0069652E" w:rsidRPr="00495B23" w14:paraId="2695C1E2" w14:textId="77777777" w:rsidTr="00A6404B">
              <w:tc>
                <w:tcPr>
                  <w:tcW w:w="5000" w:type="pct"/>
                </w:tcPr>
                <w:p w14:paraId="4A07C177" w14:textId="77777777" w:rsidR="0069652E" w:rsidRPr="00495B23" w:rsidRDefault="0069652E" w:rsidP="00A6404B">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69652E" w:rsidRPr="00495B23" w14:paraId="3F20CFE0" w14:textId="77777777" w:rsidTr="00A6404B">
              <w:tc>
                <w:tcPr>
                  <w:tcW w:w="5000" w:type="pct"/>
                </w:tcPr>
                <w:p w14:paraId="5A3BB1CC" w14:textId="77777777" w:rsidR="0069652E" w:rsidRPr="00495B23" w:rsidRDefault="0069652E" w:rsidP="00A6404B">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69652E" w:rsidRPr="00495B23" w14:paraId="1B88BD36" w14:textId="77777777" w:rsidTr="00A6404B">
              <w:tc>
                <w:tcPr>
                  <w:tcW w:w="5000" w:type="pct"/>
                </w:tcPr>
                <w:p w14:paraId="68D3AC60" w14:textId="77777777" w:rsidR="0069652E" w:rsidRPr="00495B23" w:rsidRDefault="0069652E" w:rsidP="00A6404B">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69652E" w:rsidRPr="00495B23" w14:paraId="20968100" w14:textId="77777777" w:rsidTr="00A6404B">
              <w:tc>
                <w:tcPr>
                  <w:tcW w:w="5000" w:type="pct"/>
                </w:tcPr>
                <w:p w14:paraId="67CF8E64" w14:textId="77777777" w:rsidR="0069652E" w:rsidRPr="00495B23" w:rsidRDefault="0069652E" w:rsidP="00A6404B">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69652E" w:rsidRPr="00495B23" w14:paraId="4557373D" w14:textId="77777777" w:rsidTr="00A6404B">
              <w:tc>
                <w:tcPr>
                  <w:tcW w:w="5000" w:type="pct"/>
                </w:tcPr>
                <w:p w14:paraId="48DF9B57" w14:textId="77777777" w:rsidR="0069652E" w:rsidRPr="00495B23" w:rsidRDefault="0069652E" w:rsidP="00A6404B">
                  <w:pPr>
                    <w:pStyle w:val="IndentParaLevel1"/>
                    <w:spacing w:after="60"/>
                    <w:rPr>
                      <w:szCs w:val="20"/>
                    </w:rPr>
                  </w:pPr>
                  <w:r w:rsidRPr="00495B23">
                    <w:rPr>
                      <w:szCs w:val="20"/>
                    </w:rPr>
                    <w:t>For attention of: [</w:t>
                  </w:r>
                  <w:r w:rsidRPr="00495B23">
                    <w:rPr>
                      <w:szCs w:val="20"/>
                      <w:highlight w:val="lightGray"/>
                    </w:rPr>
                    <w:t>insert</w:t>
                  </w:r>
                  <w:r w:rsidRPr="00495B23">
                    <w:rPr>
                      <w:szCs w:val="20"/>
                    </w:rPr>
                    <w:t>]</w:t>
                  </w:r>
                </w:p>
              </w:tc>
            </w:tr>
          </w:tbl>
          <w:p w14:paraId="3DEF08CF" w14:textId="77777777" w:rsidR="0069652E" w:rsidRPr="00495B23" w:rsidRDefault="0069652E" w:rsidP="00A6404B">
            <w:pPr>
              <w:spacing w:after="60"/>
              <w:rPr>
                <w:szCs w:val="20"/>
              </w:rPr>
            </w:pPr>
          </w:p>
        </w:tc>
      </w:tr>
      <w:tr w:rsidR="0069652E" w:rsidRPr="00495B23" w14:paraId="31463363"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0F5454CF" w14:textId="77777777" w:rsidR="0069652E" w:rsidRPr="00495B23" w:rsidRDefault="0069652E" w:rsidP="00A6404B">
            <w:pPr>
              <w:pStyle w:val="IndentParaLevel1"/>
              <w:spacing w:before="40" w:after="40"/>
              <w:rPr>
                <w:szCs w:val="20"/>
              </w:rPr>
            </w:pPr>
            <w:r w:rsidRPr="00495B23">
              <w:rPr>
                <w:b/>
                <w:szCs w:val="20"/>
              </w:rPr>
              <w:t>Assignment Details</w:t>
            </w:r>
          </w:p>
        </w:tc>
      </w:tr>
      <w:tr w:rsidR="0069652E" w:rsidRPr="00495B23" w14:paraId="32D198A8" w14:textId="77777777" w:rsidTr="00A6404B">
        <w:tc>
          <w:tcPr>
            <w:tcW w:w="1180" w:type="dxa"/>
            <w:tcBorders>
              <w:left w:val="single" w:sz="4" w:space="0" w:color="FFFFFF" w:themeColor="background1"/>
            </w:tcBorders>
          </w:tcPr>
          <w:p w14:paraId="6D2E1A8E" w14:textId="77777777" w:rsidR="0069652E" w:rsidRPr="000A389A" w:rsidRDefault="0069652E" w:rsidP="005037E3">
            <w:pPr>
              <w:pStyle w:val="ListParagraph"/>
              <w:numPr>
                <w:ilvl w:val="0"/>
                <w:numId w:val="45"/>
              </w:numPr>
              <w:spacing w:before="120" w:after="120"/>
              <w:rPr>
                <w:b/>
                <w:szCs w:val="20"/>
              </w:rPr>
            </w:pPr>
            <w:bookmarkStart w:id="2" w:name="_Ref110934823"/>
          </w:p>
        </w:tc>
        <w:bookmarkEnd w:id="2"/>
        <w:tc>
          <w:tcPr>
            <w:tcW w:w="2222" w:type="dxa"/>
            <w:tcBorders>
              <w:left w:val="single" w:sz="4" w:space="0" w:color="FFFFFF" w:themeColor="background1"/>
              <w:bottom w:val="single" w:sz="4" w:space="0" w:color="auto"/>
            </w:tcBorders>
          </w:tcPr>
          <w:p w14:paraId="1CBD9F44" w14:textId="77777777" w:rsidR="0069652E" w:rsidRPr="00495B23" w:rsidRDefault="0069652E" w:rsidP="00A6404B">
            <w:pPr>
              <w:spacing w:after="60"/>
              <w:rPr>
                <w:rFonts w:cs="Arial"/>
                <w:b/>
                <w:szCs w:val="20"/>
              </w:rPr>
            </w:pPr>
            <w:r w:rsidRPr="00495B23">
              <w:rPr>
                <w:rFonts w:cs="Arial"/>
                <w:b/>
                <w:szCs w:val="20"/>
              </w:rPr>
              <w:t>Date of Assignment</w:t>
            </w:r>
          </w:p>
          <w:p w14:paraId="3193B9EA" w14:textId="71BFDA9D" w:rsidR="0069652E" w:rsidRPr="00495B23" w:rsidDel="00FA6A08" w:rsidRDefault="0069652E" w:rsidP="00A6404B">
            <w:pPr>
              <w:spacing w:after="60"/>
              <w:rPr>
                <w:rFonts w:cs="Arial"/>
                <w:b/>
                <w:szCs w:val="20"/>
              </w:rPr>
            </w:pPr>
            <w:r w:rsidRPr="00495B23">
              <w:rPr>
                <w:rFonts w:cs="Arial"/>
                <w:b/>
                <w:szCs w:val="20"/>
              </w:rPr>
              <w:t xml:space="preserve">(clause </w:t>
            </w:r>
            <w:r w:rsidR="00EA6FBE">
              <w:rPr>
                <w:rFonts w:cs="Arial"/>
                <w:b/>
                <w:szCs w:val="20"/>
              </w:rPr>
              <w:fldChar w:fldCharType="begin"/>
            </w:r>
            <w:r w:rsidR="00EA6FBE">
              <w:rPr>
                <w:rFonts w:cs="Arial"/>
                <w:b/>
                <w:szCs w:val="20"/>
              </w:rPr>
              <w:instrText xml:space="preserve"> REF _Ref110934682 \r \h </w:instrText>
            </w:r>
            <w:r w:rsidR="00EA6FBE">
              <w:rPr>
                <w:rFonts w:cs="Arial"/>
                <w:b/>
                <w:szCs w:val="20"/>
              </w:rPr>
            </w:r>
            <w:r w:rsidR="00EA6FBE">
              <w:rPr>
                <w:rFonts w:cs="Arial"/>
                <w:b/>
                <w:szCs w:val="20"/>
              </w:rPr>
              <w:fldChar w:fldCharType="separate"/>
            </w:r>
            <w:r w:rsidR="00EA6FBE">
              <w:rPr>
                <w:rFonts w:cs="Arial"/>
                <w:b/>
                <w:szCs w:val="20"/>
              </w:rPr>
              <w:t>1</w:t>
            </w:r>
            <w:r w:rsidR="00EA6FBE">
              <w:rPr>
                <w:rFonts w:cs="Arial"/>
                <w:b/>
                <w:szCs w:val="20"/>
              </w:rPr>
              <w:fldChar w:fldCharType="end"/>
            </w:r>
            <w:r w:rsidRPr="00495B23">
              <w:rPr>
                <w:rFonts w:cs="Arial"/>
                <w:b/>
                <w:szCs w:val="20"/>
              </w:rPr>
              <w:t>)</w:t>
            </w:r>
          </w:p>
        </w:tc>
        <w:tc>
          <w:tcPr>
            <w:tcW w:w="5812" w:type="dxa"/>
            <w:tcBorders>
              <w:bottom w:val="single" w:sz="4" w:space="0" w:color="auto"/>
              <w:right w:val="single" w:sz="4" w:space="0" w:color="FFFFFF" w:themeColor="background1"/>
            </w:tcBorders>
          </w:tcPr>
          <w:p w14:paraId="0B50010E" w14:textId="77777777" w:rsidR="0069652E" w:rsidRPr="00800430" w:rsidRDefault="0069652E" w:rsidP="00A6404B">
            <w:pPr>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which date applies.</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1049"/>
            </w:tblGrid>
            <w:tr w:rsidR="0069652E" w:rsidRPr="00495B23" w14:paraId="47F59F80" w14:textId="77777777" w:rsidTr="00A6404B">
              <w:tc>
                <w:tcPr>
                  <w:tcW w:w="5208" w:type="dxa"/>
                </w:tcPr>
                <w:p w14:paraId="17452EA9" w14:textId="77777777" w:rsidR="0069652E" w:rsidRPr="00495B23" w:rsidRDefault="0069652E" w:rsidP="00A6404B">
                  <w:pPr>
                    <w:spacing w:after="60"/>
                    <w:rPr>
                      <w:rFonts w:cs="Arial"/>
                      <w:szCs w:val="20"/>
                    </w:rPr>
                  </w:pPr>
                  <w:r w:rsidRPr="00495B23">
                    <w:rPr>
                      <w:rFonts w:cs="Arial"/>
                      <w:szCs w:val="20"/>
                    </w:rPr>
                    <w:t xml:space="preserve">The date that the last party signs this Agreement. </w:t>
                  </w:r>
                </w:p>
              </w:tc>
              <w:tc>
                <w:tcPr>
                  <w:tcW w:w="1134" w:type="dxa"/>
                </w:tcPr>
                <w:p w14:paraId="541BC230" w14:textId="77777777" w:rsidR="0069652E" w:rsidRPr="00495B23" w:rsidRDefault="00801C12" w:rsidP="00A6404B">
                  <w:pPr>
                    <w:spacing w:after="60"/>
                    <w:rPr>
                      <w:rFonts w:cs="Arial"/>
                      <w:szCs w:val="20"/>
                    </w:rPr>
                  </w:pPr>
                  <w:sdt>
                    <w:sdtPr>
                      <w:rPr>
                        <w:rFonts w:cs="Arial"/>
                        <w:b/>
                        <w:szCs w:val="20"/>
                      </w:rPr>
                      <w:id w:val="-93551919"/>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r w:rsidR="0069652E" w:rsidRPr="00495B23">
                    <w:rPr>
                      <w:rFonts w:cs="Arial"/>
                      <w:szCs w:val="20"/>
                    </w:rPr>
                    <w:t xml:space="preserve"> </w:t>
                  </w:r>
                </w:p>
              </w:tc>
            </w:tr>
            <w:tr w:rsidR="0069652E" w:rsidRPr="00495B23" w14:paraId="3DF2F4F5" w14:textId="77777777" w:rsidTr="00A6404B">
              <w:tc>
                <w:tcPr>
                  <w:tcW w:w="5208" w:type="dxa"/>
                </w:tcPr>
                <w:p w14:paraId="34F4D934" w14:textId="77777777" w:rsidR="0069652E" w:rsidRPr="00495B23" w:rsidRDefault="0069652E" w:rsidP="00A6404B">
                  <w:pPr>
                    <w:spacing w:after="60"/>
                    <w:rPr>
                      <w:rFonts w:cs="Arial"/>
                      <w:szCs w:val="20"/>
                    </w:rPr>
                  </w:pPr>
                  <w:r w:rsidRPr="00495B23">
                    <w:rPr>
                      <w:rFonts w:cs="Arial"/>
                      <w:szCs w:val="20"/>
                    </w:rPr>
                    <w:t>The date that the Assignor receives payment of the Fee</w:t>
                  </w:r>
                  <w:r>
                    <w:rPr>
                      <w:rFonts w:cs="Arial"/>
                      <w:szCs w:val="20"/>
                    </w:rPr>
                    <w:t xml:space="preserve"> </w:t>
                  </w:r>
                  <w:r w:rsidRPr="00F07F27">
                    <w:rPr>
                      <w:rFonts w:cs="Arial"/>
                      <w:i/>
                      <w:szCs w:val="20"/>
                    </w:rPr>
                    <w:t>(</w:t>
                  </w:r>
                  <w:r>
                    <w:rPr>
                      <w:rFonts w:cs="Arial"/>
                      <w:i/>
                      <w:szCs w:val="20"/>
                    </w:rPr>
                    <w:t xml:space="preserve">only use if Fee is a </w:t>
                  </w:r>
                  <w:r w:rsidRPr="00F07F27">
                    <w:rPr>
                      <w:rFonts w:cs="Arial"/>
                      <w:i/>
                      <w:szCs w:val="20"/>
                    </w:rPr>
                    <w:t>single payment)</w:t>
                  </w:r>
                  <w:r w:rsidRPr="00495B23">
                    <w:rPr>
                      <w:rFonts w:cs="Arial"/>
                      <w:szCs w:val="20"/>
                    </w:rPr>
                    <w:t xml:space="preserve">. </w:t>
                  </w:r>
                </w:p>
              </w:tc>
              <w:tc>
                <w:tcPr>
                  <w:tcW w:w="1134" w:type="dxa"/>
                </w:tcPr>
                <w:p w14:paraId="303D625A" w14:textId="77777777" w:rsidR="0069652E" w:rsidRPr="00495B23" w:rsidRDefault="00801C12" w:rsidP="00A6404B">
                  <w:pPr>
                    <w:spacing w:after="60"/>
                    <w:rPr>
                      <w:rFonts w:cs="Arial"/>
                      <w:szCs w:val="20"/>
                    </w:rPr>
                  </w:pPr>
                  <w:sdt>
                    <w:sdtPr>
                      <w:rPr>
                        <w:rFonts w:cs="Arial"/>
                        <w:b/>
                        <w:szCs w:val="20"/>
                      </w:rPr>
                      <w:id w:val="-528405478"/>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r w:rsidR="0069652E" w:rsidRPr="00495B23" w14:paraId="4758723D" w14:textId="77777777" w:rsidTr="00A6404B">
              <w:tc>
                <w:tcPr>
                  <w:tcW w:w="5208" w:type="dxa"/>
                </w:tcPr>
                <w:p w14:paraId="2CAC21D0" w14:textId="31872F72" w:rsidR="0069652E" w:rsidRPr="00495B23" w:rsidRDefault="0069652E" w:rsidP="00A6404B">
                  <w:pPr>
                    <w:spacing w:after="60"/>
                    <w:rPr>
                      <w:rFonts w:cs="Arial"/>
                      <w:szCs w:val="20"/>
                    </w:rPr>
                  </w:pPr>
                  <w:r>
                    <w:rPr>
                      <w:rFonts w:cs="Arial"/>
                      <w:szCs w:val="20"/>
                    </w:rPr>
                    <w:t xml:space="preserve">The date as set out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r>
                    <w:rPr>
                      <w:rFonts w:cs="Arial"/>
                      <w:szCs w:val="20"/>
                    </w:rPr>
                    <w:t xml:space="preserve"> </w:t>
                  </w:r>
                  <w:r w:rsidRPr="00F07F27">
                    <w:rPr>
                      <w:rFonts w:cs="Arial"/>
                      <w:i/>
                      <w:szCs w:val="20"/>
                    </w:rPr>
                    <w:t>(</w:t>
                  </w:r>
                  <w:r>
                    <w:rPr>
                      <w:rFonts w:cs="Arial"/>
                      <w:i/>
                      <w:szCs w:val="20"/>
                    </w:rPr>
                    <w:t xml:space="preserve">only use if </w:t>
                  </w:r>
                  <w:r w:rsidRPr="00F07F27">
                    <w:rPr>
                      <w:rFonts w:cs="Arial"/>
                      <w:i/>
                      <w:szCs w:val="20"/>
                    </w:rPr>
                    <w:t>a custom fee structure</w:t>
                  </w:r>
                  <w:r>
                    <w:rPr>
                      <w:rFonts w:cs="Arial"/>
                      <w:i/>
                      <w:szCs w:val="20"/>
                    </w:rPr>
                    <w:t xml:space="preserve"> is used</w:t>
                  </w:r>
                  <w:r w:rsidRPr="00F07F27">
                    <w:rPr>
                      <w:rFonts w:cs="Arial"/>
                      <w:i/>
                      <w:szCs w:val="20"/>
                    </w:rPr>
                    <w:t>)</w:t>
                  </w:r>
                </w:p>
              </w:tc>
              <w:tc>
                <w:tcPr>
                  <w:tcW w:w="1134" w:type="dxa"/>
                </w:tcPr>
                <w:p w14:paraId="6299F4FD" w14:textId="77777777" w:rsidR="0069652E" w:rsidRDefault="00801C12" w:rsidP="00A6404B">
                  <w:pPr>
                    <w:spacing w:after="60"/>
                    <w:rPr>
                      <w:rFonts w:cs="Arial"/>
                      <w:b/>
                      <w:szCs w:val="20"/>
                    </w:rPr>
                  </w:pPr>
                  <w:sdt>
                    <w:sdtPr>
                      <w:rPr>
                        <w:rFonts w:cs="Arial"/>
                        <w:b/>
                        <w:szCs w:val="20"/>
                      </w:rPr>
                      <w:id w:val="1089891349"/>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r w:rsidR="0069652E" w:rsidRPr="00495B23" w14:paraId="1CF11EBD" w14:textId="77777777" w:rsidTr="00A6404B">
              <w:tc>
                <w:tcPr>
                  <w:tcW w:w="5208" w:type="dxa"/>
                </w:tcPr>
                <w:p w14:paraId="27237051" w14:textId="77777777" w:rsidR="0069652E" w:rsidRPr="00495B23" w:rsidRDefault="0069652E" w:rsidP="00A6404B">
                  <w:pPr>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p>
              </w:tc>
              <w:tc>
                <w:tcPr>
                  <w:tcW w:w="1134" w:type="dxa"/>
                </w:tcPr>
                <w:p w14:paraId="1598AB52" w14:textId="77777777" w:rsidR="0069652E" w:rsidRPr="00495B23" w:rsidRDefault="00801C12" w:rsidP="00A6404B">
                  <w:pPr>
                    <w:spacing w:after="60"/>
                    <w:rPr>
                      <w:rFonts w:cs="Arial"/>
                      <w:szCs w:val="20"/>
                    </w:rPr>
                  </w:pPr>
                  <w:sdt>
                    <w:sdtPr>
                      <w:rPr>
                        <w:rFonts w:cs="Arial"/>
                        <w:b/>
                        <w:szCs w:val="20"/>
                      </w:rPr>
                      <w:id w:val="-1031184313"/>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bl>
          <w:p w14:paraId="69350A1B" w14:textId="77777777" w:rsidR="0069652E" w:rsidRPr="00495B23" w:rsidRDefault="0069652E" w:rsidP="00A6404B">
            <w:pPr>
              <w:spacing w:after="60"/>
              <w:rPr>
                <w:rFonts w:cs="Arial"/>
                <w:szCs w:val="20"/>
                <w:highlight w:val="lightGray"/>
              </w:rPr>
            </w:pPr>
          </w:p>
        </w:tc>
      </w:tr>
      <w:tr w:rsidR="0069652E" w:rsidRPr="00495B23" w14:paraId="607833C1" w14:textId="77777777" w:rsidTr="00A6404B">
        <w:tc>
          <w:tcPr>
            <w:tcW w:w="1180" w:type="dxa"/>
            <w:tcBorders>
              <w:left w:val="single" w:sz="4" w:space="0" w:color="FFFFFF" w:themeColor="background1"/>
            </w:tcBorders>
          </w:tcPr>
          <w:p w14:paraId="2DDA3F9F" w14:textId="77777777" w:rsidR="0069652E" w:rsidRPr="000A389A" w:rsidRDefault="0069652E" w:rsidP="005037E3">
            <w:pPr>
              <w:pStyle w:val="ListParagraph"/>
              <w:numPr>
                <w:ilvl w:val="0"/>
                <w:numId w:val="45"/>
              </w:numPr>
              <w:spacing w:before="120" w:after="120"/>
              <w:rPr>
                <w:b/>
                <w:szCs w:val="20"/>
              </w:rPr>
            </w:pPr>
            <w:bookmarkStart w:id="3" w:name="_Ref110934789"/>
          </w:p>
        </w:tc>
        <w:bookmarkEnd w:id="3"/>
        <w:tc>
          <w:tcPr>
            <w:tcW w:w="2222" w:type="dxa"/>
            <w:tcBorders>
              <w:left w:val="single" w:sz="4" w:space="0" w:color="FFFFFF" w:themeColor="background1"/>
              <w:bottom w:val="single" w:sz="4" w:space="0" w:color="auto"/>
            </w:tcBorders>
          </w:tcPr>
          <w:p w14:paraId="28C78164" w14:textId="77777777" w:rsidR="0069652E" w:rsidRPr="00495B23" w:rsidRDefault="0069652E" w:rsidP="00A6404B">
            <w:pPr>
              <w:spacing w:after="60"/>
              <w:rPr>
                <w:rFonts w:cs="Arial"/>
                <w:b/>
                <w:szCs w:val="20"/>
              </w:rPr>
            </w:pPr>
            <w:r w:rsidRPr="00495B23">
              <w:rPr>
                <w:rFonts w:cs="Arial"/>
                <w:b/>
                <w:szCs w:val="20"/>
              </w:rPr>
              <w:t>Goodwill</w:t>
            </w:r>
          </w:p>
          <w:p w14:paraId="08BBAFE0" w14:textId="4AD4EA11" w:rsidR="0069652E" w:rsidRPr="00495B23" w:rsidDel="00FA6A08" w:rsidRDefault="0069652E" w:rsidP="00A6404B">
            <w:pPr>
              <w:spacing w:after="60"/>
              <w:rPr>
                <w:rFonts w:cs="Arial"/>
                <w:b/>
                <w:szCs w:val="20"/>
              </w:rPr>
            </w:pPr>
            <w:r w:rsidRPr="00495B23">
              <w:rPr>
                <w:rFonts w:cs="Arial"/>
                <w:b/>
                <w:szCs w:val="20"/>
              </w:rPr>
              <w:t xml:space="preserve">(clause </w:t>
            </w:r>
            <w:r w:rsidR="00EA6FBE">
              <w:rPr>
                <w:rFonts w:cs="Arial"/>
                <w:b/>
                <w:szCs w:val="20"/>
              </w:rPr>
              <w:fldChar w:fldCharType="begin"/>
            </w:r>
            <w:r w:rsidR="00EA6FBE">
              <w:rPr>
                <w:rFonts w:cs="Arial"/>
                <w:b/>
                <w:szCs w:val="20"/>
              </w:rPr>
              <w:instrText xml:space="preserve"> REF _Ref110934682 \r \h </w:instrText>
            </w:r>
            <w:r w:rsidR="00EA6FBE">
              <w:rPr>
                <w:rFonts w:cs="Arial"/>
                <w:b/>
                <w:szCs w:val="20"/>
              </w:rPr>
            </w:r>
            <w:r w:rsidR="00EA6FBE">
              <w:rPr>
                <w:rFonts w:cs="Arial"/>
                <w:b/>
                <w:szCs w:val="20"/>
              </w:rPr>
              <w:fldChar w:fldCharType="separate"/>
            </w:r>
            <w:r w:rsidR="00EA6FBE">
              <w:rPr>
                <w:rFonts w:cs="Arial"/>
                <w:b/>
                <w:szCs w:val="20"/>
              </w:rPr>
              <w:t>1</w:t>
            </w:r>
            <w:r w:rsidR="00EA6FBE">
              <w:rPr>
                <w:rFonts w:cs="Arial"/>
                <w:b/>
                <w:szCs w:val="20"/>
              </w:rPr>
              <w:fldChar w:fldCharType="end"/>
            </w:r>
            <w:r w:rsidRPr="00495B23">
              <w:rPr>
                <w:rFonts w:cs="Arial"/>
                <w:b/>
                <w:szCs w:val="20"/>
              </w:rPr>
              <w:t>)</w:t>
            </w:r>
          </w:p>
        </w:tc>
        <w:tc>
          <w:tcPr>
            <w:tcW w:w="5812" w:type="dxa"/>
            <w:tcBorders>
              <w:bottom w:val="single" w:sz="4" w:space="0" w:color="auto"/>
              <w:right w:val="single" w:sz="4" w:space="0" w:color="FFFFFF" w:themeColor="background1"/>
            </w:tcBorders>
          </w:tcPr>
          <w:p w14:paraId="2356CFFC" w14:textId="77777777" w:rsidR="0069652E" w:rsidRPr="00E43D51" w:rsidRDefault="0069652E" w:rsidP="00A6404B">
            <w:pPr>
              <w:spacing w:after="60"/>
              <w:rPr>
                <w:rFonts w:cs="Arial"/>
                <w:i/>
                <w:szCs w:val="20"/>
              </w:rPr>
            </w:pPr>
            <w:r w:rsidRPr="00E43D51">
              <w:rPr>
                <w:rFonts w:cs="Arial"/>
                <w:i/>
                <w:szCs w:val="20"/>
              </w:rPr>
              <w:t>[</w:t>
            </w:r>
            <w:r>
              <w:rPr>
                <w:rFonts w:cs="Arial"/>
                <w:i/>
                <w:szCs w:val="20"/>
                <w:highlight w:val="lightGray"/>
              </w:rPr>
              <w:t>T</w:t>
            </w:r>
            <w:r w:rsidRPr="00C00BCC">
              <w:rPr>
                <w:rFonts w:cs="Arial"/>
                <w:i/>
                <w:szCs w:val="20"/>
                <w:highlight w:val="lightGray"/>
              </w:rPr>
              <w:t>ick</w:t>
            </w:r>
            <w:r>
              <w:rPr>
                <w:rFonts w:cs="Arial"/>
                <w:i/>
                <w:szCs w:val="20"/>
                <w:highlight w:val="lightGray"/>
              </w:rPr>
              <w:t xml:space="preserve"> which applies</w:t>
            </w:r>
            <w:r w:rsidRPr="00E43D51">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1053"/>
            </w:tblGrid>
            <w:tr w:rsidR="0069652E" w:rsidRPr="00E43D51" w14:paraId="25E2DD92" w14:textId="77777777" w:rsidTr="00A6404B">
              <w:tc>
                <w:tcPr>
                  <w:tcW w:w="5208" w:type="dxa"/>
                </w:tcPr>
                <w:p w14:paraId="5475C572" w14:textId="77777777" w:rsidR="0069652E" w:rsidRPr="00E43D51" w:rsidRDefault="0069652E" w:rsidP="00A6404B">
                  <w:pPr>
                    <w:spacing w:after="60"/>
                    <w:rPr>
                      <w:rFonts w:cs="Arial"/>
                      <w:szCs w:val="20"/>
                    </w:rPr>
                  </w:pPr>
                  <w:r w:rsidRPr="00E43D51">
                    <w:rPr>
                      <w:rFonts w:cs="Arial"/>
                      <w:szCs w:val="20"/>
                    </w:rPr>
                    <w:t>Goodwill to be assigned</w:t>
                  </w:r>
                </w:p>
              </w:tc>
              <w:tc>
                <w:tcPr>
                  <w:tcW w:w="1134" w:type="dxa"/>
                </w:tcPr>
                <w:p w14:paraId="45248A85" w14:textId="77777777" w:rsidR="0069652E" w:rsidRPr="00E43D51" w:rsidRDefault="00801C12" w:rsidP="00A6404B">
                  <w:pPr>
                    <w:spacing w:after="60"/>
                    <w:rPr>
                      <w:rFonts w:cs="Arial"/>
                      <w:szCs w:val="20"/>
                    </w:rPr>
                  </w:pPr>
                  <w:sdt>
                    <w:sdtPr>
                      <w:rPr>
                        <w:rFonts w:cs="Arial"/>
                        <w:b/>
                        <w:szCs w:val="20"/>
                      </w:rPr>
                      <w:id w:val="-885871394"/>
                      <w14:checkbox>
                        <w14:checked w14:val="0"/>
                        <w14:checkedState w14:val="2612" w14:font="MS Gothic"/>
                        <w14:uncheckedState w14:val="2610" w14:font="MS Gothic"/>
                      </w14:checkbox>
                    </w:sdtPr>
                    <w:sdtEndPr/>
                    <w:sdtContent>
                      <w:r w:rsidR="0069652E" w:rsidRPr="00E43D51">
                        <w:rPr>
                          <w:rFonts w:ascii="Segoe UI Symbol" w:eastAsia="MS Gothic" w:hAnsi="Segoe UI Symbol" w:cs="Segoe UI Symbol"/>
                          <w:b/>
                          <w:szCs w:val="20"/>
                        </w:rPr>
                        <w:t>☐</w:t>
                      </w:r>
                    </w:sdtContent>
                  </w:sdt>
                  <w:r w:rsidR="0069652E" w:rsidRPr="00E43D51">
                    <w:rPr>
                      <w:rFonts w:cs="Arial"/>
                      <w:szCs w:val="20"/>
                    </w:rPr>
                    <w:t xml:space="preserve"> </w:t>
                  </w:r>
                </w:p>
              </w:tc>
            </w:tr>
            <w:tr w:rsidR="0069652E" w:rsidRPr="00E43D51" w14:paraId="0F6E6C52" w14:textId="77777777" w:rsidTr="00A6404B">
              <w:tc>
                <w:tcPr>
                  <w:tcW w:w="5208" w:type="dxa"/>
                </w:tcPr>
                <w:p w14:paraId="0B5AE7EF" w14:textId="77777777" w:rsidR="0069652E" w:rsidRPr="00E43D51" w:rsidRDefault="0069652E" w:rsidP="00A6404B">
                  <w:pPr>
                    <w:spacing w:after="60"/>
                    <w:rPr>
                      <w:rFonts w:cs="Arial"/>
                      <w:szCs w:val="20"/>
                    </w:rPr>
                  </w:pPr>
                  <w:r w:rsidRPr="00E43D51">
                    <w:rPr>
                      <w:rFonts w:cs="Arial"/>
                      <w:szCs w:val="20"/>
                    </w:rPr>
                    <w:t>Goodwill not to be assigned</w:t>
                  </w:r>
                  <w:r>
                    <w:rPr>
                      <w:rFonts w:cs="Arial"/>
                      <w:szCs w:val="20"/>
                    </w:rPr>
                    <w:t xml:space="preserve"> (tick this option if not applicable)</w:t>
                  </w:r>
                </w:p>
              </w:tc>
              <w:tc>
                <w:tcPr>
                  <w:tcW w:w="1134" w:type="dxa"/>
                </w:tcPr>
                <w:p w14:paraId="398070A6" w14:textId="77777777" w:rsidR="0069652E" w:rsidRPr="00E43D51" w:rsidRDefault="00801C12" w:rsidP="00A6404B">
                  <w:pPr>
                    <w:spacing w:after="60"/>
                    <w:rPr>
                      <w:rFonts w:cs="Arial"/>
                      <w:szCs w:val="20"/>
                    </w:rPr>
                  </w:pPr>
                  <w:sdt>
                    <w:sdtPr>
                      <w:rPr>
                        <w:rFonts w:cs="Arial"/>
                        <w:b/>
                        <w:szCs w:val="20"/>
                      </w:rPr>
                      <w:id w:val="617649991"/>
                      <w14:checkbox>
                        <w14:checked w14:val="0"/>
                        <w14:checkedState w14:val="2612" w14:font="MS Gothic"/>
                        <w14:uncheckedState w14:val="2610" w14:font="MS Gothic"/>
                      </w14:checkbox>
                    </w:sdtPr>
                    <w:sdtEndPr/>
                    <w:sdtContent>
                      <w:r w:rsidR="0069652E">
                        <w:rPr>
                          <w:rFonts w:ascii="MS Gothic" w:eastAsia="MS Gothic" w:hAnsi="MS Gothic" w:cs="Arial" w:hint="eastAsia"/>
                          <w:b/>
                          <w:szCs w:val="20"/>
                        </w:rPr>
                        <w:t>☐</w:t>
                      </w:r>
                    </w:sdtContent>
                  </w:sdt>
                </w:p>
              </w:tc>
            </w:tr>
          </w:tbl>
          <w:p w14:paraId="1A3E3B5E" w14:textId="77777777" w:rsidR="0069652E" w:rsidRPr="00956742" w:rsidRDefault="0069652E" w:rsidP="00A6404B">
            <w:pPr>
              <w:rPr>
                <w:rFonts w:cs="Arial"/>
                <w:szCs w:val="20"/>
              </w:rPr>
            </w:pPr>
          </w:p>
        </w:tc>
      </w:tr>
      <w:tr w:rsidR="0069652E" w:rsidRPr="00495B23" w14:paraId="35863F9B"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7E664C33" w14:textId="77777777" w:rsidR="0069652E" w:rsidRPr="00495B23" w:rsidRDefault="0069652E" w:rsidP="00A6404B">
            <w:pPr>
              <w:widowControl w:val="0"/>
              <w:spacing w:before="40" w:after="40"/>
              <w:rPr>
                <w:b/>
                <w:szCs w:val="20"/>
              </w:rPr>
            </w:pPr>
            <w:r w:rsidRPr="00495B23">
              <w:rPr>
                <w:b/>
                <w:szCs w:val="20"/>
              </w:rPr>
              <w:t>Payments</w:t>
            </w:r>
          </w:p>
        </w:tc>
      </w:tr>
      <w:tr w:rsidR="0069652E" w:rsidRPr="00495B23" w14:paraId="626A270D" w14:textId="77777777" w:rsidTr="00A6404B">
        <w:tc>
          <w:tcPr>
            <w:tcW w:w="1180" w:type="dxa"/>
            <w:tcBorders>
              <w:left w:val="single" w:sz="4" w:space="0" w:color="FFFFFF" w:themeColor="background1"/>
            </w:tcBorders>
          </w:tcPr>
          <w:p w14:paraId="7A42F98B" w14:textId="77777777" w:rsidR="0069652E" w:rsidRPr="00495B23" w:rsidRDefault="0069652E" w:rsidP="005037E3">
            <w:pPr>
              <w:pStyle w:val="ListParagraph"/>
              <w:widowControl w:val="0"/>
              <w:numPr>
                <w:ilvl w:val="0"/>
                <w:numId w:val="45"/>
              </w:numPr>
              <w:spacing w:before="120" w:after="120"/>
              <w:rPr>
                <w:b/>
                <w:szCs w:val="20"/>
              </w:rPr>
            </w:pPr>
            <w:bookmarkStart w:id="4" w:name="_Ref110862314"/>
          </w:p>
        </w:tc>
        <w:bookmarkEnd w:id="4"/>
        <w:tc>
          <w:tcPr>
            <w:tcW w:w="2222" w:type="dxa"/>
            <w:tcBorders>
              <w:left w:val="single" w:sz="4" w:space="0" w:color="FFFFFF" w:themeColor="background1"/>
            </w:tcBorders>
          </w:tcPr>
          <w:p w14:paraId="766C3A56" w14:textId="77777777" w:rsidR="0069652E" w:rsidRPr="00495B23" w:rsidRDefault="0069652E" w:rsidP="00A6404B">
            <w:pPr>
              <w:widowControl w:val="0"/>
              <w:spacing w:after="60"/>
              <w:rPr>
                <w:b/>
                <w:szCs w:val="20"/>
              </w:rPr>
            </w:pPr>
            <w:r w:rsidRPr="00495B23">
              <w:rPr>
                <w:b/>
                <w:szCs w:val="20"/>
              </w:rPr>
              <w:t>Fee (AUD)</w:t>
            </w:r>
          </w:p>
          <w:p w14:paraId="3106E45D" w14:textId="5D02085D" w:rsidR="0069652E" w:rsidRPr="00495B23" w:rsidRDefault="0069652E" w:rsidP="00A6404B">
            <w:pPr>
              <w:widowControl w:val="0"/>
              <w:spacing w:after="60"/>
              <w:rPr>
                <w:b/>
                <w:szCs w:val="20"/>
              </w:rPr>
            </w:pPr>
            <w:r w:rsidRPr="00495B23">
              <w:rPr>
                <w:b/>
                <w:szCs w:val="20"/>
              </w:rPr>
              <w:t xml:space="preserve">(clause </w:t>
            </w:r>
            <w:r w:rsidR="00EA6FBE">
              <w:rPr>
                <w:b/>
                <w:szCs w:val="20"/>
              </w:rPr>
              <w:fldChar w:fldCharType="begin"/>
            </w:r>
            <w:r w:rsidR="00EA6FBE">
              <w:rPr>
                <w:b/>
                <w:szCs w:val="20"/>
              </w:rPr>
              <w:instrText xml:space="preserve"> REF _Ref110934755 \r \h </w:instrText>
            </w:r>
            <w:r w:rsidR="00EA6FBE">
              <w:rPr>
                <w:b/>
                <w:szCs w:val="20"/>
              </w:rPr>
            </w:r>
            <w:r w:rsidR="00EA6FBE">
              <w:rPr>
                <w:b/>
                <w:szCs w:val="20"/>
              </w:rPr>
              <w:fldChar w:fldCharType="separate"/>
            </w:r>
            <w:r w:rsidR="00EA6FBE">
              <w:rPr>
                <w:b/>
                <w:szCs w:val="20"/>
              </w:rPr>
              <w:t>6</w:t>
            </w:r>
            <w:r w:rsidR="00EA6FBE">
              <w:rPr>
                <w:b/>
                <w:szCs w:val="20"/>
              </w:rPr>
              <w:fldChar w:fldCharType="end"/>
            </w:r>
            <w:r w:rsidRPr="00495B23">
              <w:rPr>
                <w:b/>
                <w:szCs w:val="20"/>
              </w:rPr>
              <w:t>)</w:t>
            </w:r>
          </w:p>
        </w:tc>
        <w:tc>
          <w:tcPr>
            <w:tcW w:w="5812" w:type="dxa"/>
            <w:tcBorders>
              <w:right w:val="single" w:sz="4" w:space="0" w:color="FFFFFF" w:themeColor="background1"/>
            </w:tcBorders>
          </w:tcPr>
          <w:p w14:paraId="707385A5" w14:textId="77777777" w:rsidR="0069652E" w:rsidRPr="00800430" w:rsidRDefault="0069652E" w:rsidP="00A6404B">
            <w:pPr>
              <w:widowControl w:val="0"/>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5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1030"/>
            </w:tblGrid>
            <w:tr w:rsidR="0069652E" w:rsidRPr="00495B23" w14:paraId="2715CE95" w14:textId="77777777" w:rsidTr="00A6404B">
              <w:tc>
                <w:tcPr>
                  <w:tcW w:w="4774" w:type="dxa"/>
                </w:tcPr>
                <w:p w14:paraId="1ADAFE2F" w14:textId="77777777" w:rsidR="0069652E" w:rsidRPr="00495B23" w:rsidRDefault="0069652E" w:rsidP="00A6404B">
                  <w:pPr>
                    <w:widowControl w:val="0"/>
                    <w:spacing w:after="60"/>
                    <w:rPr>
                      <w:rFonts w:cs="Arial"/>
                      <w:szCs w:val="20"/>
                    </w:rPr>
                  </w:pPr>
                  <w:r w:rsidRPr="00495B23">
                    <w:rPr>
                      <w:rFonts w:cs="Arial"/>
                      <w:szCs w:val="20"/>
                    </w:rPr>
                    <w:t xml:space="preserve">The following </w:t>
                  </w:r>
                  <w:r>
                    <w:rPr>
                      <w:rFonts w:cs="Arial"/>
                      <w:szCs w:val="20"/>
                    </w:rPr>
                    <w:t>amount, as a single payment</w:t>
                  </w:r>
                  <w:r w:rsidRPr="00495B23">
                    <w:rPr>
                      <w:rFonts w:cs="Arial"/>
                      <w:szCs w:val="20"/>
                    </w:rPr>
                    <w:t xml:space="preserve">: </w:t>
                  </w:r>
                  <w:r>
                    <w:rPr>
                      <w:rFonts w:cs="Arial"/>
                      <w:szCs w:val="20"/>
                    </w:rPr>
                    <w:t>$</w:t>
                  </w:r>
                  <w:r w:rsidRPr="00800430">
                    <w:rPr>
                      <w:rFonts w:cs="Arial"/>
                      <w:i/>
                      <w:szCs w:val="20"/>
                    </w:rPr>
                    <w:t>[</w:t>
                  </w:r>
                  <w:r w:rsidRPr="00800430">
                    <w:rPr>
                      <w:rFonts w:cs="Arial"/>
                      <w:i/>
                      <w:szCs w:val="20"/>
                      <w:highlight w:val="lightGray"/>
                    </w:rPr>
                    <w:t>insert</w:t>
                  </w:r>
                  <w:r w:rsidRPr="00800430">
                    <w:rPr>
                      <w:rFonts w:cs="Arial"/>
                      <w:i/>
                      <w:szCs w:val="20"/>
                    </w:rPr>
                    <w:t>]</w:t>
                  </w:r>
                  <w:r>
                    <w:rPr>
                      <w:rFonts w:cs="Arial"/>
                      <w:i/>
                      <w:szCs w:val="20"/>
                    </w:rPr>
                    <w:t xml:space="preserve"> </w:t>
                  </w:r>
                  <w:r>
                    <w:rPr>
                      <w:rFonts w:cs="Arial"/>
                      <w:szCs w:val="20"/>
                    </w:rPr>
                    <w:t>(excluding GST)</w:t>
                  </w:r>
                </w:p>
              </w:tc>
              <w:tc>
                <w:tcPr>
                  <w:tcW w:w="1030" w:type="dxa"/>
                </w:tcPr>
                <w:p w14:paraId="5E5612A3" w14:textId="77777777" w:rsidR="0069652E" w:rsidRPr="00495B23" w:rsidRDefault="00801C12" w:rsidP="00A6404B">
                  <w:pPr>
                    <w:widowControl w:val="0"/>
                    <w:spacing w:after="60"/>
                    <w:rPr>
                      <w:rFonts w:cs="Arial"/>
                      <w:szCs w:val="20"/>
                    </w:rPr>
                  </w:pPr>
                  <w:sdt>
                    <w:sdtPr>
                      <w:rPr>
                        <w:rFonts w:cs="Arial"/>
                        <w:b/>
                        <w:szCs w:val="20"/>
                      </w:rPr>
                      <w:id w:val="-438527042"/>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r w:rsidR="0069652E" w:rsidRPr="00495B23">
                    <w:rPr>
                      <w:rFonts w:cs="Arial"/>
                      <w:szCs w:val="20"/>
                    </w:rPr>
                    <w:t xml:space="preserve"> </w:t>
                  </w:r>
                </w:p>
              </w:tc>
            </w:tr>
            <w:tr w:rsidR="0069652E" w:rsidRPr="00495B23" w14:paraId="2EA0EA2F" w14:textId="77777777" w:rsidTr="00A6404B">
              <w:tc>
                <w:tcPr>
                  <w:tcW w:w="4774" w:type="dxa"/>
                </w:tcPr>
                <w:p w14:paraId="0AA2FC07" w14:textId="36F49BCD" w:rsidR="0069652E" w:rsidRPr="00FB631F" w:rsidRDefault="0069652E" w:rsidP="00A6404B">
                  <w:pPr>
                    <w:widowControl w:val="0"/>
                    <w:spacing w:after="60"/>
                    <w:rPr>
                      <w:rFonts w:cs="Arial"/>
                      <w:szCs w:val="20"/>
                    </w:rPr>
                  </w:pPr>
                  <w:r>
                    <w:rPr>
                      <w:rFonts w:cs="Arial"/>
                      <w:szCs w:val="20"/>
                    </w:rPr>
                    <w:t xml:space="preserve">The custom Fee Structure as set out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p>
              </w:tc>
              <w:tc>
                <w:tcPr>
                  <w:tcW w:w="1030" w:type="dxa"/>
                </w:tcPr>
                <w:p w14:paraId="29AB607A" w14:textId="77777777" w:rsidR="0069652E" w:rsidRPr="00495B23" w:rsidRDefault="00801C12" w:rsidP="00A6404B">
                  <w:pPr>
                    <w:widowControl w:val="0"/>
                    <w:spacing w:after="60"/>
                    <w:rPr>
                      <w:rFonts w:cs="Arial"/>
                      <w:szCs w:val="20"/>
                    </w:rPr>
                  </w:pPr>
                  <w:sdt>
                    <w:sdtPr>
                      <w:rPr>
                        <w:rFonts w:cs="Arial"/>
                        <w:b/>
                        <w:szCs w:val="20"/>
                      </w:rPr>
                      <w:id w:val="703906829"/>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bl>
          <w:p w14:paraId="6E44D9F3" w14:textId="77777777" w:rsidR="0069652E" w:rsidRPr="00495B23" w:rsidRDefault="0069652E" w:rsidP="00A6404B">
            <w:pPr>
              <w:widowControl w:val="0"/>
              <w:spacing w:after="60"/>
              <w:rPr>
                <w:szCs w:val="20"/>
              </w:rPr>
            </w:pPr>
          </w:p>
        </w:tc>
      </w:tr>
      <w:tr w:rsidR="0069652E" w:rsidRPr="00495B23" w14:paraId="7B2B7CF5" w14:textId="77777777" w:rsidTr="00A6404B">
        <w:trPr>
          <w:cantSplit/>
        </w:trPr>
        <w:tc>
          <w:tcPr>
            <w:tcW w:w="1180" w:type="dxa"/>
            <w:tcBorders>
              <w:left w:val="single" w:sz="4" w:space="0" w:color="FFFFFF" w:themeColor="background1"/>
            </w:tcBorders>
          </w:tcPr>
          <w:p w14:paraId="1D690D98" w14:textId="77777777" w:rsidR="0069652E" w:rsidRPr="00495B23" w:rsidRDefault="0069652E" w:rsidP="005037E3">
            <w:pPr>
              <w:pStyle w:val="ListParagraph"/>
              <w:widowControl w:val="0"/>
              <w:numPr>
                <w:ilvl w:val="0"/>
                <w:numId w:val="45"/>
              </w:numPr>
              <w:spacing w:before="120" w:after="120"/>
              <w:rPr>
                <w:b/>
                <w:szCs w:val="20"/>
              </w:rPr>
            </w:pPr>
            <w:bookmarkStart w:id="5" w:name="_Ref110934755"/>
          </w:p>
        </w:tc>
        <w:bookmarkEnd w:id="5"/>
        <w:tc>
          <w:tcPr>
            <w:tcW w:w="2222" w:type="dxa"/>
            <w:tcBorders>
              <w:left w:val="single" w:sz="4" w:space="0" w:color="FFFFFF" w:themeColor="background1"/>
            </w:tcBorders>
          </w:tcPr>
          <w:p w14:paraId="623B3AF6" w14:textId="77777777" w:rsidR="0069652E" w:rsidRPr="00495B23" w:rsidRDefault="0069652E" w:rsidP="00A6404B">
            <w:pPr>
              <w:widowControl w:val="0"/>
              <w:spacing w:after="60"/>
              <w:rPr>
                <w:b/>
                <w:szCs w:val="20"/>
              </w:rPr>
            </w:pPr>
            <w:r w:rsidRPr="00495B23">
              <w:rPr>
                <w:b/>
                <w:szCs w:val="20"/>
              </w:rPr>
              <w:t>Payment date</w:t>
            </w:r>
          </w:p>
          <w:p w14:paraId="1551D8CB" w14:textId="2C273B28" w:rsidR="0069652E" w:rsidRPr="00495B23" w:rsidRDefault="0069652E" w:rsidP="00A6404B">
            <w:pPr>
              <w:widowControl w:val="0"/>
              <w:spacing w:after="60"/>
              <w:rPr>
                <w:b/>
                <w:szCs w:val="20"/>
              </w:rPr>
            </w:pPr>
            <w:r w:rsidRPr="00495B23">
              <w:rPr>
                <w:b/>
                <w:szCs w:val="20"/>
              </w:rPr>
              <w:t xml:space="preserve">(clause </w:t>
            </w:r>
            <w:r w:rsidR="00EA6FBE">
              <w:rPr>
                <w:b/>
                <w:szCs w:val="20"/>
              </w:rPr>
              <w:fldChar w:fldCharType="begin"/>
            </w:r>
            <w:r w:rsidR="00EA6FBE">
              <w:rPr>
                <w:b/>
                <w:szCs w:val="20"/>
              </w:rPr>
              <w:instrText xml:space="preserve"> REF _Ref110934755 \r \h </w:instrText>
            </w:r>
            <w:r w:rsidR="00EA6FBE">
              <w:rPr>
                <w:b/>
                <w:szCs w:val="20"/>
              </w:rPr>
            </w:r>
            <w:r w:rsidR="00EA6FBE">
              <w:rPr>
                <w:b/>
                <w:szCs w:val="20"/>
              </w:rPr>
              <w:fldChar w:fldCharType="separate"/>
            </w:r>
            <w:r w:rsidR="00EA6FBE">
              <w:rPr>
                <w:b/>
                <w:szCs w:val="20"/>
              </w:rPr>
              <w:t>6</w:t>
            </w:r>
            <w:r w:rsidR="00EA6FBE">
              <w:rPr>
                <w:b/>
                <w:szCs w:val="20"/>
              </w:rPr>
              <w:fldChar w:fldCharType="end"/>
            </w:r>
            <w:r w:rsidRPr="00495B23">
              <w:rPr>
                <w:b/>
                <w:szCs w:val="20"/>
              </w:rPr>
              <w:t>)</w:t>
            </w:r>
          </w:p>
        </w:tc>
        <w:tc>
          <w:tcPr>
            <w:tcW w:w="5812" w:type="dxa"/>
            <w:tcBorders>
              <w:right w:val="single" w:sz="4" w:space="0" w:color="FFFFFF" w:themeColor="background1"/>
            </w:tcBorders>
          </w:tcPr>
          <w:p w14:paraId="7FF6AD06" w14:textId="77777777" w:rsidR="0069652E" w:rsidRPr="00800430" w:rsidRDefault="0069652E" w:rsidP="00A6404B">
            <w:pPr>
              <w:widowControl w:val="0"/>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992"/>
            </w:tblGrid>
            <w:tr w:rsidR="0069652E" w:rsidRPr="00495B23" w14:paraId="0BDFC298" w14:textId="77777777" w:rsidTr="00A6404B">
              <w:tc>
                <w:tcPr>
                  <w:tcW w:w="4774" w:type="dxa"/>
                </w:tcPr>
                <w:p w14:paraId="3558B1BF" w14:textId="77777777" w:rsidR="0069652E" w:rsidRPr="00495B23" w:rsidRDefault="0069652E" w:rsidP="00A6404B">
                  <w:pPr>
                    <w:widowControl w:val="0"/>
                    <w:spacing w:after="60"/>
                    <w:rPr>
                      <w:rFonts w:cs="Arial"/>
                      <w:szCs w:val="20"/>
                    </w:rPr>
                  </w:pPr>
                  <w:r w:rsidRPr="00495B23">
                    <w:rPr>
                      <w:rFonts w:cs="Arial"/>
                      <w:szCs w:val="20"/>
                    </w:rPr>
                    <w:t xml:space="preserve">The date that the last party signs this Agreement, with the Assignor's receipt of the Fee acknowledged. </w:t>
                  </w:r>
                </w:p>
              </w:tc>
              <w:tc>
                <w:tcPr>
                  <w:tcW w:w="992" w:type="dxa"/>
                </w:tcPr>
                <w:p w14:paraId="26A7BBE3" w14:textId="77777777" w:rsidR="0069652E" w:rsidRPr="00495B23" w:rsidRDefault="00801C12" w:rsidP="00A6404B">
                  <w:pPr>
                    <w:widowControl w:val="0"/>
                    <w:spacing w:after="60"/>
                    <w:rPr>
                      <w:rFonts w:cs="Arial"/>
                      <w:szCs w:val="20"/>
                    </w:rPr>
                  </w:pPr>
                  <w:sdt>
                    <w:sdtPr>
                      <w:rPr>
                        <w:rFonts w:cs="Arial"/>
                        <w:b/>
                        <w:szCs w:val="20"/>
                      </w:rPr>
                      <w:id w:val="-1795129215"/>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r w:rsidR="0069652E" w:rsidRPr="00495B23">
                    <w:rPr>
                      <w:rFonts w:cs="Arial"/>
                      <w:szCs w:val="20"/>
                    </w:rPr>
                    <w:t xml:space="preserve"> </w:t>
                  </w:r>
                </w:p>
              </w:tc>
            </w:tr>
            <w:tr w:rsidR="0069652E" w:rsidRPr="00495B23" w14:paraId="719A6120" w14:textId="77777777" w:rsidTr="00A6404B">
              <w:tc>
                <w:tcPr>
                  <w:tcW w:w="4774" w:type="dxa"/>
                </w:tcPr>
                <w:p w14:paraId="2238ED81" w14:textId="77777777" w:rsidR="0069652E" w:rsidRPr="00495B23" w:rsidRDefault="0069652E" w:rsidP="00A6404B">
                  <w:pPr>
                    <w:widowControl w:val="0"/>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r w:rsidRPr="00F07F27">
                    <w:rPr>
                      <w:rFonts w:cs="Arial"/>
                      <w:i/>
                      <w:szCs w:val="20"/>
                    </w:rPr>
                    <w:t xml:space="preserve"> (</w:t>
                  </w:r>
                  <w:r>
                    <w:rPr>
                      <w:rFonts w:cs="Arial"/>
                      <w:i/>
                      <w:szCs w:val="20"/>
                    </w:rPr>
                    <w:t xml:space="preserve">only use if Fee is a </w:t>
                  </w:r>
                  <w:r w:rsidRPr="00F07F27">
                    <w:rPr>
                      <w:rFonts w:cs="Arial"/>
                      <w:i/>
                      <w:szCs w:val="20"/>
                    </w:rPr>
                    <w:t>single payment)</w:t>
                  </w:r>
                </w:p>
              </w:tc>
              <w:tc>
                <w:tcPr>
                  <w:tcW w:w="992" w:type="dxa"/>
                </w:tcPr>
                <w:p w14:paraId="7CFC2EBF" w14:textId="77777777" w:rsidR="0069652E" w:rsidRPr="00495B23" w:rsidRDefault="00801C12" w:rsidP="00A6404B">
                  <w:pPr>
                    <w:widowControl w:val="0"/>
                    <w:spacing w:after="60"/>
                    <w:rPr>
                      <w:rFonts w:cs="Arial"/>
                      <w:szCs w:val="20"/>
                    </w:rPr>
                  </w:pPr>
                  <w:sdt>
                    <w:sdtPr>
                      <w:rPr>
                        <w:rFonts w:cs="Arial"/>
                        <w:b/>
                        <w:szCs w:val="20"/>
                      </w:rPr>
                      <w:id w:val="1036237096"/>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r w:rsidR="0069652E" w:rsidRPr="00495B23" w14:paraId="2AB5688A" w14:textId="77777777" w:rsidTr="00A6404B">
              <w:tc>
                <w:tcPr>
                  <w:tcW w:w="4774" w:type="dxa"/>
                </w:tcPr>
                <w:p w14:paraId="4A8CFFB0" w14:textId="5357A8C2" w:rsidR="0069652E" w:rsidRPr="00495B23" w:rsidRDefault="0069652E" w:rsidP="00A6404B">
                  <w:pPr>
                    <w:widowControl w:val="0"/>
                    <w:spacing w:after="60"/>
                    <w:rPr>
                      <w:rFonts w:cs="Arial"/>
                      <w:szCs w:val="20"/>
                    </w:rPr>
                  </w:pPr>
                  <w:r>
                    <w:rPr>
                      <w:rFonts w:cs="Arial"/>
                      <w:szCs w:val="20"/>
                    </w:rPr>
                    <w:t xml:space="preserve">The date(s) as set out in the custom Fee structure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r>
                    <w:rPr>
                      <w:rFonts w:cs="Arial"/>
                      <w:szCs w:val="20"/>
                    </w:rPr>
                    <w:t xml:space="preserve"> </w:t>
                  </w:r>
                  <w:r w:rsidRPr="00F07F27">
                    <w:rPr>
                      <w:rFonts w:cs="Arial"/>
                      <w:i/>
                      <w:szCs w:val="20"/>
                    </w:rPr>
                    <w:t>(</w:t>
                  </w:r>
                  <w:r>
                    <w:rPr>
                      <w:rFonts w:cs="Arial"/>
                      <w:i/>
                      <w:szCs w:val="20"/>
                    </w:rPr>
                    <w:t xml:space="preserve">only use if </w:t>
                  </w:r>
                  <w:r w:rsidRPr="00F07F27">
                    <w:rPr>
                      <w:rFonts w:cs="Arial"/>
                      <w:i/>
                      <w:szCs w:val="20"/>
                    </w:rPr>
                    <w:t>a custom fee structure</w:t>
                  </w:r>
                  <w:r>
                    <w:rPr>
                      <w:rFonts w:cs="Arial"/>
                      <w:i/>
                      <w:szCs w:val="20"/>
                    </w:rPr>
                    <w:t xml:space="preserve"> is used</w:t>
                  </w:r>
                  <w:r w:rsidRPr="00F07F27">
                    <w:rPr>
                      <w:rFonts w:cs="Arial"/>
                      <w:i/>
                      <w:szCs w:val="20"/>
                    </w:rPr>
                    <w:t>)</w:t>
                  </w:r>
                </w:p>
              </w:tc>
              <w:tc>
                <w:tcPr>
                  <w:tcW w:w="992" w:type="dxa"/>
                </w:tcPr>
                <w:p w14:paraId="1E39CE8B" w14:textId="77777777" w:rsidR="0069652E" w:rsidRDefault="00801C12" w:rsidP="00A6404B">
                  <w:pPr>
                    <w:widowControl w:val="0"/>
                    <w:spacing w:after="60"/>
                    <w:rPr>
                      <w:rFonts w:cs="Arial"/>
                      <w:b/>
                      <w:szCs w:val="20"/>
                    </w:rPr>
                  </w:pPr>
                  <w:sdt>
                    <w:sdtPr>
                      <w:rPr>
                        <w:rFonts w:cs="Arial"/>
                        <w:b/>
                        <w:szCs w:val="20"/>
                      </w:rPr>
                      <w:id w:val="-1951085221"/>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bl>
          <w:p w14:paraId="0C7838E6" w14:textId="77777777" w:rsidR="0069652E" w:rsidRPr="00495B23" w:rsidRDefault="0069652E" w:rsidP="00A6404B">
            <w:pPr>
              <w:widowControl w:val="0"/>
              <w:spacing w:after="60"/>
              <w:rPr>
                <w:szCs w:val="20"/>
              </w:rPr>
            </w:pPr>
          </w:p>
        </w:tc>
      </w:tr>
      <w:tr w:rsidR="0069652E" w:rsidRPr="00495B23" w14:paraId="316BD516"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4E65C60E" w14:textId="77777777" w:rsidR="0069652E" w:rsidRPr="00495B23" w:rsidRDefault="0069652E" w:rsidP="00A6404B">
            <w:pPr>
              <w:keepNext/>
              <w:keepLines/>
              <w:spacing w:before="40" w:after="40"/>
              <w:jc w:val="both"/>
              <w:rPr>
                <w:szCs w:val="20"/>
              </w:rPr>
            </w:pPr>
            <w:r w:rsidRPr="00495B23">
              <w:rPr>
                <w:b/>
                <w:szCs w:val="20"/>
              </w:rPr>
              <w:t>Licences</w:t>
            </w:r>
          </w:p>
        </w:tc>
      </w:tr>
      <w:tr w:rsidR="0069652E" w:rsidRPr="00495B23" w14:paraId="15C15EE3" w14:textId="77777777" w:rsidTr="00A6404B">
        <w:tc>
          <w:tcPr>
            <w:tcW w:w="1180" w:type="dxa"/>
            <w:tcBorders>
              <w:left w:val="single" w:sz="4" w:space="0" w:color="FFFFFF" w:themeColor="background1"/>
            </w:tcBorders>
          </w:tcPr>
          <w:p w14:paraId="10DA8A35" w14:textId="77777777" w:rsidR="0069652E" w:rsidRPr="00495B23" w:rsidRDefault="0069652E" w:rsidP="005037E3">
            <w:pPr>
              <w:pStyle w:val="ListParagraph"/>
              <w:numPr>
                <w:ilvl w:val="0"/>
                <w:numId w:val="45"/>
              </w:numPr>
              <w:spacing w:before="120" w:after="120"/>
              <w:rPr>
                <w:b/>
                <w:szCs w:val="20"/>
              </w:rPr>
            </w:pPr>
            <w:bookmarkStart w:id="6" w:name="_Ref110863750"/>
          </w:p>
        </w:tc>
        <w:bookmarkEnd w:id="6"/>
        <w:tc>
          <w:tcPr>
            <w:tcW w:w="2222" w:type="dxa"/>
            <w:tcBorders>
              <w:left w:val="single" w:sz="4" w:space="0" w:color="FFFFFF" w:themeColor="background1"/>
              <w:bottom w:val="single" w:sz="4" w:space="0" w:color="auto"/>
            </w:tcBorders>
          </w:tcPr>
          <w:p w14:paraId="2AF4C53C" w14:textId="77777777" w:rsidR="0069652E" w:rsidRPr="00495B23" w:rsidRDefault="0069652E" w:rsidP="00A6404B">
            <w:pPr>
              <w:keepNext/>
              <w:keepLines/>
              <w:spacing w:after="60"/>
              <w:rPr>
                <w:b/>
                <w:szCs w:val="20"/>
              </w:rPr>
            </w:pPr>
            <w:r w:rsidRPr="00495B23">
              <w:rPr>
                <w:b/>
                <w:szCs w:val="20"/>
              </w:rPr>
              <w:t>Existing Licence Details</w:t>
            </w:r>
          </w:p>
        </w:tc>
        <w:tc>
          <w:tcPr>
            <w:tcW w:w="5812" w:type="dxa"/>
            <w:tcBorders>
              <w:bottom w:val="single" w:sz="4" w:space="0" w:color="auto"/>
              <w:right w:val="single" w:sz="4" w:space="0" w:color="FFFFFF" w:themeColor="background1"/>
            </w:tcBorders>
          </w:tcPr>
          <w:p w14:paraId="0B3F4832" w14:textId="77777777" w:rsidR="0069652E" w:rsidRPr="000A389A" w:rsidRDefault="0069652E" w:rsidP="00A6404B">
            <w:pPr>
              <w:keepNext/>
              <w:keepLines/>
              <w:spacing w:after="60"/>
              <w:rPr>
                <w:i/>
                <w:szCs w:val="20"/>
              </w:rPr>
            </w:pPr>
            <w:r w:rsidRPr="00800430">
              <w:rPr>
                <w:i/>
                <w:szCs w:val="20"/>
              </w:rPr>
              <w:t>[</w:t>
            </w:r>
            <w:r>
              <w:rPr>
                <w:i/>
                <w:szCs w:val="20"/>
                <w:highlight w:val="lightGray"/>
              </w:rPr>
              <w:t>Insert details of</w:t>
            </w:r>
            <w:r w:rsidRPr="00800430">
              <w:rPr>
                <w:i/>
                <w:szCs w:val="20"/>
                <w:highlight w:val="lightGray"/>
              </w:rPr>
              <w:t xml:space="preserve"> any licences in force in respect of the Property as at the Date of Assignment.</w:t>
            </w:r>
            <w:r w:rsidRPr="00800430">
              <w:rPr>
                <w:i/>
                <w:szCs w:val="20"/>
              </w:rPr>
              <w:t>]</w:t>
            </w:r>
          </w:p>
        </w:tc>
      </w:tr>
      <w:tr w:rsidR="0069652E" w:rsidRPr="00495B23" w14:paraId="666EF6FC"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3661F133" w14:textId="77777777" w:rsidR="0069652E" w:rsidRPr="00495B23" w:rsidRDefault="0069652E" w:rsidP="00A6404B">
            <w:pPr>
              <w:keepNext/>
              <w:keepLines/>
              <w:spacing w:before="40" w:after="40"/>
              <w:jc w:val="both"/>
              <w:rPr>
                <w:szCs w:val="20"/>
              </w:rPr>
            </w:pPr>
            <w:r>
              <w:rPr>
                <w:b/>
                <w:szCs w:val="20"/>
              </w:rPr>
              <w:t>Related Materials</w:t>
            </w:r>
          </w:p>
        </w:tc>
      </w:tr>
      <w:tr w:rsidR="0069652E" w:rsidRPr="00495B23" w14:paraId="4E6A9413" w14:textId="77777777" w:rsidTr="00A6404B">
        <w:tc>
          <w:tcPr>
            <w:tcW w:w="1180" w:type="dxa"/>
            <w:tcBorders>
              <w:left w:val="single" w:sz="4" w:space="0" w:color="FFFFFF" w:themeColor="background1"/>
            </w:tcBorders>
          </w:tcPr>
          <w:p w14:paraId="4A0609FF" w14:textId="77777777" w:rsidR="0069652E" w:rsidRPr="00495B23" w:rsidRDefault="0069652E" w:rsidP="005037E3">
            <w:pPr>
              <w:pStyle w:val="ListParagraph"/>
              <w:numPr>
                <w:ilvl w:val="0"/>
                <w:numId w:val="45"/>
              </w:numPr>
              <w:spacing w:before="120" w:after="120"/>
              <w:rPr>
                <w:b/>
                <w:szCs w:val="20"/>
              </w:rPr>
            </w:pPr>
            <w:bookmarkStart w:id="7" w:name="_Ref110863881"/>
          </w:p>
        </w:tc>
        <w:bookmarkEnd w:id="7"/>
        <w:tc>
          <w:tcPr>
            <w:tcW w:w="2222" w:type="dxa"/>
            <w:tcBorders>
              <w:left w:val="single" w:sz="4" w:space="0" w:color="FFFFFF" w:themeColor="background1"/>
              <w:bottom w:val="single" w:sz="4" w:space="0" w:color="auto"/>
            </w:tcBorders>
          </w:tcPr>
          <w:p w14:paraId="64BA5D6B" w14:textId="59A9040B" w:rsidR="0069652E" w:rsidRPr="00495B23" w:rsidRDefault="0069652E" w:rsidP="00A6404B">
            <w:pPr>
              <w:keepNext/>
              <w:keepLines/>
              <w:spacing w:after="60"/>
              <w:rPr>
                <w:b/>
                <w:szCs w:val="20"/>
              </w:rPr>
            </w:pPr>
            <w:r>
              <w:rPr>
                <w:b/>
                <w:szCs w:val="20"/>
              </w:rPr>
              <w:t xml:space="preserve">Related Materials to be delivered (clause </w:t>
            </w:r>
            <w:r w:rsidR="00EA6FBE">
              <w:rPr>
                <w:b/>
                <w:szCs w:val="20"/>
              </w:rPr>
              <w:fldChar w:fldCharType="begin"/>
            </w:r>
            <w:r w:rsidR="00EA6FBE">
              <w:rPr>
                <w:b/>
                <w:szCs w:val="20"/>
              </w:rPr>
              <w:instrText xml:space="preserve"> REF _Ref110934789 \r \h </w:instrText>
            </w:r>
            <w:r w:rsidR="00EA6FBE">
              <w:rPr>
                <w:b/>
                <w:szCs w:val="20"/>
              </w:rPr>
            </w:r>
            <w:r w:rsidR="00EA6FBE">
              <w:rPr>
                <w:b/>
                <w:szCs w:val="20"/>
              </w:rPr>
              <w:fldChar w:fldCharType="separate"/>
            </w:r>
            <w:r w:rsidR="00EA6FBE">
              <w:rPr>
                <w:b/>
                <w:szCs w:val="20"/>
              </w:rPr>
              <w:t>4</w:t>
            </w:r>
            <w:r w:rsidR="00EA6FBE">
              <w:rPr>
                <w:b/>
                <w:szCs w:val="20"/>
              </w:rPr>
              <w:fldChar w:fldCharType="end"/>
            </w:r>
            <w:r>
              <w:rPr>
                <w:b/>
                <w:szCs w:val="20"/>
              </w:rPr>
              <w:t>)</w:t>
            </w:r>
          </w:p>
        </w:tc>
        <w:tc>
          <w:tcPr>
            <w:tcW w:w="5812" w:type="dxa"/>
            <w:tcBorders>
              <w:bottom w:val="single" w:sz="4" w:space="0" w:color="auto"/>
              <w:right w:val="single" w:sz="4" w:space="0" w:color="FFFFFF" w:themeColor="background1"/>
            </w:tcBorders>
          </w:tcPr>
          <w:p w14:paraId="5C9EAD48" w14:textId="77777777" w:rsidR="0069652E" w:rsidRPr="000A389A" w:rsidRDefault="0069652E" w:rsidP="00A6404B">
            <w:pPr>
              <w:keepNext/>
              <w:keepLines/>
              <w:spacing w:after="60"/>
              <w:rPr>
                <w:i/>
                <w:szCs w:val="20"/>
              </w:rPr>
            </w:pPr>
            <w:r w:rsidRPr="00800430">
              <w:rPr>
                <w:i/>
                <w:szCs w:val="20"/>
              </w:rPr>
              <w:t>[</w:t>
            </w:r>
            <w:r>
              <w:rPr>
                <w:i/>
                <w:szCs w:val="20"/>
                <w:highlight w:val="lightGray"/>
              </w:rPr>
              <w:t>Insert details of any</w:t>
            </w:r>
            <w:r w:rsidRPr="00800430">
              <w:rPr>
                <w:i/>
                <w:szCs w:val="20"/>
                <w:highlight w:val="lightGray"/>
              </w:rPr>
              <w:t xml:space="preserve"> </w:t>
            </w:r>
            <w:r>
              <w:rPr>
                <w:i/>
                <w:szCs w:val="20"/>
                <w:highlight w:val="lightGray"/>
              </w:rPr>
              <w:t>documents or materials to be provided by the Assignor to the Assignee</w:t>
            </w:r>
            <w:r w:rsidRPr="00800430">
              <w:rPr>
                <w:i/>
                <w:szCs w:val="20"/>
                <w:highlight w:val="lightGray"/>
              </w:rPr>
              <w:t>.</w:t>
            </w:r>
            <w:r w:rsidRPr="00800430">
              <w:rPr>
                <w:i/>
                <w:szCs w:val="20"/>
              </w:rPr>
              <w:t>]</w:t>
            </w:r>
          </w:p>
        </w:tc>
      </w:tr>
    </w:tbl>
    <w:p w14:paraId="69BF6C79" w14:textId="0CCE21EA" w:rsidR="0069652E" w:rsidRDefault="0069652E" w:rsidP="0069652E">
      <w:pPr>
        <w:spacing w:after="0"/>
        <w:rPr>
          <w:sz w:val="28"/>
          <w:szCs w:val="28"/>
        </w:rPr>
      </w:pPr>
    </w:p>
    <w:p w14:paraId="6FB15A69" w14:textId="77777777" w:rsidR="0069652E" w:rsidRPr="002B0794" w:rsidRDefault="0069652E" w:rsidP="0069652E">
      <w:pPr>
        <w:rPr>
          <w:b/>
          <w:sz w:val="28"/>
          <w:szCs w:val="28"/>
        </w:rPr>
      </w:pPr>
      <w:r w:rsidRPr="002B0794">
        <w:rPr>
          <w:b/>
          <w:sz w:val="28"/>
          <w:szCs w:val="28"/>
        </w:rPr>
        <w:t>Operative provisions</w:t>
      </w:r>
    </w:p>
    <w:p w14:paraId="01E66309" w14:textId="77777777" w:rsidR="0069652E" w:rsidRPr="005037E3" w:rsidRDefault="0069652E" w:rsidP="005037E3">
      <w:pPr>
        <w:pStyle w:val="Heading1"/>
        <w:numPr>
          <w:ilvl w:val="0"/>
          <w:numId w:val="46"/>
        </w:numPr>
        <w:rPr>
          <w:sz w:val="26"/>
          <w:szCs w:val="26"/>
        </w:rPr>
      </w:pPr>
      <w:r w:rsidRPr="005037E3">
        <w:rPr>
          <w:sz w:val="26"/>
          <w:szCs w:val="26"/>
        </w:rPr>
        <w:t>Definitions</w:t>
      </w:r>
    </w:p>
    <w:p w14:paraId="7E721187" w14:textId="77777777" w:rsidR="0069652E" w:rsidRDefault="0069652E" w:rsidP="0069652E">
      <w:pPr>
        <w:pStyle w:val="Definition"/>
      </w:pPr>
      <w:r w:rsidRPr="007774AE">
        <w:rPr>
          <w:b/>
        </w:rPr>
        <w:t xml:space="preserve">Agreement </w:t>
      </w:r>
      <w:r w:rsidRPr="007774AE">
        <w:t xml:space="preserve">means this </w:t>
      </w:r>
      <w:r>
        <w:t>a</w:t>
      </w:r>
      <w:r w:rsidRPr="007774AE">
        <w:t xml:space="preserve">ssignment </w:t>
      </w:r>
      <w:r>
        <w:t>a</w:t>
      </w:r>
      <w:r w:rsidRPr="007774AE">
        <w:t>greement, and any schedules, annexures and attachments to it.</w:t>
      </w:r>
    </w:p>
    <w:p w14:paraId="79177043" w14:textId="77777777" w:rsidR="0069652E" w:rsidRPr="007774AE" w:rsidRDefault="0069652E" w:rsidP="0069652E">
      <w:pPr>
        <w:pStyle w:val="Definition"/>
      </w:pPr>
      <w:r w:rsidRPr="00923F6D">
        <w:rPr>
          <w:b/>
          <w:bCs/>
        </w:rPr>
        <w:t>Business Day</w:t>
      </w:r>
      <w:r w:rsidRPr="00923F6D">
        <w:t xml:space="preserve"> means a day that is not a Saturday, Sunday, public holiday or bank holiday in the place where the act is to be performed or where the notice is received.</w:t>
      </w:r>
    </w:p>
    <w:p w14:paraId="133AB3CD" w14:textId="641BC090" w:rsidR="0069652E" w:rsidRPr="007774AE" w:rsidRDefault="0069652E" w:rsidP="0069652E">
      <w:pPr>
        <w:pStyle w:val="Definition"/>
      </w:pPr>
      <w:r w:rsidRPr="007774AE">
        <w:rPr>
          <w:b/>
        </w:rPr>
        <w:t>Date of Assignment</w:t>
      </w:r>
      <w:r w:rsidRPr="007774AE">
        <w:t xml:space="preserve"> means the date the assignment of the IPRs in the Property takes effect and is the date specified in item </w:t>
      </w:r>
      <w:r w:rsidR="00A0660C">
        <w:fldChar w:fldCharType="begin"/>
      </w:r>
      <w:r w:rsidR="00A0660C">
        <w:instrText xml:space="preserve"> REF _Ref110934823 \r \h </w:instrText>
      </w:r>
      <w:r w:rsidR="00A0660C">
        <w:fldChar w:fldCharType="separate"/>
      </w:r>
      <w:r w:rsidR="00A0660C">
        <w:t>3</w:t>
      </w:r>
      <w:r w:rsidR="00A0660C">
        <w:fldChar w:fldCharType="end"/>
      </w:r>
      <w:r w:rsidRPr="007774AE">
        <w:t xml:space="preserve"> of the Details Schedule.</w:t>
      </w:r>
    </w:p>
    <w:p w14:paraId="4E1083E2" w14:textId="77777777" w:rsidR="0069652E" w:rsidRPr="007774AE" w:rsidRDefault="0069652E" w:rsidP="0069652E">
      <w:pPr>
        <w:pStyle w:val="Definition"/>
      </w:pPr>
      <w:r w:rsidRPr="007774AE">
        <w:rPr>
          <w:b/>
        </w:rPr>
        <w:t>Details Schedule</w:t>
      </w:r>
      <w:r w:rsidRPr="007774AE">
        <w:t xml:space="preserve"> means the schedule of details particular to this Agreement and is set out on the front cover of this Agreement.  </w:t>
      </w:r>
    </w:p>
    <w:p w14:paraId="6AA048B8" w14:textId="761D1193" w:rsidR="0069652E" w:rsidRPr="007774AE" w:rsidRDefault="0069652E" w:rsidP="0069652E">
      <w:pPr>
        <w:pStyle w:val="Definition"/>
      </w:pPr>
      <w:r w:rsidRPr="007774AE">
        <w:rPr>
          <w:b/>
        </w:rPr>
        <w:t>Fee</w:t>
      </w:r>
      <w:r w:rsidRPr="007774AE">
        <w:t xml:space="preserve"> means the amount payable to the Assignor in accordance with item </w:t>
      </w:r>
      <w:r w:rsidR="00F349EB">
        <w:fldChar w:fldCharType="begin"/>
      </w:r>
      <w:r w:rsidR="00F349EB">
        <w:instrText xml:space="preserve"> REF _Ref110862314 \r \h </w:instrText>
      </w:r>
      <w:r w:rsidR="00F349EB">
        <w:fldChar w:fldCharType="separate"/>
      </w:r>
      <w:r w:rsidR="00F349EB">
        <w:t>5</w:t>
      </w:r>
      <w:r w:rsidR="00F349EB">
        <w:fldChar w:fldCharType="end"/>
      </w:r>
      <w:r w:rsidRPr="007774AE">
        <w:t xml:space="preserve"> of the Details Schedule</w:t>
      </w:r>
      <w:r>
        <w:t xml:space="preserve">, and (if applicable) in accordance with the custom fee structure set out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r w:rsidRPr="007774AE">
        <w:t xml:space="preserve">.  </w:t>
      </w:r>
    </w:p>
    <w:p w14:paraId="2212AFF5" w14:textId="09AFB4EF" w:rsidR="0069652E" w:rsidRPr="007774AE" w:rsidRDefault="0069652E" w:rsidP="0069652E">
      <w:pPr>
        <w:pStyle w:val="Definition"/>
      </w:pPr>
      <w:r w:rsidRPr="007774AE">
        <w:rPr>
          <w:b/>
        </w:rPr>
        <w:t>Intellectual Property Rights or IPR</w:t>
      </w:r>
      <w:r w:rsidRPr="007774AE">
        <w:t xml:space="preserve"> means patents, rights to </w:t>
      </w:r>
      <w:r>
        <w:t xml:space="preserve">exploit </w:t>
      </w:r>
      <w:r w:rsidRPr="007774AE">
        <w:t xml:space="preserve">inventions, trade marks or service marks (including goodwill, if specified in item </w:t>
      </w:r>
      <w:r w:rsidR="00A0660C">
        <w:fldChar w:fldCharType="begin"/>
      </w:r>
      <w:r w:rsidR="00A0660C">
        <w:instrText xml:space="preserve"> REF _Ref110934789 \r \h </w:instrText>
      </w:r>
      <w:r w:rsidR="00A0660C">
        <w:fldChar w:fldCharType="separate"/>
      </w:r>
      <w:r w:rsidR="00A0660C">
        <w:t>4</w:t>
      </w:r>
      <w:r w:rsidR="00A0660C">
        <w:fldChar w:fldCharType="end"/>
      </w:r>
      <w:r w:rsidRPr="007774AE">
        <w:t xml:space="preserve"> of the Details Schedule),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41F5202C" w14:textId="77777777" w:rsidR="0069652E" w:rsidRPr="007774AE" w:rsidRDefault="0069652E" w:rsidP="0069652E">
      <w:pPr>
        <w:pStyle w:val="Definition"/>
      </w:pPr>
      <w:r w:rsidRPr="007774AE">
        <w:rPr>
          <w:b/>
        </w:rPr>
        <w:t>Moral Rights</w:t>
      </w:r>
      <w:r w:rsidRPr="007774AE">
        <w:t xml:space="preserve"> has the same meaning in Part IX of the </w:t>
      </w:r>
      <w:r w:rsidRPr="007774AE">
        <w:rPr>
          <w:i/>
        </w:rPr>
        <w:t>Copyright Act 1968</w:t>
      </w:r>
      <w:r w:rsidRPr="007774AE">
        <w:t xml:space="preserve"> (Cth) or any similar foreign legislation as applicable.</w:t>
      </w:r>
    </w:p>
    <w:p w14:paraId="73E00D7A" w14:textId="16AB2F51" w:rsidR="0069652E" w:rsidRPr="00495B23" w:rsidRDefault="0069652E" w:rsidP="0069652E">
      <w:pPr>
        <w:pStyle w:val="Definition"/>
        <w:rPr>
          <w:b/>
        </w:rPr>
      </w:pPr>
      <w:r w:rsidRPr="007774AE">
        <w:rPr>
          <w:b/>
        </w:rPr>
        <w:t xml:space="preserve">Property </w:t>
      </w:r>
      <w:r w:rsidRPr="00695297">
        <w:t>means t</w:t>
      </w:r>
      <w:r w:rsidRPr="00695297">
        <w:rPr>
          <w:szCs w:val="20"/>
        </w:rPr>
        <w:t>h</w:t>
      </w:r>
      <w:r w:rsidRPr="00495B23">
        <w:rPr>
          <w:szCs w:val="20"/>
        </w:rPr>
        <w:t xml:space="preserve">e IPR </w:t>
      </w:r>
      <w:r w:rsidRPr="00495B23">
        <w:rPr>
          <w:rFonts w:cs="Arial"/>
          <w:szCs w:val="20"/>
        </w:rPr>
        <w:t>identified in</w:t>
      </w:r>
      <w:r w:rsidR="00544D10">
        <w:rPr>
          <w:rFonts w:cs="Arial"/>
          <w:szCs w:val="20"/>
        </w:rPr>
        <w:t xml:space="preserve"> </w:t>
      </w:r>
      <w:r w:rsidR="00544D10">
        <w:rPr>
          <w:rFonts w:cs="Arial"/>
          <w:szCs w:val="20"/>
        </w:rPr>
        <w:fldChar w:fldCharType="begin"/>
      </w:r>
      <w:r w:rsidR="00544D10">
        <w:rPr>
          <w:rFonts w:cs="Arial"/>
          <w:szCs w:val="20"/>
        </w:rPr>
        <w:instrText xml:space="preserve"> REF _Ref110863346 \r \h </w:instrText>
      </w:r>
      <w:r w:rsidR="00544D10">
        <w:rPr>
          <w:rFonts w:cs="Arial"/>
          <w:szCs w:val="20"/>
        </w:rPr>
      </w:r>
      <w:r w:rsidR="00544D10">
        <w:rPr>
          <w:rFonts w:cs="Arial"/>
          <w:szCs w:val="20"/>
        </w:rPr>
        <w:fldChar w:fldCharType="separate"/>
      </w:r>
      <w:r w:rsidR="00544D10">
        <w:rPr>
          <w:rFonts w:cs="Arial"/>
          <w:szCs w:val="20"/>
        </w:rPr>
        <w:t>Schedule 1</w:t>
      </w:r>
      <w:r w:rsidR="00544D10">
        <w:rPr>
          <w:rFonts w:cs="Arial"/>
          <w:szCs w:val="20"/>
        </w:rPr>
        <w:fldChar w:fldCharType="end"/>
      </w:r>
      <w:r w:rsidRPr="0045781A">
        <w:rPr>
          <w:rFonts w:cs="Arial"/>
          <w:szCs w:val="20"/>
        </w:rPr>
        <w:t xml:space="preserve">, and any future IPR which </w:t>
      </w:r>
      <w:r>
        <w:rPr>
          <w:rFonts w:cs="Arial"/>
          <w:szCs w:val="20"/>
        </w:rPr>
        <w:t>is entitled to claim</w:t>
      </w:r>
      <w:r w:rsidRPr="0045781A">
        <w:rPr>
          <w:rFonts w:cs="Arial"/>
          <w:szCs w:val="20"/>
        </w:rPr>
        <w:t xml:space="preserve"> </w:t>
      </w:r>
      <w:r w:rsidRPr="0045781A">
        <w:rPr>
          <w:szCs w:val="20"/>
        </w:rPr>
        <w:t>priority</w:t>
      </w:r>
      <w:r w:rsidRPr="0045781A">
        <w:rPr>
          <w:rFonts w:cs="Arial"/>
          <w:szCs w:val="20"/>
        </w:rPr>
        <w:t xml:space="preserve"> from any of those listed in</w:t>
      </w:r>
      <w:r w:rsidR="00544D10">
        <w:rPr>
          <w:rFonts w:cs="Arial"/>
          <w:szCs w:val="20"/>
        </w:rPr>
        <w:t xml:space="preserve"> </w:t>
      </w:r>
      <w:r w:rsidR="00544D10">
        <w:rPr>
          <w:rFonts w:cs="Arial"/>
          <w:szCs w:val="20"/>
        </w:rPr>
        <w:fldChar w:fldCharType="begin"/>
      </w:r>
      <w:r w:rsidR="00544D10">
        <w:rPr>
          <w:rFonts w:cs="Arial"/>
          <w:szCs w:val="20"/>
        </w:rPr>
        <w:instrText xml:space="preserve"> REF _Ref110863346 \r \h </w:instrText>
      </w:r>
      <w:r w:rsidR="00544D10">
        <w:rPr>
          <w:rFonts w:cs="Arial"/>
          <w:szCs w:val="20"/>
        </w:rPr>
      </w:r>
      <w:r w:rsidR="00544D10">
        <w:rPr>
          <w:rFonts w:cs="Arial"/>
          <w:szCs w:val="20"/>
        </w:rPr>
        <w:fldChar w:fldCharType="separate"/>
      </w:r>
      <w:r w:rsidR="00544D10">
        <w:rPr>
          <w:rFonts w:cs="Arial"/>
          <w:szCs w:val="20"/>
        </w:rPr>
        <w:t>Schedule 1</w:t>
      </w:r>
      <w:r w:rsidR="00544D10">
        <w:rPr>
          <w:rFonts w:cs="Arial"/>
          <w:szCs w:val="20"/>
        </w:rPr>
        <w:fldChar w:fldCharType="end"/>
      </w:r>
      <w:r w:rsidR="00544D10">
        <w:rPr>
          <w:rFonts w:cs="Arial"/>
          <w:szCs w:val="20"/>
        </w:rPr>
        <w:t xml:space="preserve"> </w:t>
      </w:r>
      <w:r w:rsidRPr="0066185A">
        <w:rPr>
          <w:rFonts w:cs="Arial"/>
          <w:szCs w:val="20"/>
        </w:rPr>
        <w:t>as developed and/or owned by the Assignor</w:t>
      </w:r>
      <w:r w:rsidRPr="007774AE">
        <w:t>.</w:t>
      </w:r>
    </w:p>
    <w:p w14:paraId="7571E4D2" w14:textId="77777777" w:rsidR="0069652E" w:rsidRPr="00800430" w:rsidRDefault="0069652E" w:rsidP="0069652E">
      <w:pPr>
        <w:pStyle w:val="Heading1"/>
        <w:rPr>
          <w:sz w:val="26"/>
          <w:szCs w:val="26"/>
        </w:rPr>
      </w:pPr>
      <w:r w:rsidRPr="00800430">
        <w:rPr>
          <w:sz w:val="26"/>
          <w:szCs w:val="26"/>
        </w:rPr>
        <w:t>Assignment</w:t>
      </w:r>
    </w:p>
    <w:p w14:paraId="2D6454E3" w14:textId="77777777" w:rsidR="0069652E" w:rsidRPr="007774AE" w:rsidRDefault="0069652E" w:rsidP="0069652E">
      <w:pPr>
        <w:pStyle w:val="Heading3"/>
        <w:rPr>
          <w:szCs w:val="20"/>
        </w:rPr>
      </w:pPr>
      <w:bookmarkStart w:id="8" w:name="_Ref110863658"/>
      <w:r w:rsidRPr="007774AE">
        <w:rPr>
          <w:szCs w:val="20"/>
        </w:rPr>
        <w:t>In consideration of the Fee paid by the Assignee to the Assignor, the Assignor irrevocably transfers and assigns to the Assignee on and from the Date of Assignment all property, right, title and interest in and to the Property.</w:t>
      </w:r>
      <w:bookmarkEnd w:id="8"/>
    </w:p>
    <w:p w14:paraId="7D194108" w14:textId="061E54E5" w:rsidR="0069652E" w:rsidRPr="007774AE" w:rsidRDefault="0069652E" w:rsidP="0069652E">
      <w:pPr>
        <w:pStyle w:val="Heading3"/>
        <w:rPr>
          <w:szCs w:val="20"/>
        </w:rPr>
      </w:pPr>
      <w:bookmarkStart w:id="9" w:name="_Ref110863773"/>
      <w:r>
        <w:rPr>
          <w:szCs w:val="20"/>
        </w:rPr>
        <w:t>Subject to any licences disclosed in item </w:t>
      </w:r>
      <w:r w:rsidR="00FF79AD">
        <w:rPr>
          <w:szCs w:val="20"/>
        </w:rPr>
        <w:fldChar w:fldCharType="begin"/>
      </w:r>
      <w:r w:rsidR="00FF79AD">
        <w:rPr>
          <w:szCs w:val="20"/>
        </w:rPr>
        <w:instrText xml:space="preserve"> REF _Ref110863750 \r \h </w:instrText>
      </w:r>
      <w:r w:rsidR="00FF79AD">
        <w:rPr>
          <w:szCs w:val="20"/>
        </w:rPr>
      </w:r>
      <w:r w:rsidR="00FF79AD">
        <w:rPr>
          <w:szCs w:val="20"/>
        </w:rPr>
        <w:fldChar w:fldCharType="separate"/>
      </w:r>
      <w:r w:rsidR="00FF79AD">
        <w:rPr>
          <w:szCs w:val="20"/>
        </w:rPr>
        <w:t>7</w:t>
      </w:r>
      <w:r w:rsidR="00FF79AD">
        <w:rPr>
          <w:szCs w:val="20"/>
        </w:rPr>
        <w:fldChar w:fldCharType="end"/>
      </w:r>
      <w:r>
        <w:rPr>
          <w:szCs w:val="20"/>
        </w:rPr>
        <w:t xml:space="preserve"> of the Details Schedule, t</w:t>
      </w:r>
      <w:r w:rsidRPr="007774AE">
        <w:rPr>
          <w:szCs w:val="20"/>
        </w:rPr>
        <w:t xml:space="preserve">he assignment under clause </w:t>
      </w:r>
      <w:r w:rsidR="00FF79AD">
        <w:rPr>
          <w:szCs w:val="20"/>
        </w:rPr>
        <w:fldChar w:fldCharType="begin"/>
      </w:r>
      <w:r w:rsidR="00FF79AD">
        <w:rPr>
          <w:szCs w:val="20"/>
        </w:rPr>
        <w:instrText xml:space="preserve"> REF _Ref110863658 \w \h </w:instrText>
      </w:r>
      <w:r w:rsidR="00FF79AD">
        <w:rPr>
          <w:szCs w:val="20"/>
        </w:rPr>
      </w:r>
      <w:r w:rsidR="00FF79AD">
        <w:rPr>
          <w:szCs w:val="20"/>
        </w:rPr>
        <w:fldChar w:fldCharType="separate"/>
      </w:r>
      <w:r w:rsidR="00FF79AD">
        <w:rPr>
          <w:szCs w:val="20"/>
        </w:rPr>
        <w:t>2(a)</w:t>
      </w:r>
      <w:r w:rsidR="00FF79AD">
        <w:rPr>
          <w:szCs w:val="20"/>
        </w:rPr>
        <w:fldChar w:fldCharType="end"/>
      </w:r>
      <w:r w:rsidRPr="007774AE">
        <w:rPr>
          <w:szCs w:val="20"/>
        </w:rPr>
        <w:t xml:space="preserve"> is free from all encumbrances and includes all the rights, powers, liberties and immunities conferred on the owner of any of the Property.</w:t>
      </w:r>
      <w:bookmarkEnd w:id="9"/>
      <w:r w:rsidRPr="00415E47">
        <w:rPr>
          <w:noProof/>
          <w:sz w:val="26"/>
          <w:lang w:eastAsia="en-AU"/>
        </w:rPr>
        <w:t xml:space="preserve"> </w:t>
      </w:r>
    </w:p>
    <w:p w14:paraId="4CE0D56E" w14:textId="3F791C49" w:rsidR="0069652E" w:rsidRPr="007774AE" w:rsidRDefault="0069652E" w:rsidP="0069652E">
      <w:pPr>
        <w:pStyle w:val="Heading3"/>
        <w:rPr>
          <w:szCs w:val="20"/>
        </w:rPr>
      </w:pPr>
      <w:r w:rsidRPr="007774AE">
        <w:rPr>
          <w:szCs w:val="20"/>
        </w:rPr>
        <w:t>Without limiting clause </w:t>
      </w:r>
      <w:r w:rsidR="00FF79AD">
        <w:rPr>
          <w:szCs w:val="20"/>
        </w:rPr>
        <w:fldChar w:fldCharType="begin"/>
      </w:r>
      <w:r w:rsidR="00FF79AD">
        <w:rPr>
          <w:szCs w:val="20"/>
        </w:rPr>
        <w:instrText xml:space="preserve"> REF _Ref110863773 \w \h </w:instrText>
      </w:r>
      <w:r w:rsidR="00FF79AD">
        <w:rPr>
          <w:szCs w:val="20"/>
        </w:rPr>
      </w:r>
      <w:r w:rsidR="00FF79AD">
        <w:rPr>
          <w:szCs w:val="20"/>
        </w:rPr>
        <w:fldChar w:fldCharType="separate"/>
      </w:r>
      <w:r w:rsidR="00FF79AD">
        <w:rPr>
          <w:szCs w:val="20"/>
        </w:rPr>
        <w:t>2(b)</w:t>
      </w:r>
      <w:r w:rsidR="00FF79AD">
        <w:rPr>
          <w:szCs w:val="20"/>
        </w:rPr>
        <w:fldChar w:fldCharType="end"/>
      </w:r>
      <w:r w:rsidRPr="007774AE">
        <w:rPr>
          <w:szCs w:val="20"/>
        </w:rPr>
        <w:t xml:space="preserve">, to the extent the Assignor has the right to take action against any other person for infringement or misuse of the Property, </w:t>
      </w:r>
      <w:r>
        <w:rPr>
          <w:szCs w:val="20"/>
        </w:rPr>
        <w:t xml:space="preserve">to the extent possible under law, </w:t>
      </w:r>
      <w:r w:rsidRPr="007774AE">
        <w:rPr>
          <w:szCs w:val="20"/>
        </w:rPr>
        <w:t>the Assignor assigns to the Assignee on and from the Date of Assignment all such rights (including the right to sue for damages and other remedies), whether such infringement or misuse took place before or after the Date of Assignment.</w:t>
      </w:r>
    </w:p>
    <w:p w14:paraId="6868AACF" w14:textId="77777777" w:rsidR="0069652E" w:rsidRPr="00E95902" w:rsidRDefault="0069652E" w:rsidP="0069652E">
      <w:pPr>
        <w:pStyle w:val="Heading1"/>
        <w:keepNext w:val="0"/>
        <w:rPr>
          <w:sz w:val="24"/>
        </w:rPr>
      </w:pPr>
      <w:r w:rsidRPr="00E95902">
        <w:rPr>
          <w:sz w:val="24"/>
        </w:rPr>
        <w:t>Further assurances</w:t>
      </w:r>
    </w:p>
    <w:p w14:paraId="126DBCD7" w14:textId="77777777" w:rsidR="0069652E" w:rsidRPr="00E95902" w:rsidRDefault="0069652E" w:rsidP="0069652E">
      <w:pPr>
        <w:pStyle w:val="IndentParaLevel1"/>
        <w:rPr>
          <w:szCs w:val="20"/>
        </w:rPr>
      </w:pPr>
      <w:r w:rsidRPr="00E95902">
        <w:rPr>
          <w:szCs w:val="20"/>
        </w:rPr>
        <w:t xml:space="preserve">Unless otherwise agreed by the parties, the Assignor undertakes at the expense of the Assignee to do all acts and execute all documents </w:t>
      </w:r>
      <w:r w:rsidRPr="00882B3C">
        <w:rPr>
          <w:rFonts w:cs="Arial"/>
          <w:szCs w:val="20"/>
        </w:rPr>
        <w:t>as</w:t>
      </w:r>
      <w:r w:rsidRPr="00E95902">
        <w:rPr>
          <w:szCs w:val="20"/>
        </w:rPr>
        <w:t xml:space="preserve"> are necessary to enable the Assignee to have the assignment of any of the Property and the Assignee's ownership of any of the Property recorded under any relevant law.</w:t>
      </w:r>
    </w:p>
    <w:p w14:paraId="16F23E54" w14:textId="77777777" w:rsidR="0069652E" w:rsidRPr="00800430" w:rsidRDefault="0069652E" w:rsidP="0069652E">
      <w:pPr>
        <w:pStyle w:val="Heading1"/>
        <w:rPr>
          <w:sz w:val="26"/>
          <w:szCs w:val="26"/>
        </w:rPr>
      </w:pPr>
      <w:r w:rsidRPr="00800430">
        <w:rPr>
          <w:sz w:val="26"/>
          <w:szCs w:val="26"/>
        </w:rPr>
        <w:t xml:space="preserve">Delivery of </w:t>
      </w:r>
      <w:r>
        <w:rPr>
          <w:sz w:val="26"/>
          <w:szCs w:val="26"/>
        </w:rPr>
        <w:t>the Related Materials</w:t>
      </w:r>
    </w:p>
    <w:p w14:paraId="664DD529" w14:textId="7F475485" w:rsidR="0069652E" w:rsidRPr="007774AE" w:rsidRDefault="0069652E" w:rsidP="0069652E">
      <w:pPr>
        <w:pStyle w:val="IndentParaLevel1"/>
        <w:rPr>
          <w:szCs w:val="20"/>
        </w:rPr>
      </w:pPr>
      <w:r>
        <w:rPr>
          <w:rFonts w:cs="Arial"/>
          <w:szCs w:val="20"/>
        </w:rPr>
        <w:t>If item </w:t>
      </w:r>
      <w:r w:rsidR="00FF79AD">
        <w:rPr>
          <w:rFonts w:cs="Arial"/>
          <w:szCs w:val="20"/>
        </w:rPr>
        <w:fldChar w:fldCharType="begin"/>
      </w:r>
      <w:r w:rsidR="00FF79AD">
        <w:rPr>
          <w:rFonts w:cs="Arial"/>
          <w:szCs w:val="20"/>
        </w:rPr>
        <w:instrText xml:space="preserve"> REF _Ref110863881 \n \h </w:instrText>
      </w:r>
      <w:r w:rsidR="00FF79AD">
        <w:rPr>
          <w:rFonts w:cs="Arial"/>
          <w:szCs w:val="20"/>
        </w:rPr>
      </w:r>
      <w:r w:rsidR="00FF79AD">
        <w:rPr>
          <w:rFonts w:cs="Arial"/>
          <w:szCs w:val="20"/>
        </w:rPr>
        <w:fldChar w:fldCharType="separate"/>
      </w:r>
      <w:r w:rsidR="00FF79AD">
        <w:rPr>
          <w:rFonts w:cs="Arial"/>
          <w:szCs w:val="20"/>
        </w:rPr>
        <w:t>8</w:t>
      </w:r>
      <w:r w:rsidR="00FF79AD">
        <w:rPr>
          <w:rFonts w:cs="Arial"/>
          <w:szCs w:val="20"/>
        </w:rPr>
        <w:fldChar w:fldCharType="end"/>
      </w:r>
      <w:r>
        <w:rPr>
          <w:rFonts w:cs="Arial"/>
          <w:szCs w:val="20"/>
        </w:rPr>
        <w:t xml:space="preserve"> of the </w:t>
      </w:r>
      <w:r w:rsidRPr="008113EE">
        <w:rPr>
          <w:szCs w:val="20"/>
        </w:rPr>
        <w:t>Details</w:t>
      </w:r>
      <w:r>
        <w:rPr>
          <w:rFonts w:cs="Arial"/>
          <w:szCs w:val="20"/>
        </w:rPr>
        <w:t xml:space="preserve"> Schedule specifies any documents or other physical materials (</w:t>
      </w:r>
      <w:r w:rsidRPr="001252DF">
        <w:rPr>
          <w:rFonts w:cs="Arial"/>
          <w:b/>
          <w:szCs w:val="20"/>
        </w:rPr>
        <w:t>Related Materials</w:t>
      </w:r>
      <w:r>
        <w:rPr>
          <w:rFonts w:cs="Arial"/>
          <w:szCs w:val="20"/>
        </w:rPr>
        <w:t>), then o</w:t>
      </w:r>
      <w:r w:rsidRPr="007774AE">
        <w:rPr>
          <w:rFonts w:cs="Arial"/>
          <w:szCs w:val="20"/>
        </w:rPr>
        <w:t xml:space="preserve">n request by the Assignee, but subject to receipt of payment of the Fee, the Assignor must deliver the </w:t>
      </w:r>
      <w:r>
        <w:rPr>
          <w:rFonts w:cs="Arial"/>
          <w:szCs w:val="20"/>
        </w:rPr>
        <w:t xml:space="preserve">Related Materials </w:t>
      </w:r>
      <w:r w:rsidRPr="007774AE">
        <w:rPr>
          <w:rFonts w:cs="Arial"/>
          <w:szCs w:val="20"/>
        </w:rPr>
        <w:t xml:space="preserve">to the Assignee (in a form </w:t>
      </w:r>
      <w:r w:rsidRPr="007774AE">
        <w:rPr>
          <w:szCs w:val="20"/>
        </w:rPr>
        <w:t>reasonably</w:t>
      </w:r>
      <w:r w:rsidRPr="007774AE">
        <w:rPr>
          <w:rFonts w:cs="Arial"/>
          <w:szCs w:val="20"/>
        </w:rPr>
        <w:t xml:space="preserve"> nominated by the Assignee).</w:t>
      </w:r>
    </w:p>
    <w:p w14:paraId="52F76C05" w14:textId="77777777" w:rsidR="0069652E" w:rsidRPr="00800430" w:rsidRDefault="0069652E" w:rsidP="0069652E">
      <w:pPr>
        <w:pStyle w:val="Heading1"/>
        <w:rPr>
          <w:sz w:val="26"/>
          <w:szCs w:val="26"/>
        </w:rPr>
      </w:pPr>
      <w:r w:rsidRPr="00800430">
        <w:rPr>
          <w:sz w:val="26"/>
          <w:szCs w:val="26"/>
        </w:rPr>
        <w:lastRenderedPageBreak/>
        <w:t>Notification</w:t>
      </w:r>
    </w:p>
    <w:p w14:paraId="78F7EBC2" w14:textId="5CCC65E2" w:rsidR="0069652E" w:rsidRPr="007774AE" w:rsidRDefault="0069652E" w:rsidP="0069652E">
      <w:pPr>
        <w:pStyle w:val="IndentParaLevel1"/>
        <w:rPr>
          <w:szCs w:val="20"/>
        </w:rPr>
      </w:pPr>
      <w:r w:rsidRPr="007774AE">
        <w:rPr>
          <w:szCs w:val="20"/>
        </w:rPr>
        <w:t xml:space="preserve">The Assignee is entitled to notify, on the Assignor's behalf, the assignment provided for by clause </w:t>
      </w:r>
      <w:r w:rsidR="00FF79AD">
        <w:rPr>
          <w:szCs w:val="20"/>
        </w:rPr>
        <w:fldChar w:fldCharType="begin"/>
      </w:r>
      <w:r w:rsidR="00FF79AD">
        <w:rPr>
          <w:szCs w:val="20"/>
        </w:rPr>
        <w:instrText xml:space="preserve"> REF _Ref110863934 \n \h </w:instrText>
      </w:r>
      <w:r w:rsidR="00FF79AD">
        <w:rPr>
          <w:szCs w:val="20"/>
        </w:rPr>
      </w:r>
      <w:r w:rsidR="00FF79AD">
        <w:rPr>
          <w:szCs w:val="20"/>
        </w:rPr>
        <w:fldChar w:fldCharType="separate"/>
      </w:r>
      <w:r w:rsidR="00FF79AD">
        <w:rPr>
          <w:szCs w:val="20"/>
        </w:rPr>
        <w:t>2</w:t>
      </w:r>
      <w:r w:rsidR="00FF79AD">
        <w:rPr>
          <w:szCs w:val="20"/>
        </w:rPr>
        <w:fldChar w:fldCharType="end"/>
      </w:r>
      <w:r w:rsidRPr="007774AE">
        <w:rPr>
          <w:szCs w:val="20"/>
        </w:rPr>
        <w:t>, to the relevant IPR registers.  The costs of making such notifications will be borne by the Assignee.</w:t>
      </w:r>
    </w:p>
    <w:p w14:paraId="5A1C598D" w14:textId="77777777" w:rsidR="0069652E" w:rsidRPr="00800430" w:rsidRDefault="0069652E" w:rsidP="0069652E">
      <w:pPr>
        <w:pStyle w:val="Heading1"/>
        <w:rPr>
          <w:sz w:val="26"/>
          <w:szCs w:val="26"/>
        </w:rPr>
      </w:pPr>
      <w:r w:rsidRPr="00800430">
        <w:rPr>
          <w:sz w:val="26"/>
          <w:szCs w:val="26"/>
        </w:rPr>
        <w:t>Payment</w:t>
      </w:r>
    </w:p>
    <w:p w14:paraId="0CA45B9B" w14:textId="77777777" w:rsidR="0069652E" w:rsidRDefault="0069652E" w:rsidP="0069652E">
      <w:pPr>
        <w:pStyle w:val="IndentParaLevel1"/>
        <w:spacing w:after="120"/>
        <w:rPr>
          <w:szCs w:val="20"/>
        </w:rPr>
      </w:pPr>
      <w:r w:rsidRPr="007774AE">
        <w:rPr>
          <w:szCs w:val="20"/>
        </w:rPr>
        <w:t>The Assignee must pay the Assignor the Fee</w:t>
      </w:r>
      <w:r>
        <w:rPr>
          <w:szCs w:val="20"/>
        </w:rPr>
        <w:t>:</w:t>
      </w:r>
      <w:r w:rsidRPr="007774AE">
        <w:rPr>
          <w:szCs w:val="20"/>
        </w:rPr>
        <w:t xml:space="preserve"> </w:t>
      </w:r>
    </w:p>
    <w:p w14:paraId="185AF392" w14:textId="15BD8D1F" w:rsidR="0069652E" w:rsidRDefault="0069652E" w:rsidP="0069652E">
      <w:pPr>
        <w:pStyle w:val="Heading3"/>
        <w:rPr>
          <w:szCs w:val="20"/>
        </w:rPr>
      </w:pPr>
      <w:r w:rsidRPr="007774AE">
        <w:rPr>
          <w:szCs w:val="20"/>
        </w:rPr>
        <w:t xml:space="preserve">on or before the payment date specified in item </w:t>
      </w:r>
      <w:r w:rsidR="00A0660C">
        <w:rPr>
          <w:szCs w:val="20"/>
        </w:rPr>
        <w:fldChar w:fldCharType="begin"/>
      </w:r>
      <w:r w:rsidR="00A0660C">
        <w:rPr>
          <w:szCs w:val="20"/>
        </w:rPr>
        <w:instrText xml:space="preserve"> REF _Ref110934755 \r \h </w:instrText>
      </w:r>
      <w:r w:rsidR="00A0660C">
        <w:rPr>
          <w:szCs w:val="20"/>
        </w:rPr>
      </w:r>
      <w:r w:rsidR="00A0660C">
        <w:rPr>
          <w:szCs w:val="20"/>
        </w:rPr>
        <w:fldChar w:fldCharType="separate"/>
      </w:r>
      <w:r w:rsidR="00A0660C">
        <w:rPr>
          <w:szCs w:val="20"/>
        </w:rPr>
        <w:t>6</w:t>
      </w:r>
      <w:r w:rsidR="00A0660C">
        <w:rPr>
          <w:szCs w:val="20"/>
        </w:rPr>
        <w:fldChar w:fldCharType="end"/>
      </w:r>
      <w:r w:rsidRPr="007774AE">
        <w:rPr>
          <w:szCs w:val="20"/>
        </w:rPr>
        <w:t xml:space="preserve"> of the Details Schedule</w:t>
      </w:r>
      <w:r>
        <w:rPr>
          <w:szCs w:val="20"/>
        </w:rPr>
        <w:t>; or</w:t>
      </w:r>
    </w:p>
    <w:p w14:paraId="743EEC98" w14:textId="6A884EEA" w:rsidR="0069652E" w:rsidRPr="002A6DED" w:rsidRDefault="0069652E" w:rsidP="0069652E">
      <w:pPr>
        <w:pStyle w:val="Heading3"/>
        <w:rPr>
          <w:szCs w:val="20"/>
        </w:rPr>
      </w:pPr>
      <w:r>
        <w:rPr>
          <w:szCs w:val="20"/>
        </w:rPr>
        <w:t>(</w:t>
      </w:r>
      <w:r w:rsidRPr="002A6DED">
        <w:rPr>
          <w:szCs w:val="20"/>
        </w:rPr>
        <w:t>if a custom fee structure is used</w:t>
      </w:r>
      <w:r>
        <w:rPr>
          <w:szCs w:val="20"/>
        </w:rPr>
        <w:t>)</w:t>
      </w:r>
      <w:r w:rsidRPr="002A6DED">
        <w:rPr>
          <w:szCs w:val="20"/>
        </w:rPr>
        <w:t xml:space="preserve"> in accordance with the custom fee structure set out in </w:t>
      </w:r>
      <w:r w:rsidR="00822CC8">
        <w:rPr>
          <w:szCs w:val="20"/>
        </w:rPr>
        <w:fldChar w:fldCharType="begin"/>
      </w:r>
      <w:r w:rsidR="00822CC8">
        <w:rPr>
          <w:szCs w:val="20"/>
        </w:rPr>
        <w:instrText xml:space="preserve"> REF _Ref110862639 \r \h </w:instrText>
      </w:r>
      <w:r w:rsidR="00822CC8">
        <w:rPr>
          <w:szCs w:val="20"/>
        </w:rPr>
      </w:r>
      <w:r w:rsidR="00822CC8">
        <w:rPr>
          <w:szCs w:val="20"/>
        </w:rPr>
        <w:fldChar w:fldCharType="separate"/>
      </w:r>
      <w:r w:rsidR="00822CC8">
        <w:rPr>
          <w:szCs w:val="20"/>
        </w:rPr>
        <w:t>Schedule 2</w:t>
      </w:r>
      <w:r w:rsidR="00822CC8">
        <w:rPr>
          <w:szCs w:val="20"/>
        </w:rPr>
        <w:fldChar w:fldCharType="end"/>
      </w:r>
      <w:r w:rsidRPr="002A6DED">
        <w:rPr>
          <w:szCs w:val="20"/>
        </w:rPr>
        <w:t xml:space="preserve">, </w:t>
      </w:r>
    </w:p>
    <w:p w14:paraId="2D078B24" w14:textId="77777777" w:rsidR="0069652E" w:rsidRPr="00800430" w:rsidRDefault="0069652E" w:rsidP="0069652E">
      <w:pPr>
        <w:pStyle w:val="Heading1"/>
        <w:rPr>
          <w:sz w:val="26"/>
          <w:szCs w:val="26"/>
        </w:rPr>
      </w:pPr>
      <w:r w:rsidRPr="00800430">
        <w:rPr>
          <w:sz w:val="26"/>
          <w:szCs w:val="26"/>
        </w:rPr>
        <w:t>GST</w:t>
      </w:r>
    </w:p>
    <w:p w14:paraId="1571AABD" w14:textId="5D3BDA87" w:rsidR="0069652E" w:rsidRPr="007774AE" w:rsidRDefault="0069652E" w:rsidP="0069652E">
      <w:pPr>
        <w:pStyle w:val="Heading3"/>
        <w:rPr>
          <w:szCs w:val="20"/>
        </w:rPr>
      </w:pPr>
      <w:r w:rsidRPr="007774AE">
        <w:rPr>
          <w:szCs w:val="20"/>
        </w:rPr>
        <w:t xml:space="preserve">In this clause </w:t>
      </w:r>
      <w:r w:rsidR="00A0660C">
        <w:rPr>
          <w:szCs w:val="20"/>
        </w:rPr>
        <w:fldChar w:fldCharType="begin"/>
      </w:r>
      <w:r w:rsidR="00A0660C">
        <w:rPr>
          <w:szCs w:val="20"/>
        </w:rPr>
        <w:instrText xml:space="preserve"> REF _Ref110863750 \r \h </w:instrText>
      </w:r>
      <w:r w:rsidR="00A0660C">
        <w:rPr>
          <w:szCs w:val="20"/>
        </w:rPr>
      </w:r>
      <w:r w:rsidR="00A0660C">
        <w:rPr>
          <w:szCs w:val="20"/>
        </w:rPr>
        <w:fldChar w:fldCharType="separate"/>
      </w:r>
      <w:r w:rsidR="00A0660C">
        <w:rPr>
          <w:szCs w:val="20"/>
        </w:rPr>
        <w:t>7</w:t>
      </w:r>
      <w:r w:rsidR="00A0660C">
        <w:rPr>
          <w:szCs w:val="20"/>
        </w:rPr>
        <w:fldChar w:fldCharType="end"/>
      </w:r>
      <w:r w:rsidRPr="007774AE">
        <w:rPr>
          <w:szCs w:val="20"/>
        </w:rPr>
        <w:t xml:space="preserve">, words and expressions which have a defined meaning in the </w:t>
      </w:r>
      <w:r w:rsidRPr="007774AE">
        <w:rPr>
          <w:i/>
          <w:szCs w:val="20"/>
        </w:rPr>
        <w:t>A New Tax System (Goods and Services Tax) Act 1999</w:t>
      </w:r>
      <w:r w:rsidRPr="007774AE">
        <w:rPr>
          <w:szCs w:val="20"/>
        </w:rPr>
        <w:t xml:space="preserve"> (Cth) (</w:t>
      </w:r>
      <w:r w:rsidRPr="007774AE">
        <w:rPr>
          <w:b/>
          <w:szCs w:val="20"/>
        </w:rPr>
        <w:t>GST Act</w:t>
      </w:r>
      <w:r w:rsidRPr="007774AE">
        <w:rPr>
          <w:szCs w:val="20"/>
        </w:rPr>
        <w:t xml:space="preserve">) have the same meaning as in the GST Act.  </w:t>
      </w:r>
    </w:p>
    <w:p w14:paraId="44AFD327" w14:textId="77777777" w:rsidR="0069652E" w:rsidRPr="007774AE" w:rsidRDefault="0069652E" w:rsidP="0069652E">
      <w:pPr>
        <w:pStyle w:val="Heading3"/>
        <w:rPr>
          <w:szCs w:val="20"/>
        </w:rPr>
      </w:pPr>
      <w:r w:rsidRPr="007774AE">
        <w:rPr>
          <w:szCs w:val="20"/>
        </w:rPr>
        <w:t xml:space="preserve">The Fee payable under this Agreement is exclusive of GST. </w:t>
      </w:r>
    </w:p>
    <w:p w14:paraId="28444561" w14:textId="77777777" w:rsidR="0069652E" w:rsidRPr="007774AE" w:rsidRDefault="0069652E" w:rsidP="0069652E">
      <w:pPr>
        <w:pStyle w:val="Heading3"/>
        <w:rPr>
          <w:szCs w:val="20"/>
        </w:rPr>
      </w:pPr>
      <w:r w:rsidRPr="007774AE">
        <w:rPr>
          <w:szCs w:val="20"/>
        </w:rPr>
        <w:t xml:space="preserve">If GST is payable by a supplier on any supply made under this Agreement: </w:t>
      </w:r>
    </w:p>
    <w:p w14:paraId="5E265548" w14:textId="77777777" w:rsidR="0069652E" w:rsidRPr="007774AE" w:rsidRDefault="0069652E" w:rsidP="0069652E">
      <w:pPr>
        <w:pStyle w:val="Heading4"/>
        <w:rPr>
          <w:szCs w:val="20"/>
        </w:rPr>
      </w:pPr>
      <w:r w:rsidRPr="007774AE">
        <w:rPr>
          <w:szCs w:val="20"/>
        </w:rPr>
        <w:t xml:space="preserve">the recipient, upon receiving a tax invoice from the supplier, will pay to the supplier an amount equal to the GST payable on the supply; and  </w:t>
      </w:r>
    </w:p>
    <w:p w14:paraId="7FA28A16" w14:textId="77777777" w:rsidR="0069652E" w:rsidRPr="007774AE" w:rsidRDefault="0069652E" w:rsidP="0069652E">
      <w:pPr>
        <w:pStyle w:val="Heading4"/>
        <w:keepNext/>
        <w:keepLines/>
        <w:rPr>
          <w:szCs w:val="20"/>
        </w:rPr>
      </w:pPr>
      <w:r w:rsidRPr="007774AE">
        <w:rPr>
          <w:szCs w:val="20"/>
        </w:rPr>
        <w:t>this amount will be paid in addition to, and at the same time, that the consideration for the supply is to be provided.</w:t>
      </w:r>
    </w:p>
    <w:p w14:paraId="19987384" w14:textId="77777777" w:rsidR="0069652E" w:rsidRPr="00800430" w:rsidRDefault="0069652E" w:rsidP="0069652E">
      <w:pPr>
        <w:pStyle w:val="Heading1"/>
        <w:rPr>
          <w:sz w:val="26"/>
          <w:szCs w:val="26"/>
        </w:rPr>
      </w:pPr>
      <w:r w:rsidRPr="00800430">
        <w:rPr>
          <w:sz w:val="26"/>
          <w:szCs w:val="26"/>
        </w:rPr>
        <w:t>Further work</w:t>
      </w:r>
    </w:p>
    <w:p w14:paraId="08945CCF" w14:textId="77777777" w:rsidR="0069652E" w:rsidRPr="001E3FC8" w:rsidRDefault="0069652E" w:rsidP="0069652E">
      <w:pPr>
        <w:pStyle w:val="IndentParaLevel1"/>
        <w:rPr>
          <w:szCs w:val="20"/>
        </w:rPr>
      </w:pPr>
      <w:r w:rsidRPr="001E3FC8">
        <w:rPr>
          <w:szCs w:val="20"/>
        </w:rPr>
        <w:t>For the avoidance of doubt, nothing in this Agreement requires the Assignor to do any further development, investigation or other work in respect of or in relation to the Property.</w:t>
      </w:r>
    </w:p>
    <w:p w14:paraId="3EB91A1C" w14:textId="77777777" w:rsidR="0069652E" w:rsidRPr="00F30903" w:rsidRDefault="0069652E" w:rsidP="0069652E">
      <w:pPr>
        <w:pStyle w:val="Heading1"/>
        <w:rPr>
          <w:sz w:val="26"/>
          <w:szCs w:val="26"/>
        </w:rPr>
      </w:pPr>
      <w:r w:rsidRPr="00F30903">
        <w:rPr>
          <w:sz w:val="26"/>
          <w:szCs w:val="26"/>
        </w:rPr>
        <w:t>Warranties</w:t>
      </w:r>
    </w:p>
    <w:p w14:paraId="5E2B84C1" w14:textId="77777777" w:rsidR="0069652E" w:rsidRPr="001E3FC8" w:rsidRDefault="0069652E" w:rsidP="0069652E">
      <w:pPr>
        <w:pStyle w:val="IndentParaLevel1"/>
        <w:spacing w:after="120"/>
        <w:rPr>
          <w:szCs w:val="20"/>
        </w:rPr>
      </w:pPr>
      <w:r w:rsidRPr="001E3FC8">
        <w:rPr>
          <w:szCs w:val="20"/>
        </w:rPr>
        <w:t>The Assignor warrants that as at the Date of Assignment:</w:t>
      </w:r>
    </w:p>
    <w:p w14:paraId="4690BF1F" w14:textId="77777777" w:rsidR="0069652E" w:rsidRPr="001E3FC8" w:rsidRDefault="0069652E" w:rsidP="0069652E">
      <w:pPr>
        <w:pStyle w:val="Heading3"/>
        <w:rPr>
          <w:szCs w:val="20"/>
        </w:rPr>
      </w:pPr>
      <w:r w:rsidRPr="001E3FC8">
        <w:rPr>
          <w:szCs w:val="20"/>
        </w:rPr>
        <w:t xml:space="preserve">but for this Agreement </w:t>
      </w:r>
      <w:r>
        <w:rPr>
          <w:szCs w:val="20"/>
        </w:rPr>
        <w:t xml:space="preserve">the Assignor is and </w:t>
      </w:r>
      <w:r w:rsidRPr="001E3FC8">
        <w:rPr>
          <w:szCs w:val="20"/>
        </w:rPr>
        <w:t xml:space="preserve">would </w:t>
      </w:r>
      <w:r>
        <w:rPr>
          <w:szCs w:val="20"/>
        </w:rPr>
        <w:t xml:space="preserve">be the sole and beneficial </w:t>
      </w:r>
      <w:r w:rsidRPr="001E3FC8">
        <w:rPr>
          <w:szCs w:val="20"/>
        </w:rPr>
        <w:t>own</w:t>
      </w:r>
      <w:r>
        <w:rPr>
          <w:szCs w:val="20"/>
        </w:rPr>
        <w:t>er of</w:t>
      </w:r>
      <w:r w:rsidRPr="001E3FC8">
        <w:rPr>
          <w:szCs w:val="20"/>
        </w:rPr>
        <w:t xml:space="preserve"> the Property; </w:t>
      </w:r>
    </w:p>
    <w:p w14:paraId="3A00EE64" w14:textId="77777777" w:rsidR="0069652E" w:rsidRPr="001E3FC8" w:rsidRDefault="0069652E" w:rsidP="0069652E">
      <w:pPr>
        <w:pStyle w:val="Heading3"/>
        <w:rPr>
          <w:szCs w:val="20"/>
        </w:rPr>
      </w:pPr>
      <w:r w:rsidRPr="001E3FC8">
        <w:rPr>
          <w:szCs w:val="20"/>
        </w:rPr>
        <w:t>it is not aware (but without having carried out any investigation) that any third party owns or claims any rights in the Property;</w:t>
      </w:r>
    </w:p>
    <w:p w14:paraId="50C63BE8" w14:textId="5E1574A6" w:rsidR="0069652E" w:rsidRPr="001E3FC8" w:rsidRDefault="0069652E" w:rsidP="0069652E">
      <w:pPr>
        <w:pStyle w:val="Heading3"/>
        <w:rPr>
          <w:szCs w:val="20"/>
        </w:rPr>
      </w:pPr>
      <w:r w:rsidRPr="001E3FC8">
        <w:rPr>
          <w:szCs w:val="20"/>
        </w:rPr>
        <w:t xml:space="preserve">it is not aware (but without having carried out any investigation) that the use of the Property, in any country or region listed next to that Property in </w:t>
      </w:r>
      <w:r w:rsidR="00E15210">
        <w:rPr>
          <w:szCs w:val="20"/>
        </w:rPr>
        <w:fldChar w:fldCharType="begin"/>
      </w:r>
      <w:r w:rsidR="00E15210">
        <w:rPr>
          <w:szCs w:val="20"/>
        </w:rPr>
        <w:instrText xml:space="preserve"> REF _Ref110863346 \n \h </w:instrText>
      </w:r>
      <w:r w:rsidR="00E15210">
        <w:rPr>
          <w:szCs w:val="20"/>
        </w:rPr>
      </w:r>
      <w:r w:rsidR="00E15210">
        <w:rPr>
          <w:szCs w:val="20"/>
        </w:rPr>
        <w:fldChar w:fldCharType="separate"/>
      </w:r>
      <w:r w:rsidR="00E15210">
        <w:rPr>
          <w:szCs w:val="20"/>
        </w:rPr>
        <w:t>Schedule 1</w:t>
      </w:r>
      <w:r w:rsidR="00E15210">
        <w:rPr>
          <w:szCs w:val="20"/>
        </w:rPr>
        <w:fldChar w:fldCharType="end"/>
      </w:r>
      <w:r w:rsidRPr="001E3FC8">
        <w:rPr>
          <w:szCs w:val="20"/>
        </w:rPr>
        <w:t xml:space="preserve"> (if any) or otherwise in any country or region, will infringe the IPR or other rights of any other person; and</w:t>
      </w:r>
    </w:p>
    <w:p w14:paraId="5FF51B5B" w14:textId="6A572A1D" w:rsidR="0069652E" w:rsidRPr="001E3FC8" w:rsidRDefault="0069652E" w:rsidP="0069652E">
      <w:pPr>
        <w:pStyle w:val="Heading3"/>
        <w:rPr>
          <w:szCs w:val="20"/>
        </w:rPr>
      </w:pPr>
      <w:r w:rsidRPr="001E3FC8">
        <w:rPr>
          <w:szCs w:val="20"/>
        </w:rPr>
        <w:t xml:space="preserve">except as set out in item </w:t>
      </w:r>
      <w:r w:rsidR="00A0660C">
        <w:rPr>
          <w:szCs w:val="20"/>
        </w:rPr>
        <w:fldChar w:fldCharType="begin"/>
      </w:r>
      <w:r w:rsidR="00A0660C">
        <w:rPr>
          <w:szCs w:val="20"/>
        </w:rPr>
        <w:instrText xml:space="preserve"> REF _Ref110863750 \r \h </w:instrText>
      </w:r>
      <w:r w:rsidR="00A0660C">
        <w:rPr>
          <w:szCs w:val="20"/>
        </w:rPr>
      </w:r>
      <w:r w:rsidR="00A0660C">
        <w:rPr>
          <w:szCs w:val="20"/>
        </w:rPr>
        <w:fldChar w:fldCharType="separate"/>
      </w:r>
      <w:r w:rsidR="00A0660C">
        <w:rPr>
          <w:szCs w:val="20"/>
        </w:rPr>
        <w:t>7</w:t>
      </w:r>
      <w:r w:rsidR="00A0660C">
        <w:rPr>
          <w:szCs w:val="20"/>
        </w:rPr>
        <w:fldChar w:fldCharType="end"/>
      </w:r>
      <w:r w:rsidRPr="001E3FC8">
        <w:rPr>
          <w:szCs w:val="20"/>
        </w:rPr>
        <w:t xml:space="preserve"> of the Details Schedule, there are no licences in force in respect of the Property as at the Date of Assignment.</w:t>
      </w:r>
    </w:p>
    <w:p w14:paraId="5927575C" w14:textId="77777777" w:rsidR="0069652E" w:rsidRPr="00C00BCC" w:rsidRDefault="0069652E" w:rsidP="0069652E">
      <w:pPr>
        <w:pStyle w:val="Heading1"/>
        <w:rPr>
          <w:sz w:val="26"/>
          <w:szCs w:val="26"/>
        </w:rPr>
      </w:pPr>
      <w:r w:rsidRPr="00C00BCC">
        <w:rPr>
          <w:sz w:val="26"/>
          <w:szCs w:val="26"/>
        </w:rPr>
        <w:t>No representations</w:t>
      </w:r>
    </w:p>
    <w:p w14:paraId="554F5470" w14:textId="77777777" w:rsidR="0069652E" w:rsidRPr="001E3FC8" w:rsidRDefault="0069652E" w:rsidP="0069652E">
      <w:pPr>
        <w:pStyle w:val="IndentParaLevel1"/>
        <w:spacing w:after="120"/>
        <w:rPr>
          <w:szCs w:val="20"/>
        </w:rPr>
      </w:pPr>
      <w:r w:rsidRPr="001E3FC8">
        <w:rPr>
          <w:szCs w:val="20"/>
        </w:rPr>
        <w:t>The Assignor does not give any warranty, representation or undertaking:</w:t>
      </w:r>
    </w:p>
    <w:p w14:paraId="5F673BBB" w14:textId="77777777" w:rsidR="0069652E" w:rsidRPr="001E3FC8" w:rsidRDefault="0069652E" w:rsidP="0069652E">
      <w:pPr>
        <w:pStyle w:val="Heading3"/>
        <w:rPr>
          <w:szCs w:val="20"/>
        </w:rPr>
      </w:pPr>
      <w:r w:rsidRPr="001E3FC8">
        <w:rPr>
          <w:szCs w:val="20"/>
        </w:rPr>
        <w:t>as to the efficacy or usefulness of the Property; or</w:t>
      </w:r>
    </w:p>
    <w:p w14:paraId="166B561E" w14:textId="77777777" w:rsidR="0069652E" w:rsidRDefault="0069652E" w:rsidP="0069652E">
      <w:pPr>
        <w:pStyle w:val="Heading3"/>
        <w:rPr>
          <w:szCs w:val="20"/>
        </w:rPr>
      </w:pPr>
      <w:r w:rsidRPr="001E3FC8">
        <w:rPr>
          <w:szCs w:val="20"/>
        </w:rPr>
        <w:t>that the Property is or will be valid or subsisting or (in the case of an application) will proceed to grant</w:t>
      </w:r>
      <w:r>
        <w:rPr>
          <w:szCs w:val="20"/>
        </w:rPr>
        <w:t>; or</w:t>
      </w:r>
    </w:p>
    <w:p w14:paraId="2ED386EE" w14:textId="77777777" w:rsidR="0069652E" w:rsidRPr="001E3FC8" w:rsidRDefault="0069652E" w:rsidP="0069652E">
      <w:pPr>
        <w:pStyle w:val="Heading3"/>
        <w:rPr>
          <w:szCs w:val="20"/>
        </w:rPr>
      </w:pPr>
      <w:r>
        <w:rPr>
          <w:szCs w:val="20"/>
        </w:rPr>
        <w:t>that is not expressly set out in this Agreement</w:t>
      </w:r>
      <w:r w:rsidRPr="001E3FC8">
        <w:rPr>
          <w:szCs w:val="20"/>
        </w:rPr>
        <w:t>.</w:t>
      </w:r>
    </w:p>
    <w:p w14:paraId="03EC1DA0" w14:textId="77777777" w:rsidR="0069652E" w:rsidRPr="00800430" w:rsidRDefault="0069652E" w:rsidP="0069652E">
      <w:pPr>
        <w:pStyle w:val="Heading1"/>
        <w:rPr>
          <w:sz w:val="26"/>
          <w:szCs w:val="26"/>
        </w:rPr>
      </w:pPr>
      <w:bookmarkStart w:id="10" w:name="_Ref110863986"/>
      <w:r w:rsidRPr="00800430">
        <w:rPr>
          <w:sz w:val="26"/>
          <w:szCs w:val="26"/>
        </w:rPr>
        <w:t>Dispute resolution</w:t>
      </w:r>
      <w:bookmarkEnd w:id="10"/>
    </w:p>
    <w:p w14:paraId="14392957" w14:textId="4E088483" w:rsidR="0069652E" w:rsidRPr="007774AE" w:rsidRDefault="0069652E" w:rsidP="0069652E">
      <w:pPr>
        <w:pStyle w:val="Heading3"/>
        <w:rPr>
          <w:szCs w:val="18"/>
        </w:rPr>
      </w:pPr>
      <w:r w:rsidRPr="007774AE">
        <w:rPr>
          <w:szCs w:val="18"/>
        </w:rPr>
        <w:t>Any dispute, controversy or claim arising out of or in connection with this Agreement, including its existence, breach, validity or termination (</w:t>
      </w:r>
      <w:r w:rsidRPr="007774AE">
        <w:rPr>
          <w:b/>
          <w:szCs w:val="18"/>
        </w:rPr>
        <w:t>Dispute</w:t>
      </w:r>
      <w:r w:rsidRPr="007774AE">
        <w:rPr>
          <w:szCs w:val="18"/>
        </w:rPr>
        <w:t xml:space="preserve">) must be dealt with in accordance with this clause </w:t>
      </w:r>
      <w:r w:rsidR="00E15210">
        <w:rPr>
          <w:szCs w:val="18"/>
        </w:rPr>
        <w:fldChar w:fldCharType="begin"/>
      </w:r>
      <w:r w:rsidR="00E15210">
        <w:rPr>
          <w:szCs w:val="18"/>
        </w:rPr>
        <w:instrText xml:space="preserve"> REF _Ref110863986 \n \h </w:instrText>
      </w:r>
      <w:r w:rsidR="00E15210">
        <w:rPr>
          <w:szCs w:val="18"/>
        </w:rPr>
      </w:r>
      <w:r w:rsidR="00E15210">
        <w:rPr>
          <w:szCs w:val="18"/>
        </w:rPr>
        <w:fldChar w:fldCharType="separate"/>
      </w:r>
      <w:r w:rsidR="00E15210">
        <w:rPr>
          <w:szCs w:val="18"/>
        </w:rPr>
        <w:t>11</w:t>
      </w:r>
      <w:r w:rsidR="00E15210">
        <w:rPr>
          <w:szCs w:val="18"/>
        </w:rPr>
        <w:fldChar w:fldCharType="end"/>
      </w:r>
      <w:r w:rsidRPr="007774AE">
        <w:rPr>
          <w:szCs w:val="18"/>
        </w:rPr>
        <w:t xml:space="preserve">.  This clause </w:t>
      </w:r>
      <w:r w:rsidR="00E15210">
        <w:rPr>
          <w:szCs w:val="18"/>
        </w:rPr>
        <w:fldChar w:fldCharType="begin"/>
      </w:r>
      <w:r w:rsidR="00E15210">
        <w:rPr>
          <w:szCs w:val="18"/>
        </w:rPr>
        <w:instrText xml:space="preserve"> REF _Ref110863986 \n \h </w:instrText>
      </w:r>
      <w:r w:rsidR="00E15210">
        <w:rPr>
          <w:szCs w:val="18"/>
        </w:rPr>
      </w:r>
      <w:r w:rsidR="00E15210">
        <w:rPr>
          <w:szCs w:val="18"/>
        </w:rPr>
        <w:fldChar w:fldCharType="separate"/>
      </w:r>
      <w:r w:rsidR="00E15210">
        <w:rPr>
          <w:szCs w:val="18"/>
        </w:rPr>
        <w:t>11</w:t>
      </w:r>
      <w:r w:rsidR="00E15210">
        <w:rPr>
          <w:szCs w:val="18"/>
        </w:rPr>
        <w:fldChar w:fldCharType="end"/>
      </w:r>
      <w:r w:rsidR="00E15210">
        <w:rPr>
          <w:szCs w:val="18"/>
        </w:rPr>
        <w:t xml:space="preserve"> </w:t>
      </w:r>
      <w:r w:rsidRPr="007774AE">
        <w:rPr>
          <w:szCs w:val="18"/>
        </w:rPr>
        <w:t>does not prevent either party from seeking urgent injunctive or similar interim relief from a court of competent jurisdiction.</w:t>
      </w:r>
    </w:p>
    <w:p w14:paraId="6FF3BA81" w14:textId="77777777" w:rsidR="0069652E" w:rsidRPr="007774AE" w:rsidRDefault="0069652E" w:rsidP="0069652E">
      <w:pPr>
        <w:pStyle w:val="Heading3"/>
        <w:rPr>
          <w:szCs w:val="18"/>
        </w:rPr>
      </w:pPr>
      <w:bookmarkStart w:id="11" w:name="_Ref110864032"/>
      <w:r w:rsidRPr="007774AE">
        <w:rPr>
          <w:szCs w:val="18"/>
        </w:rPr>
        <w:lastRenderedPageBreak/>
        <w:t>The party claiming that there is a Dispute must notify the other party in writing and give details of that Dispute.</w:t>
      </w:r>
      <w:bookmarkEnd w:id="11"/>
    </w:p>
    <w:p w14:paraId="7446E723" w14:textId="26D87166" w:rsidR="0069652E" w:rsidRPr="007774AE" w:rsidRDefault="0069652E" w:rsidP="0069652E">
      <w:pPr>
        <w:pStyle w:val="Heading3"/>
        <w:rPr>
          <w:szCs w:val="18"/>
        </w:rPr>
      </w:pPr>
      <w:r w:rsidRPr="007774AE">
        <w:rPr>
          <w:szCs w:val="18"/>
        </w:rPr>
        <w:t>On receipt of a notification under clause</w:t>
      </w:r>
      <w:r w:rsidR="00E15210">
        <w:rPr>
          <w:szCs w:val="18"/>
        </w:rPr>
        <w:t xml:space="preserve"> </w:t>
      </w:r>
      <w:r w:rsidR="00E15210">
        <w:rPr>
          <w:szCs w:val="18"/>
        </w:rPr>
        <w:fldChar w:fldCharType="begin"/>
      </w:r>
      <w:r w:rsidR="00E15210">
        <w:rPr>
          <w:szCs w:val="18"/>
        </w:rPr>
        <w:instrText xml:space="preserve"> REF _Ref110864032 \w \h </w:instrText>
      </w:r>
      <w:r w:rsidR="00E15210">
        <w:rPr>
          <w:szCs w:val="18"/>
        </w:rPr>
      </w:r>
      <w:r w:rsidR="00E15210">
        <w:rPr>
          <w:szCs w:val="18"/>
        </w:rPr>
        <w:fldChar w:fldCharType="separate"/>
      </w:r>
      <w:r w:rsidR="00E15210">
        <w:rPr>
          <w:szCs w:val="18"/>
        </w:rPr>
        <w:t>11(b)</w:t>
      </w:r>
      <w:r w:rsidR="00E15210">
        <w:rPr>
          <w:szCs w:val="18"/>
        </w:rPr>
        <w:fldChar w:fldCharType="end"/>
      </w:r>
      <w:r w:rsidRPr="007774AE">
        <w:rPr>
          <w:szCs w:val="18"/>
        </w:rPr>
        <w:t xml:space="preserve"> the parties must arrange for their respective representatives to meet within </w:t>
      </w:r>
      <w:r>
        <w:rPr>
          <w:szCs w:val="18"/>
        </w:rPr>
        <w:t>20 Business Days</w:t>
      </w:r>
      <w:r w:rsidRPr="007774AE">
        <w:rPr>
          <w:szCs w:val="18"/>
        </w:rPr>
        <w:t xml:space="preserve"> to attempt to resolve the Dispute in good faith.</w:t>
      </w:r>
    </w:p>
    <w:p w14:paraId="5F1E28B7" w14:textId="77777777" w:rsidR="0069652E" w:rsidRPr="007774AE" w:rsidRDefault="0069652E" w:rsidP="00D67B29">
      <w:pPr>
        <w:pStyle w:val="Heading3"/>
        <w:keepNext/>
        <w:keepLines/>
        <w:tabs>
          <w:tab w:val="clear" w:pos="5103"/>
          <w:tab w:val="num" w:pos="567"/>
        </w:tabs>
        <w:rPr>
          <w:szCs w:val="18"/>
        </w:rPr>
      </w:pPr>
      <w:r w:rsidRPr="007774AE">
        <w:rPr>
          <w:szCs w:val="18"/>
        </w:rPr>
        <w:t xml:space="preserve">If the Dispute is not resolved within </w:t>
      </w:r>
      <w:r>
        <w:rPr>
          <w:szCs w:val="18"/>
        </w:rPr>
        <w:t>20 Business Days</w:t>
      </w:r>
      <w:r w:rsidRPr="007774AE">
        <w:rPr>
          <w:szCs w:val="18"/>
        </w:rPr>
        <w:t xml:space="preserve"> of receipt of the notification (or longer period agreed by the parties) the parties will endeavour to settle the Dispute by mediation administered by the Australian Disputes Centre (ADC).  The mediation must be conducted in accordance with the </w:t>
      </w:r>
      <w:r w:rsidRPr="00800430">
        <w:rPr>
          <w:i/>
          <w:szCs w:val="18"/>
        </w:rPr>
        <w:t>ADC Guidelines for Commercial Mediation</w:t>
      </w:r>
      <w:r w:rsidRPr="007774AE">
        <w:rPr>
          <w:szCs w:val="18"/>
        </w:rPr>
        <w:t xml:space="preserve"> operating at the time the matter is referred to ADC.</w:t>
      </w:r>
    </w:p>
    <w:p w14:paraId="230CF030" w14:textId="77777777" w:rsidR="0069652E" w:rsidRPr="007774AE" w:rsidRDefault="0069652E" w:rsidP="0069652E">
      <w:pPr>
        <w:pStyle w:val="Heading3"/>
        <w:rPr>
          <w:szCs w:val="18"/>
        </w:rPr>
      </w:pPr>
      <w:r w:rsidRPr="007774AE">
        <w:rPr>
          <w:szCs w:val="18"/>
        </w:rPr>
        <w:t xml:space="preserve">If the Dispute is not resolved within </w:t>
      </w:r>
      <w:r>
        <w:rPr>
          <w:szCs w:val="18"/>
        </w:rPr>
        <w:t>30 Business Days</w:t>
      </w:r>
      <w:r w:rsidRPr="007774AE">
        <w:rPr>
          <w:szCs w:val="18"/>
        </w:rPr>
        <w:t xml:space="preserve"> from the date that the written notice of the Dispute is received, then either party may initiate proceedings in a court of competent jurisdiction.  </w:t>
      </w:r>
    </w:p>
    <w:p w14:paraId="42673701" w14:textId="77777777" w:rsidR="0069652E" w:rsidRPr="00800430" w:rsidRDefault="0069652E" w:rsidP="0069652E">
      <w:pPr>
        <w:pStyle w:val="Heading1"/>
        <w:rPr>
          <w:sz w:val="26"/>
          <w:szCs w:val="26"/>
        </w:rPr>
      </w:pPr>
      <w:r w:rsidRPr="00800430">
        <w:rPr>
          <w:sz w:val="26"/>
          <w:szCs w:val="26"/>
        </w:rPr>
        <w:t xml:space="preserve">General </w:t>
      </w:r>
    </w:p>
    <w:p w14:paraId="0CB60BD7" w14:textId="77777777" w:rsidR="0069652E" w:rsidRDefault="0069652E" w:rsidP="0069652E">
      <w:pPr>
        <w:pStyle w:val="Heading2"/>
        <w:rPr>
          <w:sz w:val="22"/>
          <w:szCs w:val="22"/>
        </w:rPr>
      </w:pPr>
      <w:r>
        <w:rPr>
          <w:sz w:val="22"/>
          <w:szCs w:val="22"/>
        </w:rPr>
        <w:t xml:space="preserve">Counterparts </w:t>
      </w:r>
    </w:p>
    <w:p w14:paraId="3EF0EEDA" w14:textId="77777777" w:rsidR="0069652E" w:rsidRPr="00DD6C35" w:rsidRDefault="0069652E" w:rsidP="0069652E">
      <w:pPr>
        <w:pStyle w:val="IndentParaLevel1"/>
        <w:rPr>
          <w:szCs w:val="20"/>
        </w:rPr>
      </w:pPr>
      <w:r w:rsidRPr="00DD6C35">
        <w:rPr>
          <w:szCs w:val="20"/>
        </w:rPr>
        <w:t xml:space="preserve">This </w:t>
      </w:r>
      <w:r>
        <w:rPr>
          <w:szCs w:val="20"/>
        </w:rPr>
        <w:t>Assignment</w:t>
      </w:r>
      <w:r w:rsidRPr="00DD6C35">
        <w:rPr>
          <w:szCs w:val="20"/>
        </w:rPr>
        <w:t xml:space="preserve"> Agreement may be executed </w:t>
      </w:r>
      <w:r>
        <w:rPr>
          <w:szCs w:val="20"/>
        </w:rPr>
        <w:t xml:space="preserve">in any number of counterparts. </w:t>
      </w:r>
      <w:r w:rsidRPr="00DD6C35">
        <w:rPr>
          <w:szCs w:val="20"/>
        </w:rPr>
        <w:t>All counterparts will collectively be taken to constitute one instrument.</w:t>
      </w:r>
    </w:p>
    <w:p w14:paraId="3C08006E" w14:textId="77777777" w:rsidR="0069652E" w:rsidRPr="00800430" w:rsidRDefault="0069652E" w:rsidP="0069652E">
      <w:pPr>
        <w:pStyle w:val="Heading2"/>
        <w:rPr>
          <w:sz w:val="22"/>
          <w:szCs w:val="22"/>
        </w:rPr>
      </w:pPr>
      <w:r w:rsidRPr="00800430">
        <w:rPr>
          <w:sz w:val="22"/>
          <w:szCs w:val="22"/>
        </w:rPr>
        <w:t>Governing law</w:t>
      </w:r>
    </w:p>
    <w:p w14:paraId="1A0550A2" w14:textId="0E674462" w:rsidR="0069652E" w:rsidRDefault="0069652E" w:rsidP="0069652E">
      <w:pPr>
        <w:pStyle w:val="Heading3"/>
        <w:rPr>
          <w:szCs w:val="18"/>
        </w:rPr>
      </w:pPr>
      <w:bookmarkStart w:id="12" w:name="_Ref110864097"/>
      <w:r w:rsidRPr="007774AE">
        <w:rPr>
          <w:szCs w:val="18"/>
        </w:rPr>
        <w:t xml:space="preserve">This Agreement and any dispute or claim (including non-contractual disputes or claims) arising out of or in connection with it or its subject matter or formation are governed by, the laws of the State or Territory of the location of the Assignor set out in item </w:t>
      </w:r>
      <w:r w:rsidR="00A0660C">
        <w:rPr>
          <w:szCs w:val="18"/>
        </w:rPr>
        <w:fldChar w:fldCharType="begin"/>
      </w:r>
      <w:r w:rsidR="00A0660C">
        <w:rPr>
          <w:szCs w:val="18"/>
        </w:rPr>
        <w:instrText xml:space="preserve"> REF _Ref110934682 \r \h </w:instrText>
      </w:r>
      <w:r w:rsidR="00A0660C">
        <w:rPr>
          <w:szCs w:val="18"/>
        </w:rPr>
      </w:r>
      <w:r w:rsidR="00A0660C">
        <w:rPr>
          <w:szCs w:val="18"/>
        </w:rPr>
        <w:fldChar w:fldCharType="separate"/>
      </w:r>
      <w:r w:rsidR="00A0660C">
        <w:rPr>
          <w:szCs w:val="18"/>
        </w:rPr>
        <w:t>1</w:t>
      </w:r>
      <w:r w:rsidR="00A0660C">
        <w:rPr>
          <w:szCs w:val="18"/>
        </w:rPr>
        <w:fldChar w:fldCharType="end"/>
      </w:r>
      <w:r w:rsidRPr="007774AE">
        <w:rPr>
          <w:szCs w:val="18"/>
        </w:rPr>
        <w:t xml:space="preserve"> of the Details Schedule.</w:t>
      </w:r>
      <w:bookmarkEnd w:id="12"/>
      <w:r w:rsidRPr="007774AE">
        <w:rPr>
          <w:szCs w:val="18"/>
        </w:rPr>
        <w:t xml:space="preserve"> </w:t>
      </w:r>
    </w:p>
    <w:p w14:paraId="58F31411" w14:textId="1A4586B7" w:rsidR="0069652E" w:rsidRPr="007774AE" w:rsidRDefault="0069652E" w:rsidP="0069652E">
      <w:pPr>
        <w:pStyle w:val="Heading3"/>
        <w:rPr>
          <w:szCs w:val="18"/>
        </w:rPr>
      </w:pPr>
      <w:r w:rsidRPr="007774AE">
        <w:rPr>
          <w:szCs w:val="18"/>
        </w:rPr>
        <w:t xml:space="preserve">Notwithstanding </w:t>
      </w:r>
      <w:r>
        <w:rPr>
          <w:szCs w:val="18"/>
        </w:rPr>
        <w:t>clause</w:t>
      </w:r>
      <w:r w:rsidR="00E15210">
        <w:rPr>
          <w:szCs w:val="18"/>
        </w:rPr>
        <w:t xml:space="preserve"> </w:t>
      </w:r>
      <w:r w:rsidR="00E15210">
        <w:rPr>
          <w:szCs w:val="18"/>
        </w:rPr>
        <w:fldChar w:fldCharType="begin"/>
      </w:r>
      <w:r w:rsidR="00E15210">
        <w:rPr>
          <w:szCs w:val="18"/>
        </w:rPr>
        <w:instrText xml:space="preserve"> REF _Ref110864097 \w \h </w:instrText>
      </w:r>
      <w:r w:rsidR="00E15210">
        <w:rPr>
          <w:szCs w:val="18"/>
        </w:rPr>
      </w:r>
      <w:r w:rsidR="00E15210">
        <w:rPr>
          <w:szCs w:val="18"/>
        </w:rPr>
        <w:fldChar w:fldCharType="separate"/>
      </w:r>
      <w:r w:rsidR="00E15210">
        <w:rPr>
          <w:szCs w:val="18"/>
        </w:rPr>
        <w:t>12.2(a)</w:t>
      </w:r>
      <w:r w:rsidR="00E15210">
        <w:rPr>
          <w:szCs w:val="18"/>
        </w:rPr>
        <w:fldChar w:fldCharType="end"/>
      </w:r>
      <w:r>
        <w:rPr>
          <w:szCs w:val="18"/>
        </w:rPr>
        <w:t xml:space="preserve">, </w:t>
      </w:r>
      <w:r w:rsidRPr="007774AE">
        <w:rPr>
          <w:szCs w:val="18"/>
        </w:rPr>
        <w:t xml:space="preserve">any question concerning the validity of any IPR will be subject to the law and jurisdiction of the country in which such </w:t>
      </w:r>
      <w:r>
        <w:rPr>
          <w:szCs w:val="18"/>
        </w:rPr>
        <w:t>IPR</w:t>
      </w:r>
      <w:r w:rsidRPr="007774AE">
        <w:rPr>
          <w:szCs w:val="18"/>
        </w:rPr>
        <w:t xml:space="preserve"> exists.</w:t>
      </w:r>
      <w:r w:rsidRPr="00C00BCC">
        <w:rPr>
          <w:szCs w:val="18"/>
        </w:rPr>
        <w:t xml:space="preserve"> </w:t>
      </w:r>
    </w:p>
    <w:p w14:paraId="0055B961" w14:textId="77777777" w:rsidR="0069652E" w:rsidRPr="00800430" w:rsidRDefault="0069652E" w:rsidP="0069652E">
      <w:pPr>
        <w:pStyle w:val="Heading2"/>
        <w:rPr>
          <w:sz w:val="22"/>
          <w:szCs w:val="22"/>
        </w:rPr>
      </w:pPr>
      <w:r w:rsidRPr="00800430">
        <w:rPr>
          <w:sz w:val="22"/>
          <w:szCs w:val="22"/>
        </w:rPr>
        <w:t xml:space="preserve">Entire agreement </w:t>
      </w:r>
    </w:p>
    <w:p w14:paraId="73B5729C" w14:textId="77777777" w:rsidR="0069652E" w:rsidRPr="007774AE" w:rsidRDefault="0069652E" w:rsidP="0069652E">
      <w:pPr>
        <w:pStyle w:val="IndentParaLevel1"/>
        <w:keepNext/>
        <w:keepLines/>
        <w:spacing w:after="60"/>
        <w:rPr>
          <w:szCs w:val="20"/>
        </w:rPr>
      </w:pPr>
      <w:r w:rsidRPr="007774AE">
        <w:rPr>
          <w:szCs w:val="20"/>
        </w:rPr>
        <w:t xml:space="preserve">This Agreement constitutes the entire agreement between the parties in connection with its subject matter and supersedes all previous agreements or understandings between the parties in connection with its subject matter. </w:t>
      </w:r>
    </w:p>
    <w:p w14:paraId="12FAC99B" w14:textId="77777777" w:rsidR="0069652E" w:rsidRPr="007774AE" w:rsidRDefault="0069652E" w:rsidP="0069652E">
      <w:pPr>
        <w:pStyle w:val="Heading3"/>
        <w:numPr>
          <w:ilvl w:val="0"/>
          <w:numId w:val="0"/>
        </w:numPr>
        <w:rPr>
          <w:szCs w:val="20"/>
        </w:rPr>
      </w:pPr>
    </w:p>
    <w:p w14:paraId="3A14F5A2" w14:textId="77777777" w:rsidR="0069652E" w:rsidRDefault="0069652E" w:rsidP="0069652E">
      <w:pPr>
        <w:pStyle w:val="Heading3"/>
        <w:numPr>
          <w:ilvl w:val="0"/>
          <w:numId w:val="0"/>
        </w:numPr>
        <w:sectPr w:rsidR="0069652E" w:rsidSect="00DB483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077" w:footer="567" w:gutter="0"/>
          <w:pgNumType w:start="1"/>
          <w:cols w:space="708"/>
          <w:titlePg/>
          <w:docGrid w:linePitch="360"/>
        </w:sectPr>
      </w:pPr>
    </w:p>
    <w:p w14:paraId="512015C7" w14:textId="77777777" w:rsidR="0069652E" w:rsidRPr="00F16C74" w:rsidRDefault="0069652E" w:rsidP="00F16C74">
      <w:pPr>
        <w:pStyle w:val="ScheduleHeading"/>
        <w:numPr>
          <w:ilvl w:val="0"/>
          <w:numId w:val="47"/>
        </w:numPr>
        <w:rPr>
          <w:sz w:val="28"/>
          <w:szCs w:val="28"/>
        </w:rPr>
      </w:pPr>
      <w:bookmarkStart w:id="13" w:name="_Ref110863346"/>
      <w:r w:rsidRPr="00F16C74">
        <w:rPr>
          <w:sz w:val="28"/>
          <w:szCs w:val="28"/>
        </w:rPr>
        <w:lastRenderedPageBreak/>
        <w:t>- Property</w:t>
      </w:r>
      <w:bookmarkEnd w:id="13"/>
      <w:r w:rsidRPr="00F16C74">
        <w:rPr>
          <w:sz w:val="28"/>
          <w:szCs w:val="28"/>
        </w:rPr>
        <w:t xml:space="preserve"> </w:t>
      </w:r>
    </w:p>
    <w:p w14:paraId="56F04989" w14:textId="77777777" w:rsidR="0069652E" w:rsidRPr="00C00BCC" w:rsidRDefault="0069652E" w:rsidP="0069652E">
      <w:pPr>
        <w:pStyle w:val="Schedule1"/>
        <w:rPr>
          <w:rFonts w:eastAsia="Arial Unicode MS"/>
          <w:sz w:val="24"/>
        </w:rPr>
      </w:pPr>
      <w:r w:rsidRPr="00CB2F88">
        <w:rPr>
          <w:rFonts w:eastAsia="Arial Unicode MS"/>
          <w:sz w:val="24"/>
        </w:rPr>
        <w:t>Patents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378"/>
        <w:gridCol w:w="1620"/>
        <w:gridCol w:w="1159"/>
        <w:gridCol w:w="948"/>
        <w:gridCol w:w="1518"/>
        <w:gridCol w:w="1587"/>
      </w:tblGrid>
      <w:tr w:rsidR="0069652E" w:rsidRPr="00CB2F88" w14:paraId="1633B472" w14:textId="77777777" w:rsidTr="00A6404B">
        <w:tc>
          <w:tcPr>
            <w:tcW w:w="799" w:type="pct"/>
            <w:shd w:val="clear" w:color="auto" w:fill="D9D9D9" w:themeFill="background1" w:themeFillShade="D9"/>
          </w:tcPr>
          <w:p w14:paraId="5B41E93B" w14:textId="77777777" w:rsidR="0069652E" w:rsidRPr="00CB2F88" w:rsidRDefault="0069652E" w:rsidP="00A6404B">
            <w:pPr>
              <w:spacing w:before="120" w:after="120"/>
              <w:rPr>
                <w:b/>
                <w:sz w:val="18"/>
              </w:rPr>
            </w:pPr>
            <w:r w:rsidRPr="00CB2F88">
              <w:rPr>
                <w:b/>
                <w:sz w:val="18"/>
              </w:rPr>
              <w:t>Title</w:t>
            </w:r>
          </w:p>
        </w:tc>
        <w:tc>
          <w:tcPr>
            <w:tcW w:w="705" w:type="pct"/>
            <w:shd w:val="clear" w:color="auto" w:fill="D9D9D9" w:themeFill="background1" w:themeFillShade="D9"/>
          </w:tcPr>
          <w:p w14:paraId="0A9D5BD2" w14:textId="77777777" w:rsidR="0069652E" w:rsidRPr="00CB2F88" w:rsidRDefault="0069652E" w:rsidP="00A6404B">
            <w:pPr>
              <w:spacing w:before="120" w:after="120"/>
              <w:rPr>
                <w:b/>
                <w:sz w:val="18"/>
              </w:rPr>
            </w:pPr>
            <w:r w:rsidRPr="00CB2F88">
              <w:rPr>
                <w:b/>
                <w:sz w:val="18"/>
              </w:rPr>
              <w:t>Inventor/s</w:t>
            </w:r>
          </w:p>
        </w:tc>
        <w:tc>
          <w:tcPr>
            <w:tcW w:w="829" w:type="pct"/>
            <w:shd w:val="clear" w:color="auto" w:fill="D9D9D9" w:themeFill="background1" w:themeFillShade="D9"/>
          </w:tcPr>
          <w:p w14:paraId="51D84388" w14:textId="77777777" w:rsidR="0069652E" w:rsidRPr="00CB2F88" w:rsidRDefault="0069652E" w:rsidP="00A6404B">
            <w:pPr>
              <w:spacing w:before="120" w:after="120"/>
              <w:rPr>
                <w:b/>
                <w:sz w:val="18"/>
              </w:rPr>
            </w:pPr>
            <w:r w:rsidRPr="00CB2F88">
              <w:rPr>
                <w:b/>
                <w:sz w:val="18"/>
              </w:rPr>
              <w:t>Registration / application no.</w:t>
            </w:r>
          </w:p>
        </w:tc>
        <w:tc>
          <w:tcPr>
            <w:tcW w:w="593" w:type="pct"/>
            <w:shd w:val="clear" w:color="auto" w:fill="D9D9D9" w:themeFill="background1" w:themeFillShade="D9"/>
          </w:tcPr>
          <w:p w14:paraId="70A393BE" w14:textId="77777777" w:rsidR="0069652E" w:rsidRPr="00CB2F88" w:rsidRDefault="0069652E" w:rsidP="00A6404B">
            <w:pPr>
              <w:spacing w:before="120" w:after="120"/>
              <w:rPr>
                <w:b/>
                <w:sz w:val="18"/>
              </w:rPr>
            </w:pPr>
            <w:r w:rsidRPr="00CB2F88">
              <w:rPr>
                <w:b/>
                <w:sz w:val="18"/>
              </w:rPr>
              <w:t>Country or region</w:t>
            </w:r>
          </w:p>
        </w:tc>
        <w:tc>
          <w:tcPr>
            <w:tcW w:w="485" w:type="pct"/>
            <w:shd w:val="clear" w:color="auto" w:fill="D9D9D9" w:themeFill="background1" w:themeFillShade="D9"/>
          </w:tcPr>
          <w:p w14:paraId="4E67C9F9" w14:textId="77777777" w:rsidR="0069652E" w:rsidRPr="00CB2F88" w:rsidRDefault="0069652E" w:rsidP="00A6404B">
            <w:pPr>
              <w:spacing w:before="120" w:after="120"/>
              <w:rPr>
                <w:b/>
                <w:sz w:val="18"/>
              </w:rPr>
            </w:pPr>
            <w:r w:rsidRPr="00CB2F88">
              <w:rPr>
                <w:b/>
                <w:sz w:val="18"/>
              </w:rPr>
              <w:t>Date filed</w:t>
            </w:r>
          </w:p>
        </w:tc>
        <w:tc>
          <w:tcPr>
            <w:tcW w:w="777" w:type="pct"/>
            <w:shd w:val="clear" w:color="auto" w:fill="D9D9D9" w:themeFill="background1" w:themeFillShade="D9"/>
          </w:tcPr>
          <w:p w14:paraId="7EBC294C" w14:textId="77777777" w:rsidR="0069652E" w:rsidRPr="00CB2F88" w:rsidRDefault="0069652E" w:rsidP="00A6404B">
            <w:pPr>
              <w:spacing w:before="120" w:after="120"/>
              <w:rPr>
                <w:b/>
                <w:sz w:val="18"/>
              </w:rPr>
            </w:pPr>
            <w:r w:rsidRPr="00CB2F88">
              <w:rPr>
                <w:b/>
                <w:sz w:val="18"/>
              </w:rPr>
              <w:t>Publication number</w:t>
            </w:r>
          </w:p>
        </w:tc>
        <w:tc>
          <w:tcPr>
            <w:tcW w:w="814" w:type="pct"/>
            <w:shd w:val="clear" w:color="auto" w:fill="D9D9D9" w:themeFill="background1" w:themeFillShade="D9"/>
          </w:tcPr>
          <w:p w14:paraId="138952A1" w14:textId="77777777" w:rsidR="0069652E" w:rsidRPr="00CB2F88" w:rsidRDefault="0069652E" w:rsidP="00A6404B">
            <w:pPr>
              <w:spacing w:before="120" w:after="120"/>
              <w:rPr>
                <w:b/>
                <w:sz w:val="18"/>
              </w:rPr>
            </w:pPr>
            <w:r>
              <w:rPr>
                <w:b/>
                <w:sz w:val="18"/>
              </w:rPr>
              <w:t>Status and/or d</w:t>
            </w:r>
            <w:r w:rsidRPr="00CB2F88">
              <w:rPr>
                <w:b/>
                <w:sz w:val="18"/>
              </w:rPr>
              <w:t>ate granted</w:t>
            </w:r>
          </w:p>
        </w:tc>
      </w:tr>
      <w:tr w:rsidR="0069652E" w:rsidRPr="00CB2F88" w14:paraId="5285D01D" w14:textId="77777777" w:rsidTr="00A6404B">
        <w:tc>
          <w:tcPr>
            <w:tcW w:w="799" w:type="pct"/>
          </w:tcPr>
          <w:p w14:paraId="589E379A"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05" w:type="pct"/>
          </w:tcPr>
          <w:p w14:paraId="48C80602"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29" w:type="pct"/>
          </w:tcPr>
          <w:p w14:paraId="3C9B4641"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593" w:type="pct"/>
          </w:tcPr>
          <w:p w14:paraId="2BE3090D"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485" w:type="pct"/>
          </w:tcPr>
          <w:p w14:paraId="3FDEFE9B"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77" w:type="pct"/>
          </w:tcPr>
          <w:p w14:paraId="68DA53B4"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14" w:type="pct"/>
          </w:tcPr>
          <w:p w14:paraId="1ACA009A"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6F7AB2CC" w14:textId="77777777" w:rsidTr="00A6404B">
        <w:tc>
          <w:tcPr>
            <w:tcW w:w="799" w:type="pct"/>
          </w:tcPr>
          <w:p w14:paraId="728DBCE7"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05" w:type="pct"/>
          </w:tcPr>
          <w:p w14:paraId="4294D7FD"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29" w:type="pct"/>
          </w:tcPr>
          <w:p w14:paraId="632ED84E"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593" w:type="pct"/>
          </w:tcPr>
          <w:p w14:paraId="172D088C"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485" w:type="pct"/>
          </w:tcPr>
          <w:p w14:paraId="35AD9F07"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77" w:type="pct"/>
          </w:tcPr>
          <w:p w14:paraId="60BAA3E9"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14" w:type="pct"/>
          </w:tcPr>
          <w:p w14:paraId="732F0FB6"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259B28BD" w14:textId="77777777" w:rsidTr="00A6404B">
        <w:tc>
          <w:tcPr>
            <w:tcW w:w="799" w:type="pct"/>
          </w:tcPr>
          <w:p w14:paraId="512A3BB6"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05" w:type="pct"/>
          </w:tcPr>
          <w:p w14:paraId="5C419BD8"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29" w:type="pct"/>
          </w:tcPr>
          <w:p w14:paraId="5C04886E"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593" w:type="pct"/>
          </w:tcPr>
          <w:p w14:paraId="34F2D16F"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485" w:type="pct"/>
          </w:tcPr>
          <w:p w14:paraId="62595142"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77" w:type="pct"/>
          </w:tcPr>
          <w:p w14:paraId="178F4B30"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14" w:type="pct"/>
          </w:tcPr>
          <w:p w14:paraId="6F442DBA" w14:textId="77777777" w:rsidR="0069652E" w:rsidRPr="00CB2F88" w:rsidRDefault="0069652E" w:rsidP="00A6404B">
            <w:pPr>
              <w:pStyle w:val="Text"/>
              <w:widowControl w:val="0"/>
              <w:tabs>
                <w:tab w:val="left" w:pos="567"/>
              </w:tabs>
              <w:jc w:val="both"/>
              <w:rPr>
                <w:rFonts w:ascii="Arial" w:hAnsi="Arial" w:cs="Arial"/>
                <w:sz w:val="18"/>
                <w:szCs w:val="20"/>
              </w:rPr>
            </w:pPr>
          </w:p>
        </w:tc>
      </w:tr>
    </w:tbl>
    <w:p w14:paraId="4C76B15A" w14:textId="77777777" w:rsidR="0069652E" w:rsidRPr="00CB2F88" w:rsidRDefault="0069652E" w:rsidP="0069652E">
      <w:pPr>
        <w:rPr>
          <w:sz w:val="18"/>
        </w:rPr>
      </w:pPr>
    </w:p>
    <w:p w14:paraId="007EA99C" w14:textId="77777777" w:rsidR="0069652E" w:rsidRPr="00C00BCC" w:rsidRDefault="0069652E" w:rsidP="0069652E">
      <w:pPr>
        <w:pStyle w:val="Schedule1"/>
        <w:rPr>
          <w:rFonts w:eastAsia="Arial Unicode MS"/>
          <w:sz w:val="24"/>
        </w:rPr>
      </w:pPr>
      <w:r w:rsidRPr="00CB2F88">
        <w:rPr>
          <w:rFonts w:eastAsia="Arial Unicode MS"/>
          <w:sz w:val="24"/>
        </w:rPr>
        <w:t>Copyright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5032"/>
        <w:gridCol w:w="3260"/>
      </w:tblGrid>
      <w:tr w:rsidR="0069652E" w:rsidRPr="00CB2F88" w14:paraId="23C1519F" w14:textId="77777777" w:rsidTr="00A6404B">
        <w:tc>
          <w:tcPr>
            <w:tcW w:w="760" w:type="pct"/>
            <w:shd w:val="clear" w:color="auto" w:fill="D9D9D9" w:themeFill="background1" w:themeFillShade="D9"/>
          </w:tcPr>
          <w:p w14:paraId="163D65F8" w14:textId="77777777" w:rsidR="0069652E" w:rsidRPr="00CB2F88" w:rsidRDefault="0069652E" w:rsidP="00A6404B">
            <w:pPr>
              <w:spacing w:before="120" w:after="120"/>
              <w:rPr>
                <w:b/>
                <w:sz w:val="18"/>
              </w:rPr>
            </w:pPr>
            <w:r w:rsidRPr="00CB2F88">
              <w:rPr>
                <w:b/>
                <w:sz w:val="18"/>
              </w:rPr>
              <w:t>Title</w:t>
            </w:r>
          </w:p>
        </w:tc>
        <w:tc>
          <w:tcPr>
            <w:tcW w:w="2573" w:type="pct"/>
            <w:shd w:val="clear" w:color="auto" w:fill="D9D9D9" w:themeFill="background1" w:themeFillShade="D9"/>
          </w:tcPr>
          <w:p w14:paraId="4C7D9996" w14:textId="77777777" w:rsidR="0069652E" w:rsidRPr="00CB2F88" w:rsidRDefault="0069652E" w:rsidP="00A6404B">
            <w:pPr>
              <w:spacing w:before="120" w:after="120"/>
              <w:rPr>
                <w:b/>
                <w:sz w:val="18"/>
              </w:rPr>
            </w:pPr>
            <w:r w:rsidRPr="00CB2F88">
              <w:rPr>
                <w:b/>
                <w:sz w:val="18"/>
              </w:rPr>
              <w:t xml:space="preserve">Description </w:t>
            </w:r>
          </w:p>
        </w:tc>
        <w:tc>
          <w:tcPr>
            <w:tcW w:w="1667" w:type="pct"/>
            <w:shd w:val="clear" w:color="auto" w:fill="D9D9D9" w:themeFill="background1" w:themeFillShade="D9"/>
          </w:tcPr>
          <w:p w14:paraId="0979E135" w14:textId="77777777" w:rsidR="0069652E" w:rsidRPr="00CB2F88" w:rsidRDefault="0069652E" w:rsidP="00A6404B">
            <w:pPr>
              <w:spacing w:before="120" w:after="120"/>
              <w:rPr>
                <w:b/>
                <w:sz w:val="18"/>
              </w:rPr>
            </w:pPr>
            <w:r w:rsidRPr="00CB2F88">
              <w:rPr>
                <w:b/>
                <w:sz w:val="18"/>
              </w:rPr>
              <w:t xml:space="preserve">Author/s </w:t>
            </w:r>
          </w:p>
        </w:tc>
      </w:tr>
      <w:tr w:rsidR="0069652E" w:rsidRPr="00CB2F88" w14:paraId="2B527509" w14:textId="77777777" w:rsidTr="00A6404B">
        <w:tc>
          <w:tcPr>
            <w:tcW w:w="760" w:type="pct"/>
          </w:tcPr>
          <w:p w14:paraId="4A651069"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2573" w:type="pct"/>
          </w:tcPr>
          <w:p w14:paraId="22336935"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1667" w:type="pct"/>
          </w:tcPr>
          <w:p w14:paraId="2957E0A9"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3E1D047F" w14:textId="77777777" w:rsidTr="00A6404B">
        <w:tc>
          <w:tcPr>
            <w:tcW w:w="760" w:type="pct"/>
          </w:tcPr>
          <w:p w14:paraId="1560923E"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2573" w:type="pct"/>
          </w:tcPr>
          <w:p w14:paraId="34D7224D"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1667" w:type="pct"/>
          </w:tcPr>
          <w:p w14:paraId="3C4BAC47"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74CC0633" w14:textId="77777777" w:rsidTr="00A6404B">
        <w:tc>
          <w:tcPr>
            <w:tcW w:w="760" w:type="pct"/>
          </w:tcPr>
          <w:p w14:paraId="7A425AC5"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2573" w:type="pct"/>
          </w:tcPr>
          <w:p w14:paraId="5EA12137"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1667" w:type="pct"/>
          </w:tcPr>
          <w:p w14:paraId="66841950" w14:textId="77777777" w:rsidR="0069652E" w:rsidRPr="00CB2F88" w:rsidRDefault="0069652E" w:rsidP="00A6404B">
            <w:pPr>
              <w:pStyle w:val="Text"/>
              <w:widowControl w:val="0"/>
              <w:tabs>
                <w:tab w:val="left" w:pos="567"/>
              </w:tabs>
              <w:jc w:val="both"/>
              <w:rPr>
                <w:rFonts w:ascii="Arial" w:hAnsi="Arial" w:cs="Arial"/>
                <w:sz w:val="18"/>
                <w:szCs w:val="20"/>
              </w:rPr>
            </w:pPr>
          </w:p>
        </w:tc>
      </w:tr>
    </w:tbl>
    <w:p w14:paraId="5216C132" w14:textId="77777777" w:rsidR="0069652E" w:rsidRPr="00CB2F88" w:rsidRDefault="0069652E" w:rsidP="0069652E">
      <w:pPr>
        <w:rPr>
          <w:sz w:val="18"/>
        </w:rPr>
      </w:pPr>
    </w:p>
    <w:p w14:paraId="4DFE7FF1" w14:textId="77777777" w:rsidR="0069652E" w:rsidRPr="00C00BCC" w:rsidRDefault="0069652E" w:rsidP="0069652E">
      <w:pPr>
        <w:pStyle w:val="Schedule1"/>
        <w:rPr>
          <w:rFonts w:eastAsia="Arial Unicode MS"/>
          <w:sz w:val="24"/>
        </w:rPr>
      </w:pPr>
      <w:r w:rsidRPr="00CB2F88">
        <w:rPr>
          <w:rFonts w:eastAsia="Arial Unicode MS"/>
          <w:sz w:val="24"/>
        </w:rPr>
        <w:t xml:space="preserve">Trade </w:t>
      </w:r>
      <w:r>
        <w:rPr>
          <w:rFonts w:eastAsia="Arial Unicode MS"/>
          <w:sz w:val="24"/>
        </w:rPr>
        <w:t>m</w:t>
      </w:r>
      <w:r w:rsidRPr="00CB2F88">
        <w:rPr>
          <w:rFonts w:eastAsia="Arial Unicode MS"/>
          <w:sz w:val="24"/>
        </w:rPr>
        <w:t>arks</w:t>
      </w:r>
    </w:p>
    <w:tbl>
      <w:tblPr>
        <w:tblStyle w:val="TableGrid"/>
        <w:tblW w:w="5004" w:type="pct"/>
        <w:tblLook w:val="04A0" w:firstRow="1" w:lastRow="0" w:firstColumn="1" w:lastColumn="0" w:noHBand="0" w:noVBand="1"/>
      </w:tblPr>
      <w:tblGrid>
        <w:gridCol w:w="1910"/>
        <w:gridCol w:w="1620"/>
        <w:gridCol w:w="1268"/>
        <w:gridCol w:w="1267"/>
        <w:gridCol w:w="3714"/>
      </w:tblGrid>
      <w:tr w:rsidR="0069652E" w:rsidRPr="00CB2F88" w14:paraId="5017DBE5" w14:textId="77777777" w:rsidTr="00A6404B">
        <w:tc>
          <w:tcPr>
            <w:tcW w:w="976" w:type="pct"/>
            <w:shd w:val="clear" w:color="auto" w:fill="D9D9D9" w:themeFill="background1" w:themeFillShade="D9"/>
          </w:tcPr>
          <w:p w14:paraId="377F2628" w14:textId="77777777" w:rsidR="0069652E" w:rsidRPr="00CB2F88" w:rsidRDefault="0069652E" w:rsidP="00A6404B">
            <w:pPr>
              <w:rPr>
                <w:b/>
                <w:sz w:val="18"/>
              </w:rPr>
            </w:pPr>
            <w:r w:rsidRPr="00CB2F88">
              <w:rPr>
                <w:b/>
                <w:sz w:val="18"/>
              </w:rPr>
              <w:t>Trade mark</w:t>
            </w:r>
          </w:p>
        </w:tc>
        <w:tc>
          <w:tcPr>
            <w:tcW w:w="828" w:type="pct"/>
            <w:shd w:val="clear" w:color="auto" w:fill="D9D9D9" w:themeFill="background1" w:themeFillShade="D9"/>
          </w:tcPr>
          <w:p w14:paraId="23E78BB3" w14:textId="77777777" w:rsidR="0069652E" w:rsidRPr="00CB2F88" w:rsidRDefault="0069652E" w:rsidP="00A6404B">
            <w:pPr>
              <w:rPr>
                <w:b/>
                <w:sz w:val="18"/>
              </w:rPr>
            </w:pPr>
            <w:r w:rsidRPr="00CB2F88">
              <w:rPr>
                <w:b/>
                <w:sz w:val="18"/>
              </w:rPr>
              <w:t>Registration / Application no.</w:t>
            </w:r>
          </w:p>
        </w:tc>
        <w:tc>
          <w:tcPr>
            <w:tcW w:w="648" w:type="pct"/>
            <w:shd w:val="clear" w:color="auto" w:fill="D9D9D9" w:themeFill="background1" w:themeFillShade="D9"/>
          </w:tcPr>
          <w:p w14:paraId="04E70A3A" w14:textId="77777777" w:rsidR="0069652E" w:rsidRPr="00CB2F88" w:rsidRDefault="0069652E" w:rsidP="00A6404B">
            <w:pPr>
              <w:rPr>
                <w:b/>
                <w:sz w:val="18"/>
              </w:rPr>
            </w:pPr>
            <w:r>
              <w:rPr>
                <w:b/>
                <w:sz w:val="18"/>
              </w:rPr>
              <w:t>Status</w:t>
            </w:r>
          </w:p>
        </w:tc>
        <w:tc>
          <w:tcPr>
            <w:tcW w:w="648" w:type="pct"/>
            <w:shd w:val="clear" w:color="auto" w:fill="D9D9D9" w:themeFill="background1" w:themeFillShade="D9"/>
          </w:tcPr>
          <w:p w14:paraId="2E800F64" w14:textId="77777777" w:rsidR="0069652E" w:rsidRPr="00CB2F88" w:rsidRDefault="0069652E" w:rsidP="00A6404B">
            <w:pPr>
              <w:rPr>
                <w:b/>
                <w:sz w:val="18"/>
              </w:rPr>
            </w:pPr>
            <w:r w:rsidRPr="00CB2F88">
              <w:rPr>
                <w:b/>
                <w:sz w:val="18"/>
              </w:rPr>
              <w:t>Country or region</w:t>
            </w:r>
          </w:p>
        </w:tc>
        <w:tc>
          <w:tcPr>
            <w:tcW w:w="1899" w:type="pct"/>
            <w:shd w:val="clear" w:color="auto" w:fill="D9D9D9" w:themeFill="background1" w:themeFillShade="D9"/>
          </w:tcPr>
          <w:p w14:paraId="01DB2B46" w14:textId="77777777" w:rsidR="0069652E" w:rsidRPr="00CB2F88" w:rsidRDefault="0069652E" w:rsidP="00A6404B">
            <w:pPr>
              <w:rPr>
                <w:b/>
                <w:sz w:val="18"/>
              </w:rPr>
            </w:pPr>
            <w:r w:rsidRPr="00CB2F88">
              <w:rPr>
                <w:b/>
                <w:sz w:val="18"/>
              </w:rPr>
              <w:t>Goods and services</w:t>
            </w:r>
          </w:p>
        </w:tc>
      </w:tr>
      <w:tr w:rsidR="0069652E" w:rsidRPr="00CB2F88" w14:paraId="1A7534E6" w14:textId="77777777" w:rsidTr="00A6404B">
        <w:tc>
          <w:tcPr>
            <w:tcW w:w="976" w:type="pct"/>
          </w:tcPr>
          <w:p w14:paraId="3E5BB444" w14:textId="77777777" w:rsidR="0069652E" w:rsidRPr="00CB2F88" w:rsidRDefault="0069652E" w:rsidP="00A6404B">
            <w:pPr>
              <w:rPr>
                <w:sz w:val="18"/>
              </w:rPr>
            </w:pPr>
          </w:p>
        </w:tc>
        <w:tc>
          <w:tcPr>
            <w:tcW w:w="828" w:type="pct"/>
          </w:tcPr>
          <w:p w14:paraId="5F1F578A" w14:textId="77777777" w:rsidR="0069652E" w:rsidRPr="00CB2F88" w:rsidRDefault="0069652E" w:rsidP="00A6404B">
            <w:pPr>
              <w:rPr>
                <w:sz w:val="18"/>
              </w:rPr>
            </w:pPr>
          </w:p>
        </w:tc>
        <w:tc>
          <w:tcPr>
            <w:tcW w:w="648" w:type="pct"/>
          </w:tcPr>
          <w:p w14:paraId="506E23DF" w14:textId="77777777" w:rsidR="0069652E" w:rsidRPr="00CB2F88" w:rsidRDefault="0069652E" w:rsidP="00A6404B">
            <w:pPr>
              <w:rPr>
                <w:sz w:val="18"/>
              </w:rPr>
            </w:pPr>
          </w:p>
        </w:tc>
        <w:tc>
          <w:tcPr>
            <w:tcW w:w="648" w:type="pct"/>
          </w:tcPr>
          <w:p w14:paraId="2C62FA94" w14:textId="77777777" w:rsidR="0069652E" w:rsidRPr="00CB2F88" w:rsidRDefault="0069652E" w:rsidP="00A6404B">
            <w:pPr>
              <w:rPr>
                <w:sz w:val="18"/>
              </w:rPr>
            </w:pPr>
          </w:p>
        </w:tc>
        <w:tc>
          <w:tcPr>
            <w:tcW w:w="1899" w:type="pct"/>
          </w:tcPr>
          <w:p w14:paraId="6C33CE10" w14:textId="77777777" w:rsidR="0069652E" w:rsidRPr="00CB2F88" w:rsidRDefault="0069652E" w:rsidP="00A6404B">
            <w:pPr>
              <w:rPr>
                <w:sz w:val="18"/>
              </w:rPr>
            </w:pPr>
          </w:p>
        </w:tc>
      </w:tr>
      <w:tr w:rsidR="0069652E" w:rsidRPr="00CB2F88" w14:paraId="3369D5F7" w14:textId="77777777" w:rsidTr="00A6404B">
        <w:tc>
          <w:tcPr>
            <w:tcW w:w="976" w:type="pct"/>
          </w:tcPr>
          <w:p w14:paraId="1D7B236A" w14:textId="77777777" w:rsidR="0069652E" w:rsidRPr="00CB2F88" w:rsidRDefault="0069652E" w:rsidP="00A6404B">
            <w:pPr>
              <w:rPr>
                <w:sz w:val="18"/>
              </w:rPr>
            </w:pPr>
          </w:p>
        </w:tc>
        <w:tc>
          <w:tcPr>
            <w:tcW w:w="828" w:type="pct"/>
          </w:tcPr>
          <w:p w14:paraId="180A5467" w14:textId="77777777" w:rsidR="0069652E" w:rsidRPr="00CB2F88" w:rsidRDefault="0069652E" w:rsidP="00A6404B">
            <w:pPr>
              <w:rPr>
                <w:sz w:val="18"/>
              </w:rPr>
            </w:pPr>
          </w:p>
        </w:tc>
        <w:tc>
          <w:tcPr>
            <w:tcW w:w="648" w:type="pct"/>
          </w:tcPr>
          <w:p w14:paraId="5F54C46A" w14:textId="77777777" w:rsidR="0069652E" w:rsidRPr="00CB2F88" w:rsidRDefault="0069652E" w:rsidP="00A6404B">
            <w:pPr>
              <w:rPr>
                <w:sz w:val="18"/>
              </w:rPr>
            </w:pPr>
          </w:p>
        </w:tc>
        <w:tc>
          <w:tcPr>
            <w:tcW w:w="648" w:type="pct"/>
          </w:tcPr>
          <w:p w14:paraId="51FFFDE8" w14:textId="77777777" w:rsidR="0069652E" w:rsidRPr="00CB2F88" w:rsidRDefault="0069652E" w:rsidP="00A6404B">
            <w:pPr>
              <w:rPr>
                <w:sz w:val="18"/>
              </w:rPr>
            </w:pPr>
          </w:p>
        </w:tc>
        <w:tc>
          <w:tcPr>
            <w:tcW w:w="1899" w:type="pct"/>
          </w:tcPr>
          <w:p w14:paraId="64BCA098" w14:textId="77777777" w:rsidR="0069652E" w:rsidRPr="00CB2F88" w:rsidRDefault="0069652E" w:rsidP="00A6404B">
            <w:pPr>
              <w:rPr>
                <w:sz w:val="18"/>
              </w:rPr>
            </w:pPr>
          </w:p>
        </w:tc>
      </w:tr>
      <w:tr w:rsidR="0069652E" w:rsidRPr="00CB2F88" w14:paraId="026B7DE2" w14:textId="77777777" w:rsidTr="00A6404B">
        <w:tc>
          <w:tcPr>
            <w:tcW w:w="976" w:type="pct"/>
          </w:tcPr>
          <w:p w14:paraId="7E422A09" w14:textId="77777777" w:rsidR="0069652E" w:rsidRPr="00CB2F88" w:rsidRDefault="0069652E" w:rsidP="00A6404B">
            <w:pPr>
              <w:rPr>
                <w:sz w:val="18"/>
              </w:rPr>
            </w:pPr>
          </w:p>
        </w:tc>
        <w:tc>
          <w:tcPr>
            <w:tcW w:w="828" w:type="pct"/>
          </w:tcPr>
          <w:p w14:paraId="4B539C25" w14:textId="77777777" w:rsidR="0069652E" w:rsidRPr="00CB2F88" w:rsidRDefault="0069652E" w:rsidP="00A6404B">
            <w:pPr>
              <w:rPr>
                <w:sz w:val="18"/>
              </w:rPr>
            </w:pPr>
          </w:p>
        </w:tc>
        <w:tc>
          <w:tcPr>
            <w:tcW w:w="648" w:type="pct"/>
          </w:tcPr>
          <w:p w14:paraId="619A2177" w14:textId="77777777" w:rsidR="0069652E" w:rsidRPr="00CB2F88" w:rsidRDefault="0069652E" w:rsidP="00A6404B">
            <w:pPr>
              <w:rPr>
                <w:sz w:val="18"/>
              </w:rPr>
            </w:pPr>
          </w:p>
        </w:tc>
        <w:tc>
          <w:tcPr>
            <w:tcW w:w="648" w:type="pct"/>
          </w:tcPr>
          <w:p w14:paraId="7102ACE4" w14:textId="77777777" w:rsidR="0069652E" w:rsidRPr="00CB2F88" w:rsidRDefault="0069652E" w:rsidP="00A6404B">
            <w:pPr>
              <w:rPr>
                <w:sz w:val="18"/>
              </w:rPr>
            </w:pPr>
          </w:p>
        </w:tc>
        <w:tc>
          <w:tcPr>
            <w:tcW w:w="1899" w:type="pct"/>
          </w:tcPr>
          <w:p w14:paraId="0EAF9ECB" w14:textId="77777777" w:rsidR="0069652E" w:rsidRPr="00CB2F88" w:rsidRDefault="0069652E" w:rsidP="00A6404B">
            <w:pPr>
              <w:rPr>
                <w:sz w:val="18"/>
              </w:rPr>
            </w:pPr>
          </w:p>
        </w:tc>
      </w:tr>
    </w:tbl>
    <w:p w14:paraId="70C8FA0D" w14:textId="77777777" w:rsidR="0069652E" w:rsidRPr="00CB2F88" w:rsidRDefault="0069652E" w:rsidP="0069652E">
      <w:pPr>
        <w:rPr>
          <w:sz w:val="18"/>
        </w:rPr>
      </w:pPr>
    </w:p>
    <w:p w14:paraId="692DB258" w14:textId="77777777" w:rsidR="0069652E" w:rsidRPr="00C00BCC" w:rsidRDefault="0069652E" w:rsidP="0069652E">
      <w:pPr>
        <w:pStyle w:val="Schedule1"/>
        <w:keepLines/>
        <w:rPr>
          <w:rFonts w:eastAsia="Arial Unicode MS"/>
        </w:rPr>
      </w:pPr>
      <w:r>
        <w:rPr>
          <w:rFonts w:eastAsia="Arial Unicode MS"/>
        </w:rPr>
        <w:t>Designs</w:t>
      </w:r>
    </w:p>
    <w:tbl>
      <w:tblPr>
        <w:tblStyle w:val="TableGrid"/>
        <w:tblW w:w="5004" w:type="pct"/>
        <w:tblLook w:val="04A0" w:firstRow="1" w:lastRow="0" w:firstColumn="1" w:lastColumn="0" w:noHBand="0" w:noVBand="1"/>
      </w:tblPr>
      <w:tblGrid>
        <w:gridCol w:w="2518"/>
        <w:gridCol w:w="1927"/>
        <w:gridCol w:w="2074"/>
        <w:gridCol w:w="2073"/>
        <w:gridCol w:w="1187"/>
      </w:tblGrid>
      <w:tr w:rsidR="0069652E" w:rsidRPr="008B3122" w14:paraId="513B5341" w14:textId="77777777" w:rsidTr="00A6404B">
        <w:tc>
          <w:tcPr>
            <w:tcW w:w="1287" w:type="pct"/>
            <w:shd w:val="clear" w:color="auto" w:fill="D9D9D9" w:themeFill="background1" w:themeFillShade="D9"/>
          </w:tcPr>
          <w:p w14:paraId="191FC0D9" w14:textId="77777777" w:rsidR="0069652E" w:rsidRPr="00C079C0" w:rsidRDefault="0069652E" w:rsidP="00A6404B">
            <w:pPr>
              <w:keepNext/>
              <w:keepLines/>
              <w:rPr>
                <w:b/>
              </w:rPr>
            </w:pPr>
            <w:r>
              <w:rPr>
                <w:b/>
              </w:rPr>
              <w:t>Product name</w:t>
            </w:r>
          </w:p>
        </w:tc>
        <w:tc>
          <w:tcPr>
            <w:tcW w:w="985" w:type="pct"/>
            <w:shd w:val="clear" w:color="auto" w:fill="D9D9D9" w:themeFill="background1" w:themeFillShade="D9"/>
          </w:tcPr>
          <w:p w14:paraId="7236075E" w14:textId="77777777" w:rsidR="0069652E" w:rsidRPr="00C079C0" w:rsidRDefault="0069652E" w:rsidP="00A6404B">
            <w:pPr>
              <w:keepNext/>
              <w:keepLines/>
              <w:rPr>
                <w:b/>
              </w:rPr>
            </w:pPr>
            <w:r>
              <w:rPr>
                <w:b/>
              </w:rPr>
              <w:t>Designer/s</w:t>
            </w:r>
          </w:p>
        </w:tc>
        <w:tc>
          <w:tcPr>
            <w:tcW w:w="1060" w:type="pct"/>
            <w:shd w:val="clear" w:color="auto" w:fill="D9D9D9" w:themeFill="background1" w:themeFillShade="D9"/>
          </w:tcPr>
          <w:p w14:paraId="1DC58661" w14:textId="77777777" w:rsidR="0069652E" w:rsidRPr="00C079C0" w:rsidRDefault="0069652E" w:rsidP="00A6404B">
            <w:pPr>
              <w:keepNext/>
              <w:keepLines/>
              <w:rPr>
                <w:b/>
              </w:rPr>
            </w:pPr>
            <w:r>
              <w:rPr>
                <w:b/>
              </w:rPr>
              <w:t>Design</w:t>
            </w:r>
            <w:r w:rsidRPr="00C079C0">
              <w:rPr>
                <w:b/>
              </w:rPr>
              <w:t xml:space="preserve"> no.</w:t>
            </w:r>
            <w:r>
              <w:rPr>
                <w:b/>
              </w:rPr>
              <w:t xml:space="preserve"> or registration no.</w:t>
            </w:r>
          </w:p>
        </w:tc>
        <w:tc>
          <w:tcPr>
            <w:tcW w:w="1060" w:type="pct"/>
            <w:shd w:val="clear" w:color="auto" w:fill="D9D9D9" w:themeFill="background1" w:themeFillShade="D9"/>
          </w:tcPr>
          <w:p w14:paraId="3DC0FA00" w14:textId="77777777" w:rsidR="0069652E" w:rsidRPr="008B3122" w:rsidRDefault="0069652E" w:rsidP="00A6404B">
            <w:pPr>
              <w:keepNext/>
              <w:keepLines/>
              <w:rPr>
                <w:b/>
              </w:rPr>
            </w:pPr>
            <w:r w:rsidRPr="00C079C0">
              <w:rPr>
                <w:b/>
              </w:rPr>
              <w:t>Country</w:t>
            </w:r>
            <w:r>
              <w:rPr>
                <w:b/>
              </w:rPr>
              <w:t xml:space="preserve"> or region</w:t>
            </w:r>
          </w:p>
        </w:tc>
        <w:tc>
          <w:tcPr>
            <w:tcW w:w="607" w:type="pct"/>
            <w:shd w:val="clear" w:color="auto" w:fill="D9D9D9" w:themeFill="background1" w:themeFillShade="D9"/>
          </w:tcPr>
          <w:p w14:paraId="2F43A5C5" w14:textId="77777777" w:rsidR="0069652E" w:rsidRPr="00C079C0" w:rsidRDefault="0069652E" w:rsidP="00A6404B">
            <w:pPr>
              <w:keepNext/>
              <w:keepLines/>
              <w:rPr>
                <w:b/>
              </w:rPr>
            </w:pPr>
            <w:r>
              <w:rPr>
                <w:b/>
              </w:rPr>
              <w:t>Status</w:t>
            </w:r>
          </w:p>
        </w:tc>
      </w:tr>
      <w:tr w:rsidR="0069652E" w14:paraId="3A5B387A" w14:textId="77777777" w:rsidTr="00A6404B">
        <w:tc>
          <w:tcPr>
            <w:tcW w:w="1287" w:type="pct"/>
          </w:tcPr>
          <w:p w14:paraId="6BF5B289" w14:textId="77777777" w:rsidR="0069652E" w:rsidRDefault="0069652E" w:rsidP="00A6404B">
            <w:pPr>
              <w:keepNext/>
              <w:keepLines/>
            </w:pPr>
          </w:p>
        </w:tc>
        <w:tc>
          <w:tcPr>
            <w:tcW w:w="985" w:type="pct"/>
          </w:tcPr>
          <w:p w14:paraId="4BCF2E60" w14:textId="77777777" w:rsidR="0069652E" w:rsidRDefault="0069652E" w:rsidP="00A6404B">
            <w:pPr>
              <w:keepNext/>
              <w:keepLines/>
            </w:pPr>
          </w:p>
        </w:tc>
        <w:tc>
          <w:tcPr>
            <w:tcW w:w="1060" w:type="pct"/>
          </w:tcPr>
          <w:p w14:paraId="6632F569" w14:textId="77777777" w:rsidR="0069652E" w:rsidRDefault="0069652E" w:rsidP="00A6404B">
            <w:pPr>
              <w:keepNext/>
              <w:keepLines/>
            </w:pPr>
          </w:p>
        </w:tc>
        <w:tc>
          <w:tcPr>
            <w:tcW w:w="1060" w:type="pct"/>
          </w:tcPr>
          <w:p w14:paraId="4BFDA37F" w14:textId="77777777" w:rsidR="0069652E" w:rsidRDefault="0069652E" w:rsidP="00A6404B">
            <w:pPr>
              <w:keepNext/>
              <w:keepLines/>
            </w:pPr>
          </w:p>
        </w:tc>
        <w:tc>
          <w:tcPr>
            <w:tcW w:w="607" w:type="pct"/>
          </w:tcPr>
          <w:p w14:paraId="5C761D9F" w14:textId="77777777" w:rsidR="0069652E" w:rsidRDefault="0069652E" w:rsidP="00A6404B">
            <w:pPr>
              <w:keepNext/>
              <w:keepLines/>
            </w:pPr>
          </w:p>
        </w:tc>
      </w:tr>
      <w:tr w:rsidR="0069652E" w14:paraId="1993B972" w14:textId="77777777" w:rsidTr="00A6404B">
        <w:tc>
          <w:tcPr>
            <w:tcW w:w="1287" w:type="pct"/>
          </w:tcPr>
          <w:p w14:paraId="58926062" w14:textId="77777777" w:rsidR="0069652E" w:rsidRDefault="0069652E" w:rsidP="00A6404B">
            <w:pPr>
              <w:keepNext/>
              <w:keepLines/>
            </w:pPr>
          </w:p>
        </w:tc>
        <w:tc>
          <w:tcPr>
            <w:tcW w:w="985" w:type="pct"/>
          </w:tcPr>
          <w:p w14:paraId="0288750F" w14:textId="77777777" w:rsidR="0069652E" w:rsidRDefault="0069652E" w:rsidP="00A6404B">
            <w:pPr>
              <w:keepNext/>
              <w:keepLines/>
            </w:pPr>
          </w:p>
        </w:tc>
        <w:tc>
          <w:tcPr>
            <w:tcW w:w="1060" w:type="pct"/>
          </w:tcPr>
          <w:p w14:paraId="47FF71AD" w14:textId="77777777" w:rsidR="0069652E" w:rsidRDefault="0069652E" w:rsidP="00A6404B">
            <w:pPr>
              <w:keepNext/>
              <w:keepLines/>
            </w:pPr>
          </w:p>
        </w:tc>
        <w:tc>
          <w:tcPr>
            <w:tcW w:w="1060" w:type="pct"/>
          </w:tcPr>
          <w:p w14:paraId="2DB8E0A7" w14:textId="77777777" w:rsidR="0069652E" w:rsidRDefault="0069652E" w:rsidP="00A6404B">
            <w:pPr>
              <w:keepNext/>
              <w:keepLines/>
            </w:pPr>
          </w:p>
        </w:tc>
        <w:tc>
          <w:tcPr>
            <w:tcW w:w="607" w:type="pct"/>
          </w:tcPr>
          <w:p w14:paraId="288F393E" w14:textId="77777777" w:rsidR="0069652E" w:rsidRDefault="0069652E" w:rsidP="00A6404B">
            <w:pPr>
              <w:keepNext/>
              <w:keepLines/>
            </w:pPr>
          </w:p>
        </w:tc>
      </w:tr>
      <w:tr w:rsidR="0069652E" w14:paraId="04A81088" w14:textId="77777777" w:rsidTr="00A6404B">
        <w:tc>
          <w:tcPr>
            <w:tcW w:w="1287" w:type="pct"/>
          </w:tcPr>
          <w:p w14:paraId="533E0D8D" w14:textId="77777777" w:rsidR="0069652E" w:rsidRDefault="0069652E" w:rsidP="00A6404B">
            <w:pPr>
              <w:keepNext/>
              <w:keepLines/>
            </w:pPr>
          </w:p>
        </w:tc>
        <w:tc>
          <w:tcPr>
            <w:tcW w:w="985" w:type="pct"/>
          </w:tcPr>
          <w:p w14:paraId="0E9AAA79" w14:textId="77777777" w:rsidR="0069652E" w:rsidRDefault="0069652E" w:rsidP="00A6404B">
            <w:pPr>
              <w:keepNext/>
              <w:keepLines/>
            </w:pPr>
          </w:p>
        </w:tc>
        <w:tc>
          <w:tcPr>
            <w:tcW w:w="1060" w:type="pct"/>
          </w:tcPr>
          <w:p w14:paraId="5E8AAC09" w14:textId="77777777" w:rsidR="0069652E" w:rsidRDefault="0069652E" w:rsidP="00A6404B">
            <w:pPr>
              <w:keepNext/>
              <w:keepLines/>
            </w:pPr>
          </w:p>
        </w:tc>
        <w:tc>
          <w:tcPr>
            <w:tcW w:w="1060" w:type="pct"/>
          </w:tcPr>
          <w:p w14:paraId="08F6CB6F" w14:textId="77777777" w:rsidR="0069652E" w:rsidRDefault="0069652E" w:rsidP="00A6404B">
            <w:pPr>
              <w:keepNext/>
              <w:keepLines/>
            </w:pPr>
          </w:p>
        </w:tc>
        <w:tc>
          <w:tcPr>
            <w:tcW w:w="607" w:type="pct"/>
          </w:tcPr>
          <w:p w14:paraId="7EE725F4" w14:textId="77777777" w:rsidR="0069652E" w:rsidRDefault="0069652E" w:rsidP="00A6404B">
            <w:pPr>
              <w:keepNext/>
              <w:keepLines/>
            </w:pPr>
          </w:p>
        </w:tc>
      </w:tr>
    </w:tbl>
    <w:p w14:paraId="3E8EF3DE" w14:textId="77777777" w:rsidR="0069652E" w:rsidRDefault="0069652E" w:rsidP="0069652E">
      <w:pPr>
        <w:rPr>
          <w:rFonts w:eastAsia="Arial Unicode MS"/>
        </w:rPr>
      </w:pPr>
    </w:p>
    <w:p w14:paraId="0D2E69E9" w14:textId="77777777" w:rsidR="0069652E" w:rsidRDefault="0069652E" w:rsidP="0069652E">
      <w:pPr>
        <w:pStyle w:val="Schedule1"/>
        <w:rPr>
          <w:rFonts w:eastAsia="Arial Unicode MS"/>
        </w:rPr>
      </w:pPr>
      <w:r>
        <w:rPr>
          <w:rFonts w:eastAsia="Arial Unicode MS"/>
        </w:rPr>
        <w:t>Other Property</w:t>
      </w:r>
    </w:p>
    <w:p w14:paraId="48A1D674" w14:textId="77777777" w:rsidR="0069652E" w:rsidRPr="00AF3FFD" w:rsidRDefault="0069652E" w:rsidP="0069652E">
      <w:pPr>
        <w:pStyle w:val="IndentParaLevel1"/>
        <w:rPr>
          <w:rFonts w:eastAsia="Arial Unicode MS"/>
          <w:lang w:eastAsia="en-AU"/>
        </w:rPr>
      </w:pPr>
      <w:r>
        <w:rPr>
          <w:rFonts w:eastAsia="Arial Unicode MS"/>
          <w:lang w:eastAsia="en-AU"/>
        </w:rPr>
        <w:t>[</w:t>
      </w:r>
      <w:r w:rsidRPr="00C00BCC">
        <w:rPr>
          <w:i/>
          <w:highlight w:val="lightGray"/>
        </w:rPr>
        <w:t>insert any other relevant Property</w:t>
      </w:r>
      <w:r w:rsidRPr="00C00BCC">
        <w:t>]</w:t>
      </w:r>
    </w:p>
    <w:p w14:paraId="03ACEC92" w14:textId="77777777" w:rsidR="0069652E" w:rsidRDefault="0069652E" w:rsidP="0069652E">
      <w:pPr>
        <w:pStyle w:val="ScheduleHeading"/>
        <w:rPr>
          <w:sz w:val="28"/>
          <w:szCs w:val="28"/>
        </w:rPr>
      </w:pPr>
      <w:bookmarkStart w:id="14" w:name="_Ref110862639"/>
      <w:r>
        <w:rPr>
          <w:sz w:val="28"/>
          <w:szCs w:val="28"/>
        </w:rPr>
        <w:lastRenderedPageBreak/>
        <w:t>- Custom Fee Structure</w:t>
      </w:r>
      <w:bookmarkEnd w:id="14"/>
    </w:p>
    <w:p w14:paraId="1BFC5B02" w14:textId="77777777" w:rsidR="0069652E" w:rsidRDefault="0069652E" w:rsidP="0069652E">
      <w:r>
        <w:t>[</w:t>
      </w:r>
      <w:r w:rsidRPr="001657A7">
        <w:rPr>
          <w:i/>
          <w:highlight w:val="lightGray"/>
        </w:rPr>
        <w:t>Insert</w:t>
      </w:r>
      <w:r>
        <w:rPr>
          <w:i/>
          <w:highlight w:val="lightGray"/>
        </w:rPr>
        <w:t xml:space="preserve"> details of the custom fee structure,</w:t>
      </w:r>
      <w:r w:rsidRPr="001657A7">
        <w:rPr>
          <w:i/>
          <w:highlight w:val="lightGray"/>
        </w:rPr>
        <w:t xml:space="preserve"> if applicable</w:t>
      </w:r>
      <w:r>
        <w:t>]</w:t>
      </w:r>
    </w:p>
    <w:p w14:paraId="3B3C1785" w14:textId="77777777" w:rsidR="0069652E" w:rsidRPr="001657A7" w:rsidRDefault="0069652E" w:rsidP="0069652E">
      <w:r>
        <w:t>[</w:t>
      </w:r>
      <w:r>
        <w:rPr>
          <w:i/>
          <w:highlight w:val="lightGray"/>
        </w:rPr>
        <w:t>If applicable, the formulae for identifying/calculating the Date of Assignment with reference to the fee payment date(s) should also be set out in this Schedule.</w:t>
      </w:r>
      <w:r>
        <w:t>]</w:t>
      </w:r>
    </w:p>
    <w:p w14:paraId="0B5F2136" w14:textId="77777777" w:rsidR="0069652E" w:rsidRDefault="0069652E" w:rsidP="0069652E">
      <w:pPr>
        <w:spacing w:after="0"/>
        <w:rPr>
          <w:rFonts w:cs="Arial"/>
          <w:b/>
          <w:bCs/>
          <w:sz w:val="28"/>
          <w:szCs w:val="32"/>
        </w:rPr>
      </w:pPr>
      <w:r>
        <w:br w:type="page"/>
      </w:r>
    </w:p>
    <w:p w14:paraId="5B89CA90" w14:textId="77777777" w:rsidR="0069652E" w:rsidRDefault="0069652E" w:rsidP="0069652E">
      <w:pPr>
        <w:pStyle w:val="Title"/>
      </w:pPr>
      <w:r>
        <w:lastRenderedPageBreak/>
        <w:t>Signing page</w:t>
      </w:r>
    </w:p>
    <w:p w14:paraId="502CEE1F" w14:textId="77777777" w:rsidR="0069652E" w:rsidRDefault="0069652E" w:rsidP="0069652E">
      <w:r>
        <w:rPr>
          <w:rFonts w:cs="Arial"/>
          <w:b/>
          <w:bCs/>
        </w:rPr>
        <w:t>Signed</w:t>
      </w:r>
      <w:r>
        <w:t xml:space="preserve"> as an agreement.</w:t>
      </w:r>
    </w:p>
    <w:p w14:paraId="66B8061C" w14:textId="77777777" w:rsidR="0069652E" w:rsidRPr="007A77BE" w:rsidRDefault="0069652E" w:rsidP="0069652E">
      <w:pPr>
        <w:rPr>
          <w:b/>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69652E" w:rsidRPr="00314304" w14:paraId="720529B4" w14:textId="77777777" w:rsidTr="00A6404B">
        <w:trPr>
          <w:cantSplit/>
        </w:trPr>
        <w:tc>
          <w:tcPr>
            <w:tcW w:w="3119" w:type="dxa"/>
          </w:tcPr>
          <w:p w14:paraId="3CCF3AC3" w14:textId="77777777" w:rsidR="0069652E" w:rsidRPr="00FF75DD" w:rsidRDefault="0069652E" w:rsidP="00A6404B">
            <w:pPr>
              <w:pStyle w:val="TableText"/>
              <w:keepNext/>
              <w:keepLines/>
              <w:rPr>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Insert Assignor name and ABN</w:t>
            </w:r>
            <w:r w:rsidRPr="00FF75DD">
              <w:rPr>
                <w:rFonts w:cs="Arial"/>
                <w:b/>
                <w:bCs/>
                <w:color w:val="000000"/>
                <w:szCs w:val="20"/>
              </w:rPr>
              <w:t>]</w:t>
            </w:r>
            <w:r w:rsidRPr="00FF75DD">
              <w:rPr>
                <w:rFonts w:cs="Arial"/>
                <w:bCs/>
                <w:color w:val="000000"/>
                <w:szCs w:val="20"/>
              </w:rPr>
              <w:t xml:space="preserve"> </w:t>
            </w:r>
            <w:r w:rsidRPr="00FF75DD">
              <w:rPr>
                <w:szCs w:val="20"/>
              </w:rPr>
              <w:t>by its duly authorised representative:</w:t>
            </w:r>
          </w:p>
        </w:tc>
        <w:tc>
          <w:tcPr>
            <w:tcW w:w="283" w:type="dxa"/>
            <w:tcBorders>
              <w:right w:val="single" w:sz="4" w:space="0" w:color="auto"/>
            </w:tcBorders>
          </w:tcPr>
          <w:p w14:paraId="750E1577" w14:textId="77777777" w:rsidR="0069652E" w:rsidRPr="00FF75DD" w:rsidRDefault="0069652E" w:rsidP="00A6404B">
            <w:pPr>
              <w:pStyle w:val="TableText"/>
              <w:keepNext/>
              <w:keepLines/>
              <w:rPr>
                <w:szCs w:val="20"/>
              </w:rPr>
            </w:pPr>
          </w:p>
        </w:tc>
        <w:tc>
          <w:tcPr>
            <w:tcW w:w="284" w:type="dxa"/>
            <w:tcBorders>
              <w:left w:val="single" w:sz="4" w:space="0" w:color="auto"/>
            </w:tcBorders>
          </w:tcPr>
          <w:p w14:paraId="385A7323" w14:textId="77777777" w:rsidR="0069652E" w:rsidRPr="00FF75DD" w:rsidRDefault="0069652E" w:rsidP="00A6404B">
            <w:pPr>
              <w:pStyle w:val="TableText"/>
              <w:keepNext/>
              <w:keepLines/>
              <w:rPr>
                <w:szCs w:val="20"/>
              </w:rPr>
            </w:pPr>
          </w:p>
        </w:tc>
        <w:tc>
          <w:tcPr>
            <w:tcW w:w="2977" w:type="dxa"/>
          </w:tcPr>
          <w:p w14:paraId="00FFD7C4" w14:textId="77777777" w:rsidR="0069652E" w:rsidRPr="00FF75DD" w:rsidRDefault="0069652E" w:rsidP="00A6404B">
            <w:pPr>
              <w:pStyle w:val="TableText"/>
              <w:keepNext/>
              <w:keepLines/>
              <w:rPr>
                <w:szCs w:val="20"/>
              </w:rPr>
            </w:pPr>
          </w:p>
        </w:tc>
      </w:tr>
      <w:tr w:rsidR="0069652E" w:rsidRPr="00DB45D4" w14:paraId="75FFBC7A" w14:textId="77777777" w:rsidTr="00A6404B">
        <w:trPr>
          <w:cantSplit/>
          <w:trHeight w:hRule="exact" w:val="737"/>
        </w:trPr>
        <w:tc>
          <w:tcPr>
            <w:tcW w:w="3119" w:type="dxa"/>
            <w:tcBorders>
              <w:bottom w:val="single" w:sz="4" w:space="0" w:color="auto"/>
            </w:tcBorders>
          </w:tcPr>
          <w:p w14:paraId="4B1DE4BD" w14:textId="77777777" w:rsidR="0069652E" w:rsidRPr="00FF75DD" w:rsidRDefault="0069652E" w:rsidP="00A6404B">
            <w:pPr>
              <w:pStyle w:val="TableText"/>
              <w:keepNext/>
              <w:keepLines/>
              <w:rPr>
                <w:szCs w:val="20"/>
              </w:rPr>
            </w:pPr>
          </w:p>
        </w:tc>
        <w:tc>
          <w:tcPr>
            <w:tcW w:w="283" w:type="dxa"/>
            <w:tcBorders>
              <w:right w:val="single" w:sz="4" w:space="0" w:color="auto"/>
            </w:tcBorders>
          </w:tcPr>
          <w:p w14:paraId="54DCFFE6" w14:textId="77777777" w:rsidR="0069652E" w:rsidRPr="00FF75DD" w:rsidRDefault="0069652E" w:rsidP="00A6404B">
            <w:pPr>
              <w:pStyle w:val="TableText"/>
              <w:keepNext/>
              <w:keepLines/>
              <w:rPr>
                <w:szCs w:val="20"/>
              </w:rPr>
            </w:pPr>
          </w:p>
        </w:tc>
        <w:tc>
          <w:tcPr>
            <w:tcW w:w="284" w:type="dxa"/>
            <w:tcBorders>
              <w:left w:val="single" w:sz="4" w:space="0" w:color="auto"/>
            </w:tcBorders>
          </w:tcPr>
          <w:p w14:paraId="3D520135" w14:textId="77777777" w:rsidR="0069652E" w:rsidRPr="00FF75DD" w:rsidRDefault="0069652E" w:rsidP="00A6404B">
            <w:pPr>
              <w:pStyle w:val="TableText"/>
              <w:keepNext/>
              <w:keepLines/>
              <w:rPr>
                <w:szCs w:val="20"/>
              </w:rPr>
            </w:pPr>
          </w:p>
        </w:tc>
        <w:tc>
          <w:tcPr>
            <w:tcW w:w="2977" w:type="dxa"/>
            <w:tcBorders>
              <w:bottom w:val="single" w:sz="4" w:space="0" w:color="auto"/>
            </w:tcBorders>
          </w:tcPr>
          <w:p w14:paraId="0E052240" w14:textId="77777777" w:rsidR="0069652E" w:rsidRPr="00FF75DD" w:rsidRDefault="0069652E" w:rsidP="00A6404B">
            <w:pPr>
              <w:pStyle w:val="TableText"/>
              <w:keepNext/>
              <w:keepLines/>
              <w:rPr>
                <w:szCs w:val="20"/>
              </w:rPr>
            </w:pPr>
          </w:p>
        </w:tc>
      </w:tr>
      <w:tr w:rsidR="0069652E" w:rsidRPr="00DB45D4" w14:paraId="209FA0CA" w14:textId="77777777" w:rsidTr="00A6404B">
        <w:trPr>
          <w:cantSplit/>
        </w:trPr>
        <w:tc>
          <w:tcPr>
            <w:tcW w:w="3119" w:type="dxa"/>
            <w:tcBorders>
              <w:top w:val="single" w:sz="4" w:space="0" w:color="auto"/>
            </w:tcBorders>
          </w:tcPr>
          <w:p w14:paraId="6EEE7C3E" w14:textId="77777777" w:rsidR="0069652E" w:rsidRPr="00FF75DD" w:rsidRDefault="0069652E" w:rsidP="00A6404B">
            <w:pPr>
              <w:pStyle w:val="TableText"/>
              <w:keepNext/>
              <w:keepLines/>
              <w:rPr>
                <w:szCs w:val="20"/>
              </w:rPr>
            </w:pPr>
            <w:r w:rsidRPr="00FF75DD">
              <w:rPr>
                <w:szCs w:val="20"/>
              </w:rPr>
              <w:t>Signature of authorised representative</w:t>
            </w:r>
          </w:p>
        </w:tc>
        <w:tc>
          <w:tcPr>
            <w:tcW w:w="283" w:type="dxa"/>
            <w:shd w:val="clear" w:color="auto" w:fill="auto"/>
          </w:tcPr>
          <w:p w14:paraId="4E215454" w14:textId="77777777" w:rsidR="0069652E" w:rsidRPr="00FF75DD" w:rsidRDefault="0069652E" w:rsidP="00A6404B">
            <w:pPr>
              <w:pStyle w:val="TableText"/>
              <w:keepNext/>
              <w:keepLines/>
              <w:rPr>
                <w:szCs w:val="20"/>
              </w:rPr>
            </w:pPr>
          </w:p>
        </w:tc>
        <w:tc>
          <w:tcPr>
            <w:tcW w:w="284" w:type="dxa"/>
            <w:shd w:val="clear" w:color="auto" w:fill="auto"/>
          </w:tcPr>
          <w:p w14:paraId="6FACF374" w14:textId="77777777" w:rsidR="0069652E" w:rsidRPr="00FF75DD" w:rsidRDefault="0069652E" w:rsidP="00A6404B">
            <w:pPr>
              <w:pStyle w:val="TableText"/>
              <w:keepNext/>
              <w:keepLines/>
              <w:rPr>
                <w:szCs w:val="20"/>
              </w:rPr>
            </w:pPr>
          </w:p>
        </w:tc>
        <w:tc>
          <w:tcPr>
            <w:tcW w:w="2977" w:type="dxa"/>
            <w:tcBorders>
              <w:top w:val="single" w:sz="4" w:space="0" w:color="auto"/>
            </w:tcBorders>
            <w:shd w:val="clear" w:color="auto" w:fill="auto"/>
          </w:tcPr>
          <w:p w14:paraId="59049A48" w14:textId="77777777" w:rsidR="0069652E" w:rsidRPr="00FF75DD" w:rsidRDefault="0069652E" w:rsidP="00A6404B">
            <w:pPr>
              <w:pStyle w:val="TableText"/>
              <w:keepNext/>
              <w:keepLines/>
              <w:rPr>
                <w:szCs w:val="20"/>
              </w:rPr>
            </w:pPr>
            <w:r w:rsidRPr="00FF75DD">
              <w:rPr>
                <w:szCs w:val="20"/>
              </w:rPr>
              <w:t>Signature of witness</w:t>
            </w:r>
          </w:p>
        </w:tc>
      </w:tr>
      <w:tr w:rsidR="0069652E" w:rsidRPr="00DB45D4" w14:paraId="2F18B89C" w14:textId="77777777" w:rsidTr="00A6404B">
        <w:trPr>
          <w:cantSplit/>
          <w:trHeight w:hRule="exact" w:val="737"/>
        </w:trPr>
        <w:tc>
          <w:tcPr>
            <w:tcW w:w="3119" w:type="dxa"/>
            <w:tcBorders>
              <w:bottom w:val="single" w:sz="4" w:space="0" w:color="auto"/>
            </w:tcBorders>
          </w:tcPr>
          <w:p w14:paraId="26E816B0" w14:textId="77777777" w:rsidR="0069652E" w:rsidRPr="00FF75DD" w:rsidRDefault="0069652E" w:rsidP="00A6404B">
            <w:pPr>
              <w:pStyle w:val="TableText"/>
              <w:keepNext/>
              <w:keepLines/>
              <w:rPr>
                <w:szCs w:val="20"/>
              </w:rPr>
            </w:pPr>
          </w:p>
        </w:tc>
        <w:tc>
          <w:tcPr>
            <w:tcW w:w="283" w:type="dxa"/>
          </w:tcPr>
          <w:p w14:paraId="30BB2558" w14:textId="77777777" w:rsidR="0069652E" w:rsidRPr="00FF75DD" w:rsidRDefault="0069652E" w:rsidP="00A6404B">
            <w:pPr>
              <w:pStyle w:val="TableText"/>
              <w:keepNext/>
              <w:keepLines/>
              <w:rPr>
                <w:szCs w:val="20"/>
              </w:rPr>
            </w:pPr>
          </w:p>
        </w:tc>
        <w:tc>
          <w:tcPr>
            <w:tcW w:w="284" w:type="dxa"/>
          </w:tcPr>
          <w:p w14:paraId="16947EC8" w14:textId="77777777" w:rsidR="0069652E" w:rsidRPr="00FF75DD" w:rsidRDefault="0069652E" w:rsidP="00A6404B">
            <w:pPr>
              <w:pStyle w:val="TableText"/>
              <w:keepNext/>
              <w:keepLines/>
              <w:rPr>
                <w:szCs w:val="20"/>
              </w:rPr>
            </w:pPr>
          </w:p>
        </w:tc>
        <w:tc>
          <w:tcPr>
            <w:tcW w:w="2977" w:type="dxa"/>
            <w:tcBorders>
              <w:bottom w:val="single" w:sz="4" w:space="0" w:color="auto"/>
            </w:tcBorders>
          </w:tcPr>
          <w:p w14:paraId="59D08204" w14:textId="77777777" w:rsidR="0069652E" w:rsidRPr="00FF75DD" w:rsidRDefault="0069652E" w:rsidP="00A6404B">
            <w:pPr>
              <w:pStyle w:val="TableText"/>
              <w:keepNext/>
              <w:keepLines/>
              <w:rPr>
                <w:szCs w:val="20"/>
              </w:rPr>
            </w:pPr>
          </w:p>
        </w:tc>
      </w:tr>
      <w:tr w:rsidR="0069652E" w:rsidRPr="00DB45D4" w14:paraId="11A59411" w14:textId="77777777" w:rsidTr="00A6404B">
        <w:trPr>
          <w:cantSplit/>
          <w:trHeight w:val="85"/>
        </w:trPr>
        <w:tc>
          <w:tcPr>
            <w:tcW w:w="3119" w:type="dxa"/>
            <w:tcBorders>
              <w:top w:val="single" w:sz="4" w:space="0" w:color="auto"/>
              <w:bottom w:val="single" w:sz="4" w:space="0" w:color="auto"/>
            </w:tcBorders>
          </w:tcPr>
          <w:p w14:paraId="626EF463" w14:textId="77777777" w:rsidR="0069652E" w:rsidRPr="00FF75DD" w:rsidRDefault="0069652E" w:rsidP="00A6404B">
            <w:pPr>
              <w:pStyle w:val="TableText"/>
              <w:keepLines/>
              <w:rPr>
                <w:szCs w:val="20"/>
              </w:rPr>
            </w:pPr>
            <w:r w:rsidRPr="00FF75DD">
              <w:rPr>
                <w:szCs w:val="20"/>
              </w:rPr>
              <w:t>Full name of authorised representative</w:t>
            </w:r>
          </w:p>
          <w:p w14:paraId="55A27140" w14:textId="77777777" w:rsidR="0069652E" w:rsidRPr="00FF75DD" w:rsidRDefault="0069652E" w:rsidP="00A6404B">
            <w:pPr>
              <w:pStyle w:val="TableText"/>
              <w:keepLines/>
              <w:rPr>
                <w:szCs w:val="20"/>
              </w:rPr>
            </w:pPr>
          </w:p>
          <w:p w14:paraId="53DF84AF" w14:textId="77777777" w:rsidR="0069652E" w:rsidRPr="00FF75DD" w:rsidRDefault="0069652E" w:rsidP="00A6404B">
            <w:pPr>
              <w:pStyle w:val="TableText"/>
              <w:keepLines/>
              <w:rPr>
                <w:szCs w:val="20"/>
              </w:rPr>
            </w:pPr>
          </w:p>
          <w:p w14:paraId="40F1FEA6" w14:textId="77777777" w:rsidR="0069652E" w:rsidRPr="00FF75DD" w:rsidRDefault="0069652E" w:rsidP="00A6404B">
            <w:pPr>
              <w:pStyle w:val="TableText"/>
              <w:keepLines/>
              <w:rPr>
                <w:noProof/>
                <w:szCs w:val="20"/>
              </w:rPr>
            </w:pPr>
          </w:p>
        </w:tc>
        <w:tc>
          <w:tcPr>
            <w:tcW w:w="283" w:type="dxa"/>
            <w:shd w:val="clear" w:color="auto" w:fill="auto"/>
          </w:tcPr>
          <w:p w14:paraId="1EC2EE50" w14:textId="77777777" w:rsidR="0069652E" w:rsidRPr="00FF75DD" w:rsidRDefault="0069652E" w:rsidP="00A6404B">
            <w:pPr>
              <w:pStyle w:val="TableText"/>
              <w:keepLines/>
              <w:rPr>
                <w:szCs w:val="20"/>
              </w:rPr>
            </w:pPr>
          </w:p>
        </w:tc>
        <w:tc>
          <w:tcPr>
            <w:tcW w:w="284" w:type="dxa"/>
            <w:shd w:val="clear" w:color="auto" w:fill="auto"/>
          </w:tcPr>
          <w:p w14:paraId="373D3BE5" w14:textId="77777777" w:rsidR="0069652E" w:rsidRPr="00FF75DD" w:rsidRDefault="0069652E" w:rsidP="00A6404B">
            <w:pPr>
              <w:pStyle w:val="TableText"/>
              <w:keepLines/>
              <w:rPr>
                <w:szCs w:val="20"/>
              </w:rPr>
            </w:pPr>
          </w:p>
        </w:tc>
        <w:tc>
          <w:tcPr>
            <w:tcW w:w="2977" w:type="dxa"/>
            <w:shd w:val="clear" w:color="auto" w:fill="auto"/>
          </w:tcPr>
          <w:p w14:paraId="432F88F2" w14:textId="77777777" w:rsidR="0069652E" w:rsidRPr="00FF75DD" w:rsidRDefault="0069652E" w:rsidP="00A6404B">
            <w:pPr>
              <w:pStyle w:val="TableText"/>
              <w:keepLines/>
              <w:rPr>
                <w:szCs w:val="20"/>
              </w:rPr>
            </w:pPr>
            <w:r w:rsidRPr="00FF75DD">
              <w:rPr>
                <w:szCs w:val="20"/>
              </w:rPr>
              <w:t>Full name of witness</w:t>
            </w:r>
          </w:p>
        </w:tc>
      </w:tr>
      <w:tr w:rsidR="0069652E" w:rsidRPr="00DB45D4" w14:paraId="304C6FD0" w14:textId="77777777" w:rsidTr="00A6404B">
        <w:trPr>
          <w:cantSplit/>
          <w:trHeight w:val="85"/>
        </w:trPr>
        <w:tc>
          <w:tcPr>
            <w:tcW w:w="3119" w:type="dxa"/>
            <w:tcBorders>
              <w:top w:val="single" w:sz="4" w:space="0" w:color="auto"/>
            </w:tcBorders>
          </w:tcPr>
          <w:p w14:paraId="182E1616" w14:textId="77777777" w:rsidR="0069652E" w:rsidRPr="00FF75DD" w:rsidRDefault="0069652E" w:rsidP="00A6404B">
            <w:pPr>
              <w:pStyle w:val="TableText"/>
              <w:keepLines/>
              <w:rPr>
                <w:szCs w:val="20"/>
              </w:rPr>
            </w:pPr>
            <w:r w:rsidRPr="00FF75DD">
              <w:rPr>
                <w:szCs w:val="20"/>
              </w:rPr>
              <w:t xml:space="preserve">Date </w:t>
            </w:r>
          </w:p>
        </w:tc>
        <w:tc>
          <w:tcPr>
            <w:tcW w:w="283" w:type="dxa"/>
            <w:shd w:val="clear" w:color="auto" w:fill="auto"/>
          </w:tcPr>
          <w:p w14:paraId="3B120F87" w14:textId="77777777" w:rsidR="0069652E" w:rsidRPr="00FF75DD" w:rsidRDefault="0069652E" w:rsidP="00A6404B">
            <w:pPr>
              <w:pStyle w:val="TableText"/>
              <w:keepLines/>
              <w:rPr>
                <w:szCs w:val="20"/>
              </w:rPr>
            </w:pPr>
          </w:p>
        </w:tc>
        <w:tc>
          <w:tcPr>
            <w:tcW w:w="284" w:type="dxa"/>
            <w:shd w:val="clear" w:color="auto" w:fill="auto"/>
          </w:tcPr>
          <w:p w14:paraId="3EEA7719" w14:textId="77777777" w:rsidR="0069652E" w:rsidRPr="00FF75DD" w:rsidRDefault="0069652E" w:rsidP="00A6404B">
            <w:pPr>
              <w:pStyle w:val="TableText"/>
              <w:keepLines/>
              <w:rPr>
                <w:szCs w:val="20"/>
              </w:rPr>
            </w:pPr>
          </w:p>
        </w:tc>
        <w:tc>
          <w:tcPr>
            <w:tcW w:w="2977" w:type="dxa"/>
            <w:shd w:val="clear" w:color="auto" w:fill="auto"/>
          </w:tcPr>
          <w:p w14:paraId="43E7D7BE" w14:textId="77777777" w:rsidR="0069652E" w:rsidRPr="00FF75DD" w:rsidRDefault="0069652E" w:rsidP="00A6404B">
            <w:pPr>
              <w:pStyle w:val="TableText"/>
              <w:keepLines/>
              <w:rPr>
                <w:szCs w:val="20"/>
              </w:rPr>
            </w:pPr>
          </w:p>
        </w:tc>
      </w:tr>
    </w:tbl>
    <w:p w14:paraId="7F6A4597" w14:textId="77777777" w:rsidR="0069652E" w:rsidRDefault="0069652E" w:rsidP="0069652E"/>
    <w:p w14:paraId="2AFCB98D" w14:textId="77777777" w:rsidR="0069652E" w:rsidRPr="00DB45D4" w:rsidRDefault="0069652E" w:rsidP="0069652E"/>
    <w:p w14:paraId="3C672E44" w14:textId="77777777" w:rsidR="0069652E" w:rsidRPr="001D2798" w:rsidRDefault="0069652E" w:rsidP="0069652E">
      <w:pPr>
        <w:keepNext/>
        <w:keepLines/>
        <w:spacing w:after="0"/>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69652E" w:rsidRPr="00DB45D4" w14:paraId="0178EE11" w14:textId="77777777" w:rsidTr="00A6404B">
        <w:trPr>
          <w:cantSplit/>
        </w:trPr>
        <w:tc>
          <w:tcPr>
            <w:tcW w:w="3119" w:type="dxa"/>
            <w:tcMar>
              <w:left w:w="0" w:type="dxa"/>
              <w:right w:w="0" w:type="dxa"/>
            </w:tcMar>
          </w:tcPr>
          <w:p w14:paraId="5D66AA96" w14:textId="77777777" w:rsidR="0069652E" w:rsidRPr="00FF75DD" w:rsidRDefault="0069652E" w:rsidP="00A6404B">
            <w:pPr>
              <w:pStyle w:val="TableText"/>
              <w:keepNext/>
              <w:keepLines/>
              <w:rPr>
                <w:color w:val="000000"/>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Insert Assignee name and ABN</w:t>
            </w:r>
            <w:r w:rsidRPr="00FF75DD">
              <w:rPr>
                <w:rFonts w:cs="Arial"/>
                <w:b/>
                <w:bCs/>
                <w:color w:val="000000"/>
                <w:szCs w:val="20"/>
              </w:rPr>
              <w:t>]</w:t>
            </w:r>
            <w:r w:rsidRPr="00FF75DD">
              <w:rPr>
                <w:rFonts w:cs="Arial"/>
                <w:bCs/>
                <w:color w:val="000000"/>
                <w:szCs w:val="20"/>
              </w:rPr>
              <w:t xml:space="preserve"> </w:t>
            </w:r>
            <w:r w:rsidRPr="00FF75DD">
              <w:rPr>
                <w:szCs w:val="20"/>
              </w:rPr>
              <w:t>by its duly authorised representative:</w:t>
            </w:r>
          </w:p>
        </w:tc>
        <w:tc>
          <w:tcPr>
            <w:tcW w:w="283" w:type="dxa"/>
            <w:tcBorders>
              <w:right w:val="single" w:sz="4" w:space="0" w:color="auto"/>
            </w:tcBorders>
            <w:tcMar>
              <w:left w:w="0" w:type="dxa"/>
              <w:right w:w="0" w:type="dxa"/>
            </w:tcMar>
          </w:tcPr>
          <w:p w14:paraId="46AB2C0F" w14:textId="77777777" w:rsidR="0069652E" w:rsidRPr="00FF75DD" w:rsidRDefault="0069652E" w:rsidP="00A6404B">
            <w:pPr>
              <w:pStyle w:val="TableText"/>
              <w:keepNext/>
              <w:keepLines/>
              <w:rPr>
                <w:color w:val="000000"/>
                <w:szCs w:val="20"/>
              </w:rPr>
            </w:pPr>
          </w:p>
        </w:tc>
        <w:tc>
          <w:tcPr>
            <w:tcW w:w="284" w:type="dxa"/>
            <w:tcBorders>
              <w:left w:val="single" w:sz="4" w:space="0" w:color="auto"/>
            </w:tcBorders>
            <w:tcMar>
              <w:left w:w="0" w:type="dxa"/>
              <w:right w:w="0" w:type="dxa"/>
            </w:tcMar>
          </w:tcPr>
          <w:p w14:paraId="2FC6270C" w14:textId="77777777" w:rsidR="0069652E" w:rsidRPr="00FF75DD" w:rsidRDefault="0069652E" w:rsidP="00A6404B">
            <w:pPr>
              <w:pStyle w:val="TableText"/>
              <w:keepNext/>
              <w:keepLines/>
              <w:rPr>
                <w:color w:val="000000"/>
                <w:szCs w:val="20"/>
              </w:rPr>
            </w:pPr>
          </w:p>
        </w:tc>
        <w:tc>
          <w:tcPr>
            <w:tcW w:w="2977" w:type="dxa"/>
            <w:tcMar>
              <w:left w:w="0" w:type="dxa"/>
              <w:right w:w="0" w:type="dxa"/>
            </w:tcMar>
          </w:tcPr>
          <w:p w14:paraId="5FD4CAE7" w14:textId="77777777" w:rsidR="0069652E" w:rsidRPr="00FF75DD" w:rsidRDefault="0069652E" w:rsidP="00A6404B">
            <w:pPr>
              <w:pStyle w:val="TableText"/>
              <w:keepNext/>
              <w:keepLines/>
              <w:rPr>
                <w:color w:val="000000"/>
                <w:szCs w:val="20"/>
              </w:rPr>
            </w:pPr>
          </w:p>
        </w:tc>
      </w:tr>
      <w:tr w:rsidR="0069652E" w:rsidRPr="00DB45D4" w14:paraId="017D576F" w14:textId="77777777" w:rsidTr="00A6404B">
        <w:trPr>
          <w:cantSplit/>
          <w:trHeight w:hRule="exact" w:val="737"/>
        </w:trPr>
        <w:tc>
          <w:tcPr>
            <w:tcW w:w="3119" w:type="dxa"/>
            <w:tcBorders>
              <w:bottom w:val="single" w:sz="4" w:space="0" w:color="auto"/>
            </w:tcBorders>
            <w:tcMar>
              <w:left w:w="0" w:type="dxa"/>
              <w:right w:w="0" w:type="dxa"/>
            </w:tcMar>
          </w:tcPr>
          <w:p w14:paraId="1751B61B" w14:textId="77777777" w:rsidR="0069652E" w:rsidRPr="00FF75DD" w:rsidRDefault="0069652E" w:rsidP="00A6404B">
            <w:pPr>
              <w:pStyle w:val="TableText"/>
              <w:keepNext/>
              <w:keepLines/>
              <w:rPr>
                <w:color w:val="000000"/>
                <w:szCs w:val="20"/>
              </w:rPr>
            </w:pPr>
          </w:p>
        </w:tc>
        <w:tc>
          <w:tcPr>
            <w:tcW w:w="283" w:type="dxa"/>
            <w:tcBorders>
              <w:right w:val="single" w:sz="4" w:space="0" w:color="auto"/>
            </w:tcBorders>
            <w:tcMar>
              <w:left w:w="0" w:type="dxa"/>
              <w:right w:w="0" w:type="dxa"/>
            </w:tcMar>
          </w:tcPr>
          <w:p w14:paraId="34C3D891" w14:textId="77777777" w:rsidR="0069652E" w:rsidRPr="00FF75DD" w:rsidRDefault="0069652E" w:rsidP="00A6404B">
            <w:pPr>
              <w:pStyle w:val="TableText"/>
              <w:keepNext/>
              <w:keepLines/>
              <w:rPr>
                <w:color w:val="000000"/>
                <w:szCs w:val="20"/>
              </w:rPr>
            </w:pPr>
          </w:p>
        </w:tc>
        <w:tc>
          <w:tcPr>
            <w:tcW w:w="284" w:type="dxa"/>
            <w:tcBorders>
              <w:left w:val="single" w:sz="4" w:space="0" w:color="auto"/>
            </w:tcBorders>
            <w:tcMar>
              <w:left w:w="0" w:type="dxa"/>
              <w:right w:w="0" w:type="dxa"/>
            </w:tcMar>
          </w:tcPr>
          <w:p w14:paraId="5857FED7" w14:textId="77777777" w:rsidR="0069652E" w:rsidRPr="00FF75DD" w:rsidRDefault="0069652E" w:rsidP="00A6404B">
            <w:pPr>
              <w:pStyle w:val="TableText"/>
              <w:keepNext/>
              <w:keepLines/>
              <w:rPr>
                <w:color w:val="000000"/>
                <w:szCs w:val="20"/>
              </w:rPr>
            </w:pPr>
          </w:p>
        </w:tc>
        <w:tc>
          <w:tcPr>
            <w:tcW w:w="2977" w:type="dxa"/>
            <w:tcBorders>
              <w:bottom w:val="single" w:sz="4" w:space="0" w:color="auto"/>
            </w:tcBorders>
            <w:tcMar>
              <w:left w:w="0" w:type="dxa"/>
              <w:right w:w="0" w:type="dxa"/>
            </w:tcMar>
          </w:tcPr>
          <w:p w14:paraId="42D85D3A" w14:textId="77777777" w:rsidR="0069652E" w:rsidRPr="00FF75DD" w:rsidRDefault="0069652E" w:rsidP="00A6404B">
            <w:pPr>
              <w:pStyle w:val="TableText"/>
              <w:keepNext/>
              <w:keepLines/>
              <w:rPr>
                <w:color w:val="000000"/>
                <w:szCs w:val="20"/>
              </w:rPr>
            </w:pPr>
          </w:p>
        </w:tc>
      </w:tr>
      <w:tr w:rsidR="0069652E" w:rsidRPr="00DB45D4" w14:paraId="2C3B51AA" w14:textId="77777777" w:rsidTr="00A6404B">
        <w:trPr>
          <w:cantSplit/>
        </w:trPr>
        <w:tc>
          <w:tcPr>
            <w:tcW w:w="3119" w:type="dxa"/>
            <w:tcBorders>
              <w:top w:val="single" w:sz="4" w:space="0" w:color="auto"/>
            </w:tcBorders>
            <w:tcMar>
              <w:left w:w="0" w:type="dxa"/>
              <w:right w:w="0" w:type="dxa"/>
            </w:tcMar>
          </w:tcPr>
          <w:p w14:paraId="408FFD3D" w14:textId="77777777" w:rsidR="0069652E" w:rsidRPr="00FF75DD" w:rsidRDefault="0069652E" w:rsidP="00A6404B">
            <w:pPr>
              <w:pStyle w:val="TableText"/>
              <w:keepNext/>
              <w:keepLines/>
              <w:rPr>
                <w:color w:val="000000"/>
                <w:szCs w:val="20"/>
              </w:rPr>
            </w:pPr>
            <w:r w:rsidRPr="00FF75DD">
              <w:rPr>
                <w:szCs w:val="20"/>
              </w:rPr>
              <w:t>Signature of authorised representative</w:t>
            </w:r>
          </w:p>
        </w:tc>
        <w:tc>
          <w:tcPr>
            <w:tcW w:w="283" w:type="dxa"/>
            <w:shd w:val="clear" w:color="auto" w:fill="auto"/>
            <w:tcMar>
              <w:left w:w="0" w:type="dxa"/>
              <w:right w:w="0" w:type="dxa"/>
            </w:tcMar>
          </w:tcPr>
          <w:p w14:paraId="6EF2E4AD"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773BAC24" w14:textId="77777777" w:rsidR="0069652E" w:rsidRPr="00FF75DD" w:rsidRDefault="0069652E" w:rsidP="00A6404B">
            <w:pPr>
              <w:pStyle w:val="TableText"/>
              <w:keepNext/>
              <w:keepLines/>
              <w:rPr>
                <w:color w:val="000000"/>
                <w:szCs w:val="20"/>
              </w:rPr>
            </w:pPr>
          </w:p>
        </w:tc>
        <w:tc>
          <w:tcPr>
            <w:tcW w:w="2977" w:type="dxa"/>
            <w:tcBorders>
              <w:top w:val="single" w:sz="4" w:space="0" w:color="auto"/>
            </w:tcBorders>
            <w:tcMar>
              <w:left w:w="0" w:type="dxa"/>
              <w:right w:w="0" w:type="dxa"/>
            </w:tcMar>
          </w:tcPr>
          <w:p w14:paraId="4747E57A" w14:textId="77777777" w:rsidR="0069652E" w:rsidRPr="00FF75DD" w:rsidRDefault="0069652E" w:rsidP="00A6404B">
            <w:pPr>
              <w:pStyle w:val="TableText"/>
              <w:keepNext/>
              <w:keepLines/>
              <w:rPr>
                <w:color w:val="000000"/>
                <w:szCs w:val="20"/>
              </w:rPr>
            </w:pPr>
            <w:r w:rsidRPr="00FF75DD">
              <w:rPr>
                <w:szCs w:val="20"/>
              </w:rPr>
              <w:t>Signature of witness</w:t>
            </w:r>
          </w:p>
        </w:tc>
      </w:tr>
      <w:tr w:rsidR="0069652E" w:rsidRPr="00DB45D4" w14:paraId="16813DBA" w14:textId="77777777" w:rsidTr="00A6404B">
        <w:trPr>
          <w:cantSplit/>
          <w:trHeight w:hRule="exact" w:val="737"/>
        </w:trPr>
        <w:tc>
          <w:tcPr>
            <w:tcW w:w="3119" w:type="dxa"/>
            <w:tcMar>
              <w:left w:w="0" w:type="dxa"/>
              <w:right w:w="0" w:type="dxa"/>
            </w:tcMar>
          </w:tcPr>
          <w:p w14:paraId="7AB8A026" w14:textId="77777777" w:rsidR="0069652E" w:rsidRPr="00FF75DD" w:rsidRDefault="0069652E" w:rsidP="00A6404B">
            <w:pPr>
              <w:pStyle w:val="TableText"/>
              <w:keepNext/>
              <w:keepLines/>
              <w:rPr>
                <w:szCs w:val="20"/>
              </w:rPr>
            </w:pPr>
          </w:p>
        </w:tc>
        <w:tc>
          <w:tcPr>
            <w:tcW w:w="283" w:type="dxa"/>
            <w:shd w:val="clear" w:color="auto" w:fill="auto"/>
            <w:tcMar>
              <w:left w:w="0" w:type="dxa"/>
              <w:right w:w="0" w:type="dxa"/>
            </w:tcMar>
          </w:tcPr>
          <w:p w14:paraId="17E4D741"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41229F6C" w14:textId="77777777" w:rsidR="0069652E" w:rsidRPr="00FF75DD" w:rsidRDefault="0069652E" w:rsidP="00A6404B">
            <w:pPr>
              <w:pStyle w:val="TableText"/>
              <w:keepNext/>
              <w:keepLines/>
              <w:rPr>
                <w:color w:val="000000"/>
                <w:szCs w:val="20"/>
              </w:rPr>
            </w:pPr>
          </w:p>
        </w:tc>
        <w:tc>
          <w:tcPr>
            <w:tcW w:w="2977" w:type="dxa"/>
            <w:tcMar>
              <w:left w:w="0" w:type="dxa"/>
              <w:right w:w="0" w:type="dxa"/>
            </w:tcMar>
          </w:tcPr>
          <w:p w14:paraId="684ABEA9" w14:textId="77777777" w:rsidR="0069652E" w:rsidRPr="00FF75DD" w:rsidRDefault="0069652E" w:rsidP="00A6404B">
            <w:pPr>
              <w:pStyle w:val="TableText"/>
              <w:keepNext/>
              <w:keepLines/>
              <w:rPr>
                <w:szCs w:val="20"/>
              </w:rPr>
            </w:pPr>
          </w:p>
        </w:tc>
      </w:tr>
      <w:tr w:rsidR="0069652E" w:rsidRPr="00DB45D4" w14:paraId="47968BC3" w14:textId="77777777" w:rsidTr="00A6404B">
        <w:trPr>
          <w:cantSplit/>
        </w:trPr>
        <w:tc>
          <w:tcPr>
            <w:tcW w:w="3119" w:type="dxa"/>
            <w:tcBorders>
              <w:top w:val="single" w:sz="4" w:space="0" w:color="auto"/>
              <w:bottom w:val="single" w:sz="4" w:space="0" w:color="auto"/>
            </w:tcBorders>
            <w:tcMar>
              <w:left w:w="0" w:type="dxa"/>
              <w:right w:w="0" w:type="dxa"/>
            </w:tcMar>
          </w:tcPr>
          <w:p w14:paraId="7729C45C" w14:textId="77777777" w:rsidR="0069652E" w:rsidRPr="00FF75DD" w:rsidRDefault="0069652E" w:rsidP="00A6404B">
            <w:pPr>
              <w:pStyle w:val="TableText"/>
              <w:keepLines/>
              <w:rPr>
                <w:szCs w:val="20"/>
              </w:rPr>
            </w:pPr>
            <w:r w:rsidRPr="00FF75DD">
              <w:rPr>
                <w:szCs w:val="20"/>
              </w:rPr>
              <w:t>Full name of authorised representative</w:t>
            </w:r>
          </w:p>
          <w:p w14:paraId="185EFBAE" w14:textId="77777777" w:rsidR="0069652E" w:rsidRPr="00FF75DD" w:rsidRDefault="0069652E" w:rsidP="00A6404B">
            <w:pPr>
              <w:pStyle w:val="TableText"/>
              <w:keepLines/>
              <w:rPr>
                <w:szCs w:val="20"/>
              </w:rPr>
            </w:pPr>
          </w:p>
          <w:p w14:paraId="0EE9F83D" w14:textId="77777777" w:rsidR="0069652E" w:rsidRPr="00FF75DD" w:rsidRDefault="0069652E" w:rsidP="00A6404B">
            <w:pPr>
              <w:pStyle w:val="TableText"/>
              <w:keepLines/>
              <w:rPr>
                <w:szCs w:val="20"/>
              </w:rPr>
            </w:pPr>
          </w:p>
          <w:p w14:paraId="40E4EE36" w14:textId="77777777" w:rsidR="0069652E" w:rsidRPr="00FF75DD" w:rsidRDefault="0069652E" w:rsidP="00A6404B">
            <w:pPr>
              <w:pStyle w:val="TableText"/>
              <w:keepNext/>
              <w:keepLines/>
              <w:rPr>
                <w:noProof/>
                <w:color w:val="000000"/>
                <w:szCs w:val="20"/>
              </w:rPr>
            </w:pPr>
          </w:p>
        </w:tc>
        <w:tc>
          <w:tcPr>
            <w:tcW w:w="283" w:type="dxa"/>
            <w:shd w:val="clear" w:color="auto" w:fill="auto"/>
            <w:tcMar>
              <w:left w:w="0" w:type="dxa"/>
              <w:right w:w="0" w:type="dxa"/>
            </w:tcMar>
          </w:tcPr>
          <w:p w14:paraId="29937458"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18E32EEF" w14:textId="77777777" w:rsidR="0069652E" w:rsidRPr="00FF75DD" w:rsidRDefault="0069652E" w:rsidP="00A6404B">
            <w:pPr>
              <w:pStyle w:val="TableText"/>
              <w:keepNext/>
              <w:keepLines/>
              <w:rPr>
                <w:color w:val="000000"/>
                <w:szCs w:val="20"/>
              </w:rPr>
            </w:pPr>
          </w:p>
        </w:tc>
        <w:tc>
          <w:tcPr>
            <w:tcW w:w="2977" w:type="dxa"/>
            <w:tcBorders>
              <w:top w:val="single" w:sz="4" w:space="0" w:color="auto"/>
            </w:tcBorders>
            <w:tcMar>
              <w:left w:w="0" w:type="dxa"/>
              <w:right w:w="0" w:type="dxa"/>
            </w:tcMar>
          </w:tcPr>
          <w:p w14:paraId="5E8C4DEE" w14:textId="77777777" w:rsidR="0069652E" w:rsidRPr="00FF75DD" w:rsidRDefault="0069652E" w:rsidP="00A6404B">
            <w:pPr>
              <w:pStyle w:val="TableText"/>
              <w:keepNext/>
              <w:keepLines/>
              <w:rPr>
                <w:color w:val="000000"/>
                <w:szCs w:val="20"/>
              </w:rPr>
            </w:pPr>
            <w:r w:rsidRPr="00FF75DD">
              <w:rPr>
                <w:szCs w:val="20"/>
              </w:rPr>
              <w:t>Full name of witness</w:t>
            </w:r>
          </w:p>
        </w:tc>
      </w:tr>
      <w:tr w:rsidR="0069652E" w:rsidRPr="00DB45D4" w14:paraId="50ADC603" w14:textId="77777777" w:rsidTr="00A6404B">
        <w:trPr>
          <w:cantSplit/>
        </w:trPr>
        <w:tc>
          <w:tcPr>
            <w:tcW w:w="3119" w:type="dxa"/>
            <w:tcBorders>
              <w:top w:val="single" w:sz="4" w:space="0" w:color="auto"/>
            </w:tcBorders>
            <w:tcMar>
              <w:left w:w="0" w:type="dxa"/>
              <w:right w:w="0" w:type="dxa"/>
            </w:tcMar>
          </w:tcPr>
          <w:p w14:paraId="757C8BAF" w14:textId="77777777" w:rsidR="0069652E" w:rsidRPr="00FF75DD" w:rsidRDefault="0069652E" w:rsidP="00A6404B">
            <w:pPr>
              <w:pStyle w:val="TableText"/>
              <w:keepNext/>
              <w:keepLines/>
              <w:rPr>
                <w:szCs w:val="20"/>
              </w:rPr>
            </w:pPr>
            <w:r w:rsidRPr="00FF75DD">
              <w:rPr>
                <w:szCs w:val="20"/>
              </w:rPr>
              <w:t xml:space="preserve">Date </w:t>
            </w:r>
          </w:p>
        </w:tc>
        <w:tc>
          <w:tcPr>
            <w:tcW w:w="283" w:type="dxa"/>
            <w:shd w:val="clear" w:color="auto" w:fill="auto"/>
            <w:tcMar>
              <w:left w:w="0" w:type="dxa"/>
              <w:right w:w="0" w:type="dxa"/>
            </w:tcMar>
          </w:tcPr>
          <w:p w14:paraId="46079C3B"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2D014D64" w14:textId="77777777" w:rsidR="0069652E" w:rsidRPr="00FF75DD" w:rsidRDefault="0069652E" w:rsidP="00A6404B">
            <w:pPr>
              <w:pStyle w:val="TableText"/>
              <w:keepNext/>
              <w:keepLines/>
              <w:rPr>
                <w:color w:val="000000"/>
                <w:szCs w:val="20"/>
              </w:rPr>
            </w:pPr>
          </w:p>
        </w:tc>
        <w:tc>
          <w:tcPr>
            <w:tcW w:w="2977" w:type="dxa"/>
            <w:tcMar>
              <w:left w:w="0" w:type="dxa"/>
              <w:right w:w="0" w:type="dxa"/>
            </w:tcMar>
          </w:tcPr>
          <w:p w14:paraId="2602B385" w14:textId="77777777" w:rsidR="0069652E" w:rsidRPr="00FF75DD" w:rsidRDefault="0069652E" w:rsidP="00A6404B">
            <w:pPr>
              <w:pStyle w:val="TableText"/>
              <w:keepNext/>
              <w:keepLines/>
              <w:rPr>
                <w:szCs w:val="20"/>
              </w:rPr>
            </w:pPr>
          </w:p>
        </w:tc>
      </w:tr>
    </w:tbl>
    <w:p w14:paraId="359252FB" w14:textId="77777777" w:rsidR="0069652E" w:rsidRDefault="0069652E" w:rsidP="0069652E"/>
    <w:p w14:paraId="23E51D4F" w14:textId="77777777" w:rsidR="00E9063D" w:rsidRDefault="00E9063D" w:rsidP="00A70BAD">
      <w:pPr>
        <w:rPr>
          <w:rFonts w:eastAsia="Arial Unicode MS"/>
          <w:color w:val="000000"/>
        </w:rPr>
      </w:pPr>
    </w:p>
    <w:sectPr w:rsidR="00E9063D" w:rsidSect="00F16C74">
      <w:footerReference w:type="default" r:id="rId14"/>
      <w:footerReference w:type="first" r:id="rId15"/>
      <w:pgSz w:w="11906" w:h="16838" w:code="9"/>
      <w:pgMar w:top="1134" w:right="1274" w:bottom="1134" w:left="851"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0EDF" w14:textId="77777777" w:rsidR="00243261" w:rsidRDefault="00243261">
      <w:r>
        <w:separator/>
      </w:r>
    </w:p>
    <w:p w14:paraId="432D68CA" w14:textId="77777777" w:rsidR="00243261" w:rsidRDefault="00243261"/>
  </w:endnote>
  <w:endnote w:type="continuationSeparator" w:id="0">
    <w:p w14:paraId="3A52C3B4" w14:textId="77777777" w:rsidR="00243261" w:rsidRDefault="00243261">
      <w:r>
        <w:continuationSeparator/>
      </w:r>
    </w:p>
    <w:p w14:paraId="142A9793" w14:textId="77777777" w:rsidR="00243261" w:rsidRDefault="00243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6F2F" w14:textId="77777777" w:rsidR="00801C12" w:rsidRDefault="00801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D4E7" w14:textId="77777777" w:rsidR="00801C12" w:rsidRDefault="00801C12"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13B814D" w14:textId="77777777" w:rsidR="00801C12" w:rsidRDefault="00801C12" w:rsidP="00B0436D">
    <w:pPr>
      <w:pStyle w:val="Footer"/>
      <w:pBdr>
        <w:top w:val="single" w:sz="4" w:space="1" w:color="auto"/>
      </w:pBdr>
      <w:jc w:val="center"/>
    </w:pPr>
    <w:r>
      <w:t>HERC IP Framework - Assignment Agreement</w:t>
    </w:r>
  </w:p>
  <w:p w14:paraId="42DC49A7" w14:textId="77777777" w:rsidR="00801C12" w:rsidRDefault="00801C12" w:rsidP="00841B74">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9203" w14:textId="77777777" w:rsidR="00801C12" w:rsidRDefault="00801C12"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2BF3DFA" w14:textId="77777777" w:rsidR="00801C12" w:rsidRDefault="00801C12" w:rsidP="00C00BCC">
    <w:pPr>
      <w:pStyle w:val="Footer"/>
      <w:pBdr>
        <w:top w:val="single" w:sz="4" w:space="1" w:color="auto"/>
      </w:pBdr>
      <w:jc w:val="center"/>
    </w:pPr>
    <w:r>
      <w:t>HERC IP Framework - Assignment Agreement</w:t>
    </w:r>
  </w:p>
  <w:p w14:paraId="5DB98532" w14:textId="77777777" w:rsidR="00801C12" w:rsidRPr="00EB762D" w:rsidRDefault="00801C12" w:rsidP="00E61D59">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2F9B" w14:textId="77777777" w:rsidR="00801C12" w:rsidRDefault="00801C12"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1593190" w14:textId="77777777" w:rsidR="00801C12" w:rsidRDefault="00801C12" w:rsidP="00B0436D">
    <w:pPr>
      <w:pStyle w:val="Footer"/>
      <w:pBdr>
        <w:top w:val="single" w:sz="4" w:space="1" w:color="auto"/>
      </w:pBdr>
      <w:jc w:val="center"/>
    </w:pPr>
    <w:r>
      <w:t>HERC IP Framework - Assignment Agreement</w:t>
    </w:r>
  </w:p>
  <w:p w14:paraId="45CF3C80" w14:textId="77777777" w:rsidR="00801C12" w:rsidRDefault="00801C12" w:rsidP="00841B74">
    <w:pPr>
      <w:pStyle w:val="Foote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3F15" w14:textId="77777777" w:rsidR="00490751" w:rsidRDefault="00490751"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B74E71D" w14:textId="77777777" w:rsidR="00490751" w:rsidRDefault="00490751" w:rsidP="00C00BCC">
    <w:pPr>
      <w:pStyle w:val="Footer"/>
      <w:pBdr>
        <w:top w:val="single" w:sz="4" w:space="1" w:color="auto"/>
      </w:pBdr>
      <w:jc w:val="center"/>
    </w:pPr>
    <w:r>
      <w:t>HERC IP Framework - Assignment Agreement</w:t>
    </w:r>
  </w:p>
  <w:p w14:paraId="3ED31F3F" w14:textId="77777777" w:rsidR="00490751" w:rsidRPr="00EB762D" w:rsidRDefault="00490751" w:rsidP="00E61D59">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78CF" w14:textId="77777777" w:rsidR="00243261" w:rsidRDefault="00243261">
      <w:r>
        <w:separator/>
      </w:r>
    </w:p>
  </w:footnote>
  <w:footnote w:type="continuationSeparator" w:id="0">
    <w:p w14:paraId="59030D02" w14:textId="77777777" w:rsidR="00243261" w:rsidRDefault="00243261">
      <w:r>
        <w:continuationSeparator/>
      </w:r>
    </w:p>
    <w:p w14:paraId="6516F405" w14:textId="77777777" w:rsidR="00243261" w:rsidRDefault="00243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3B87" w14:textId="77777777" w:rsidR="00801C12" w:rsidRDefault="00801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82B2" w14:textId="7AE79484" w:rsidR="00414E15" w:rsidRDefault="00414E15" w:rsidP="00306806">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E4F8" w14:textId="77777777" w:rsidR="00414E15" w:rsidRDefault="00414E15" w:rsidP="00DB4831">
    <w:pPr>
      <w:pStyle w:val="Header"/>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D1E55"/>
    <w:multiLevelType w:val="multilevel"/>
    <w:tmpl w:val="99ACD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B1082B"/>
    <w:multiLevelType w:val="multilevel"/>
    <w:tmpl w:val="A26E091E"/>
    <w:numStyleLink w:val="Schedules"/>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4215957"/>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8" w15:restartNumberingAfterBreak="0">
    <w:nsid w:val="23FE1090"/>
    <w:multiLevelType w:val="multilevel"/>
    <w:tmpl w:val="5560BFAA"/>
    <w:numStyleLink w:val="CUNumber"/>
  </w:abstractNum>
  <w:abstractNum w:abstractNumId="9" w15:restartNumberingAfterBreak="0">
    <w:nsid w:val="2AC337A1"/>
    <w:multiLevelType w:val="hybridMultilevel"/>
    <w:tmpl w:val="CBDE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3"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6"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7"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4" w15:restartNumberingAfterBreak="0">
    <w:nsid w:val="5D914450"/>
    <w:multiLevelType w:val="hybridMultilevel"/>
    <w:tmpl w:val="E72E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FD3628B"/>
    <w:multiLevelType w:val="multilevel"/>
    <w:tmpl w:val="00EA81EC"/>
    <w:lvl w:ilvl="0">
      <w:start w:val="1"/>
      <w:numFmt w:val="decimal"/>
      <w:pStyle w:val="Heading1"/>
      <w:lvlText w:val="%1."/>
      <w:lvlJc w:val="left"/>
      <w:pPr>
        <w:tabs>
          <w:tab w:val="num" w:pos="567"/>
        </w:tabs>
        <w:ind w:left="567" w:hanging="567"/>
      </w:pPr>
      <w:rPr>
        <w:rFonts w:hint="default"/>
        <w:b/>
        <w:i w:val="0"/>
        <w:caps/>
        <w:sz w:val="28"/>
        <w:szCs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8" w15:restartNumberingAfterBreak="0">
    <w:nsid w:val="752B4A17"/>
    <w:multiLevelType w:val="multilevel"/>
    <w:tmpl w:val="D354F8D6"/>
    <w:numStyleLink w:val="Definitions"/>
  </w:abstractNum>
  <w:abstractNum w:abstractNumId="29"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0"/>
  </w:num>
  <w:num w:numId="2">
    <w:abstractNumId w:val="29"/>
  </w:num>
  <w:num w:numId="3">
    <w:abstractNumId w:val="1"/>
  </w:num>
  <w:num w:numId="4">
    <w:abstractNumId w:val="21"/>
  </w:num>
  <w:num w:numId="5">
    <w:abstractNumId w:val="22"/>
  </w:num>
  <w:num w:numId="6">
    <w:abstractNumId w:val="18"/>
  </w:num>
  <w:num w:numId="7">
    <w:abstractNumId w:val="20"/>
  </w:num>
  <w:num w:numId="8">
    <w:abstractNumId w:val="7"/>
  </w:num>
  <w:num w:numId="9">
    <w:abstractNumId w:val="27"/>
  </w:num>
  <w:num w:numId="10">
    <w:abstractNumId w:val="25"/>
  </w:num>
  <w:num w:numId="11">
    <w:abstractNumId w:val="0"/>
  </w:num>
  <w:num w:numId="12">
    <w:abstractNumId w:val="8"/>
  </w:num>
  <w:num w:numId="13">
    <w:abstractNumId w:val="17"/>
  </w:num>
  <w:num w:numId="14">
    <w:abstractNumId w:val="17"/>
  </w:num>
  <w:num w:numId="15">
    <w:abstractNumId w:val="28"/>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4"/>
    <w:lvlOverride w:ilvl="0">
      <w:lvl w:ilvl="0">
        <w:start w:val="1"/>
        <w:numFmt w:val="decimal"/>
        <w:pStyle w:val="ScheduleHeading"/>
        <w:suff w:val="space"/>
        <w:lvlText w:val="Schedule %1"/>
        <w:lvlJc w:val="left"/>
        <w:pPr>
          <w:ind w:left="0" w:firstLine="0"/>
        </w:pPr>
        <w:rPr>
          <w:rFonts w:ascii="Arial" w:hAnsi="Arial" w:hint="default"/>
          <w:b/>
          <w:i w:val="0"/>
          <w:sz w:val="28"/>
          <w:szCs w:val="28"/>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abstractNumId w:val="16"/>
  </w:num>
  <w:num w:numId="18">
    <w:abstractNumId w:val="10"/>
  </w:num>
  <w:num w:numId="19">
    <w:abstractNumId w:val="15"/>
  </w:num>
  <w:num w:numId="20">
    <w:abstractNumId w:val="23"/>
  </w:num>
  <w:num w:numId="21">
    <w:abstractNumId w:val="19"/>
  </w:num>
  <w:num w:numId="22">
    <w:abstractNumId w:val="5"/>
  </w:num>
  <w:num w:numId="23">
    <w:abstractNumId w:val="26"/>
  </w:num>
  <w:num w:numId="24">
    <w:abstractNumId w:val="2"/>
  </w:num>
  <w:num w:numId="25">
    <w:abstractNumId w:val="14"/>
  </w:num>
  <w:num w:numId="26">
    <w:abstractNumId w:val="9"/>
  </w:num>
  <w:num w:numId="27">
    <w:abstractNumId w:val="13"/>
  </w:num>
  <w:num w:numId="28">
    <w:abstractNumId w:val="12"/>
  </w:num>
  <w:num w:numId="29">
    <w:abstractNumId w:val="3"/>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4"/>
  </w:num>
  <w:num w:numId="37">
    <w:abstractNumId w:val="11"/>
  </w:num>
  <w:num w:numId="38">
    <w:abstractNumId w:val="26"/>
  </w:num>
  <w:num w:numId="39">
    <w:abstractNumId w:val="26"/>
  </w:num>
  <w:num w:numId="40">
    <w:abstractNumId w:val="26"/>
  </w:num>
  <w:num w:numId="41">
    <w:abstractNumId w:val="4"/>
    <w:lvlOverride w:ilvl="0">
      <w:lvl w:ilvl="0">
        <w:start w:val="1"/>
        <w:numFmt w:val="decimal"/>
        <w:pStyle w:val="ScheduleHeading"/>
        <w:suff w:val="space"/>
        <w:lvlText w:val="Schedule %1"/>
        <w:lvlJc w:val="left"/>
        <w:pPr>
          <w:ind w:left="0" w:firstLine="0"/>
        </w:pPr>
        <w:rPr>
          <w:rFonts w:ascii="Arial" w:hAnsi="Arial" w:hint="default"/>
          <w:b/>
          <w:i w:val="0"/>
          <w:sz w:val="28"/>
          <w:szCs w:val="24"/>
        </w:rPr>
      </w:lvl>
    </w:lvlOverride>
  </w:num>
  <w:num w:numId="42">
    <w:abstractNumId w:val="26"/>
  </w:num>
  <w:num w:numId="43">
    <w:abstractNumId w:val="26"/>
  </w:num>
  <w:num w:numId="44">
    <w:abstractNumId w:val="26"/>
  </w:num>
  <w:num w:numId="45">
    <w:abstractNumId w:val="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 w:ilvl="0">
        <w:start w:val="1"/>
        <w:numFmt w:val="decimal"/>
        <w:pStyle w:val="ScheduleHeading"/>
        <w:suff w:val="space"/>
        <w:lvlText w:val="Schedule %1"/>
        <w:lvlJc w:val="left"/>
        <w:pPr>
          <w:ind w:left="0" w:firstLine="0"/>
        </w:pPr>
        <w:rPr>
          <w:rFonts w:ascii="Arial" w:hAnsi="Arial" w:hint="default"/>
          <w:b/>
          <w:i w:val="0"/>
          <w:sz w:val="28"/>
          <w:szCs w:val="28"/>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4893823.2"/>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93C"/>
    <w:rsid w:val="000010B1"/>
    <w:rsid w:val="00001171"/>
    <w:rsid w:val="00004075"/>
    <w:rsid w:val="00010CF1"/>
    <w:rsid w:val="0001414E"/>
    <w:rsid w:val="000158D0"/>
    <w:rsid w:val="00016E6A"/>
    <w:rsid w:val="000178A2"/>
    <w:rsid w:val="00020149"/>
    <w:rsid w:val="00020E21"/>
    <w:rsid w:val="00026811"/>
    <w:rsid w:val="000306CC"/>
    <w:rsid w:val="0003239E"/>
    <w:rsid w:val="0003532B"/>
    <w:rsid w:val="00035E58"/>
    <w:rsid w:val="000369B8"/>
    <w:rsid w:val="00040ECC"/>
    <w:rsid w:val="000410C2"/>
    <w:rsid w:val="00041220"/>
    <w:rsid w:val="00042B50"/>
    <w:rsid w:val="00042FB2"/>
    <w:rsid w:val="000432C5"/>
    <w:rsid w:val="0004532C"/>
    <w:rsid w:val="00046350"/>
    <w:rsid w:val="00050CA5"/>
    <w:rsid w:val="000513B1"/>
    <w:rsid w:val="00051DA1"/>
    <w:rsid w:val="00052121"/>
    <w:rsid w:val="00052181"/>
    <w:rsid w:val="000529B3"/>
    <w:rsid w:val="000571F5"/>
    <w:rsid w:val="00060194"/>
    <w:rsid w:val="00062E8A"/>
    <w:rsid w:val="00064AB2"/>
    <w:rsid w:val="000700B9"/>
    <w:rsid w:val="00071B96"/>
    <w:rsid w:val="00072555"/>
    <w:rsid w:val="00077157"/>
    <w:rsid w:val="00081D12"/>
    <w:rsid w:val="00086CC3"/>
    <w:rsid w:val="000911D0"/>
    <w:rsid w:val="00091471"/>
    <w:rsid w:val="000925B8"/>
    <w:rsid w:val="0009694F"/>
    <w:rsid w:val="000A2ABF"/>
    <w:rsid w:val="000A3B20"/>
    <w:rsid w:val="000A6A20"/>
    <w:rsid w:val="000B152F"/>
    <w:rsid w:val="000B44F3"/>
    <w:rsid w:val="000B4E9A"/>
    <w:rsid w:val="000B5110"/>
    <w:rsid w:val="000B59EB"/>
    <w:rsid w:val="000B78DB"/>
    <w:rsid w:val="000B7E7A"/>
    <w:rsid w:val="000C00C8"/>
    <w:rsid w:val="000C2E6A"/>
    <w:rsid w:val="000C2F12"/>
    <w:rsid w:val="000C434F"/>
    <w:rsid w:val="000C7954"/>
    <w:rsid w:val="000D7C4A"/>
    <w:rsid w:val="000D7DEB"/>
    <w:rsid w:val="000E15D2"/>
    <w:rsid w:val="000E1CCB"/>
    <w:rsid w:val="000E34B9"/>
    <w:rsid w:val="000E3804"/>
    <w:rsid w:val="000E3839"/>
    <w:rsid w:val="000E6405"/>
    <w:rsid w:val="000E7506"/>
    <w:rsid w:val="000E797D"/>
    <w:rsid w:val="000F1A4A"/>
    <w:rsid w:val="000F36C3"/>
    <w:rsid w:val="000F4334"/>
    <w:rsid w:val="000F4717"/>
    <w:rsid w:val="000F5492"/>
    <w:rsid w:val="0010146A"/>
    <w:rsid w:val="0010179B"/>
    <w:rsid w:val="00105E7D"/>
    <w:rsid w:val="00106A6E"/>
    <w:rsid w:val="00110001"/>
    <w:rsid w:val="001117C4"/>
    <w:rsid w:val="001123DB"/>
    <w:rsid w:val="00121F74"/>
    <w:rsid w:val="0012266E"/>
    <w:rsid w:val="00122951"/>
    <w:rsid w:val="001252DF"/>
    <w:rsid w:val="001273C4"/>
    <w:rsid w:val="00132309"/>
    <w:rsid w:val="00134DAF"/>
    <w:rsid w:val="00135B83"/>
    <w:rsid w:val="00140F04"/>
    <w:rsid w:val="001410F7"/>
    <w:rsid w:val="0014451C"/>
    <w:rsid w:val="00144A16"/>
    <w:rsid w:val="0015538C"/>
    <w:rsid w:val="001557A8"/>
    <w:rsid w:val="00156470"/>
    <w:rsid w:val="00160DED"/>
    <w:rsid w:val="00162DF7"/>
    <w:rsid w:val="00163456"/>
    <w:rsid w:val="001657A7"/>
    <w:rsid w:val="00166420"/>
    <w:rsid w:val="001668E7"/>
    <w:rsid w:val="00166DCC"/>
    <w:rsid w:val="00171EF7"/>
    <w:rsid w:val="00177E2B"/>
    <w:rsid w:val="00182C4B"/>
    <w:rsid w:val="00183069"/>
    <w:rsid w:val="001856CB"/>
    <w:rsid w:val="00185D0E"/>
    <w:rsid w:val="00187581"/>
    <w:rsid w:val="001876C3"/>
    <w:rsid w:val="001925A2"/>
    <w:rsid w:val="0019455B"/>
    <w:rsid w:val="00194D15"/>
    <w:rsid w:val="00196A16"/>
    <w:rsid w:val="00197EF2"/>
    <w:rsid w:val="001A0622"/>
    <w:rsid w:val="001A1729"/>
    <w:rsid w:val="001A26AD"/>
    <w:rsid w:val="001A3503"/>
    <w:rsid w:val="001A4DF5"/>
    <w:rsid w:val="001A62FB"/>
    <w:rsid w:val="001B026C"/>
    <w:rsid w:val="001B198F"/>
    <w:rsid w:val="001B19C7"/>
    <w:rsid w:val="001B3A5E"/>
    <w:rsid w:val="001B4F9D"/>
    <w:rsid w:val="001C089D"/>
    <w:rsid w:val="001C4CC3"/>
    <w:rsid w:val="001C5ADC"/>
    <w:rsid w:val="001C6702"/>
    <w:rsid w:val="001D06EC"/>
    <w:rsid w:val="001D31C7"/>
    <w:rsid w:val="001D396D"/>
    <w:rsid w:val="001D712D"/>
    <w:rsid w:val="001E222A"/>
    <w:rsid w:val="001E36A2"/>
    <w:rsid w:val="001E3FC8"/>
    <w:rsid w:val="001E6EE1"/>
    <w:rsid w:val="001E7DEE"/>
    <w:rsid w:val="001F3367"/>
    <w:rsid w:val="0020209A"/>
    <w:rsid w:val="00203430"/>
    <w:rsid w:val="00203EF9"/>
    <w:rsid w:val="00212055"/>
    <w:rsid w:val="002122C0"/>
    <w:rsid w:val="002128EE"/>
    <w:rsid w:val="0021384C"/>
    <w:rsid w:val="00213ED3"/>
    <w:rsid w:val="0021467C"/>
    <w:rsid w:val="0021731F"/>
    <w:rsid w:val="002203DE"/>
    <w:rsid w:val="0022124E"/>
    <w:rsid w:val="00231E5F"/>
    <w:rsid w:val="00236474"/>
    <w:rsid w:val="002370D9"/>
    <w:rsid w:val="00241258"/>
    <w:rsid w:val="00243261"/>
    <w:rsid w:val="00244517"/>
    <w:rsid w:val="00244901"/>
    <w:rsid w:val="0024497A"/>
    <w:rsid w:val="00255DCB"/>
    <w:rsid w:val="0025662B"/>
    <w:rsid w:val="002575C1"/>
    <w:rsid w:val="00261BB1"/>
    <w:rsid w:val="0026223C"/>
    <w:rsid w:val="00263B56"/>
    <w:rsid w:val="002664E2"/>
    <w:rsid w:val="002671F0"/>
    <w:rsid w:val="0027589D"/>
    <w:rsid w:val="00283B90"/>
    <w:rsid w:val="00283CE4"/>
    <w:rsid w:val="00293150"/>
    <w:rsid w:val="00296172"/>
    <w:rsid w:val="002A00C3"/>
    <w:rsid w:val="002A35D9"/>
    <w:rsid w:val="002A3C49"/>
    <w:rsid w:val="002A5F34"/>
    <w:rsid w:val="002A62B6"/>
    <w:rsid w:val="002A6DED"/>
    <w:rsid w:val="002A7E29"/>
    <w:rsid w:val="002A7F78"/>
    <w:rsid w:val="002B0794"/>
    <w:rsid w:val="002B18D7"/>
    <w:rsid w:val="002C0E80"/>
    <w:rsid w:val="002C2CA7"/>
    <w:rsid w:val="002C59E2"/>
    <w:rsid w:val="002D1980"/>
    <w:rsid w:val="002D4CC6"/>
    <w:rsid w:val="002D6AE6"/>
    <w:rsid w:val="002D6D62"/>
    <w:rsid w:val="002E49B0"/>
    <w:rsid w:val="002E5112"/>
    <w:rsid w:val="002E6CD3"/>
    <w:rsid w:val="002F5866"/>
    <w:rsid w:val="002F6C64"/>
    <w:rsid w:val="002F7823"/>
    <w:rsid w:val="00301F9B"/>
    <w:rsid w:val="00302AB2"/>
    <w:rsid w:val="00306806"/>
    <w:rsid w:val="00313415"/>
    <w:rsid w:val="0031397A"/>
    <w:rsid w:val="0031449A"/>
    <w:rsid w:val="00315826"/>
    <w:rsid w:val="0031760B"/>
    <w:rsid w:val="00320F95"/>
    <w:rsid w:val="00324B5A"/>
    <w:rsid w:val="00325271"/>
    <w:rsid w:val="003318F0"/>
    <w:rsid w:val="00333B13"/>
    <w:rsid w:val="00336A27"/>
    <w:rsid w:val="003514CF"/>
    <w:rsid w:val="003515F6"/>
    <w:rsid w:val="0035624A"/>
    <w:rsid w:val="003566FF"/>
    <w:rsid w:val="003568E1"/>
    <w:rsid w:val="00360EAB"/>
    <w:rsid w:val="00361227"/>
    <w:rsid w:val="0036150A"/>
    <w:rsid w:val="0036151E"/>
    <w:rsid w:val="00361EA2"/>
    <w:rsid w:val="00363A8C"/>
    <w:rsid w:val="00363E27"/>
    <w:rsid w:val="00365A26"/>
    <w:rsid w:val="003671B0"/>
    <w:rsid w:val="003674F1"/>
    <w:rsid w:val="00367C60"/>
    <w:rsid w:val="00373685"/>
    <w:rsid w:val="003741C9"/>
    <w:rsid w:val="00380066"/>
    <w:rsid w:val="003822D1"/>
    <w:rsid w:val="00385567"/>
    <w:rsid w:val="00390020"/>
    <w:rsid w:val="003930B9"/>
    <w:rsid w:val="003934FE"/>
    <w:rsid w:val="00395F88"/>
    <w:rsid w:val="00396543"/>
    <w:rsid w:val="0039783C"/>
    <w:rsid w:val="003A2ACF"/>
    <w:rsid w:val="003A34FF"/>
    <w:rsid w:val="003A3EBD"/>
    <w:rsid w:val="003A7217"/>
    <w:rsid w:val="003B389C"/>
    <w:rsid w:val="003B4EFC"/>
    <w:rsid w:val="003B6098"/>
    <w:rsid w:val="003C0A30"/>
    <w:rsid w:val="003C2475"/>
    <w:rsid w:val="003C366F"/>
    <w:rsid w:val="003C56A7"/>
    <w:rsid w:val="003D1383"/>
    <w:rsid w:val="003D343A"/>
    <w:rsid w:val="003D3C1A"/>
    <w:rsid w:val="003E002B"/>
    <w:rsid w:val="003E15A2"/>
    <w:rsid w:val="003E3B3D"/>
    <w:rsid w:val="003E4F63"/>
    <w:rsid w:val="003E538A"/>
    <w:rsid w:val="003E6262"/>
    <w:rsid w:val="003E7611"/>
    <w:rsid w:val="003F1805"/>
    <w:rsid w:val="003F2DF3"/>
    <w:rsid w:val="003F66BD"/>
    <w:rsid w:val="003F6A2B"/>
    <w:rsid w:val="003F7B63"/>
    <w:rsid w:val="00403F92"/>
    <w:rsid w:val="00404CA1"/>
    <w:rsid w:val="004054F4"/>
    <w:rsid w:val="004066BE"/>
    <w:rsid w:val="00407B06"/>
    <w:rsid w:val="004102DA"/>
    <w:rsid w:val="00414653"/>
    <w:rsid w:val="00414836"/>
    <w:rsid w:val="00414E15"/>
    <w:rsid w:val="00415E47"/>
    <w:rsid w:val="0041695C"/>
    <w:rsid w:val="00417716"/>
    <w:rsid w:val="0042182D"/>
    <w:rsid w:val="00421F5F"/>
    <w:rsid w:val="00423CCB"/>
    <w:rsid w:val="00424AF2"/>
    <w:rsid w:val="00430CD4"/>
    <w:rsid w:val="00432B9C"/>
    <w:rsid w:val="00432CCB"/>
    <w:rsid w:val="00434B2F"/>
    <w:rsid w:val="00435EDB"/>
    <w:rsid w:val="00436293"/>
    <w:rsid w:val="0044024C"/>
    <w:rsid w:val="00440E81"/>
    <w:rsid w:val="00446608"/>
    <w:rsid w:val="004467A1"/>
    <w:rsid w:val="00447E45"/>
    <w:rsid w:val="004504A5"/>
    <w:rsid w:val="00451526"/>
    <w:rsid w:val="004564C4"/>
    <w:rsid w:val="00456B8B"/>
    <w:rsid w:val="0045781A"/>
    <w:rsid w:val="00457F84"/>
    <w:rsid w:val="00464E09"/>
    <w:rsid w:val="004658B6"/>
    <w:rsid w:val="0046731B"/>
    <w:rsid w:val="00470EFE"/>
    <w:rsid w:val="004714C7"/>
    <w:rsid w:val="00471952"/>
    <w:rsid w:val="00473AD3"/>
    <w:rsid w:val="0047459D"/>
    <w:rsid w:val="00474BB5"/>
    <w:rsid w:val="0048099D"/>
    <w:rsid w:val="00480B43"/>
    <w:rsid w:val="00482074"/>
    <w:rsid w:val="0048348B"/>
    <w:rsid w:val="0048646F"/>
    <w:rsid w:val="00490751"/>
    <w:rsid w:val="00493566"/>
    <w:rsid w:val="00495B23"/>
    <w:rsid w:val="00496AF2"/>
    <w:rsid w:val="00497C57"/>
    <w:rsid w:val="004A62BA"/>
    <w:rsid w:val="004A671B"/>
    <w:rsid w:val="004B0FE2"/>
    <w:rsid w:val="004B3C78"/>
    <w:rsid w:val="004B439F"/>
    <w:rsid w:val="004B5AFA"/>
    <w:rsid w:val="004C1B5A"/>
    <w:rsid w:val="004C4355"/>
    <w:rsid w:val="004C4E25"/>
    <w:rsid w:val="004C5DDB"/>
    <w:rsid w:val="004C7B47"/>
    <w:rsid w:val="004D3A02"/>
    <w:rsid w:val="004D5150"/>
    <w:rsid w:val="004D56EC"/>
    <w:rsid w:val="004D7380"/>
    <w:rsid w:val="004E04FC"/>
    <w:rsid w:val="004E18B5"/>
    <w:rsid w:val="004E1C28"/>
    <w:rsid w:val="004E2F59"/>
    <w:rsid w:val="004E3824"/>
    <w:rsid w:val="004E3AF2"/>
    <w:rsid w:val="004E41BB"/>
    <w:rsid w:val="004E63F2"/>
    <w:rsid w:val="004F0C1B"/>
    <w:rsid w:val="004F11E3"/>
    <w:rsid w:val="004F3C8A"/>
    <w:rsid w:val="004F7444"/>
    <w:rsid w:val="005032FA"/>
    <w:rsid w:val="005037E3"/>
    <w:rsid w:val="00505534"/>
    <w:rsid w:val="005115F7"/>
    <w:rsid w:val="0051259A"/>
    <w:rsid w:val="00516C01"/>
    <w:rsid w:val="005230D4"/>
    <w:rsid w:val="005252A3"/>
    <w:rsid w:val="00530CD1"/>
    <w:rsid w:val="00533DFF"/>
    <w:rsid w:val="005341DF"/>
    <w:rsid w:val="005356FC"/>
    <w:rsid w:val="00541F1A"/>
    <w:rsid w:val="00542C3B"/>
    <w:rsid w:val="00544D10"/>
    <w:rsid w:val="00544E26"/>
    <w:rsid w:val="005513CB"/>
    <w:rsid w:val="005557A4"/>
    <w:rsid w:val="0056084A"/>
    <w:rsid w:val="00566D0D"/>
    <w:rsid w:val="00567B1B"/>
    <w:rsid w:val="00575AB1"/>
    <w:rsid w:val="00577091"/>
    <w:rsid w:val="00577259"/>
    <w:rsid w:val="0058128F"/>
    <w:rsid w:val="00582103"/>
    <w:rsid w:val="00585788"/>
    <w:rsid w:val="00585E56"/>
    <w:rsid w:val="0058720A"/>
    <w:rsid w:val="0058750E"/>
    <w:rsid w:val="00587E72"/>
    <w:rsid w:val="00592211"/>
    <w:rsid w:val="00592AC2"/>
    <w:rsid w:val="005960F0"/>
    <w:rsid w:val="0059641C"/>
    <w:rsid w:val="00596CD9"/>
    <w:rsid w:val="005A1454"/>
    <w:rsid w:val="005A42EF"/>
    <w:rsid w:val="005A43F8"/>
    <w:rsid w:val="005A4F4C"/>
    <w:rsid w:val="005B03B5"/>
    <w:rsid w:val="005B2AA6"/>
    <w:rsid w:val="005B2AF3"/>
    <w:rsid w:val="005B2DE5"/>
    <w:rsid w:val="005B30DE"/>
    <w:rsid w:val="005B362C"/>
    <w:rsid w:val="005B6595"/>
    <w:rsid w:val="005B6C0C"/>
    <w:rsid w:val="005B7CA1"/>
    <w:rsid w:val="005C0AEE"/>
    <w:rsid w:val="005C1099"/>
    <w:rsid w:val="005C1756"/>
    <w:rsid w:val="005C40B8"/>
    <w:rsid w:val="005D06F4"/>
    <w:rsid w:val="005D453B"/>
    <w:rsid w:val="005D7047"/>
    <w:rsid w:val="005D7B9F"/>
    <w:rsid w:val="005E1516"/>
    <w:rsid w:val="005E15A1"/>
    <w:rsid w:val="005E2991"/>
    <w:rsid w:val="005E2E1F"/>
    <w:rsid w:val="005E2EBF"/>
    <w:rsid w:val="005E499A"/>
    <w:rsid w:val="005E6414"/>
    <w:rsid w:val="005E7A57"/>
    <w:rsid w:val="005F439A"/>
    <w:rsid w:val="005F471F"/>
    <w:rsid w:val="006048EE"/>
    <w:rsid w:val="0061176D"/>
    <w:rsid w:val="00612D12"/>
    <w:rsid w:val="006162A4"/>
    <w:rsid w:val="0061748E"/>
    <w:rsid w:val="00620AFF"/>
    <w:rsid w:val="006224A8"/>
    <w:rsid w:val="00624246"/>
    <w:rsid w:val="00625A12"/>
    <w:rsid w:val="00625F3A"/>
    <w:rsid w:val="006267B3"/>
    <w:rsid w:val="0063360A"/>
    <w:rsid w:val="0063553D"/>
    <w:rsid w:val="006365A0"/>
    <w:rsid w:val="00637BF0"/>
    <w:rsid w:val="00640A19"/>
    <w:rsid w:val="00643873"/>
    <w:rsid w:val="006442B1"/>
    <w:rsid w:val="00646BCF"/>
    <w:rsid w:val="00651BC1"/>
    <w:rsid w:val="00651CE3"/>
    <w:rsid w:val="0065659A"/>
    <w:rsid w:val="006574A1"/>
    <w:rsid w:val="00661112"/>
    <w:rsid w:val="0066185A"/>
    <w:rsid w:val="006661F4"/>
    <w:rsid w:val="006759E4"/>
    <w:rsid w:val="00680ACD"/>
    <w:rsid w:val="00681EE7"/>
    <w:rsid w:val="00682D36"/>
    <w:rsid w:val="0069063F"/>
    <w:rsid w:val="00693445"/>
    <w:rsid w:val="0069390B"/>
    <w:rsid w:val="00693912"/>
    <w:rsid w:val="00694568"/>
    <w:rsid w:val="00694CF3"/>
    <w:rsid w:val="0069652E"/>
    <w:rsid w:val="006A0516"/>
    <w:rsid w:val="006A0A59"/>
    <w:rsid w:val="006A10D2"/>
    <w:rsid w:val="006A28C6"/>
    <w:rsid w:val="006A28F7"/>
    <w:rsid w:val="006A2FE9"/>
    <w:rsid w:val="006A3A09"/>
    <w:rsid w:val="006A5B2B"/>
    <w:rsid w:val="006A5E65"/>
    <w:rsid w:val="006A6899"/>
    <w:rsid w:val="006B2816"/>
    <w:rsid w:val="006B36D6"/>
    <w:rsid w:val="006B4922"/>
    <w:rsid w:val="006B65C9"/>
    <w:rsid w:val="006B705A"/>
    <w:rsid w:val="006C28A3"/>
    <w:rsid w:val="006C32C3"/>
    <w:rsid w:val="006C345A"/>
    <w:rsid w:val="006C4730"/>
    <w:rsid w:val="006C527E"/>
    <w:rsid w:val="006C5E8A"/>
    <w:rsid w:val="006D03CA"/>
    <w:rsid w:val="006D5642"/>
    <w:rsid w:val="006E1950"/>
    <w:rsid w:val="006E1EA2"/>
    <w:rsid w:val="006E1F75"/>
    <w:rsid w:val="006E2784"/>
    <w:rsid w:val="006E3765"/>
    <w:rsid w:val="006E4A8E"/>
    <w:rsid w:val="006E5037"/>
    <w:rsid w:val="006E6AC1"/>
    <w:rsid w:val="006E736D"/>
    <w:rsid w:val="006E7518"/>
    <w:rsid w:val="006F1605"/>
    <w:rsid w:val="006F2A5B"/>
    <w:rsid w:val="006F3DBD"/>
    <w:rsid w:val="006F556D"/>
    <w:rsid w:val="0070147B"/>
    <w:rsid w:val="007036E1"/>
    <w:rsid w:val="00706926"/>
    <w:rsid w:val="007104E2"/>
    <w:rsid w:val="00717FAF"/>
    <w:rsid w:val="00720B9D"/>
    <w:rsid w:val="007276F7"/>
    <w:rsid w:val="007336C8"/>
    <w:rsid w:val="00734F44"/>
    <w:rsid w:val="0073602A"/>
    <w:rsid w:val="00736BF2"/>
    <w:rsid w:val="007413C7"/>
    <w:rsid w:val="0075017A"/>
    <w:rsid w:val="00752B79"/>
    <w:rsid w:val="00754290"/>
    <w:rsid w:val="00764534"/>
    <w:rsid w:val="00766469"/>
    <w:rsid w:val="007709C9"/>
    <w:rsid w:val="0077233C"/>
    <w:rsid w:val="007723C7"/>
    <w:rsid w:val="00773607"/>
    <w:rsid w:val="00775A41"/>
    <w:rsid w:val="0077701B"/>
    <w:rsid w:val="007774AE"/>
    <w:rsid w:val="00781336"/>
    <w:rsid w:val="00782712"/>
    <w:rsid w:val="00782A02"/>
    <w:rsid w:val="007847E9"/>
    <w:rsid w:val="00793504"/>
    <w:rsid w:val="00794E31"/>
    <w:rsid w:val="007A4954"/>
    <w:rsid w:val="007A4AB9"/>
    <w:rsid w:val="007A6F7F"/>
    <w:rsid w:val="007A7210"/>
    <w:rsid w:val="007A77BE"/>
    <w:rsid w:val="007B10BE"/>
    <w:rsid w:val="007B1D3A"/>
    <w:rsid w:val="007B2300"/>
    <w:rsid w:val="007B3107"/>
    <w:rsid w:val="007B32EE"/>
    <w:rsid w:val="007B3489"/>
    <w:rsid w:val="007B4371"/>
    <w:rsid w:val="007B459E"/>
    <w:rsid w:val="007B46AE"/>
    <w:rsid w:val="007C0344"/>
    <w:rsid w:val="007C325B"/>
    <w:rsid w:val="007C4D41"/>
    <w:rsid w:val="007C6F40"/>
    <w:rsid w:val="007D1387"/>
    <w:rsid w:val="007D2C3F"/>
    <w:rsid w:val="007D5A20"/>
    <w:rsid w:val="007D6ECF"/>
    <w:rsid w:val="007D78C7"/>
    <w:rsid w:val="007E137D"/>
    <w:rsid w:val="007E491A"/>
    <w:rsid w:val="007E4EE5"/>
    <w:rsid w:val="007E6DB4"/>
    <w:rsid w:val="007F148B"/>
    <w:rsid w:val="007F3CE7"/>
    <w:rsid w:val="007F6F2D"/>
    <w:rsid w:val="00800430"/>
    <w:rsid w:val="00801C12"/>
    <w:rsid w:val="00803505"/>
    <w:rsid w:val="00804C71"/>
    <w:rsid w:val="008113EE"/>
    <w:rsid w:val="00813413"/>
    <w:rsid w:val="00813C05"/>
    <w:rsid w:val="00815EF9"/>
    <w:rsid w:val="00821707"/>
    <w:rsid w:val="00821EFD"/>
    <w:rsid w:val="00822CC8"/>
    <w:rsid w:val="008272ED"/>
    <w:rsid w:val="00831360"/>
    <w:rsid w:val="00831A59"/>
    <w:rsid w:val="00831E84"/>
    <w:rsid w:val="008344E5"/>
    <w:rsid w:val="008359D5"/>
    <w:rsid w:val="00836288"/>
    <w:rsid w:val="00836E53"/>
    <w:rsid w:val="00841B74"/>
    <w:rsid w:val="00842F6D"/>
    <w:rsid w:val="008510F6"/>
    <w:rsid w:val="00851EFD"/>
    <w:rsid w:val="0085353C"/>
    <w:rsid w:val="00856FCD"/>
    <w:rsid w:val="0085729A"/>
    <w:rsid w:val="00857D5C"/>
    <w:rsid w:val="0086218F"/>
    <w:rsid w:val="00862579"/>
    <w:rsid w:val="008642CA"/>
    <w:rsid w:val="00865FD8"/>
    <w:rsid w:val="00871FB8"/>
    <w:rsid w:val="00874676"/>
    <w:rsid w:val="00875B0F"/>
    <w:rsid w:val="00877502"/>
    <w:rsid w:val="008814AE"/>
    <w:rsid w:val="00882B3C"/>
    <w:rsid w:val="00886D06"/>
    <w:rsid w:val="00894FA2"/>
    <w:rsid w:val="00895090"/>
    <w:rsid w:val="0089576E"/>
    <w:rsid w:val="008958F0"/>
    <w:rsid w:val="008976AA"/>
    <w:rsid w:val="008A0F96"/>
    <w:rsid w:val="008A3A00"/>
    <w:rsid w:val="008A4D6B"/>
    <w:rsid w:val="008A4DA7"/>
    <w:rsid w:val="008A4FC8"/>
    <w:rsid w:val="008A5005"/>
    <w:rsid w:val="008A65F8"/>
    <w:rsid w:val="008A7F15"/>
    <w:rsid w:val="008A7FCE"/>
    <w:rsid w:val="008B386F"/>
    <w:rsid w:val="008C127B"/>
    <w:rsid w:val="008C1B97"/>
    <w:rsid w:val="008C6AF0"/>
    <w:rsid w:val="008C7D45"/>
    <w:rsid w:val="008D2405"/>
    <w:rsid w:val="008D2633"/>
    <w:rsid w:val="008D44A2"/>
    <w:rsid w:val="008D6AEB"/>
    <w:rsid w:val="008E00DC"/>
    <w:rsid w:val="008E40A2"/>
    <w:rsid w:val="008F159B"/>
    <w:rsid w:val="008F1CE5"/>
    <w:rsid w:val="008F3E79"/>
    <w:rsid w:val="008F508E"/>
    <w:rsid w:val="008F563D"/>
    <w:rsid w:val="008F6434"/>
    <w:rsid w:val="009023FA"/>
    <w:rsid w:val="009041DC"/>
    <w:rsid w:val="009126B6"/>
    <w:rsid w:val="009132A0"/>
    <w:rsid w:val="0091360D"/>
    <w:rsid w:val="00914C38"/>
    <w:rsid w:val="00915D57"/>
    <w:rsid w:val="00917C4B"/>
    <w:rsid w:val="0092331D"/>
    <w:rsid w:val="00923512"/>
    <w:rsid w:val="00923F6D"/>
    <w:rsid w:val="0092419D"/>
    <w:rsid w:val="00927AFF"/>
    <w:rsid w:val="00927C65"/>
    <w:rsid w:val="00930BC0"/>
    <w:rsid w:val="00931131"/>
    <w:rsid w:val="00935B18"/>
    <w:rsid w:val="00941A97"/>
    <w:rsid w:val="0094227C"/>
    <w:rsid w:val="00946C4B"/>
    <w:rsid w:val="00947E7A"/>
    <w:rsid w:val="0095102E"/>
    <w:rsid w:val="0095161C"/>
    <w:rsid w:val="00951D1E"/>
    <w:rsid w:val="009521F8"/>
    <w:rsid w:val="00956742"/>
    <w:rsid w:val="00960F1E"/>
    <w:rsid w:val="00962930"/>
    <w:rsid w:val="009735B0"/>
    <w:rsid w:val="00983862"/>
    <w:rsid w:val="0098389B"/>
    <w:rsid w:val="009901E7"/>
    <w:rsid w:val="009913B4"/>
    <w:rsid w:val="0099247F"/>
    <w:rsid w:val="00993A18"/>
    <w:rsid w:val="00997823"/>
    <w:rsid w:val="009A0154"/>
    <w:rsid w:val="009A37E2"/>
    <w:rsid w:val="009A3963"/>
    <w:rsid w:val="009A6321"/>
    <w:rsid w:val="009A7F4E"/>
    <w:rsid w:val="009B0E17"/>
    <w:rsid w:val="009B7ABC"/>
    <w:rsid w:val="009C0048"/>
    <w:rsid w:val="009C1E35"/>
    <w:rsid w:val="009C280D"/>
    <w:rsid w:val="009C4206"/>
    <w:rsid w:val="009C4C68"/>
    <w:rsid w:val="009C63A5"/>
    <w:rsid w:val="009D0598"/>
    <w:rsid w:val="009D12F4"/>
    <w:rsid w:val="009D1B6A"/>
    <w:rsid w:val="009D2A8C"/>
    <w:rsid w:val="009D3618"/>
    <w:rsid w:val="009D3742"/>
    <w:rsid w:val="009D55B2"/>
    <w:rsid w:val="009E47BF"/>
    <w:rsid w:val="009E52D2"/>
    <w:rsid w:val="009F3CD7"/>
    <w:rsid w:val="00A01703"/>
    <w:rsid w:val="00A02668"/>
    <w:rsid w:val="00A02FF1"/>
    <w:rsid w:val="00A047D1"/>
    <w:rsid w:val="00A0660C"/>
    <w:rsid w:val="00A07509"/>
    <w:rsid w:val="00A10DEA"/>
    <w:rsid w:val="00A15330"/>
    <w:rsid w:val="00A15C38"/>
    <w:rsid w:val="00A166DD"/>
    <w:rsid w:val="00A20B59"/>
    <w:rsid w:val="00A20BAD"/>
    <w:rsid w:val="00A22B35"/>
    <w:rsid w:val="00A2441E"/>
    <w:rsid w:val="00A271D7"/>
    <w:rsid w:val="00A3401D"/>
    <w:rsid w:val="00A40141"/>
    <w:rsid w:val="00A419A4"/>
    <w:rsid w:val="00A45E5B"/>
    <w:rsid w:val="00A4690A"/>
    <w:rsid w:val="00A5624D"/>
    <w:rsid w:val="00A63D93"/>
    <w:rsid w:val="00A650AC"/>
    <w:rsid w:val="00A65C2B"/>
    <w:rsid w:val="00A661CC"/>
    <w:rsid w:val="00A665E8"/>
    <w:rsid w:val="00A6673D"/>
    <w:rsid w:val="00A672B6"/>
    <w:rsid w:val="00A70761"/>
    <w:rsid w:val="00A70BAD"/>
    <w:rsid w:val="00A724EE"/>
    <w:rsid w:val="00A73C86"/>
    <w:rsid w:val="00A742B4"/>
    <w:rsid w:val="00A756B2"/>
    <w:rsid w:val="00A76E74"/>
    <w:rsid w:val="00A80F9D"/>
    <w:rsid w:val="00A82D82"/>
    <w:rsid w:val="00A90672"/>
    <w:rsid w:val="00A90F8C"/>
    <w:rsid w:val="00A96798"/>
    <w:rsid w:val="00A9777B"/>
    <w:rsid w:val="00AA1B89"/>
    <w:rsid w:val="00AA298E"/>
    <w:rsid w:val="00AA3957"/>
    <w:rsid w:val="00AA3ED6"/>
    <w:rsid w:val="00AA7926"/>
    <w:rsid w:val="00AB13CD"/>
    <w:rsid w:val="00AB26DB"/>
    <w:rsid w:val="00AB30F2"/>
    <w:rsid w:val="00AB4B65"/>
    <w:rsid w:val="00AB54A6"/>
    <w:rsid w:val="00AB7D1E"/>
    <w:rsid w:val="00AC2507"/>
    <w:rsid w:val="00AC559B"/>
    <w:rsid w:val="00AC78FE"/>
    <w:rsid w:val="00AD10DF"/>
    <w:rsid w:val="00AD3CD1"/>
    <w:rsid w:val="00AD4420"/>
    <w:rsid w:val="00AD71FF"/>
    <w:rsid w:val="00AE0C81"/>
    <w:rsid w:val="00AE21CF"/>
    <w:rsid w:val="00AF3FFD"/>
    <w:rsid w:val="00AF42B4"/>
    <w:rsid w:val="00AF4FD8"/>
    <w:rsid w:val="00AF55CB"/>
    <w:rsid w:val="00AF570E"/>
    <w:rsid w:val="00AF61F3"/>
    <w:rsid w:val="00B035D7"/>
    <w:rsid w:val="00B04098"/>
    <w:rsid w:val="00B0436D"/>
    <w:rsid w:val="00B04C74"/>
    <w:rsid w:val="00B04D3D"/>
    <w:rsid w:val="00B110A2"/>
    <w:rsid w:val="00B1462B"/>
    <w:rsid w:val="00B166DB"/>
    <w:rsid w:val="00B17A8C"/>
    <w:rsid w:val="00B22DC0"/>
    <w:rsid w:val="00B24CF7"/>
    <w:rsid w:val="00B2759C"/>
    <w:rsid w:val="00B3218E"/>
    <w:rsid w:val="00B32F8D"/>
    <w:rsid w:val="00B4206B"/>
    <w:rsid w:val="00B43F9A"/>
    <w:rsid w:val="00B5032D"/>
    <w:rsid w:val="00B50A87"/>
    <w:rsid w:val="00B50EB5"/>
    <w:rsid w:val="00B55D87"/>
    <w:rsid w:val="00B57ABB"/>
    <w:rsid w:val="00B6203D"/>
    <w:rsid w:val="00B62E19"/>
    <w:rsid w:val="00B64460"/>
    <w:rsid w:val="00B64503"/>
    <w:rsid w:val="00B6464E"/>
    <w:rsid w:val="00B64D0B"/>
    <w:rsid w:val="00B67F03"/>
    <w:rsid w:val="00B74214"/>
    <w:rsid w:val="00B777F8"/>
    <w:rsid w:val="00B83A9D"/>
    <w:rsid w:val="00B84828"/>
    <w:rsid w:val="00B857CD"/>
    <w:rsid w:val="00B86C82"/>
    <w:rsid w:val="00B8726D"/>
    <w:rsid w:val="00B874A6"/>
    <w:rsid w:val="00B87E77"/>
    <w:rsid w:val="00B90A4D"/>
    <w:rsid w:val="00B945B7"/>
    <w:rsid w:val="00BA3BD2"/>
    <w:rsid w:val="00BA5AFE"/>
    <w:rsid w:val="00BB1440"/>
    <w:rsid w:val="00BB2253"/>
    <w:rsid w:val="00BC1884"/>
    <w:rsid w:val="00BC1B17"/>
    <w:rsid w:val="00BC75E6"/>
    <w:rsid w:val="00BC79B6"/>
    <w:rsid w:val="00BC7D0D"/>
    <w:rsid w:val="00BC7E4C"/>
    <w:rsid w:val="00BD10AA"/>
    <w:rsid w:val="00BD7317"/>
    <w:rsid w:val="00BE0C27"/>
    <w:rsid w:val="00BE10D2"/>
    <w:rsid w:val="00BF2E92"/>
    <w:rsid w:val="00BF4669"/>
    <w:rsid w:val="00C00942"/>
    <w:rsid w:val="00C00BCC"/>
    <w:rsid w:val="00C01078"/>
    <w:rsid w:val="00C0619A"/>
    <w:rsid w:val="00C07810"/>
    <w:rsid w:val="00C12625"/>
    <w:rsid w:val="00C14187"/>
    <w:rsid w:val="00C15782"/>
    <w:rsid w:val="00C174A5"/>
    <w:rsid w:val="00C21C77"/>
    <w:rsid w:val="00C252CC"/>
    <w:rsid w:val="00C25C48"/>
    <w:rsid w:val="00C34758"/>
    <w:rsid w:val="00C3494A"/>
    <w:rsid w:val="00C36662"/>
    <w:rsid w:val="00C45189"/>
    <w:rsid w:val="00C45B6D"/>
    <w:rsid w:val="00C465F6"/>
    <w:rsid w:val="00C47D21"/>
    <w:rsid w:val="00C50F10"/>
    <w:rsid w:val="00C515F1"/>
    <w:rsid w:val="00C52A46"/>
    <w:rsid w:val="00C605F5"/>
    <w:rsid w:val="00C661F5"/>
    <w:rsid w:val="00C66F78"/>
    <w:rsid w:val="00C67549"/>
    <w:rsid w:val="00C67C6B"/>
    <w:rsid w:val="00C70AE6"/>
    <w:rsid w:val="00C71058"/>
    <w:rsid w:val="00C718FC"/>
    <w:rsid w:val="00C725BA"/>
    <w:rsid w:val="00C7523D"/>
    <w:rsid w:val="00C759A8"/>
    <w:rsid w:val="00C7677A"/>
    <w:rsid w:val="00C772E6"/>
    <w:rsid w:val="00C80159"/>
    <w:rsid w:val="00C830B9"/>
    <w:rsid w:val="00C84E76"/>
    <w:rsid w:val="00C864C8"/>
    <w:rsid w:val="00C86816"/>
    <w:rsid w:val="00C9089D"/>
    <w:rsid w:val="00C90EE7"/>
    <w:rsid w:val="00C91A07"/>
    <w:rsid w:val="00C92313"/>
    <w:rsid w:val="00C934F5"/>
    <w:rsid w:val="00C93E5C"/>
    <w:rsid w:val="00C957C7"/>
    <w:rsid w:val="00C95E55"/>
    <w:rsid w:val="00C96F4C"/>
    <w:rsid w:val="00C973B2"/>
    <w:rsid w:val="00CA2104"/>
    <w:rsid w:val="00CA2A5A"/>
    <w:rsid w:val="00CA52C2"/>
    <w:rsid w:val="00CA54D0"/>
    <w:rsid w:val="00CA59C9"/>
    <w:rsid w:val="00CA6396"/>
    <w:rsid w:val="00CB0860"/>
    <w:rsid w:val="00CB08E1"/>
    <w:rsid w:val="00CB2041"/>
    <w:rsid w:val="00CB2802"/>
    <w:rsid w:val="00CB2F88"/>
    <w:rsid w:val="00CB4B69"/>
    <w:rsid w:val="00CB4CE0"/>
    <w:rsid w:val="00CB63A3"/>
    <w:rsid w:val="00CB659C"/>
    <w:rsid w:val="00CB6F4A"/>
    <w:rsid w:val="00CB7835"/>
    <w:rsid w:val="00CB7A65"/>
    <w:rsid w:val="00CC1095"/>
    <w:rsid w:val="00CC1F06"/>
    <w:rsid w:val="00CC2B91"/>
    <w:rsid w:val="00CC3BC6"/>
    <w:rsid w:val="00CC4DC5"/>
    <w:rsid w:val="00CD0A6F"/>
    <w:rsid w:val="00CD12E7"/>
    <w:rsid w:val="00CD1BC8"/>
    <w:rsid w:val="00CD586F"/>
    <w:rsid w:val="00CD5F7D"/>
    <w:rsid w:val="00CD6AA4"/>
    <w:rsid w:val="00CE1E41"/>
    <w:rsid w:val="00CE5C7E"/>
    <w:rsid w:val="00CE6E50"/>
    <w:rsid w:val="00CF0070"/>
    <w:rsid w:val="00CF266D"/>
    <w:rsid w:val="00CF361B"/>
    <w:rsid w:val="00CF4650"/>
    <w:rsid w:val="00D001D0"/>
    <w:rsid w:val="00D022A5"/>
    <w:rsid w:val="00D0410A"/>
    <w:rsid w:val="00D07256"/>
    <w:rsid w:val="00D10549"/>
    <w:rsid w:val="00D10A78"/>
    <w:rsid w:val="00D141E1"/>
    <w:rsid w:val="00D14F0B"/>
    <w:rsid w:val="00D23EEA"/>
    <w:rsid w:val="00D2525E"/>
    <w:rsid w:val="00D25A3C"/>
    <w:rsid w:val="00D327E9"/>
    <w:rsid w:val="00D32941"/>
    <w:rsid w:val="00D34320"/>
    <w:rsid w:val="00D34819"/>
    <w:rsid w:val="00D352EA"/>
    <w:rsid w:val="00D40088"/>
    <w:rsid w:val="00D40D53"/>
    <w:rsid w:val="00D42146"/>
    <w:rsid w:val="00D43EFE"/>
    <w:rsid w:val="00D4574D"/>
    <w:rsid w:val="00D45C7E"/>
    <w:rsid w:val="00D471E3"/>
    <w:rsid w:val="00D5028D"/>
    <w:rsid w:val="00D529CF"/>
    <w:rsid w:val="00D53D05"/>
    <w:rsid w:val="00D545C9"/>
    <w:rsid w:val="00D56041"/>
    <w:rsid w:val="00D61654"/>
    <w:rsid w:val="00D62108"/>
    <w:rsid w:val="00D63EE8"/>
    <w:rsid w:val="00D6563A"/>
    <w:rsid w:val="00D67B29"/>
    <w:rsid w:val="00D724CE"/>
    <w:rsid w:val="00D7346C"/>
    <w:rsid w:val="00D734AF"/>
    <w:rsid w:val="00D74385"/>
    <w:rsid w:val="00D7511C"/>
    <w:rsid w:val="00D75C30"/>
    <w:rsid w:val="00D77CE7"/>
    <w:rsid w:val="00D811FE"/>
    <w:rsid w:val="00D82D88"/>
    <w:rsid w:val="00D877C4"/>
    <w:rsid w:val="00D91D88"/>
    <w:rsid w:val="00D921E0"/>
    <w:rsid w:val="00D92628"/>
    <w:rsid w:val="00D93C3B"/>
    <w:rsid w:val="00D9579B"/>
    <w:rsid w:val="00D962BC"/>
    <w:rsid w:val="00DA579D"/>
    <w:rsid w:val="00DB47D4"/>
    <w:rsid w:val="00DB4831"/>
    <w:rsid w:val="00DB4F94"/>
    <w:rsid w:val="00DB6CEE"/>
    <w:rsid w:val="00DC04A0"/>
    <w:rsid w:val="00DC2975"/>
    <w:rsid w:val="00DC476D"/>
    <w:rsid w:val="00DD0902"/>
    <w:rsid w:val="00DD6C35"/>
    <w:rsid w:val="00DD7E60"/>
    <w:rsid w:val="00DE1713"/>
    <w:rsid w:val="00DE2D2B"/>
    <w:rsid w:val="00DE2EB4"/>
    <w:rsid w:val="00DE3A9F"/>
    <w:rsid w:val="00DE6EA1"/>
    <w:rsid w:val="00DF713C"/>
    <w:rsid w:val="00E00BE0"/>
    <w:rsid w:val="00E04648"/>
    <w:rsid w:val="00E053E2"/>
    <w:rsid w:val="00E0686D"/>
    <w:rsid w:val="00E0778A"/>
    <w:rsid w:val="00E14053"/>
    <w:rsid w:val="00E144F7"/>
    <w:rsid w:val="00E15210"/>
    <w:rsid w:val="00E15AF3"/>
    <w:rsid w:val="00E173CA"/>
    <w:rsid w:val="00E1776F"/>
    <w:rsid w:val="00E20903"/>
    <w:rsid w:val="00E24A39"/>
    <w:rsid w:val="00E26DDA"/>
    <w:rsid w:val="00E274BF"/>
    <w:rsid w:val="00E31A15"/>
    <w:rsid w:val="00E35ADB"/>
    <w:rsid w:val="00E370AD"/>
    <w:rsid w:val="00E41202"/>
    <w:rsid w:val="00E42F21"/>
    <w:rsid w:val="00E43D51"/>
    <w:rsid w:val="00E51130"/>
    <w:rsid w:val="00E5137B"/>
    <w:rsid w:val="00E5376A"/>
    <w:rsid w:val="00E60F33"/>
    <w:rsid w:val="00E61D59"/>
    <w:rsid w:val="00E61E67"/>
    <w:rsid w:val="00E6571D"/>
    <w:rsid w:val="00E66590"/>
    <w:rsid w:val="00E66C04"/>
    <w:rsid w:val="00E67471"/>
    <w:rsid w:val="00E67DE2"/>
    <w:rsid w:val="00E67FD4"/>
    <w:rsid w:val="00E70AFA"/>
    <w:rsid w:val="00E76135"/>
    <w:rsid w:val="00E77274"/>
    <w:rsid w:val="00E77276"/>
    <w:rsid w:val="00E82F97"/>
    <w:rsid w:val="00E8544E"/>
    <w:rsid w:val="00E86CDC"/>
    <w:rsid w:val="00E9063D"/>
    <w:rsid w:val="00E91192"/>
    <w:rsid w:val="00E93632"/>
    <w:rsid w:val="00E946E7"/>
    <w:rsid w:val="00E94789"/>
    <w:rsid w:val="00E95902"/>
    <w:rsid w:val="00EA4974"/>
    <w:rsid w:val="00EA5D53"/>
    <w:rsid w:val="00EA6FBE"/>
    <w:rsid w:val="00EB61BC"/>
    <w:rsid w:val="00EB762D"/>
    <w:rsid w:val="00EC1CD8"/>
    <w:rsid w:val="00EC3718"/>
    <w:rsid w:val="00EC4F28"/>
    <w:rsid w:val="00EC5C81"/>
    <w:rsid w:val="00EC62C9"/>
    <w:rsid w:val="00EC6F34"/>
    <w:rsid w:val="00ED0FB6"/>
    <w:rsid w:val="00ED1840"/>
    <w:rsid w:val="00ED31A4"/>
    <w:rsid w:val="00ED36BE"/>
    <w:rsid w:val="00ED710B"/>
    <w:rsid w:val="00ED745A"/>
    <w:rsid w:val="00EE1558"/>
    <w:rsid w:val="00EE2701"/>
    <w:rsid w:val="00EE2A12"/>
    <w:rsid w:val="00EE356A"/>
    <w:rsid w:val="00EE3580"/>
    <w:rsid w:val="00EE7B5E"/>
    <w:rsid w:val="00EF0855"/>
    <w:rsid w:val="00EF4F39"/>
    <w:rsid w:val="00F0178A"/>
    <w:rsid w:val="00F019E0"/>
    <w:rsid w:val="00F02AE9"/>
    <w:rsid w:val="00F07857"/>
    <w:rsid w:val="00F07F27"/>
    <w:rsid w:val="00F07F36"/>
    <w:rsid w:val="00F108EE"/>
    <w:rsid w:val="00F12E9C"/>
    <w:rsid w:val="00F144D0"/>
    <w:rsid w:val="00F16C74"/>
    <w:rsid w:val="00F205B8"/>
    <w:rsid w:val="00F235C0"/>
    <w:rsid w:val="00F30903"/>
    <w:rsid w:val="00F31772"/>
    <w:rsid w:val="00F32D40"/>
    <w:rsid w:val="00F33109"/>
    <w:rsid w:val="00F3431C"/>
    <w:rsid w:val="00F349EB"/>
    <w:rsid w:val="00F351CD"/>
    <w:rsid w:val="00F354B3"/>
    <w:rsid w:val="00F35DC9"/>
    <w:rsid w:val="00F3682F"/>
    <w:rsid w:val="00F41E3B"/>
    <w:rsid w:val="00F4347A"/>
    <w:rsid w:val="00F4420D"/>
    <w:rsid w:val="00F447D2"/>
    <w:rsid w:val="00F46B0D"/>
    <w:rsid w:val="00F47C67"/>
    <w:rsid w:val="00F50999"/>
    <w:rsid w:val="00F52188"/>
    <w:rsid w:val="00F52BA1"/>
    <w:rsid w:val="00F6210A"/>
    <w:rsid w:val="00F653B3"/>
    <w:rsid w:val="00F65467"/>
    <w:rsid w:val="00F71125"/>
    <w:rsid w:val="00F722DC"/>
    <w:rsid w:val="00F81E4C"/>
    <w:rsid w:val="00F8464B"/>
    <w:rsid w:val="00F84850"/>
    <w:rsid w:val="00F858B1"/>
    <w:rsid w:val="00F875F9"/>
    <w:rsid w:val="00F9124F"/>
    <w:rsid w:val="00F93012"/>
    <w:rsid w:val="00F934DE"/>
    <w:rsid w:val="00FA1220"/>
    <w:rsid w:val="00FA139D"/>
    <w:rsid w:val="00FA23D0"/>
    <w:rsid w:val="00FA2641"/>
    <w:rsid w:val="00FA4469"/>
    <w:rsid w:val="00FA5CAD"/>
    <w:rsid w:val="00FA61AB"/>
    <w:rsid w:val="00FA61CC"/>
    <w:rsid w:val="00FA63CC"/>
    <w:rsid w:val="00FA649C"/>
    <w:rsid w:val="00FA6A08"/>
    <w:rsid w:val="00FB23A6"/>
    <w:rsid w:val="00FB3257"/>
    <w:rsid w:val="00FB396A"/>
    <w:rsid w:val="00FB3CC6"/>
    <w:rsid w:val="00FC26CF"/>
    <w:rsid w:val="00FC70AE"/>
    <w:rsid w:val="00FD0D1F"/>
    <w:rsid w:val="00FD38FC"/>
    <w:rsid w:val="00FD550D"/>
    <w:rsid w:val="00FD7ADF"/>
    <w:rsid w:val="00FD7EA4"/>
    <w:rsid w:val="00FE03CC"/>
    <w:rsid w:val="00FE5D5F"/>
    <w:rsid w:val="00FF4D42"/>
    <w:rsid w:val="00FF5D3B"/>
    <w:rsid w:val="00FF61D1"/>
    <w:rsid w:val="00FF624D"/>
    <w:rsid w:val="00FF75DD"/>
    <w:rsid w:val="00FF7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15:docId w15:val="{CEE1BA56-46ED-4CCB-80AF-3620A192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BAD"/>
    <w:pPr>
      <w:spacing w:after="240"/>
    </w:pPr>
    <w:rPr>
      <w:rFonts w:ascii="Arial" w:hAnsi="Arial"/>
      <w:szCs w:val="24"/>
      <w:lang w:eastAsia="en-US"/>
    </w:rPr>
  </w:style>
  <w:style w:type="paragraph" w:styleId="Heading1">
    <w:name w:val="heading 1"/>
    <w:aliases w:val="h1,1.,No numbers,1,heading,2,3,H1,Chapter,Section Heading,Heading 1 St.George,MAIN HEADING,1. Level 1 Heading,c,Chapter Heading,heading 1Body,H-1,Main Heading,Heading A,Heading1,Head1,Heading apps,69%,Attribute Heading 1,h11,h12,L1"/>
    <w:next w:val="IndentParaLevel1"/>
    <w:qFormat/>
    <w:rsid w:val="00185D0E"/>
    <w:pPr>
      <w:keepNext/>
      <w:numPr>
        <w:numId w:val="23"/>
      </w:numPr>
      <w:pBdr>
        <w:top w:val="single" w:sz="12" w:space="1" w:color="auto"/>
      </w:pBdr>
      <w:spacing w:after="1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qFormat/>
    <w:rsid w:val="00185D0E"/>
    <w:pPr>
      <w:keepNext/>
      <w:numPr>
        <w:ilvl w:val="1"/>
        <w:numId w:val="23"/>
      </w:numPr>
      <w:spacing w:after="1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qFormat/>
    <w:rsid w:val="00320F95"/>
    <w:pPr>
      <w:numPr>
        <w:ilvl w:val="2"/>
        <w:numId w:val="23"/>
      </w:numPr>
      <w:spacing w:after="120"/>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qFormat/>
    <w:rsid w:val="00185D0E"/>
    <w:pPr>
      <w:numPr>
        <w:ilvl w:val="3"/>
        <w:numId w:val="23"/>
      </w:numPr>
      <w:spacing w:after="120"/>
      <w:outlineLvl w:val="3"/>
    </w:pPr>
    <w:rPr>
      <w:bCs/>
      <w:szCs w:val="28"/>
    </w:rPr>
  </w:style>
  <w:style w:type="paragraph" w:styleId="Heading5">
    <w:name w:val="heading 5"/>
    <w:aliases w:val="Level 3 - i,- do not use,(A),Heading 5 StGeorge,H5,AMB Heading 5,Para5,h5,h51,h52,L5,Document Title 2,Body Text (R),Heading 5 (para xxxx)"/>
    <w:basedOn w:val="Normal"/>
    <w:qFormat/>
    <w:rsid w:val="00F354B3"/>
    <w:pPr>
      <w:numPr>
        <w:ilvl w:val="4"/>
        <w:numId w:val="23"/>
      </w:numPr>
      <w:spacing w:after="120"/>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qFormat/>
    <w:rsid w:val="00B43F9A"/>
    <w:pPr>
      <w:numPr>
        <w:ilvl w:val="5"/>
        <w:numId w:val="23"/>
      </w:numPr>
      <w:outlineLvl w:val="5"/>
    </w:pPr>
    <w:rPr>
      <w:bCs/>
      <w:szCs w:val="22"/>
    </w:rPr>
  </w:style>
  <w:style w:type="paragraph" w:styleId="Heading7">
    <w:name w:val="heading 7"/>
    <w:aliases w:val="Legal Level 1.1.,H7,i.,L2 PIP"/>
    <w:basedOn w:val="Normal"/>
    <w:qFormat/>
    <w:rsid w:val="00B43F9A"/>
    <w:pPr>
      <w:numPr>
        <w:ilvl w:val="6"/>
        <w:numId w:val="23"/>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qFormat/>
    <w:rsid w:val="00B43F9A"/>
    <w:pPr>
      <w:numPr>
        <w:ilvl w:val="7"/>
        <w:numId w:val="23"/>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qFormat/>
    <w:rsid w:val="00B43F9A"/>
    <w:pPr>
      <w:keepNext/>
      <w:numPr>
        <w:ilvl w:val="8"/>
        <w:numId w:val="23"/>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320F95"/>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F354B3"/>
    <w:pPr>
      <w:numPr>
        <w:numId w:val="15"/>
      </w:numPr>
      <w:spacing w:after="120"/>
      <w:ind w:left="0"/>
    </w:pPr>
    <w:rPr>
      <w:szCs w:val="22"/>
    </w:rPr>
  </w:style>
  <w:style w:type="paragraph" w:customStyle="1" w:styleId="DefinitionNum2">
    <w:name w:val="DefinitionNum2"/>
    <w:basedOn w:val="Normal"/>
    <w:rsid w:val="00320F95"/>
    <w:pPr>
      <w:numPr>
        <w:ilvl w:val="1"/>
        <w:numId w:val="15"/>
      </w:numPr>
      <w:spacing w:after="120"/>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aliases w:val="RFTLevel1,l1,ME Legal 1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aliases w:val="RFTLevel2,l2,ME Legal 21"/>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aliases w:val="l3,ME Legal 31"/>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aliases w:val="l4,ME Legal 41"/>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aliases w:val="l5,ME Legal 51"/>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2"/>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2"/>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22"/>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22"/>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22"/>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rsid w:val="004C1B5A"/>
    <w:rPr>
      <w:rFonts w:ascii="Arial" w:hAnsi="Arial" w:cs="Arial"/>
      <w:b/>
      <w:bCs/>
      <w:sz w:val="28"/>
      <w:szCs w:val="32"/>
      <w:lang w:eastAsia="en-US"/>
    </w:rPr>
  </w:style>
  <w:style w:type="numbering" w:customStyle="1" w:styleId="CurrentList3">
    <w:name w:val="Current List3"/>
    <w:uiPriority w:val="99"/>
    <w:rsid w:val="004C1B5A"/>
    <w:pPr>
      <w:numPr>
        <w:numId w:val="25"/>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character" w:customStyle="1" w:styleId="IndentParaLevel1Char">
    <w:name w:val="IndentParaLevel1 Char"/>
    <w:link w:val="IndentParaLevel1"/>
    <w:rsid w:val="00FA5CAD"/>
    <w:rPr>
      <w:rFonts w:ascii="Arial" w:hAnsi="Arial"/>
      <w:szCs w:val="24"/>
      <w:lang w:eastAsia="en-US"/>
    </w:rPr>
  </w:style>
  <w:style w:type="numbering" w:customStyle="1" w:styleId="CUIndent">
    <w:name w:val="CU_Indent"/>
    <w:uiPriority w:val="99"/>
    <w:rsid w:val="003C2475"/>
    <w:pPr>
      <w:numPr>
        <w:numId w:val="27"/>
      </w:numPr>
    </w:pPr>
  </w:style>
  <w:style w:type="numbering" w:customStyle="1" w:styleId="CUSchedule">
    <w:name w:val="CU_Schedule"/>
    <w:uiPriority w:val="99"/>
    <w:rsid w:val="003C2475"/>
    <w:pPr>
      <w:numPr>
        <w:numId w:val="28"/>
      </w:numPr>
    </w:pPr>
  </w:style>
  <w:style w:type="paragraph" w:customStyle="1" w:styleId="Text">
    <w:name w:val="Text"/>
    <w:uiPriority w:val="99"/>
    <w:qFormat/>
    <w:rsid w:val="003C2475"/>
    <w:pPr>
      <w:spacing w:after="240"/>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7467-6A4B-41F8-BE72-EF31B795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4</TotalTime>
  <Pages>7</Pages>
  <Words>1745</Words>
  <Characters>9953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11675</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2</cp:revision>
  <cp:lastPrinted>2021-11-15T22:29:00Z</cp:lastPrinted>
  <dcterms:created xsi:type="dcterms:W3CDTF">2022-08-16T22:58:00Z</dcterms:created>
  <dcterms:modified xsi:type="dcterms:W3CDTF">2022-08-16T22:58:00Z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2022-08-16T22:58:24Z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d0767d06-0229-4b3c-a9f5-92c59d8fc302</vt:lpwstr>
  </property>
  <property fmtid="{D5CDD505-2E9C-101B-9397-08002B2CF9AE}" pid="8" name="MSIP_Label_79d889eb-932f-4752-8739-64d25806ef64_ContentBits">
    <vt:lpwstr>0</vt:lpwstr>
  </property>
</Properties>
</file>