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11F10" w14:textId="77777777" w:rsidR="008B679D" w:rsidRPr="00AB20F0" w:rsidRDefault="004D2BB0" w:rsidP="008B679D">
      <w:pPr>
        <w:pStyle w:val="Pa12"/>
        <w:jc w:val="center"/>
        <w:rPr>
          <w:rFonts w:ascii="Times New Roman" w:hAnsi="Times New Roman" w:cs="Times New Roman"/>
          <w:b/>
          <w:bCs/>
          <w:sz w:val="32"/>
          <w:szCs w:val="32"/>
          <w:lang w:val="en-AU"/>
        </w:rPr>
      </w:pPr>
      <w:r>
        <w:rPr>
          <w:rFonts w:ascii="Times New Roman" w:hAnsi="Times New Roman" w:cs="Times New Roman"/>
          <w:b/>
          <w:bCs/>
          <w:noProof/>
          <w:sz w:val="32"/>
          <w:szCs w:val="32"/>
          <w:lang w:val="en-AU" w:eastAsia="en-AU"/>
        </w:rPr>
        <mc:AlternateContent>
          <mc:Choice Requires="wpg">
            <w:drawing>
              <wp:anchor distT="0" distB="0" distL="114300" distR="114300" simplePos="0" relativeHeight="251657216" behindDoc="0" locked="0" layoutInCell="1" allowOverlap="1" wp14:anchorId="14D5C0AA" wp14:editId="3041B4D5">
                <wp:simplePos x="0" y="0"/>
                <wp:positionH relativeFrom="column">
                  <wp:posOffset>11927</wp:posOffset>
                </wp:positionH>
                <wp:positionV relativeFrom="paragraph">
                  <wp:posOffset>66261</wp:posOffset>
                </wp:positionV>
                <wp:extent cx="4377055" cy="1097151"/>
                <wp:effectExtent l="0" t="0" r="4445" b="8255"/>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7055" cy="1097151"/>
                          <a:chOff x="441" y="544"/>
                          <a:chExt cx="5553" cy="1131"/>
                        </a:xfrm>
                      </wpg:grpSpPr>
                      <pic:pic xmlns:pic="http://schemas.openxmlformats.org/drawingml/2006/picture">
                        <pic:nvPicPr>
                          <pic:cNvPr id="12"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41" y="544"/>
                            <a:ext cx="1227" cy="898"/>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14"/>
                        <wps:cNvSpPr txBox="1">
                          <a:spLocks noChangeArrowheads="1"/>
                        </wps:cNvSpPr>
                        <wps:spPr bwMode="auto">
                          <a:xfrm>
                            <a:off x="1749" y="692"/>
                            <a:ext cx="4245" cy="9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3608"/>
                              </w:tblGrid>
                              <w:tr w:rsidR="00777262" w:rsidRPr="00E6260A" w14:paraId="6F894D4D" w14:textId="77777777" w:rsidTr="001F00D0">
                                <w:trPr>
                                  <w:trHeight w:hRule="exact" w:val="340"/>
                                </w:trPr>
                                <w:tc>
                                  <w:tcPr>
                                    <w:tcW w:w="3608" w:type="dxa"/>
                                    <w:tcBorders>
                                      <w:top w:val="nil"/>
                                      <w:left w:val="nil"/>
                                      <w:right w:val="nil"/>
                                    </w:tcBorders>
                                  </w:tcPr>
                                  <w:p w14:paraId="13B05A6A" w14:textId="7C0D70F9" w:rsidR="00777262" w:rsidRPr="000A1912" w:rsidRDefault="00777262" w:rsidP="000A1912">
                                    <w:pPr>
                                      <w:rPr>
                                        <w:b/>
                                        <w:bCs/>
                                        <w:i/>
                                      </w:rPr>
                                    </w:pPr>
                                    <w:r w:rsidRPr="000A1912">
                                      <w:rPr>
                                        <w:b/>
                                        <w:bCs/>
                                      </w:rPr>
                                      <w:t>Australian Government</w:t>
                                    </w:r>
                                  </w:p>
                                </w:tc>
                              </w:tr>
                              <w:tr w:rsidR="00777262" w:rsidRPr="00573115" w14:paraId="794E7C0B" w14:textId="77777777" w:rsidTr="00C81696">
                                <w:trPr>
                                  <w:trHeight w:hRule="exact" w:val="947"/>
                                </w:trPr>
                                <w:tc>
                                  <w:tcPr>
                                    <w:tcW w:w="3608" w:type="dxa"/>
                                    <w:tcBorders>
                                      <w:left w:val="nil"/>
                                      <w:bottom w:val="nil"/>
                                      <w:right w:val="nil"/>
                                    </w:tcBorders>
                                  </w:tcPr>
                                  <w:p w14:paraId="0167770A" w14:textId="3C3292DC" w:rsidR="00777262" w:rsidRPr="000A1912" w:rsidRDefault="00777262" w:rsidP="000A1912">
                                    <w:pPr>
                                      <w:rPr>
                                        <w:b/>
                                        <w:bCs/>
                                        <w:i/>
                                      </w:rPr>
                                    </w:pPr>
                                    <w:r w:rsidRPr="000A1912">
                                      <w:rPr>
                                        <w:b/>
                                        <w:bCs/>
                                      </w:rPr>
                                      <w:t xml:space="preserve">Department of Education, Skills and Employment  </w:t>
                                    </w:r>
                                  </w:p>
                                </w:tc>
                              </w:tr>
                            </w:tbl>
                            <w:p w14:paraId="17C108FD" w14:textId="77777777" w:rsidR="00777262" w:rsidRPr="00573115" w:rsidRDefault="00777262" w:rsidP="00C81696">
                              <w:pPr>
                                <w:pStyle w:val="Heading2"/>
                                <w:numPr>
                                  <w:ilvl w:val="0"/>
                                  <w:numId w:val="0"/>
                                </w:numPr>
                                <w:spacing w:before="20" w:line="240" w:lineRule="atLeast"/>
                                <w:ind w:left="-113" w:right="-113"/>
                                <w:rPr>
                                  <w:rFonts w:ascii="Times New Roman" w:hAnsi="Times New Roman" w:cs="Times New Roman"/>
                                  <w:bCs w:val="0"/>
                                  <w:i/>
                                  <w:szCs w:val="22"/>
                                </w:rPr>
                              </w:pPr>
                            </w:p>
                            <w:p w14:paraId="63827E91" w14:textId="77777777" w:rsidR="00777262" w:rsidRDefault="00777262"/>
                            <w:p w14:paraId="52F9A1CA" w14:textId="77777777" w:rsidR="00777262" w:rsidRPr="00573115" w:rsidRDefault="00777262" w:rsidP="00C81696">
                              <w:pPr>
                                <w:pStyle w:val="Heading2"/>
                                <w:numPr>
                                  <w:ilvl w:val="0"/>
                                  <w:numId w:val="0"/>
                                </w:numPr>
                                <w:spacing w:before="20" w:line="240" w:lineRule="atLeast"/>
                                <w:ind w:left="-113" w:right="-113"/>
                                <w:rPr>
                                  <w:rFonts w:ascii="Times New Roman" w:hAnsi="Times New Roman" w:cs="Times New Roman"/>
                                  <w:bCs w:val="0"/>
                                  <w:i/>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D5C0AA" id="Group 12" o:spid="_x0000_s1026" style="position:absolute;left:0;text-align:left;margin-left:.95pt;margin-top:5.2pt;width:344.65pt;height:86.4pt;z-index:251657216" coordorigin="441,544" coordsize="5553,1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&#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441;top:544;width:1227;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 Box 14" o:spid="_x0000_s1028" type="#_x0000_t202" style="position:absolute;left:1749;top:692;width:4245;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3608"/>
                        </w:tblGrid>
                        <w:tr w:rsidR="00777262" w:rsidRPr="00E6260A" w14:paraId="6F894D4D" w14:textId="77777777" w:rsidTr="001F00D0">
                          <w:trPr>
                            <w:trHeight w:hRule="exact" w:val="340"/>
                          </w:trPr>
                          <w:tc>
                            <w:tcPr>
                              <w:tcW w:w="3608" w:type="dxa"/>
                              <w:tcBorders>
                                <w:top w:val="nil"/>
                                <w:left w:val="nil"/>
                                <w:right w:val="nil"/>
                              </w:tcBorders>
                            </w:tcPr>
                            <w:p w14:paraId="13B05A6A" w14:textId="7C0D70F9" w:rsidR="00777262" w:rsidRPr="000A1912" w:rsidRDefault="00777262" w:rsidP="000A1912">
                              <w:pPr>
                                <w:rPr>
                                  <w:b/>
                                  <w:bCs/>
                                  <w:i/>
                                </w:rPr>
                              </w:pPr>
                              <w:r w:rsidRPr="000A1912">
                                <w:rPr>
                                  <w:b/>
                                  <w:bCs/>
                                </w:rPr>
                                <w:t>Australian Government</w:t>
                              </w:r>
                            </w:p>
                          </w:tc>
                        </w:tr>
                        <w:tr w:rsidR="00777262" w:rsidRPr="00573115" w14:paraId="794E7C0B" w14:textId="77777777" w:rsidTr="00C81696">
                          <w:trPr>
                            <w:trHeight w:hRule="exact" w:val="947"/>
                          </w:trPr>
                          <w:tc>
                            <w:tcPr>
                              <w:tcW w:w="3608" w:type="dxa"/>
                              <w:tcBorders>
                                <w:left w:val="nil"/>
                                <w:bottom w:val="nil"/>
                                <w:right w:val="nil"/>
                              </w:tcBorders>
                            </w:tcPr>
                            <w:p w14:paraId="0167770A" w14:textId="3C3292DC" w:rsidR="00777262" w:rsidRPr="000A1912" w:rsidRDefault="00777262" w:rsidP="000A1912">
                              <w:pPr>
                                <w:rPr>
                                  <w:b/>
                                  <w:bCs/>
                                  <w:i/>
                                </w:rPr>
                              </w:pPr>
                              <w:r w:rsidRPr="000A1912">
                                <w:rPr>
                                  <w:b/>
                                  <w:bCs/>
                                </w:rPr>
                                <w:t xml:space="preserve">Department of Education, Skills and Employment  </w:t>
                              </w:r>
                            </w:p>
                          </w:tc>
                        </w:tr>
                      </w:tbl>
                      <w:p w14:paraId="17C108FD" w14:textId="77777777" w:rsidR="00777262" w:rsidRPr="00573115" w:rsidRDefault="00777262" w:rsidP="00C81696">
                        <w:pPr>
                          <w:pStyle w:val="Heading2"/>
                          <w:numPr>
                            <w:ilvl w:val="0"/>
                            <w:numId w:val="0"/>
                          </w:numPr>
                          <w:spacing w:before="20" w:line="240" w:lineRule="atLeast"/>
                          <w:ind w:left="-113" w:right="-113"/>
                          <w:rPr>
                            <w:rFonts w:ascii="Times New Roman" w:hAnsi="Times New Roman" w:cs="Times New Roman"/>
                            <w:bCs w:val="0"/>
                            <w:i/>
                            <w:szCs w:val="22"/>
                          </w:rPr>
                        </w:pPr>
                      </w:p>
                      <w:p w14:paraId="63827E91" w14:textId="77777777" w:rsidR="00777262" w:rsidRDefault="00777262"/>
                      <w:p w14:paraId="52F9A1CA" w14:textId="77777777" w:rsidR="00777262" w:rsidRPr="00573115" w:rsidRDefault="00777262" w:rsidP="00C81696">
                        <w:pPr>
                          <w:pStyle w:val="Heading2"/>
                          <w:numPr>
                            <w:ilvl w:val="0"/>
                            <w:numId w:val="0"/>
                          </w:numPr>
                          <w:spacing w:before="20" w:line="240" w:lineRule="atLeast"/>
                          <w:ind w:left="-113" w:right="-113"/>
                          <w:rPr>
                            <w:rFonts w:ascii="Times New Roman" w:hAnsi="Times New Roman" w:cs="Times New Roman"/>
                            <w:bCs w:val="0"/>
                            <w:i/>
                            <w:szCs w:val="22"/>
                          </w:rPr>
                        </w:pPr>
                      </w:p>
                    </w:txbxContent>
                  </v:textbox>
                </v:shape>
              </v:group>
            </w:pict>
          </mc:Fallback>
        </mc:AlternateContent>
      </w:r>
    </w:p>
    <w:p w14:paraId="4E7186B2" w14:textId="77777777" w:rsidR="008B679D" w:rsidRPr="00AB20F0" w:rsidRDefault="008B679D" w:rsidP="008B679D"/>
    <w:p w14:paraId="74494B5A" w14:textId="77777777" w:rsidR="008B679D" w:rsidRPr="00AB20F0" w:rsidRDefault="008B679D" w:rsidP="008B679D"/>
    <w:p w14:paraId="3ADCC317" w14:textId="77777777" w:rsidR="008B679D" w:rsidRPr="00AB20F0" w:rsidRDefault="008B679D" w:rsidP="008B679D">
      <w:pPr>
        <w:rPr>
          <w:rFonts w:asciiTheme="minorHAnsi" w:hAnsiTheme="minorHAnsi"/>
        </w:rPr>
      </w:pPr>
    </w:p>
    <w:p w14:paraId="42352BE3" w14:textId="77777777" w:rsidR="005253CB" w:rsidRDefault="005253CB" w:rsidP="008B679D">
      <w:pPr>
        <w:pStyle w:val="Pa12"/>
        <w:jc w:val="center"/>
        <w:rPr>
          <w:rFonts w:asciiTheme="minorHAnsi" w:hAnsiTheme="minorHAnsi" w:cs="Times New Roman"/>
          <w:b/>
          <w:bCs/>
          <w:sz w:val="32"/>
          <w:szCs w:val="32"/>
          <w:lang w:val="en-AU"/>
        </w:rPr>
      </w:pPr>
      <w:bookmarkStart w:id="0" w:name="OLE_LINK4"/>
      <w:bookmarkStart w:id="1" w:name="OLE_LINK5"/>
    </w:p>
    <w:p w14:paraId="0CE177D6" w14:textId="77777777" w:rsidR="005253CB" w:rsidRPr="005C7164" w:rsidRDefault="005253CB" w:rsidP="005C7164">
      <w:pPr>
        <w:pStyle w:val="Pa12"/>
        <w:jc w:val="center"/>
        <w:rPr>
          <w:rFonts w:asciiTheme="minorHAnsi" w:hAnsiTheme="minorHAnsi" w:cs="Times New Roman"/>
          <w:b/>
          <w:bCs/>
          <w:sz w:val="32"/>
          <w:szCs w:val="32"/>
          <w:lang w:val="en-AU"/>
        </w:rPr>
      </w:pPr>
    </w:p>
    <w:p w14:paraId="40BF1473" w14:textId="77777777" w:rsidR="005253CB" w:rsidRDefault="005253CB" w:rsidP="008B679D">
      <w:pPr>
        <w:pStyle w:val="Pa12"/>
        <w:jc w:val="center"/>
        <w:rPr>
          <w:rFonts w:asciiTheme="minorHAnsi" w:hAnsiTheme="minorHAnsi" w:cs="Times New Roman"/>
          <w:b/>
          <w:bCs/>
          <w:sz w:val="32"/>
          <w:szCs w:val="32"/>
          <w:lang w:val="en-AU"/>
        </w:rPr>
      </w:pPr>
    </w:p>
    <w:p w14:paraId="3F00BF52" w14:textId="77777777" w:rsidR="008B679D" w:rsidRPr="0049314F" w:rsidRDefault="008B679D" w:rsidP="008B679D">
      <w:pPr>
        <w:pStyle w:val="Pa12"/>
        <w:jc w:val="center"/>
        <w:rPr>
          <w:rFonts w:asciiTheme="minorHAnsi" w:hAnsiTheme="minorHAnsi" w:cs="Times New Roman"/>
          <w:i/>
          <w:iCs/>
          <w:u w:val="single"/>
          <w:lang w:val="en-AU"/>
        </w:rPr>
      </w:pPr>
      <w:r w:rsidRPr="0049314F">
        <w:rPr>
          <w:rFonts w:asciiTheme="minorHAnsi" w:hAnsiTheme="minorHAnsi" w:cs="Times New Roman"/>
          <w:b/>
          <w:bCs/>
          <w:sz w:val="32"/>
          <w:szCs w:val="32"/>
          <w:lang w:val="en-AU"/>
        </w:rPr>
        <w:t>COST RECOVERY IMPLEMENTATION STATEMENT</w:t>
      </w:r>
    </w:p>
    <w:bookmarkEnd w:id="0"/>
    <w:bookmarkEnd w:id="1"/>
    <w:p w14:paraId="002EDB1B" w14:textId="01C2F583" w:rsidR="002304F2" w:rsidRDefault="005A5E4A" w:rsidP="001C063A">
      <w:pPr>
        <w:pStyle w:val="Pa12"/>
        <w:spacing w:after="0" w:line="240" w:lineRule="auto"/>
        <w:jc w:val="center"/>
        <w:rPr>
          <w:rFonts w:asciiTheme="minorHAnsi" w:hAnsiTheme="minorHAnsi" w:cs="Times New Roman"/>
          <w:b/>
          <w:bCs/>
          <w:sz w:val="32"/>
          <w:szCs w:val="32"/>
          <w:lang w:val="en-AU"/>
        </w:rPr>
      </w:pPr>
      <w:r>
        <w:rPr>
          <w:rFonts w:asciiTheme="minorHAnsi" w:hAnsiTheme="minorHAnsi" w:cs="Times New Roman"/>
          <w:b/>
          <w:bCs/>
          <w:sz w:val="32"/>
          <w:szCs w:val="32"/>
          <w:lang w:val="en-AU"/>
        </w:rPr>
        <w:t xml:space="preserve">Regulation of </w:t>
      </w:r>
      <w:r w:rsidR="004F2DF4">
        <w:rPr>
          <w:rFonts w:asciiTheme="minorHAnsi" w:hAnsiTheme="minorHAnsi" w:cs="Times New Roman"/>
          <w:b/>
          <w:bCs/>
          <w:sz w:val="32"/>
          <w:szCs w:val="32"/>
          <w:lang w:val="en-AU"/>
        </w:rPr>
        <w:t xml:space="preserve">Providers listed on the </w:t>
      </w:r>
      <w:r w:rsidR="002304F2">
        <w:rPr>
          <w:rFonts w:asciiTheme="minorHAnsi" w:hAnsiTheme="minorHAnsi" w:cs="Times New Roman"/>
          <w:b/>
          <w:bCs/>
          <w:sz w:val="32"/>
          <w:szCs w:val="32"/>
          <w:lang w:val="en-AU"/>
        </w:rPr>
        <w:t>Commonwealth Register of Institutions and Courses</w:t>
      </w:r>
    </w:p>
    <w:p w14:paraId="1AB89385" w14:textId="25B816F5" w:rsidR="008B679D" w:rsidRPr="0049314F" w:rsidRDefault="002304F2" w:rsidP="001C063A">
      <w:pPr>
        <w:pStyle w:val="Pa12"/>
        <w:spacing w:after="0" w:line="240" w:lineRule="auto"/>
        <w:jc w:val="center"/>
        <w:rPr>
          <w:rFonts w:asciiTheme="minorHAnsi" w:hAnsiTheme="minorHAnsi"/>
          <w:b/>
          <w:sz w:val="32"/>
          <w:szCs w:val="32"/>
          <w:lang w:val="en-AU"/>
        </w:rPr>
      </w:pPr>
      <w:r>
        <w:rPr>
          <w:rFonts w:asciiTheme="minorHAnsi" w:hAnsiTheme="minorHAnsi" w:cs="Times New Roman"/>
          <w:b/>
          <w:bCs/>
          <w:sz w:val="32"/>
          <w:szCs w:val="32"/>
          <w:lang w:val="en-AU"/>
        </w:rPr>
        <w:t>for Overseas Students</w:t>
      </w:r>
      <w:r w:rsidR="005A5E4A">
        <w:rPr>
          <w:rFonts w:asciiTheme="minorHAnsi" w:hAnsiTheme="minorHAnsi" w:cs="Times New Roman"/>
          <w:b/>
          <w:bCs/>
          <w:sz w:val="32"/>
          <w:szCs w:val="32"/>
          <w:lang w:val="en-AU"/>
        </w:rPr>
        <w:t xml:space="preserve"> </w:t>
      </w:r>
    </w:p>
    <w:p w14:paraId="360009EB" w14:textId="52E0FA96" w:rsidR="008B679D" w:rsidRPr="00CD1A60" w:rsidRDefault="002B107D" w:rsidP="008B679D">
      <w:pPr>
        <w:pStyle w:val="Pa4"/>
        <w:widowControl/>
        <w:autoSpaceDE/>
        <w:autoSpaceDN/>
        <w:adjustRightInd/>
        <w:spacing w:after="0" w:line="240" w:lineRule="auto"/>
        <w:jc w:val="center"/>
        <w:rPr>
          <w:rFonts w:asciiTheme="minorHAnsi" w:hAnsiTheme="minorHAnsi"/>
          <w:b/>
          <w:iCs/>
          <w:sz w:val="32"/>
          <w:szCs w:val="32"/>
          <w:lang w:val="en-AU"/>
        </w:rPr>
      </w:pPr>
      <w:r>
        <w:rPr>
          <w:rFonts w:asciiTheme="minorHAnsi" w:hAnsiTheme="minorHAnsi"/>
          <w:b/>
          <w:sz w:val="32"/>
          <w:szCs w:val="32"/>
          <w:lang w:val="en-AU"/>
        </w:rPr>
        <w:t>20</w:t>
      </w:r>
      <w:r w:rsidR="006734BC">
        <w:rPr>
          <w:rFonts w:asciiTheme="minorHAnsi" w:hAnsiTheme="minorHAnsi"/>
          <w:b/>
          <w:sz w:val="32"/>
          <w:szCs w:val="32"/>
          <w:lang w:val="en-AU"/>
        </w:rPr>
        <w:t>2</w:t>
      </w:r>
      <w:r w:rsidR="006508E4">
        <w:rPr>
          <w:rFonts w:asciiTheme="minorHAnsi" w:hAnsiTheme="minorHAnsi"/>
          <w:b/>
          <w:sz w:val="32"/>
          <w:szCs w:val="32"/>
          <w:lang w:val="en-AU"/>
        </w:rPr>
        <w:t>2</w:t>
      </w:r>
    </w:p>
    <w:p w14:paraId="3A89437B" w14:textId="77777777" w:rsidR="00344E86" w:rsidRPr="005253CB" w:rsidRDefault="00344E86" w:rsidP="005253CB">
      <w:pPr>
        <w:pStyle w:val="Pa12"/>
        <w:jc w:val="center"/>
        <w:rPr>
          <w:rFonts w:asciiTheme="minorHAnsi" w:hAnsiTheme="minorHAnsi"/>
          <w:b/>
          <w:sz w:val="32"/>
          <w:szCs w:val="32"/>
          <w:lang w:val="en-AU"/>
        </w:rPr>
      </w:pPr>
    </w:p>
    <w:tbl>
      <w:tblPr>
        <w:tblStyle w:val="TableGrid"/>
        <w:tblW w:w="0" w:type="auto"/>
        <w:tblInd w:w="481" w:type="dxa"/>
        <w:tblBorders>
          <w:insideH w:val="none" w:sz="0" w:space="0" w:color="auto"/>
          <w:insideV w:val="none" w:sz="0" w:space="0" w:color="auto"/>
        </w:tblBorders>
        <w:tblLook w:val="04A0" w:firstRow="1" w:lastRow="0" w:firstColumn="1" w:lastColumn="0" w:noHBand="0" w:noVBand="1"/>
      </w:tblPr>
      <w:tblGrid>
        <w:gridCol w:w="8863"/>
      </w:tblGrid>
      <w:tr w:rsidR="008B679D" w:rsidRPr="00AB20F0" w14:paraId="5FD5B29B" w14:textId="77777777" w:rsidTr="00EE4A76">
        <w:tc>
          <w:tcPr>
            <w:tcW w:w="9486" w:type="dxa"/>
            <w:tcBorders>
              <w:top w:val="single" w:sz="4" w:space="0" w:color="auto"/>
              <w:bottom w:val="single" w:sz="4" w:space="0" w:color="auto"/>
            </w:tcBorders>
          </w:tcPr>
          <w:p w14:paraId="3EEE879F" w14:textId="2255767E" w:rsidR="00314066" w:rsidRPr="00573115" w:rsidRDefault="00344E86" w:rsidP="00FF5110">
            <w:pPr>
              <w:spacing w:before="120" w:after="120"/>
              <w:rPr>
                <w:rFonts w:asciiTheme="minorHAnsi" w:eastAsia="SimSun" w:hAnsiTheme="minorHAnsi"/>
              </w:rPr>
            </w:pPr>
            <w:r w:rsidRPr="00AB20F0">
              <w:rPr>
                <w:rFonts w:asciiTheme="minorHAnsi" w:eastAsia="SimSun" w:hAnsiTheme="minorHAnsi"/>
              </w:rPr>
              <w:t xml:space="preserve">Cost recovery involves government entities charging </w:t>
            </w:r>
            <w:r w:rsidR="009C48F3">
              <w:rPr>
                <w:rFonts w:asciiTheme="minorHAnsi" w:eastAsia="SimSun" w:hAnsiTheme="minorHAnsi"/>
              </w:rPr>
              <w:t xml:space="preserve">regulated </w:t>
            </w:r>
            <w:r w:rsidRPr="00AB20F0">
              <w:rPr>
                <w:rFonts w:asciiTheme="minorHAnsi" w:eastAsia="SimSun" w:hAnsiTheme="minorHAnsi"/>
              </w:rPr>
              <w:t xml:space="preserve">organisations some or </w:t>
            </w:r>
            <w:r w:rsidR="0042127B" w:rsidRPr="00AB20F0">
              <w:rPr>
                <w:rFonts w:asciiTheme="minorHAnsi" w:eastAsia="SimSun" w:hAnsiTheme="minorHAnsi"/>
              </w:rPr>
              <w:t>all</w:t>
            </w:r>
            <w:r w:rsidRPr="00AB20F0">
              <w:rPr>
                <w:rFonts w:asciiTheme="minorHAnsi" w:eastAsia="SimSun" w:hAnsiTheme="minorHAnsi"/>
              </w:rPr>
              <w:t xml:space="preserve"> the efficient costs of a </w:t>
            </w:r>
            <w:r w:rsidR="00FF5110">
              <w:rPr>
                <w:rFonts w:asciiTheme="minorHAnsi" w:eastAsia="SimSun" w:hAnsiTheme="minorHAnsi"/>
              </w:rPr>
              <w:t>regulatory</w:t>
            </w:r>
            <w:r w:rsidRPr="00AB20F0">
              <w:rPr>
                <w:rFonts w:asciiTheme="minorHAnsi" w:eastAsia="SimSun" w:hAnsiTheme="minorHAnsi"/>
              </w:rPr>
              <w:t xml:space="preserve"> activity. This may include goods, services or regulation, or a combination of the</w:t>
            </w:r>
            <w:r w:rsidR="00101163">
              <w:rPr>
                <w:rFonts w:asciiTheme="minorHAnsi" w:eastAsia="SimSun" w:hAnsiTheme="minorHAnsi"/>
              </w:rPr>
              <w:t>m</w:t>
            </w:r>
            <w:r w:rsidRPr="00AB20F0">
              <w:rPr>
                <w:rFonts w:asciiTheme="minorHAnsi" w:eastAsia="SimSun" w:hAnsiTheme="minorHAnsi"/>
              </w:rPr>
              <w:t xml:space="preserve">. The </w:t>
            </w:r>
            <w:r w:rsidR="009A6F94" w:rsidRPr="00AB20F0">
              <w:rPr>
                <w:rFonts w:asciiTheme="minorHAnsi" w:eastAsia="SimSun" w:hAnsiTheme="minorHAnsi"/>
              </w:rPr>
              <w:t>Australian Government</w:t>
            </w:r>
            <w:r w:rsidR="00FF5110">
              <w:rPr>
                <w:rFonts w:asciiTheme="minorHAnsi" w:eastAsia="SimSun" w:hAnsiTheme="minorHAnsi"/>
              </w:rPr>
              <w:t xml:space="preserve"> Charging Framework</w:t>
            </w:r>
            <w:r w:rsidR="00FB34F2">
              <w:rPr>
                <w:rFonts w:asciiTheme="minorHAnsi" w:eastAsia="SimSun" w:hAnsiTheme="minorHAnsi"/>
              </w:rPr>
              <w:t xml:space="preserve"> (</w:t>
            </w:r>
            <w:r w:rsidR="00BA42A4">
              <w:rPr>
                <w:rFonts w:asciiTheme="minorHAnsi" w:eastAsia="SimSun" w:hAnsiTheme="minorHAnsi"/>
              </w:rPr>
              <w:t>Charging Framework</w:t>
            </w:r>
            <w:r w:rsidR="00FB34F2">
              <w:rPr>
                <w:rFonts w:asciiTheme="minorHAnsi" w:eastAsia="SimSun" w:hAnsiTheme="minorHAnsi"/>
              </w:rPr>
              <w:t>)</w:t>
            </w:r>
            <w:r w:rsidR="00FF5110">
              <w:rPr>
                <w:rFonts w:asciiTheme="minorHAnsi" w:eastAsia="SimSun" w:hAnsiTheme="minorHAnsi"/>
              </w:rPr>
              <w:t>, which incorporates the</w:t>
            </w:r>
            <w:r w:rsidR="009A6F94" w:rsidRPr="00AB20F0">
              <w:rPr>
                <w:rFonts w:asciiTheme="minorHAnsi" w:eastAsia="SimSun" w:hAnsiTheme="minorHAnsi"/>
              </w:rPr>
              <w:t xml:space="preserve"> Cost Recovery Guidelines (</w:t>
            </w:r>
            <w:r w:rsidR="00FC07E0">
              <w:rPr>
                <w:rFonts w:asciiTheme="minorHAnsi" w:eastAsia="SimSun" w:hAnsiTheme="minorHAnsi"/>
              </w:rPr>
              <w:t xml:space="preserve">the </w:t>
            </w:r>
            <w:r w:rsidR="009A6F94" w:rsidRPr="00AB20F0">
              <w:rPr>
                <w:rFonts w:asciiTheme="minorHAnsi" w:eastAsia="SimSun" w:hAnsiTheme="minorHAnsi"/>
              </w:rPr>
              <w:t>CRGs)</w:t>
            </w:r>
            <w:r w:rsidRPr="00AB20F0">
              <w:rPr>
                <w:rFonts w:eastAsia="SimSun"/>
                <w:vertAlign w:val="superscript"/>
              </w:rPr>
              <w:footnoteReference w:id="2"/>
            </w:r>
            <w:r w:rsidR="00773EA9">
              <w:rPr>
                <w:rFonts w:asciiTheme="minorHAnsi" w:eastAsia="SimSun" w:hAnsiTheme="minorHAnsi"/>
              </w:rPr>
              <w:t>,</w:t>
            </w:r>
            <w:r w:rsidRPr="00AB20F0">
              <w:rPr>
                <w:rFonts w:asciiTheme="minorHAnsi" w:eastAsia="SimSun" w:hAnsiTheme="minorHAnsi"/>
              </w:rPr>
              <w:t xml:space="preserve"> set</w:t>
            </w:r>
            <w:r w:rsidR="00773EA9">
              <w:rPr>
                <w:rFonts w:asciiTheme="minorHAnsi" w:eastAsia="SimSun" w:hAnsiTheme="minorHAnsi"/>
              </w:rPr>
              <w:t>s</w:t>
            </w:r>
            <w:r w:rsidRPr="00AB20F0">
              <w:rPr>
                <w:rFonts w:asciiTheme="minorHAnsi" w:eastAsia="SimSun" w:hAnsiTheme="minorHAnsi"/>
              </w:rPr>
              <w:t xml:space="preserve"> out the framework under which government entities design, implement and review </w:t>
            </w:r>
            <w:r w:rsidR="00803D1B">
              <w:rPr>
                <w:rFonts w:asciiTheme="minorHAnsi" w:eastAsia="SimSun" w:hAnsiTheme="minorHAnsi"/>
              </w:rPr>
              <w:t>regulatory charging</w:t>
            </w:r>
            <w:r w:rsidRPr="00AB20F0">
              <w:rPr>
                <w:rFonts w:asciiTheme="minorHAnsi" w:eastAsia="SimSun" w:hAnsiTheme="minorHAnsi"/>
              </w:rPr>
              <w:t xml:space="preserve"> activities.</w:t>
            </w:r>
          </w:p>
        </w:tc>
      </w:tr>
    </w:tbl>
    <w:p w14:paraId="3DBADD52" w14:textId="76D95ECE" w:rsidR="00B54374" w:rsidRDefault="00B54374" w:rsidP="008B679D">
      <w:pPr>
        <w:spacing w:line="480" w:lineRule="auto"/>
        <w:rPr>
          <w:rFonts w:asciiTheme="minorHAnsi" w:hAnsiTheme="minorHAnsi"/>
        </w:rPr>
      </w:pPr>
      <w:r>
        <w:rPr>
          <w:rFonts w:asciiTheme="minorHAnsi" w:hAnsiTheme="minorHAnsi"/>
        </w:rPr>
        <w:br/>
      </w:r>
    </w:p>
    <w:p w14:paraId="0C16F11C" w14:textId="77777777" w:rsidR="00B54374" w:rsidRDefault="00B54374">
      <w:pPr>
        <w:spacing w:before="0" w:after="200" w:line="276" w:lineRule="auto"/>
        <w:rPr>
          <w:rFonts w:asciiTheme="minorHAnsi" w:hAnsiTheme="minorHAnsi"/>
        </w:rPr>
      </w:pPr>
      <w:r>
        <w:rPr>
          <w:rFonts w:asciiTheme="minorHAnsi" w:hAnsiTheme="minorHAnsi"/>
        </w:rPr>
        <w:br w:type="page"/>
      </w:r>
    </w:p>
    <w:sdt>
      <w:sdtPr>
        <w:rPr>
          <w:rFonts w:ascii="Times New Roman" w:eastAsia="Times New Roman" w:hAnsi="Times New Roman" w:cs="Times New Roman"/>
          <w:color w:val="auto"/>
          <w:sz w:val="24"/>
          <w:szCs w:val="24"/>
          <w:lang w:val="en-AU"/>
        </w:rPr>
        <w:id w:val="-1925950922"/>
        <w:docPartObj>
          <w:docPartGallery w:val="Table of Contents"/>
          <w:docPartUnique/>
        </w:docPartObj>
      </w:sdtPr>
      <w:sdtEndPr>
        <w:rPr>
          <w:rFonts w:asciiTheme="minorHAnsi" w:hAnsiTheme="minorHAnsi" w:cstheme="minorHAnsi"/>
          <w:b/>
          <w:bCs/>
          <w:noProof/>
          <w:sz w:val="22"/>
          <w:szCs w:val="22"/>
        </w:rPr>
      </w:sdtEndPr>
      <w:sdtContent>
        <w:p w14:paraId="5BFEE17D" w14:textId="387A4AF4" w:rsidR="00731D40" w:rsidRPr="00495491" w:rsidRDefault="00731D40">
          <w:pPr>
            <w:pStyle w:val="TOCHeading"/>
            <w:rPr>
              <w:rFonts w:asciiTheme="minorHAnsi" w:hAnsiTheme="minorHAnsi" w:cstheme="minorHAnsi"/>
              <w:sz w:val="28"/>
              <w:szCs w:val="28"/>
            </w:rPr>
          </w:pPr>
          <w:r w:rsidRPr="00495491">
            <w:rPr>
              <w:rFonts w:asciiTheme="minorHAnsi" w:hAnsiTheme="minorHAnsi" w:cstheme="minorHAnsi"/>
              <w:sz w:val="28"/>
              <w:szCs w:val="28"/>
            </w:rPr>
            <w:t>Contents</w:t>
          </w:r>
        </w:p>
        <w:p w14:paraId="37E54AA0" w14:textId="6F292061" w:rsidR="00F87AC6" w:rsidRDefault="00731D40">
          <w:pPr>
            <w:pStyle w:val="TOC1"/>
            <w:rPr>
              <w:rFonts w:asciiTheme="minorHAnsi" w:eastAsiaTheme="minorEastAsia" w:hAnsiTheme="minorHAnsi" w:cstheme="minorBidi"/>
              <w:noProof/>
              <w:szCs w:val="22"/>
              <w:lang w:eastAsia="en-AU"/>
            </w:rPr>
          </w:pPr>
          <w:r w:rsidRPr="007A2B63">
            <w:rPr>
              <w:rFonts w:asciiTheme="minorHAnsi" w:hAnsiTheme="minorHAnsi" w:cstheme="minorHAnsi"/>
            </w:rPr>
            <w:fldChar w:fldCharType="begin"/>
          </w:r>
          <w:r w:rsidRPr="007A2B63">
            <w:rPr>
              <w:rFonts w:asciiTheme="minorHAnsi" w:hAnsiTheme="minorHAnsi" w:cstheme="minorHAnsi"/>
            </w:rPr>
            <w:instrText xml:space="preserve"> TOC \o "1-3" \h \z \u </w:instrText>
          </w:r>
          <w:r w:rsidRPr="007A2B63">
            <w:rPr>
              <w:rFonts w:asciiTheme="minorHAnsi" w:hAnsiTheme="minorHAnsi" w:cstheme="minorHAnsi"/>
            </w:rPr>
            <w:fldChar w:fldCharType="separate"/>
          </w:r>
          <w:hyperlink w:anchor="_Toc78271351" w:history="1">
            <w:r w:rsidR="00F87AC6" w:rsidRPr="00FF353E">
              <w:rPr>
                <w:rStyle w:val="Hyperlink"/>
                <w:noProof/>
              </w:rPr>
              <w:t>1</w:t>
            </w:r>
            <w:r w:rsidR="00F87AC6">
              <w:rPr>
                <w:rFonts w:asciiTheme="minorHAnsi" w:eastAsiaTheme="minorEastAsia" w:hAnsiTheme="minorHAnsi" w:cstheme="minorBidi"/>
                <w:noProof/>
                <w:szCs w:val="22"/>
                <w:lang w:eastAsia="en-AU"/>
              </w:rPr>
              <w:tab/>
            </w:r>
            <w:r w:rsidR="00F87AC6" w:rsidRPr="00FF353E">
              <w:rPr>
                <w:rStyle w:val="Hyperlink"/>
                <w:noProof/>
              </w:rPr>
              <w:t>INTRODUCTION</w:t>
            </w:r>
            <w:r w:rsidR="00F87AC6">
              <w:rPr>
                <w:noProof/>
                <w:webHidden/>
              </w:rPr>
              <w:tab/>
            </w:r>
            <w:r w:rsidR="00F87AC6">
              <w:rPr>
                <w:noProof/>
                <w:webHidden/>
              </w:rPr>
              <w:fldChar w:fldCharType="begin"/>
            </w:r>
            <w:r w:rsidR="00F87AC6">
              <w:rPr>
                <w:noProof/>
                <w:webHidden/>
              </w:rPr>
              <w:instrText xml:space="preserve"> PAGEREF _Toc78271351 \h </w:instrText>
            </w:r>
            <w:r w:rsidR="00F87AC6">
              <w:rPr>
                <w:noProof/>
                <w:webHidden/>
              </w:rPr>
            </w:r>
            <w:r w:rsidR="00F87AC6">
              <w:rPr>
                <w:noProof/>
                <w:webHidden/>
              </w:rPr>
              <w:fldChar w:fldCharType="separate"/>
            </w:r>
            <w:r w:rsidR="00777262">
              <w:rPr>
                <w:noProof/>
                <w:webHidden/>
              </w:rPr>
              <w:t>4</w:t>
            </w:r>
            <w:r w:rsidR="00F87AC6">
              <w:rPr>
                <w:noProof/>
                <w:webHidden/>
              </w:rPr>
              <w:fldChar w:fldCharType="end"/>
            </w:r>
          </w:hyperlink>
        </w:p>
        <w:p w14:paraId="726C9C09" w14:textId="0EE5BFCC"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52" w:history="1">
            <w:r w:rsidR="00F87AC6" w:rsidRPr="00FF353E">
              <w:rPr>
                <w:rStyle w:val="Hyperlink"/>
                <w:noProof/>
              </w:rPr>
              <w:t>1.1</w:t>
            </w:r>
            <w:r w:rsidR="00F87AC6">
              <w:rPr>
                <w:rFonts w:asciiTheme="minorHAnsi" w:eastAsiaTheme="minorEastAsia" w:hAnsiTheme="minorHAnsi" w:cstheme="minorBidi"/>
                <w:noProof/>
                <w:szCs w:val="22"/>
                <w:lang w:eastAsia="en-AU"/>
              </w:rPr>
              <w:tab/>
            </w:r>
            <w:r w:rsidR="00F87AC6" w:rsidRPr="00FF353E">
              <w:rPr>
                <w:rStyle w:val="Hyperlink"/>
                <w:noProof/>
              </w:rPr>
              <w:t>Purpose and scope of the CRIS</w:t>
            </w:r>
            <w:r w:rsidR="00F87AC6">
              <w:rPr>
                <w:noProof/>
                <w:webHidden/>
              </w:rPr>
              <w:tab/>
            </w:r>
            <w:r w:rsidR="00F87AC6">
              <w:rPr>
                <w:noProof/>
                <w:webHidden/>
              </w:rPr>
              <w:fldChar w:fldCharType="begin"/>
            </w:r>
            <w:r w:rsidR="00F87AC6">
              <w:rPr>
                <w:noProof/>
                <w:webHidden/>
              </w:rPr>
              <w:instrText xml:space="preserve"> PAGEREF _Toc78271352 \h </w:instrText>
            </w:r>
            <w:r w:rsidR="00F87AC6">
              <w:rPr>
                <w:noProof/>
                <w:webHidden/>
              </w:rPr>
            </w:r>
            <w:r w:rsidR="00F87AC6">
              <w:rPr>
                <w:noProof/>
                <w:webHidden/>
              </w:rPr>
              <w:fldChar w:fldCharType="separate"/>
            </w:r>
            <w:r w:rsidR="00777262">
              <w:rPr>
                <w:noProof/>
                <w:webHidden/>
              </w:rPr>
              <w:t>4</w:t>
            </w:r>
            <w:r w:rsidR="00F87AC6">
              <w:rPr>
                <w:noProof/>
                <w:webHidden/>
              </w:rPr>
              <w:fldChar w:fldCharType="end"/>
            </w:r>
          </w:hyperlink>
        </w:p>
        <w:p w14:paraId="4BAB0326" w14:textId="393CE01F"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53" w:history="1">
            <w:r w:rsidR="00F87AC6" w:rsidRPr="00FF353E">
              <w:rPr>
                <w:rStyle w:val="Hyperlink"/>
                <w:noProof/>
              </w:rPr>
              <w:t>1.2</w:t>
            </w:r>
            <w:r w:rsidR="00F87AC6">
              <w:rPr>
                <w:rFonts w:asciiTheme="minorHAnsi" w:eastAsiaTheme="minorEastAsia" w:hAnsiTheme="minorHAnsi" w:cstheme="minorBidi"/>
                <w:noProof/>
                <w:szCs w:val="22"/>
                <w:lang w:eastAsia="en-AU"/>
              </w:rPr>
              <w:tab/>
            </w:r>
            <w:r w:rsidR="00F87AC6" w:rsidRPr="00FF353E">
              <w:rPr>
                <w:rStyle w:val="Hyperlink"/>
                <w:noProof/>
              </w:rPr>
              <w:t>Description of the regulatory charging activity</w:t>
            </w:r>
            <w:r w:rsidR="00F87AC6">
              <w:rPr>
                <w:noProof/>
                <w:webHidden/>
              </w:rPr>
              <w:tab/>
            </w:r>
            <w:r w:rsidR="00F87AC6">
              <w:rPr>
                <w:noProof/>
                <w:webHidden/>
              </w:rPr>
              <w:fldChar w:fldCharType="begin"/>
            </w:r>
            <w:r w:rsidR="00F87AC6">
              <w:rPr>
                <w:noProof/>
                <w:webHidden/>
              </w:rPr>
              <w:instrText xml:space="preserve"> PAGEREF _Toc78271353 \h </w:instrText>
            </w:r>
            <w:r w:rsidR="00F87AC6">
              <w:rPr>
                <w:noProof/>
                <w:webHidden/>
              </w:rPr>
            </w:r>
            <w:r w:rsidR="00F87AC6">
              <w:rPr>
                <w:noProof/>
                <w:webHidden/>
              </w:rPr>
              <w:fldChar w:fldCharType="separate"/>
            </w:r>
            <w:r w:rsidR="00777262">
              <w:rPr>
                <w:noProof/>
                <w:webHidden/>
              </w:rPr>
              <w:t>5</w:t>
            </w:r>
            <w:r w:rsidR="00F87AC6">
              <w:rPr>
                <w:noProof/>
                <w:webHidden/>
              </w:rPr>
              <w:fldChar w:fldCharType="end"/>
            </w:r>
          </w:hyperlink>
        </w:p>
        <w:p w14:paraId="7AA4A8A2" w14:textId="07A345F6"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54" w:history="1">
            <w:r w:rsidR="00F87AC6" w:rsidRPr="00FF353E">
              <w:rPr>
                <w:rStyle w:val="Hyperlink"/>
                <w:noProof/>
              </w:rPr>
              <w:t>1.3</w:t>
            </w:r>
            <w:r w:rsidR="00F87AC6">
              <w:rPr>
                <w:rFonts w:asciiTheme="minorHAnsi" w:eastAsiaTheme="minorEastAsia" w:hAnsiTheme="minorHAnsi" w:cstheme="minorBidi"/>
                <w:noProof/>
                <w:szCs w:val="22"/>
                <w:lang w:eastAsia="en-AU"/>
              </w:rPr>
              <w:tab/>
            </w:r>
            <w:r w:rsidR="00F87AC6" w:rsidRPr="00FF353E">
              <w:rPr>
                <w:rStyle w:val="Hyperlink"/>
                <w:noProof/>
              </w:rPr>
              <w:t>Who will pay the regulatory charges?</w:t>
            </w:r>
            <w:r w:rsidR="00F87AC6">
              <w:rPr>
                <w:noProof/>
                <w:webHidden/>
              </w:rPr>
              <w:tab/>
            </w:r>
            <w:r w:rsidR="00F87AC6">
              <w:rPr>
                <w:noProof/>
                <w:webHidden/>
              </w:rPr>
              <w:fldChar w:fldCharType="begin"/>
            </w:r>
            <w:r w:rsidR="00F87AC6">
              <w:rPr>
                <w:noProof/>
                <w:webHidden/>
              </w:rPr>
              <w:instrText xml:space="preserve"> PAGEREF _Toc78271354 \h </w:instrText>
            </w:r>
            <w:r w:rsidR="00F87AC6">
              <w:rPr>
                <w:noProof/>
                <w:webHidden/>
              </w:rPr>
            </w:r>
            <w:r w:rsidR="00F87AC6">
              <w:rPr>
                <w:noProof/>
                <w:webHidden/>
              </w:rPr>
              <w:fldChar w:fldCharType="separate"/>
            </w:r>
            <w:r w:rsidR="00777262">
              <w:rPr>
                <w:noProof/>
                <w:webHidden/>
              </w:rPr>
              <w:t>5</w:t>
            </w:r>
            <w:r w:rsidR="00F87AC6">
              <w:rPr>
                <w:noProof/>
                <w:webHidden/>
              </w:rPr>
              <w:fldChar w:fldCharType="end"/>
            </w:r>
          </w:hyperlink>
        </w:p>
        <w:p w14:paraId="19E65B45" w14:textId="5E06923D" w:rsidR="00F87AC6" w:rsidRDefault="002F537E">
          <w:pPr>
            <w:pStyle w:val="TOC1"/>
            <w:rPr>
              <w:rFonts w:asciiTheme="minorHAnsi" w:eastAsiaTheme="minorEastAsia" w:hAnsiTheme="minorHAnsi" w:cstheme="minorBidi"/>
              <w:noProof/>
              <w:szCs w:val="22"/>
              <w:lang w:eastAsia="en-AU"/>
            </w:rPr>
          </w:pPr>
          <w:hyperlink w:anchor="_Toc78271355" w:history="1">
            <w:r w:rsidR="00F87AC6" w:rsidRPr="00FF353E">
              <w:rPr>
                <w:rStyle w:val="Hyperlink"/>
                <w:noProof/>
              </w:rPr>
              <w:t>2</w:t>
            </w:r>
            <w:r w:rsidR="00F87AC6">
              <w:rPr>
                <w:rFonts w:asciiTheme="minorHAnsi" w:eastAsiaTheme="minorEastAsia" w:hAnsiTheme="minorHAnsi" w:cstheme="minorBidi"/>
                <w:noProof/>
                <w:szCs w:val="22"/>
                <w:lang w:eastAsia="en-AU"/>
              </w:rPr>
              <w:tab/>
            </w:r>
            <w:r w:rsidR="00F87AC6" w:rsidRPr="00FF353E">
              <w:rPr>
                <w:rStyle w:val="Hyperlink"/>
                <w:noProof/>
              </w:rPr>
              <w:t>POLICY AND STATUTORY AUTHORITY TO COST RECOVER</w:t>
            </w:r>
            <w:r w:rsidR="00F87AC6">
              <w:rPr>
                <w:noProof/>
                <w:webHidden/>
              </w:rPr>
              <w:tab/>
            </w:r>
            <w:r w:rsidR="00F87AC6">
              <w:rPr>
                <w:noProof/>
                <w:webHidden/>
              </w:rPr>
              <w:fldChar w:fldCharType="begin"/>
            </w:r>
            <w:r w:rsidR="00F87AC6">
              <w:rPr>
                <w:noProof/>
                <w:webHidden/>
              </w:rPr>
              <w:instrText xml:space="preserve"> PAGEREF _Toc78271355 \h </w:instrText>
            </w:r>
            <w:r w:rsidR="00F87AC6">
              <w:rPr>
                <w:noProof/>
                <w:webHidden/>
              </w:rPr>
            </w:r>
            <w:r w:rsidR="00F87AC6">
              <w:rPr>
                <w:noProof/>
                <w:webHidden/>
              </w:rPr>
              <w:fldChar w:fldCharType="separate"/>
            </w:r>
            <w:r w:rsidR="00777262">
              <w:rPr>
                <w:noProof/>
                <w:webHidden/>
              </w:rPr>
              <w:t>6</w:t>
            </w:r>
            <w:r w:rsidR="00F87AC6">
              <w:rPr>
                <w:noProof/>
                <w:webHidden/>
              </w:rPr>
              <w:fldChar w:fldCharType="end"/>
            </w:r>
          </w:hyperlink>
        </w:p>
        <w:p w14:paraId="354828D4" w14:textId="54654EFE"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56" w:history="1">
            <w:r w:rsidR="00F87AC6" w:rsidRPr="00FF353E">
              <w:rPr>
                <w:rStyle w:val="Hyperlink"/>
                <w:noProof/>
              </w:rPr>
              <w:t>2.1</w:t>
            </w:r>
            <w:r w:rsidR="00F87AC6">
              <w:rPr>
                <w:rFonts w:asciiTheme="minorHAnsi" w:eastAsiaTheme="minorEastAsia" w:hAnsiTheme="minorHAnsi" w:cstheme="minorBidi"/>
                <w:noProof/>
                <w:szCs w:val="22"/>
                <w:lang w:eastAsia="en-AU"/>
              </w:rPr>
              <w:tab/>
            </w:r>
            <w:r w:rsidR="00F87AC6" w:rsidRPr="00FF353E">
              <w:rPr>
                <w:rStyle w:val="Hyperlink"/>
                <w:noProof/>
              </w:rPr>
              <w:t>Government policy approval to cost recover CRICOS charging arrangements</w:t>
            </w:r>
            <w:r w:rsidR="00F87AC6">
              <w:rPr>
                <w:noProof/>
                <w:webHidden/>
              </w:rPr>
              <w:tab/>
            </w:r>
            <w:r w:rsidR="00F87AC6">
              <w:rPr>
                <w:noProof/>
                <w:webHidden/>
              </w:rPr>
              <w:fldChar w:fldCharType="begin"/>
            </w:r>
            <w:r w:rsidR="00F87AC6">
              <w:rPr>
                <w:noProof/>
                <w:webHidden/>
              </w:rPr>
              <w:instrText xml:space="preserve"> PAGEREF _Toc78271356 \h </w:instrText>
            </w:r>
            <w:r w:rsidR="00F87AC6">
              <w:rPr>
                <w:noProof/>
                <w:webHidden/>
              </w:rPr>
            </w:r>
            <w:r w:rsidR="00F87AC6">
              <w:rPr>
                <w:noProof/>
                <w:webHidden/>
              </w:rPr>
              <w:fldChar w:fldCharType="separate"/>
            </w:r>
            <w:r w:rsidR="00777262">
              <w:rPr>
                <w:noProof/>
                <w:webHidden/>
              </w:rPr>
              <w:t>6</w:t>
            </w:r>
            <w:r w:rsidR="00F87AC6">
              <w:rPr>
                <w:noProof/>
                <w:webHidden/>
              </w:rPr>
              <w:fldChar w:fldCharType="end"/>
            </w:r>
          </w:hyperlink>
        </w:p>
        <w:p w14:paraId="2C5320C9" w14:textId="4E85C683"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57" w:history="1">
            <w:r w:rsidR="00F87AC6" w:rsidRPr="00FF353E">
              <w:rPr>
                <w:rStyle w:val="Hyperlink"/>
                <w:noProof/>
              </w:rPr>
              <w:t>2.2</w:t>
            </w:r>
            <w:r w:rsidR="00F87AC6">
              <w:rPr>
                <w:rFonts w:asciiTheme="minorHAnsi" w:eastAsiaTheme="minorEastAsia" w:hAnsiTheme="minorHAnsi" w:cstheme="minorBidi"/>
                <w:noProof/>
                <w:szCs w:val="22"/>
                <w:lang w:eastAsia="en-AU"/>
              </w:rPr>
              <w:tab/>
            </w:r>
            <w:r w:rsidR="00F87AC6" w:rsidRPr="00FF353E">
              <w:rPr>
                <w:rStyle w:val="Hyperlink"/>
                <w:noProof/>
              </w:rPr>
              <w:t>Statutory authority to charge</w:t>
            </w:r>
            <w:r w:rsidR="00F87AC6">
              <w:rPr>
                <w:noProof/>
                <w:webHidden/>
              </w:rPr>
              <w:tab/>
            </w:r>
            <w:r w:rsidR="00F87AC6">
              <w:rPr>
                <w:noProof/>
                <w:webHidden/>
              </w:rPr>
              <w:fldChar w:fldCharType="begin"/>
            </w:r>
            <w:r w:rsidR="00F87AC6">
              <w:rPr>
                <w:noProof/>
                <w:webHidden/>
              </w:rPr>
              <w:instrText xml:space="preserve"> PAGEREF _Toc78271357 \h </w:instrText>
            </w:r>
            <w:r w:rsidR="00F87AC6">
              <w:rPr>
                <w:noProof/>
                <w:webHidden/>
              </w:rPr>
            </w:r>
            <w:r w:rsidR="00F87AC6">
              <w:rPr>
                <w:noProof/>
                <w:webHidden/>
              </w:rPr>
              <w:fldChar w:fldCharType="separate"/>
            </w:r>
            <w:r w:rsidR="00777262">
              <w:rPr>
                <w:noProof/>
                <w:webHidden/>
              </w:rPr>
              <w:t>6</w:t>
            </w:r>
            <w:r w:rsidR="00F87AC6">
              <w:rPr>
                <w:noProof/>
                <w:webHidden/>
              </w:rPr>
              <w:fldChar w:fldCharType="end"/>
            </w:r>
          </w:hyperlink>
        </w:p>
        <w:p w14:paraId="0C1D9BB6" w14:textId="6E569C21" w:rsidR="00F87AC6" w:rsidRDefault="002F537E">
          <w:pPr>
            <w:pStyle w:val="TOC1"/>
            <w:rPr>
              <w:rFonts w:asciiTheme="minorHAnsi" w:eastAsiaTheme="minorEastAsia" w:hAnsiTheme="minorHAnsi" w:cstheme="minorBidi"/>
              <w:noProof/>
              <w:szCs w:val="22"/>
              <w:lang w:eastAsia="en-AU"/>
            </w:rPr>
          </w:pPr>
          <w:hyperlink w:anchor="_Toc78271358" w:history="1">
            <w:r w:rsidR="00F87AC6" w:rsidRPr="00FF353E">
              <w:rPr>
                <w:rStyle w:val="Hyperlink"/>
                <w:noProof/>
              </w:rPr>
              <w:t>3</w:t>
            </w:r>
            <w:r w:rsidR="00F87AC6">
              <w:rPr>
                <w:rFonts w:asciiTheme="minorHAnsi" w:eastAsiaTheme="minorEastAsia" w:hAnsiTheme="minorHAnsi" w:cstheme="minorBidi"/>
                <w:noProof/>
                <w:szCs w:val="22"/>
                <w:lang w:eastAsia="en-AU"/>
              </w:rPr>
              <w:tab/>
            </w:r>
            <w:r w:rsidR="00F87AC6" w:rsidRPr="00FF353E">
              <w:rPr>
                <w:rStyle w:val="Hyperlink"/>
                <w:noProof/>
              </w:rPr>
              <w:t>COST RECOVERY MODEL</w:t>
            </w:r>
            <w:r w:rsidR="00F87AC6">
              <w:rPr>
                <w:noProof/>
                <w:webHidden/>
              </w:rPr>
              <w:tab/>
            </w:r>
            <w:r w:rsidR="00F87AC6">
              <w:rPr>
                <w:noProof/>
                <w:webHidden/>
              </w:rPr>
              <w:fldChar w:fldCharType="begin"/>
            </w:r>
            <w:r w:rsidR="00F87AC6">
              <w:rPr>
                <w:noProof/>
                <w:webHidden/>
              </w:rPr>
              <w:instrText xml:space="preserve"> PAGEREF _Toc78271358 \h </w:instrText>
            </w:r>
            <w:r w:rsidR="00F87AC6">
              <w:rPr>
                <w:noProof/>
                <w:webHidden/>
              </w:rPr>
            </w:r>
            <w:r w:rsidR="00F87AC6">
              <w:rPr>
                <w:noProof/>
                <w:webHidden/>
              </w:rPr>
              <w:fldChar w:fldCharType="separate"/>
            </w:r>
            <w:r w:rsidR="00777262">
              <w:rPr>
                <w:noProof/>
                <w:webHidden/>
              </w:rPr>
              <w:t>6</w:t>
            </w:r>
            <w:r w:rsidR="00F87AC6">
              <w:rPr>
                <w:noProof/>
                <w:webHidden/>
              </w:rPr>
              <w:fldChar w:fldCharType="end"/>
            </w:r>
          </w:hyperlink>
        </w:p>
        <w:p w14:paraId="66EB3CAD" w14:textId="0DA6BE1C"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59" w:history="1">
            <w:r w:rsidR="00F87AC6" w:rsidRPr="00FF353E">
              <w:rPr>
                <w:rStyle w:val="Hyperlink"/>
                <w:noProof/>
              </w:rPr>
              <w:t>3.1</w:t>
            </w:r>
            <w:r w:rsidR="00F87AC6">
              <w:rPr>
                <w:rFonts w:asciiTheme="minorHAnsi" w:eastAsiaTheme="minorEastAsia" w:hAnsiTheme="minorHAnsi" w:cstheme="minorBidi"/>
                <w:noProof/>
                <w:szCs w:val="22"/>
                <w:lang w:eastAsia="en-AU"/>
              </w:rPr>
              <w:tab/>
            </w:r>
            <w:r w:rsidR="00F87AC6" w:rsidRPr="00FF353E">
              <w:rPr>
                <w:rStyle w:val="Hyperlink"/>
                <w:noProof/>
              </w:rPr>
              <w:t>Scope</w:t>
            </w:r>
            <w:r w:rsidR="00F87AC6">
              <w:rPr>
                <w:noProof/>
                <w:webHidden/>
              </w:rPr>
              <w:tab/>
            </w:r>
            <w:r w:rsidR="00F87AC6">
              <w:rPr>
                <w:noProof/>
                <w:webHidden/>
              </w:rPr>
              <w:fldChar w:fldCharType="begin"/>
            </w:r>
            <w:r w:rsidR="00F87AC6">
              <w:rPr>
                <w:noProof/>
                <w:webHidden/>
              </w:rPr>
              <w:instrText xml:space="preserve"> PAGEREF _Toc78271359 \h </w:instrText>
            </w:r>
            <w:r w:rsidR="00F87AC6">
              <w:rPr>
                <w:noProof/>
                <w:webHidden/>
              </w:rPr>
            </w:r>
            <w:r w:rsidR="00F87AC6">
              <w:rPr>
                <w:noProof/>
                <w:webHidden/>
              </w:rPr>
              <w:fldChar w:fldCharType="separate"/>
            </w:r>
            <w:r w:rsidR="00777262">
              <w:rPr>
                <w:noProof/>
                <w:webHidden/>
              </w:rPr>
              <w:t>6</w:t>
            </w:r>
            <w:r w:rsidR="00F87AC6">
              <w:rPr>
                <w:noProof/>
                <w:webHidden/>
              </w:rPr>
              <w:fldChar w:fldCharType="end"/>
            </w:r>
          </w:hyperlink>
        </w:p>
        <w:p w14:paraId="6983B574" w14:textId="058F3B75"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60" w:history="1">
            <w:r w:rsidR="00F87AC6" w:rsidRPr="00FF353E">
              <w:rPr>
                <w:rStyle w:val="Hyperlink"/>
                <w:noProof/>
              </w:rPr>
              <w:t>3.2</w:t>
            </w:r>
            <w:r w:rsidR="00F87AC6">
              <w:rPr>
                <w:rFonts w:asciiTheme="minorHAnsi" w:eastAsiaTheme="minorEastAsia" w:hAnsiTheme="minorHAnsi" w:cstheme="minorBidi"/>
                <w:noProof/>
                <w:szCs w:val="22"/>
                <w:lang w:eastAsia="en-AU"/>
              </w:rPr>
              <w:tab/>
            </w:r>
            <w:r w:rsidR="00F87AC6" w:rsidRPr="00FF353E">
              <w:rPr>
                <w:rStyle w:val="Hyperlink"/>
                <w:noProof/>
              </w:rPr>
              <w:t>CRICOS Activities, outputs and business processes</w:t>
            </w:r>
            <w:r w:rsidR="00F87AC6">
              <w:rPr>
                <w:noProof/>
                <w:webHidden/>
              </w:rPr>
              <w:tab/>
            </w:r>
            <w:r w:rsidR="00F87AC6">
              <w:rPr>
                <w:noProof/>
                <w:webHidden/>
              </w:rPr>
              <w:fldChar w:fldCharType="begin"/>
            </w:r>
            <w:r w:rsidR="00F87AC6">
              <w:rPr>
                <w:noProof/>
                <w:webHidden/>
              </w:rPr>
              <w:instrText xml:space="preserve"> PAGEREF _Toc78271360 \h </w:instrText>
            </w:r>
            <w:r w:rsidR="00F87AC6">
              <w:rPr>
                <w:noProof/>
                <w:webHidden/>
              </w:rPr>
            </w:r>
            <w:r w:rsidR="00F87AC6">
              <w:rPr>
                <w:noProof/>
                <w:webHidden/>
              </w:rPr>
              <w:fldChar w:fldCharType="separate"/>
            </w:r>
            <w:r w:rsidR="00777262">
              <w:rPr>
                <w:noProof/>
                <w:webHidden/>
              </w:rPr>
              <w:t>7</w:t>
            </w:r>
            <w:r w:rsidR="00F87AC6">
              <w:rPr>
                <w:noProof/>
                <w:webHidden/>
              </w:rPr>
              <w:fldChar w:fldCharType="end"/>
            </w:r>
          </w:hyperlink>
        </w:p>
        <w:p w14:paraId="7CD4FF99" w14:textId="112B256C"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61" w:history="1">
            <w:r w:rsidR="00F87AC6" w:rsidRPr="00FF353E">
              <w:rPr>
                <w:rStyle w:val="Hyperlink"/>
                <w:noProof/>
              </w:rPr>
              <w:t>3.3</w:t>
            </w:r>
            <w:r w:rsidR="00F87AC6">
              <w:rPr>
                <w:rFonts w:asciiTheme="minorHAnsi" w:eastAsiaTheme="minorEastAsia" w:hAnsiTheme="minorHAnsi" w:cstheme="minorBidi"/>
                <w:noProof/>
                <w:szCs w:val="22"/>
                <w:lang w:eastAsia="en-AU"/>
              </w:rPr>
              <w:tab/>
            </w:r>
            <w:r w:rsidR="00F87AC6" w:rsidRPr="00FF353E">
              <w:rPr>
                <w:rStyle w:val="Hyperlink"/>
                <w:noProof/>
              </w:rPr>
              <w:t>Design and Costing of Application and Non-Application Based Activities</w:t>
            </w:r>
            <w:r w:rsidR="00F87AC6">
              <w:rPr>
                <w:noProof/>
                <w:webHidden/>
              </w:rPr>
              <w:tab/>
            </w:r>
            <w:r w:rsidR="00F87AC6">
              <w:rPr>
                <w:noProof/>
                <w:webHidden/>
              </w:rPr>
              <w:fldChar w:fldCharType="begin"/>
            </w:r>
            <w:r w:rsidR="00F87AC6">
              <w:rPr>
                <w:noProof/>
                <w:webHidden/>
              </w:rPr>
              <w:instrText xml:space="preserve"> PAGEREF _Toc78271361 \h </w:instrText>
            </w:r>
            <w:r w:rsidR="00F87AC6">
              <w:rPr>
                <w:noProof/>
                <w:webHidden/>
              </w:rPr>
            </w:r>
            <w:r w:rsidR="00F87AC6">
              <w:rPr>
                <w:noProof/>
                <w:webHidden/>
              </w:rPr>
              <w:fldChar w:fldCharType="separate"/>
            </w:r>
            <w:r w:rsidR="00777262">
              <w:rPr>
                <w:noProof/>
                <w:webHidden/>
              </w:rPr>
              <w:t>8</w:t>
            </w:r>
            <w:r w:rsidR="00F87AC6">
              <w:rPr>
                <w:noProof/>
                <w:webHidden/>
              </w:rPr>
              <w:fldChar w:fldCharType="end"/>
            </w:r>
          </w:hyperlink>
        </w:p>
        <w:p w14:paraId="125E9655" w14:textId="2EC7DA44" w:rsidR="00F87AC6" w:rsidRDefault="002F537E">
          <w:pPr>
            <w:pStyle w:val="TOC3"/>
            <w:tabs>
              <w:tab w:val="left" w:pos="1320"/>
              <w:tab w:val="right" w:leader="dot" w:pos="9344"/>
            </w:tabs>
            <w:rPr>
              <w:rFonts w:asciiTheme="minorHAnsi" w:eastAsiaTheme="minorEastAsia" w:hAnsiTheme="minorHAnsi" w:cstheme="minorBidi"/>
              <w:noProof/>
              <w:szCs w:val="22"/>
              <w:lang w:eastAsia="en-AU"/>
            </w:rPr>
          </w:pPr>
          <w:hyperlink w:anchor="_Toc78271362" w:history="1">
            <w:r w:rsidR="00F87AC6" w:rsidRPr="00FF353E">
              <w:rPr>
                <w:rStyle w:val="Hyperlink"/>
                <w:rFonts w:eastAsia="SimSun"/>
                <w:noProof/>
              </w:rPr>
              <w:t>3.3.1</w:t>
            </w:r>
            <w:r w:rsidR="00F87AC6">
              <w:rPr>
                <w:rFonts w:asciiTheme="minorHAnsi" w:eastAsiaTheme="minorEastAsia" w:hAnsiTheme="minorHAnsi" w:cstheme="minorBidi"/>
                <w:noProof/>
                <w:szCs w:val="22"/>
                <w:lang w:eastAsia="en-AU"/>
              </w:rPr>
              <w:tab/>
            </w:r>
            <w:r w:rsidR="00F87AC6" w:rsidRPr="00FF353E">
              <w:rPr>
                <w:rStyle w:val="Hyperlink"/>
                <w:rFonts w:eastAsia="SimSun"/>
                <w:noProof/>
              </w:rPr>
              <w:t>Application-based activities</w:t>
            </w:r>
            <w:r w:rsidR="00F87AC6">
              <w:rPr>
                <w:noProof/>
                <w:webHidden/>
              </w:rPr>
              <w:tab/>
            </w:r>
            <w:r w:rsidR="00F87AC6">
              <w:rPr>
                <w:noProof/>
                <w:webHidden/>
              </w:rPr>
              <w:fldChar w:fldCharType="begin"/>
            </w:r>
            <w:r w:rsidR="00F87AC6">
              <w:rPr>
                <w:noProof/>
                <w:webHidden/>
              </w:rPr>
              <w:instrText xml:space="preserve"> PAGEREF _Toc78271362 \h </w:instrText>
            </w:r>
            <w:r w:rsidR="00F87AC6">
              <w:rPr>
                <w:noProof/>
                <w:webHidden/>
              </w:rPr>
            </w:r>
            <w:r w:rsidR="00F87AC6">
              <w:rPr>
                <w:noProof/>
                <w:webHidden/>
              </w:rPr>
              <w:fldChar w:fldCharType="separate"/>
            </w:r>
            <w:r w:rsidR="00777262">
              <w:rPr>
                <w:noProof/>
                <w:webHidden/>
              </w:rPr>
              <w:t>10</w:t>
            </w:r>
            <w:r w:rsidR="00F87AC6">
              <w:rPr>
                <w:noProof/>
                <w:webHidden/>
              </w:rPr>
              <w:fldChar w:fldCharType="end"/>
            </w:r>
          </w:hyperlink>
        </w:p>
        <w:p w14:paraId="51B9F732" w14:textId="46690540" w:rsidR="00F87AC6" w:rsidRDefault="002F537E">
          <w:pPr>
            <w:pStyle w:val="TOC3"/>
            <w:tabs>
              <w:tab w:val="left" w:pos="1320"/>
              <w:tab w:val="right" w:leader="dot" w:pos="9344"/>
            </w:tabs>
            <w:rPr>
              <w:rFonts w:asciiTheme="minorHAnsi" w:eastAsiaTheme="minorEastAsia" w:hAnsiTheme="minorHAnsi" w:cstheme="minorBidi"/>
              <w:noProof/>
              <w:szCs w:val="22"/>
              <w:lang w:eastAsia="en-AU"/>
            </w:rPr>
          </w:pPr>
          <w:hyperlink w:anchor="_Toc78271363" w:history="1">
            <w:r w:rsidR="00F87AC6" w:rsidRPr="00FF353E">
              <w:rPr>
                <w:rStyle w:val="Hyperlink"/>
                <w:noProof/>
              </w:rPr>
              <w:t>3.3.2</w:t>
            </w:r>
            <w:r w:rsidR="00F87AC6">
              <w:rPr>
                <w:rFonts w:asciiTheme="minorHAnsi" w:eastAsiaTheme="minorEastAsia" w:hAnsiTheme="minorHAnsi" w:cstheme="minorBidi"/>
                <w:noProof/>
                <w:szCs w:val="22"/>
                <w:lang w:eastAsia="en-AU"/>
              </w:rPr>
              <w:tab/>
            </w:r>
            <w:r w:rsidR="00F87AC6" w:rsidRPr="00FF353E">
              <w:rPr>
                <w:rStyle w:val="Hyperlink"/>
                <w:rFonts w:eastAsia="SimSun"/>
                <w:noProof/>
              </w:rPr>
              <w:t>Non-Application-based activities</w:t>
            </w:r>
            <w:r w:rsidR="00F87AC6">
              <w:rPr>
                <w:noProof/>
                <w:webHidden/>
              </w:rPr>
              <w:tab/>
            </w:r>
            <w:r w:rsidR="00F87AC6">
              <w:rPr>
                <w:noProof/>
                <w:webHidden/>
              </w:rPr>
              <w:fldChar w:fldCharType="begin"/>
            </w:r>
            <w:r w:rsidR="00F87AC6">
              <w:rPr>
                <w:noProof/>
                <w:webHidden/>
              </w:rPr>
              <w:instrText xml:space="preserve"> PAGEREF _Toc78271363 \h </w:instrText>
            </w:r>
            <w:r w:rsidR="00F87AC6">
              <w:rPr>
                <w:noProof/>
                <w:webHidden/>
              </w:rPr>
            </w:r>
            <w:r w:rsidR="00F87AC6">
              <w:rPr>
                <w:noProof/>
                <w:webHidden/>
              </w:rPr>
              <w:fldChar w:fldCharType="separate"/>
            </w:r>
            <w:r w:rsidR="00777262">
              <w:rPr>
                <w:noProof/>
                <w:webHidden/>
              </w:rPr>
              <w:t>11</w:t>
            </w:r>
            <w:r w:rsidR="00F87AC6">
              <w:rPr>
                <w:noProof/>
                <w:webHidden/>
              </w:rPr>
              <w:fldChar w:fldCharType="end"/>
            </w:r>
          </w:hyperlink>
        </w:p>
        <w:p w14:paraId="664D1B78" w14:textId="558D4239"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64" w:history="1">
            <w:r w:rsidR="00F87AC6" w:rsidRPr="00FF353E">
              <w:rPr>
                <w:rStyle w:val="Hyperlink"/>
                <w:noProof/>
              </w:rPr>
              <w:t>3.4</w:t>
            </w:r>
            <w:r w:rsidR="00F87AC6">
              <w:rPr>
                <w:rFonts w:asciiTheme="minorHAnsi" w:eastAsiaTheme="minorEastAsia" w:hAnsiTheme="minorHAnsi" w:cstheme="minorBidi"/>
                <w:noProof/>
                <w:szCs w:val="22"/>
                <w:lang w:eastAsia="en-AU"/>
              </w:rPr>
              <w:tab/>
            </w:r>
            <w:r w:rsidR="00F87AC6" w:rsidRPr="00FF353E">
              <w:rPr>
                <w:rStyle w:val="Hyperlink"/>
                <w:noProof/>
              </w:rPr>
              <w:t>Costs of the regulatory charging activity</w:t>
            </w:r>
            <w:r w:rsidR="00F87AC6">
              <w:rPr>
                <w:noProof/>
                <w:webHidden/>
              </w:rPr>
              <w:tab/>
            </w:r>
            <w:r w:rsidR="00F87AC6">
              <w:rPr>
                <w:noProof/>
                <w:webHidden/>
              </w:rPr>
              <w:fldChar w:fldCharType="begin"/>
            </w:r>
            <w:r w:rsidR="00F87AC6">
              <w:rPr>
                <w:noProof/>
                <w:webHidden/>
              </w:rPr>
              <w:instrText xml:space="preserve"> PAGEREF _Toc78271364 \h </w:instrText>
            </w:r>
            <w:r w:rsidR="00F87AC6">
              <w:rPr>
                <w:noProof/>
                <w:webHidden/>
              </w:rPr>
            </w:r>
            <w:r w:rsidR="00F87AC6">
              <w:rPr>
                <w:noProof/>
                <w:webHidden/>
              </w:rPr>
              <w:fldChar w:fldCharType="separate"/>
            </w:r>
            <w:r w:rsidR="00777262">
              <w:rPr>
                <w:noProof/>
                <w:webHidden/>
              </w:rPr>
              <w:t>14</w:t>
            </w:r>
            <w:r w:rsidR="00F87AC6">
              <w:rPr>
                <w:noProof/>
                <w:webHidden/>
              </w:rPr>
              <w:fldChar w:fldCharType="end"/>
            </w:r>
          </w:hyperlink>
        </w:p>
        <w:p w14:paraId="3723B06C" w14:textId="51C3D9A5" w:rsidR="00F87AC6" w:rsidRDefault="002F537E">
          <w:pPr>
            <w:pStyle w:val="TOC3"/>
            <w:tabs>
              <w:tab w:val="left" w:pos="1320"/>
              <w:tab w:val="right" w:leader="dot" w:pos="9344"/>
            </w:tabs>
            <w:rPr>
              <w:rFonts w:asciiTheme="minorHAnsi" w:eastAsiaTheme="minorEastAsia" w:hAnsiTheme="minorHAnsi" w:cstheme="minorBidi"/>
              <w:noProof/>
              <w:szCs w:val="22"/>
              <w:lang w:eastAsia="en-AU"/>
            </w:rPr>
          </w:pPr>
          <w:hyperlink w:anchor="_Toc78271365" w:history="1">
            <w:r w:rsidR="00F87AC6" w:rsidRPr="00FF353E">
              <w:rPr>
                <w:rStyle w:val="Hyperlink"/>
                <w:noProof/>
              </w:rPr>
              <w:t>3.4.1</w:t>
            </w:r>
            <w:r w:rsidR="00F87AC6">
              <w:rPr>
                <w:rFonts w:asciiTheme="minorHAnsi" w:eastAsiaTheme="minorEastAsia" w:hAnsiTheme="minorHAnsi" w:cstheme="minorBidi"/>
                <w:noProof/>
                <w:szCs w:val="22"/>
                <w:lang w:eastAsia="en-AU"/>
              </w:rPr>
              <w:tab/>
            </w:r>
            <w:r w:rsidR="00F87AC6" w:rsidRPr="00FF353E">
              <w:rPr>
                <w:rStyle w:val="Hyperlink"/>
                <w:noProof/>
              </w:rPr>
              <w:t>Direct Costs</w:t>
            </w:r>
            <w:r w:rsidR="00F87AC6">
              <w:rPr>
                <w:noProof/>
                <w:webHidden/>
              </w:rPr>
              <w:tab/>
            </w:r>
            <w:r w:rsidR="00F87AC6">
              <w:rPr>
                <w:noProof/>
                <w:webHidden/>
              </w:rPr>
              <w:fldChar w:fldCharType="begin"/>
            </w:r>
            <w:r w:rsidR="00F87AC6">
              <w:rPr>
                <w:noProof/>
                <w:webHidden/>
              </w:rPr>
              <w:instrText xml:space="preserve"> PAGEREF _Toc78271365 \h </w:instrText>
            </w:r>
            <w:r w:rsidR="00F87AC6">
              <w:rPr>
                <w:noProof/>
                <w:webHidden/>
              </w:rPr>
            </w:r>
            <w:r w:rsidR="00F87AC6">
              <w:rPr>
                <w:noProof/>
                <w:webHidden/>
              </w:rPr>
              <w:fldChar w:fldCharType="separate"/>
            </w:r>
            <w:r w:rsidR="00777262">
              <w:rPr>
                <w:noProof/>
                <w:webHidden/>
              </w:rPr>
              <w:t>14</w:t>
            </w:r>
            <w:r w:rsidR="00F87AC6">
              <w:rPr>
                <w:noProof/>
                <w:webHidden/>
              </w:rPr>
              <w:fldChar w:fldCharType="end"/>
            </w:r>
          </w:hyperlink>
        </w:p>
        <w:p w14:paraId="6F33F34D" w14:textId="3C05392F" w:rsidR="00F87AC6" w:rsidRDefault="002F537E">
          <w:pPr>
            <w:pStyle w:val="TOC3"/>
            <w:tabs>
              <w:tab w:val="left" w:pos="1320"/>
              <w:tab w:val="right" w:leader="dot" w:pos="9344"/>
            </w:tabs>
            <w:rPr>
              <w:rFonts w:asciiTheme="minorHAnsi" w:eastAsiaTheme="minorEastAsia" w:hAnsiTheme="minorHAnsi" w:cstheme="minorBidi"/>
              <w:noProof/>
              <w:szCs w:val="22"/>
              <w:lang w:eastAsia="en-AU"/>
            </w:rPr>
          </w:pPr>
          <w:hyperlink w:anchor="_Toc78271366" w:history="1">
            <w:r w:rsidR="00F87AC6" w:rsidRPr="00FF353E">
              <w:rPr>
                <w:rStyle w:val="Hyperlink"/>
                <w:noProof/>
              </w:rPr>
              <w:t>3.4.2</w:t>
            </w:r>
            <w:r w:rsidR="00F87AC6">
              <w:rPr>
                <w:rFonts w:asciiTheme="minorHAnsi" w:eastAsiaTheme="minorEastAsia" w:hAnsiTheme="minorHAnsi" w:cstheme="minorBidi"/>
                <w:noProof/>
                <w:szCs w:val="22"/>
                <w:lang w:eastAsia="en-AU"/>
              </w:rPr>
              <w:tab/>
            </w:r>
            <w:r w:rsidR="00F87AC6" w:rsidRPr="00FF353E">
              <w:rPr>
                <w:rStyle w:val="Hyperlink"/>
                <w:noProof/>
              </w:rPr>
              <w:t>Indirect Costs</w:t>
            </w:r>
            <w:r w:rsidR="00F87AC6">
              <w:rPr>
                <w:noProof/>
                <w:webHidden/>
              </w:rPr>
              <w:tab/>
            </w:r>
            <w:r w:rsidR="00F87AC6">
              <w:rPr>
                <w:noProof/>
                <w:webHidden/>
              </w:rPr>
              <w:fldChar w:fldCharType="begin"/>
            </w:r>
            <w:r w:rsidR="00F87AC6">
              <w:rPr>
                <w:noProof/>
                <w:webHidden/>
              </w:rPr>
              <w:instrText xml:space="preserve"> PAGEREF _Toc78271366 \h </w:instrText>
            </w:r>
            <w:r w:rsidR="00F87AC6">
              <w:rPr>
                <w:noProof/>
                <w:webHidden/>
              </w:rPr>
            </w:r>
            <w:r w:rsidR="00F87AC6">
              <w:rPr>
                <w:noProof/>
                <w:webHidden/>
              </w:rPr>
              <w:fldChar w:fldCharType="separate"/>
            </w:r>
            <w:r w:rsidR="00777262">
              <w:rPr>
                <w:noProof/>
                <w:webHidden/>
              </w:rPr>
              <w:t>14</w:t>
            </w:r>
            <w:r w:rsidR="00F87AC6">
              <w:rPr>
                <w:noProof/>
                <w:webHidden/>
              </w:rPr>
              <w:fldChar w:fldCharType="end"/>
            </w:r>
          </w:hyperlink>
        </w:p>
        <w:p w14:paraId="3709C988" w14:textId="659BECC2"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67" w:history="1">
            <w:r w:rsidR="00F87AC6" w:rsidRPr="00FF353E">
              <w:rPr>
                <w:rStyle w:val="Hyperlink"/>
                <w:noProof/>
              </w:rPr>
              <w:t>3.5</w:t>
            </w:r>
            <w:r w:rsidR="00F87AC6">
              <w:rPr>
                <w:rFonts w:asciiTheme="minorHAnsi" w:eastAsiaTheme="minorEastAsia" w:hAnsiTheme="minorHAnsi" w:cstheme="minorBidi"/>
                <w:noProof/>
                <w:szCs w:val="22"/>
                <w:lang w:eastAsia="en-AU"/>
              </w:rPr>
              <w:tab/>
            </w:r>
            <w:r w:rsidR="00F87AC6" w:rsidRPr="00FF353E">
              <w:rPr>
                <w:rStyle w:val="Hyperlink"/>
                <w:noProof/>
              </w:rPr>
              <w:t>Cost Management Strategies</w:t>
            </w:r>
            <w:r w:rsidR="00F87AC6">
              <w:rPr>
                <w:noProof/>
                <w:webHidden/>
              </w:rPr>
              <w:tab/>
            </w:r>
            <w:r w:rsidR="00F87AC6">
              <w:rPr>
                <w:noProof/>
                <w:webHidden/>
              </w:rPr>
              <w:fldChar w:fldCharType="begin"/>
            </w:r>
            <w:r w:rsidR="00F87AC6">
              <w:rPr>
                <w:noProof/>
                <w:webHidden/>
              </w:rPr>
              <w:instrText xml:space="preserve"> PAGEREF _Toc78271367 \h </w:instrText>
            </w:r>
            <w:r w:rsidR="00F87AC6">
              <w:rPr>
                <w:noProof/>
                <w:webHidden/>
              </w:rPr>
            </w:r>
            <w:r w:rsidR="00F87AC6">
              <w:rPr>
                <w:noProof/>
                <w:webHidden/>
              </w:rPr>
              <w:fldChar w:fldCharType="separate"/>
            </w:r>
            <w:r w:rsidR="00777262">
              <w:rPr>
                <w:noProof/>
                <w:webHidden/>
              </w:rPr>
              <w:t>15</w:t>
            </w:r>
            <w:r w:rsidR="00F87AC6">
              <w:rPr>
                <w:noProof/>
                <w:webHidden/>
              </w:rPr>
              <w:fldChar w:fldCharType="end"/>
            </w:r>
          </w:hyperlink>
        </w:p>
        <w:p w14:paraId="0D854A4A" w14:textId="2DE0FC1F"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68" w:history="1">
            <w:r w:rsidR="00F87AC6" w:rsidRPr="00FF353E">
              <w:rPr>
                <w:rStyle w:val="Hyperlink"/>
                <w:noProof/>
              </w:rPr>
              <w:t>3.6</w:t>
            </w:r>
            <w:r w:rsidR="00F87AC6">
              <w:rPr>
                <w:rFonts w:asciiTheme="minorHAnsi" w:eastAsiaTheme="minorEastAsia" w:hAnsiTheme="minorHAnsi" w:cstheme="minorBidi"/>
                <w:noProof/>
                <w:szCs w:val="22"/>
                <w:lang w:eastAsia="en-AU"/>
              </w:rPr>
              <w:tab/>
            </w:r>
            <w:r w:rsidR="00F87AC6" w:rsidRPr="00FF353E">
              <w:rPr>
                <w:rStyle w:val="Hyperlink"/>
                <w:noProof/>
              </w:rPr>
              <w:t>Design of Regulatory Charges</w:t>
            </w:r>
            <w:r w:rsidR="00F87AC6">
              <w:rPr>
                <w:noProof/>
                <w:webHidden/>
              </w:rPr>
              <w:tab/>
            </w:r>
            <w:r w:rsidR="00F87AC6">
              <w:rPr>
                <w:noProof/>
                <w:webHidden/>
              </w:rPr>
              <w:fldChar w:fldCharType="begin"/>
            </w:r>
            <w:r w:rsidR="00F87AC6">
              <w:rPr>
                <w:noProof/>
                <w:webHidden/>
              </w:rPr>
              <w:instrText xml:space="preserve"> PAGEREF _Toc78271368 \h </w:instrText>
            </w:r>
            <w:r w:rsidR="00F87AC6">
              <w:rPr>
                <w:noProof/>
                <w:webHidden/>
              </w:rPr>
            </w:r>
            <w:r w:rsidR="00F87AC6">
              <w:rPr>
                <w:noProof/>
                <w:webHidden/>
              </w:rPr>
              <w:fldChar w:fldCharType="separate"/>
            </w:r>
            <w:r w:rsidR="00777262">
              <w:rPr>
                <w:noProof/>
                <w:webHidden/>
              </w:rPr>
              <w:t>15</w:t>
            </w:r>
            <w:r w:rsidR="00F87AC6">
              <w:rPr>
                <w:noProof/>
                <w:webHidden/>
              </w:rPr>
              <w:fldChar w:fldCharType="end"/>
            </w:r>
          </w:hyperlink>
        </w:p>
        <w:p w14:paraId="4D7FB13A" w14:textId="2AA4B0E4" w:rsidR="00F87AC6" w:rsidRDefault="002F537E">
          <w:pPr>
            <w:pStyle w:val="TOC3"/>
            <w:tabs>
              <w:tab w:val="left" w:pos="1320"/>
              <w:tab w:val="right" w:leader="dot" w:pos="9344"/>
            </w:tabs>
            <w:rPr>
              <w:rFonts w:asciiTheme="minorHAnsi" w:eastAsiaTheme="minorEastAsia" w:hAnsiTheme="minorHAnsi" w:cstheme="minorBidi"/>
              <w:noProof/>
              <w:szCs w:val="22"/>
              <w:lang w:eastAsia="en-AU"/>
            </w:rPr>
          </w:pPr>
          <w:hyperlink w:anchor="_Toc78271369" w:history="1">
            <w:r w:rsidR="00F87AC6" w:rsidRPr="00FF353E">
              <w:rPr>
                <w:rStyle w:val="Hyperlink"/>
                <w:noProof/>
              </w:rPr>
              <w:t>3.6.1</w:t>
            </w:r>
            <w:r w:rsidR="00F87AC6">
              <w:rPr>
                <w:rFonts w:asciiTheme="minorHAnsi" w:eastAsiaTheme="minorEastAsia" w:hAnsiTheme="minorHAnsi" w:cstheme="minorBidi"/>
                <w:noProof/>
                <w:szCs w:val="22"/>
                <w:lang w:eastAsia="en-AU"/>
              </w:rPr>
              <w:tab/>
            </w:r>
            <w:r w:rsidR="00F87AC6" w:rsidRPr="00FF353E">
              <w:rPr>
                <w:rStyle w:val="Hyperlink"/>
                <w:noProof/>
              </w:rPr>
              <w:t>Application based charges</w:t>
            </w:r>
            <w:r w:rsidR="00F87AC6">
              <w:rPr>
                <w:noProof/>
                <w:webHidden/>
              </w:rPr>
              <w:tab/>
            </w:r>
            <w:r w:rsidR="00F87AC6">
              <w:rPr>
                <w:noProof/>
                <w:webHidden/>
              </w:rPr>
              <w:fldChar w:fldCharType="begin"/>
            </w:r>
            <w:r w:rsidR="00F87AC6">
              <w:rPr>
                <w:noProof/>
                <w:webHidden/>
              </w:rPr>
              <w:instrText xml:space="preserve"> PAGEREF _Toc78271369 \h </w:instrText>
            </w:r>
            <w:r w:rsidR="00F87AC6">
              <w:rPr>
                <w:noProof/>
                <w:webHidden/>
              </w:rPr>
            </w:r>
            <w:r w:rsidR="00F87AC6">
              <w:rPr>
                <w:noProof/>
                <w:webHidden/>
              </w:rPr>
              <w:fldChar w:fldCharType="separate"/>
            </w:r>
            <w:r w:rsidR="00777262">
              <w:rPr>
                <w:noProof/>
                <w:webHidden/>
              </w:rPr>
              <w:t>15</w:t>
            </w:r>
            <w:r w:rsidR="00F87AC6">
              <w:rPr>
                <w:noProof/>
                <w:webHidden/>
              </w:rPr>
              <w:fldChar w:fldCharType="end"/>
            </w:r>
          </w:hyperlink>
        </w:p>
        <w:p w14:paraId="36BEEEB0" w14:textId="529BE922" w:rsidR="00F87AC6" w:rsidRDefault="002F537E">
          <w:pPr>
            <w:pStyle w:val="TOC3"/>
            <w:tabs>
              <w:tab w:val="left" w:pos="1320"/>
              <w:tab w:val="right" w:leader="dot" w:pos="9344"/>
            </w:tabs>
            <w:rPr>
              <w:rFonts w:asciiTheme="minorHAnsi" w:eastAsiaTheme="minorEastAsia" w:hAnsiTheme="minorHAnsi" w:cstheme="minorBidi"/>
              <w:noProof/>
              <w:szCs w:val="22"/>
              <w:lang w:eastAsia="en-AU"/>
            </w:rPr>
          </w:pPr>
          <w:hyperlink w:anchor="_Toc78271370" w:history="1">
            <w:r w:rsidR="00F87AC6" w:rsidRPr="00FF353E">
              <w:rPr>
                <w:rStyle w:val="Hyperlink"/>
                <w:noProof/>
              </w:rPr>
              <w:t>3.6.2</w:t>
            </w:r>
            <w:r w:rsidR="00F87AC6">
              <w:rPr>
                <w:rFonts w:asciiTheme="minorHAnsi" w:eastAsiaTheme="minorEastAsia" w:hAnsiTheme="minorHAnsi" w:cstheme="minorBidi"/>
                <w:noProof/>
                <w:szCs w:val="22"/>
                <w:lang w:eastAsia="en-AU"/>
              </w:rPr>
              <w:tab/>
            </w:r>
            <w:r w:rsidR="00F87AC6" w:rsidRPr="00FF353E">
              <w:rPr>
                <w:rStyle w:val="Hyperlink"/>
                <w:noProof/>
              </w:rPr>
              <w:t>CRICOS Annual Registration Charge</w:t>
            </w:r>
            <w:r w:rsidR="00F87AC6">
              <w:rPr>
                <w:noProof/>
                <w:webHidden/>
              </w:rPr>
              <w:tab/>
            </w:r>
            <w:r w:rsidR="00F87AC6">
              <w:rPr>
                <w:noProof/>
                <w:webHidden/>
              </w:rPr>
              <w:fldChar w:fldCharType="begin"/>
            </w:r>
            <w:r w:rsidR="00F87AC6">
              <w:rPr>
                <w:noProof/>
                <w:webHidden/>
              </w:rPr>
              <w:instrText xml:space="preserve"> PAGEREF _Toc78271370 \h </w:instrText>
            </w:r>
            <w:r w:rsidR="00F87AC6">
              <w:rPr>
                <w:noProof/>
                <w:webHidden/>
              </w:rPr>
            </w:r>
            <w:r w:rsidR="00F87AC6">
              <w:rPr>
                <w:noProof/>
                <w:webHidden/>
              </w:rPr>
              <w:fldChar w:fldCharType="separate"/>
            </w:r>
            <w:r w:rsidR="00777262">
              <w:rPr>
                <w:noProof/>
                <w:webHidden/>
              </w:rPr>
              <w:t>16</w:t>
            </w:r>
            <w:r w:rsidR="00F87AC6">
              <w:rPr>
                <w:noProof/>
                <w:webHidden/>
              </w:rPr>
              <w:fldChar w:fldCharType="end"/>
            </w:r>
          </w:hyperlink>
        </w:p>
        <w:p w14:paraId="55D7B000" w14:textId="6C9A3A70" w:rsidR="00F87AC6" w:rsidRDefault="002F537E">
          <w:pPr>
            <w:pStyle w:val="TOC1"/>
            <w:rPr>
              <w:rFonts w:asciiTheme="minorHAnsi" w:eastAsiaTheme="minorEastAsia" w:hAnsiTheme="minorHAnsi" w:cstheme="minorBidi"/>
              <w:noProof/>
              <w:szCs w:val="22"/>
              <w:lang w:eastAsia="en-AU"/>
            </w:rPr>
          </w:pPr>
          <w:hyperlink w:anchor="_Toc78271371" w:history="1">
            <w:r w:rsidR="00F87AC6" w:rsidRPr="00FF353E">
              <w:rPr>
                <w:rStyle w:val="Hyperlink"/>
                <w:noProof/>
              </w:rPr>
              <w:t>4</w:t>
            </w:r>
            <w:r w:rsidR="00F87AC6">
              <w:rPr>
                <w:rFonts w:asciiTheme="minorHAnsi" w:eastAsiaTheme="minorEastAsia" w:hAnsiTheme="minorHAnsi" w:cstheme="minorBidi"/>
                <w:noProof/>
                <w:szCs w:val="22"/>
                <w:lang w:eastAsia="en-AU"/>
              </w:rPr>
              <w:tab/>
            </w:r>
            <w:r w:rsidR="00F87AC6" w:rsidRPr="00FF353E">
              <w:rPr>
                <w:rStyle w:val="Hyperlink"/>
                <w:noProof/>
              </w:rPr>
              <w:t>RISK ASSESSMENT</w:t>
            </w:r>
            <w:r w:rsidR="00F87AC6">
              <w:rPr>
                <w:noProof/>
                <w:webHidden/>
              </w:rPr>
              <w:tab/>
            </w:r>
            <w:r w:rsidR="00F87AC6">
              <w:rPr>
                <w:noProof/>
                <w:webHidden/>
              </w:rPr>
              <w:fldChar w:fldCharType="begin"/>
            </w:r>
            <w:r w:rsidR="00F87AC6">
              <w:rPr>
                <w:noProof/>
                <w:webHidden/>
              </w:rPr>
              <w:instrText xml:space="preserve"> PAGEREF _Toc78271371 \h </w:instrText>
            </w:r>
            <w:r w:rsidR="00F87AC6">
              <w:rPr>
                <w:noProof/>
                <w:webHidden/>
              </w:rPr>
            </w:r>
            <w:r w:rsidR="00F87AC6">
              <w:rPr>
                <w:noProof/>
                <w:webHidden/>
              </w:rPr>
              <w:fldChar w:fldCharType="separate"/>
            </w:r>
            <w:r w:rsidR="00777262">
              <w:rPr>
                <w:noProof/>
                <w:webHidden/>
              </w:rPr>
              <w:t>17</w:t>
            </w:r>
            <w:r w:rsidR="00F87AC6">
              <w:rPr>
                <w:noProof/>
                <w:webHidden/>
              </w:rPr>
              <w:fldChar w:fldCharType="end"/>
            </w:r>
          </w:hyperlink>
        </w:p>
        <w:p w14:paraId="4E87D694" w14:textId="490A499B" w:rsidR="00F87AC6" w:rsidRDefault="002F537E">
          <w:pPr>
            <w:pStyle w:val="TOC1"/>
            <w:rPr>
              <w:rFonts w:asciiTheme="minorHAnsi" w:eastAsiaTheme="minorEastAsia" w:hAnsiTheme="minorHAnsi" w:cstheme="minorBidi"/>
              <w:noProof/>
              <w:szCs w:val="22"/>
              <w:lang w:eastAsia="en-AU"/>
            </w:rPr>
          </w:pPr>
          <w:hyperlink w:anchor="_Toc78271372" w:history="1">
            <w:r w:rsidR="00F87AC6" w:rsidRPr="00FF353E">
              <w:rPr>
                <w:rStyle w:val="Hyperlink"/>
                <w:noProof/>
              </w:rPr>
              <w:t xml:space="preserve">5. </w:t>
            </w:r>
            <w:r w:rsidR="00F87AC6">
              <w:rPr>
                <w:rFonts w:asciiTheme="minorHAnsi" w:eastAsiaTheme="minorEastAsia" w:hAnsiTheme="minorHAnsi" w:cstheme="minorBidi"/>
                <w:noProof/>
                <w:szCs w:val="22"/>
                <w:lang w:eastAsia="en-AU"/>
              </w:rPr>
              <w:tab/>
            </w:r>
            <w:r w:rsidR="00F87AC6" w:rsidRPr="00FF353E">
              <w:rPr>
                <w:rStyle w:val="Hyperlink"/>
                <w:noProof/>
              </w:rPr>
              <w:t>STAKEHOLDER ENGAGEMENT</w:t>
            </w:r>
            <w:r w:rsidR="00F87AC6">
              <w:rPr>
                <w:noProof/>
                <w:webHidden/>
              </w:rPr>
              <w:tab/>
            </w:r>
            <w:r w:rsidR="00F87AC6">
              <w:rPr>
                <w:noProof/>
                <w:webHidden/>
              </w:rPr>
              <w:fldChar w:fldCharType="begin"/>
            </w:r>
            <w:r w:rsidR="00F87AC6">
              <w:rPr>
                <w:noProof/>
                <w:webHidden/>
              </w:rPr>
              <w:instrText xml:space="preserve"> PAGEREF _Toc78271372 \h </w:instrText>
            </w:r>
            <w:r w:rsidR="00F87AC6">
              <w:rPr>
                <w:noProof/>
                <w:webHidden/>
              </w:rPr>
            </w:r>
            <w:r w:rsidR="00F87AC6">
              <w:rPr>
                <w:noProof/>
                <w:webHidden/>
              </w:rPr>
              <w:fldChar w:fldCharType="separate"/>
            </w:r>
            <w:r w:rsidR="00777262">
              <w:rPr>
                <w:noProof/>
                <w:webHidden/>
              </w:rPr>
              <w:t>17</w:t>
            </w:r>
            <w:r w:rsidR="00F87AC6">
              <w:rPr>
                <w:noProof/>
                <w:webHidden/>
              </w:rPr>
              <w:fldChar w:fldCharType="end"/>
            </w:r>
          </w:hyperlink>
        </w:p>
        <w:p w14:paraId="4C3FB8CB" w14:textId="3B0F8D9D"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73" w:history="1">
            <w:r w:rsidR="00F87AC6" w:rsidRPr="00FF353E">
              <w:rPr>
                <w:rStyle w:val="Hyperlink"/>
                <w:noProof/>
              </w:rPr>
              <w:t>4.1</w:t>
            </w:r>
            <w:r w:rsidR="00F87AC6">
              <w:rPr>
                <w:rFonts w:asciiTheme="minorHAnsi" w:eastAsiaTheme="minorEastAsia" w:hAnsiTheme="minorHAnsi" w:cstheme="minorBidi"/>
                <w:noProof/>
                <w:szCs w:val="22"/>
                <w:lang w:eastAsia="en-AU"/>
              </w:rPr>
              <w:tab/>
            </w:r>
            <w:r w:rsidR="00F87AC6" w:rsidRPr="00FF353E">
              <w:rPr>
                <w:rStyle w:val="Hyperlink"/>
                <w:noProof/>
              </w:rPr>
              <w:t>Initial consultation</w:t>
            </w:r>
            <w:r w:rsidR="00F87AC6">
              <w:rPr>
                <w:noProof/>
                <w:webHidden/>
              </w:rPr>
              <w:tab/>
            </w:r>
            <w:r w:rsidR="00F87AC6">
              <w:rPr>
                <w:noProof/>
                <w:webHidden/>
              </w:rPr>
              <w:fldChar w:fldCharType="begin"/>
            </w:r>
            <w:r w:rsidR="00F87AC6">
              <w:rPr>
                <w:noProof/>
                <w:webHidden/>
              </w:rPr>
              <w:instrText xml:space="preserve"> PAGEREF _Toc78271373 \h </w:instrText>
            </w:r>
            <w:r w:rsidR="00F87AC6">
              <w:rPr>
                <w:noProof/>
                <w:webHidden/>
              </w:rPr>
            </w:r>
            <w:r w:rsidR="00F87AC6">
              <w:rPr>
                <w:noProof/>
                <w:webHidden/>
              </w:rPr>
              <w:fldChar w:fldCharType="separate"/>
            </w:r>
            <w:r w:rsidR="00777262">
              <w:rPr>
                <w:noProof/>
                <w:webHidden/>
              </w:rPr>
              <w:t>17</w:t>
            </w:r>
            <w:r w:rsidR="00F87AC6">
              <w:rPr>
                <w:noProof/>
                <w:webHidden/>
              </w:rPr>
              <w:fldChar w:fldCharType="end"/>
            </w:r>
          </w:hyperlink>
        </w:p>
        <w:p w14:paraId="43A11318" w14:textId="6AC03A5F"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74" w:history="1">
            <w:r w:rsidR="00F87AC6" w:rsidRPr="00FF353E">
              <w:rPr>
                <w:rStyle w:val="Hyperlink"/>
                <w:noProof/>
              </w:rPr>
              <w:t>4.2</w:t>
            </w:r>
            <w:r w:rsidR="00F87AC6">
              <w:rPr>
                <w:rFonts w:asciiTheme="minorHAnsi" w:eastAsiaTheme="minorEastAsia" w:hAnsiTheme="minorHAnsi" w:cstheme="minorBidi"/>
                <w:noProof/>
                <w:szCs w:val="22"/>
                <w:lang w:eastAsia="en-AU"/>
              </w:rPr>
              <w:tab/>
            </w:r>
            <w:r w:rsidR="00F87AC6" w:rsidRPr="00FF353E">
              <w:rPr>
                <w:rStyle w:val="Hyperlink"/>
                <w:noProof/>
              </w:rPr>
              <w:t>Subsequent consultation</w:t>
            </w:r>
            <w:r w:rsidR="00F87AC6">
              <w:rPr>
                <w:noProof/>
                <w:webHidden/>
              </w:rPr>
              <w:tab/>
            </w:r>
            <w:r w:rsidR="00F87AC6">
              <w:rPr>
                <w:noProof/>
                <w:webHidden/>
              </w:rPr>
              <w:fldChar w:fldCharType="begin"/>
            </w:r>
            <w:r w:rsidR="00F87AC6">
              <w:rPr>
                <w:noProof/>
                <w:webHidden/>
              </w:rPr>
              <w:instrText xml:space="preserve"> PAGEREF _Toc78271374 \h </w:instrText>
            </w:r>
            <w:r w:rsidR="00F87AC6">
              <w:rPr>
                <w:noProof/>
                <w:webHidden/>
              </w:rPr>
            </w:r>
            <w:r w:rsidR="00F87AC6">
              <w:rPr>
                <w:noProof/>
                <w:webHidden/>
              </w:rPr>
              <w:fldChar w:fldCharType="separate"/>
            </w:r>
            <w:r w:rsidR="00777262">
              <w:rPr>
                <w:noProof/>
                <w:webHidden/>
              </w:rPr>
              <w:t>18</w:t>
            </w:r>
            <w:r w:rsidR="00F87AC6">
              <w:rPr>
                <w:noProof/>
                <w:webHidden/>
              </w:rPr>
              <w:fldChar w:fldCharType="end"/>
            </w:r>
          </w:hyperlink>
        </w:p>
        <w:p w14:paraId="15666746" w14:textId="00419954" w:rsidR="00F87AC6" w:rsidRDefault="002F537E">
          <w:pPr>
            <w:pStyle w:val="TOC2"/>
            <w:tabs>
              <w:tab w:val="left" w:pos="880"/>
              <w:tab w:val="right" w:leader="dot" w:pos="9344"/>
            </w:tabs>
            <w:rPr>
              <w:rFonts w:asciiTheme="minorHAnsi" w:eastAsiaTheme="minorEastAsia" w:hAnsiTheme="minorHAnsi" w:cstheme="minorBidi"/>
              <w:noProof/>
              <w:szCs w:val="22"/>
              <w:lang w:eastAsia="en-AU"/>
            </w:rPr>
          </w:pPr>
          <w:hyperlink w:anchor="_Toc78271375" w:history="1">
            <w:r w:rsidR="00F87AC6" w:rsidRPr="00FF353E">
              <w:rPr>
                <w:rStyle w:val="Hyperlink"/>
                <w:noProof/>
              </w:rPr>
              <w:t>4.3</w:t>
            </w:r>
            <w:r w:rsidR="00F87AC6">
              <w:rPr>
                <w:rFonts w:asciiTheme="minorHAnsi" w:eastAsiaTheme="minorEastAsia" w:hAnsiTheme="minorHAnsi" w:cstheme="minorBidi"/>
                <w:noProof/>
                <w:szCs w:val="22"/>
                <w:lang w:eastAsia="en-AU"/>
              </w:rPr>
              <w:tab/>
            </w:r>
            <w:r w:rsidR="00F87AC6" w:rsidRPr="00FF353E">
              <w:rPr>
                <w:rStyle w:val="Hyperlink"/>
                <w:noProof/>
              </w:rPr>
              <w:t>Legislation</w:t>
            </w:r>
            <w:r w:rsidR="00F87AC6">
              <w:rPr>
                <w:noProof/>
                <w:webHidden/>
              </w:rPr>
              <w:tab/>
            </w:r>
            <w:r w:rsidR="00F87AC6">
              <w:rPr>
                <w:noProof/>
                <w:webHidden/>
              </w:rPr>
              <w:fldChar w:fldCharType="begin"/>
            </w:r>
            <w:r w:rsidR="00F87AC6">
              <w:rPr>
                <w:noProof/>
                <w:webHidden/>
              </w:rPr>
              <w:instrText xml:space="preserve"> PAGEREF _Toc78271375 \h </w:instrText>
            </w:r>
            <w:r w:rsidR="00F87AC6">
              <w:rPr>
                <w:noProof/>
                <w:webHidden/>
              </w:rPr>
            </w:r>
            <w:r w:rsidR="00F87AC6">
              <w:rPr>
                <w:noProof/>
                <w:webHidden/>
              </w:rPr>
              <w:fldChar w:fldCharType="separate"/>
            </w:r>
            <w:r w:rsidR="00777262">
              <w:rPr>
                <w:noProof/>
                <w:webHidden/>
              </w:rPr>
              <w:t>18</w:t>
            </w:r>
            <w:r w:rsidR="00F87AC6">
              <w:rPr>
                <w:noProof/>
                <w:webHidden/>
              </w:rPr>
              <w:fldChar w:fldCharType="end"/>
            </w:r>
          </w:hyperlink>
        </w:p>
        <w:p w14:paraId="14949CF5" w14:textId="7E57F4CE" w:rsidR="00F87AC6" w:rsidRDefault="002F537E">
          <w:pPr>
            <w:pStyle w:val="TOC1"/>
            <w:rPr>
              <w:rFonts w:asciiTheme="minorHAnsi" w:eastAsiaTheme="minorEastAsia" w:hAnsiTheme="minorHAnsi" w:cstheme="minorBidi"/>
              <w:noProof/>
              <w:szCs w:val="22"/>
              <w:lang w:eastAsia="en-AU"/>
            </w:rPr>
          </w:pPr>
          <w:hyperlink w:anchor="_Toc78271376" w:history="1">
            <w:r w:rsidR="00F87AC6" w:rsidRPr="00FF353E">
              <w:rPr>
                <w:rStyle w:val="Hyperlink"/>
                <w:noProof/>
              </w:rPr>
              <w:t>5</w:t>
            </w:r>
            <w:r w:rsidR="00F87AC6">
              <w:rPr>
                <w:rFonts w:asciiTheme="minorHAnsi" w:eastAsiaTheme="minorEastAsia" w:hAnsiTheme="minorHAnsi" w:cstheme="minorBidi"/>
                <w:noProof/>
                <w:szCs w:val="22"/>
                <w:lang w:eastAsia="en-AU"/>
              </w:rPr>
              <w:tab/>
            </w:r>
            <w:r w:rsidR="00F87AC6" w:rsidRPr="00FF353E">
              <w:rPr>
                <w:rStyle w:val="Hyperlink"/>
                <w:noProof/>
              </w:rPr>
              <w:t>FINANCIAL ESTIMATES</w:t>
            </w:r>
            <w:r w:rsidR="00F87AC6">
              <w:rPr>
                <w:noProof/>
                <w:webHidden/>
              </w:rPr>
              <w:tab/>
            </w:r>
            <w:r w:rsidR="00F87AC6">
              <w:rPr>
                <w:noProof/>
                <w:webHidden/>
              </w:rPr>
              <w:fldChar w:fldCharType="begin"/>
            </w:r>
            <w:r w:rsidR="00F87AC6">
              <w:rPr>
                <w:noProof/>
                <w:webHidden/>
              </w:rPr>
              <w:instrText xml:space="preserve"> PAGEREF _Toc78271376 \h </w:instrText>
            </w:r>
            <w:r w:rsidR="00F87AC6">
              <w:rPr>
                <w:noProof/>
                <w:webHidden/>
              </w:rPr>
            </w:r>
            <w:r w:rsidR="00F87AC6">
              <w:rPr>
                <w:noProof/>
                <w:webHidden/>
              </w:rPr>
              <w:fldChar w:fldCharType="separate"/>
            </w:r>
            <w:r w:rsidR="00777262">
              <w:rPr>
                <w:noProof/>
                <w:webHidden/>
              </w:rPr>
              <w:t>19</w:t>
            </w:r>
            <w:r w:rsidR="00F87AC6">
              <w:rPr>
                <w:noProof/>
                <w:webHidden/>
              </w:rPr>
              <w:fldChar w:fldCharType="end"/>
            </w:r>
          </w:hyperlink>
        </w:p>
        <w:p w14:paraId="24562325" w14:textId="28374BD1" w:rsidR="00F87AC6" w:rsidRDefault="002F537E">
          <w:pPr>
            <w:pStyle w:val="TOC1"/>
            <w:rPr>
              <w:rFonts w:asciiTheme="minorHAnsi" w:eastAsiaTheme="minorEastAsia" w:hAnsiTheme="minorHAnsi" w:cstheme="minorBidi"/>
              <w:noProof/>
              <w:szCs w:val="22"/>
              <w:lang w:eastAsia="en-AU"/>
            </w:rPr>
          </w:pPr>
          <w:hyperlink w:anchor="_Toc78271377" w:history="1">
            <w:r w:rsidR="00F87AC6" w:rsidRPr="00FF353E">
              <w:rPr>
                <w:rStyle w:val="Hyperlink"/>
                <w:noProof/>
              </w:rPr>
              <w:t>6</w:t>
            </w:r>
            <w:r w:rsidR="00F87AC6">
              <w:rPr>
                <w:rFonts w:asciiTheme="minorHAnsi" w:eastAsiaTheme="minorEastAsia" w:hAnsiTheme="minorHAnsi" w:cstheme="minorBidi"/>
                <w:noProof/>
                <w:szCs w:val="22"/>
                <w:lang w:eastAsia="en-AU"/>
              </w:rPr>
              <w:tab/>
            </w:r>
            <w:r w:rsidR="00F87AC6" w:rsidRPr="00FF353E">
              <w:rPr>
                <w:rStyle w:val="Hyperlink"/>
                <w:noProof/>
              </w:rPr>
              <w:t>FINANCIAL PERFORMANCE</w:t>
            </w:r>
            <w:r w:rsidR="00F87AC6">
              <w:rPr>
                <w:noProof/>
                <w:webHidden/>
              </w:rPr>
              <w:tab/>
            </w:r>
            <w:r w:rsidR="00F87AC6">
              <w:rPr>
                <w:noProof/>
                <w:webHidden/>
              </w:rPr>
              <w:fldChar w:fldCharType="begin"/>
            </w:r>
            <w:r w:rsidR="00F87AC6">
              <w:rPr>
                <w:noProof/>
                <w:webHidden/>
              </w:rPr>
              <w:instrText xml:space="preserve"> PAGEREF _Toc78271377 \h </w:instrText>
            </w:r>
            <w:r w:rsidR="00F87AC6">
              <w:rPr>
                <w:noProof/>
                <w:webHidden/>
              </w:rPr>
            </w:r>
            <w:r w:rsidR="00F87AC6">
              <w:rPr>
                <w:noProof/>
                <w:webHidden/>
              </w:rPr>
              <w:fldChar w:fldCharType="separate"/>
            </w:r>
            <w:r w:rsidR="00777262">
              <w:rPr>
                <w:noProof/>
                <w:webHidden/>
              </w:rPr>
              <w:t>19</w:t>
            </w:r>
            <w:r w:rsidR="00F87AC6">
              <w:rPr>
                <w:noProof/>
                <w:webHidden/>
              </w:rPr>
              <w:fldChar w:fldCharType="end"/>
            </w:r>
          </w:hyperlink>
        </w:p>
        <w:p w14:paraId="178F0881" w14:textId="61192D20" w:rsidR="00F87AC6" w:rsidRDefault="002F537E">
          <w:pPr>
            <w:pStyle w:val="TOC1"/>
            <w:rPr>
              <w:rFonts w:asciiTheme="minorHAnsi" w:eastAsiaTheme="minorEastAsia" w:hAnsiTheme="minorHAnsi" w:cstheme="minorBidi"/>
              <w:noProof/>
              <w:szCs w:val="22"/>
              <w:lang w:eastAsia="en-AU"/>
            </w:rPr>
          </w:pPr>
          <w:hyperlink w:anchor="_Toc78271378" w:history="1">
            <w:r w:rsidR="00F87AC6" w:rsidRPr="00FF353E">
              <w:rPr>
                <w:rStyle w:val="Hyperlink"/>
                <w:noProof/>
              </w:rPr>
              <w:t>7</w:t>
            </w:r>
            <w:r w:rsidR="00F87AC6">
              <w:rPr>
                <w:rFonts w:asciiTheme="minorHAnsi" w:eastAsiaTheme="minorEastAsia" w:hAnsiTheme="minorHAnsi" w:cstheme="minorBidi"/>
                <w:noProof/>
                <w:szCs w:val="22"/>
                <w:lang w:eastAsia="en-AU"/>
              </w:rPr>
              <w:tab/>
            </w:r>
            <w:r w:rsidR="00F87AC6" w:rsidRPr="00FF353E">
              <w:rPr>
                <w:rStyle w:val="Hyperlink"/>
                <w:noProof/>
              </w:rPr>
              <w:t>NON-FINANCIAL PERFORMANCE</w:t>
            </w:r>
            <w:r w:rsidR="00F87AC6">
              <w:rPr>
                <w:noProof/>
                <w:webHidden/>
              </w:rPr>
              <w:tab/>
            </w:r>
            <w:r w:rsidR="00F87AC6">
              <w:rPr>
                <w:noProof/>
                <w:webHidden/>
              </w:rPr>
              <w:fldChar w:fldCharType="begin"/>
            </w:r>
            <w:r w:rsidR="00F87AC6">
              <w:rPr>
                <w:noProof/>
                <w:webHidden/>
              </w:rPr>
              <w:instrText xml:space="preserve"> PAGEREF _Toc78271378 \h </w:instrText>
            </w:r>
            <w:r w:rsidR="00F87AC6">
              <w:rPr>
                <w:noProof/>
                <w:webHidden/>
              </w:rPr>
            </w:r>
            <w:r w:rsidR="00F87AC6">
              <w:rPr>
                <w:noProof/>
                <w:webHidden/>
              </w:rPr>
              <w:fldChar w:fldCharType="separate"/>
            </w:r>
            <w:r w:rsidR="00777262">
              <w:rPr>
                <w:noProof/>
                <w:webHidden/>
              </w:rPr>
              <w:t>20</w:t>
            </w:r>
            <w:r w:rsidR="00F87AC6">
              <w:rPr>
                <w:noProof/>
                <w:webHidden/>
              </w:rPr>
              <w:fldChar w:fldCharType="end"/>
            </w:r>
          </w:hyperlink>
        </w:p>
        <w:p w14:paraId="6545E9F8" w14:textId="7997B822" w:rsidR="00F87AC6" w:rsidRDefault="002F537E">
          <w:pPr>
            <w:pStyle w:val="TOC1"/>
            <w:rPr>
              <w:rFonts w:asciiTheme="minorHAnsi" w:eastAsiaTheme="minorEastAsia" w:hAnsiTheme="minorHAnsi" w:cstheme="minorBidi"/>
              <w:noProof/>
              <w:szCs w:val="22"/>
              <w:lang w:eastAsia="en-AU"/>
            </w:rPr>
          </w:pPr>
          <w:hyperlink w:anchor="_Toc78271379" w:history="1">
            <w:r w:rsidR="00F87AC6" w:rsidRPr="00FF353E">
              <w:rPr>
                <w:rStyle w:val="Hyperlink"/>
                <w:noProof/>
              </w:rPr>
              <w:t>8</w:t>
            </w:r>
            <w:r w:rsidR="00F87AC6">
              <w:rPr>
                <w:rFonts w:asciiTheme="minorHAnsi" w:eastAsiaTheme="minorEastAsia" w:hAnsiTheme="minorHAnsi" w:cstheme="minorBidi"/>
                <w:noProof/>
                <w:szCs w:val="22"/>
                <w:lang w:eastAsia="en-AU"/>
              </w:rPr>
              <w:tab/>
            </w:r>
            <w:r w:rsidR="00F87AC6" w:rsidRPr="00FF353E">
              <w:rPr>
                <w:rStyle w:val="Hyperlink"/>
                <w:noProof/>
              </w:rPr>
              <w:t>KEY FORWARD DATES AND EVENTS</w:t>
            </w:r>
            <w:r w:rsidR="00F87AC6">
              <w:rPr>
                <w:noProof/>
                <w:webHidden/>
              </w:rPr>
              <w:tab/>
            </w:r>
            <w:r w:rsidR="00F87AC6">
              <w:rPr>
                <w:noProof/>
                <w:webHidden/>
              </w:rPr>
              <w:fldChar w:fldCharType="begin"/>
            </w:r>
            <w:r w:rsidR="00F87AC6">
              <w:rPr>
                <w:noProof/>
                <w:webHidden/>
              </w:rPr>
              <w:instrText xml:space="preserve"> PAGEREF _Toc78271379 \h </w:instrText>
            </w:r>
            <w:r w:rsidR="00F87AC6">
              <w:rPr>
                <w:noProof/>
                <w:webHidden/>
              </w:rPr>
            </w:r>
            <w:r w:rsidR="00F87AC6">
              <w:rPr>
                <w:noProof/>
                <w:webHidden/>
              </w:rPr>
              <w:fldChar w:fldCharType="separate"/>
            </w:r>
            <w:r w:rsidR="00777262">
              <w:rPr>
                <w:noProof/>
                <w:webHidden/>
              </w:rPr>
              <w:t>20</w:t>
            </w:r>
            <w:r w:rsidR="00F87AC6">
              <w:rPr>
                <w:noProof/>
                <w:webHidden/>
              </w:rPr>
              <w:fldChar w:fldCharType="end"/>
            </w:r>
          </w:hyperlink>
        </w:p>
        <w:p w14:paraId="462DB645" w14:textId="6427FEBA" w:rsidR="00F87AC6" w:rsidRDefault="002F537E">
          <w:pPr>
            <w:pStyle w:val="TOC1"/>
            <w:rPr>
              <w:rFonts w:asciiTheme="minorHAnsi" w:eastAsiaTheme="minorEastAsia" w:hAnsiTheme="minorHAnsi" w:cstheme="minorBidi"/>
              <w:noProof/>
              <w:szCs w:val="22"/>
              <w:lang w:eastAsia="en-AU"/>
            </w:rPr>
          </w:pPr>
          <w:hyperlink w:anchor="_Toc78271380" w:history="1">
            <w:r w:rsidR="00F87AC6" w:rsidRPr="00FF353E">
              <w:rPr>
                <w:rStyle w:val="Hyperlink"/>
                <w:noProof/>
              </w:rPr>
              <w:t>9</w:t>
            </w:r>
            <w:r w:rsidR="00F87AC6">
              <w:rPr>
                <w:rFonts w:asciiTheme="minorHAnsi" w:eastAsiaTheme="minorEastAsia" w:hAnsiTheme="minorHAnsi" w:cstheme="minorBidi"/>
                <w:noProof/>
                <w:szCs w:val="22"/>
                <w:lang w:eastAsia="en-AU"/>
              </w:rPr>
              <w:tab/>
            </w:r>
            <w:r w:rsidR="00F87AC6" w:rsidRPr="00FF353E">
              <w:rPr>
                <w:rStyle w:val="Hyperlink"/>
                <w:noProof/>
              </w:rPr>
              <w:t>CRIS APPROVAL AND CHANGE REGISTER</w:t>
            </w:r>
            <w:r w:rsidR="00F87AC6">
              <w:rPr>
                <w:noProof/>
                <w:webHidden/>
              </w:rPr>
              <w:tab/>
            </w:r>
            <w:r w:rsidR="00F87AC6">
              <w:rPr>
                <w:noProof/>
                <w:webHidden/>
              </w:rPr>
              <w:fldChar w:fldCharType="begin"/>
            </w:r>
            <w:r w:rsidR="00F87AC6">
              <w:rPr>
                <w:noProof/>
                <w:webHidden/>
              </w:rPr>
              <w:instrText xml:space="preserve"> PAGEREF _Toc78271380 \h </w:instrText>
            </w:r>
            <w:r w:rsidR="00F87AC6">
              <w:rPr>
                <w:noProof/>
                <w:webHidden/>
              </w:rPr>
            </w:r>
            <w:r w:rsidR="00F87AC6">
              <w:rPr>
                <w:noProof/>
                <w:webHidden/>
              </w:rPr>
              <w:fldChar w:fldCharType="separate"/>
            </w:r>
            <w:r w:rsidR="00777262">
              <w:rPr>
                <w:noProof/>
                <w:webHidden/>
              </w:rPr>
              <w:t>21</w:t>
            </w:r>
            <w:r w:rsidR="00F87AC6">
              <w:rPr>
                <w:noProof/>
                <w:webHidden/>
              </w:rPr>
              <w:fldChar w:fldCharType="end"/>
            </w:r>
          </w:hyperlink>
        </w:p>
        <w:p w14:paraId="62B65379" w14:textId="325DF8E4" w:rsidR="00F87AC6" w:rsidRDefault="002F537E">
          <w:pPr>
            <w:pStyle w:val="TOC1"/>
            <w:rPr>
              <w:rFonts w:asciiTheme="minorHAnsi" w:eastAsiaTheme="minorEastAsia" w:hAnsiTheme="minorHAnsi" w:cstheme="minorBidi"/>
              <w:noProof/>
              <w:szCs w:val="22"/>
              <w:lang w:eastAsia="en-AU"/>
            </w:rPr>
          </w:pPr>
          <w:hyperlink w:anchor="_Toc78271381" w:history="1">
            <w:r w:rsidR="00F87AC6" w:rsidRPr="00FF353E">
              <w:rPr>
                <w:rStyle w:val="Hyperlink"/>
                <w:noProof/>
              </w:rPr>
              <w:t>Glossary</w:t>
            </w:r>
            <w:r w:rsidR="00F87AC6">
              <w:rPr>
                <w:noProof/>
                <w:webHidden/>
              </w:rPr>
              <w:tab/>
            </w:r>
            <w:r w:rsidR="00F87AC6">
              <w:rPr>
                <w:noProof/>
                <w:webHidden/>
              </w:rPr>
              <w:fldChar w:fldCharType="begin"/>
            </w:r>
            <w:r w:rsidR="00F87AC6">
              <w:rPr>
                <w:noProof/>
                <w:webHidden/>
              </w:rPr>
              <w:instrText xml:space="preserve"> PAGEREF _Toc78271381 \h </w:instrText>
            </w:r>
            <w:r w:rsidR="00F87AC6">
              <w:rPr>
                <w:noProof/>
                <w:webHidden/>
              </w:rPr>
            </w:r>
            <w:r w:rsidR="00F87AC6">
              <w:rPr>
                <w:noProof/>
                <w:webHidden/>
              </w:rPr>
              <w:fldChar w:fldCharType="separate"/>
            </w:r>
            <w:r w:rsidR="00777262">
              <w:rPr>
                <w:noProof/>
                <w:webHidden/>
              </w:rPr>
              <w:t>22</w:t>
            </w:r>
            <w:r w:rsidR="00F87AC6">
              <w:rPr>
                <w:noProof/>
                <w:webHidden/>
              </w:rPr>
              <w:fldChar w:fldCharType="end"/>
            </w:r>
          </w:hyperlink>
        </w:p>
        <w:p w14:paraId="07AD4411" w14:textId="6A5F1608" w:rsidR="00F87AC6" w:rsidRDefault="002F537E">
          <w:pPr>
            <w:pStyle w:val="TOC1"/>
            <w:rPr>
              <w:rFonts w:asciiTheme="minorHAnsi" w:eastAsiaTheme="minorEastAsia" w:hAnsiTheme="minorHAnsi" w:cstheme="minorBidi"/>
              <w:noProof/>
              <w:szCs w:val="22"/>
              <w:lang w:eastAsia="en-AU"/>
            </w:rPr>
          </w:pPr>
          <w:hyperlink w:anchor="_Toc78271382" w:history="1">
            <w:r w:rsidR="00F87AC6" w:rsidRPr="00FF353E">
              <w:rPr>
                <w:rStyle w:val="Hyperlink"/>
                <w:noProof/>
              </w:rPr>
              <w:t>Attachment A: CRICOS Service Catalogue</w:t>
            </w:r>
            <w:r w:rsidR="00F87AC6">
              <w:rPr>
                <w:noProof/>
                <w:webHidden/>
              </w:rPr>
              <w:tab/>
            </w:r>
            <w:r w:rsidR="00F87AC6">
              <w:rPr>
                <w:noProof/>
                <w:webHidden/>
              </w:rPr>
              <w:fldChar w:fldCharType="begin"/>
            </w:r>
            <w:r w:rsidR="00F87AC6">
              <w:rPr>
                <w:noProof/>
                <w:webHidden/>
              </w:rPr>
              <w:instrText xml:space="preserve"> PAGEREF _Toc78271382 \h </w:instrText>
            </w:r>
            <w:r w:rsidR="00F87AC6">
              <w:rPr>
                <w:noProof/>
                <w:webHidden/>
              </w:rPr>
            </w:r>
            <w:r w:rsidR="00F87AC6">
              <w:rPr>
                <w:noProof/>
                <w:webHidden/>
              </w:rPr>
              <w:fldChar w:fldCharType="separate"/>
            </w:r>
            <w:r w:rsidR="00777262">
              <w:rPr>
                <w:noProof/>
                <w:webHidden/>
              </w:rPr>
              <w:t>24</w:t>
            </w:r>
            <w:r w:rsidR="00F87AC6">
              <w:rPr>
                <w:noProof/>
                <w:webHidden/>
              </w:rPr>
              <w:fldChar w:fldCharType="end"/>
            </w:r>
          </w:hyperlink>
        </w:p>
        <w:p w14:paraId="1D19045D" w14:textId="2A112F1C" w:rsidR="00F87AC6" w:rsidRDefault="002F537E">
          <w:pPr>
            <w:pStyle w:val="TOC1"/>
            <w:rPr>
              <w:rFonts w:asciiTheme="minorHAnsi" w:eastAsiaTheme="minorEastAsia" w:hAnsiTheme="minorHAnsi" w:cstheme="minorBidi"/>
              <w:noProof/>
              <w:szCs w:val="22"/>
              <w:lang w:eastAsia="en-AU"/>
            </w:rPr>
          </w:pPr>
          <w:hyperlink w:anchor="_Toc78271383" w:history="1">
            <w:r w:rsidR="00F87AC6" w:rsidRPr="00FF353E">
              <w:rPr>
                <w:rStyle w:val="Hyperlink"/>
                <w:noProof/>
              </w:rPr>
              <w:t>Attachment B: CRICOS Output Costs with Cost Recovery Funding Mechanism</w:t>
            </w:r>
            <w:r w:rsidR="00F87AC6">
              <w:rPr>
                <w:noProof/>
                <w:webHidden/>
              </w:rPr>
              <w:tab/>
            </w:r>
            <w:r w:rsidR="00F87AC6">
              <w:rPr>
                <w:noProof/>
                <w:webHidden/>
              </w:rPr>
              <w:fldChar w:fldCharType="begin"/>
            </w:r>
            <w:r w:rsidR="00F87AC6">
              <w:rPr>
                <w:noProof/>
                <w:webHidden/>
              </w:rPr>
              <w:instrText xml:space="preserve"> PAGEREF _Toc78271383 \h </w:instrText>
            </w:r>
            <w:r w:rsidR="00F87AC6">
              <w:rPr>
                <w:noProof/>
                <w:webHidden/>
              </w:rPr>
            </w:r>
            <w:r w:rsidR="00F87AC6">
              <w:rPr>
                <w:noProof/>
                <w:webHidden/>
              </w:rPr>
              <w:fldChar w:fldCharType="separate"/>
            </w:r>
            <w:r w:rsidR="00777262">
              <w:rPr>
                <w:noProof/>
                <w:webHidden/>
              </w:rPr>
              <w:t>29</w:t>
            </w:r>
            <w:r w:rsidR="00F87AC6">
              <w:rPr>
                <w:noProof/>
                <w:webHidden/>
              </w:rPr>
              <w:fldChar w:fldCharType="end"/>
            </w:r>
          </w:hyperlink>
        </w:p>
        <w:p w14:paraId="63C92280" w14:textId="3B2FC1B3" w:rsidR="00F87AC6" w:rsidRDefault="002F537E">
          <w:pPr>
            <w:pStyle w:val="TOC1"/>
            <w:rPr>
              <w:rFonts w:asciiTheme="minorHAnsi" w:eastAsiaTheme="minorEastAsia" w:hAnsiTheme="minorHAnsi" w:cstheme="minorBidi"/>
              <w:noProof/>
              <w:szCs w:val="22"/>
              <w:lang w:eastAsia="en-AU"/>
            </w:rPr>
          </w:pPr>
          <w:hyperlink w:anchor="_Toc78271384" w:history="1">
            <w:r w:rsidR="00F87AC6" w:rsidRPr="00FF353E">
              <w:rPr>
                <w:rStyle w:val="Hyperlink"/>
                <w:noProof/>
              </w:rPr>
              <w:t>Attachment C: CRICOS Charging Risk Assessment</w:t>
            </w:r>
            <w:r w:rsidR="00F87AC6">
              <w:rPr>
                <w:noProof/>
                <w:webHidden/>
              </w:rPr>
              <w:tab/>
            </w:r>
            <w:r w:rsidR="00F87AC6">
              <w:rPr>
                <w:noProof/>
                <w:webHidden/>
              </w:rPr>
              <w:fldChar w:fldCharType="begin"/>
            </w:r>
            <w:r w:rsidR="00F87AC6">
              <w:rPr>
                <w:noProof/>
                <w:webHidden/>
              </w:rPr>
              <w:instrText xml:space="preserve"> PAGEREF _Toc78271384 \h </w:instrText>
            </w:r>
            <w:r w:rsidR="00F87AC6">
              <w:rPr>
                <w:noProof/>
                <w:webHidden/>
              </w:rPr>
            </w:r>
            <w:r w:rsidR="00F87AC6">
              <w:rPr>
                <w:noProof/>
                <w:webHidden/>
              </w:rPr>
              <w:fldChar w:fldCharType="separate"/>
            </w:r>
            <w:r w:rsidR="00777262">
              <w:rPr>
                <w:noProof/>
                <w:webHidden/>
              </w:rPr>
              <w:t>30</w:t>
            </w:r>
            <w:r w:rsidR="00F87AC6">
              <w:rPr>
                <w:noProof/>
                <w:webHidden/>
              </w:rPr>
              <w:fldChar w:fldCharType="end"/>
            </w:r>
          </w:hyperlink>
        </w:p>
        <w:p w14:paraId="5C1D5CE3" w14:textId="363D639D" w:rsidR="00731D40" w:rsidRPr="00864B01" w:rsidRDefault="00731D40" w:rsidP="007B5166">
          <w:pPr>
            <w:spacing w:after="60"/>
            <w:rPr>
              <w:rFonts w:asciiTheme="minorHAnsi" w:hAnsiTheme="minorHAnsi" w:cstheme="minorHAnsi"/>
              <w:szCs w:val="22"/>
            </w:rPr>
          </w:pPr>
          <w:r w:rsidRPr="007A2B63">
            <w:rPr>
              <w:rFonts w:asciiTheme="minorHAnsi" w:hAnsiTheme="minorHAnsi" w:cstheme="minorHAnsi"/>
              <w:b/>
              <w:bCs/>
              <w:noProof/>
            </w:rPr>
            <w:fldChar w:fldCharType="end"/>
          </w:r>
        </w:p>
      </w:sdtContent>
    </w:sdt>
    <w:p w14:paraId="0B913871" w14:textId="77777777" w:rsidR="00A23C0E" w:rsidRDefault="00A23C0E">
      <w:pPr>
        <w:spacing w:after="200" w:line="276" w:lineRule="auto"/>
        <w:rPr>
          <w:rFonts w:asciiTheme="minorHAnsi" w:eastAsiaTheme="majorEastAsia" w:hAnsiTheme="minorHAnsi" w:cstheme="minorHAnsi"/>
          <w:color w:val="365F91" w:themeColor="accent1" w:themeShade="BF"/>
          <w:sz w:val="28"/>
          <w:szCs w:val="28"/>
          <w:lang w:val="en-US"/>
        </w:rPr>
      </w:pPr>
      <w:r>
        <w:rPr>
          <w:rFonts w:asciiTheme="minorHAnsi" w:eastAsiaTheme="majorEastAsia" w:hAnsiTheme="minorHAnsi"/>
          <w:b/>
          <w:bCs/>
          <w:color w:val="365F91" w:themeColor="accent1" w:themeShade="BF"/>
          <w:sz w:val="28"/>
          <w:szCs w:val="28"/>
          <w:lang w:val="en-US"/>
        </w:rPr>
        <w:br w:type="page"/>
      </w:r>
    </w:p>
    <w:p w14:paraId="791FCD0D" w14:textId="6A99063D" w:rsidR="00495491" w:rsidRPr="00CC1B51" w:rsidRDefault="00495491" w:rsidP="007961EB">
      <w:pPr>
        <w:pStyle w:val="TableofFigures"/>
        <w:tabs>
          <w:tab w:val="left" w:pos="567"/>
          <w:tab w:val="right" w:leader="dot" w:pos="9345"/>
        </w:tabs>
        <w:spacing w:before="0" w:after="60"/>
        <w:rPr>
          <w:rFonts w:asciiTheme="minorHAnsi" w:eastAsiaTheme="majorEastAsia" w:hAnsiTheme="minorHAnsi"/>
          <w:b w:val="0"/>
          <w:bCs w:val="0"/>
          <w:color w:val="365F91" w:themeColor="accent1" w:themeShade="BF"/>
          <w:sz w:val="28"/>
          <w:szCs w:val="28"/>
          <w:lang w:val="en-US"/>
        </w:rPr>
      </w:pPr>
      <w:r w:rsidRPr="00CC1B51">
        <w:rPr>
          <w:rFonts w:asciiTheme="minorHAnsi" w:eastAsiaTheme="majorEastAsia" w:hAnsiTheme="minorHAnsi"/>
          <w:b w:val="0"/>
          <w:bCs w:val="0"/>
          <w:color w:val="365F91" w:themeColor="accent1" w:themeShade="BF"/>
          <w:sz w:val="28"/>
          <w:szCs w:val="28"/>
          <w:lang w:val="en-US"/>
        </w:rPr>
        <w:lastRenderedPageBreak/>
        <w:t>Figures and Tables</w:t>
      </w:r>
    </w:p>
    <w:p w14:paraId="5D077427" w14:textId="525F8DEA" w:rsidR="009D3292" w:rsidRDefault="006D0D72">
      <w:pPr>
        <w:pStyle w:val="TableofFigures"/>
        <w:tabs>
          <w:tab w:val="right" w:leader="dot" w:pos="9344"/>
        </w:tabs>
        <w:rPr>
          <w:rFonts w:asciiTheme="minorHAnsi" w:eastAsiaTheme="minorEastAsia" w:hAnsiTheme="minorHAnsi" w:cstheme="minorBidi"/>
          <w:b w:val="0"/>
          <w:bCs w:val="0"/>
          <w:noProof/>
          <w:lang w:eastAsia="en-AU"/>
        </w:rPr>
      </w:pPr>
      <w:r w:rsidRPr="00864B01">
        <w:rPr>
          <w:rFonts w:asciiTheme="minorHAnsi" w:hAnsiTheme="minorHAnsi"/>
          <w:b w:val="0"/>
          <w:bCs w:val="0"/>
        </w:rPr>
        <w:fldChar w:fldCharType="begin"/>
      </w:r>
      <w:r w:rsidRPr="00864B01">
        <w:rPr>
          <w:rFonts w:asciiTheme="minorHAnsi" w:hAnsiTheme="minorHAnsi"/>
          <w:b w:val="0"/>
          <w:bCs w:val="0"/>
        </w:rPr>
        <w:instrText xml:space="preserve"> TOC \f F \h \z \t "Tables and Figures" \c </w:instrText>
      </w:r>
      <w:r w:rsidRPr="00864B01">
        <w:rPr>
          <w:rFonts w:asciiTheme="minorHAnsi" w:hAnsiTheme="minorHAnsi"/>
          <w:b w:val="0"/>
          <w:bCs w:val="0"/>
        </w:rPr>
        <w:fldChar w:fldCharType="separate"/>
      </w:r>
      <w:hyperlink w:anchor="_Toc78271673" w:history="1">
        <w:r w:rsidR="009D3292" w:rsidRPr="00432504">
          <w:rPr>
            <w:rStyle w:val="Hyperlink"/>
            <w:noProof/>
          </w:rPr>
          <w:t>Figure 1: Education services for overseas students</w:t>
        </w:r>
        <w:r w:rsidR="009D3292">
          <w:rPr>
            <w:noProof/>
            <w:webHidden/>
          </w:rPr>
          <w:tab/>
        </w:r>
        <w:r w:rsidR="009D3292">
          <w:rPr>
            <w:noProof/>
            <w:webHidden/>
          </w:rPr>
          <w:fldChar w:fldCharType="begin"/>
        </w:r>
        <w:r w:rsidR="009D3292">
          <w:rPr>
            <w:noProof/>
            <w:webHidden/>
          </w:rPr>
          <w:instrText xml:space="preserve"> PAGEREF _Toc78271673 \h </w:instrText>
        </w:r>
        <w:r w:rsidR="009D3292">
          <w:rPr>
            <w:noProof/>
            <w:webHidden/>
          </w:rPr>
        </w:r>
        <w:r w:rsidR="009D3292">
          <w:rPr>
            <w:noProof/>
            <w:webHidden/>
          </w:rPr>
          <w:fldChar w:fldCharType="separate"/>
        </w:r>
        <w:r w:rsidR="00777262">
          <w:rPr>
            <w:noProof/>
            <w:webHidden/>
          </w:rPr>
          <w:t>4</w:t>
        </w:r>
        <w:r w:rsidR="009D3292">
          <w:rPr>
            <w:noProof/>
            <w:webHidden/>
          </w:rPr>
          <w:fldChar w:fldCharType="end"/>
        </w:r>
      </w:hyperlink>
    </w:p>
    <w:p w14:paraId="01FFD962" w14:textId="0416C602"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74" w:history="1">
        <w:r w:rsidR="009D3292" w:rsidRPr="00432504">
          <w:rPr>
            <w:rStyle w:val="Hyperlink"/>
            <w:noProof/>
          </w:rPr>
          <w:t>Figure 2: Typical Five Year CRICOS Registration Business Flow</w:t>
        </w:r>
        <w:r w:rsidR="009D3292">
          <w:rPr>
            <w:noProof/>
            <w:webHidden/>
          </w:rPr>
          <w:tab/>
        </w:r>
        <w:r w:rsidR="009D3292">
          <w:rPr>
            <w:noProof/>
            <w:webHidden/>
          </w:rPr>
          <w:fldChar w:fldCharType="begin"/>
        </w:r>
        <w:r w:rsidR="009D3292">
          <w:rPr>
            <w:noProof/>
            <w:webHidden/>
          </w:rPr>
          <w:instrText xml:space="preserve"> PAGEREF _Toc78271674 \h </w:instrText>
        </w:r>
        <w:r w:rsidR="009D3292">
          <w:rPr>
            <w:noProof/>
            <w:webHidden/>
          </w:rPr>
        </w:r>
        <w:r w:rsidR="009D3292">
          <w:rPr>
            <w:noProof/>
            <w:webHidden/>
          </w:rPr>
          <w:fldChar w:fldCharType="separate"/>
        </w:r>
        <w:r w:rsidR="00777262">
          <w:rPr>
            <w:noProof/>
            <w:webHidden/>
          </w:rPr>
          <w:t>5</w:t>
        </w:r>
        <w:r w:rsidR="009D3292">
          <w:rPr>
            <w:noProof/>
            <w:webHidden/>
          </w:rPr>
          <w:fldChar w:fldCharType="end"/>
        </w:r>
      </w:hyperlink>
    </w:p>
    <w:p w14:paraId="4F433694" w14:textId="1B78A29A"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75" w:history="1">
        <w:r w:rsidR="009D3292" w:rsidRPr="00432504">
          <w:rPr>
            <w:rStyle w:val="Hyperlink"/>
            <w:noProof/>
          </w:rPr>
          <w:t>Table 1: CRICOS Activities and Outputs</w:t>
        </w:r>
        <w:r w:rsidR="009D3292">
          <w:rPr>
            <w:noProof/>
            <w:webHidden/>
          </w:rPr>
          <w:tab/>
        </w:r>
        <w:r w:rsidR="009D3292">
          <w:rPr>
            <w:noProof/>
            <w:webHidden/>
          </w:rPr>
          <w:fldChar w:fldCharType="begin"/>
        </w:r>
        <w:r w:rsidR="009D3292">
          <w:rPr>
            <w:noProof/>
            <w:webHidden/>
          </w:rPr>
          <w:instrText xml:space="preserve"> PAGEREF _Toc78271675 \h </w:instrText>
        </w:r>
        <w:r w:rsidR="009D3292">
          <w:rPr>
            <w:noProof/>
            <w:webHidden/>
          </w:rPr>
        </w:r>
        <w:r w:rsidR="009D3292">
          <w:rPr>
            <w:noProof/>
            <w:webHidden/>
          </w:rPr>
          <w:fldChar w:fldCharType="separate"/>
        </w:r>
        <w:r w:rsidR="00777262">
          <w:rPr>
            <w:noProof/>
            <w:webHidden/>
          </w:rPr>
          <w:t>7</w:t>
        </w:r>
        <w:r w:rsidR="009D3292">
          <w:rPr>
            <w:noProof/>
            <w:webHidden/>
          </w:rPr>
          <w:fldChar w:fldCharType="end"/>
        </w:r>
      </w:hyperlink>
    </w:p>
    <w:p w14:paraId="6091AB86" w14:textId="47C36937"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76" w:history="1">
        <w:r w:rsidR="009D3292" w:rsidRPr="00432504">
          <w:rPr>
            <w:rStyle w:val="Hyperlink"/>
            <w:rFonts w:eastAsia="SimSun"/>
            <w:noProof/>
          </w:rPr>
          <w:t>Figure 3:  Methodology for determining CRICOS Costs</w:t>
        </w:r>
        <w:r w:rsidR="009D3292">
          <w:rPr>
            <w:noProof/>
            <w:webHidden/>
          </w:rPr>
          <w:tab/>
        </w:r>
        <w:r w:rsidR="009D3292">
          <w:rPr>
            <w:noProof/>
            <w:webHidden/>
          </w:rPr>
          <w:fldChar w:fldCharType="begin"/>
        </w:r>
        <w:r w:rsidR="009D3292">
          <w:rPr>
            <w:noProof/>
            <w:webHidden/>
          </w:rPr>
          <w:instrText xml:space="preserve"> PAGEREF _Toc78271676 \h </w:instrText>
        </w:r>
        <w:r w:rsidR="009D3292">
          <w:rPr>
            <w:noProof/>
            <w:webHidden/>
          </w:rPr>
        </w:r>
        <w:r w:rsidR="009D3292">
          <w:rPr>
            <w:noProof/>
            <w:webHidden/>
          </w:rPr>
          <w:fldChar w:fldCharType="separate"/>
        </w:r>
        <w:r w:rsidR="00777262">
          <w:rPr>
            <w:noProof/>
            <w:webHidden/>
          </w:rPr>
          <w:t>9</w:t>
        </w:r>
        <w:r w:rsidR="009D3292">
          <w:rPr>
            <w:noProof/>
            <w:webHidden/>
          </w:rPr>
          <w:fldChar w:fldCharType="end"/>
        </w:r>
      </w:hyperlink>
    </w:p>
    <w:p w14:paraId="4F6E29C4" w14:textId="0612A2E6"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77" w:history="1">
        <w:r w:rsidR="009D3292" w:rsidRPr="00432504">
          <w:rPr>
            <w:rStyle w:val="Hyperlink"/>
            <w:rFonts w:eastAsia="SimSun"/>
            <w:noProof/>
          </w:rPr>
          <w:t>Table 2: Proficient Officer Effort for Initial Provider Registration</w:t>
        </w:r>
        <w:r w:rsidR="009D3292">
          <w:rPr>
            <w:noProof/>
            <w:webHidden/>
          </w:rPr>
          <w:tab/>
        </w:r>
        <w:r w:rsidR="009D3292">
          <w:rPr>
            <w:noProof/>
            <w:webHidden/>
          </w:rPr>
          <w:fldChar w:fldCharType="begin"/>
        </w:r>
        <w:r w:rsidR="009D3292">
          <w:rPr>
            <w:noProof/>
            <w:webHidden/>
          </w:rPr>
          <w:instrText xml:space="preserve"> PAGEREF _Toc78271677 \h </w:instrText>
        </w:r>
        <w:r w:rsidR="009D3292">
          <w:rPr>
            <w:noProof/>
            <w:webHidden/>
          </w:rPr>
        </w:r>
        <w:r w:rsidR="009D3292">
          <w:rPr>
            <w:noProof/>
            <w:webHidden/>
          </w:rPr>
          <w:fldChar w:fldCharType="separate"/>
        </w:r>
        <w:r w:rsidR="00777262">
          <w:rPr>
            <w:noProof/>
            <w:webHidden/>
          </w:rPr>
          <w:t>10</w:t>
        </w:r>
        <w:r w:rsidR="009D3292">
          <w:rPr>
            <w:noProof/>
            <w:webHidden/>
          </w:rPr>
          <w:fldChar w:fldCharType="end"/>
        </w:r>
      </w:hyperlink>
    </w:p>
    <w:p w14:paraId="5045283B" w14:textId="5E41276C"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78" w:history="1">
        <w:r w:rsidR="009D3292" w:rsidRPr="00432504">
          <w:rPr>
            <w:rStyle w:val="Hyperlink"/>
            <w:rFonts w:eastAsia="SimSun"/>
            <w:noProof/>
          </w:rPr>
          <w:t>Table 3: Proficient Officer Effort for Renewal of Provider Registration</w:t>
        </w:r>
        <w:r w:rsidR="009D3292">
          <w:rPr>
            <w:noProof/>
            <w:webHidden/>
          </w:rPr>
          <w:tab/>
        </w:r>
        <w:r w:rsidR="009D3292">
          <w:rPr>
            <w:noProof/>
            <w:webHidden/>
          </w:rPr>
          <w:fldChar w:fldCharType="begin"/>
        </w:r>
        <w:r w:rsidR="009D3292">
          <w:rPr>
            <w:noProof/>
            <w:webHidden/>
          </w:rPr>
          <w:instrText xml:space="preserve"> PAGEREF _Toc78271678 \h </w:instrText>
        </w:r>
        <w:r w:rsidR="009D3292">
          <w:rPr>
            <w:noProof/>
            <w:webHidden/>
          </w:rPr>
        </w:r>
        <w:r w:rsidR="009D3292">
          <w:rPr>
            <w:noProof/>
            <w:webHidden/>
          </w:rPr>
          <w:fldChar w:fldCharType="separate"/>
        </w:r>
        <w:r w:rsidR="00777262">
          <w:rPr>
            <w:noProof/>
            <w:webHidden/>
          </w:rPr>
          <w:t>11</w:t>
        </w:r>
        <w:r w:rsidR="009D3292">
          <w:rPr>
            <w:noProof/>
            <w:webHidden/>
          </w:rPr>
          <w:fldChar w:fldCharType="end"/>
        </w:r>
      </w:hyperlink>
    </w:p>
    <w:p w14:paraId="08254C15" w14:textId="7C9058C5"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79" w:history="1">
        <w:r w:rsidR="009D3292" w:rsidRPr="00432504">
          <w:rPr>
            <w:rStyle w:val="Hyperlink"/>
            <w:rFonts w:eastAsia="SimSun"/>
            <w:noProof/>
          </w:rPr>
          <w:t>Table 4: Proficient Officer Effort to deliver key tasks in Outputs 1.1 to 1.6</w:t>
        </w:r>
        <w:r w:rsidR="009D3292">
          <w:rPr>
            <w:noProof/>
            <w:webHidden/>
          </w:rPr>
          <w:tab/>
        </w:r>
        <w:r w:rsidR="009D3292">
          <w:rPr>
            <w:noProof/>
            <w:webHidden/>
          </w:rPr>
          <w:fldChar w:fldCharType="begin"/>
        </w:r>
        <w:r w:rsidR="009D3292">
          <w:rPr>
            <w:noProof/>
            <w:webHidden/>
          </w:rPr>
          <w:instrText xml:space="preserve"> PAGEREF _Toc78271679 \h </w:instrText>
        </w:r>
        <w:r w:rsidR="009D3292">
          <w:rPr>
            <w:noProof/>
            <w:webHidden/>
          </w:rPr>
        </w:r>
        <w:r w:rsidR="009D3292">
          <w:rPr>
            <w:noProof/>
            <w:webHidden/>
          </w:rPr>
          <w:fldChar w:fldCharType="separate"/>
        </w:r>
        <w:r w:rsidR="00777262">
          <w:rPr>
            <w:noProof/>
            <w:webHidden/>
          </w:rPr>
          <w:t>12</w:t>
        </w:r>
        <w:r w:rsidR="009D3292">
          <w:rPr>
            <w:noProof/>
            <w:webHidden/>
          </w:rPr>
          <w:fldChar w:fldCharType="end"/>
        </w:r>
      </w:hyperlink>
    </w:p>
    <w:p w14:paraId="19E483A5" w14:textId="51626C65"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80" w:history="1">
        <w:r w:rsidR="009D3292" w:rsidRPr="00432504">
          <w:rPr>
            <w:rStyle w:val="Hyperlink"/>
            <w:noProof/>
          </w:rPr>
          <w:t xml:space="preserve">Table 5: </w:t>
        </w:r>
        <w:r w:rsidR="009D3292" w:rsidRPr="00432504">
          <w:rPr>
            <w:rStyle w:val="Hyperlink"/>
            <w:rFonts w:eastAsia="SimSun"/>
            <w:noProof/>
          </w:rPr>
          <w:t>Proficient Officer Effort to deliver key tasks in Outputs 2.1 to 2.4</w:t>
        </w:r>
        <w:r w:rsidR="009D3292">
          <w:rPr>
            <w:noProof/>
            <w:webHidden/>
          </w:rPr>
          <w:tab/>
        </w:r>
        <w:r w:rsidR="009D3292">
          <w:rPr>
            <w:noProof/>
            <w:webHidden/>
          </w:rPr>
          <w:fldChar w:fldCharType="begin"/>
        </w:r>
        <w:r w:rsidR="009D3292">
          <w:rPr>
            <w:noProof/>
            <w:webHidden/>
          </w:rPr>
          <w:instrText xml:space="preserve"> PAGEREF _Toc78271680 \h </w:instrText>
        </w:r>
        <w:r w:rsidR="009D3292">
          <w:rPr>
            <w:noProof/>
            <w:webHidden/>
          </w:rPr>
        </w:r>
        <w:r w:rsidR="009D3292">
          <w:rPr>
            <w:noProof/>
            <w:webHidden/>
          </w:rPr>
          <w:fldChar w:fldCharType="separate"/>
        </w:r>
        <w:r w:rsidR="00777262">
          <w:rPr>
            <w:noProof/>
            <w:webHidden/>
          </w:rPr>
          <w:t>12</w:t>
        </w:r>
        <w:r w:rsidR="009D3292">
          <w:rPr>
            <w:noProof/>
            <w:webHidden/>
          </w:rPr>
          <w:fldChar w:fldCharType="end"/>
        </w:r>
      </w:hyperlink>
    </w:p>
    <w:p w14:paraId="6E9B0564" w14:textId="43514191"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81" w:history="1">
        <w:r w:rsidR="009D3292" w:rsidRPr="00432504">
          <w:rPr>
            <w:rStyle w:val="Hyperlink"/>
            <w:noProof/>
          </w:rPr>
          <w:t xml:space="preserve">Table 6: </w:t>
        </w:r>
        <w:r w:rsidR="009D3292" w:rsidRPr="00432504">
          <w:rPr>
            <w:rStyle w:val="Hyperlink"/>
            <w:rFonts w:eastAsia="SimSun"/>
            <w:noProof/>
          </w:rPr>
          <w:t>Proficient Officer Effort to deliver key tasks in Outputs 3.3 to 3.9</w:t>
        </w:r>
        <w:r w:rsidR="009D3292">
          <w:rPr>
            <w:noProof/>
            <w:webHidden/>
          </w:rPr>
          <w:tab/>
        </w:r>
        <w:r w:rsidR="009D3292">
          <w:rPr>
            <w:noProof/>
            <w:webHidden/>
          </w:rPr>
          <w:fldChar w:fldCharType="begin"/>
        </w:r>
        <w:r w:rsidR="009D3292">
          <w:rPr>
            <w:noProof/>
            <w:webHidden/>
          </w:rPr>
          <w:instrText xml:space="preserve"> PAGEREF _Toc78271681 \h </w:instrText>
        </w:r>
        <w:r w:rsidR="009D3292">
          <w:rPr>
            <w:noProof/>
            <w:webHidden/>
          </w:rPr>
        </w:r>
        <w:r w:rsidR="009D3292">
          <w:rPr>
            <w:noProof/>
            <w:webHidden/>
          </w:rPr>
          <w:fldChar w:fldCharType="separate"/>
        </w:r>
        <w:r w:rsidR="00777262">
          <w:rPr>
            <w:noProof/>
            <w:webHidden/>
          </w:rPr>
          <w:t>13</w:t>
        </w:r>
        <w:r w:rsidR="009D3292">
          <w:rPr>
            <w:noProof/>
            <w:webHidden/>
          </w:rPr>
          <w:fldChar w:fldCharType="end"/>
        </w:r>
      </w:hyperlink>
    </w:p>
    <w:p w14:paraId="4C2AACDC" w14:textId="6C9A2758"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82" w:history="1">
        <w:r w:rsidR="009D3292" w:rsidRPr="00432504">
          <w:rPr>
            <w:rStyle w:val="Hyperlink"/>
            <w:iCs/>
            <w:noProof/>
          </w:rPr>
          <w:t xml:space="preserve">Table 7: </w:t>
        </w:r>
        <w:r w:rsidR="009D3292" w:rsidRPr="00432504">
          <w:rPr>
            <w:rStyle w:val="Hyperlink"/>
            <w:noProof/>
            <w:lang w:eastAsia="en-AU"/>
          </w:rPr>
          <w:t>Estimated volumes for Initial Registration and Renewal of Registration Applications</w:t>
        </w:r>
        <w:r w:rsidR="009D3292">
          <w:rPr>
            <w:noProof/>
            <w:webHidden/>
          </w:rPr>
          <w:tab/>
        </w:r>
        <w:r w:rsidR="009D3292">
          <w:rPr>
            <w:noProof/>
            <w:webHidden/>
          </w:rPr>
          <w:fldChar w:fldCharType="begin"/>
        </w:r>
        <w:r w:rsidR="009D3292">
          <w:rPr>
            <w:noProof/>
            <w:webHidden/>
          </w:rPr>
          <w:instrText xml:space="preserve"> PAGEREF _Toc78271682 \h </w:instrText>
        </w:r>
        <w:r w:rsidR="009D3292">
          <w:rPr>
            <w:noProof/>
            <w:webHidden/>
          </w:rPr>
        </w:r>
        <w:r w:rsidR="009D3292">
          <w:rPr>
            <w:noProof/>
            <w:webHidden/>
          </w:rPr>
          <w:fldChar w:fldCharType="separate"/>
        </w:r>
        <w:r w:rsidR="00777262">
          <w:rPr>
            <w:noProof/>
            <w:webHidden/>
          </w:rPr>
          <w:t>13</w:t>
        </w:r>
        <w:r w:rsidR="009D3292">
          <w:rPr>
            <w:noProof/>
            <w:webHidden/>
          </w:rPr>
          <w:fldChar w:fldCharType="end"/>
        </w:r>
      </w:hyperlink>
    </w:p>
    <w:p w14:paraId="1C36648B" w14:textId="7EBF0FE0"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83" w:history="1">
        <w:r w:rsidR="009D3292" w:rsidRPr="00432504">
          <w:rPr>
            <w:rStyle w:val="Hyperlink"/>
            <w:noProof/>
          </w:rPr>
          <w:t>Table 8: Metrics for each element of the Annual Charge</w:t>
        </w:r>
        <w:r w:rsidR="009D3292">
          <w:rPr>
            <w:noProof/>
            <w:webHidden/>
          </w:rPr>
          <w:tab/>
        </w:r>
        <w:r w:rsidR="009D3292">
          <w:rPr>
            <w:noProof/>
            <w:webHidden/>
          </w:rPr>
          <w:fldChar w:fldCharType="begin"/>
        </w:r>
        <w:r w:rsidR="009D3292">
          <w:rPr>
            <w:noProof/>
            <w:webHidden/>
          </w:rPr>
          <w:instrText xml:space="preserve"> PAGEREF _Toc78271683 \h </w:instrText>
        </w:r>
        <w:r w:rsidR="009D3292">
          <w:rPr>
            <w:noProof/>
            <w:webHidden/>
          </w:rPr>
        </w:r>
        <w:r w:rsidR="009D3292">
          <w:rPr>
            <w:noProof/>
            <w:webHidden/>
          </w:rPr>
          <w:fldChar w:fldCharType="separate"/>
        </w:r>
        <w:r w:rsidR="00777262">
          <w:rPr>
            <w:noProof/>
            <w:webHidden/>
          </w:rPr>
          <w:t>13</w:t>
        </w:r>
        <w:r w:rsidR="009D3292">
          <w:rPr>
            <w:noProof/>
            <w:webHidden/>
          </w:rPr>
          <w:fldChar w:fldCharType="end"/>
        </w:r>
      </w:hyperlink>
    </w:p>
    <w:p w14:paraId="6DBBDC32" w14:textId="26DA7CD3"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84" w:history="1">
        <w:r w:rsidR="009D3292" w:rsidRPr="00432504">
          <w:rPr>
            <w:rStyle w:val="Hyperlink"/>
            <w:rFonts w:eastAsia="SimSun"/>
            <w:noProof/>
          </w:rPr>
          <w:t xml:space="preserve">Table 9: Aggregate cost and ASL requirements for the CRICOS program (Reference - </w:t>
        </w:r>
        <w:r w:rsidR="009D3292" w:rsidRPr="00432504">
          <w:rPr>
            <w:rStyle w:val="Hyperlink"/>
            <w:noProof/>
          </w:rPr>
          <w:t>Attachment B)</w:t>
        </w:r>
        <w:r w:rsidR="009D3292">
          <w:rPr>
            <w:noProof/>
            <w:webHidden/>
          </w:rPr>
          <w:tab/>
        </w:r>
        <w:r w:rsidR="009D3292">
          <w:rPr>
            <w:noProof/>
            <w:webHidden/>
          </w:rPr>
          <w:fldChar w:fldCharType="begin"/>
        </w:r>
        <w:r w:rsidR="009D3292">
          <w:rPr>
            <w:noProof/>
            <w:webHidden/>
          </w:rPr>
          <w:instrText xml:space="preserve"> PAGEREF _Toc78271684 \h </w:instrText>
        </w:r>
        <w:r w:rsidR="009D3292">
          <w:rPr>
            <w:noProof/>
            <w:webHidden/>
          </w:rPr>
        </w:r>
        <w:r w:rsidR="009D3292">
          <w:rPr>
            <w:noProof/>
            <w:webHidden/>
          </w:rPr>
          <w:fldChar w:fldCharType="separate"/>
        </w:r>
        <w:r w:rsidR="00777262">
          <w:rPr>
            <w:noProof/>
            <w:webHidden/>
          </w:rPr>
          <w:t>14</w:t>
        </w:r>
        <w:r w:rsidR="009D3292">
          <w:rPr>
            <w:noProof/>
            <w:webHidden/>
          </w:rPr>
          <w:fldChar w:fldCharType="end"/>
        </w:r>
      </w:hyperlink>
    </w:p>
    <w:p w14:paraId="5AFB50BD" w14:textId="66A1E4C8"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85" w:history="1">
        <w:r w:rsidR="009D3292" w:rsidRPr="00432504">
          <w:rPr>
            <w:rStyle w:val="Hyperlink"/>
            <w:rFonts w:eastAsia="SimSun"/>
            <w:noProof/>
          </w:rPr>
          <w:t>Table 10</w:t>
        </w:r>
        <w:r w:rsidR="009D3292" w:rsidRPr="00432504">
          <w:rPr>
            <w:rStyle w:val="Hyperlink"/>
            <w:noProof/>
          </w:rPr>
          <w:t>: CRICOS individual charge details for 2022 (Reference data: Attachment A)</w:t>
        </w:r>
        <w:r w:rsidR="009D3292">
          <w:rPr>
            <w:noProof/>
            <w:webHidden/>
          </w:rPr>
          <w:tab/>
        </w:r>
        <w:r w:rsidR="009D3292">
          <w:rPr>
            <w:noProof/>
            <w:webHidden/>
          </w:rPr>
          <w:fldChar w:fldCharType="begin"/>
        </w:r>
        <w:r w:rsidR="009D3292">
          <w:rPr>
            <w:noProof/>
            <w:webHidden/>
          </w:rPr>
          <w:instrText xml:space="preserve"> PAGEREF _Toc78271685 \h </w:instrText>
        </w:r>
        <w:r w:rsidR="009D3292">
          <w:rPr>
            <w:noProof/>
            <w:webHidden/>
          </w:rPr>
        </w:r>
        <w:r w:rsidR="009D3292">
          <w:rPr>
            <w:noProof/>
            <w:webHidden/>
          </w:rPr>
          <w:fldChar w:fldCharType="separate"/>
        </w:r>
        <w:r w:rsidR="00777262">
          <w:rPr>
            <w:noProof/>
            <w:webHidden/>
          </w:rPr>
          <w:t>15</w:t>
        </w:r>
        <w:r w:rsidR="009D3292">
          <w:rPr>
            <w:noProof/>
            <w:webHidden/>
          </w:rPr>
          <w:fldChar w:fldCharType="end"/>
        </w:r>
      </w:hyperlink>
    </w:p>
    <w:p w14:paraId="7655561F" w14:textId="1120E490"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86" w:history="1">
        <w:r w:rsidR="009D3292" w:rsidRPr="00432504">
          <w:rPr>
            <w:rStyle w:val="Hyperlink"/>
            <w:rFonts w:eastAsia="SimSun"/>
            <w:noProof/>
          </w:rPr>
          <w:t>Table 1</w:t>
        </w:r>
        <w:r w:rsidR="009D3292" w:rsidRPr="00432504">
          <w:rPr>
            <w:rStyle w:val="Hyperlink"/>
            <w:noProof/>
          </w:rPr>
          <w:t>1: CRICOS Annual Registration Charge details for 2022</w:t>
        </w:r>
        <w:r w:rsidR="009D3292">
          <w:rPr>
            <w:noProof/>
            <w:webHidden/>
          </w:rPr>
          <w:tab/>
        </w:r>
        <w:r w:rsidR="009D3292">
          <w:rPr>
            <w:noProof/>
            <w:webHidden/>
          </w:rPr>
          <w:fldChar w:fldCharType="begin"/>
        </w:r>
        <w:r w:rsidR="009D3292">
          <w:rPr>
            <w:noProof/>
            <w:webHidden/>
          </w:rPr>
          <w:instrText xml:space="preserve"> PAGEREF _Toc78271686 \h </w:instrText>
        </w:r>
        <w:r w:rsidR="009D3292">
          <w:rPr>
            <w:noProof/>
            <w:webHidden/>
          </w:rPr>
        </w:r>
        <w:r w:rsidR="009D3292">
          <w:rPr>
            <w:noProof/>
            <w:webHidden/>
          </w:rPr>
          <w:fldChar w:fldCharType="separate"/>
        </w:r>
        <w:r w:rsidR="00777262">
          <w:rPr>
            <w:noProof/>
            <w:webHidden/>
          </w:rPr>
          <w:t>16</w:t>
        </w:r>
        <w:r w:rsidR="009D3292">
          <w:rPr>
            <w:noProof/>
            <w:webHidden/>
          </w:rPr>
          <w:fldChar w:fldCharType="end"/>
        </w:r>
      </w:hyperlink>
    </w:p>
    <w:p w14:paraId="42D5DFF1" w14:textId="65135D42"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87" w:history="1">
        <w:r w:rsidR="009D3292" w:rsidRPr="00432504">
          <w:rPr>
            <w:rStyle w:val="Hyperlink"/>
            <w:rFonts w:eastAsia="SimSun"/>
            <w:noProof/>
          </w:rPr>
          <w:t xml:space="preserve">Table 12: </w:t>
        </w:r>
        <w:r w:rsidR="009D3292" w:rsidRPr="00432504">
          <w:rPr>
            <w:rStyle w:val="Hyperlink"/>
            <w:noProof/>
          </w:rPr>
          <w:t>Example of charge cost based on provider profile based on CARC Enrolments</w:t>
        </w:r>
        <w:r w:rsidR="009D3292">
          <w:rPr>
            <w:noProof/>
            <w:webHidden/>
          </w:rPr>
          <w:tab/>
        </w:r>
        <w:r w:rsidR="009D3292">
          <w:rPr>
            <w:noProof/>
            <w:webHidden/>
          </w:rPr>
          <w:fldChar w:fldCharType="begin"/>
        </w:r>
        <w:r w:rsidR="009D3292">
          <w:rPr>
            <w:noProof/>
            <w:webHidden/>
          </w:rPr>
          <w:instrText xml:space="preserve"> PAGEREF _Toc78271687 \h </w:instrText>
        </w:r>
        <w:r w:rsidR="009D3292">
          <w:rPr>
            <w:noProof/>
            <w:webHidden/>
          </w:rPr>
        </w:r>
        <w:r w:rsidR="009D3292">
          <w:rPr>
            <w:noProof/>
            <w:webHidden/>
          </w:rPr>
          <w:fldChar w:fldCharType="separate"/>
        </w:r>
        <w:r w:rsidR="00777262">
          <w:rPr>
            <w:noProof/>
            <w:webHidden/>
          </w:rPr>
          <w:t>16</w:t>
        </w:r>
        <w:r w:rsidR="009D3292">
          <w:rPr>
            <w:noProof/>
            <w:webHidden/>
          </w:rPr>
          <w:fldChar w:fldCharType="end"/>
        </w:r>
      </w:hyperlink>
    </w:p>
    <w:p w14:paraId="21FD03FC" w14:textId="6147E455"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88" w:history="1">
        <w:r w:rsidR="009D3292" w:rsidRPr="00432504">
          <w:rPr>
            <w:rStyle w:val="Hyperlink"/>
            <w:rFonts w:eastAsia="Wingdings"/>
            <w:noProof/>
          </w:rPr>
          <w:t>Table 13: Financial Estimates of Expenses and Revenue for the CRICOS program</w:t>
        </w:r>
        <w:r w:rsidR="009D3292">
          <w:rPr>
            <w:noProof/>
            <w:webHidden/>
          </w:rPr>
          <w:tab/>
        </w:r>
        <w:r w:rsidR="009D3292">
          <w:rPr>
            <w:noProof/>
            <w:webHidden/>
          </w:rPr>
          <w:fldChar w:fldCharType="begin"/>
        </w:r>
        <w:r w:rsidR="009D3292">
          <w:rPr>
            <w:noProof/>
            <w:webHidden/>
          </w:rPr>
          <w:instrText xml:space="preserve"> PAGEREF _Toc78271688 \h </w:instrText>
        </w:r>
        <w:r w:rsidR="009D3292">
          <w:rPr>
            <w:noProof/>
            <w:webHidden/>
          </w:rPr>
        </w:r>
        <w:r w:rsidR="009D3292">
          <w:rPr>
            <w:noProof/>
            <w:webHidden/>
          </w:rPr>
          <w:fldChar w:fldCharType="separate"/>
        </w:r>
        <w:r w:rsidR="00777262">
          <w:rPr>
            <w:noProof/>
            <w:webHidden/>
          </w:rPr>
          <w:t>19</w:t>
        </w:r>
        <w:r w:rsidR="009D3292">
          <w:rPr>
            <w:noProof/>
            <w:webHidden/>
          </w:rPr>
          <w:fldChar w:fldCharType="end"/>
        </w:r>
      </w:hyperlink>
    </w:p>
    <w:p w14:paraId="028E8F73" w14:textId="52BCCCA6" w:rsidR="009D3292" w:rsidRDefault="002F537E">
      <w:pPr>
        <w:pStyle w:val="TableofFigures"/>
        <w:tabs>
          <w:tab w:val="right" w:leader="dot" w:pos="9344"/>
        </w:tabs>
        <w:rPr>
          <w:rFonts w:asciiTheme="minorHAnsi" w:eastAsiaTheme="minorEastAsia" w:hAnsiTheme="minorHAnsi" w:cstheme="minorBidi"/>
          <w:b w:val="0"/>
          <w:bCs w:val="0"/>
          <w:noProof/>
          <w:lang w:eastAsia="en-AU"/>
        </w:rPr>
      </w:pPr>
      <w:hyperlink w:anchor="_Toc78271689" w:history="1">
        <w:r w:rsidR="009D3292" w:rsidRPr="00432504">
          <w:rPr>
            <w:rStyle w:val="Hyperlink"/>
            <w:noProof/>
          </w:rPr>
          <w:t>Table 14: Historical Financial Performance of the CRICOS program  (Note: there is no financial performance history for the new cost recovery model)</w:t>
        </w:r>
        <w:r w:rsidR="009D3292">
          <w:rPr>
            <w:noProof/>
            <w:webHidden/>
          </w:rPr>
          <w:tab/>
        </w:r>
        <w:r w:rsidR="009D3292">
          <w:rPr>
            <w:noProof/>
            <w:webHidden/>
          </w:rPr>
          <w:fldChar w:fldCharType="begin"/>
        </w:r>
        <w:r w:rsidR="009D3292">
          <w:rPr>
            <w:noProof/>
            <w:webHidden/>
          </w:rPr>
          <w:instrText xml:space="preserve"> PAGEREF _Toc78271689 \h </w:instrText>
        </w:r>
        <w:r w:rsidR="009D3292">
          <w:rPr>
            <w:noProof/>
            <w:webHidden/>
          </w:rPr>
        </w:r>
        <w:r w:rsidR="009D3292">
          <w:rPr>
            <w:noProof/>
            <w:webHidden/>
          </w:rPr>
          <w:fldChar w:fldCharType="separate"/>
        </w:r>
        <w:r w:rsidR="00777262">
          <w:rPr>
            <w:noProof/>
            <w:webHidden/>
          </w:rPr>
          <w:t>20</w:t>
        </w:r>
        <w:r w:rsidR="009D3292">
          <w:rPr>
            <w:noProof/>
            <w:webHidden/>
          </w:rPr>
          <w:fldChar w:fldCharType="end"/>
        </w:r>
      </w:hyperlink>
    </w:p>
    <w:p w14:paraId="03D626D0" w14:textId="3221EB65" w:rsidR="001D58DA" w:rsidRDefault="006D0D72" w:rsidP="00537C53">
      <w:pPr>
        <w:spacing w:after="60" w:line="276" w:lineRule="auto"/>
        <w:rPr>
          <w:rFonts w:asciiTheme="minorHAnsi" w:hAnsiTheme="minorHAnsi" w:cstheme="minorHAnsi"/>
          <w:b/>
          <w:szCs w:val="22"/>
        </w:rPr>
      </w:pPr>
      <w:r w:rsidRPr="00864B01">
        <w:rPr>
          <w:rFonts w:asciiTheme="minorHAnsi" w:hAnsiTheme="minorHAnsi" w:cstheme="minorHAnsi"/>
          <w:b/>
          <w:bCs/>
          <w:szCs w:val="22"/>
        </w:rPr>
        <w:fldChar w:fldCharType="end"/>
      </w:r>
    </w:p>
    <w:p w14:paraId="433A7D4D" w14:textId="05A396D4" w:rsidR="00B0720D" w:rsidRDefault="00B0720D">
      <w:pPr>
        <w:spacing w:after="200" w:line="276" w:lineRule="auto"/>
        <w:rPr>
          <w:rFonts w:asciiTheme="minorHAnsi" w:hAnsiTheme="minorHAnsi" w:cstheme="minorHAnsi"/>
          <w:b/>
          <w:bCs/>
          <w:szCs w:val="22"/>
        </w:rPr>
      </w:pPr>
      <w:r>
        <w:rPr>
          <w:rFonts w:asciiTheme="minorHAnsi" w:hAnsiTheme="minorHAnsi" w:cstheme="minorHAnsi"/>
          <w:b/>
          <w:bCs/>
          <w:szCs w:val="22"/>
        </w:rPr>
        <w:br w:type="page"/>
      </w:r>
    </w:p>
    <w:p w14:paraId="49AEE1A3" w14:textId="6CA46D7A" w:rsidR="00637D41" w:rsidRPr="00AC7CCA" w:rsidRDefault="001D58DA" w:rsidP="00AC7CCA">
      <w:pPr>
        <w:pStyle w:val="Heading1"/>
      </w:pPr>
      <w:bookmarkStart w:id="2" w:name="_Toc78271351"/>
      <w:r w:rsidRPr="00AC7CCA">
        <w:lastRenderedPageBreak/>
        <w:t>I</w:t>
      </w:r>
      <w:r w:rsidR="00216CED" w:rsidRPr="00AC7CCA">
        <w:t>NTRODUCTION</w:t>
      </w:r>
      <w:bookmarkEnd w:id="2"/>
    </w:p>
    <w:p w14:paraId="0A201C4B" w14:textId="338BBAF3" w:rsidR="00CB243D" w:rsidRPr="003F405A" w:rsidRDefault="0041379A" w:rsidP="00CB243D">
      <w:r>
        <w:t>T</w:t>
      </w:r>
      <w:r w:rsidR="00FF77AD" w:rsidRPr="00DD7D41">
        <w:t xml:space="preserve">he </w:t>
      </w:r>
      <w:r w:rsidR="00FF77AD" w:rsidRPr="00E91F38">
        <w:rPr>
          <w:i/>
          <w:iCs/>
        </w:rPr>
        <w:t xml:space="preserve">Education Services for </w:t>
      </w:r>
      <w:r w:rsidR="00FF77AD" w:rsidRPr="00D8298B">
        <w:rPr>
          <w:i/>
          <w:iCs/>
        </w:rPr>
        <w:t>Overseas Students Act 2000</w:t>
      </w:r>
      <w:r w:rsidR="00FF77AD" w:rsidRPr="00D8298B">
        <w:t xml:space="preserve"> </w:t>
      </w:r>
      <w:r w:rsidR="00E91F38" w:rsidRPr="00D8298B">
        <w:t>(</w:t>
      </w:r>
      <w:r w:rsidR="00FF77AD" w:rsidRPr="00D8298B">
        <w:t>ESOS Act</w:t>
      </w:r>
      <w:r w:rsidR="00E91F38" w:rsidRPr="003F405A">
        <w:t>)</w:t>
      </w:r>
      <w:r w:rsidR="004374D3" w:rsidRPr="003F405A">
        <w:t xml:space="preserve"> </w:t>
      </w:r>
      <w:r w:rsidR="00FF77AD" w:rsidRPr="003F405A">
        <w:t xml:space="preserve">establishes requirements and standards for the quality </w:t>
      </w:r>
      <w:r w:rsidR="00FF77AD" w:rsidRPr="003F405A">
        <w:rPr>
          <w:iCs/>
        </w:rPr>
        <w:t>assurance</w:t>
      </w:r>
      <w:r w:rsidR="00FF77AD" w:rsidRPr="003F405A">
        <w:t xml:space="preserve"> of </w:t>
      </w:r>
      <w:r w:rsidRPr="003F405A">
        <w:t xml:space="preserve">institutions </w:t>
      </w:r>
      <w:r w:rsidR="00FF77AD" w:rsidRPr="003F405A">
        <w:t xml:space="preserve">offering </w:t>
      </w:r>
      <w:r w:rsidRPr="003F405A">
        <w:t xml:space="preserve">education and training </w:t>
      </w:r>
      <w:r w:rsidR="00FF77AD" w:rsidRPr="003F405A">
        <w:t>courses to international students in Australia on a student visa</w:t>
      </w:r>
      <w:r w:rsidR="00542CE2" w:rsidRPr="003F405A">
        <w:t xml:space="preserve">. </w:t>
      </w:r>
      <w:r w:rsidR="005C32DC">
        <w:t xml:space="preserve">The </w:t>
      </w:r>
      <w:r w:rsidR="00FF77AD" w:rsidRPr="003F405A">
        <w:t>ESOS</w:t>
      </w:r>
      <w:r w:rsidR="005C32DC">
        <w:t xml:space="preserve"> Act</w:t>
      </w:r>
      <w:r w:rsidR="00FF77AD" w:rsidRPr="003F405A">
        <w:t xml:space="preserve"> also provides tuition fee protection for international students.</w:t>
      </w:r>
      <w:r w:rsidR="00CB243D" w:rsidRPr="00CB243D">
        <w:t xml:space="preserve"> </w:t>
      </w:r>
      <w:r w:rsidR="00CB243D" w:rsidRPr="00177A33">
        <w:t xml:space="preserve">The Australian Government recovers the costs of regulating education providers against the ESOS </w:t>
      </w:r>
      <w:r w:rsidR="00CB243D">
        <w:t xml:space="preserve">Act and the ESOS </w:t>
      </w:r>
      <w:r w:rsidR="00CB243D" w:rsidRPr="00177A33">
        <w:t>legislated standards.</w:t>
      </w:r>
    </w:p>
    <w:p w14:paraId="6CC91D98" w14:textId="128FDD63" w:rsidR="00FF77AD" w:rsidRDefault="00FF77AD" w:rsidP="00D8298B">
      <w:r w:rsidRPr="00DB5B80">
        <w:rPr>
          <w:iCs/>
        </w:rPr>
        <w:t>Australian</w:t>
      </w:r>
      <w:r w:rsidRPr="00DD7D41">
        <w:t xml:space="preserve"> education providers (both public and private) must be approved for registration on the </w:t>
      </w:r>
      <w:r w:rsidRPr="00D82FD9">
        <w:rPr>
          <w:i/>
          <w:iCs/>
        </w:rPr>
        <w:t>Commonwealth Register of Institutions and Courses for Overseas Students</w:t>
      </w:r>
      <w:r w:rsidRPr="00DD7D41">
        <w:t xml:space="preserve"> (CRICOS) before they can </w:t>
      </w:r>
      <w:r w:rsidR="008D7564">
        <w:t xml:space="preserve">promote </w:t>
      </w:r>
      <w:r w:rsidR="0041379A">
        <w:t xml:space="preserve">or deliver </w:t>
      </w:r>
      <w:r w:rsidR="008D7564">
        <w:t xml:space="preserve">courses </w:t>
      </w:r>
      <w:r w:rsidR="0041379A">
        <w:t>to</w:t>
      </w:r>
      <w:r w:rsidRPr="00DD7D41">
        <w:t xml:space="preserve"> overseas students. CRICOS lists all Australian education providers approved to teach overseas students, and the courses that they offer.</w:t>
      </w:r>
    </w:p>
    <w:p w14:paraId="0B4B86BA" w14:textId="5AA8152B" w:rsidR="00FF77AD" w:rsidRPr="0064778F" w:rsidRDefault="008D7564" w:rsidP="003F405A">
      <w:r>
        <w:t>CRICOS r</w:t>
      </w:r>
      <w:r w:rsidR="00FF77AD" w:rsidRPr="0064778F">
        <w:t xml:space="preserve">egistered providers must have met, and continue to meet, the requirements of the ESOS Act and the </w:t>
      </w:r>
      <w:r w:rsidR="00FF77AD" w:rsidRPr="003F405A">
        <w:rPr>
          <w:i/>
          <w:iCs/>
        </w:rPr>
        <w:t>National Code of Practice for Providers of Education and Training to Overseas Students 20</w:t>
      </w:r>
      <w:r w:rsidR="00D8298B">
        <w:rPr>
          <w:i/>
          <w:iCs/>
        </w:rPr>
        <w:t>18</w:t>
      </w:r>
      <w:r w:rsidR="00FF77AD" w:rsidRPr="0064778F">
        <w:t xml:space="preserve"> (National Code). Any providers wishing to deliver English Language Intensive Courses for Overseas Students (ELICOS) or </w:t>
      </w:r>
      <w:r w:rsidR="00FF77AD" w:rsidRPr="00DB5B80">
        <w:rPr>
          <w:iCs/>
        </w:rPr>
        <w:t>Foundation</w:t>
      </w:r>
      <w:r w:rsidR="00FF77AD" w:rsidRPr="0064778F">
        <w:t xml:space="preserve"> Program courses must also meet the ELICOS or Foundation Program Standards as relevant.</w:t>
      </w:r>
    </w:p>
    <w:p w14:paraId="6B7C4145" w14:textId="22C28DA4" w:rsidR="00FF77AD" w:rsidRPr="00177A33" w:rsidRDefault="00FF77AD" w:rsidP="003F405A">
      <w:r w:rsidRPr="00177A33">
        <w:t xml:space="preserve">The registration, regulatory, compliance and enforcement functions </w:t>
      </w:r>
      <w:r w:rsidRPr="00DB5B80">
        <w:rPr>
          <w:iCs/>
        </w:rPr>
        <w:t>under</w:t>
      </w:r>
      <w:r w:rsidRPr="00177A33">
        <w:t xml:space="preserve"> the ESOS Act are shared across the ESOS agencies: </w:t>
      </w:r>
    </w:p>
    <w:p w14:paraId="18E0DAA5" w14:textId="11D002BC" w:rsidR="00FF77AD" w:rsidRPr="00DD7D41" w:rsidRDefault="00FF77AD" w:rsidP="006840D6">
      <w:pPr>
        <w:pStyle w:val="Pa12"/>
        <w:numPr>
          <w:ilvl w:val="0"/>
          <w:numId w:val="2"/>
        </w:numPr>
        <w:spacing w:after="0"/>
        <w:ind w:left="1134" w:hanging="498"/>
        <w:jc w:val="both"/>
        <w:rPr>
          <w:rFonts w:asciiTheme="minorHAnsi" w:hAnsiTheme="minorHAnsi" w:cstheme="minorHAnsi"/>
          <w:iCs/>
          <w:szCs w:val="22"/>
          <w:lang w:val="en-AU"/>
        </w:rPr>
      </w:pPr>
      <w:r w:rsidRPr="00DD7D41">
        <w:rPr>
          <w:rFonts w:asciiTheme="minorHAnsi" w:hAnsiTheme="minorHAnsi" w:cstheme="minorHAnsi"/>
          <w:iCs/>
          <w:szCs w:val="22"/>
          <w:lang w:val="en-AU"/>
        </w:rPr>
        <w:t>the Australian Government Department of Education</w:t>
      </w:r>
      <w:r w:rsidR="00376981">
        <w:rPr>
          <w:rFonts w:asciiTheme="minorHAnsi" w:hAnsiTheme="minorHAnsi" w:cstheme="minorHAnsi"/>
          <w:iCs/>
          <w:szCs w:val="22"/>
          <w:lang w:val="en-AU"/>
        </w:rPr>
        <w:t>, Skills and Employment</w:t>
      </w:r>
      <w:r w:rsidR="00CB243D">
        <w:rPr>
          <w:rFonts w:asciiTheme="minorHAnsi" w:hAnsiTheme="minorHAnsi" w:cstheme="minorHAnsi"/>
          <w:iCs/>
          <w:szCs w:val="22"/>
          <w:lang w:val="en-AU"/>
        </w:rPr>
        <w:t xml:space="preserve"> (the department)</w:t>
      </w:r>
    </w:p>
    <w:p w14:paraId="0530B90C" w14:textId="76E1BAC2" w:rsidR="00FF77AD" w:rsidRPr="00DD7D41" w:rsidRDefault="00FF77AD" w:rsidP="006840D6">
      <w:pPr>
        <w:pStyle w:val="Pa12"/>
        <w:numPr>
          <w:ilvl w:val="0"/>
          <w:numId w:val="2"/>
        </w:numPr>
        <w:spacing w:after="0"/>
        <w:ind w:left="1134" w:hanging="498"/>
        <w:jc w:val="both"/>
        <w:rPr>
          <w:rFonts w:asciiTheme="minorHAnsi" w:hAnsiTheme="minorHAnsi" w:cstheme="minorHAnsi"/>
          <w:iCs/>
          <w:szCs w:val="22"/>
          <w:lang w:val="en-AU"/>
        </w:rPr>
      </w:pPr>
      <w:r w:rsidRPr="00DD7D41">
        <w:rPr>
          <w:rFonts w:asciiTheme="minorHAnsi" w:hAnsiTheme="minorHAnsi" w:cstheme="minorHAnsi"/>
          <w:iCs/>
          <w:szCs w:val="22"/>
          <w:lang w:val="en-AU"/>
        </w:rPr>
        <w:t>the Australian Skills Quality Authority (ASQA)</w:t>
      </w:r>
    </w:p>
    <w:p w14:paraId="7FDB2719" w14:textId="09978120" w:rsidR="00CB243D" w:rsidRDefault="00FF77AD" w:rsidP="00CB243D">
      <w:pPr>
        <w:pStyle w:val="Pa12"/>
        <w:numPr>
          <w:ilvl w:val="0"/>
          <w:numId w:val="2"/>
        </w:numPr>
        <w:spacing w:after="120"/>
        <w:ind w:left="1134" w:hanging="499"/>
        <w:jc w:val="both"/>
        <w:rPr>
          <w:rFonts w:asciiTheme="minorHAnsi" w:hAnsiTheme="minorHAnsi" w:cstheme="minorHAnsi"/>
          <w:iCs/>
          <w:szCs w:val="22"/>
          <w:lang w:val="en-AU"/>
        </w:rPr>
      </w:pPr>
      <w:r w:rsidRPr="00FE6FFB">
        <w:rPr>
          <w:rFonts w:asciiTheme="minorHAnsi" w:hAnsiTheme="minorHAnsi" w:cstheme="minorHAnsi"/>
          <w:iCs/>
          <w:szCs w:val="22"/>
          <w:lang w:val="en-AU"/>
        </w:rPr>
        <w:t>the Tertiary Education Quality and Standards Agency</w:t>
      </w:r>
      <w:r w:rsidR="004F3504">
        <w:rPr>
          <w:rFonts w:asciiTheme="minorHAnsi" w:hAnsiTheme="minorHAnsi" w:cstheme="minorHAnsi"/>
          <w:iCs/>
          <w:szCs w:val="22"/>
          <w:lang w:val="en-AU"/>
        </w:rPr>
        <w:t xml:space="preserve"> (TEQSA)</w:t>
      </w:r>
      <w:r w:rsidRPr="00FE6FFB">
        <w:rPr>
          <w:rFonts w:asciiTheme="minorHAnsi" w:hAnsiTheme="minorHAnsi" w:cstheme="minorHAnsi"/>
          <w:iCs/>
          <w:szCs w:val="22"/>
          <w:lang w:val="en-AU"/>
        </w:rPr>
        <w:t>.</w:t>
      </w:r>
    </w:p>
    <w:p w14:paraId="6C8DD4FB" w14:textId="42ECD4FF" w:rsidR="000F6A69" w:rsidRPr="00D82FD9" w:rsidRDefault="000F6A69" w:rsidP="00D82FD9">
      <w:pPr>
        <w:spacing w:after="120"/>
        <w:jc w:val="both"/>
        <w:rPr>
          <w:rFonts w:asciiTheme="minorHAnsi" w:hAnsiTheme="minorHAnsi"/>
          <w:iCs/>
          <w:szCs w:val="22"/>
        </w:rPr>
      </w:pPr>
      <w:r w:rsidRPr="00D82FD9">
        <w:rPr>
          <w:rFonts w:asciiTheme="minorHAnsi" w:hAnsiTheme="minorHAnsi" w:cstheme="minorHAnsi"/>
          <w:iCs/>
          <w:szCs w:val="22"/>
        </w:rPr>
        <w:t>The</w:t>
      </w:r>
      <w:r w:rsidRPr="00D82FD9">
        <w:rPr>
          <w:rFonts w:asciiTheme="minorHAnsi" w:hAnsiTheme="minorHAnsi"/>
          <w:iCs/>
          <w:szCs w:val="22"/>
        </w:rPr>
        <w:t xml:space="preserve"> ESOS policy, legislative and regulatory </w:t>
      </w:r>
      <w:r w:rsidRPr="00D82FD9">
        <w:rPr>
          <w:rFonts w:asciiTheme="minorHAnsi" w:hAnsiTheme="minorHAnsi" w:cstheme="minorHAnsi"/>
          <w:szCs w:val="22"/>
        </w:rPr>
        <w:t>framework</w:t>
      </w:r>
      <w:r w:rsidRPr="00D82FD9">
        <w:rPr>
          <w:rFonts w:asciiTheme="minorHAnsi" w:hAnsiTheme="minorHAnsi"/>
          <w:iCs/>
          <w:szCs w:val="22"/>
        </w:rPr>
        <w:t xml:space="preserve"> is detailed at Figure 1.</w:t>
      </w:r>
    </w:p>
    <w:p w14:paraId="186D9599" w14:textId="5C7F1E44" w:rsidR="000F6A69" w:rsidRPr="00A029A1" w:rsidRDefault="00AF0E19" w:rsidP="003F405A">
      <w:pPr>
        <w:pStyle w:val="TablesandFigures"/>
        <w:keepNext/>
        <w:keepLines/>
      </w:pPr>
      <w:r>
        <w:t xml:space="preserve">  </w:t>
      </w:r>
      <w:bookmarkStart w:id="3" w:name="_Toc78271673"/>
      <w:r w:rsidR="000F6A69" w:rsidRPr="00A029A1">
        <w:t xml:space="preserve">Figure 1: Education </w:t>
      </w:r>
      <w:r w:rsidR="00D8298B">
        <w:t>s</w:t>
      </w:r>
      <w:r w:rsidR="00D8298B" w:rsidRPr="00A029A1">
        <w:t xml:space="preserve">ervices </w:t>
      </w:r>
      <w:r w:rsidR="000F6A69" w:rsidRPr="00A029A1">
        <w:t xml:space="preserve">for </w:t>
      </w:r>
      <w:r w:rsidR="00D8298B">
        <w:t>o</w:t>
      </w:r>
      <w:r w:rsidR="00D8298B" w:rsidRPr="00A029A1">
        <w:t xml:space="preserve">verseas </w:t>
      </w:r>
      <w:r w:rsidR="00D8298B">
        <w:t>s</w:t>
      </w:r>
      <w:r w:rsidR="00D8298B" w:rsidRPr="00A029A1">
        <w:t>tudents</w:t>
      </w:r>
      <w:bookmarkEnd w:id="3"/>
    </w:p>
    <w:p w14:paraId="7310AFEA" w14:textId="1CC0969C" w:rsidR="00FF77AD" w:rsidRDefault="00CB243D" w:rsidP="00EF2E1F">
      <w:pPr>
        <w:pStyle w:val="ListParagraph"/>
        <w:ind w:left="0"/>
        <w:rPr>
          <w:rFonts w:asciiTheme="minorHAnsi" w:hAnsiTheme="minorHAnsi"/>
        </w:rPr>
      </w:pPr>
      <w:r>
        <w:rPr>
          <w:noProof/>
        </w:rPr>
        <mc:AlternateContent>
          <mc:Choice Requires="wpg">
            <w:drawing>
              <wp:anchor distT="0" distB="0" distL="114300" distR="114300" simplePos="0" relativeHeight="251660288" behindDoc="0" locked="0" layoutInCell="1" allowOverlap="1" wp14:anchorId="78FCF4A4" wp14:editId="7D853EE6">
                <wp:simplePos x="0" y="0"/>
                <wp:positionH relativeFrom="column">
                  <wp:posOffset>86132</wp:posOffset>
                </wp:positionH>
                <wp:positionV relativeFrom="paragraph">
                  <wp:posOffset>156312</wp:posOffset>
                </wp:positionV>
                <wp:extent cx="5349875" cy="2494280"/>
                <wp:effectExtent l="19050" t="19050" r="22225" b="20320"/>
                <wp:wrapThrough wrapText="bothSides">
                  <wp:wrapPolygon edited="0">
                    <wp:start x="-77" y="-165"/>
                    <wp:lineTo x="-77" y="21611"/>
                    <wp:lineTo x="21613" y="21611"/>
                    <wp:lineTo x="21613" y="-165"/>
                    <wp:lineTo x="-77" y="-165"/>
                  </wp:wrapPolygon>
                </wp:wrapThrough>
                <wp:docPr id="5" name="Group 5"/>
                <wp:cNvGraphicFramePr/>
                <a:graphic xmlns:a="http://schemas.openxmlformats.org/drawingml/2006/main">
                  <a:graphicData uri="http://schemas.microsoft.com/office/word/2010/wordprocessingGroup">
                    <wpg:wgp>
                      <wpg:cNvGrpSpPr/>
                      <wpg:grpSpPr>
                        <a:xfrm>
                          <a:off x="0" y="0"/>
                          <a:ext cx="5349875" cy="2494280"/>
                          <a:chOff x="0" y="0"/>
                          <a:chExt cx="5855335" cy="3721735"/>
                        </a:xfrm>
                      </wpg:grpSpPr>
                      <pic:pic xmlns:pic="http://schemas.openxmlformats.org/drawingml/2006/picture">
                        <pic:nvPicPr>
                          <pic:cNvPr id="2"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55335" cy="3721735"/>
                          </a:xfrm>
                          <a:prstGeom prst="rect">
                            <a:avLst/>
                          </a:prstGeom>
                          <a:ln>
                            <a:solidFill>
                              <a:schemeClr val="tx1"/>
                            </a:solidFill>
                          </a:ln>
                        </pic:spPr>
                      </pic:pic>
                      <pic:pic xmlns:pic="http://schemas.openxmlformats.org/drawingml/2006/picture">
                        <pic:nvPicPr>
                          <pic:cNvPr id="4" name="Picture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221639" y="1272845"/>
                            <a:ext cx="1609725" cy="133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D6A7E06" id="Group 5" o:spid="_x0000_s1026" style="position:absolute;margin-left:6.8pt;margin-top:12.3pt;width:421.25pt;height:196.4pt;z-index:251660288;mso-width-relative:margin;mso-height-relative:margin" coordsize="58553,37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">
                <v:shape id="Picture 2" o:spid="_x0000_s1027" type="#_x0000_t75" style="position:absolute;width:58553;height:37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" stroked="t" strokecolor="black [3213]">
                  <v:imagedata r:id="rId15" o:title=""/>
                  <v:path arrowok="t"/>
                </v:shape>
                <v:shape id="Picture 4" o:spid="_x0000_s1028" type="#_x0000_t75" style="position:absolute;left:12216;top:12728;width:16097;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">
                  <v:imagedata r:id="rId16" o:title=""/>
                </v:shape>
                <w10:wrap type="through"/>
              </v:group>
            </w:pict>
          </mc:Fallback>
        </mc:AlternateContent>
      </w:r>
    </w:p>
    <w:p w14:paraId="0CAA10E4" w14:textId="7E86AB5B" w:rsidR="008A29E0" w:rsidRDefault="008A29E0" w:rsidP="00DB5B80">
      <w:pPr>
        <w:pStyle w:val="ListParagraph"/>
        <w:spacing w:after="120"/>
        <w:ind w:left="142"/>
        <w:contextualSpacing w:val="0"/>
        <w:rPr>
          <w:rFonts w:asciiTheme="minorHAnsi" w:hAnsiTheme="minorHAnsi"/>
          <w:b/>
          <w:bCs/>
        </w:rPr>
      </w:pPr>
    </w:p>
    <w:p w14:paraId="32085D87" w14:textId="3FF86E50" w:rsidR="005E1A56" w:rsidRPr="00517571" w:rsidRDefault="00FC0829" w:rsidP="003F405A">
      <w:pPr>
        <w:pStyle w:val="Heading2"/>
      </w:pPr>
      <w:bookmarkStart w:id="4" w:name="_Toc78271352"/>
      <w:r w:rsidRPr="00517571">
        <w:t xml:space="preserve">Purpose </w:t>
      </w:r>
      <w:r w:rsidR="00461331">
        <w:t xml:space="preserve">and scope </w:t>
      </w:r>
      <w:r w:rsidRPr="00517571">
        <w:t xml:space="preserve">of the </w:t>
      </w:r>
      <w:r w:rsidR="00871708">
        <w:t>C</w:t>
      </w:r>
      <w:r w:rsidRPr="00517571">
        <w:t>RIS</w:t>
      </w:r>
      <w:bookmarkEnd w:id="4"/>
    </w:p>
    <w:p w14:paraId="67C275E7" w14:textId="29568C21" w:rsidR="005E1A56" w:rsidRDefault="00125445" w:rsidP="00B1421E">
      <w:r>
        <w:t xml:space="preserve">This </w:t>
      </w:r>
      <w:r w:rsidR="00AD4422">
        <w:rPr>
          <w:rFonts w:asciiTheme="minorHAnsi" w:hAnsiTheme="minorHAnsi" w:cstheme="minorHAnsi"/>
          <w:szCs w:val="22"/>
        </w:rPr>
        <w:t>Cost Recovery Implementation Statement</w:t>
      </w:r>
      <w:r w:rsidR="00AD4422" w:rsidRPr="00B55D98">
        <w:rPr>
          <w:rFonts w:asciiTheme="minorHAnsi" w:hAnsiTheme="minorHAnsi" w:cstheme="minorHAnsi"/>
          <w:szCs w:val="22"/>
        </w:rPr>
        <w:t xml:space="preserve"> </w:t>
      </w:r>
      <w:r w:rsidR="00AD4422">
        <w:rPr>
          <w:rFonts w:asciiTheme="minorHAnsi" w:hAnsiTheme="minorHAnsi" w:cstheme="minorHAnsi"/>
          <w:szCs w:val="22"/>
        </w:rPr>
        <w:t>(</w:t>
      </w:r>
      <w:r w:rsidR="005E1A56" w:rsidRPr="0098562A">
        <w:t>CRIS</w:t>
      </w:r>
      <w:r w:rsidR="00AD4422">
        <w:t>)</w:t>
      </w:r>
      <w:r w:rsidR="005E1A56" w:rsidRPr="0098562A">
        <w:t xml:space="preserve"> provides information on how </w:t>
      </w:r>
      <w:r w:rsidR="00660B1D">
        <w:t>the department</w:t>
      </w:r>
      <w:r w:rsidR="005E1A56" w:rsidRPr="0098562A">
        <w:t xml:space="preserve"> implements cost recovery for </w:t>
      </w:r>
      <w:r w:rsidR="007E5561">
        <w:t>its regulatory responsibilities</w:t>
      </w:r>
      <w:r w:rsidR="00CB243D">
        <w:t xml:space="preserve"> under the ESOS Act</w:t>
      </w:r>
      <w:r w:rsidR="003E7DA5">
        <w:rPr>
          <w:rFonts w:asciiTheme="minorHAnsi" w:hAnsiTheme="minorHAnsi" w:cstheme="minorHAnsi"/>
          <w:iCs/>
          <w:szCs w:val="22"/>
        </w:rPr>
        <w:t xml:space="preserve">. </w:t>
      </w:r>
      <w:r w:rsidR="005E1A56" w:rsidRPr="0098562A">
        <w:t xml:space="preserve">It reports </w:t>
      </w:r>
      <w:r w:rsidR="007E5561">
        <w:t xml:space="preserve">the </w:t>
      </w:r>
      <w:r w:rsidR="005E1A56" w:rsidRPr="0098562A">
        <w:t xml:space="preserve">financial and non-financial performance information for the CRICOS program and contains financial forecasts for 2021-22 and three forward years. Consistent with the </w:t>
      </w:r>
      <w:r w:rsidR="008A046E">
        <w:t>Australian Government Charging Framework (the Charging Framework)</w:t>
      </w:r>
      <w:r w:rsidR="005E1A56" w:rsidRPr="0098562A">
        <w:t xml:space="preserve">, </w:t>
      </w:r>
      <w:r w:rsidR="00660B1D">
        <w:t>the department</w:t>
      </w:r>
      <w:r w:rsidR="005E1A56" w:rsidRPr="0098562A">
        <w:t xml:space="preserve"> will maintain the CRIS until the activity or cost recovery for the activity has been discontinued.</w:t>
      </w:r>
    </w:p>
    <w:p w14:paraId="10FDC51E" w14:textId="77777777" w:rsidR="00410806" w:rsidRDefault="00461331" w:rsidP="00410806">
      <w:r>
        <w:t xml:space="preserve">Relying on separate </w:t>
      </w:r>
      <w:r w:rsidRPr="005B78EC">
        <w:t xml:space="preserve">legislation, TEQSA and ASQA impose charges for some of their CRICOS </w:t>
      </w:r>
      <w:r>
        <w:t xml:space="preserve">specific regulatory </w:t>
      </w:r>
      <w:r w:rsidRPr="005B78EC">
        <w:t>effort</w:t>
      </w:r>
      <w:r>
        <w:t xml:space="preserve"> </w:t>
      </w:r>
      <w:r w:rsidRPr="005B78EC">
        <w:t>as well as their non-CRICOS regulatory effort</w:t>
      </w:r>
      <w:r>
        <w:t xml:space="preserve">. </w:t>
      </w:r>
      <w:r w:rsidR="004F3504" w:rsidRPr="00410806">
        <w:t xml:space="preserve">The arrangements will ensure that ESOS </w:t>
      </w:r>
      <w:r w:rsidR="004F3504" w:rsidRPr="00410806">
        <w:lastRenderedPageBreak/>
        <w:t xml:space="preserve">agencies are resourced to provide the necessary regulatory oversight and guidance to providers. </w:t>
      </w:r>
      <w:r w:rsidR="00CB243D">
        <w:t>TEQSA and ASQA regulatory</w:t>
      </w:r>
      <w:r>
        <w:t xml:space="preserve"> </w:t>
      </w:r>
      <w:r w:rsidR="004F3504">
        <w:t xml:space="preserve">charging </w:t>
      </w:r>
      <w:r>
        <w:t xml:space="preserve">activities are not </w:t>
      </w:r>
      <w:r w:rsidR="00CB243D">
        <w:t>included in</w:t>
      </w:r>
      <w:r>
        <w:t xml:space="preserve"> this CRIS.</w:t>
      </w:r>
    </w:p>
    <w:p w14:paraId="31D73152" w14:textId="2AB586B6" w:rsidR="00881019" w:rsidRPr="00B464BF" w:rsidRDefault="00881019" w:rsidP="00410806">
      <w:pPr>
        <w:pStyle w:val="Heading2"/>
      </w:pPr>
      <w:bookmarkStart w:id="5" w:name="_Toc78271353"/>
      <w:r w:rsidRPr="00B464BF">
        <w:t>Description of the regulatory charging activity</w:t>
      </w:r>
      <w:bookmarkEnd w:id="5"/>
    </w:p>
    <w:p w14:paraId="0D230BDE" w14:textId="7753244F" w:rsidR="00D96D32" w:rsidRDefault="002D4D3C" w:rsidP="00D96D32">
      <w:r>
        <w:t>T</w:t>
      </w:r>
      <w:r w:rsidRPr="002D4D3C">
        <w:t>he department</w:t>
      </w:r>
      <w:r w:rsidR="00D96D32">
        <w:t xml:space="preserve">’s ESOS regulatory charging activities </w:t>
      </w:r>
      <w:r w:rsidR="00663704">
        <w:t xml:space="preserve">and charging mechanism </w:t>
      </w:r>
      <w:r w:rsidR="00D96D32">
        <w:t>are</w:t>
      </w:r>
      <w:r w:rsidR="00663704">
        <w:t xml:space="preserve"> described below.</w:t>
      </w:r>
    </w:p>
    <w:p w14:paraId="4BA4F17F" w14:textId="0A421A5A" w:rsidR="00663704" w:rsidRDefault="00663704" w:rsidP="00D96D32">
      <w:r>
        <w:t xml:space="preserve">The </w:t>
      </w:r>
      <w:r w:rsidRPr="002D4D3C">
        <w:t>CRICOS Annual Registration Charge</w:t>
      </w:r>
      <w:r>
        <w:t xml:space="preserve"> </w:t>
      </w:r>
      <w:r w:rsidR="00C319BB">
        <w:t xml:space="preserve">(CARC) </w:t>
      </w:r>
      <w:r>
        <w:t>will recover the department’s costs for:</w:t>
      </w:r>
    </w:p>
    <w:p w14:paraId="148AF195" w14:textId="3929AD6D" w:rsidR="00D96D32" w:rsidRDefault="00D96D32" w:rsidP="00663704">
      <w:pPr>
        <w:pStyle w:val="ListParagraph"/>
        <w:numPr>
          <w:ilvl w:val="0"/>
          <w:numId w:val="23"/>
        </w:numPr>
      </w:pPr>
      <w:bookmarkStart w:id="6" w:name="_Hlk77843737"/>
      <w:r>
        <w:t>national oversight of the regulation for all CRICOS providers in accordance with the ESOS Act</w:t>
      </w:r>
      <w:r w:rsidR="00F04037" w:rsidRPr="00F04037">
        <w:t xml:space="preserve"> </w:t>
      </w:r>
      <w:r w:rsidR="00F04037">
        <w:t>including stakeholder education and policy guidance</w:t>
      </w:r>
    </w:p>
    <w:p w14:paraId="3162A1DE" w14:textId="0EEF1088" w:rsidR="00D96D32" w:rsidRDefault="00D96D32" w:rsidP="00663704">
      <w:pPr>
        <w:pStyle w:val="ListParagraph"/>
        <w:numPr>
          <w:ilvl w:val="0"/>
          <w:numId w:val="23"/>
        </w:numPr>
      </w:pPr>
      <w:r>
        <w:t>management of the Provider Registration and International Student Management System (PRISMS) and CRICOS online register</w:t>
      </w:r>
      <w:r w:rsidR="00C87892">
        <w:t xml:space="preserve"> including system upgrades and maintenance </w:t>
      </w:r>
    </w:p>
    <w:p w14:paraId="2557FE48" w14:textId="42D9A6A8" w:rsidR="00663704" w:rsidRDefault="00663704" w:rsidP="00663704">
      <w:pPr>
        <w:pStyle w:val="ListParagraph"/>
        <w:numPr>
          <w:ilvl w:val="0"/>
          <w:numId w:val="23"/>
        </w:numPr>
      </w:pPr>
      <w:r>
        <w:t xml:space="preserve">school sector wide components of </w:t>
      </w:r>
      <w:r w:rsidR="00D96D32">
        <w:t>the department’s role as the ESOS agency regulating school providers</w:t>
      </w:r>
      <w:r w:rsidR="00C87892">
        <w:t xml:space="preserve"> </w:t>
      </w:r>
      <w:r w:rsidR="00F04037">
        <w:t>including engagement with Designated State Authorities and monitoring school providers</w:t>
      </w:r>
      <w:r w:rsidR="00C87892">
        <w:t xml:space="preserve">. </w:t>
      </w:r>
    </w:p>
    <w:p w14:paraId="5C5B4E0F" w14:textId="5FC90019" w:rsidR="00663704" w:rsidRDefault="00663704" w:rsidP="00D96D32">
      <w:bookmarkStart w:id="7" w:name="_Hlk77843795"/>
      <w:bookmarkEnd w:id="6"/>
      <w:r>
        <w:t>The department’s application-based charges for schools are:</w:t>
      </w:r>
    </w:p>
    <w:p w14:paraId="5938C282" w14:textId="77777777" w:rsidR="00D96D32" w:rsidRDefault="00D96D32" w:rsidP="00D96D32">
      <w:pPr>
        <w:pStyle w:val="ListParagraph"/>
        <w:numPr>
          <w:ilvl w:val="0"/>
          <w:numId w:val="23"/>
        </w:numPr>
      </w:pPr>
      <w:r>
        <w:t xml:space="preserve">a </w:t>
      </w:r>
      <w:r w:rsidRPr="002D4D3C">
        <w:t>school initial registration charge</w:t>
      </w:r>
      <w:r>
        <w:t xml:space="preserve"> for the assessment and registering of new school providers</w:t>
      </w:r>
    </w:p>
    <w:p w14:paraId="718AE41E" w14:textId="77777777" w:rsidR="00D96D32" w:rsidRDefault="00D96D32" w:rsidP="00D96D32">
      <w:pPr>
        <w:pStyle w:val="ListParagraph"/>
        <w:numPr>
          <w:ilvl w:val="0"/>
          <w:numId w:val="23"/>
        </w:numPr>
      </w:pPr>
      <w:r>
        <w:t xml:space="preserve">a </w:t>
      </w:r>
      <w:r w:rsidRPr="002D4D3C">
        <w:t>school renewal registration charge</w:t>
      </w:r>
      <w:r>
        <w:t xml:space="preserve"> for the assessment and registering renewing school providers</w:t>
      </w:r>
      <w:r w:rsidRPr="002D4D3C">
        <w:t>.</w:t>
      </w:r>
    </w:p>
    <w:bookmarkEnd w:id="7"/>
    <w:p w14:paraId="00D01CCB" w14:textId="4D9B97AF" w:rsidR="00C87892" w:rsidRPr="00410806" w:rsidRDefault="00C87892" w:rsidP="00655220">
      <w:r w:rsidRPr="00410806">
        <w:t xml:space="preserve">The department’s regulatory charging arrangements align with the Government’s priority to simplify the sector’s interactions with Government and maintain a consistent approach to regulation and cost recovery. The </w:t>
      </w:r>
      <w:r w:rsidR="00F04037" w:rsidRPr="00410806">
        <w:t xml:space="preserve">CRICOS </w:t>
      </w:r>
      <w:r w:rsidRPr="00410806">
        <w:t>charging arrangements are part of the Government</w:t>
      </w:r>
      <w:r w:rsidR="00C319BB">
        <w:t>’s</w:t>
      </w:r>
      <w:r w:rsidRPr="00410806">
        <w:t xml:space="preserve"> broader charging approach, </w:t>
      </w:r>
      <w:r w:rsidR="00F04037" w:rsidRPr="00410806">
        <w:t>in which providers</w:t>
      </w:r>
      <w:r w:rsidRPr="00410806">
        <w:t xml:space="preserve"> </w:t>
      </w:r>
      <w:r w:rsidRPr="00410806">
        <w:rPr>
          <w:iCs/>
        </w:rPr>
        <w:t>who</w:t>
      </w:r>
      <w:r w:rsidRPr="00410806">
        <w:t xml:space="preserve"> create the need for regulation should bear those costs.</w:t>
      </w:r>
    </w:p>
    <w:p w14:paraId="4AED59D5" w14:textId="24C43B0C" w:rsidR="00C87892" w:rsidRPr="00AA37D3" w:rsidRDefault="00C87892" w:rsidP="00655220">
      <w:r w:rsidRPr="00D361AF">
        <w:t xml:space="preserve">Ensuring that all </w:t>
      </w:r>
      <w:r w:rsidRPr="00D361AF">
        <w:rPr>
          <w:iCs/>
        </w:rPr>
        <w:t>providers</w:t>
      </w:r>
      <w:r w:rsidRPr="00D361AF">
        <w:t xml:space="preserve"> of international education meet Australia’s quality education standards support</w:t>
      </w:r>
      <w:r w:rsidR="00F04037" w:rsidRPr="00D361AF">
        <w:t>s</w:t>
      </w:r>
      <w:r w:rsidRPr="00D361AF">
        <w:t xml:space="preserve"> the industry’s recovery from COVID-19, its ongoing development and cement Australia’s reputation as a professional and high-quality destination for international students.</w:t>
      </w:r>
      <w:r w:rsidRPr="00AA37D3">
        <w:t xml:space="preserve"> </w:t>
      </w:r>
    </w:p>
    <w:p w14:paraId="060826E8" w14:textId="7B071D17" w:rsidR="00D97B9A" w:rsidRDefault="00D97B9A" w:rsidP="00655220">
      <w:r w:rsidRPr="00EB53F6">
        <w:rPr>
          <w:iCs/>
        </w:rPr>
        <w:t>Figure</w:t>
      </w:r>
      <w:r>
        <w:t xml:space="preserve"> 2 details </w:t>
      </w:r>
      <w:r w:rsidR="004B11A7">
        <w:t>a</w:t>
      </w:r>
      <w:r>
        <w:t xml:space="preserve"> typical </w:t>
      </w:r>
      <w:r w:rsidR="00663704">
        <w:t>five-year</w:t>
      </w:r>
      <w:r w:rsidR="00EB53F6">
        <w:t xml:space="preserve"> business flow from initial </w:t>
      </w:r>
      <w:r w:rsidR="002D4D3C">
        <w:t xml:space="preserve">registration </w:t>
      </w:r>
      <w:r w:rsidR="00EB53F6">
        <w:t xml:space="preserve">to </w:t>
      </w:r>
      <w:r w:rsidR="002D4D3C">
        <w:t xml:space="preserve">renewal </w:t>
      </w:r>
      <w:r w:rsidR="00173595">
        <w:t xml:space="preserve">of </w:t>
      </w:r>
      <w:r w:rsidR="002D4D3C">
        <w:t>registration</w:t>
      </w:r>
      <w:r w:rsidR="00542CE2">
        <w:t xml:space="preserve">. </w:t>
      </w:r>
      <w:r w:rsidR="00EB53F6">
        <w:t xml:space="preserve">This business flow also articulates </w:t>
      </w:r>
      <w:r w:rsidR="002D4D3C">
        <w:t xml:space="preserve">the timing of </w:t>
      </w:r>
      <w:r w:rsidR="00EB53F6">
        <w:t xml:space="preserve">the </w:t>
      </w:r>
      <w:r w:rsidR="002D4D3C">
        <w:t xml:space="preserve">CRICOS </w:t>
      </w:r>
      <w:r w:rsidR="004B11A7">
        <w:t>Annual Registration Charge</w:t>
      </w:r>
      <w:r w:rsidR="0072599E">
        <w:t>.</w:t>
      </w:r>
    </w:p>
    <w:p w14:paraId="68A1753A" w14:textId="72CCD9DB" w:rsidR="007428E8" w:rsidRDefault="00D97B9A" w:rsidP="00025F0D">
      <w:pPr>
        <w:pStyle w:val="TablesandFigures"/>
      </w:pPr>
      <w:bookmarkStart w:id="8" w:name="_Toc78271674"/>
      <w:r w:rsidRPr="00EB53F6">
        <w:t xml:space="preserve">Figure 2: </w:t>
      </w:r>
      <w:r w:rsidRPr="007E4992">
        <w:t>Typical Five Year</w:t>
      </w:r>
      <w:r w:rsidRPr="00EB53F6">
        <w:t xml:space="preserve"> CRICOS Registration Business Flow</w:t>
      </w:r>
      <w:bookmarkEnd w:id="8"/>
      <w:r w:rsidRPr="00EB53F6">
        <w:t xml:space="preserve"> </w:t>
      </w:r>
    </w:p>
    <w:p w14:paraId="2BBE625D" w14:textId="41D04B1F" w:rsidR="009D3292" w:rsidRPr="009D3292" w:rsidRDefault="009D3292" w:rsidP="009D3292">
      <w:pPr>
        <w:spacing w:before="60" w:after="0"/>
        <w:ind w:left="142"/>
        <w:rPr>
          <w:rFonts w:asciiTheme="minorHAnsi" w:hAnsiTheme="minorHAnsi" w:cstheme="minorHAnsi"/>
          <w:sz w:val="12"/>
          <w:szCs w:val="12"/>
        </w:rPr>
      </w:pPr>
    </w:p>
    <w:p w14:paraId="6EDECD15" w14:textId="6E8B760C" w:rsidR="009D3292" w:rsidRDefault="009D3292" w:rsidP="00DB5B80">
      <w:pPr>
        <w:spacing w:before="60" w:after="240"/>
        <w:ind w:left="142"/>
        <w:rPr>
          <w:rFonts w:asciiTheme="minorHAnsi" w:hAnsiTheme="minorHAnsi" w:cstheme="minorHAnsi"/>
          <w:szCs w:val="22"/>
        </w:rPr>
      </w:pPr>
      <w:r>
        <w:rPr>
          <w:noProof/>
        </w:rPr>
        <w:drawing>
          <wp:inline distT="0" distB="0" distL="0" distR="0" wp14:anchorId="773C937B" wp14:editId="32349B03">
            <wp:extent cx="5939790" cy="2041525"/>
            <wp:effectExtent l="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2041525"/>
                    </a:xfrm>
                    <a:prstGeom prst="rect">
                      <a:avLst/>
                    </a:prstGeom>
                  </pic:spPr>
                </pic:pic>
              </a:graphicData>
            </a:graphic>
          </wp:inline>
        </w:drawing>
      </w:r>
    </w:p>
    <w:p w14:paraId="0D21ED61" w14:textId="77777777" w:rsidR="009D3292" w:rsidRDefault="009D3292" w:rsidP="00DB5B80">
      <w:pPr>
        <w:spacing w:before="60" w:after="240"/>
        <w:ind w:left="142"/>
        <w:rPr>
          <w:rFonts w:asciiTheme="minorHAnsi" w:hAnsiTheme="minorHAnsi" w:cstheme="minorHAnsi"/>
          <w:szCs w:val="22"/>
        </w:rPr>
      </w:pPr>
    </w:p>
    <w:p w14:paraId="4D67F539" w14:textId="5AF3E8AD" w:rsidR="00A37831" w:rsidRPr="000A2833" w:rsidRDefault="00A37831" w:rsidP="003F405A">
      <w:pPr>
        <w:pStyle w:val="Heading2"/>
      </w:pPr>
      <w:bookmarkStart w:id="9" w:name="_Toc78271354"/>
      <w:r w:rsidRPr="000A2833">
        <w:t>Who will pay the regulatory charges?</w:t>
      </w:r>
      <w:bookmarkEnd w:id="9"/>
    </w:p>
    <w:p w14:paraId="15800BC5" w14:textId="3A3147E1" w:rsidR="00391B52" w:rsidRPr="000A2833" w:rsidRDefault="000A2833" w:rsidP="009D5D1E">
      <w:pPr>
        <w:pStyle w:val="ListParagraph"/>
        <w:spacing w:after="120"/>
        <w:ind w:left="0"/>
        <w:contextualSpacing w:val="0"/>
        <w:rPr>
          <w:rFonts w:asciiTheme="minorHAnsi" w:hAnsiTheme="minorHAnsi" w:cstheme="minorHAnsi"/>
          <w:iCs/>
          <w:szCs w:val="22"/>
        </w:rPr>
      </w:pPr>
      <w:r w:rsidRPr="000A2833">
        <w:rPr>
          <w:rFonts w:asciiTheme="minorHAnsi" w:hAnsiTheme="minorHAnsi" w:cstheme="minorHAnsi"/>
          <w:iCs/>
          <w:szCs w:val="22"/>
        </w:rPr>
        <w:t xml:space="preserve">Education providers </w:t>
      </w:r>
      <w:r w:rsidR="00B7608D">
        <w:rPr>
          <w:rFonts w:asciiTheme="minorHAnsi" w:hAnsiTheme="minorHAnsi" w:cstheme="minorHAnsi"/>
          <w:iCs/>
          <w:szCs w:val="22"/>
        </w:rPr>
        <w:t xml:space="preserve">on CRICOS </w:t>
      </w:r>
      <w:r w:rsidR="00F06853" w:rsidRPr="009531EF">
        <w:rPr>
          <w:rFonts w:asciiTheme="minorHAnsi" w:hAnsiTheme="minorHAnsi"/>
          <w:iCs/>
          <w:szCs w:val="22"/>
        </w:rPr>
        <w:t xml:space="preserve">who provide, or seek to provide, education services to overseas </w:t>
      </w:r>
      <w:r w:rsidR="00F06853" w:rsidRPr="00A13182">
        <w:rPr>
          <w:rFonts w:asciiTheme="minorHAnsi" w:hAnsiTheme="minorHAnsi"/>
          <w:iCs/>
          <w:szCs w:val="22"/>
        </w:rPr>
        <w:t>students</w:t>
      </w:r>
      <w:r w:rsidR="00DE47C5" w:rsidRPr="00A13182">
        <w:rPr>
          <w:rFonts w:asciiTheme="minorHAnsi" w:hAnsiTheme="minorHAnsi"/>
          <w:iCs/>
          <w:szCs w:val="22"/>
        </w:rPr>
        <w:t xml:space="preserve"> are subject to these regulatory charges</w:t>
      </w:r>
      <w:r w:rsidR="00391B52" w:rsidRPr="00A13182">
        <w:rPr>
          <w:rFonts w:asciiTheme="minorHAnsi" w:hAnsiTheme="minorHAnsi" w:cstheme="minorHAnsi"/>
          <w:iCs/>
          <w:szCs w:val="22"/>
        </w:rPr>
        <w:t>.</w:t>
      </w:r>
      <w:r w:rsidRPr="00A13182">
        <w:rPr>
          <w:rFonts w:asciiTheme="minorHAnsi" w:hAnsiTheme="minorHAnsi" w:cstheme="minorHAnsi"/>
          <w:iCs/>
          <w:szCs w:val="22"/>
        </w:rPr>
        <w:t xml:space="preserve"> Th</w:t>
      </w:r>
      <w:r w:rsidR="00B1421E">
        <w:rPr>
          <w:rFonts w:asciiTheme="minorHAnsi" w:hAnsiTheme="minorHAnsi" w:cstheme="minorHAnsi"/>
          <w:iCs/>
          <w:szCs w:val="22"/>
        </w:rPr>
        <w:t xml:space="preserve">is </w:t>
      </w:r>
      <w:r w:rsidRPr="00A13182">
        <w:rPr>
          <w:rFonts w:asciiTheme="minorHAnsi" w:hAnsiTheme="minorHAnsi" w:cstheme="minorHAnsi"/>
          <w:iCs/>
          <w:szCs w:val="22"/>
        </w:rPr>
        <w:t>include</w:t>
      </w:r>
      <w:r w:rsidR="00B1421E">
        <w:rPr>
          <w:rFonts w:asciiTheme="minorHAnsi" w:hAnsiTheme="minorHAnsi" w:cstheme="minorHAnsi"/>
          <w:iCs/>
          <w:szCs w:val="22"/>
        </w:rPr>
        <w:t>s</w:t>
      </w:r>
      <w:r w:rsidR="007B71DC" w:rsidRPr="00A13182">
        <w:rPr>
          <w:rFonts w:asciiTheme="minorHAnsi" w:hAnsiTheme="minorHAnsi" w:cstheme="minorHAnsi"/>
          <w:iCs/>
          <w:szCs w:val="22"/>
        </w:rPr>
        <w:t xml:space="preserve"> school</w:t>
      </w:r>
      <w:r w:rsidR="005011F9">
        <w:rPr>
          <w:rFonts w:asciiTheme="minorHAnsi" w:hAnsiTheme="minorHAnsi" w:cstheme="minorHAnsi"/>
          <w:iCs/>
          <w:szCs w:val="22"/>
        </w:rPr>
        <w:t>s</w:t>
      </w:r>
      <w:r w:rsidR="007B71DC" w:rsidRPr="00A13182">
        <w:rPr>
          <w:rFonts w:asciiTheme="minorHAnsi" w:hAnsiTheme="minorHAnsi" w:cstheme="minorHAnsi"/>
          <w:iCs/>
          <w:szCs w:val="22"/>
        </w:rPr>
        <w:t>, vocational</w:t>
      </w:r>
      <w:r w:rsidR="007B71DC">
        <w:rPr>
          <w:rFonts w:asciiTheme="minorHAnsi" w:hAnsiTheme="minorHAnsi" w:cstheme="minorHAnsi"/>
          <w:iCs/>
          <w:szCs w:val="22"/>
        </w:rPr>
        <w:t xml:space="preserve"> </w:t>
      </w:r>
      <w:r w:rsidR="00E50131">
        <w:rPr>
          <w:rFonts w:asciiTheme="minorHAnsi" w:hAnsiTheme="minorHAnsi" w:cstheme="minorHAnsi"/>
          <w:iCs/>
          <w:szCs w:val="22"/>
        </w:rPr>
        <w:t xml:space="preserve">education </w:t>
      </w:r>
      <w:r w:rsidR="007B71DC">
        <w:rPr>
          <w:rFonts w:asciiTheme="minorHAnsi" w:hAnsiTheme="minorHAnsi" w:cstheme="minorHAnsi"/>
          <w:iCs/>
          <w:szCs w:val="22"/>
        </w:rPr>
        <w:t xml:space="preserve">and </w:t>
      </w:r>
      <w:r w:rsidR="00E50131">
        <w:rPr>
          <w:rFonts w:asciiTheme="minorHAnsi" w:hAnsiTheme="minorHAnsi" w:cstheme="minorHAnsi"/>
          <w:iCs/>
          <w:szCs w:val="22"/>
        </w:rPr>
        <w:t>training providers</w:t>
      </w:r>
      <w:r w:rsidR="00B1421E">
        <w:rPr>
          <w:rFonts w:asciiTheme="minorHAnsi" w:hAnsiTheme="minorHAnsi" w:cstheme="minorHAnsi"/>
          <w:iCs/>
          <w:szCs w:val="22"/>
        </w:rPr>
        <w:t xml:space="preserve">, </w:t>
      </w:r>
      <w:r w:rsidR="004F3504">
        <w:rPr>
          <w:rFonts w:asciiTheme="minorHAnsi" w:hAnsiTheme="minorHAnsi" w:cstheme="minorHAnsi"/>
          <w:iCs/>
          <w:szCs w:val="22"/>
        </w:rPr>
        <w:t xml:space="preserve">higher education providers, </w:t>
      </w:r>
      <w:r w:rsidR="00B1421E">
        <w:rPr>
          <w:rFonts w:asciiTheme="minorHAnsi" w:hAnsiTheme="minorHAnsi" w:cstheme="minorHAnsi"/>
          <w:iCs/>
          <w:szCs w:val="22"/>
        </w:rPr>
        <w:t>ELICOS</w:t>
      </w:r>
      <w:r w:rsidR="00E50131">
        <w:rPr>
          <w:rFonts w:asciiTheme="minorHAnsi" w:hAnsiTheme="minorHAnsi" w:cstheme="minorHAnsi"/>
          <w:iCs/>
          <w:szCs w:val="22"/>
        </w:rPr>
        <w:t xml:space="preserve"> and</w:t>
      </w:r>
      <w:r w:rsidR="004F3504">
        <w:rPr>
          <w:rFonts w:asciiTheme="minorHAnsi" w:hAnsiTheme="minorHAnsi" w:cstheme="minorHAnsi"/>
          <w:iCs/>
          <w:szCs w:val="22"/>
        </w:rPr>
        <w:t xml:space="preserve"> Foundation Program providers</w:t>
      </w:r>
      <w:r w:rsidR="005011F9">
        <w:rPr>
          <w:rFonts w:asciiTheme="minorHAnsi" w:hAnsiTheme="minorHAnsi" w:cstheme="minorHAnsi"/>
          <w:iCs/>
          <w:szCs w:val="22"/>
        </w:rPr>
        <w:t>.</w:t>
      </w:r>
    </w:p>
    <w:p w14:paraId="326B4C08" w14:textId="24C6F90D" w:rsidR="00AA30CB" w:rsidRPr="00AA30CB" w:rsidRDefault="00AA30CB" w:rsidP="003F405A">
      <w:pPr>
        <w:pStyle w:val="Heading1"/>
      </w:pPr>
      <w:bookmarkStart w:id="10" w:name="_Toc78271355"/>
      <w:r w:rsidRPr="00AA30CB">
        <w:lastRenderedPageBreak/>
        <w:t xml:space="preserve">POLICY </w:t>
      </w:r>
      <w:r w:rsidRPr="00637E01">
        <w:t>AND</w:t>
      </w:r>
      <w:r w:rsidRPr="00AA30CB">
        <w:t xml:space="preserve"> STATUTORY AUTHORITY TO COST RECOVER</w:t>
      </w:r>
      <w:bookmarkEnd w:id="10"/>
    </w:p>
    <w:p w14:paraId="7AC2F6CF" w14:textId="4E7981DB" w:rsidR="00A12BC2" w:rsidRPr="00517571" w:rsidRDefault="00A12BC2" w:rsidP="003F405A">
      <w:pPr>
        <w:pStyle w:val="Heading2"/>
      </w:pPr>
      <w:bookmarkStart w:id="11" w:name="_Toc78271356"/>
      <w:bookmarkStart w:id="12" w:name="_Hlk77844210"/>
      <w:r w:rsidRPr="00FD5CC4">
        <w:t>Government</w:t>
      </w:r>
      <w:r w:rsidRPr="00517571">
        <w:t xml:space="preserve"> policy approval to cost recover </w:t>
      </w:r>
      <w:r w:rsidR="00EE7702">
        <w:t>CRICOS charging arrangements</w:t>
      </w:r>
      <w:bookmarkEnd w:id="11"/>
    </w:p>
    <w:p w14:paraId="0AE99615" w14:textId="69EA418D" w:rsidR="00881019" w:rsidRPr="009531EF" w:rsidRDefault="00ED657B" w:rsidP="00655220">
      <w:r>
        <w:t xml:space="preserve">The Australian Government </w:t>
      </w:r>
      <w:r w:rsidR="00577D1B">
        <w:t xml:space="preserve">agreed </w:t>
      </w:r>
      <w:r w:rsidR="00577D1B" w:rsidRPr="009531EF">
        <w:t>in the 2021-22 Budget</w:t>
      </w:r>
      <w:r w:rsidR="00577D1B" w:rsidRPr="009531EF">
        <w:rPr>
          <w:rStyle w:val="FootnoteReference"/>
          <w:rFonts w:cstheme="minorHAnsi"/>
          <w:iCs/>
          <w:szCs w:val="22"/>
        </w:rPr>
        <w:footnoteReference w:id="3"/>
      </w:r>
      <w:r w:rsidR="00D10560">
        <w:t xml:space="preserve"> to </w:t>
      </w:r>
      <w:r w:rsidR="00577D1B">
        <w:t xml:space="preserve">fully cost recover </w:t>
      </w:r>
      <w:r w:rsidR="00565AEC">
        <w:t xml:space="preserve">the department’s </w:t>
      </w:r>
      <w:r w:rsidR="00577D1B">
        <w:t>CRICOS regulatory activit</w:t>
      </w:r>
      <w:r w:rsidR="00D10560">
        <w:t>ies</w:t>
      </w:r>
      <w:r w:rsidR="002E5DDF">
        <w:t>.</w:t>
      </w:r>
      <w:r w:rsidR="00691485">
        <w:t xml:space="preserve"> </w:t>
      </w:r>
      <w:r w:rsidR="00861513" w:rsidRPr="009531EF">
        <w:t>The Australian Government provided policy authority:</w:t>
      </w:r>
    </w:p>
    <w:p w14:paraId="1F2EF8C5" w14:textId="11F467F9" w:rsidR="00AE4784" w:rsidRPr="00B96A81" w:rsidRDefault="009E2E3D" w:rsidP="00565AEC">
      <w:pPr>
        <w:pStyle w:val="Pa12"/>
        <w:numPr>
          <w:ilvl w:val="0"/>
          <w:numId w:val="2"/>
        </w:numPr>
        <w:spacing w:after="0"/>
        <w:ind w:left="1134" w:hanging="498"/>
        <w:rPr>
          <w:rFonts w:asciiTheme="minorHAnsi" w:hAnsiTheme="minorHAnsi" w:cstheme="minorHAnsi"/>
          <w:iCs/>
          <w:szCs w:val="22"/>
          <w:lang w:val="en-AU"/>
        </w:rPr>
      </w:pPr>
      <w:r w:rsidRPr="00B96A81">
        <w:rPr>
          <w:rFonts w:asciiTheme="minorHAnsi" w:hAnsiTheme="minorHAnsi" w:cstheme="minorHAnsi"/>
          <w:iCs/>
          <w:szCs w:val="22"/>
          <w:lang w:val="en-AU"/>
        </w:rPr>
        <w:t xml:space="preserve">to </w:t>
      </w:r>
      <w:r w:rsidR="00AE4784" w:rsidRPr="00B96A81">
        <w:rPr>
          <w:rFonts w:asciiTheme="minorHAnsi" w:hAnsiTheme="minorHAnsi" w:cstheme="minorHAnsi"/>
          <w:iCs/>
          <w:szCs w:val="22"/>
          <w:lang w:val="en-AU"/>
        </w:rPr>
        <w:t xml:space="preserve">reset CRICOS regulatory charges </w:t>
      </w:r>
      <w:r w:rsidR="00F13AF1" w:rsidRPr="00B96A81">
        <w:rPr>
          <w:rFonts w:asciiTheme="minorHAnsi" w:hAnsiTheme="minorHAnsi" w:cstheme="minorHAnsi"/>
          <w:iCs/>
          <w:szCs w:val="22"/>
          <w:lang w:val="en-AU"/>
        </w:rPr>
        <w:t xml:space="preserve">to fully cost recover and </w:t>
      </w:r>
      <w:r w:rsidR="00AE4784" w:rsidRPr="00B96A81">
        <w:rPr>
          <w:rFonts w:asciiTheme="minorHAnsi" w:hAnsiTheme="minorHAnsi" w:cstheme="minorHAnsi"/>
          <w:iCs/>
          <w:szCs w:val="22"/>
          <w:lang w:val="en-AU"/>
        </w:rPr>
        <w:t xml:space="preserve">align with the </w:t>
      </w:r>
      <w:r w:rsidR="00BA42A4" w:rsidRPr="00B96A81">
        <w:rPr>
          <w:rFonts w:asciiTheme="minorHAnsi" w:hAnsiTheme="minorHAnsi" w:cstheme="minorHAnsi"/>
          <w:iCs/>
          <w:szCs w:val="22"/>
          <w:lang w:val="en-AU"/>
        </w:rPr>
        <w:t>Charging Framework</w:t>
      </w:r>
    </w:p>
    <w:p w14:paraId="680A7288" w14:textId="68458004" w:rsidR="00AE4784" w:rsidRPr="00B96A81" w:rsidRDefault="009E2E3D" w:rsidP="00565AEC">
      <w:pPr>
        <w:pStyle w:val="Pa12"/>
        <w:numPr>
          <w:ilvl w:val="0"/>
          <w:numId w:val="2"/>
        </w:numPr>
        <w:spacing w:after="0"/>
        <w:ind w:left="1134" w:hanging="498"/>
        <w:rPr>
          <w:rFonts w:asciiTheme="minorHAnsi" w:hAnsiTheme="minorHAnsi" w:cstheme="minorHAnsi"/>
          <w:iCs/>
          <w:szCs w:val="22"/>
          <w:lang w:val="en-AU"/>
        </w:rPr>
      </w:pPr>
      <w:r w:rsidRPr="00B96A81">
        <w:rPr>
          <w:rFonts w:asciiTheme="minorHAnsi" w:hAnsiTheme="minorHAnsi" w:cstheme="minorHAnsi"/>
          <w:iCs/>
          <w:szCs w:val="22"/>
          <w:lang w:val="en-AU"/>
        </w:rPr>
        <w:t xml:space="preserve">to </w:t>
      </w:r>
      <w:r w:rsidR="00AE4784" w:rsidRPr="00B96A81">
        <w:rPr>
          <w:rFonts w:asciiTheme="minorHAnsi" w:hAnsiTheme="minorHAnsi" w:cstheme="minorHAnsi"/>
          <w:iCs/>
          <w:szCs w:val="22"/>
          <w:lang w:val="en-AU"/>
        </w:rPr>
        <w:t>align commencement of new CRICOS charg</w:t>
      </w:r>
      <w:r w:rsidR="006A4058" w:rsidRPr="00B96A81">
        <w:rPr>
          <w:rFonts w:asciiTheme="minorHAnsi" w:hAnsiTheme="minorHAnsi" w:cstheme="minorHAnsi"/>
          <w:iCs/>
          <w:szCs w:val="22"/>
          <w:lang w:val="en-AU"/>
        </w:rPr>
        <w:t xml:space="preserve">ing arrangements </w:t>
      </w:r>
      <w:r w:rsidR="00AE4784" w:rsidRPr="00B96A81">
        <w:rPr>
          <w:rFonts w:asciiTheme="minorHAnsi" w:hAnsiTheme="minorHAnsi" w:cstheme="minorHAnsi"/>
          <w:iCs/>
          <w:szCs w:val="22"/>
          <w:lang w:val="en-AU"/>
        </w:rPr>
        <w:t>with the commencement of TEQSA’s and ASQA’s new cost recovery arrangements on 1 January 2022</w:t>
      </w:r>
    </w:p>
    <w:p w14:paraId="5EEB32A3" w14:textId="3BB01B9D" w:rsidR="00AE4784" w:rsidRPr="00B96A81" w:rsidRDefault="009E2E3D" w:rsidP="00565AEC">
      <w:pPr>
        <w:pStyle w:val="Pa12"/>
        <w:numPr>
          <w:ilvl w:val="0"/>
          <w:numId w:val="2"/>
        </w:numPr>
        <w:spacing w:after="0"/>
        <w:ind w:left="1134" w:hanging="498"/>
        <w:rPr>
          <w:rFonts w:asciiTheme="minorHAnsi" w:hAnsiTheme="minorHAnsi" w:cstheme="minorHAnsi"/>
          <w:iCs/>
          <w:szCs w:val="22"/>
          <w:lang w:val="en-AU"/>
        </w:rPr>
      </w:pPr>
      <w:r w:rsidRPr="00B96A81">
        <w:rPr>
          <w:rFonts w:asciiTheme="minorHAnsi" w:hAnsiTheme="minorHAnsi" w:cstheme="minorHAnsi"/>
          <w:iCs/>
          <w:szCs w:val="22"/>
          <w:lang w:val="en-AU"/>
        </w:rPr>
        <w:t xml:space="preserve">for </w:t>
      </w:r>
      <w:r w:rsidR="00AE4784" w:rsidRPr="00B96A81">
        <w:rPr>
          <w:rFonts w:asciiTheme="minorHAnsi" w:hAnsiTheme="minorHAnsi" w:cstheme="minorHAnsi"/>
          <w:iCs/>
          <w:szCs w:val="22"/>
          <w:lang w:val="en-AU"/>
        </w:rPr>
        <w:t xml:space="preserve">legislative amendments </w:t>
      </w:r>
      <w:r w:rsidR="00BD3637" w:rsidRPr="00B96A81">
        <w:rPr>
          <w:rFonts w:asciiTheme="minorHAnsi" w:hAnsiTheme="minorHAnsi" w:cstheme="minorHAnsi"/>
          <w:iCs/>
          <w:szCs w:val="22"/>
          <w:lang w:val="en-AU"/>
        </w:rPr>
        <w:t>t</w:t>
      </w:r>
      <w:r w:rsidR="0064598E" w:rsidRPr="00B96A81">
        <w:rPr>
          <w:rFonts w:asciiTheme="minorHAnsi" w:hAnsiTheme="minorHAnsi" w:cstheme="minorHAnsi"/>
          <w:iCs/>
          <w:szCs w:val="22"/>
          <w:lang w:val="en-AU"/>
        </w:rPr>
        <w:t xml:space="preserve">o implement the new </w:t>
      </w:r>
      <w:r w:rsidR="00AE4784" w:rsidRPr="00B96A81">
        <w:rPr>
          <w:rFonts w:asciiTheme="minorHAnsi" w:hAnsiTheme="minorHAnsi" w:cstheme="minorHAnsi"/>
          <w:iCs/>
          <w:szCs w:val="22"/>
          <w:lang w:val="en-AU"/>
        </w:rPr>
        <w:t>CRICOS cost recovery arrangements.</w:t>
      </w:r>
    </w:p>
    <w:p w14:paraId="501CED84" w14:textId="1815FA0E" w:rsidR="000F4F0F" w:rsidRPr="00B96A81" w:rsidRDefault="000F4F0F" w:rsidP="003F405A">
      <w:pPr>
        <w:pStyle w:val="Heading2"/>
      </w:pPr>
      <w:bookmarkStart w:id="13" w:name="_Toc78271357"/>
      <w:bookmarkEnd w:id="12"/>
      <w:r w:rsidRPr="00B96A81">
        <w:t>Statutory authority to charge</w:t>
      </w:r>
      <w:bookmarkEnd w:id="13"/>
    </w:p>
    <w:p w14:paraId="73808C59" w14:textId="22C154F7" w:rsidR="005B78EC" w:rsidRPr="00B96A81" w:rsidRDefault="00660B1D" w:rsidP="00655220">
      <w:r w:rsidRPr="00B96A81">
        <w:t>The department</w:t>
      </w:r>
      <w:r w:rsidR="00EA2D68" w:rsidRPr="00B96A81">
        <w:t xml:space="preserve"> </w:t>
      </w:r>
      <w:r w:rsidR="00C36754" w:rsidRPr="00B96A81">
        <w:t>has</w:t>
      </w:r>
      <w:r w:rsidR="002B0BF7" w:rsidRPr="00B96A81">
        <w:t xml:space="preserve"> amend</w:t>
      </w:r>
      <w:r w:rsidR="00C36754" w:rsidRPr="00B96A81">
        <w:t>ed</w:t>
      </w:r>
      <w:r w:rsidR="002B0BF7" w:rsidRPr="00B96A81">
        <w:t xml:space="preserve"> </w:t>
      </w:r>
      <w:r w:rsidR="00EA2D68" w:rsidRPr="00B96A81">
        <w:t>existing legislation to implement the revised policy authority for CRICOS.</w:t>
      </w:r>
      <w:r w:rsidR="00B96A81">
        <w:t xml:space="preserve"> </w:t>
      </w:r>
      <w:r w:rsidR="00B36B31" w:rsidRPr="00B96A81">
        <w:t xml:space="preserve">Authority to charge for </w:t>
      </w:r>
      <w:r w:rsidR="005B78EC" w:rsidRPr="00B96A81">
        <w:t xml:space="preserve">CRICOS arrangements </w:t>
      </w:r>
      <w:r w:rsidR="00542CE2" w:rsidRPr="00B96A81">
        <w:t xml:space="preserve">is </w:t>
      </w:r>
      <w:r w:rsidR="005B78EC" w:rsidRPr="00B96A81">
        <w:t xml:space="preserve">set out in the </w:t>
      </w:r>
      <w:r w:rsidR="00B36B31" w:rsidRPr="00B96A81">
        <w:rPr>
          <w:i/>
        </w:rPr>
        <w:t xml:space="preserve">Education Services for Overseas Students Act </w:t>
      </w:r>
      <w:r w:rsidR="005011F9" w:rsidRPr="00B96A81">
        <w:rPr>
          <w:i/>
        </w:rPr>
        <w:t xml:space="preserve">2000 </w:t>
      </w:r>
      <w:r w:rsidR="00B36B31" w:rsidRPr="00B96A81">
        <w:t>(ESOS Act)</w:t>
      </w:r>
      <w:r w:rsidR="00DA029B" w:rsidRPr="00B96A81">
        <w:rPr>
          <w:rStyle w:val="FootnoteReference"/>
          <w:rFonts w:cstheme="minorHAnsi"/>
          <w:iCs/>
          <w:szCs w:val="22"/>
        </w:rPr>
        <w:footnoteReference w:id="4"/>
      </w:r>
      <w:r w:rsidR="00B36B31" w:rsidRPr="00B96A81">
        <w:t xml:space="preserve"> </w:t>
      </w:r>
      <w:r w:rsidR="00DE17AB" w:rsidRPr="00B96A81">
        <w:t xml:space="preserve">and the </w:t>
      </w:r>
      <w:r w:rsidR="005B78EC" w:rsidRPr="00B96A81">
        <w:rPr>
          <w:i/>
        </w:rPr>
        <w:t>Education Services for Overseas Students (Registration Charges) Act 1997</w:t>
      </w:r>
      <w:r w:rsidR="00367F89" w:rsidRPr="00B96A81">
        <w:rPr>
          <w:rStyle w:val="FootnoteReference"/>
          <w:rFonts w:cstheme="minorHAnsi"/>
          <w:i/>
          <w:szCs w:val="22"/>
        </w:rPr>
        <w:footnoteReference w:id="5"/>
      </w:r>
      <w:r w:rsidR="005B78EC" w:rsidRPr="00B96A81">
        <w:t xml:space="preserve"> (ESOS Charging Act)</w:t>
      </w:r>
      <w:r w:rsidR="00C36754" w:rsidRPr="00B96A81">
        <w:t>.</w:t>
      </w:r>
    </w:p>
    <w:p w14:paraId="0A78D16F" w14:textId="131A7F47" w:rsidR="004301F0" w:rsidRPr="00B96A81" w:rsidRDefault="00F04037" w:rsidP="00655220">
      <w:pPr>
        <w:rPr>
          <w:iCs/>
        </w:rPr>
      </w:pPr>
      <w:r w:rsidRPr="00B96A81">
        <w:t>The department is committed to only recovering the efficient costs of its regulation. The department has set its charging provisions in regulations allowing the department to be responsive to changes in necessary regulatory effort over time, including reducing (or increasing) charges where appropriate.</w:t>
      </w:r>
      <w:r w:rsidR="00B96A81">
        <w:t xml:space="preserve"> </w:t>
      </w:r>
      <w:r w:rsidR="005011F9" w:rsidRPr="00B96A81">
        <w:rPr>
          <w:iCs/>
        </w:rPr>
        <w:t xml:space="preserve">The description and calculation methodology for the department’s CRICOS charges </w:t>
      </w:r>
      <w:r w:rsidR="004301F0" w:rsidRPr="00B96A81">
        <w:rPr>
          <w:iCs/>
        </w:rPr>
        <w:t xml:space="preserve">are detailed in the </w:t>
      </w:r>
      <w:r w:rsidR="002B0BF7" w:rsidRPr="00B96A81">
        <w:rPr>
          <w:i/>
        </w:rPr>
        <w:t>Education Services for Overseas Students (Registration Charges) Regulations 20</w:t>
      </w:r>
      <w:r w:rsidR="00C36754" w:rsidRPr="00B96A81">
        <w:rPr>
          <w:i/>
        </w:rPr>
        <w:t>2</w:t>
      </w:r>
      <w:r w:rsidR="002B0BF7" w:rsidRPr="00B96A81">
        <w:rPr>
          <w:i/>
        </w:rPr>
        <w:t>1</w:t>
      </w:r>
      <w:r w:rsidR="00C36754" w:rsidRPr="00B96A81">
        <w:rPr>
          <w:i/>
        </w:rPr>
        <w:t>.</w:t>
      </w:r>
      <w:r w:rsidR="002B0BF7" w:rsidRPr="00B96A81">
        <w:rPr>
          <w:iCs/>
        </w:rPr>
        <w:t xml:space="preserve"> </w:t>
      </w:r>
      <w:r w:rsidR="00542CE2" w:rsidRPr="00B96A81">
        <w:rPr>
          <w:iCs/>
        </w:rPr>
        <w:t xml:space="preserve"> </w:t>
      </w:r>
    </w:p>
    <w:p w14:paraId="6D11E452" w14:textId="6D909073" w:rsidR="008B679D" w:rsidRPr="00B96A81" w:rsidRDefault="008B679D" w:rsidP="0032719D">
      <w:pPr>
        <w:pStyle w:val="Heading1"/>
        <w:spacing w:before="240"/>
        <w:ind w:left="431" w:hanging="431"/>
      </w:pPr>
      <w:bookmarkStart w:id="14" w:name="_Toc78271358"/>
      <w:r w:rsidRPr="00B96A81">
        <w:t>COST RECOVERY MODEL</w:t>
      </w:r>
      <w:bookmarkEnd w:id="14"/>
    </w:p>
    <w:p w14:paraId="62710B2F" w14:textId="63C8AC4B" w:rsidR="008B679D" w:rsidRPr="00B96A81" w:rsidRDefault="001A4892" w:rsidP="003F405A">
      <w:pPr>
        <w:pStyle w:val="Heading2"/>
      </w:pPr>
      <w:bookmarkStart w:id="15" w:name="_Toc78271359"/>
      <w:r w:rsidRPr="00B96A81">
        <w:t>Scope</w:t>
      </w:r>
      <w:bookmarkEnd w:id="15"/>
    </w:p>
    <w:p w14:paraId="09AFB962" w14:textId="45C30C02" w:rsidR="00882842" w:rsidRPr="00B96A81" w:rsidRDefault="00882842" w:rsidP="009D5D1E">
      <w:pPr>
        <w:pStyle w:val="ListParagraph"/>
        <w:spacing w:after="120"/>
        <w:ind w:left="0"/>
        <w:contextualSpacing w:val="0"/>
        <w:jc w:val="both"/>
        <w:rPr>
          <w:rFonts w:asciiTheme="minorHAnsi" w:eastAsia="SimSun" w:hAnsiTheme="minorHAnsi" w:cstheme="minorHAnsi"/>
          <w:iCs/>
          <w:szCs w:val="22"/>
        </w:rPr>
      </w:pPr>
      <w:r w:rsidRPr="00B96A81">
        <w:rPr>
          <w:rFonts w:asciiTheme="minorHAnsi" w:eastAsia="SimSun" w:hAnsiTheme="minorHAnsi" w:cstheme="minorHAnsi"/>
          <w:iCs/>
          <w:szCs w:val="22"/>
        </w:rPr>
        <w:t xml:space="preserve">The Australian </w:t>
      </w:r>
      <w:r w:rsidRPr="00B96A81">
        <w:rPr>
          <w:rFonts w:asciiTheme="minorHAnsi" w:hAnsiTheme="minorHAnsi" w:cstheme="minorHAnsi"/>
          <w:iCs/>
          <w:szCs w:val="22"/>
        </w:rPr>
        <w:t>Government</w:t>
      </w:r>
      <w:r w:rsidRPr="00B96A81">
        <w:rPr>
          <w:rFonts w:asciiTheme="minorHAnsi" w:eastAsia="SimSun" w:hAnsiTheme="minorHAnsi" w:cstheme="minorHAnsi"/>
          <w:iCs/>
          <w:szCs w:val="22"/>
        </w:rPr>
        <w:t xml:space="preserve"> considers the types of activities that are most appropriate to cost recover on a case-by-case basis. Key considerations are:</w:t>
      </w:r>
    </w:p>
    <w:tbl>
      <w:tblPr>
        <w:tblStyle w:val="TableGrid"/>
        <w:tblW w:w="0" w:type="auto"/>
        <w:tblInd w:w="142" w:type="dxa"/>
        <w:tblLook w:val="04A0" w:firstRow="1" w:lastRow="0" w:firstColumn="1" w:lastColumn="0" w:noHBand="0" w:noVBand="1"/>
      </w:tblPr>
      <w:tblGrid>
        <w:gridCol w:w="3964"/>
        <w:gridCol w:w="5238"/>
      </w:tblGrid>
      <w:tr w:rsidR="002B0BF7" w:rsidRPr="00B96A81" w14:paraId="5D519512" w14:textId="77777777" w:rsidTr="00B96A81">
        <w:tc>
          <w:tcPr>
            <w:tcW w:w="3964" w:type="dxa"/>
          </w:tcPr>
          <w:p w14:paraId="32D6E826" w14:textId="77777777" w:rsidR="002B0BF7" w:rsidRPr="00B96A81" w:rsidRDefault="002B0BF7" w:rsidP="002B0BF7">
            <w:pPr>
              <w:pStyle w:val="ListParagraph"/>
              <w:spacing w:after="120"/>
              <w:ind w:left="0"/>
              <w:contextualSpacing w:val="0"/>
              <w:jc w:val="both"/>
              <w:rPr>
                <w:rStyle w:val="IntenseEmphasis"/>
                <w:rFonts w:eastAsia="SimSun"/>
              </w:rPr>
            </w:pPr>
            <w:r w:rsidRPr="00B96A81">
              <w:rPr>
                <w:rStyle w:val="IntenseEmphasis"/>
                <w:rFonts w:eastAsia="SimSun"/>
              </w:rPr>
              <w:t>Consideration</w:t>
            </w:r>
          </w:p>
        </w:tc>
        <w:tc>
          <w:tcPr>
            <w:tcW w:w="5238" w:type="dxa"/>
          </w:tcPr>
          <w:p w14:paraId="7994D238" w14:textId="77777777" w:rsidR="002B0BF7" w:rsidRPr="00B96A81" w:rsidRDefault="002B0BF7" w:rsidP="002B0BF7">
            <w:pPr>
              <w:pStyle w:val="ListParagraph"/>
              <w:spacing w:after="120"/>
              <w:ind w:left="0"/>
              <w:contextualSpacing w:val="0"/>
              <w:jc w:val="both"/>
              <w:rPr>
                <w:rStyle w:val="IntenseEmphasis"/>
                <w:rFonts w:eastAsia="SimSun"/>
              </w:rPr>
            </w:pPr>
            <w:r w:rsidRPr="00B96A81">
              <w:rPr>
                <w:rStyle w:val="IntenseEmphasis"/>
                <w:rFonts w:eastAsia="SimSun"/>
              </w:rPr>
              <w:t>Assessment</w:t>
            </w:r>
          </w:p>
        </w:tc>
      </w:tr>
      <w:tr w:rsidR="002B0BF7" w:rsidRPr="00B96A81" w14:paraId="4C2157CB" w14:textId="77777777" w:rsidTr="00B96A81">
        <w:tc>
          <w:tcPr>
            <w:tcW w:w="3964" w:type="dxa"/>
          </w:tcPr>
          <w:p w14:paraId="7372E948" w14:textId="28AE8D95" w:rsidR="002B0BF7" w:rsidRPr="00B96A81" w:rsidRDefault="002B0BF7" w:rsidP="00B96A81">
            <w:pPr>
              <w:pStyle w:val="ListParagraph"/>
              <w:spacing w:after="120"/>
              <w:ind w:left="0"/>
              <w:contextualSpacing w:val="0"/>
              <w:rPr>
                <w:rFonts w:asciiTheme="minorHAnsi" w:eastAsia="SimSun" w:hAnsiTheme="minorHAnsi" w:cstheme="minorHAnsi"/>
                <w:iCs/>
                <w:szCs w:val="22"/>
              </w:rPr>
            </w:pPr>
            <w:r w:rsidRPr="00B96A81">
              <w:rPr>
                <w:rFonts w:asciiTheme="minorHAnsi" w:hAnsiTheme="minorHAnsi" w:cstheme="minorHAnsi"/>
                <w:iCs/>
                <w:szCs w:val="22"/>
              </w:rPr>
              <w:t>The nature of the government activity,</w:t>
            </w:r>
            <w:r w:rsidR="00C36754" w:rsidRPr="00B96A81">
              <w:rPr>
                <w:rFonts w:asciiTheme="minorHAnsi" w:hAnsiTheme="minorHAnsi" w:cstheme="minorHAnsi"/>
                <w:iCs/>
                <w:szCs w:val="22"/>
              </w:rPr>
              <w:t xml:space="preserve"> </w:t>
            </w:r>
            <w:r w:rsidRPr="00B96A81">
              <w:rPr>
                <w:rFonts w:asciiTheme="minorHAnsi" w:hAnsiTheme="minorHAnsi" w:cstheme="minorHAnsi"/>
                <w:iCs/>
                <w:szCs w:val="22"/>
              </w:rPr>
              <w:t>including whether the government would be the only provider of the service or product.</w:t>
            </w:r>
          </w:p>
        </w:tc>
        <w:tc>
          <w:tcPr>
            <w:tcW w:w="5238" w:type="dxa"/>
          </w:tcPr>
          <w:p w14:paraId="1A6C69BE" w14:textId="2D635C98" w:rsidR="002B0BF7" w:rsidRPr="00B96A81" w:rsidRDefault="002B0BF7" w:rsidP="00B96A81">
            <w:pPr>
              <w:pStyle w:val="ListParagraph"/>
              <w:spacing w:after="120"/>
              <w:ind w:left="0"/>
              <w:contextualSpacing w:val="0"/>
              <w:rPr>
                <w:rFonts w:asciiTheme="minorHAnsi" w:eastAsia="SimSun" w:hAnsiTheme="minorHAnsi" w:cstheme="minorHAnsi"/>
                <w:iCs/>
                <w:szCs w:val="22"/>
              </w:rPr>
            </w:pPr>
            <w:r w:rsidRPr="00B96A81">
              <w:rPr>
                <w:rFonts w:asciiTheme="minorHAnsi" w:eastAsia="SimSun" w:hAnsiTheme="minorHAnsi" w:cstheme="minorHAnsi"/>
                <w:iCs/>
                <w:szCs w:val="22"/>
              </w:rPr>
              <w:t xml:space="preserve">The ESOS </w:t>
            </w:r>
            <w:r w:rsidR="00F04037" w:rsidRPr="00B96A81">
              <w:rPr>
                <w:rFonts w:asciiTheme="minorHAnsi" w:eastAsia="SimSun" w:hAnsiTheme="minorHAnsi" w:cstheme="minorHAnsi"/>
                <w:iCs/>
                <w:szCs w:val="22"/>
              </w:rPr>
              <w:t>a</w:t>
            </w:r>
            <w:r w:rsidRPr="00B96A81">
              <w:rPr>
                <w:rFonts w:asciiTheme="minorHAnsi" w:eastAsia="SimSun" w:hAnsiTheme="minorHAnsi" w:cstheme="minorHAnsi"/>
                <w:iCs/>
                <w:szCs w:val="22"/>
              </w:rPr>
              <w:t>gencies are the only entities empowered to regulate providers.</w:t>
            </w:r>
          </w:p>
        </w:tc>
      </w:tr>
      <w:tr w:rsidR="002B0BF7" w:rsidRPr="00AB6ED2" w14:paraId="58F8E4A3" w14:textId="77777777" w:rsidTr="00B96A81">
        <w:tc>
          <w:tcPr>
            <w:tcW w:w="3964" w:type="dxa"/>
          </w:tcPr>
          <w:p w14:paraId="5E467A82" w14:textId="0B96A344" w:rsidR="002B0BF7" w:rsidRPr="00B96A81" w:rsidDel="002B0BF7" w:rsidRDefault="002B0BF7" w:rsidP="00B96A81">
            <w:pPr>
              <w:pStyle w:val="ListParagraph"/>
              <w:spacing w:after="120"/>
              <w:ind w:left="0"/>
              <w:contextualSpacing w:val="0"/>
              <w:rPr>
                <w:rFonts w:asciiTheme="minorHAnsi" w:hAnsiTheme="minorHAnsi" w:cstheme="minorHAnsi"/>
                <w:iCs/>
                <w:szCs w:val="22"/>
              </w:rPr>
            </w:pPr>
            <w:r w:rsidRPr="00B96A81">
              <w:rPr>
                <w:rFonts w:asciiTheme="minorHAnsi" w:hAnsiTheme="minorHAnsi" w:cstheme="minorHAnsi"/>
                <w:iCs/>
                <w:szCs w:val="22"/>
              </w:rPr>
              <w:t>Whether charging on a cost recovered basis will not adversely impact competition, innovation, or the financial viability of those who have, or seek, approval to be registered providers</w:t>
            </w:r>
            <w:r w:rsidR="00A50030" w:rsidRPr="00B96A81">
              <w:rPr>
                <w:rFonts w:asciiTheme="minorHAnsi" w:hAnsiTheme="minorHAnsi" w:cstheme="minorHAnsi"/>
                <w:iCs/>
                <w:szCs w:val="22"/>
              </w:rPr>
              <w:t>.</w:t>
            </w:r>
          </w:p>
        </w:tc>
        <w:tc>
          <w:tcPr>
            <w:tcW w:w="5238" w:type="dxa"/>
          </w:tcPr>
          <w:p w14:paraId="50D6BC0B" w14:textId="598F327B" w:rsidR="002B0BF7" w:rsidRDefault="00B96A81" w:rsidP="00B96A81">
            <w:pPr>
              <w:pStyle w:val="ListParagraph"/>
              <w:spacing w:after="120"/>
              <w:ind w:left="0"/>
              <w:contextualSpacing w:val="0"/>
              <w:rPr>
                <w:rFonts w:asciiTheme="minorHAnsi" w:eastAsia="SimSun" w:hAnsiTheme="minorHAnsi" w:cstheme="minorHAnsi"/>
                <w:iCs/>
                <w:szCs w:val="22"/>
              </w:rPr>
            </w:pPr>
            <w:r>
              <w:rPr>
                <w:rFonts w:asciiTheme="minorHAnsi" w:hAnsiTheme="minorHAnsi" w:cstheme="minorHAnsi"/>
                <w:iCs/>
                <w:szCs w:val="22"/>
              </w:rPr>
              <w:t>As</w:t>
            </w:r>
            <w:r w:rsidR="002B0BF7" w:rsidRPr="00B96A81">
              <w:rPr>
                <w:rFonts w:asciiTheme="minorHAnsi" w:hAnsiTheme="minorHAnsi" w:cstheme="minorHAnsi"/>
                <w:iCs/>
                <w:szCs w:val="22"/>
              </w:rPr>
              <w:t xml:space="preserve"> education institutions may also be subject to regulations, either at the Commonwealth or </w:t>
            </w:r>
            <w:r w:rsidR="00F04037" w:rsidRPr="00B96A81">
              <w:rPr>
                <w:rFonts w:asciiTheme="minorHAnsi" w:hAnsiTheme="minorHAnsi" w:cstheme="minorHAnsi"/>
                <w:iCs/>
                <w:szCs w:val="22"/>
              </w:rPr>
              <w:t>s</w:t>
            </w:r>
            <w:r w:rsidR="002B0BF7" w:rsidRPr="00B96A81">
              <w:rPr>
                <w:rFonts w:asciiTheme="minorHAnsi" w:hAnsiTheme="minorHAnsi" w:cstheme="minorHAnsi"/>
                <w:iCs/>
                <w:szCs w:val="22"/>
              </w:rPr>
              <w:t>tate level</w:t>
            </w:r>
            <w:r>
              <w:rPr>
                <w:rFonts w:asciiTheme="minorHAnsi" w:hAnsiTheme="minorHAnsi" w:cstheme="minorHAnsi"/>
                <w:iCs/>
                <w:szCs w:val="22"/>
              </w:rPr>
              <w:t xml:space="preserve">, </w:t>
            </w:r>
            <w:r w:rsidR="002B0BF7" w:rsidRPr="00B96A81">
              <w:rPr>
                <w:rFonts w:asciiTheme="minorHAnsi" w:hAnsiTheme="minorHAnsi" w:cstheme="minorHAnsi"/>
                <w:iCs/>
                <w:szCs w:val="22"/>
              </w:rPr>
              <w:t xml:space="preserve">the department consults with regulators to </w:t>
            </w:r>
            <w:r w:rsidRPr="00B96A81">
              <w:rPr>
                <w:rFonts w:asciiTheme="minorHAnsi" w:hAnsiTheme="minorHAnsi" w:cstheme="minorHAnsi"/>
                <w:iCs/>
                <w:szCs w:val="22"/>
              </w:rPr>
              <w:t>coordinate and maintain</w:t>
            </w:r>
            <w:r w:rsidR="002B0BF7" w:rsidRPr="00B96A81">
              <w:rPr>
                <w:rFonts w:asciiTheme="minorHAnsi" w:hAnsiTheme="minorHAnsi" w:cstheme="minorHAnsi"/>
                <w:iCs/>
                <w:szCs w:val="22"/>
              </w:rPr>
              <w:t xml:space="preserve"> regulations and</w:t>
            </w:r>
            <w:r>
              <w:rPr>
                <w:rFonts w:asciiTheme="minorHAnsi" w:hAnsiTheme="minorHAnsi" w:cstheme="minorHAnsi"/>
                <w:iCs/>
                <w:szCs w:val="22"/>
              </w:rPr>
              <w:t xml:space="preserve"> en</w:t>
            </w:r>
            <w:r w:rsidR="00B56C70">
              <w:rPr>
                <w:rFonts w:asciiTheme="minorHAnsi" w:hAnsiTheme="minorHAnsi" w:cstheme="minorHAnsi"/>
                <w:iCs/>
                <w:szCs w:val="22"/>
              </w:rPr>
              <w:t>s</w:t>
            </w:r>
            <w:r>
              <w:rPr>
                <w:rFonts w:asciiTheme="minorHAnsi" w:hAnsiTheme="minorHAnsi" w:cstheme="minorHAnsi"/>
                <w:iCs/>
                <w:szCs w:val="22"/>
              </w:rPr>
              <w:t>ure</w:t>
            </w:r>
            <w:r w:rsidR="002B0BF7" w:rsidRPr="00B96A81">
              <w:rPr>
                <w:rFonts w:asciiTheme="minorHAnsi" w:hAnsiTheme="minorHAnsi" w:cstheme="minorHAnsi"/>
                <w:iCs/>
                <w:szCs w:val="22"/>
              </w:rPr>
              <w:t xml:space="preserve"> charges are at the minimum necessary level to meet the costs of the regulatory activities.</w:t>
            </w:r>
          </w:p>
        </w:tc>
      </w:tr>
      <w:tr w:rsidR="00A50030" w:rsidRPr="00AB6ED2" w14:paraId="65417268" w14:textId="77777777" w:rsidTr="00B96A81">
        <w:tc>
          <w:tcPr>
            <w:tcW w:w="3964" w:type="dxa"/>
          </w:tcPr>
          <w:p w14:paraId="697D3E16" w14:textId="12380EA6" w:rsidR="00A50030" w:rsidRPr="00B96A81" w:rsidRDefault="00A50030" w:rsidP="00B96A81">
            <w:pPr>
              <w:pStyle w:val="ListParagraph"/>
              <w:spacing w:after="120"/>
              <w:ind w:left="0"/>
              <w:contextualSpacing w:val="0"/>
              <w:rPr>
                <w:rFonts w:asciiTheme="minorHAnsi" w:hAnsiTheme="minorHAnsi" w:cstheme="minorHAnsi"/>
                <w:iCs/>
                <w:szCs w:val="22"/>
              </w:rPr>
            </w:pPr>
            <w:r w:rsidRPr="00B96A81">
              <w:rPr>
                <w:rFonts w:asciiTheme="minorHAnsi" w:hAnsiTheme="minorHAnsi" w:cstheme="minorHAnsi"/>
                <w:iCs/>
                <w:szCs w:val="22"/>
              </w:rPr>
              <w:t>Whether cost recovery can be executed efficiently and only reflect the costs of the provided services.</w:t>
            </w:r>
          </w:p>
        </w:tc>
        <w:tc>
          <w:tcPr>
            <w:tcW w:w="5238" w:type="dxa"/>
          </w:tcPr>
          <w:p w14:paraId="04C3C3F6" w14:textId="5ECCD51C" w:rsidR="00A50030" w:rsidRPr="00767979" w:rsidRDefault="00A50030" w:rsidP="00B96A81">
            <w:pPr>
              <w:pStyle w:val="ListParagraph"/>
              <w:spacing w:after="120"/>
              <w:ind w:left="0"/>
              <w:contextualSpacing w:val="0"/>
              <w:rPr>
                <w:rFonts w:asciiTheme="minorHAnsi" w:hAnsiTheme="minorHAnsi" w:cstheme="minorHAnsi"/>
                <w:iCs/>
                <w:szCs w:val="22"/>
                <w:highlight w:val="green"/>
              </w:rPr>
            </w:pPr>
            <w:r>
              <w:rPr>
                <w:rFonts w:asciiTheme="minorHAnsi" w:eastAsia="SimSun" w:hAnsiTheme="minorHAnsi" w:cstheme="minorHAnsi"/>
                <w:iCs/>
                <w:szCs w:val="22"/>
              </w:rPr>
              <w:t>The department</w:t>
            </w:r>
            <w:r w:rsidRPr="00882842">
              <w:rPr>
                <w:rFonts w:asciiTheme="minorHAnsi" w:eastAsia="SimSun" w:hAnsiTheme="minorHAnsi" w:cstheme="minorHAnsi"/>
                <w:iCs/>
                <w:szCs w:val="22"/>
              </w:rPr>
              <w:t xml:space="preserve"> has determined that it is efficient to cost recover the </w:t>
            </w:r>
            <w:r>
              <w:rPr>
                <w:rFonts w:asciiTheme="minorHAnsi" w:eastAsia="SimSun" w:hAnsiTheme="minorHAnsi" w:cstheme="minorHAnsi"/>
                <w:iCs/>
                <w:szCs w:val="22"/>
              </w:rPr>
              <w:t xml:space="preserve">CRICOS related </w:t>
            </w:r>
            <w:r w:rsidRPr="00882842">
              <w:rPr>
                <w:rFonts w:asciiTheme="minorHAnsi" w:eastAsia="SimSun" w:hAnsiTheme="minorHAnsi" w:cstheme="minorHAnsi"/>
                <w:iCs/>
                <w:szCs w:val="22"/>
              </w:rPr>
              <w:t>activit</w:t>
            </w:r>
            <w:r>
              <w:rPr>
                <w:rFonts w:asciiTheme="minorHAnsi" w:eastAsia="SimSun" w:hAnsiTheme="minorHAnsi" w:cstheme="minorHAnsi"/>
                <w:iCs/>
                <w:szCs w:val="22"/>
              </w:rPr>
              <w:t>ies</w:t>
            </w:r>
            <w:r w:rsidRPr="00882842">
              <w:rPr>
                <w:rFonts w:asciiTheme="minorHAnsi" w:eastAsia="SimSun" w:hAnsiTheme="minorHAnsi" w:cstheme="minorHAnsi"/>
                <w:iCs/>
                <w:szCs w:val="22"/>
              </w:rPr>
              <w:t xml:space="preserve">. </w:t>
            </w:r>
            <w:r w:rsidR="00B96A81">
              <w:rPr>
                <w:rFonts w:asciiTheme="minorHAnsi" w:eastAsia="SimSun" w:hAnsiTheme="minorHAnsi" w:cstheme="minorHAnsi"/>
                <w:iCs/>
                <w:szCs w:val="22"/>
              </w:rPr>
              <w:t>T</w:t>
            </w:r>
            <w:r w:rsidRPr="00882842">
              <w:rPr>
                <w:rFonts w:asciiTheme="minorHAnsi" w:eastAsia="SimSun" w:hAnsiTheme="minorHAnsi" w:cstheme="minorHAnsi"/>
                <w:iCs/>
                <w:szCs w:val="22"/>
              </w:rPr>
              <w:t xml:space="preserve">he costs of administering cost recovery are appropriate </w:t>
            </w:r>
            <w:r>
              <w:rPr>
                <w:rFonts w:asciiTheme="minorHAnsi" w:eastAsia="SimSun" w:hAnsiTheme="minorHAnsi" w:cstheme="minorHAnsi"/>
                <w:iCs/>
                <w:szCs w:val="22"/>
              </w:rPr>
              <w:t xml:space="preserve">and only activities that have a direct relationship </w:t>
            </w:r>
            <w:r w:rsidR="00B96A81">
              <w:rPr>
                <w:rFonts w:asciiTheme="minorHAnsi" w:eastAsia="SimSun" w:hAnsiTheme="minorHAnsi" w:cstheme="minorHAnsi"/>
                <w:iCs/>
                <w:szCs w:val="22"/>
              </w:rPr>
              <w:t>with a</w:t>
            </w:r>
            <w:r>
              <w:rPr>
                <w:rFonts w:asciiTheme="minorHAnsi" w:eastAsia="SimSun" w:hAnsiTheme="minorHAnsi" w:cstheme="minorHAnsi"/>
                <w:iCs/>
                <w:szCs w:val="22"/>
              </w:rPr>
              <w:t xml:space="preserve"> regulated entity will be charged for.</w:t>
            </w:r>
            <w:r w:rsidR="00B96A81">
              <w:rPr>
                <w:rFonts w:asciiTheme="minorHAnsi" w:eastAsia="SimSun" w:hAnsiTheme="minorHAnsi" w:cstheme="minorHAnsi"/>
                <w:iCs/>
                <w:szCs w:val="22"/>
              </w:rPr>
              <w:t xml:space="preserve"> C</w:t>
            </w:r>
            <w:r w:rsidRPr="00882842">
              <w:rPr>
                <w:rFonts w:asciiTheme="minorHAnsi" w:eastAsia="SimSun" w:hAnsiTheme="minorHAnsi" w:cstheme="minorHAnsi"/>
                <w:iCs/>
                <w:szCs w:val="22"/>
              </w:rPr>
              <w:t>ost recovery is aligned to the policy goals that applicants and industry participants do not seek or maintain provider or course registration unnecessarily.</w:t>
            </w:r>
          </w:p>
        </w:tc>
      </w:tr>
    </w:tbl>
    <w:p w14:paraId="278D6A20" w14:textId="45B02859" w:rsidR="00A50030" w:rsidRPr="001A4892" w:rsidRDefault="001A4892" w:rsidP="003F405A">
      <w:pPr>
        <w:pStyle w:val="Heading2"/>
      </w:pPr>
      <w:bookmarkStart w:id="16" w:name="_Toc78271360"/>
      <w:r>
        <w:lastRenderedPageBreak/>
        <w:t xml:space="preserve">CRICOS </w:t>
      </w:r>
      <w:r w:rsidR="00A50030" w:rsidRPr="001A4892">
        <w:t xml:space="preserve">Activities, </w:t>
      </w:r>
      <w:proofErr w:type="gramStart"/>
      <w:r w:rsidR="00A50030" w:rsidRPr="001A4892">
        <w:t>outputs</w:t>
      </w:r>
      <w:proofErr w:type="gramEnd"/>
      <w:r w:rsidR="00A50030" w:rsidRPr="001A4892">
        <w:t xml:space="preserve"> and business processes</w:t>
      </w:r>
      <w:bookmarkEnd w:id="16"/>
    </w:p>
    <w:p w14:paraId="0DB9B235" w14:textId="305CD914" w:rsidR="00905ECD" w:rsidRDefault="00905ECD" w:rsidP="0032719D">
      <w:pPr>
        <w:rPr>
          <w:rFonts w:eastAsia="SimSun"/>
        </w:rPr>
      </w:pPr>
      <w:r w:rsidRPr="00262BED">
        <w:rPr>
          <w:rFonts w:eastAsia="SimSun"/>
        </w:rPr>
        <w:t xml:space="preserve">The cornerstone </w:t>
      </w:r>
      <w:r>
        <w:rPr>
          <w:rFonts w:eastAsia="SimSun"/>
        </w:rPr>
        <w:t>of</w:t>
      </w:r>
      <w:r w:rsidRPr="00262BED">
        <w:rPr>
          <w:rFonts w:eastAsia="SimSun"/>
        </w:rPr>
        <w:t xml:space="preserve"> the CRICOS cost model is the </w:t>
      </w:r>
      <w:r w:rsidRPr="003F405A">
        <w:rPr>
          <w:rFonts w:eastAsia="SimSun"/>
          <w:i/>
        </w:rPr>
        <w:t>CRICOS Service Catalogue</w:t>
      </w:r>
      <w:r>
        <w:rPr>
          <w:rFonts w:eastAsia="SimSun"/>
          <w:b/>
          <w:bCs/>
        </w:rPr>
        <w:t xml:space="preserve"> </w:t>
      </w:r>
      <w:r w:rsidRPr="00262BED">
        <w:rPr>
          <w:rFonts w:eastAsia="SimSun"/>
        </w:rPr>
        <w:t>(</w:t>
      </w:r>
      <w:r w:rsidRPr="003F405A">
        <w:rPr>
          <w:rFonts w:eastAsia="SimSun"/>
          <w:u w:val="single"/>
        </w:rPr>
        <w:t>Attachment A</w:t>
      </w:r>
      <w:r w:rsidRPr="00262BED">
        <w:rPr>
          <w:rFonts w:eastAsia="SimSun"/>
        </w:rPr>
        <w:t>)</w:t>
      </w:r>
      <w:r>
        <w:rPr>
          <w:rFonts w:eastAsia="SimSun"/>
        </w:rPr>
        <w:t xml:space="preserve">. Consistent with the </w:t>
      </w:r>
      <w:r w:rsidR="00BA42A4">
        <w:rPr>
          <w:rFonts w:eastAsia="SimSun"/>
        </w:rPr>
        <w:t>Charging Framework</w:t>
      </w:r>
      <w:r>
        <w:rPr>
          <w:rFonts w:eastAsia="SimSun"/>
        </w:rPr>
        <w:t xml:space="preserve">, the Service Catalogue splits the key CRICOS functions into regulatory activities. Each activity is </w:t>
      </w:r>
      <w:r w:rsidR="00464489">
        <w:rPr>
          <w:rFonts w:eastAsia="SimSun"/>
        </w:rPr>
        <w:t xml:space="preserve">then </w:t>
      </w:r>
      <w:r>
        <w:rPr>
          <w:rFonts w:eastAsia="SimSun"/>
        </w:rPr>
        <w:t xml:space="preserve">broken down into outputs and then each output is further broken down into specific business process that are required to deliver the output. </w:t>
      </w:r>
    </w:p>
    <w:p w14:paraId="0802F592" w14:textId="66702454" w:rsidR="00464489" w:rsidRPr="00595061" w:rsidRDefault="00464489" w:rsidP="0032719D">
      <w:r>
        <w:t>T</w:t>
      </w:r>
      <w:r w:rsidR="00905ECD">
        <w:t xml:space="preserve">he </w:t>
      </w:r>
      <w:r w:rsidR="00905ECD" w:rsidRPr="003F405A">
        <w:rPr>
          <w:i/>
        </w:rPr>
        <w:t>Service Catalogue</w:t>
      </w:r>
      <w:r w:rsidR="00905ECD">
        <w:t xml:space="preserve"> identified </w:t>
      </w:r>
      <w:r w:rsidR="00432F82">
        <w:t xml:space="preserve">three distinct </w:t>
      </w:r>
      <w:r w:rsidR="00840FBF">
        <w:t xml:space="preserve">regulatory </w:t>
      </w:r>
      <w:r w:rsidR="00432F82">
        <w:t>activities</w:t>
      </w:r>
      <w:r w:rsidR="00B6165F" w:rsidRPr="002E0BEA">
        <w:t xml:space="preserve">, </w:t>
      </w:r>
      <w:r w:rsidR="00DA12ED" w:rsidRPr="002E0BEA">
        <w:t xml:space="preserve">delivering </w:t>
      </w:r>
      <w:r w:rsidR="00EE608C" w:rsidRPr="002E0BEA">
        <w:t xml:space="preserve">19 </w:t>
      </w:r>
      <w:r w:rsidR="00DA12ED" w:rsidRPr="002E0BEA">
        <w:t xml:space="preserve">specific </w:t>
      </w:r>
      <w:r w:rsidR="00EE608C" w:rsidRPr="002E0BEA">
        <w:t xml:space="preserve">outputs </w:t>
      </w:r>
      <w:r w:rsidR="00861A3F" w:rsidRPr="002E0BEA">
        <w:t xml:space="preserve">through </w:t>
      </w:r>
      <w:r w:rsidR="00A462F5" w:rsidRPr="002E0BEA">
        <w:t>8</w:t>
      </w:r>
      <w:r w:rsidR="0075018F" w:rsidRPr="002E0BEA">
        <w:t>8</w:t>
      </w:r>
      <w:r w:rsidR="00A462F5" w:rsidRPr="002E0BEA">
        <w:t xml:space="preserve"> business processes</w:t>
      </w:r>
      <w:r w:rsidR="00A50030" w:rsidRPr="002E0BEA">
        <w:t xml:space="preserve"> for which cost recovery </w:t>
      </w:r>
      <w:r w:rsidRPr="002E0BEA">
        <w:t>was considered</w:t>
      </w:r>
      <w:r w:rsidR="00861A3F">
        <w:t>.</w:t>
      </w:r>
      <w:r w:rsidR="0014635B">
        <w:t xml:space="preserve"> </w:t>
      </w:r>
      <w:r>
        <w:t xml:space="preserve">The department </w:t>
      </w:r>
      <w:r w:rsidRPr="003F405A">
        <w:t xml:space="preserve">costed each CRICOS business process to ascertain the </w:t>
      </w:r>
      <w:r>
        <w:t>overall</w:t>
      </w:r>
      <w:r w:rsidRPr="003F405A">
        <w:t xml:space="preserve"> cost of the CRICOS program</w:t>
      </w:r>
      <w:r>
        <w:t xml:space="preserve"> and made an assessment against each business process to determine whether it was cost recoverable or not within the context of the </w:t>
      </w:r>
      <w:r w:rsidR="00BA42A4">
        <w:t>Charging Framework</w:t>
      </w:r>
      <w:r>
        <w:t>.</w:t>
      </w:r>
      <w:r w:rsidR="007624D8">
        <w:t xml:space="preserve"> S</w:t>
      </w:r>
      <w:r>
        <w:t>ome activities are not cost recoverable</w:t>
      </w:r>
      <w:r w:rsidR="00D361AF">
        <w:t>;</w:t>
      </w:r>
      <w:r>
        <w:t xml:space="preserve"> however, these have been included in the </w:t>
      </w:r>
      <w:r w:rsidRPr="00767979">
        <w:rPr>
          <w:i/>
        </w:rPr>
        <w:t>Service Catalogue</w:t>
      </w:r>
      <w:r>
        <w:t xml:space="preserve"> for completeness. </w:t>
      </w:r>
      <w:r w:rsidR="008E5D3A">
        <w:t>O</w:t>
      </w:r>
      <w:r>
        <w:t xml:space="preserve">nly activities that were in-scope of the </w:t>
      </w:r>
      <w:r w:rsidR="00BA42A4">
        <w:t>Charging Framework</w:t>
      </w:r>
      <w:r>
        <w:t xml:space="preserve"> as cost recoverable were used in the calculation of charges. </w:t>
      </w:r>
    </w:p>
    <w:p w14:paraId="6BB95F69" w14:textId="6518CF9B" w:rsidR="00595061" w:rsidRPr="00BD72F9" w:rsidRDefault="004A1431" w:rsidP="003F405A">
      <w:pPr>
        <w:pStyle w:val="TablesandFigures"/>
        <w:keepNext/>
        <w:keepLines/>
      </w:pPr>
      <w:r>
        <w:t xml:space="preserve">  </w:t>
      </w:r>
      <w:bookmarkStart w:id="17" w:name="_Toc78271675"/>
      <w:r w:rsidR="005057BA" w:rsidRPr="00BD72F9">
        <w:t>Table 1: CRICOS Activities and Outputs</w:t>
      </w:r>
      <w:bookmarkEnd w:id="17"/>
    </w:p>
    <w:tbl>
      <w:tblPr>
        <w:tblStyle w:val="TableGrid"/>
        <w:tblW w:w="0" w:type="auto"/>
        <w:tblInd w:w="137" w:type="dxa"/>
        <w:tblLook w:val="04A0" w:firstRow="1" w:lastRow="0" w:firstColumn="1" w:lastColumn="0" w:noHBand="0" w:noVBand="1"/>
      </w:tblPr>
      <w:tblGrid>
        <w:gridCol w:w="3190"/>
        <w:gridCol w:w="6017"/>
      </w:tblGrid>
      <w:tr w:rsidR="009549D9" w14:paraId="36B083A1" w14:textId="77777777" w:rsidTr="00A50030">
        <w:trPr>
          <w:tblHeader/>
        </w:trPr>
        <w:tc>
          <w:tcPr>
            <w:tcW w:w="3190" w:type="dxa"/>
            <w:shd w:val="clear" w:color="auto" w:fill="4BACC6" w:themeFill="accent5"/>
          </w:tcPr>
          <w:p w14:paraId="519B888F" w14:textId="0C947FE6" w:rsidR="009549D9" w:rsidRPr="00882842" w:rsidRDefault="009549D9" w:rsidP="00FD5CC4">
            <w:pPr>
              <w:pStyle w:val="ListParagraph"/>
              <w:spacing w:after="120"/>
              <w:ind w:left="142"/>
              <w:contextualSpacing w:val="0"/>
              <w:rPr>
                <w:rFonts w:asciiTheme="minorHAnsi" w:hAnsiTheme="minorHAnsi" w:cstheme="minorHAnsi"/>
                <w:b/>
                <w:bCs/>
                <w:iCs/>
                <w:sz w:val="22"/>
                <w:szCs w:val="22"/>
              </w:rPr>
            </w:pPr>
            <w:bookmarkStart w:id="18" w:name="_Hlk69135718"/>
            <w:r w:rsidRPr="00882842">
              <w:rPr>
                <w:rFonts w:asciiTheme="minorHAnsi" w:hAnsiTheme="minorHAnsi" w:cstheme="minorHAnsi"/>
                <w:b/>
                <w:bCs/>
                <w:iCs/>
                <w:sz w:val="22"/>
                <w:szCs w:val="22"/>
              </w:rPr>
              <w:t>Activity</w:t>
            </w:r>
          </w:p>
        </w:tc>
        <w:tc>
          <w:tcPr>
            <w:tcW w:w="6017" w:type="dxa"/>
            <w:shd w:val="clear" w:color="auto" w:fill="4BACC6" w:themeFill="accent5"/>
          </w:tcPr>
          <w:p w14:paraId="56D2A825" w14:textId="3D75BB1B" w:rsidR="009549D9" w:rsidRPr="00882842" w:rsidRDefault="009549D9" w:rsidP="00595061">
            <w:pPr>
              <w:pStyle w:val="Pa12"/>
              <w:spacing w:after="120" w:line="240" w:lineRule="auto"/>
              <w:jc w:val="both"/>
              <w:rPr>
                <w:rFonts w:asciiTheme="minorHAnsi" w:hAnsiTheme="minorHAnsi" w:cstheme="minorHAnsi"/>
                <w:b/>
                <w:bCs/>
                <w:iCs/>
                <w:sz w:val="22"/>
                <w:szCs w:val="22"/>
                <w:lang w:val="en-AU"/>
              </w:rPr>
            </w:pPr>
            <w:r w:rsidRPr="00882842">
              <w:rPr>
                <w:rFonts w:asciiTheme="minorHAnsi" w:hAnsiTheme="minorHAnsi" w:cstheme="minorHAnsi"/>
                <w:b/>
                <w:bCs/>
                <w:iCs/>
                <w:sz w:val="22"/>
                <w:szCs w:val="22"/>
                <w:lang w:val="en-AU"/>
              </w:rPr>
              <w:t>Outputs</w:t>
            </w:r>
          </w:p>
        </w:tc>
      </w:tr>
      <w:tr w:rsidR="00315FB9" w14:paraId="16E7C338" w14:textId="77777777" w:rsidTr="00A50030">
        <w:tc>
          <w:tcPr>
            <w:tcW w:w="3190" w:type="dxa"/>
            <w:vMerge w:val="restart"/>
          </w:tcPr>
          <w:p w14:paraId="2CB685DD" w14:textId="2B06A1A1" w:rsidR="00315FB9" w:rsidRPr="007D2E90" w:rsidRDefault="00315FB9" w:rsidP="007D2E90">
            <w:pPr>
              <w:pStyle w:val="Pa12"/>
              <w:spacing w:after="120" w:line="240" w:lineRule="auto"/>
              <w:rPr>
                <w:rFonts w:asciiTheme="minorHAnsi" w:hAnsiTheme="minorHAnsi" w:cstheme="minorHAnsi"/>
                <w:iCs/>
                <w:sz w:val="22"/>
                <w:szCs w:val="22"/>
                <w:lang w:val="en-AU"/>
              </w:rPr>
            </w:pPr>
            <w:r w:rsidRPr="007D2E90">
              <w:rPr>
                <w:rFonts w:asciiTheme="minorHAnsi" w:hAnsiTheme="minorHAnsi" w:cstheme="minorHAnsi"/>
                <w:iCs/>
                <w:sz w:val="22"/>
                <w:szCs w:val="22"/>
                <w:lang w:val="en-AU"/>
              </w:rPr>
              <w:t>1. Provider Registration and International Student Management System (PRISMS) and Commonwealth Register of Institutions and Courses for Overseas Students (CRICOS)</w:t>
            </w:r>
          </w:p>
        </w:tc>
        <w:tc>
          <w:tcPr>
            <w:tcW w:w="6017" w:type="dxa"/>
          </w:tcPr>
          <w:p w14:paraId="713A48F9" w14:textId="7327F6D4" w:rsidR="00315FB9" w:rsidRPr="007D2E90" w:rsidRDefault="00315FB9" w:rsidP="00C50F0E">
            <w:pPr>
              <w:pStyle w:val="Pa12"/>
              <w:spacing w:after="60" w:line="240" w:lineRule="auto"/>
              <w:rPr>
                <w:rFonts w:asciiTheme="minorHAnsi" w:hAnsiTheme="minorHAnsi" w:cstheme="minorHAnsi"/>
                <w:iCs/>
                <w:sz w:val="22"/>
                <w:szCs w:val="22"/>
                <w:lang w:val="en-AU"/>
              </w:rPr>
            </w:pPr>
            <w:r w:rsidRPr="007D2E90">
              <w:rPr>
                <w:rFonts w:asciiTheme="minorHAnsi" w:hAnsiTheme="minorHAnsi" w:cstheme="minorHAnsi"/>
                <w:sz w:val="22"/>
                <w:szCs w:val="22"/>
              </w:rPr>
              <w:t xml:space="preserve">1.1 Stakeholder engagement, education, </w:t>
            </w:r>
            <w:r w:rsidR="006840D6" w:rsidRPr="007D2E90">
              <w:rPr>
                <w:rFonts w:asciiTheme="minorHAnsi" w:hAnsiTheme="minorHAnsi" w:cstheme="minorHAnsi"/>
                <w:sz w:val="22"/>
                <w:szCs w:val="22"/>
              </w:rPr>
              <w:t>training,</w:t>
            </w:r>
            <w:r w:rsidRPr="007D2E90">
              <w:rPr>
                <w:rFonts w:asciiTheme="minorHAnsi" w:hAnsiTheme="minorHAnsi" w:cstheme="minorHAnsi"/>
                <w:sz w:val="22"/>
                <w:szCs w:val="22"/>
              </w:rPr>
              <w:t xml:space="preserve"> and conference attendance</w:t>
            </w:r>
          </w:p>
        </w:tc>
      </w:tr>
      <w:tr w:rsidR="00315FB9" w14:paraId="1D64AC10" w14:textId="77777777" w:rsidTr="00A50030">
        <w:tc>
          <w:tcPr>
            <w:tcW w:w="3190" w:type="dxa"/>
            <w:vMerge/>
          </w:tcPr>
          <w:p w14:paraId="543908D2" w14:textId="77777777" w:rsidR="00315FB9" w:rsidRPr="007D2E90" w:rsidRDefault="00315FB9" w:rsidP="00315FB9">
            <w:pPr>
              <w:pStyle w:val="Pa12"/>
              <w:spacing w:after="120" w:line="240" w:lineRule="auto"/>
              <w:jc w:val="both"/>
              <w:rPr>
                <w:rFonts w:asciiTheme="minorHAnsi" w:hAnsiTheme="minorHAnsi" w:cstheme="minorHAnsi"/>
                <w:iCs/>
                <w:sz w:val="22"/>
                <w:szCs w:val="22"/>
                <w:lang w:val="en-AU"/>
              </w:rPr>
            </w:pPr>
          </w:p>
        </w:tc>
        <w:tc>
          <w:tcPr>
            <w:tcW w:w="6017" w:type="dxa"/>
          </w:tcPr>
          <w:p w14:paraId="2B143316" w14:textId="5B386F99" w:rsidR="00315FB9" w:rsidRPr="00C50F0E" w:rsidRDefault="00315FB9" w:rsidP="00C50F0E">
            <w:pPr>
              <w:pStyle w:val="Pa12"/>
              <w:spacing w:after="60" w:line="240" w:lineRule="auto"/>
              <w:rPr>
                <w:rFonts w:asciiTheme="minorHAnsi" w:hAnsiTheme="minorHAnsi" w:cstheme="minorHAnsi"/>
                <w:sz w:val="22"/>
                <w:szCs w:val="22"/>
              </w:rPr>
            </w:pPr>
            <w:r w:rsidRPr="007D2E90">
              <w:rPr>
                <w:rFonts w:asciiTheme="minorHAnsi" w:hAnsiTheme="minorHAnsi" w:cstheme="minorHAnsi"/>
                <w:sz w:val="22"/>
                <w:szCs w:val="22"/>
              </w:rPr>
              <w:t xml:space="preserve">1.2 Annual education provider </w:t>
            </w:r>
            <w:r w:rsidR="00181EA2">
              <w:rPr>
                <w:rFonts w:asciiTheme="minorHAnsi" w:hAnsiTheme="minorHAnsi" w:cstheme="minorHAnsi"/>
                <w:sz w:val="22"/>
                <w:szCs w:val="22"/>
              </w:rPr>
              <w:t xml:space="preserve">charge </w:t>
            </w:r>
            <w:r w:rsidRPr="007D2E90">
              <w:rPr>
                <w:rFonts w:asciiTheme="minorHAnsi" w:hAnsiTheme="minorHAnsi" w:cstheme="minorHAnsi"/>
                <w:sz w:val="22"/>
                <w:szCs w:val="22"/>
              </w:rPr>
              <w:t>collection and reconciliation</w:t>
            </w:r>
          </w:p>
        </w:tc>
      </w:tr>
      <w:tr w:rsidR="00315FB9" w14:paraId="1D8DF6F4" w14:textId="77777777" w:rsidTr="00A50030">
        <w:tc>
          <w:tcPr>
            <w:tcW w:w="3190" w:type="dxa"/>
            <w:vMerge/>
          </w:tcPr>
          <w:p w14:paraId="3A29B32F" w14:textId="77777777" w:rsidR="00315FB9" w:rsidRPr="007D2E90" w:rsidRDefault="00315FB9" w:rsidP="00315FB9">
            <w:pPr>
              <w:pStyle w:val="Pa12"/>
              <w:spacing w:after="120" w:line="240" w:lineRule="auto"/>
              <w:jc w:val="both"/>
              <w:rPr>
                <w:rFonts w:asciiTheme="minorHAnsi" w:hAnsiTheme="minorHAnsi" w:cstheme="minorHAnsi"/>
                <w:iCs/>
                <w:sz w:val="22"/>
                <w:szCs w:val="22"/>
                <w:lang w:val="en-AU"/>
              </w:rPr>
            </w:pPr>
          </w:p>
        </w:tc>
        <w:tc>
          <w:tcPr>
            <w:tcW w:w="6017" w:type="dxa"/>
          </w:tcPr>
          <w:p w14:paraId="6CCBF5F4" w14:textId="7F8671AC" w:rsidR="00315FB9" w:rsidRPr="00C50F0E" w:rsidRDefault="00315FB9" w:rsidP="00C50F0E">
            <w:pPr>
              <w:pStyle w:val="Pa12"/>
              <w:spacing w:after="60" w:line="240" w:lineRule="auto"/>
              <w:rPr>
                <w:rFonts w:asciiTheme="minorHAnsi" w:hAnsiTheme="minorHAnsi" w:cstheme="minorHAnsi"/>
                <w:sz w:val="22"/>
                <w:szCs w:val="22"/>
              </w:rPr>
            </w:pPr>
            <w:r w:rsidRPr="007D2E90">
              <w:rPr>
                <w:rFonts w:asciiTheme="minorHAnsi" w:hAnsiTheme="minorHAnsi" w:cstheme="minorHAnsi"/>
                <w:sz w:val="22"/>
                <w:szCs w:val="22"/>
              </w:rPr>
              <w:t>1.3 PRISMS upgrades and maintenance</w:t>
            </w:r>
          </w:p>
        </w:tc>
      </w:tr>
      <w:tr w:rsidR="00315FB9" w14:paraId="70D9C6CB" w14:textId="77777777" w:rsidTr="00A50030">
        <w:tc>
          <w:tcPr>
            <w:tcW w:w="3190" w:type="dxa"/>
            <w:vMerge/>
          </w:tcPr>
          <w:p w14:paraId="6A47A257" w14:textId="77777777" w:rsidR="00315FB9" w:rsidRPr="007D2E90" w:rsidRDefault="00315FB9" w:rsidP="00315FB9">
            <w:pPr>
              <w:pStyle w:val="Pa12"/>
              <w:spacing w:after="120" w:line="240" w:lineRule="auto"/>
              <w:jc w:val="both"/>
              <w:rPr>
                <w:rFonts w:asciiTheme="minorHAnsi" w:hAnsiTheme="minorHAnsi" w:cstheme="minorHAnsi"/>
                <w:iCs/>
                <w:sz w:val="22"/>
                <w:szCs w:val="22"/>
                <w:lang w:val="en-AU"/>
              </w:rPr>
            </w:pPr>
          </w:p>
        </w:tc>
        <w:tc>
          <w:tcPr>
            <w:tcW w:w="6017" w:type="dxa"/>
          </w:tcPr>
          <w:p w14:paraId="592BCA2E" w14:textId="5D04A2BF" w:rsidR="00315FB9" w:rsidRPr="00C50F0E" w:rsidRDefault="00315FB9" w:rsidP="00C50F0E">
            <w:pPr>
              <w:pStyle w:val="Pa12"/>
              <w:spacing w:after="60" w:line="240" w:lineRule="auto"/>
              <w:rPr>
                <w:rFonts w:asciiTheme="minorHAnsi" w:hAnsiTheme="minorHAnsi" w:cstheme="minorHAnsi"/>
                <w:sz w:val="22"/>
                <w:szCs w:val="22"/>
              </w:rPr>
            </w:pPr>
            <w:r w:rsidRPr="007D2E90">
              <w:rPr>
                <w:rFonts w:asciiTheme="minorHAnsi" w:hAnsiTheme="minorHAnsi" w:cstheme="minorHAnsi"/>
                <w:sz w:val="22"/>
                <w:szCs w:val="22"/>
              </w:rPr>
              <w:t>1.4 PRISM</w:t>
            </w:r>
            <w:r w:rsidR="007A5D30">
              <w:rPr>
                <w:rFonts w:asciiTheme="minorHAnsi" w:hAnsiTheme="minorHAnsi" w:cstheme="minorHAnsi"/>
                <w:sz w:val="22"/>
                <w:szCs w:val="22"/>
              </w:rPr>
              <w:t>S</w:t>
            </w:r>
            <w:r w:rsidRPr="007D2E90">
              <w:rPr>
                <w:rFonts w:asciiTheme="minorHAnsi" w:hAnsiTheme="minorHAnsi" w:cstheme="minorHAnsi"/>
                <w:sz w:val="22"/>
                <w:szCs w:val="22"/>
              </w:rPr>
              <w:t xml:space="preserve"> and CRICOS data analysis and reporting </w:t>
            </w:r>
          </w:p>
        </w:tc>
      </w:tr>
      <w:tr w:rsidR="00315FB9" w14:paraId="5C9C5C99" w14:textId="77777777" w:rsidTr="00A50030">
        <w:tc>
          <w:tcPr>
            <w:tcW w:w="3190" w:type="dxa"/>
            <w:vMerge/>
          </w:tcPr>
          <w:p w14:paraId="6DAC415F" w14:textId="77777777" w:rsidR="00315FB9" w:rsidRPr="007D2E90" w:rsidRDefault="00315FB9" w:rsidP="00315FB9">
            <w:pPr>
              <w:pStyle w:val="Pa12"/>
              <w:spacing w:after="120" w:line="240" w:lineRule="auto"/>
              <w:jc w:val="both"/>
              <w:rPr>
                <w:rFonts w:asciiTheme="minorHAnsi" w:hAnsiTheme="minorHAnsi" w:cstheme="minorHAnsi"/>
                <w:iCs/>
                <w:sz w:val="22"/>
                <w:szCs w:val="22"/>
                <w:lang w:val="en-AU"/>
              </w:rPr>
            </w:pPr>
          </w:p>
        </w:tc>
        <w:tc>
          <w:tcPr>
            <w:tcW w:w="6017" w:type="dxa"/>
          </w:tcPr>
          <w:p w14:paraId="0454BB72" w14:textId="6C4EE53B" w:rsidR="00315FB9" w:rsidRPr="00C50F0E" w:rsidRDefault="00315FB9" w:rsidP="00C50F0E">
            <w:pPr>
              <w:pStyle w:val="Pa12"/>
              <w:spacing w:after="60" w:line="240" w:lineRule="auto"/>
              <w:rPr>
                <w:rFonts w:asciiTheme="minorHAnsi" w:hAnsiTheme="minorHAnsi" w:cstheme="minorHAnsi"/>
                <w:sz w:val="22"/>
                <w:szCs w:val="22"/>
              </w:rPr>
            </w:pPr>
            <w:r w:rsidRPr="007D2E90">
              <w:rPr>
                <w:rFonts w:asciiTheme="minorHAnsi" w:hAnsiTheme="minorHAnsi" w:cstheme="minorHAnsi"/>
                <w:sz w:val="22"/>
                <w:szCs w:val="22"/>
              </w:rPr>
              <w:t>1.5 CRICOS Register</w:t>
            </w:r>
          </w:p>
        </w:tc>
      </w:tr>
      <w:tr w:rsidR="00315FB9" w14:paraId="04BAFFA0" w14:textId="77777777" w:rsidTr="00A50030">
        <w:tc>
          <w:tcPr>
            <w:tcW w:w="3190" w:type="dxa"/>
            <w:vMerge/>
          </w:tcPr>
          <w:p w14:paraId="75994C25" w14:textId="77777777" w:rsidR="00315FB9" w:rsidRPr="007D2E90" w:rsidRDefault="00315FB9" w:rsidP="00315FB9">
            <w:pPr>
              <w:pStyle w:val="Pa12"/>
              <w:spacing w:after="120" w:line="240" w:lineRule="auto"/>
              <w:jc w:val="both"/>
              <w:rPr>
                <w:rFonts w:asciiTheme="minorHAnsi" w:hAnsiTheme="minorHAnsi" w:cstheme="minorHAnsi"/>
                <w:iCs/>
                <w:sz w:val="22"/>
                <w:szCs w:val="22"/>
                <w:lang w:val="en-AU"/>
              </w:rPr>
            </w:pPr>
          </w:p>
        </w:tc>
        <w:tc>
          <w:tcPr>
            <w:tcW w:w="6017" w:type="dxa"/>
          </w:tcPr>
          <w:p w14:paraId="150B1D3B" w14:textId="29BCE74B" w:rsidR="00315FB9" w:rsidRPr="00C50F0E" w:rsidRDefault="00315FB9" w:rsidP="00C50F0E">
            <w:pPr>
              <w:pStyle w:val="Pa12"/>
              <w:spacing w:after="60" w:line="240" w:lineRule="auto"/>
              <w:rPr>
                <w:rFonts w:asciiTheme="minorHAnsi" w:hAnsiTheme="minorHAnsi" w:cstheme="minorHAnsi"/>
                <w:sz w:val="22"/>
                <w:szCs w:val="22"/>
              </w:rPr>
            </w:pPr>
            <w:r w:rsidRPr="007D2E90">
              <w:rPr>
                <w:rFonts w:asciiTheme="minorHAnsi" w:hAnsiTheme="minorHAnsi" w:cstheme="minorHAnsi"/>
                <w:sz w:val="22"/>
                <w:szCs w:val="22"/>
              </w:rPr>
              <w:t xml:space="preserve">1.6 Helpdesk and IT support </w:t>
            </w:r>
          </w:p>
        </w:tc>
      </w:tr>
      <w:tr w:rsidR="00336F15" w14:paraId="34348A3D" w14:textId="77777777" w:rsidTr="00A50030">
        <w:tc>
          <w:tcPr>
            <w:tcW w:w="3190" w:type="dxa"/>
            <w:vMerge w:val="restart"/>
          </w:tcPr>
          <w:p w14:paraId="74AADF0A" w14:textId="29118017" w:rsidR="00336F15" w:rsidRPr="007D2E90" w:rsidRDefault="00336F15" w:rsidP="00582BF3">
            <w:pPr>
              <w:pStyle w:val="Pa12"/>
              <w:spacing w:after="120" w:line="240" w:lineRule="auto"/>
              <w:rPr>
                <w:rFonts w:asciiTheme="minorHAnsi" w:hAnsiTheme="minorHAnsi" w:cstheme="minorHAnsi"/>
                <w:iCs/>
                <w:sz w:val="22"/>
                <w:szCs w:val="22"/>
                <w:lang w:val="en-AU"/>
              </w:rPr>
            </w:pPr>
            <w:r w:rsidRPr="00336F15">
              <w:rPr>
                <w:rFonts w:asciiTheme="minorHAnsi" w:hAnsiTheme="minorHAnsi" w:cstheme="minorHAnsi"/>
                <w:iCs/>
                <w:sz w:val="22"/>
                <w:szCs w:val="22"/>
                <w:lang w:val="en-AU"/>
              </w:rPr>
              <w:t>2. Administering Education Services for Overseas Students (ESOS) framework</w:t>
            </w:r>
          </w:p>
        </w:tc>
        <w:tc>
          <w:tcPr>
            <w:tcW w:w="6017" w:type="dxa"/>
          </w:tcPr>
          <w:p w14:paraId="5A3B68E9" w14:textId="4F020096" w:rsidR="00336F15" w:rsidRPr="007D2E90" w:rsidRDefault="00336F15" w:rsidP="00C50F0E">
            <w:pPr>
              <w:pStyle w:val="Pa12"/>
              <w:spacing w:after="60" w:line="240" w:lineRule="auto"/>
              <w:rPr>
                <w:rFonts w:asciiTheme="minorHAnsi" w:hAnsiTheme="minorHAnsi" w:cstheme="minorHAnsi"/>
                <w:sz w:val="22"/>
                <w:szCs w:val="22"/>
              </w:rPr>
            </w:pPr>
            <w:r w:rsidRPr="00336F15">
              <w:rPr>
                <w:rFonts w:asciiTheme="minorHAnsi" w:hAnsiTheme="minorHAnsi" w:cstheme="minorHAnsi"/>
                <w:sz w:val="22"/>
                <w:szCs w:val="22"/>
              </w:rPr>
              <w:t xml:space="preserve">2.1 Stakeholder education and training relating to the ESOS legislative framework </w:t>
            </w:r>
          </w:p>
        </w:tc>
      </w:tr>
      <w:tr w:rsidR="00336F15" w14:paraId="0A94A1F8" w14:textId="77777777" w:rsidTr="00A50030">
        <w:tc>
          <w:tcPr>
            <w:tcW w:w="3190" w:type="dxa"/>
            <w:vMerge/>
          </w:tcPr>
          <w:p w14:paraId="14ED5DA4" w14:textId="77777777" w:rsidR="00336F15" w:rsidRDefault="00336F15" w:rsidP="00582BF3">
            <w:pPr>
              <w:pStyle w:val="Pa12"/>
              <w:spacing w:after="120" w:line="240" w:lineRule="auto"/>
              <w:rPr>
                <w:rFonts w:asciiTheme="minorHAnsi" w:hAnsiTheme="minorHAnsi" w:cstheme="minorHAnsi"/>
                <w:iCs/>
                <w:sz w:val="22"/>
                <w:szCs w:val="22"/>
                <w:lang w:val="en-AU"/>
              </w:rPr>
            </w:pPr>
          </w:p>
        </w:tc>
        <w:tc>
          <w:tcPr>
            <w:tcW w:w="6017" w:type="dxa"/>
          </w:tcPr>
          <w:p w14:paraId="712E1F1D" w14:textId="1ADD5A41" w:rsidR="00336F15" w:rsidRPr="00336F15" w:rsidRDefault="00336F15" w:rsidP="00C50F0E">
            <w:pPr>
              <w:pStyle w:val="Pa12"/>
              <w:spacing w:after="60" w:line="240" w:lineRule="auto"/>
              <w:rPr>
                <w:rFonts w:asciiTheme="minorHAnsi" w:hAnsiTheme="minorHAnsi" w:cstheme="minorHAnsi"/>
                <w:sz w:val="22"/>
                <w:szCs w:val="22"/>
              </w:rPr>
            </w:pPr>
            <w:r w:rsidRPr="00336F15">
              <w:rPr>
                <w:rFonts w:asciiTheme="minorHAnsi" w:hAnsiTheme="minorHAnsi" w:cstheme="minorHAnsi"/>
                <w:sz w:val="22"/>
                <w:szCs w:val="22"/>
              </w:rPr>
              <w:t xml:space="preserve">2.2 Stakeholder and peak body engagement </w:t>
            </w:r>
          </w:p>
        </w:tc>
      </w:tr>
      <w:tr w:rsidR="00336F15" w14:paraId="457EFC5A" w14:textId="77777777" w:rsidTr="00A50030">
        <w:tc>
          <w:tcPr>
            <w:tcW w:w="3190" w:type="dxa"/>
            <w:vMerge/>
          </w:tcPr>
          <w:p w14:paraId="203773F1" w14:textId="77777777" w:rsidR="00336F15" w:rsidRDefault="00336F15" w:rsidP="00582BF3">
            <w:pPr>
              <w:pStyle w:val="Pa12"/>
              <w:spacing w:after="120" w:line="240" w:lineRule="auto"/>
              <w:rPr>
                <w:rFonts w:asciiTheme="minorHAnsi" w:hAnsiTheme="minorHAnsi" w:cstheme="minorHAnsi"/>
                <w:iCs/>
                <w:sz w:val="22"/>
                <w:szCs w:val="22"/>
                <w:lang w:val="en-AU"/>
              </w:rPr>
            </w:pPr>
          </w:p>
        </w:tc>
        <w:tc>
          <w:tcPr>
            <w:tcW w:w="6017" w:type="dxa"/>
          </w:tcPr>
          <w:p w14:paraId="0A67A704" w14:textId="38DC2856" w:rsidR="00336F15" w:rsidRPr="00336F15" w:rsidRDefault="00336F15" w:rsidP="00C50F0E">
            <w:pPr>
              <w:pStyle w:val="Pa12"/>
              <w:spacing w:after="60" w:line="240" w:lineRule="auto"/>
              <w:rPr>
                <w:rFonts w:asciiTheme="minorHAnsi" w:hAnsiTheme="minorHAnsi" w:cstheme="minorHAnsi"/>
                <w:sz w:val="22"/>
                <w:szCs w:val="22"/>
              </w:rPr>
            </w:pPr>
            <w:r w:rsidRPr="00336F15">
              <w:rPr>
                <w:rFonts w:asciiTheme="minorHAnsi" w:hAnsiTheme="minorHAnsi" w:cstheme="minorHAnsi"/>
                <w:sz w:val="22"/>
                <w:szCs w:val="22"/>
              </w:rPr>
              <w:t>2.3 ESOS Policy Guidance and Helpdesk</w:t>
            </w:r>
          </w:p>
        </w:tc>
      </w:tr>
      <w:tr w:rsidR="00336F15" w14:paraId="271A7F37" w14:textId="77777777" w:rsidTr="00A50030">
        <w:tc>
          <w:tcPr>
            <w:tcW w:w="3190" w:type="dxa"/>
            <w:vMerge/>
          </w:tcPr>
          <w:p w14:paraId="33A3CF81" w14:textId="77777777" w:rsidR="00336F15" w:rsidRDefault="00336F15" w:rsidP="00582BF3">
            <w:pPr>
              <w:pStyle w:val="Pa12"/>
              <w:spacing w:after="120" w:line="240" w:lineRule="auto"/>
              <w:rPr>
                <w:rFonts w:asciiTheme="minorHAnsi" w:hAnsiTheme="minorHAnsi" w:cstheme="minorHAnsi"/>
                <w:iCs/>
                <w:sz w:val="22"/>
                <w:szCs w:val="22"/>
                <w:lang w:val="en-AU"/>
              </w:rPr>
            </w:pPr>
          </w:p>
        </w:tc>
        <w:tc>
          <w:tcPr>
            <w:tcW w:w="6017" w:type="dxa"/>
          </w:tcPr>
          <w:p w14:paraId="2E5C544B" w14:textId="710431F9" w:rsidR="00336F15" w:rsidRPr="00336F15" w:rsidRDefault="00336F15" w:rsidP="00C50F0E">
            <w:pPr>
              <w:pStyle w:val="Pa12"/>
              <w:spacing w:after="60" w:line="240" w:lineRule="auto"/>
              <w:rPr>
                <w:rFonts w:asciiTheme="minorHAnsi" w:hAnsiTheme="minorHAnsi" w:cstheme="minorHAnsi"/>
                <w:sz w:val="22"/>
                <w:szCs w:val="22"/>
              </w:rPr>
            </w:pPr>
            <w:r w:rsidRPr="00336F15">
              <w:rPr>
                <w:rFonts w:asciiTheme="minorHAnsi" w:hAnsiTheme="minorHAnsi" w:cstheme="minorHAnsi"/>
                <w:sz w:val="22"/>
                <w:szCs w:val="22"/>
              </w:rPr>
              <w:t>2.4 Maintaining and updating the ESOS legislative framework</w:t>
            </w:r>
          </w:p>
        </w:tc>
      </w:tr>
      <w:tr w:rsidR="00A2248B" w14:paraId="653C7740" w14:textId="77777777" w:rsidTr="00A50030">
        <w:tc>
          <w:tcPr>
            <w:tcW w:w="3190" w:type="dxa"/>
            <w:vMerge w:val="restart"/>
          </w:tcPr>
          <w:p w14:paraId="7318E799" w14:textId="2F0D07D8" w:rsidR="00A2248B" w:rsidRPr="00A2248B" w:rsidRDefault="00A2248B" w:rsidP="00582BF3">
            <w:pPr>
              <w:pStyle w:val="Pa12"/>
              <w:spacing w:after="120" w:line="240" w:lineRule="auto"/>
              <w:rPr>
                <w:rFonts w:asciiTheme="minorHAnsi" w:hAnsiTheme="minorHAnsi" w:cstheme="minorHAnsi"/>
                <w:iCs/>
                <w:sz w:val="22"/>
                <w:szCs w:val="22"/>
                <w:lang w:val="en-AU"/>
              </w:rPr>
            </w:pPr>
            <w:r w:rsidRPr="00A2248B">
              <w:rPr>
                <w:rFonts w:asciiTheme="minorHAnsi" w:hAnsiTheme="minorHAnsi" w:cstheme="minorHAnsi"/>
                <w:iCs/>
                <w:sz w:val="22"/>
                <w:szCs w:val="22"/>
                <w:lang w:val="en-AU"/>
              </w:rPr>
              <w:t>3. School Regulation</w:t>
            </w:r>
          </w:p>
        </w:tc>
        <w:tc>
          <w:tcPr>
            <w:tcW w:w="6017" w:type="dxa"/>
          </w:tcPr>
          <w:p w14:paraId="1D79D065" w14:textId="48FE0947"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3.1 Assessments - provider renewal</w:t>
            </w:r>
          </w:p>
        </w:tc>
      </w:tr>
      <w:tr w:rsidR="00A2248B" w14:paraId="299540AC" w14:textId="77777777" w:rsidTr="00A50030">
        <w:tc>
          <w:tcPr>
            <w:tcW w:w="3190" w:type="dxa"/>
            <w:vMerge/>
          </w:tcPr>
          <w:p w14:paraId="5BB7B3CE"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3179D2B5" w14:textId="54B6D151"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3.2 Assessments - provider registration</w:t>
            </w:r>
          </w:p>
        </w:tc>
      </w:tr>
      <w:tr w:rsidR="00A2248B" w14:paraId="188E15AA" w14:textId="77777777" w:rsidTr="00A50030">
        <w:tc>
          <w:tcPr>
            <w:tcW w:w="3190" w:type="dxa"/>
            <w:vMerge/>
          </w:tcPr>
          <w:p w14:paraId="5DDED4EF"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489BB57B" w14:textId="0488F92E"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 xml:space="preserve">3.3 Provider suspension and cancellations </w:t>
            </w:r>
          </w:p>
        </w:tc>
      </w:tr>
      <w:tr w:rsidR="00A2248B" w14:paraId="0020DC12" w14:textId="77777777" w:rsidTr="00A50030">
        <w:tc>
          <w:tcPr>
            <w:tcW w:w="3190" w:type="dxa"/>
            <w:vMerge/>
          </w:tcPr>
          <w:p w14:paraId="1DE1D667"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7BEAF75E" w14:textId="27B8D8AB"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 xml:space="preserve">3.4 Compliance audits </w:t>
            </w:r>
          </w:p>
        </w:tc>
      </w:tr>
      <w:tr w:rsidR="00A2248B" w14:paraId="600E7580" w14:textId="77777777" w:rsidTr="00A50030">
        <w:tc>
          <w:tcPr>
            <w:tcW w:w="3190" w:type="dxa"/>
            <w:vMerge/>
          </w:tcPr>
          <w:p w14:paraId="73BB5182"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7432E880" w14:textId="4FC10081"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3.5 Enforcement activities</w:t>
            </w:r>
          </w:p>
        </w:tc>
      </w:tr>
      <w:tr w:rsidR="00A2248B" w14:paraId="030F93C4" w14:textId="77777777" w:rsidTr="00A50030">
        <w:tc>
          <w:tcPr>
            <w:tcW w:w="3190" w:type="dxa"/>
            <w:vMerge/>
          </w:tcPr>
          <w:p w14:paraId="25BEAB35"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1EBAE5D3" w14:textId="3A3D4748"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3.6 Reporting</w:t>
            </w:r>
          </w:p>
        </w:tc>
      </w:tr>
      <w:tr w:rsidR="00A2248B" w14:paraId="004D3742" w14:textId="77777777" w:rsidTr="00A50030">
        <w:tc>
          <w:tcPr>
            <w:tcW w:w="3190" w:type="dxa"/>
            <w:vMerge/>
          </w:tcPr>
          <w:p w14:paraId="07A47DF4"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4C80B283" w14:textId="5BE456A4"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3.7 Provider education and awareness</w:t>
            </w:r>
          </w:p>
        </w:tc>
      </w:tr>
      <w:tr w:rsidR="00A2248B" w14:paraId="35C593A9" w14:textId="77777777" w:rsidTr="00A50030">
        <w:tc>
          <w:tcPr>
            <w:tcW w:w="3190" w:type="dxa"/>
            <w:vMerge/>
          </w:tcPr>
          <w:p w14:paraId="2D4D83D8"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11C7B709" w14:textId="042749C5"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 xml:space="preserve">3.8 Designated State Authority (DSA) and </w:t>
            </w:r>
            <w:r w:rsidR="00944625" w:rsidRPr="00A2248B">
              <w:rPr>
                <w:rFonts w:asciiTheme="minorHAnsi" w:hAnsiTheme="minorHAnsi" w:cstheme="minorHAnsi"/>
                <w:sz w:val="22"/>
                <w:szCs w:val="22"/>
              </w:rPr>
              <w:t>Peak’s</w:t>
            </w:r>
            <w:r w:rsidRPr="00A2248B">
              <w:rPr>
                <w:rFonts w:asciiTheme="minorHAnsi" w:hAnsiTheme="minorHAnsi" w:cstheme="minorHAnsi"/>
                <w:sz w:val="22"/>
                <w:szCs w:val="22"/>
              </w:rPr>
              <w:t xml:space="preserve"> forums/engagement</w:t>
            </w:r>
          </w:p>
        </w:tc>
      </w:tr>
      <w:tr w:rsidR="00A2248B" w14:paraId="17E8EA93" w14:textId="77777777" w:rsidTr="00A50030">
        <w:tc>
          <w:tcPr>
            <w:tcW w:w="3190" w:type="dxa"/>
            <w:vMerge/>
          </w:tcPr>
          <w:p w14:paraId="77BE877E"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6360E974" w14:textId="6DFE879F"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 xml:space="preserve">3.9 Policy advice and issues management, management of email inbox </w:t>
            </w:r>
          </w:p>
        </w:tc>
      </w:tr>
      <w:bookmarkEnd w:id="18"/>
    </w:tbl>
    <w:p w14:paraId="5D08F26D" w14:textId="77777777" w:rsidR="00AB732B" w:rsidRDefault="00AB732B" w:rsidP="00FD5CC4">
      <w:pPr>
        <w:pStyle w:val="ListParagraph"/>
        <w:spacing w:after="120"/>
        <w:ind w:left="142"/>
        <w:contextualSpacing w:val="0"/>
        <w:rPr>
          <w:rFonts w:asciiTheme="minorHAnsi" w:eastAsia="SimSun" w:hAnsiTheme="minorHAnsi" w:cstheme="minorHAnsi"/>
          <w:iCs/>
          <w:szCs w:val="22"/>
        </w:rPr>
      </w:pPr>
    </w:p>
    <w:p w14:paraId="7E33B16D" w14:textId="4EAA25AC" w:rsidR="00AB732B" w:rsidRPr="00B47794" w:rsidRDefault="00AD3110" w:rsidP="003F405A">
      <w:pPr>
        <w:pStyle w:val="Heading2"/>
      </w:pPr>
      <w:bookmarkStart w:id="19" w:name="_Toc78271361"/>
      <w:r w:rsidRPr="00250797">
        <w:lastRenderedPageBreak/>
        <w:t xml:space="preserve">Design and </w:t>
      </w:r>
      <w:r w:rsidR="00E45C15" w:rsidRPr="00250797">
        <w:t xml:space="preserve">Costing </w:t>
      </w:r>
      <w:r w:rsidRPr="00250797">
        <w:t xml:space="preserve">of </w:t>
      </w:r>
      <w:r w:rsidR="00E45C15" w:rsidRPr="00250797">
        <w:t>Application</w:t>
      </w:r>
      <w:r w:rsidR="00E45C15" w:rsidRPr="00B47794">
        <w:t xml:space="preserve"> and Non-Application Based Activities</w:t>
      </w:r>
      <w:bookmarkEnd w:id="19"/>
      <w:r w:rsidR="00E45C15" w:rsidRPr="00B47794">
        <w:t xml:space="preserve"> </w:t>
      </w:r>
    </w:p>
    <w:p w14:paraId="79128364" w14:textId="6D265546" w:rsidR="00B454F6" w:rsidRDefault="00660B1D" w:rsidP="009D5D1E">
      <w:pPr>
        <w:pStyle w:val="ListParagraph"/>
        <w:spacing w:after="120"/>
        <w:ind w:left="0"/>
        <w:contextualSpacing w:val="0"/>
        <w:rPr>
          <w:rFonts w:asciiTheme="minorHAnsi" w:eastAsia="SimSun" w:hAnsiTheme="minorHAnsi" w:cstheme="minorHAnsi"/>
          <w:iCs/>
          <w:szCs w:val="22"/>
        </w:rPr>
      </w:pPr>
      <w:r>
        <w:rPr>
          <w:rFonts w:asciiTheme="minorHAnsi" w:eastAsia="SimSun" w:hAnsiTheme="minorHAnsi" w:cstheme="minorHAnsi"/>
          <w:iCs/>
          <w:szCs w:val="22"/>
        </w:rPr>
        <w:t>The department</w:t>
      </w:r>
      <w:r w:rsidR="00A44234">
        <w:rPr>
          <w:rFonts w:asciiTheme="minorHAnsi" w:eastAsia="SimSun" w:hAnsiTheme="minorHAnsi" w:cstheme="minorHAnsi"/>
          <w:iCs/>
          <w:szCs w:val="22"/>
        </w:rPr>
        <w:t xml:space="preserve"> </w:t>
      </w:r>
      <w:r w:rsidR="00A84E3D">
        <w:rPr>
          <w:rFonts w:asciiTheme="minorHAnsi" w:eastAsia="SimSun" w:hAnsiTheme="minorHAnsi" w:cstheme="minorHAnsi"/>
          <w:iCs/>
          <w:szCs w:val="22"/>
        </w:rPr>
        <w:t xml:space="preserve">has </w:t>
      </w:r>
      <w:r w:rsidR="00A44234">
        <w:rPr>
          <w:rFonts w:asciiTheme="minorHAnsi" w:eastAsia="SimSun" w:hAnsiTheme="minorHAnsi" w:cstheme="minorHAnsi"/>
          <w:iCs/>
          <w:szCs w:val="22"/>
        </w:rPr>
        <w:t>two types of charges</w:t>
      </w:r>
      <w:r w:rsidR="00BA3F0A">
        <w:rPr>
          <w:rFonts w:asciiTheme="minorHAnsi" w:eastAsia="SimSun" w:hAnsiTheme="minorHAnsi" w:cstheme="minorHAnsi"/>
          <w:iCs/>
          <w:szCs w:val="22"/>
        </w:rPr>
        <w:t>:</w:t>
      </w:r>
      <w:r w:rsidR="00A44234">
        <w:rPr>
          <w:rFonts w:asciiTheme="minorHAnsi" w:eastAsia="SimSun" w:hAnsiTheme="minorHAnsi" w:cstheme="minorHAnsi"/>
          <w:iCs/>
          <w:szCs w:val="22"/>
        </w:rPr>
        <w:t xml:space="preserve"> Application Based </w:t>
      </w:r>
      <w:r w:rsidR="00BA3F0A">
        <w:rPr>
          <w:rFonts w:asciiTheme="minorHAnsi" w:eastAsia="SimSun" w:hAnsiTheme="minorHAnsi" w:cstheme="minorHAnsi"/>
          <w:iCs/>
          <w:szCs w:val="22"/>
        </w:rPr>
        <w:t>A</w:t>
      </w:r>
      <w:r w:rsidR="00A44234">
        <w:rPr>
          <w:rFonts w:asciiTheme="minorHAnsi" w:eastAsia="SimSun" w:hAnsiTheme="minorHAnsi" w:cstheme="minorHAnsi"/>
          <w:iCs/>
          <w:szCs w:val="22"/>
        </w:rPr>
        <w:t xml:space="preserve">ctivities </w:t>
      </w:r>
      <w:r w:rsidR="00BA3F0A">
        <w:rPr>
          <w:rFonts w:asciiTheme="minorHAnsi" w:eastAsia="SimSun" w:hAnsiTheme="minorHAnsi" w:cstheme="minorHAnsi"/>
          <w:iCs/>
          <w:szCs w:val="22"/>
        </w:rPr>
        <w:t>(</w:t>
      </w:r>
      <w:r w:rsidR="00A35CB3">
        <w:rPr>
          <w:rFonts w:asciiTheme="minorHAnsi" w:eastAsia="SimSun" w:hAnsiTheme="minorHAnsi" w:cstheme="minorHAnsi"/>
          <w:iCs/>
          <w:szCs w:val="22"/>
        </w:rPr>
        <w:t>pre-market activities) and Non</w:t>
      </w:r>
      <w:r w:rsidR="0032719D">
        <w:rPr>
          <w:rFonts w:asciiTheme="minorHAnsi" w:eastAsia="SimSun" w:hAnsiTheme="minorHAnsi" w:cstheme="minorHAnsi"/>
          <w:iCs/>
          <w:szCs w:val="22"/>
        </w:rPr>
        <w:noBreakHyphen/>
      </w:r>
      <w:r w:rsidR="007E4E1E">
        <w:rPr>
          <w:rFonts w:asciiTheme="minorHAnsi" w:eastAsia="SimSun" w:hAnsiTheme="minorHAnsi" w:cstheme="minorHAnsi"/>
          <w:iCs/>
          <w:szCs w:val="22"/>
        </w:rPr>
        <w:t>A</w:t>
      </w:r>
      <w:r w:rsidR="00A35CB3">
        <w:rPr>
          <w:rFonts w:asciiTheme="minorHAnsi" w:eastAsia="SimSun" w:hAnsiTheme="minorHAnsi" w:cstheme="minorHAnsi"/>
          <w:iCs/>
          <w:szCs w:val="22"/>
        </w:rPr>
        <w:t xml:space="preserve">pplication </w:t>
      </w:r>
      <w:r w:rsidR="007E4E1E">
        <w:rPr>
          <w:rFonts w:asciiTheme="minorHAnsi" w:eastAsia="SimSun" w:hAnsiTheme="minorHAnsi" w:cstheme="minorHAnsi"/>
          <w:iCs/>
          <w:szCs w:val="22"/>
        </w:rPr>
        <w:t>B</w:t>
      </w:r>
      <w:r w:rsidR="00A35CB3">
        <w:rPr>
          <w:rFonts w:asciiTheme="minorHAnsi" w:eastAsia="SimSun" w:hAnsiTheme="minorHAnsi" w:cstheme="minorHAnsi"/>
          <w:iCs/>
          <w:szCs w:val="22"/>
        </w:rPr>
        <w:t xml:space="preserve">ased </w:t>
      </w:r>
      <w:r w:rsidR="007E4E1E">
        <w:rPr>
          <w:rFonts w:asciiTheme="minorHAnsi" w:eastAsia="SimSun" w:hAnsiTheme="minorHAnsi" w:cstheme="minorHAnsi"/>
          <w:iCs/>
          <w:szCs w:val="22"/>
        </w:rPr>
        <w:t>A</w:t>
      </w:r>
      <w:r w:rsidR="00A35CB3">
        <w:rPr>
          <w:rFonts w:asciiTheme="minorHAnsi" w:eastAsia="SimSun" w:hAnsiTheme="minorHAnsi" w:cstheme="minorHAnsi"/>
          <w:iCs/>
          <w:szCs w:val="22"/>
        </w:rPr>
        <w:t>ctivities</w:t>
      </w:r>
      <w:r w:rsidR="007E4E1E">
        <w:rPr>
          <w:rFonts w:asciiTheme="minorHAnsi" w:eastAsia="SimSun" w:hAnsiTheme="minorHAnsi" w:cstheme="minorHAnsi"/>
          <w:iCs/>
          <w:szCs w:val="22"/>
        </w:rPr>
        <w:t xml:space="preserve"> (post</w:t>
      </w:r>
      <w:r w:rsidR="00A84E3D">
        <w:rPr>
          <w:rFonts w:asciiTheme="minorHAnsi" w:eastAsia="SimSun" w:hAnsiTheme="minorHAnsi" w:cstheme="minorHAnsi"/>
          <w:iCs/>
          <w:szCs w:val="22"/>
        </w:rPr>
        <w:t>-</w:t>
      </w:r>
      <w:r w:rsidR="007E4E1E">
        <w:rPr>
          <w:rFonts w:asciiTheme="minorHAnsi" w:eastAsia="SimSun" w:hAnsiTheme="minorHAnsi" w:cstheme="minorHAnsi"/>
          <w:iCs/>
          <w:szCs w:val="22"/>
        </w:rPr>
        <w:t>market activities).</w:t>
      </w:r>
      <w:r w:rsidR="00C9781B">
        <w:rPr>
          <w:rFonts w:asciiTheme="minorHAnsi" w:eastAsia="SimSun" w:hAnsiTheme="minorHAnsi" w:cstheme="minorHAnsi"/>
          <w:iCs/>
          <w:szCs w:val="22"/>
        </w:rPr>
        <w:t xml:space="preserve"> For </w:t>
      </w:r>
      <w:r w:rsidR="00A84E3D">
        <w:rPr>
          <w:rFonts w:asciiTheme="minorHAnsi" w:eastAsia="SimSun" w:hAnsiTheme="minorHAnsi" w:cstheme="minorHAnsi"/>
          <w:iCs/>
          <w:szCs w:val="22"/>
        </w:rPr>
        <w:t>both</w:t>
      </w:r>
      <w:r w:rsidR="00C9781B">
        <w:rPr>
          <w:rFonts w:asciiTheme="minorHAnsi" w:eastAsia="SimSun" w:hAnsiTheme="minorHAnsi" w:cstheme="minorHAnsi"/>
          <w:iCs/>
          <w:szCs w:val="22"/>
        </w:rPr>
        <w:t xml:space="preserve"> types of </w:t>
      </w:r>
      <w:r w:rsidR="008E542C">
        <w:rPr>
          <w:rFonts w:asciiTheme="minorHAnsi" w:eastAsia="SimSun" w:hAnsiTheme="minorHAnsi" w:cstheme="minorHAnsi"/>
          <w:iCs/>
          <w:szCs w:val="22"/>
        </w:rPr>
        <w:t>charging</w:t>
      </w:r>
      <w:r w:rsidR="00C9781B">
        <w:rPr>
          <w:rFonts w:asciiTheme="minorHAnsi" w:eastAsia="SimSun" w:hAnsiTheme="minorHAnsi" w:cstheme="minorHAnsi"/>
          <w:iCs/>
          <w:szCs w:val="22"/>
        </w:rPr>
        <w:t xml:space="preserve"> </w:t>
      </w:r>
      <w:r w:rsidR="008E542C">
        <w:rPr>
          <w:rFonts w:asciiTheme="minorHAnsi" w:eastAsia="SimSun" w:hAnsiTheme="minorHAnsi" w:cstheme="minorHAnsi"/>
          <w:iCs/>
          <w:szCs w:val="22"/>
        </w:rPr>
        <w:t>arrangements</w:t>
      </w:r>
      <w:r w:rsidR="00D361AF">
        <w:rPr>
          <w:rFonts w:asciiTheme="minorHAnsi" w:eastAsia="SimSun" w:hAnsiTheme="minorHAnsi" w:cstheme="minorHAnsi"/>
          <w:iCs/>
          <w:szCs w:val="22"/>
        </w:rPr>
        <w:t>,</w:t>
      </w:r>
      <w:r w:rsidR="00C9781B">
        <w:rPr>
          <w:rFonts w:asciiTheme="minorHAnsi" w:eastAsia="SimSun" w:hAnsiTheme="minorHAnsi" w:cstheme="minorHAnsi"/>
          <w:iCs/>
          <w:szCs w:val="22"/>
        </w:rPr>
        <w:t xml:space="preserve"> </w:t>
      </w:r>
      <w:r w:rsidR="008E542C">
        <w:rPr>
          <w:rFonts w:asciiTheme="minorHAnsi" w:eastAsia="SimSun" w:hAnsiTheme="minorHAnsi" w:cstheme="minorHAnsi"/>
          <w:iCs/>
          <w:szCs w:val="22"/>
        </w:rPr>
        <w:t xml:space="preserve">the same costing architecture and costing methodology </w:t>
      </w:r>
      <w:r w:rsidR="00464489">
        <w:rPr>
          <w:rFonts w:asciiTheme="minorHAnsi" w:eastAsia="SimSun" w:hAnsiTheme="minorHAnsi" w:cstheme="minorHAnsi"/>
          <w:iCs/>
          <w:szCs w:val="22"/>
        </w:rPr>
        <w:t xml:space="preserve">were </w:t>
      </w:r>
      <w:r w:rsidR="00AC6591">
        <w:rPr>
          <w:rFonts w:asciiTheme="minorHAnsi" w:eastAsia="SimSun" w:hAnsiTheme="minorHAnsi" w:cstheme="minorHAnsi"/>
          <w:iCs/>
          <w:szCs w:val="22"/>
        </w:rPr>
        <w:t>used</w:t>
      </w:r>
      <w:r w:rsidR="00464489">
        <w:rPr>
          <w:rFonts w:asciiTheme="minorHAnsi" w:eastAsia="SimSun" w:hAnsiTheme="minorHAnsi" w:cstheme="minorHAnsi"/>
          <w:iCs/>
          <w:szCs w:val="22"/>
        </w:rPr>
        <w:t>, as described below</w:t>
      </w:r>
      <w:r w:rsidR="00AC6591">
        <w:rPr>
          <w:rFonts w:asciiTheme="minorHAnsi" w:eastAsia="SimSun" w:hAnsiTheme="minorHAnsi" w:cstheme="minorHAnsi"/>
          <w:iCs/>
          <w:szCs w:val="22"/>
        </w:rPr>
        <w:t>.</w:t>
      </w:r>
      <w:r w:rsidR="008E542C">
        <w:rPr>
          <w:rFonts w:asciiTheme="minorHAnsi" w:eastAsia="SimSun" w:hAnsiTheme="minorHAnsi" w:cstheme="minorHAnsi"/>
          <w:iCs/>
          <w:szCs w:val="22"/>
        </w:rPr>
        <w:t xml:space="preserve"> </w:t>
      </w:r>
    </w:p>
    <w:p w14:paraId="2C2033BA" w14:textId="77777777" w:rsidR="00464489" w:rsidRDefault="00660B1D" w:rsidP="009D5D1E">
      <w:pPr>
        <w:pStyle w:val="ListParagraph"/>
        <w:spacing w:after="120"/>
        <w:ind w:left="0"/>
        <w:contextualSpacing w:val="0"/>
        <w:jc w:val="both"/>
        <w:rPr>
          <w:rFonts w:asciiTheme="minorHAnsi" w:eastAsia="SimSun" w:hAnsiTheme="minorHAnsi" w:cstheme="minorHAnsi"/>
          <w:iCs/>
          <w:szCs w:val="22"/>
        </w:rPr>
      </w:pPr>
      <w:r>
        <w:rPr>
          <w:rFonts w:asciiTheme="minorHAnsi" w:eastAsia="SimSun" w:hAnsiTheme="minorHAnsi" w:cstheme="minorHAnsi"/>
          <w:iCs/>
          <w:szCs w:val="22"/>
        </w:rPr>
        <w:t>The department</w:t>
      </w:r>
      <w:r w:rsidR="00464489">
        <w:rPr>
          <w:rFonts w:asciiTheme="minorHAnsi" w:eastAsia="SimSun" w:hAnsiTheme="minorHAnsi" w:cstheme="minorHAnsi"/>
          <w:iCs/>
          <w:szCs w:val="22"/>
        </w:rPr>
        <w:t>:</w:t>
      </w:r>
    </w:p>
    <w:p w14:paraId="4474F9D5" w14:textId="4D4CFB02" w:rsidR="00464489" w:rsidRDefault="00AC6591" w:rsidP="0032719D">
      <w:pPr>
        <w:pStyle w:val="ListParagraph"/>
        <w:numPr>
          <w:ilvl w:val="0"/>
          <w:numId w:val="15"/>
        </w:numPr>
        <w:spacing w:after="120"/>
        <w:contextualSpacing w:val="0"/>
        <w:rPr>
          <w:rFonts w:asciiTheme="minorHAnsi" w:eastAsia="SimSun" w:hAnsiTheme="minorHAnsi" w:cstheme="minorHAnsi"/>
          <w:iCs/>
          <w:szCs w:val="22"/>
        </w:rPr>
      </w:pPr>
      <w:r w:rsidRPr="00480CD4">
        <w:rPr>
          <w:rFonts w:asciiTheme="minorHAnsi" w:eastAsia="SimSun" w:hAnsiTheme="minorHAnsi" w:cstheme="minorHAnsi"/>
          <w:iCs/>
          <w:szCs w:val="22"/>
        </w:rPr>
        <w:t>identifi</w:t>
      </w:r>
      <w:r>
        <w:rPr>
          <w:rFonts w:asciiTheme="minorHAnsi" w:eastAsia="SimSun" w:hAnsiTheme="minorHAnsi" w:cstheme="minorHAnsi"/>
          <w:iCs/>
          <w:szCs w:val="22"/>
        </w:rPr>
        <w:t>ed</w:t>
      </w:r>
      <w:r w:rsidRPr="00480CD4">
        <w:rPr>
          <w:rFonts w:asciiTheme="minorHAnsi" w:eastAsia="SimSun" w:hAnsiTheme="minorHAnsi" w:cstheme="minorHAnsi"/>
          <w:iCs/>
          <w:szCs w:val="22"/>
        </w:rPr>
        <w:t xml:space="preserve"> all relevant </w:t>
      </w:r>
      <w:r>
        <w:rPr>
          <w:rFonts w:asciiTheme="minorHAnsi" w:eastAsia="SimSun" w:hAnsiTheme="minorHAnsi" w:cstheme="minorHAnsi"/>
          <w:iCs/>
          <w:szCs w:val="22"/>
        </w:rPr>
        <w:t xml:space="preserve">CRICOS costs at the business process level </w:t>
      </w:r>
      <w:r w:rsidR="00464489">
        <w:rPr>
          <w:rFonts w:asciiTheme="minorHAnsi" w:eastAsia="SimSun" w:hAnsiTheme="minorHAnsi" w:cstheme="minorHAnsi"/>
          <w:iCs/>
          <w:szCs w:val="22"/>
        </w:rPr>
        <w:t xml:space="preserve">by using recording templates to capture effort, </w:t>
      </w:r>
      <w:proofErr w:type="gramStart"/>
      <w:r w:rsidR="00464489">
        <w:rPr>
          <w:rFonts w:asciiTheme="minorHAnsi" w:eastAsia="SimSun" w:hAnsiTheme="minorHAnsi" w:cstheme="minorHAnsi"/>
          <w:iCs/>
          <w:szCs w:val="22"/>
        </w:rPr>
        <w:t>volumes</w:t>
      </w:r>
      <w:proofErr w:type="gramEnd"/>
      <w:r w:rsidR="00464489">
        <w:rPr>
          <w:rFonts w:asciiTheme="minorHAnsi" w:eastAsia="SimSun" w:hAnsiTheme="minorHAnsi" w:cstheme="minorHAnsi"/>
          <w:iCs/>
          <w:szCs w:val="22"/>
        </w:rPr>
        <w:t xml:space="preserve"> and other data</w:t>
      </w:r>
      <w:r w:rsidR="001F1D25">
        <w:rPr>
          <w:rFonts w:asciiTheme="minorHAnsi" w:eastAsia="SimSun" w:hAnsiTheme="minorHAnsi" w:cstheme="minorHAnsi"/>
          <w:iCs/>
          <w:szCs w:val="22"/>
        </w:rPr>
        <w:t xml:space="preserve"> </w:t>
      </w:r>
    </w:p>
    <w:p w14:paraId="4FB3F26D" w14:textId="1D46689A" w:rsidR="00464489" w:rsidRDefault="00AC6591" w:rsidP="003F405A">
      <w:pPr>
        <w:pStyle w:val="ListParagraph"/>
        <w:numPr>
          <w:ilvl w:val="0"/>
          <w:numId w:val="15"/>
        </w:numPr>
        <w:spacing w:after="120"/>
        <w:contextualSpacing w:val="0"/>
        <w:jc w:val="both"/>
        <w:rPr>
          <w:rFonts w:asciiTheme="minorHAnsi" w:eastAsia="SimSun" w:hAnsiTheme="minorHAnsi" w:cstheme="minorHAnsi"/>
          <w:iCs/>
          <w:szCs w:val="22"/>
        </w:rPr>
      </w:pPr>
      <w:r>
        <w:rPr>
          <w:rFonts w:asciiTheme="minorHAnsi" w:eastAsia="SimSun" w:hAnsiTheme="minorHAnsi" w:cstheme="minorHAnsi"/>
          <w:iCs/>
          <w:szCs w:val="22"/>
        </w:rPr>
        <w:t>determine</w:t>
      </w:r>
      <w:r w:rsidR="00464489">
        <w:rPr>
          <w:rFonts w:asciiTheme="minorHAnsi" w:eastAsia="SimSun" w:hAnsiTheme="minorHAnsi" w:cstheme="minorHAnsi"/>
          <w:iCs/>
          <w:szCs w:val="22"/>
        </w:rPr>
        <w:t>d</w:t>
      </w:r>
      <w:r>
        <w:rPr>
          <w:rFonts w:asciiTheme="minorHAnsi" w:eastAsia="SimSun" w:hAnsiTheme="minorHAnsi" w:cstheme="minorHAnsi"/>
          <w:iCs/>
          <w:szCs w:val="22"/>
        </w:rPr>
        <w:t xml:space="preserve"> the </w:t>
      </w:r>
      <w:r w:rsidRPr="00480CD4">
        <w:rPr>
          <w:rFonts w:asciiTheme="minorHAnsi" w:eastAsia="SimSun" w:hAnsiTheme="minorHAnsi" w:cstheme="minorHAnsi"/>
          <w:iCs/>
          <w:szCs w:val="22"/>
        </w:rPr>
        <w:t>allocation of direct and indirect costs and volumetric drivers</w:t>
      </w:r>
      <w:r w:rsidR="00A84E3D">
        <w:rPr>
          <w:rFonts w:asciiTheme="minorHAnsi" w:eastAsia="SimSun" w:hAnsiTheme="minorHAnsi" w:cstheme="minorHAnsi"/>
          <w:iCs/>
          <w:szCs w:val="22"/>
        </w:rPr>
        <w:t>,</w:t>
      </w:r>
      <w:r w:rsidRPr="00480CD4">
        <w:rPr>
          <w:rFonts w:asciiTheme="minorHAnsi" w:eastAsia="SimSun" w:hAnsiTheme="minorHAnsi" w:cstheme="minorHAnsi"/>
          <w:iCs/>
          <w:szCs w:val="22"/>
        </w:rPr>
        <w:t xml:space="preserve"> where applicable</w:t>
      </w:r>
      <w:r w:rsidR="001F1D25">
        <w:rPr>
          <w:rFonts w:asciiTheme="minorHAnsi" w:eastAsia="SimSun" w:hAnsiTheme="minorHAnsi" w:cstheme="minorHAnsi"/>
          <w:iCs/>
          <w:szCs w:val="22"/>
        </w:rPr>
        <w:t xml:space="preserve"> </w:t>
      </w:r>
    </w:p>
    <w:p w14:paraId="61FB3663" w14:textId="733DBD1B" w:rsidR="00AC6591" w:rsidRPr="00480CD4" w:rsidRDefault="00464489" w:rsidP="0032719D">
      <w:pPr>
        <w:pStyle w:val="ListParagraph"/>
        <w:numPr>
          <w:ilvl w:val="0"/>
          <w:numId w:val="15"/>
        </w:numPr>
        <w:spacing w:after="120"/>
        <w:contextualSpacing w:val="0"/>
        <w:rPr>
          <w:rFonts w:asciiTheme="minorHAnsi" w:eastAsia="SimSun" w:hAnsiTheme="minorHAnsi" w:cstheme="minorHAnsi"/>
          <w:iCs/>
          <w:szCs w:val="22"/>
        </w:rPr>
      </w:pPr>
      <w:r>
        <w:rPr>
          <w:rFonts w:asciiTheme="minorHAnsi" w:eastAsia="SimSun" w:hAnsiTheme="minorHAnsi" w:cstheme="minorHAnsi"/>
          <w:iCs/>
          <w:szCs w:val="22"/>
        </w:rPr>
        <w:t xml:space="preserve">applied </w:t>
      </w:r>
      <w:r w:rsidRPr="00A720E9">
        <w:rPr>
          <w:rFonts w:asciiTheme="minorHAnsi" w:eastAsia="SimSun" w:hAnsiTheme="minorHAnsi" w:cstheme="minorHAnsi"/>
          <w:iCs/>
          <w:szCs w:val="22"/>
        </w:rPr>
        <w:t xml:space="preserve">whole-of-government and departmental parameters </w:t>
      </w:r>
      <w:r w:rsidR="001F1D25">
        <w:rPr>
          <w:rFonts w:asciiTheme="minorHAnsi" w:eastAsia="SimSun" w:hAnsiTheme="minorHAnsi" w:cstheme="minorHAnsi"/>
          <w:iCs/>
          <w:szCs w:val="22"/>
        </w:rPr>
        <w:t xml:space="preserve">to the resulting amounts </w:t>
      </w:r>
      <w:r w:rsidRPr="00A720E9">
        <w:rPr>
          <w:rFonts w:asciiTheme="minorHAnsi" w:eastAsia="SimSun" w:hAnsiTheme="minorHAnsi" w:cstheme="minorHAnsi"/>
          <w:iCs/>
          <w:szCs w:val="22"/>
        </w:rPr>
        <w:t>to calculate the full cost or each CRICOS business process</w:t>
      </w:r>
      <w:r w:rsidR="007624D8">
        <w:rPr>
          <w:rFonts w:asciiTheme="minorHAnsi" w:eastAsia="SimSun" w:hAnsiTheme="minorHAnsi" w:cstheme="minorHAnsi"/>
          <w:iCs/>
          <w:szCs w:val="22"/>
        </w:rPr>
        <w:t>.</w:t>
      </w:r>
      <w:r>
        <w:rPr>
          <w:rFonts w:asciiTheme="minorHAnsi" w:eastAsia="SimSun" w:hAnsiTheme="minorHAnsi" w:cstheme="minorHAnsi"/>
          <w:iCs/>
          <w:szCs w:val="22"/>
        </w:rPr>
        <w:t xml:space="preserve"> </w:t>
      </w:r>
    </w:p>
    <w:p w14:paraId="4932CEAE" w14:textId="605FFFC0" w:rsidR="008F5022" w:rsidRDefault="00BC0817" w:rsidP="009D5D1E">
      <w:pPr>
        <w:pStyle w:val="ListParagraph"/>
        <w:spacing w:after="120"/>
        <w:ind w:left="0"/>
        <w:contextualSpacing w:val="0"/>
        <w:jc w:val="both"/>
        <w:rPr>
          <w:rFonts w:asciiTheme="minorHAnsi" w:eastAsia="SimSun" w:hAnsiTheme="minorHAnsi" w:cstheme="minorHAnsi"/>
          <w:iCs/>
          <w:szCs w:val="22"/>
        </w:rPr>
      </w:pPr>
      <w:bookmarkStart w:id="20" w:name="_Hlk77851070"/>
      <w:r>
        <w:rPr>
          <w:rFonts w:asciiTheme="minorHAnsi" w:eastAsia="SimSun" w:hAnsiTheme="minorHAnsi" w:cstheme="minorHAnsi"/>
          <w:iCs/>
          <w:szCs w:val="22"/>
        </w:rPr>
        <w:t>For example</w:t>
      </w:r>
      <w:r w:rsidR="000E5B90">
        <w:rPr>
          <w:rFonts w:asciiTheme="minorHAnsi" w:eastAsia="SimSun" w:hAnsiTheme="minorHAnsi" w:cstheme="minorHAnsi"/>
          <w:iCs/>
          <w:szCs w:val="22"/>
        </w:rPr>
        <w:t>,</w:t>
      </w:r>
      <w:r>
        <w:rPr>
          <w:rFonts w:asciiTheme="minorHAnsi" w:eastAsia="SimSun" w:hAnsiTheme="minorHAnsi" w:cstheme="minorHAnsi"/>
          <w:iCs/>
          <w:szCs w:val="22"/>
        </w:rPr>
        <w:t xml:space="preserve"> all costs related to </w:t>
      </w:r>
      <w:r w:rsidR="00732146">
        <w:rPr>
          <w:rFonts w:asciiTheme="minorHAnsi" w:eastAsia="SimSun" w:hAnsiTheme="minorHAnsi" w:cstheme="minorHAnsi"/>
          <w:iCs/>
          <w:szCs w:val="22"/>
        </w:rPr>
        <w:t xml:space="preserve">the process of renewing a provider CRICOS registration </w:t>
      </w:r>
      <w:r w:rsidR="00B27589">
        <w:rPr>
          <w:rFonts w:asciiTheme="minorHAnsi" w:eastAsia="SimSun" w:hAnsiTheme="minorHAnsi" w:cstheme="minorHAnsi"/>
          <w:iCs/>
          <w:szCs w:val="22"/>
        </w:rPr>
        <w:t xml:space="preserve">were </w:t>
      </w:r>
      <w:r w:rsidR="006467B8">
        <w:rPr>
          <w:rFonts w:asciiTheme="minorHAnsi" w:eastAsia="SimSun" w:hAnsiTheme="minorHAnsi" w:cstheme="minorHAnsi"/>
          <w:iCs/>
          <w:szCs w:val="22"/>
        </w:rPr>
        <w:t>identified and</w:t>
      </w:r>
      <w:r w:rsidR="00B27589">
        <w:rPr>
          <w:rFonts w:asciiTheme="minorHAnsi" w:eastAsia="SimSun" w:hAnsiTheme="minorHAnsi" w:cstheme="minorHAnsi"/>
          <w:iCs/>
          <w:szCs w:val="22"/>
        </w:rPr>
        <w:t xml:space="preserve"> based on </w:t>
      </w:r>
      <w:r w:rsidR="00732146">
        <w:rPr>
          <w:rFonts w:asciiTheme="minorHAnsi" w:eastAsia="SimSun" w:hAnsiTheme="minorHAnsi" w:cstheme="minorHAnsi"/>
          <w:iCs/>
          <w:szCs w:val="22"/>
        </w:rPr>
        <w:t xml:space="preserve">an </w:t>
      </w:r>
      <w:r w:rsidR="00B27589">
        <w:rPr>
          <w:rFonts w:asciiTheme="minorHAnsi" w:eastAsia="SimSun" w:hAnsiTheme="minorHAnsi" w:cstheme="minorHAnsi"/>
          <w:iCs/>
          <w:szCs w:val="22"/>
        </w:rPr>
        <w:t xml:space="preserve">estimated volume of </w:t>
      </w:r>
      <w:r w:rsidR="0022566C">
        <w:rPr>
          <w:rFonts w:asciiTheme="minorHAnsi" w:eastAsia="SimSun" w:hAnsiTheme="minorHAnsi" w:cstheme="minorHAnsi"/>
          <w:iCs/>
          <w:szCs w:val="22"/>
        </w:rPr>
        <w:t xml:space="preserve">renewals each year, </w:t>
      </w:r>
      <w:r w:rsidR="00B27589">
        <w:rPr>
          <w:rFonts w:asciiTheme="minorHAnsi" w:eastAsia="SimSun" w:hAnsiTheme="minorHAnsi" w:cstheme="minorHAnsi"/>
          <w:iCs/>
          <w:szCs w:val="22"/>
        </w:rPr>
        <w:t xml:space="preserve">a cost per </w:t>
      </w:r>
      <w:r w:rsidR="0022566C">
        <w:rPr>
          <w:rFonts w:asciiTheme="minorHAnsi" w:eastAsia="SimSun" w:hAnsiTheme="minorHAnsi" w:cstheme="minorHAnsi"/>
          <w:iCs/>
          <w:szCs w:val="22"/>
        </w:rPr>
        <w:t>renewal was established.</w:t>
      </w:r>
      <w:r>
        <w:rPr>
          <w:rFonts w:asciiTheme="minorHAnsi" w:eastAsia="SimSun" w:hAnsiTheme="minorHAnsi" w:cstheme="minorHAnsi"/>
          <w:iCs/>
          <w:szCs w:val="22"/>
        </w:rPr>
        <w:t xml:space="preserve"> </w:t>
      </w:r>
      <w:bookmarkEnd w:id="20"/>
    </w:p>
    <w:p w14:paraId="2B90689E" w14:textId="2671B2F4" w:rsidR="00EC0FB4" w:rsidRPr="00480CD4" w:rsidRDefault="00EC0FB4" w:rsidP="009D5D1E">
      <w:pPr>
        <w:pStyle w:val="ListParagraph"/>
        <w:spacing w:after="120"/>
        <w:ind w:left="0"/>
        <w:contextualSpacing w:val="0"/>
        <w:jc w:val="both"/>
        <w:rPr>
          <w:rFonts w:asciiTheme="minorHAnsi" w:eastAsia="SimSun" w:hAnsiTheme="minorHAnsi" w:cstheme="minorHAnsi"/>
          <w:iCs/>
          <w:szCs w:val="22"/>
        </w:rPr>
      </w:pPr>
      <w:r w:rsidRPr="00A13182">
        <w:rPr>
          <w:rFonts w:asciiTheme="minorHAnsi" w:eastAsia="SimSun" w:hAnsiTheme="minorHAnsi" w:cstheme="minorHAnsi"/>
          <w:iCs/>
          <w:szCs w:val="22"/>
        </w:rPr>
        <w:t>Figure 3</w:t>
      </w:r>
      <w:r w:rsidRPr="00480CD4">
        <w:rPr>
          <w:rFonts w:asciiTheme="minorHAnsi" w:eastAsia="SimSun" w:hAnsiTheme="minorHAnsi" w:cstheme="minorHAnsi"/>
          <w:iCs/>
          <w:szCs w:val="22"/>
        </w:rPr>
        <w:t xml:space="preserve"> illustrates </w:t>
      </w:r>
      <w:r>
        <w:rPr>
          <w:rFonts w:asciiTheme="minorHAnsi" w:eastAsia="SimSun" w:hAnsiTheme="minorHAnsi" w:cstheme="minorHAnsi"/>
          <w:iCs/>
          <w:szCs w:val="22"/>
        </w:rPr>
        <w:t xml:space="preserve">the methodology </w:t>
      </w:r>
      <w:r w:rsidR="000E5B90">
        <w:rPr>
          <w:rFonts w:asciiTheme="minorHAnsi" w:eastAsia="SimSun" w:hAnsiTheme="minorHAnsi" w:cstheme="minorHAnsi"/>
          <w:iCs/>
          <w:szCs w:val="22"/>
        </w:rPr>
        <w:t>for</w:t>
      </w:r>
      <w:r>
        <w:rPr>
          <w:rFonts w:asciiTheme="minorHAnsi" w:eastAsia="SimSun" w:hAnsiTheme="minorHAnsi" w:cstheme="minorHAnsi"/>
          <w:iCs/>
          <w:szCs w:val="22"/>
        </w:rPr>
        <w:t xml:space="preserve"> how CRICOS regulatory activities were costed.</w:t>
      </w:r>
    </w:p>
    <w:p w14:paraId="24934B0F" w14:textId="77777777" w:rsidR="00D93A51" w:rsidRDefault="00D93A51" w:rsidP="001F2293">
      <w:pPr>
        <w:pStyle w:val="ListParagraph"/>
        <w:spacing w:after="120"/>
        <w:ind w:left="142"/>
        <w:contextualSpacing w:val="0"/>
        <w:rPr>
          <w:rFonts w:asciiTheme="minorHAnsi" w:eastAsia="SimSun" w:hAnsiTheme="minorHAnsi" w:cstheme="minorHAnsi"/>
          <w:b/>
          <w:bCs/>
          <w:iCs/>
          <w:szCs w:val="22"/>
          <w:u w:val="single"/>
        </w:rPr>
      </w:pPr>
    </w:p>
    <w:p w14:paraId="01B9BA8E" w14:textId="185C4532" w:rsidR="00266C7C" w:rsidRDefault="00266C7C" w:rsidP="001F2293">
      <w:pPr>
        <w:pStyle w:val="ListParagraph"/>
        <w:spacing w:after="120"/>
        <w:ind w:left="142"/>
        <w:contextualSpacing w:val="0"/>
        <w:rPr>
          <w:rFonts w:asciiTheme="minorHAnsi" w:eastAsia="SimSun" w:hAnsiTheme="minorHAnsi" w:cstheme="minorHAnsi"/>
          <w:b/>
          <w:bCs/>
          <w:iCs/>
          <w:szCs w:val="22"/>
          <w:u w:val="single"/>
        </w:rPr>
        <w:sectPr w:rsidR="00266C7C" w:rsidSect="007961EB">
          <w:headerReference w:type="default" r:id="rId18"/>
          <w:footerReference w:type="default" r:id="rId19"/>
          <w:pgSz w:w="11906" w:h="16838"/>
          <w:pgMar w:top="992" w:right="1134" w:bottom="953" w:left="1418" w:header="709" w:footer="709" w:gutter="0"/>
          <w:cols w:space="708"/>
          <w:docGrid w:linePitch="360"/>
        </w:sectPr>
      </w:pPr>
    </w:p>
    <w:p w14:paraId="475FBE78" w14:textId="59E3697F" w:rsidR="00262BED" w:rsidRPr="005E6C5C" w:rsidRDefault="004A1431" w:rsidP="00025F0D">
      <w:pPr>
        <w:pStyle w:val="TablesandFigures"/>
        <w:rPr>
          <w:rFonts w:eastAsia="SimSun"/>
          <w:i/>
          <w:iCs/>
        </w:rPr>
      </w:pPr>
      <w:r>
        <w:rPr>
          <w:rFonts w:eastAsia="SimSun"/>
        </w:rPr>
        <w:lastRenderedPageBreak/>
        <w:t xml:space="preserve">   </w:t>
      </w:r>
      <w:r w:rsidR="00AF0E19">
        <w:rPr>
          <w:rFonts w:eastAsia="SimSun"/>
        </w:rPr>
        <w:t xml:space="preserve"> </w:t>
      </w:r>
      <w:r>
        <w:rPr>
          <w:rFonts w:eastAsia="SimSun"/>
        </w:rPr>
        <w:t xml:space="preserve">  </w:t>
      </w:r>
      <w:bookmarkStart w:id="21" w:name="_Toc78271676"/>
      <w:r w:rsidR="00262BED" w:rsidRPr="00A13182">
        <w:rPr>
          <w:rFonts w:eastAsia="SimSun"/>
        </w:rPr>
        <w:t xml:space="preserve">Figure </w:t>
      </w:r>
      <w:r w:rsidR="00A13182" w:rsidRPr="00A13182">
        <w:rPr>
          <w:rFonts w:eastAsia="SimSun"/>
        </w:rPr>
        <w:t>3</w:t>
      </w:r>
      <w:r>
        <w:rPr>
          <w:rFonts w:eastAsia="SimSun"/>
        </w:rPr>
        <w:t>:</w:t>
      </w:r>
      <w:r w:rsidR="00262BED">
        <w:rPr>
          <w:rFonts w:eastAsia="SimSun"/>
        </w:rPr>
        <w:t xml:space="preserve">  Methodology for determining CRICOS Costs</w:t>
      </w:r>
      <w:bookmarkEnd w:id="21"/>
    </w:p>
    <w:p w14:paraId="22CE73F5" w14:textId="264F8103" w:rsidR="00C65A5F" w:rsidRDefault="00883887" w:rsidP="00883887">
      <w:pPr>
        <w:pStyle w:val="ListParagraph"/>
        <w:spacing w:after="120"/>
        <w:ind w:left="284"/>
        <w:contextualSpacing w:val="0"/>
        <w:rPr>
          <w:rFonts w:asciiTheme="minorHAnsi" w:eastAsia="SimSun" w:hAnsiTheme="minorHAnsi" w:cstheme="minorHAnsi"/>
          <w:b/>
          <w:bCs/>
          <w:iCs/>
          <w:szCs w:val="22"/>
          <w:u w:val="single"/>
        </w:rPr>
      </w:pPr>
      <w:r>
        <w:rPr>
          <w:noProof/>
        </w:rPr>
        <w:drawing>
          <wp:inline distT="0" distB="0" distL="0" distR="0" wp14:anchorId="53150EBB" wp14:editId="5CA046DA">
            <wp:extent cx="9678335" cy="5284382"/>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pic:nvPicPr>
                  <pic:blipFill>
                    <a:blip r:embed="rId20">
                      <a:extLst>
                        <a:ext uri="{28A0092B-C50C-407E-A947-70E740481C1C}">
                          <a14:useLocalDpi xmlns:a14="http://schemas.microsoft.com/office/drawing/2010/main" val="0"/>
                        </a:ext>
                      </a:extLst>
                    </a:blip>
                    <a:stretch>
                      <a:fillRect/>
                    </a:stretch>
                  </pic:blipFill>
                  <pic:spPr>
                    <a:xfrm>
                      <a:off x="0" y="0"/>
                      <a:ext cx="9678335" cy="5284382"/>
                    </a:xfrm>
                    <a:prstGeom prst="rect">
                      <a:avLst/>
                    </a:prstGeom>
                  </pic:spPr>
                </pic:pic>
              </a:graphicData>
            </a:graphic>
          </wp:inline>
        </w:drawing>
      </w:r>
    </w:p>
    <w:p w14:paraId="164305EB" w14:textId="77777777" w:rsidR="00C65A5F" w:rsidRDefault="00C65A5F" w:rsidP="001F2293">
      <w:pPr>
        <w:pStyle w:val="ListParagraph"/>
        <w:spacing w:after="120"/>
        <w:ind w:left="142"/>
        <w:contextualSpacing w:val="0"/>
        <w:rPr>
          <w:rFonts w:asciiTheme="minorHAnsi" w:eastAsia="SimSun" w:hAnsiTheme="minorHAnsi" w:cstheme="minorHAnsi"/>
          <w:b/>
          <w:bCs/>
          <w:iCs/>
          <w:szCs w:val="22"/>
          <w:u w:val="single"/>
        </w:rPr>
        <w:sectPr w:rsidR="00C65A5F" w:rsidSect="00266C7C">
          <w:pgSz w:w="16838" w:h="11906" w:orient="landscape"/>
          <w:pgMar w:top="1418" w:right="993" w:bottom="1133" w:left="568" w:header="709" w:footer="709" w:gutter="0"/>
          <w:cols w:space="708"/>
          <w:docGrid w:linePitch="360"/>
        </w:sectPr>
      </w:pPr>
    </w:p>
    <w:p w14:paraId="494AAD09" w14:textId="20033336" w:rsidR="00595061" w:rsidRPr="00CF4490" w:rsidRDefault="00095155" w:rsidP="003F405A">
      <w:pPr>
        <w:pStyle w:val="Heading3"/>
        <w:rPr>
          <w:rFonts w:eastAsia="SimSun"/>
        </w:rPr>
      </w:pPr>
      <w:bookmarkStart w:id="22" w:name="_Toc78271362"/>
      <w:r w:rsidRPr="00CF4490">
        <w:rPr>
          <w:rFonts w:eastAsia="SimSun"/>
        </w:rPr>
        <w:lastRenderedPageBreak/>
        <w:t>Application-based activities</w:t>
      </w:r>
      <w:bookmarkEnd w:id="22"/>
      <w:r w:rsidR="00FD5CC4" w:rsidRPr="00CF4490">
        <w:rPr>
          <w:rFonts w:eastAsia="SimSun"/>
        </w:rPr>
        <w:t xml:space="preserve"> </w:t>
      </w:r>
    </w:p>
    <w:p w14:paraId="2742380A" w14:textId="7C2F8EBD" w:rsidR="00BC0A5E" w:rsidRDefault="001F1D25" w:rsidP="001F1D25">
      <w:pPr>
        <w:rPr>
          <w:rFonts w:eastAsia="SimSun"/>
        </w:rPr>
      </w:pPr>
      <w:r>
        <w:rPr>
          <w:rFonts w:eastAsia="SimSun"/>
        </w:rPr>
        <w:t xml:space="preserve">In line with the </w:t>
      </w:r>
      <w:r w:rsidR="00BA42A4">
        <w:rPr>
          <w:rFonts w:eastAsia="SimSun"/>
        </w:rPr>
        <w:t>Charging Framework</w:t>
      </w:r>
      <w:r>
        <w:rPr>
          <w:rFonts w:eastAsia="SimSun"/>
        </w:rPr>
        <w:t xml:space="preserve">, </w:t>
      </w:r>
      <w:r w:rsidR="005E6C5C">
        <w:rPr>
          <w:rFonts w:eastAsia="SimSun"/>
        </w:rPr>
        <w:t>a</w:t>
      </w:r>
      <w:r w:rsidR="005E6C5C" w:rsidRPr="00CC1010">
        <w:rPr>
          <w:rFonts w:eastAsia="SimSun"/>
        </w:rPr>
        <w:t>pplication-based</w:t>
      </w:r>
      <w:r w:rsidR="00BC0A5E" w:rsidRPr="00CC1010">
        <w:rPr>
          <w:rFonts w:eastAsia="SimSun"/>
        </w:rPr>
        <w:t xml:space="preserve"> activities are</w:t>
      </w:r>
      <w:r w:rsidR="00BC0A5E">
        <w:rPr>
          <w:rFonts w:eastAsia="SimSun"/>
        </w:rPr>
        <w:t xml:space="preserve"> recovered through a </w:t>
      </w:r>
      <w:r w:rsidR="00F71EA9">
        <w:rPr>
          <w:rFonts w:eastAsia="SimSun"/>
        </w:rPr>
        <w:t>charge</w:t>
      </w:r>
      <w:r w:rsidR="00BC0A5E">
        <w:rPr>
          <w:rFonts w:eastAsia="SimSun"/>
        </w:rPr>
        <w:t xml:space="preserve"> </w:t>
      </w:r>
      <w:r w:rsidR="00F71EA9">
        <w:rPr>
          <w:rFonts w:eastAsia="SimSun"/>
        </w:rPr>
        <w:t xml:space="preserve">to individual organisation </w:t>
      </w:r>
      <w:r w:rsidR="00BC0A5E">
        <w:rPr>
          <w:rFonts w:eastAsia="SimSun"/>
        </w:rPr>
        <w:t>as the costs can reasonabl</w:t>
      </w:r>
      <w:r>
        <w:rPr>
          <w:rFonts w:eastAsia="SimSun"/>
        </w:rPr>
        <w:t xml:space="preserve">y </w:t>
      </w:r>
      <w:r w:rsidR="00F71EA9">
        <w:rPr>
          <w:rFonts w:eastAsia="SimSun"/>
        </w:rPr>
        <w:t>be</w:t>
      </w:r>
      <w:r w:rsidR="00BC0A5E">
        <w:rPr>
          <w:rFonts w:eastAsia="SimSun"/>
        </w:rPr>
        <w:t xml:space="preserve"> attributed to an individual or organisation, in this instance CRICOS </w:t>
      </w:r>
      <w:r w:rsidR="007624D8">
        <w:rPr>
          <w:rFonts w:eastAsia="SimSun"/>
        </w:rPr>
        <w:t xml:space="preserve">initial and renewal </w:t>
      </w:r>
      <w:r w:rsidR="00BC0A5E">
        <w:rPr>
          <w:rFonts w:eastAsia="SimSun"/>
        </w:rPr>
        <w:t>registration</w:t>
      </w:r>
      <w:r w:rsidR="007624D8">
        <w:rPr>
          <w:rFonts w:eastAsia="SimSun"/>
        </w:rPr>
        <w:t>s</w:t>
      </w:r>
      <w:r w:rsidR="00BC0A5E">
        <w:rPr>
          <w:rFonts w:eastAsia="SimSun"/>
        </w:rPr>
        <w:t xml:space="preserve">. </w:t>
      </w:r>
      <w:r w:rsidR="007624D8">
        <w:rPr>
          <w:rFonts w:eastAsia="SimSun"/>
        </w:rPr>
        <w:t>As the ESOS agency for schools, t</w:t>
      </w:r>
      <w:r w:rsidR="00F71EA9">
        <w:rPr>
          <w:rFonts w:eastAsia="SimSun"/>
        </w:rPr>
        <w:t>he</w:t>
      </w:r>
      <w:r w:rsidR="007624D8">
        <w:rPr>
          <w:rFonts w:eastAsia="SimSun"/>
        </w:rPr>
        <w:t xml:space="preserve"> department’s</w:t>
      </w:r>
      <w:r w:rsidR="00F71EA9">
        <w:rPr>
          <w:rFonts w:eastAsia="SimSun"/>
        </w:rPr>
        <w:t xml:space="preserve"> </w:t>
      </w:r>
      <w:r w:rsidR="005E6C5C">
        <w:rPr>
          <w:rFonts w:eastAsia="SimSun"/>
        </w:rPr>
        <w:t>application-based</w:t>
      </w:r>
      <w:r w:rsidR="007624D8">
        <w:rPr>
          <w:rFonts w:eastAsia="SimSun"/>
        </w:rPr>
        <w:t xml:space="preserve"> </w:t>
      </w:r>
      <w:r w:rsidR="005224F0">
        <w:rPr>
          <w:rFonts w:eastAsia="SimSun"/>
        </w:rPr>
        <w:t>charge</w:t>
      </w:r>
      <w:r w:rsidR="00F71EA9">
        <w:rPr>
          <w:rFonts w:eastAsia="SimSun"/>
        </w:rPr>
        <w:t>s are</w:t>
      </w:r>
      <w:r>
        <w:rPr>
          <w:rFonts w:eastAsia="SimSun"/>
        </w:rPr>
        <w:t>:</w:t>
      </w:r>
    </w:p>
    <w:p w14:paraId="2E50F63A" w14:textId="627798A7" w:rsidR="001F1D25" w:rsidRPr="001F1D25" w:rsidRDefault="00F71EA9" w:rsidP="003F405A">
      <w:pPr>
        <w:pStyle w:val="ListParagraph"/>
        <w:numPr>
          <w:ilvl w:val="0"/>
          <w:numId w:val="16"/>
        </w:numPr>
        <w:rPr>
          <w:rFonts w:eastAsia="SimSun"/>
        </w:rPr>
      </w:pPr>
      <w:bookmarkStart w:id="23" w:name="_Hlk77851419"/>
      <w:proofErr w:type="gramStart"/>
      <w:r>
        <w:rPr>
          <w:b/>
          <w:i/>
        </w:rPr>
        <w:t>schools</w:t>
      </w:r>
      <w:proofErr w:type="gramEnd"/>
      <w:r>
        <w:rPr>
          <w:b/>
          <w:i/>
        </w:rPr>
        <w:t xml:space="preserve"> initial registration charge </w:t>
      </w:r>
      <w:r w:rsidR="005224F0">
        <w:rPr>
          <w:rFonts w:eastAsia="SimSun"/>
        </w:rPr>
        <w:t>(described in Table 2)</w:t>
      </w:r>
      <w:r w:rsidR="001F1D25">
        <w:rPr>
          <w:rFonts w:eastAsia="SimSun"/>
        </w:rPr>
        <w:t>; and</w:t>
      </w:r>
    </w:p>
    <w:p w14:paraId="7CC9C8A8" w14:textId="4FF047DF" w:rsidR="005224F0" w:rsidRDefault="00F71EA9" w:rsidP="005224F0">
      <w:pPr>
        <w:pStyle w:val="ListParagraph"/>
        <w:numPr>
          <w:ilvl w:val="0"/>
          <w:numId w:val="16"/>
        </w:numPr>
        <w:rPr>
          <w:rFonts w:eastAsia="SimSun"/>
        </w:rPr>
      </w:pPr>
      <w:proofErr w:type="gramStart"/>
      <w:r w:rsidRPr="00680FC2">
        <w:rPr>
          <w:b/>
          <w:i/>
        </w:rPr>
        <w:t>schools</w:t>
      </w:r>
      <w:proofErr w:type="gramEnd"/>
      <w:r w:rsidRPr="00680FC2">
        <w:rPr>
          <w:b/>
          <w:i/>
        </w:rPr>
        <w:t xml:space="preserve"> </w:t>
      </w:r>
      <w:r>
        <w:rPr>
          <w:b/>
          <w:i/>
        </w:rPr>
        <w:t xml:space="preserve">renewal </w:t>
      </w:r>
      <w:r w:rsidRPr="00680FC2">
        <w:rPr>
          <w:b/>
          <w:i/>
        </w:rPr>
        <w:t>registration charge</w:t>
      </w:r>
      <w:r>
        <w:rPr>
          <w:b/>
          <w:i/>
        </w:rPr>
        <w:t xml:space="preserve"> </w:t>
      </w:r>
      <w:r w:rsidR="005224F0">
        <w:rPr>
          <w:rFonts w:eastAsia="SimSun"/>
        </w:rPr>
        <w:t>(described in Table 3)</w:t>
      </w:r>
      <w:r w:rsidR="001F1D25">
        <w:rPr>
          <w:rFonts w:eastAsia="SimSun"/>
        </w:rPr>
        <w:t>.</w:t>
      </w:r>
    </w:p>
    <w:bookmarkEnd w:id="23"/>
    <w:p w14:paraId="6D174A73" w14:textId="7C65D600" w:rsidR="001F1D25" w:rsidRDefault="001F1D25" w:rsidP="005224F0">
      <w:pPr>
        <w:rPr>
          <w:rFonts w:asciiTheme="minorHAnsi" w:hAnsiTheme="minorHAnsi" w:cstheme="minorHAnsi"/>
          <w:iCs/>
          <w:sz w:val="24"/>
          <w:szCs w:val="22"/>
        </w:rPr>
      </w:pPr>
      <w:r w:rsidRPr="003F405A">
        <w:rPr>
          <w:rFonts w:asciiTheme="minorHAnsi" w:hAnsiTheme="minorHAnsi" w:cstheme="minorHAnsi"/>
          <w:iCs/>
          <w:szCs w:val="22"/>
        </w:rPr>
        <w:t xml:space="preserve">The rate for assessing an initial CRICOS registration is based on the efficient time it takes to assess that application. </w:t>
      </w:r>
      <w:bookmarkStart w:id="24" w:name="_Hlk77851544"/>
      <w:r w:rsidRPr="003F405A">
        <w:rPr>
          <w:rFonts w:asciiTheme="minorHAnsi" w:hAnsiTheme="minorHAnsi" w:cstheme="minorHAnsi"/>
          <w:iCs/>
          <w:szCs w:val="22"/>
        </w:rPr>
        <w:t xml:space="preserve">The 30 hours per application is made up of effort </w:t>
      </w:r>
      <w:r w:rsidR="007624D8">
        <w:rPr>
          <w:rFonts w:asciiTheme="minorHAnsi" w:hAnsiTheme="minorHAnsi" w:cstheme="minorHAnsi"/>
          <w:iCs/>
          <w:szCs w:val="22"/>
        </w:rPr>
        <w:t>by staff across</w:t>
      </w:r>
      <w:r w:rsidR="007624D8" w:rsidRPr="003F405A">
        <w:rPr>
          <w:rFonts w:asciiTheme="minorHAnsi" w:hAnsiTheme="minorHAnsi" w:cstheme="minorHAnsi"/>
          <w:iCs/>
          <w:szCs w:val="22"/>
        </w:rPr>
        <w:t xml:space="preserve"> </w:t>
      </w:r>
      <w:r w:rsidRPr="003F405A">
        <w:rPr>
          <w:rFonts w:asciiTheme="minorHAnsi" w:hAnsiTheme="minorHAnsi" w:cstheme="minorHAnsi"/>
          <w:iCs/>
          <w:szCs w:val="22"/>
        </w:rPr>
        <w:t xml:space="preserve">different salary classifications and results in a cost of </w:t>
      </w:r>
      <w:r w:rsidRPr="003F405A">
        <w:rPr>
          <w:rFonts w:asciiTheme="minorHAnsi" w:hAnsiTheme="minorHAnsi" w:cstheme="minorHAnsi"/>
          <w:szCs w:val="22"/>
        </w:rPr>
        <w:t>$2,691</w:t>
      </w:r>
      <w:r w:rsidRPr="003F405A">
        <w:rPr>
          <w:rFonts w:asciiTheme="minorHAnsi" w:hAnsiTheme="minorHAnsi" w:cstheme="minorHAnsi"/>
          <w:iCs/>
          <w:szCs w:val="22"/>
        </w:rPr>
        <w:t xml:space="preserve"> for an initial CRICOS Registration.</w:t>
      </w:r>
    </w:p>
    <w:bookmarkEnd w:id="24"/>
    <w:p w14:paraId="763AA2E0" w14:textId="784D50B5" w:rsidR="005224F0" w:rsidRDefault="005224F0" w:rsidP="003F405A">
      <w:r w:rsidRPr="0057283C">
        <w:t xml:space="preserve">The </w:t>
      </w:r>
      <w:r>
        <w:t xml:space="preserve">rate for </w:t>
      </w:r>
      <w:r w:rsidRPr="0057283C">
        <w:t>assessing a pr</w:t>
      </w:r>
      <w:r>
        <w:t xml:space="preserve">ovider </w:t>
      </w:r>
      <w:r w:rsidRPr="0057283C">
        <w:t xml:space="preserve">renewal </w:t>
      </w:r>
      <w:r>
        <w:t xml:space="preserve">registration, is based on the efficient time it takes to assess the application for </w:t>
      </w:r>
      <w:r w:rsidRPr="0081375D">
        <w:t xml:space="preserve">renewal. </w:t>
      </w:r>
      <w:bookmarkStart w:id="25" w:name="_Hlk77851629"/>
      <w:r w:rsidRPr="0081375D">
        <w:t xml:space="preserve">The six hours per registration is </w:t>
      </w:r>
      <w:r w:rsidR="007624D8">
        <w:t xml:space="preserve">undertaken by staff at </w:t>
      </w:r>
      <w:r w:rsidRPr="0081375D">
        <w:t xml:space="preserve">different salary classifications and results in a </w:t>
      </w:r>
      <w:r>
        <w:t xml:space="preserve">cost </w:t>
      </w:r>
      <w:r w:rsidRPr="0081375D">
        <w:t>of $1,083 for a renewal</w:t>
      </w:r>
      <w:r>
        <w:t xml:space="preserve"> of CRICOS Registration.</w:t>
      </w:r>
    </w:p>
    <w:p w14:paraId="29E2A0AC" w14:textId="77777777" w:rsidR="005224F0" w:rsidRPr="00354F64" w:rsidRDefault="005224F0" w:rsidP="003F405A"/>
    <w:bookmarkEnd w:id="25"/>
    <w:p w14:paraId="276C1775" w14:textId="77777777" w:rsidR="005224F0" w:rsidRPr="0065343B" w:rsidRDefault="005224F0" w:rsidP="003F405A">
      <w:pPr>
        <w:pStyle w:val="TablesandFigures"/>
        <w:rPr>
          <w:rFonts w:eastAsia="SimSun"/>
        </w:rPr>
      </w:pPr>
      <w:r>
        <w:rPr>
          <w:rFonts w:eastAsia="SimSun"/>
        </w:rPr>
        <w:t xml:space="preserve">  </w:t>
      </w:r>
      <w:bookmarkStart w:id="26" w:name="_Toc78271677"/>
      <w:r w:rsidRPr="00A13182">
        <w:rPr>
          <w:rFonts w:eastAsia="SimSun"/>
        </w:rPr>
        <w:t xml:space="preserve">Table </w:t>
      </w:r>
      <w:r>
        <w:rPr>
          <w:rFonts w:eastAsia="SimSun"/>
        </w:rPr>
        <w:t>2: Proficient Officer Effort for Initial Provider Registration</w:t>
      </w:r>
      <w:bookmarkEnd w:id="26"/>
      <w:r>
        <w:rPr>
          <w:rFonts w:eastAsia="SimSun"/>
        </w:rPr>
        <w:t xml:space="preserve"> </w:t>
      </w:r>
    </w:p>
    <w:tbl>
      <w:tblPr>
        <w:tblStyle w:val="LightList-Accent1"/>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2835"/>
        <w:gridCol w:w="1985"/>
      </w:tblGrid>
      <w:tr w:rsidR="005224F0" w:rsidRPr="0099260A" w14:paraId="03CB8097" w14:textId="77777777" w:rsidTr="00354F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7" w:type="dxa"/>
            <w:shd w:val="clear" w:color="auto" w:fill="4BACC6" w:themeFill="accent5"/>
          </w:tcPr>
          <w:p w14:paraId="78CCBCF7" w14:textId="77777777" w:rsidR="005224F0" w:rsidRPr="002A4309" w:rsidRDefault="005224F0" w:rsidP="00354F64">
            <w:pPr>
              <w:pStyle w:val="Pa12"/>
              <w:spacing w:after="0" w:line="240" w:lineRule="auto"/>
              <w:rPr>
                <w:rFonts w:asciiTheme="minorHAnsi" w:hAnsiTheme="minorHAnsi" w:cstheme="minorHAnsi"/>
                <w:iCs/>
                <w:color w:val="auto"/>
                <w:szCs w:val="22"/>
                <w:lang w:val="en-AU" w:eastAsia="en-AU"/>
              </w:rPr>
            </w:pPr>
            <w:bookmarkStart w:id="27" w:name="_Hlk77852058"/>
            <w:r w:rsidRPr="002A4309">
              <w:rPr>
                <w:rFonts w:asciiTheme="minorHAnsi" w:hAnsiTheme="minorHAnsi" w:cstheme="minorHAnsi"/>
                <w:iCs/>
                <w:color w:val="auto"/>
                <w:szCs w:val="22"/>
                <w:lang w:val="en-AU" w:eastAsia="en-AU"/>
              </w:rPr>
              <w:t>No.</w:t>
            </w:r>
          </w:p>
        </w:tc>
        <w:tc>
          <w:tcPr>
            <w:tcW w:w="3827" w:type="dxa"/>
            <w:shd w:val="clear" w:color="auto" w:fill="4BACC6" w:themeFill="accent5"/>
          </w:tcPr>
          <w:p w14:paraId="617A4B49" w14:textId="77777777" w:rsidR="005224F0" w:rsidRPr="002A4309" w:rsidRDefault="005224F0" w:rsidP="00354F64">
            <w:pPr>
              <w:pStyle w:val="Pa12"/>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Cs/>
                <w:color w:val="auto"/>
                <w:szCs w:val="22"/>
                <w:lang w:val="en-AU" w:eastAsia="en-AU"/>
              </w:rPr>
            </w:pPr>
            <w:r w:rsidRPr="002A4309">
              <w:rPr>
                <w:rFonts w:asciiTheme="minorHAnsi" w:hAnsiTheme="minorHAnsi" w:cstheme="minorHAnsi"/>
                <w:iCs/>
                <w:color w:val="auto"/>
                <w:szCs w:val="22"/>
                <w:lang w:val="en-AU" w:eastAsia="en-AU"/>
              </w:rPr>
              <w:t>Output</w:t>
            </w:r>
          </w:p>
        </w:tc>
        <w:tc>
          <w:tcPr>
            <w:tcW w:w="2835" w:type="dxa"/>
            <w:shd w:val="clear" w:color="auto" w:fill="4BACC6" w:themeFill="accent5"/>
          </w:tcPr>
          <w:p w14:paraId="2BA71D97" w14:textId="77777777" w:rsidR="005224F0" w:rsidRPr="002A4309" w:rsidRDefault="005224F0" w:rsidP="00354F64">
            <w:pPr>
              <w:pStyle w:val="Pa12"/>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Cs/>
                <w:color w:val="auto"/>
                <w:szCs w:val="22"/>
                <w:lang w:val="en-AU" w:eastAsia="en-AU"/>
              </w:rPr>
            </w:pPr>
            <w:r w:rsidRPr="002A4309">
              <w:rPr>
                <w:rFonts w:asciiTheme="minorHAnsi" w:hAnsiTheme="minorHAnsi" w:cstheme="minorHAnsi"/>
                <w:iCs/>
                <w:color w:val="auto"/>
                <w:szCs w:val="22"/>
                <w:lang w:val="en-AU" w:eastAsia="en-AU"/>
              </w:rPr>
              <w:t>Key Tasks/</w:t>
            </w:r>
            <w:r>
              <w:rPr>
                <w:rFonts w:asciiTheme="minorHAnsi" w:hAnsiTheme="minorHAnsi" w:cstheme="minorHAnsi"/>
                <w:iCs/>
                <w:color w:val="auto"/>
                <w:szCs w:val="22"/>
                <w:lang w:val="en-AU" w:eastAsia="en-AU"/>
              </w:rPr>
              <w:t xml:space="preserve"> </w:t>
            </w:r>
            <w:r w:rsidRPr="002A4309">
              <w:rPr>
                <w:rFonts w:asciiTheme="minorHAnsi" w:hAnsiTheme="minorHAnsi" w:cstheme="minorHAnsi"/>
                <w:iCs/>
                <w:color w:val="auto"/>
                <w:szCs w:val="22"/>
                <w:lang w:val="en-AU" w:eastAsia="en-AU"/>
              </w:rPr>
              <w:t>Business Processes</w:t>
            </w:r>
          </w:p>
        </w:tc>
        <w:tc>
          <w:tcPr>
            <w:tcW w:w="1985" w:type="dxa"/>
            <w:shd w:val="clear" w:color="auto" w:fill="4BACC6" w:themeFill="accent5"/>
          </w:tcPr>
          <w:p w14:paraId="4526FD2D" w14:textId="77777777" w:rsidR="005224F0" w:rsidRPr="002A4309" w:rsidRDefault="005224F0" w:rsidP="00354F64">
            <w:pPr>
              <w:pStyle w:val="Pa12"/>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Cs/>
                <w:color w:val="auto"/>
                <w:szCs w:val="22"/>
                <w:lang w:val="en-AU" w:eastAsia="en-AU"/>
              </w:rPr>
            </w:pPr>
            <w:r w:rsidRPr="002A4309">
              <w:rPr>
                <w:rFonts w:asciiTheme="minorHAnsi" w:hAnsiTheme="minorHAnsi" w:cstheme="minorHAnsi"/>
                <w:iCs/>
                <w:color w:val="auto"/>
                <w:szCs w:val="22"/>
                <w:lang w:val="en-AU" w:eastAsia="en-AU"/>
              </w:rPr>
              <w:t>Efficient time</w:t>
            </w:r>
            <w:r>
              <w:rPr>
                <w:rFonts w:asciiTheme="minorHAnsi" w:hAnsiTheme="minorHAnsi" w:cstheme="minorHAnsi"/>
                <w:iCs/>
                <w:color w:val="auto"/>
                <w:szCs w:val="22"/>
                <w:lang w:val="en-AU" w:eastAsia="en-AU"/>
              </w:rPr>
              <w:t xml:space="preserve"> per Initial Registration (Mins)</w:t>
            </w:r>
          </w:p>
        </w:tc>
      </w:tr>
      <w:tr w:rsidR="005224F0" w:rsidRPr="0099260A" w14:paraId="68F3A4B2" w14:textId="77777777" w:rsidTr="00354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3110E125" w14:textId="77777777" w:rsidR="005224F0" w:rsidRPr="0099260A" w:rsidRDefault="005224F0" w:rsidP="00354F64">
            <w:pPr>
              <w:keepNext/>
              <w:rPr>
                <w:rFonts w:asciiTheme="minorHAnsi" w:eastAsia="SimSun" w:hAnsiTheme="minorHAnsi"/>
                <w:b w:val="0"/>
                <w:iCs/>
                <w:sz w:val="21"/>
                <w:szCs w:val="21"/>
              </w:rPr>
            </w:pPr>
            <w:r w:rsidRPr="006B2CFA">
              <w:rPr>
                <w:rFonts w:cs="Calibri"/>
                <w:color w:val="000000"/>
                <w:szCs w:val="22"/>
                <w:lang w:eastAsia="en-AU"/>
              </w:rPr>
              <w:t>3.2</w:t>
            </w:r>
          </w:p>
        </w:tc>
        <w:tc>
          <w:tcPr>
            <w:tcW w:w="3827" w:type="dxa"/>
            <w:vMerge w:val="restart"/>
          </w:tcPr>
          <w:p w14:paraId="6F9A1C6F" w14:textId="77777777" w:rsidR="005224F0" w:rsidRPr="00420300" w:rsidRDefault="005224F0" w:rsidP="00354F64">
            <w:pPr>
              <w:keepNext/>
              <w:cnfStyle w:val="000000100000" w:firstRow="0" w:lastRow="0" w:firstColumn="0" w:lastColumn="0" w:oddVBand="0" w:evenVBand="0" w:oddHBand="1" w:evenHBand="0" w:firstRowFirstColumn="0" w:firstRowLastColumn="0" w:lastRowFirstColumn="0" w:lastRowLastColumn="0"/>
              <w:rPr>
                <w:rFonts w:cs="Calibri"/>
                <w:color w:val="000000"/>
                <w:szCs w:val="22"/>
                <w:u w:val="single"/>
                <w:lang w:eastAsia="en-AU"/>
              </w:rPr>
            </w:pPr>
            <w:r w:rsidRPr="00420300">
              <w:rPr>
                <w:rFonts w:cs="Calibri"/>
                <w:color w:val="000000"/>
                <w:szCs w:val="22"/>
                <w:u w:val="single"/>
                <w:lang w:eastAsia="en-AU"/>
              </w:rPr>
              <w:t>Assessments - provider registration</w:t>
            </w:r>
          </w:p>
          <w:p w14:paraId="0641BFEB" w14:textId="77777777" w:rsidR="005224F0" w:rsidRPr="00420300" w:rsidRDefault="005224F0" w:rsidP="00354F64">
            <w:pPr>
              <w:keepNex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Registration of school provider as a CRICOS provider as recommended by the Designated State Authority and requested by the school.</w:t>
            </w:r>
          </w:p>
        </w:tc>
        <w:tc>
          <w:tcPr>
            <w:tcW w:w="2835" w:type="dxa"/>
          </w:tcPr>
          <w:p w14:paraId="236C5BEF"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Receive, initial review</w:t>
            </w:r>
          </w:p>
        </w:tc>
        <w:tc>
          <w:tcPr>
            <w:tcW w:w="1985" w:type="dxa"/>
          </w:tcPr>
          <w:p w14:paraId="0F0FB732" w14:textId="77777777" w:rsidR="005224F0" w:rsidRPr="00420300" w:rsidRDefault="005224F0" w:rsidP="00354F64">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60</w:t>
            </w:r>
          </w:p>
        </w:tc>
      </w:tr>
      <w:tr w:rsidR="005224F0" w:rsidRPr="0099260A" w14:paraId="7AE1447D" w14:textId="77777777" w:rsidTr="00354F64">
        <w:tc>
          <w:tcPr>
            <w:cnfStyle w:val="001000000000" w:firstRow="0" w:lastRow="0" w:firstColumn="1" w:lastColumn="0" w:oddVBand="0" w:evenVBand="0" w:oddHBand="0" w:evenHBand="0" w:firstRowFirstColumn="0" w:firstRowLastColumn="0" w:lastRowFirstColumn="0" w:lastRowLastColumn="0"/>
            <w:tcW w:w="567" w:type="dxa"/>
            <w:vMerge/>
          </w:tcPr>
          <w:p w14:paraId="66022EF5" w14:textId="77777777" w:rsidR="005224F0" w:rsidRPr="0099260A" w:rsidRDefault="005224F0" w:rsidP="00354F64">
            <w:pPr>
              <w:rPr>
                <w:rFonts w:asciiTheme="minorHAnsi" w:eastAsia="SimSun" w:hAnsiTheme="minorHAnsi"/>
                <w:b w:val="0"/>
                <w:iCs/>
                <w:sz w:val="21"/>
                <w:szCs w:val="21"/>
              </w:rPr>
            </w:pPr>
          </w:p>
        </w:tc>
        <w:tc>
          <w:tcPr>
            <w:tcW w:w="3827" w:type="dxa"/>
            <w:vMerge/>
          </w:tcPr>
          <w:p w14:paraId="7CD0553A"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835" w:type="dxa"/>
          </w:tcPr>
          <w:p w14:paraId="5F62854F"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Assessment</w:t>
            </w:r>
          </w:p>
        </w:tc>
        <w:tc>
          <w:tcPr>
            <w:tcW w:w="1985" w:type="dxa"/>
          </w:tcPr>
          <w:p w14:paraId="61A10F9F" w14:textId="77777777" w:rsidR="005224F0" w:rsidRPr="00420300" w:rsidRDefault="005224F0" w:rsidP="00354F64">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1,140</w:t>
            </w:r>
          </w:p>
        </w:tc>
      </w:tr>
      <w:tr w:rsidR="005224F0" w:rsidRPr="0099260A" w14:paraId="3107BBF7" w14:textId="77777777" w:rsidTr="00354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14:paraId="2F0D67AC" w14:textId="77777777" w:rsidR="005224F0" w:rsidRPr="0099260A" w:rsidRDefault="005224F0" w:rsidP="00354F64">
            <w:pPr>
              <w:rPr>
                <w:rFonts w:asciiTheme="minorHAnsi" w:eastAsia="SimSun" w:hAnsiTheme="minorHAnsi"/>
                <w:b w:val="0"/>
                <w:iCs/>
                <w:sz w:val="21"/>
                <w:szCs w:val="21"/>
              </w:rPr>
            </w:pPr>
          </w:p>
        </w:tc>
        <w:tc>
          <w:tcPr>
            <w:tcW w:w="3827" w:type="dxa"/>
            <w:vMerge/>
          </w:tcPr>
          <w:p w14:paraId="304EF97E"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p>
        </w:tc>
        <w:tc>
          <w:tcPr>
            <w:tcW w:w="2835" w:type="dxa"/>
          </w:tcPr>
          <w:p w14:paraId="60C61F9A"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Decision</w:t>
            </w:r>
          </w:p>
        </w:tc>
        <w:tc>
          <w:tcPr>
            <w:tcW w:w="1985" w:type="dxa"/>
          </w:tcPr>
          <w:p w14:paraId="2BB74611" w14:textId="77777777" w:rsidR="005224F0" w:rsidRPr="00420300" w:rsidRDefault="005224F0" w:rsidP="00354F64">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360</w:t>
            </w:r>
          </w:p>
        </w:tc>
      </w:tr>
      <w:tr w:rsidR="005224F0" w:rsidRPr="0099260A" w14:paraId="57CC47BD" w14:textId="77777777" w:rsidTr="00354F64">
        <w:tc>
          <w:tcPr>
            <w:cnfStyle w:val="001000000000" w:firstRow="0" w:lastRow="0" w:firstColumn="1" w:lastColumn="0" w:oddVBand="0" w:evenVBand="0" w:oddHBand="0" w:evenHBand="0" w:firstRowFirstColumn="0" w:firstRowLastColumn="0" w:lastRowFirstColumn="0" w:lastRowLastColumn="0"/>
            <w:tcW w:w="567" w:type="dxa"/>
            <w:vMerge/>
          </w:tcPr>
          <w:p w14:paraId="10C2B8A4" w14:textId="77777777" w:rsidR="005224F0" w:rsidRPr="0099260A" w:rsidRDefault="005224F0" w:rsidP="00354F64">
            <w:pPr>
              <w:rPr>
                <w:rFonts w:asciiTheme="minorHAnsi" w:eastAsia="SimSun" w:hAnsiTheme="minorHAnsi"/>
                <w:b w:val="0"/>
                <w:iCs/>
                <w:sz w:val="21"/>
                <w:szCs w:val="21"/>
              </w:rPr>
            </w:pPr>
          </w:p>
        </w:tc>
        <w:tc>
          <w:tcPr>
            <w:tcW w:w="3827" w:type="dxa"/>
            <w:vMerge/>
          </w:tcPr>
          <w:p w14:paraId="1932311D"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835" w:type="dxa"/>
          </w:tcPr>
          <w:p w14:paraId="3592EE97"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Notification to provider</w:t>
            </w:r>
          </w:p>
        </w:tc>
        <w:tc>
          <w:tcPr>
            <w:tcW w:w="1985" w:type="dxa"/>
          </w:tcPr>
          <w:p w14:paraId="60D7F484" w14:textId="77777777" w:rsidR="005224F0" w:rsidRPr="00420300" w:rsidRDefault="005224F0" w:rsidP="00354F64">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45</w:t>
            </w:r>
          </w:p>
        </w:tc>
      </w:tr>
      <w:tr w:rsidR="005224F0" w:rsidRPr="0099260A" w14:paraId="7E167181" w14:textId="77777777" w:rsidTr="00354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14:paraId="52E90B0E" w14:textId="77777777" w:rsidR="005224F0" w:rsidRPr="0099260A" w:rsidRDefault="005224F0" w:rsidP="00354F64">
            <w:pPr>
              <w:rPr>
                <w:rFonts w:asciiTheme="minorHAnsi" w:eastAsia="SimSun" w:hAnsiTheme="minorHAnsi"/>
                <w:b w:val="0"/>
                <w:iCs/>
                <w:sz w:val="21"/>
                <w:szCs w:val="21"/>
              </w:rPr>
            </w:pPr>
          </w:p>
        </w:tc>
        <w:tc>
          <w:tcPr>
            <w:tcW w:w="3827" w:type="dxa"/>
            <w:vMerge/>
          </w:tcPr>
          <w:p w14:paraId="5159F96B"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p>
        </w:tc>
        <w:tc>
          <w:tcPr>
            <w:tcW w:w="2835" w:type="dxa"/>
          </w:tcPr>
          <w:p w14:paraId="03C255D7"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Issue initial registration invoice</w:t>
            </w:r>
          </w:p>
        </w:tc>
        <w:tc>
          <w:tcPr>
            <w:tcW w:w="1985" w:type="dxa"/>
          </w:tcPr>
          <w:p w14:paraId="5163D605" w14:textId="77777777" w:rsidR="005224F0" w:rsidRPr="00420300" w:rsidRDefault="005224F0" w:rsidP="00354F64">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30</w:t>
            </w:r>
          </w:p>
        </w:tc>
      </w:tr>
      <w:tr w:rsidR="005224F0" w:rsidRPr="0099260A" w14:paraId="51B6F676" w14:textId="77777777" w:rsidTr="00354F64">
        <w:tc>
          <w:tcPr>
            <w:cnfStyle w:val="001000000000" w:firstRow="0" w:lastRow="0" w:firstColumn="1" w:lastColumn="0" w:oddVBand="0" w:evenVBand="0" w:oddHBand="0" w:evenHBand="0" w:firstRowFirstColumn="0" w:firstRowLastColumn="0" w:lastRowFirstColumn="0" w:lastRowLastColumn="0"/>
            <w:tcW w:w="567" w:type="dxa"/>
            <w:vMerge/>
          </w:tcPr>
          <w:p w14:paraId="3E0D4D16" w14:textId="77777777" w:rsidR="005224F0" w:rsidRPr="0099260A" w:rsidRDefault="005224F0" w:rsidP="00354F64">
            <w:pPr>
              <w:rPr>
                <w:rFonts w:asciiTheme="minorHAnsi" w:eastAsia="SimSun" w:hAnsiTheme="minorHAnsi"/>
                <w:b w:val="0"/>
                <w:iCs/>
                <w:sz w:val="21"/>
                <w:szCs w:val="21"/>
              </w:rPr>
            </w:pPr>
          </w:p>
        </w:tc>
        <w:tc>
          <w:tcPr>
            <w:tcW w:w="3827" w:type="dxa"/>
            <w:vMerge/>
          </w:tcPr>
          <w:p w14:paraId="1F531C23"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835" w:type="dxa"/>
          </w:tcPr>
          <w:p w14:paraId="526B27B5"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Issue initial TPS levy invoice</w:t>
            </w:r>
          </w:p>
        </w:tc>
        <w:tc>
          <w:tcPr>
            <w:tcW w:w="1985" w:type="dxa"/>
          </w:tcPr>
          <w:p w14:paraId="73DF1F0C" w14:textId="77777777" w:rsidR="005224F0" w:rsidRPr="00420300" w:rsidRDefault="005224F0" w:rsidP="00354F64">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30</w:t>
            </w:r>
          </w:p>
        </w:tc>
      </w:tr>
      <w:tr w:rsidR="005224F0" w:rsidRPr="0099260A" w14:paraId="35DE6371" w14:textId="77777777" w:rsidTr="00354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14:paraId="7319E44E" w14:textId="77777777" w:rsidR="005224F0" w:rsidRPr="0099260A" w:rsidRDefault="005224F0" w:rsidP="00354F64">
            <w:pPr>
              <w:rPr>
                <w:rFonts w:asciiTheme="minorHAnsi" w:eastAsia="SimSun" w:hAnsiTheme="minorHAnsi"/>
                <w:b w:val="0"/>
                <w:iCs/>
                <w:sz w:val="21"/>
                <w:szCs w:val="21"/>
              </w:rPr>
            </w:pPr>
          </w:p>
        </w:tc>
        <w:tc>
          <w:tcPr>
            <w:tcW w:w="3827" w:type="dxa"/>
            <w:vMerge/>
          </w:tcPr>
          <w:p w14:paraId="43588390"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p>
        </w:tc>
        <w:tc>
          <w:tcPr>
            <w:tcW w:w="2835" w:type="dxa"/>
          </w:tcPr>
          <w:p w14:paraId="35BC15A3"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Confirm payment of registration and TPS invoices</w:t>
            </w:r>
          </w:p>
        </w:tc>
        <w:tc>
          <w:tcPr>
            <w:tcW w:w="1985" w:type="dxa"/>
          </w:tcPr>
          <w:p w14:paraId="0B96DE64" w14:textId="77777777" w:rsidR="005224F0" w:rsidRPr="00420300" w:rsidRDefault="005224F0" w:rsidP="00354F64">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10</w:t>
            </w:r>
          </w:p>
        </w:tc>
      </w:tr>
      <w:tr w:rsidR="005224F0" w:rsidRPr="0099260A" w14:paraId="1BEC3DB1" w14:textId="77777777" w:rsidTr="00354F64">
        <w:tc>
          <w:tcPr>
            <w:cnfStyle w:val="001000000000" w:firstRow="0" w:lastRow="0" w:firstColumn="1" w:lastColumn="0" w:oddVBand="0" w:evenVBand="0" w:oddHBand="0" w:evenHBand="0" w:firstRowFirstColumn="0" w:firstRowLastColumn="0" w:lastRowFirstColumn="0" w:lastRowLastColumn="0"/>
            <w:tcW w:w="567" w:type="dxa"/>
            <w:vMerge/>
          </w:tcPr>
          <w:p w14:paraId="2F99B9F9" w14:textId="77777777" w:rsidR="005224F0" w:rsidRPr="0099260A" w:rsidRDefault="005224F0" w:rsidP="00354F64">
            <w:pPr>
              <w:rPr>
                <w:rFonts w:asciiTheme="minorHAnsi" w:eastAsia="SimSun" w:hAnsiTheme="minorHAnsi"/>
                <w:b w:val="0"/>
                <w:iCs/>
                <w:sz w:val="21"/>
                <w:szCs w:val="21"/>
              </w:rPr>
            </w:pPr>
          </w:p>
        </w:tc>
        <w:tc>
          <w:tcPr>
            <w:tcW w:w="3827" w:type="dxa"/>
            <w:vMerge/>
          </w:tcPr>
          <w:p w14:paraId="378049B8"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835" w:type="dxa"/>
          </w:tcPr>
          <w:p w14:paraId="4F98DD87"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cs="Calibri"/>
                <w:color w:val="000000"/>
                <w:szCs w:val="22"/>
                <w:lang w:eastAsia="en-AU"/>
              </w:rPr>
              <w:t>Finalisation of initial registration</w:t>
            </w:r>
          </w:p>
        </w:tc>
        <w:tc>
          <w:tcPr>
            <w:tcW w:w="1985" w:type="dxa"/>
          </w:tcPr>
          <w:p w14:paraId="36775B09" w14:textId="77777777" w:rsidR="005224F0" w:rsidRPr="00420300" w:rsidRDefault="005224F0" w:rsidP="00354F64">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75</w:t>
            </w:r>
          </w:p>
        </w:tc>
      </w:tr>
      <w:tr w:rsidR="005224F0" w:rsidRPr="0099260A" w14:paraId="13184D73" w14:textId="77777777" w:rsidTr="00354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14:paraId="51076579" w14:textId="77777777" w:rsidR="005224F0" w:rsidRPr="0099260A" w:rsidRDefault="005224F0" w:rsidP="00354F64">
            <w:pPr>
              <w:rPr>
                <w:rFonts w:asciiTheme="minorHAnsi" w:eastAsia="SimSun" w:hAnsiTheme="minorHAnsi"/>
                <w:b w:val="0"/>
                <w:iCs/>
                <w:sz w:val="21"/>
                <w:szCs w:val="21"/>
              </w:rPr>
            </w:pPr>
          </w:p>
        </w:tc>
        <w:tc>
          <w:tcPr>
            <w:tcW w:w="3827" w:type="dxa"/>
            <w:vMerge/>
          </w:tcPr>
          <w:p w14:paraId="23CCB950"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p>
        </w:tc>
        <w:tc>
          <w:tcPr>
            <w:tcW w:w="2835" w:type="dxa"/>
          </w:tcPr>
          <w:p w14:paraId="7FEDEA2E"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cs="Calibri"/>
                <w:color w:val="000000"/>
                <w:szCs w:val="22"/>
                <w:lang w:eastAsia="en-AU"/>
              </w:rPr>
            </w:pPr>
            <w:r w:rsidRPr="00420300">
              <w:rPr>
                <w:rFonts w:cs="Calibri"/>
                <w:color w:val="000000"/>
                <w:szCs w:val="22"/>
                <w:lang w:eastAsia="en-AU"/>
              </w:rPr>
              <w:t>Issue and collection of registration charges</w:t>
            </w:r>
          </w:p>
        </w:tc>
        <w:tc>
          <w:tcPr>
            <w:tcW w:w="1985" w:type="dxa"/>
          </w:tcPr>
          <w:p w14:paraId="653DE8C9" w14:textId="77777777" w:rsidR="005224F0" w:rsidRPr="00420300" w:rsidRDefault="005224F0" w:rsidP="00354F64">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60</w:t>
            </w:r>
          </w:p>
        </w:tc>
      </w:tr>
      <w:tr w:rsidR="005224F0" w:rsidRPr="0099260A" w14:paraId="05CE37D5" w14:textId="77777777" w:rsidTr="00354F64">
        <w:tc>
          <w:tcPr>
            <w:cnfStyle w:val="001000000000" w:firstRow="0" w:lastRow="0" w:firstColumn="1" w:lastColumn="0" w:oddVBand="0" w:evenVBand="0" w:oddHBand="0" w:evenHBand="0" w:firstRowFirstColumn="0" w:firstRowLastColumn="0" w:lastRowFirstColumn="0" w:lastRowLastColumn="0"/>
            <w:tcW w:w="567" w:type="dxa"/>
            <w:vMerge/>
          </w:tcPr>
          <w:p w14:paraId="265FF3DE" w14:textId="77777777" w:rsidR="005224F0" w:rsidRPr="0099260A" w:rsidRDefault="005224F0" w:rsidP="00354F64">
            <w:pPr>
              <w:rPr>
                <w:rFonts w:asciiTheme="minorHAnsi" w:eastAsia="SimSun" w:hAnsiTheme="minorHAnsi"/>
                <w:b w:val="0"/>
                <w:iCs/>
                <w:sz w:val="21"/>
                <w:szCs w:val="21"/>
              </w:rPr>
            </w:pPr>
          </w:p>
        </w:tc>
        <w:tc>
          <w:tcPr>
            <w:tcW w:w="3827" w:type="dxa"/>
            <w:vMerge/>
          </w:tcPr>
          <w:p w14:paraId="4A1B633D"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835" w:type="dxa"/>
          </w:tcPr>
          <w:p w14:paraId="17BB01F7"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b/>
                <w:bCs/>
                <w:iCs/>
                <w:szCs w:val="22"/>
              </w:rPr>
            </w:pPr>
            <w:r w:rsidRPr="00420300">
              <w:rPr>
                <w:rFonts w:asciiTheme="minorHAnsi" w:eastAsia="SimSun" w:hAnsiTheme="minorHAnsi"/>
                <w:b/>
                <w:bCs/>
                <w:iCs/>
                <w:szCs w:val="22"/>
              </w:rPr>
              <w:t>Total</w:t>
            </w:r>
          </w:p>
        </w:tc>
        <w:tc>
          <w:tcPr>
            <w:tcW w:w="1985" w:type="dxa"/>
          </w:tcPr>
          <w:p w14:paraId="7C471C4C" w14:textId="491E2132" w:rsidR="005224F0" w:rsidRPr="00420300" w:rsidRDefault="005224F0" w:rsidP="00354F64">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b/>
                <w:bCs/>
                <w:iCs/>
                <w:szCs w:val="22"/>
              </w:rPr>
            </w:pPr>
            <w:r w:rsidRPr="00420300">
              <w:rPr>
                <w:rFonts w:asciiTheme="minorHAnsi" w:eastAsia="SimSun" w:hAnsiTheme="minorHAnsi"/>
                <w:b/>
                <w:bCs/>
                <w:iCs/>
                <w:szCs w:val="22"/>
              </w:rPr>
              <w:t xml:space="preserve"> </w:t>
            </w:r>
            <w:r w:rsidR="00C67607">
              <w:rPr>
                <w:rFonts w:asciiTheme="minorHAnsi" w:eastAsia="SimSun" w:hAnsiTheme="minorHAnsi"/>
                <w:b/>
                <w:bCs/>
                <w:iCs/>
                <w:szCs w:val="22"/>
              </w:rPr>
              <w:t>1810</w:t>
            </w:r>
            <w:r w:rsidRPr="00420300">
              <w:rPr>
                <w:rFonts w:asciiTheme="minorHAnsi" w:eastAsia="SimSun" w:hAnsiTheme="minorHAnsi"/>
                <w:b/>
                <w:bCs/>
                <w:iCs/>
                <w:szCs w:val="22"/>
              </w:rPr>
              <w:t xml:space="preserve"> mins</w:t>
            </w:r>
          </w:p>
          <w:p w14:paraId="4F1578F5" w14:textId="0EE9835A" w:rsidR="005224F0" w:rsidRPr="00420300" w:rsidRDefault="005224F0" w:rsidP="00354F64">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b/>
                <w:bCs/>
                <w:iCs/>
                <w:szCs w:val="22"/>
              </w:rPr>
            </w:pPr>
            <w:r w:rsidRPr="00420300">
              <w:rPr>
                <w:rFonts w:asciiTheme="minorHAnsi" w:eastAsia="SimSun" w:hAnsiTheme="minorHAnsi"/>
                <w:b/>
                <w:bCs/>
                <w:iCs/>
                <w:szCs w:val="22"/>
              </w:rPr>
              <w:t>(30 hours)</w:t>
            </w:r>
          </w:p>
        </w:tc>
      </w:tr>
      <w:bookmarkEnd w:id="27"/>
    </w:tbl>
    <w:p w14:paraId="2BA17BCE" w14:textId="77777777" w:rsidR="001F1D25" w:rsidRPr="001F1D25" w:rsidRDefault="001F1D25" w:rsidP="003F405A">
      <w:pPr>
        <w:rPr>
          <w:rFonts w:eastAsia="SimSun"/>
        </w:rPr>
      </w:pPr>
    </w:p>
    <w:p w14:paraId="60B3E0B7" w14:textId="64BC8947" w:rsidR="0065343B" w:rsidRPr="0065343B" w:rsidRDefault="00E30188" w:rsidP="003F405A">
      <w:pPr>
        <w:pStyle w:val="TablesandFigures"/>
        <w:keepNext/>
        <w:keepLines/>
        <w:rPr>
          <w:rFonts w:eastAsia="SimSun"/>
        </w:rPr>
      </w:pPr>
      <w:r>
        <w:rPr>
          <w:rFonts w:eastAsia="SimSun"/>
        </w:rPr>
        <w:lastRenderedPageBreak/>
        <w:t xml:space="preserve">  </w:t>
      </w:r>
      <w:bookmarkStart w:id="28" w:name="_Toc78271678"/>
      <w:r w:rsidR="0065343B" w:rsidRPr="00A13182">
        <w:rPr>
          <w:rFonts w:eastAsia="SimSun"/>
        </w:rPr>
        <w:t xml:space="preserve">Table </w:t>
      </w:r>
      <w:r w:rsidR="005224F0">
        <w:rPr>
          <w:rFonts w:eastAsia="SimSun"/>
        </w:rPr>
        <w:t>3</w:t>
      </w:r>
      <w:r w:rsidR="00C35148">
        <w:rPr>
          <w:rFonts w:eastAsia="SimSun"/>
        </w:rPr>
        <w:t xml:space="preserve">: Proficient Officer Effort for </w:t>
      </w:r>
      <w:r w:rsidR="00E373EF">
        <w:rPr>
          <w:rFonts w:eastAsia="SimSun"/>
        </w:rPr>
        <w:t xml:space="preserve">Renewal of </w:t>
      </w:r>
      <w:r w:rsidR="00C35148">
        <w:rPr>
          <w:rFonts w:eastAsia="SimSun"/>
        </w:rPr>
        <w:t>Provider Registration</w:t>
      </w:r>
      <w:bookmarkEnd w:id="28"/>
    </w:p>
    <w:tbl>
      <w:tblPr>
        <w:tblStyle w:val="LightList-Accent1"/>
        <w:tblW w:w="902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4013"/>
        <w:gridCol w:w="2490"/>
        <w:gridCol w:w="1972"/>
      </w:tblGrid>
      <w:tr w:rsidR="00501EAA" w:rsidRPr="0099260A" w14:paraId="07E853EE" w14:textId="77777777" w:rsidTr="0032719D">
        <w:trPr>
          <w:cnfStyle w:val="100000000000" w:firstRow="1" w:lastRow="0" w:firstColumn="0" w:lastColumn="0" w:oddVBand="0" w:evenVBand="0" w:oddHBand="0" w:evenHBand="0" w:firstRowFirstColumn="0" w:firstRowLastColumn="0" w:lastRowFirstColumn="0" w:lastRowLastColumn="0"/>
          <w:trHeight w:val="813"/>
          <w:tblHeader/>
        </w:trPr>
        <w:tc>
          <w:tcPr>
            <w:cnfStyle w:val="001000000000" w:firstRow="0" w:lastRow="0" w:firstColumn="1" w:lastColumn="0" w:oddVBand="0" w:evenVBand="0" w:oddHBand="0" w:evenHBand="0" w:firstRowFirstColumn="0" w:firstRowLastColumn="0" w:lastRowFirstColumn="0" w:lastRowLastColumn="0"/>
            <w:tcW w:w="553" w:type="dxa"/>
            <w:shd w:val="clear" w:color="auto" w:fill="4BACC6" w:themeFill="accent5"/>
          </w:tcPr>
          <w:p w14:paraId="054124BE" w14:textId="77777777" w:rsidR="00A21F45" w:rsidRPr="0099260A" w:rsidRDefault="00A21F45" w:rsidP="000D1704">
            <w:pPr>
              <w:keepNext/>
              <w:rPr>
                <w:rFonts w:asciiTheme="minorHAnsi" w:eastAsia="SimSun" w:hAnsiTheme="minorHAnsi"/>
                <w:iCs/>
                <w:color w:val="auto"/>
              </w:rPr>
            </w:pPr>
            <w:r w:rsidRPr="0099260A">
              <w:rPr>
                <w:rFonts w:asciiTheme="minorHAnsi" w:eastAsia="SimSun" w:hAnsiTheme="minorHAnsi"/>
                <w:iCs/>
                <w:color w:val="auto"/>
              </w:rPr>
              <w:t>No.</w:t>
            </w:r>
          </w:p>
        </w:tc>
        <w:tc>
          <w:tcPr>
            <w:tcW w:w="4013" w:type="dxa"/>
            <w:shd w:val="clear" w:color="auto" w:fill="4BACC6" w:themeFill="accent5"/>
          </w:tcPr>
          <w:p w14:paraId="2F2B30EA" w14:textId="77777777" w:rsidR="00A21F45" w:rsidRPr="0099260A" w:rsidRDefault="00A21F45" w:rsidP="000D1704">
            <w:pPr>
              <w:keepNext/>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iCs/>
                <w:color w:val="auto"/>
              </w:rPr>
            </w:pPr>
            <w:r w:rsidRPr="00977962">
              <w:rPr>
                <w:rFonts w:asciiTheme="minorHAnsi" w:eastAsia="SimSun" w:hAnsiTheme="minorHAnsi"/>
                <w:iCs/>
                <w:color w:val="auto"/>
              </w:rPr>
              <w:t>Output</w:t>
            </w:r>
          </w:p>
        </w:tc>
        <w:tc>
          <w:tcPr>
            <w:tcW w:w="2490" w:type="dxa"/>
            <w:shd w:val="clear" w:color="auto" w:fill="4BACC6" w:themeFill="accent5"/>
          </w:tcPr>
          <w:p w14:paraId="27005B13" w14:textId="0E436A02" w:rsidR="00A21F45" w:rsidRPr="00977962" w:rsidRDefault="00391120" w:rsidP="000D1704">
            <w:pPr>
              <w:keepNext/>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iCs/>
                <w:color w:val="auto"/>
              </w:rPr>
            </w:pPr>
            <w:r w:rsidRPr="00977962">
              <w:rPr>
                <w:rFonts w:asciiTheme="minorHAnsi" w:eastAsia="SimSun" w:hAnsiTheme="minorHAnsi"/>
                <w:iCs/>
                <w:color w:val="auto"/>
              </w:rPr>
              <w:t>Key Tasks/</w:t>
            </w:r>
            <w:r w:rsidR="00AD3110">
              <w:rPr>
                <w:rFonts w:asciiTheme="minorHAnsi" w:eastAsia="SimSun" w:hAnsiTheme="minorHAnsi"/>
                <w:iCs/>
                <w:color w:val="auto"/>
              </w:rPr>
              <w:t xml:space="preserve"> </w:t>
            </w:r>
            <w:r w:rsidRPr="00977962">
              <w:rPr>
                <w:rFonts w:asciiTheme="minorHAnsi" w:eastAsia="SimSun" w:hAnsiTheme="minorHAnsi"/>
                <w:iCs/>
                <w:color w:val="auto"/>
              </w:rPr>
              <w:t>Business Processes</w:t>
            </w:r>
            <w:r>
              <w:rPr>
                <w:rFonts w:asciiTheme="minorHAnsi" w:eastAsia="SimSun" w:hAnsiTheme="minorHAnsi"/>
                <w:iCs/>
                <w:color w:val="auto"/>
              </w:rPr>
              <w:t xml:space="preserve"> </w:t>
            </w:r>
          </w:p>
        </w:tc>
        <w:tc>
          <w:tcPr>
            <w:tcW w:w="1972" w:type="dxa"/>
            <w:shd w:val="clear" w:color="auto" w:fill="4BACC6" w:themeFill="accent5"/>
          </w:tcPr>
          <w:p w14:paraId="53B2A81D" w14:textId="03AC0701" w:rsidR="00A21F45" w:rsidRPr="0099260A" w:rsidRDefault="007A7218" w:rsidP="007A7218">
            <w:pPr>
              <w:keepNext/>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iCs/>
                <w:color w:val="auto"/>
              </w:rPr>
            </w:pPr>
            <w:r w:rsidRPr="002A4309">
              <w:rPr>
                <w:rFonts w:asciiTheme="minorHAnsi" w:eastAsia="SimSun" w:hAnsiTheme="minorHAnsi" w:cstheme="minorHAnsi"/>
                <w:iCs/>
                <w:color w:val="auto"/>
                <w:szCs w:val="22"/>
                <w:lang w:eastAsia="en-AU"/>
              </w:rPr>
              <w:t>Efficient time</w:t>
            </w:r>
            <w:r>
              <w:rPr>
                <w:rFonts w:asciiTheme="minorHAnsi" w:hAnsiTheme="minorHAnsi" w:cstheme="minorHAnsi"/>
                <w:iCs/>
                <w:color w:val="auto"/>
                <w:szCs w:val="22"/>
                <w:lang w:eastAsia="en-AU"/>
              </w:rPr>
              <w:t xml:space="preserve"> per </w:t>
            </w:r>
            <w:r w:rsidR="00CC17E6">
              <w:rPr>
                <w:rFonts w:asciiTheme="minorHAnsi" w:hAnsiTheme="minorHAnsi" w:cstheme="minorHAnsi"/>
                <w:iCs/>
                <w:color w:val="auto"/>
                <w:szCs w:val="22"/>
                <w:lang w:eastAsia="en-AU"/>
              </w:rPr>
              <w:t>Registration Renewal</w:t>
            </w:r>
            <w:r>
              <w:rPr>
                <w:rFonts w:asciiTheme="minorHAnsi" w:hAnsiTheme="minorHAnsi" w:cstheme="minorHAnsi"/>
                <w:iCs/>
                <w:color w:val="auto"/>
                <w:szCs w:val="22"/>
                <w:lang w:eastAsia="en-AU"/>
              </w:rPr>
              <w:t xml:space="preserve"> (Mins)</w:t>
            </w:r>
          </w:p>
        </w:tc>
      </w:tr>
      <w:tr w:rsidR="007A7218" w:rsidRPr="0099260A" w14:paraId="6E11106F" w14:textId="77777777" w:rsidTr="0032719D">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553" w:type="dxa"/>
            <w:vMerge w:val="restart"/>
          </w:tcPr>
          <w:p w14:paraId="76E87A72" w14:textId="77777777" w:rsidR="00A21F45" w:rsidRPr="0099260A" w:rsidRDefault="00A21F45" w:rsidP="000D1704">
            <w:pPr>
              <w:keepNext/>
              <w:rPr>
                <w:rFonts w:asciiTheme="minorHAnsi" w:eastAsia="SimSun" w:hAnsiTheme="minorHAnsi"/>
                <w:b w:val="0"/>
                <w:iCs/>
                <w:sz w:val="21"/>
                <w:szCs w:val="21"/>
              </w:rPr>
            </w:pPr>
            <w:r w:rsidRPr="006B2CFA">
              <w:rPr>
                <w:rFonts w:cs="Calibri"/>
                <w:color w:val="000000"/>
                <w:szCs w:val="22"/>
                <w:lang w:eastAsia="en-AU"/>
              </w:rPr>
              <w:t>3.1</w:t>
            </w:r>
          </w:p>
        </w:tc>
        <w:tc>
          <w:tcPr>
            <w:tcW w:w="4013" w:type="dxa"/>
            <w:vMerge w:val="restart"/>
          </w:tcPr>
          <w:p w14:paraId="4FAE4EF7" w14:textId="77777777" w:rsidR="00A21F45" w:rsidRPr="00420300" w:rsidRDefault="00A21F45" w:rsidP="000D1704">
            <w:pPr>
              <w:keepNext/>
              <w:cnfStyle w:val="000000100000" w:firstRow="0" w:lastRow="0" w:firstColumn="0" w:lastColumn="0" w:oddVBand="0" w:evenVBand="0" w:oddHBand="1" w:evenHBand="0" w:firstRowFirstColumn="0" w:firstRowLastColumn="0" w:lastRowFirstColumn="0" w:lastRowLastColumn="0"/>
              <w:rPr>
                <w:rFonts w:cs="Calibri"/>
                <w:color w:val="000000"/>
                <w:szCs w:val="22"/>
                <w:u w:val="single"/>
                <w:lang w:eastAsia="en-AU"/>
              </w:rPr>
            </w:pPr>
            <w:r w:rsidRPr="00420300">
              <w:rPr>
                <w:rFonts w:cs="Calibri"/>
                <w:color w:val="000000"/>
                <w:szCs w:val="22"/>
                <w:u w:val="single"/>
                <w:lang w:eastAsia="en-AU"/>
              </w:rPr>
              <w:t>Assessments - provider renewal</w:t>
            </w:r>
          </w:p>
          <w:p w14:paraId="6D1834C4" w14:textId="77777777" w:rsidR="00A21F45" w:rsidRPr="00420300" w:rsidRDefault="00A21F45" w:rsidP="000D1704">
            <w:pPr>
              <w:keepNex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cs="Calibri"/>
                <w:color w:val="000000"/>
                <w:szCs w:val="22"/>
                <w:lang w:eastAsia="en-AU"/>
              </w:rPr>
              <w:t>Renewal of CRICOS provider registration as recommended by the Designated State Authority and requested by the registered school provider</w:t>
            </w:r>
          </w:p>
        </w:tc>
        <w:tc>
          <w:tcPr>
            <w:tcW w:w="2490" w:type="dxa"/>
          </w:tcPr>
          <w:p w14:paraId="54AD37A4" w14:textId="77777777" w:rsidR="00A21F45" w:rsidRPr="00420300" w:rsidRDefault="00A21F45" w:rsidP="000D170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Receive, initial review</w:t>
            </w:r>
          </w:p>
        </w:tc>
        <w:tc>
          <w:tcPr>
            <w:tcW w:w="1972" w:type="dxa"/>
          </w:tcPr>
          <w:p w14:paraId="143C72E9" w14:textId="34E03B45" w:rsidR="00A21F45" w:rsidRPr="00420300" w:rsidRDefault="00A21F45" w:rsidP="00501EAA">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12</w:t>
            </w:r>
          </w:p>
        </w:tc>
      </w:tr>
      <w:tr w:rsidR="007A7218" w:rsidRPr="0099260A" w14:paraId="10CC9086" w14:textId="77777777" w:rsidTr="0032719D">
        <w:trPr>
          <w:trHeight w:val="377"/>
        </w:trPr>
        <w:tc>
          <w:tcPr>
            <w:cnfStyle w:val="001000000000" w:firstRow="0" w:lastRow="0" w:firstColumn="1" w:lastColumn="0" w:oddVBand="0" w:evenVBand="0" w:oddHBand="0" w:evenHBand="0" w:firstRowFirstColumn="0" w:firstRowLastColumn="0" w:lastRowFirstColumn="0" w:lastRowLastColumn="0"/>
            <w:tcW w:w="553" w:type="dxa"/>
            <w:vMerge/>
          </w:tcPr>
          <w:p w14:paraId="1FB07095" w14:textId="77777777" w:rsidR="00A21F45" w:rsidRPr="0099260A" w:rsidRDefault="00A21F45" w:rsidP="000D1704">
            <w:pPr>
              <w:rPr>
                <w:rFonts w:asciiTheme="minorHAnsi" w:eastAsia="SimSun" w:hAnsiTheme="minorHAnsi"/>
                <w:b w:val="0"/>
                <w:iCs/>
                <w:sz w:val="21"/>
                <w:szCs w:val="21"/>
              </w:rPr>
            </w:pPr>
          </w:p>
        </w:tc>
        <w:tc>
          <w:tcPr>
            <w:tcW w:w="4013" w:type="dxa"/>
            <w:vMerge/>
          </w:tcPr>
          <w:p w14:paraId="4EDBBA27" w14:textId="77777777" w:rsidR="00A21F45" w:rsidRPr="00420300" w:rsidRDefault="00A21F45" w:rsidP="000D170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490" w:type="dxa"/>
          </w:tcPr>
          <w:p w14:paraId="5E814295" w14:textId="77777777" w:rsidR="00A21F45" w:rsidRPr="00420300" w:rsidRDefault="00A21F45" w:rsidP="000D170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Detailed Review</w:t>
            </w:r>
          </w:p>
        </w:tc>
        <w:tc>
          <w:tcPr>
            <w:tcW w:w="1972" w:type="dxa"/>
          </w:tcPr>
          <w:p w14:paraId="1FE434DC" w14:textId="194E8515" w:rsidR="00A21F45" w:rsidRPr="00420300" w:rsidRDefault="00A21F45" w:rsidP="00501EAA">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142.5</w:t>
            </w:r>
          </w:p>
        </w:tc>
      </w:tr>
      <w:tr w:rsidR="007A7218" w:rsidRPr="0099260A" w14:paraId="3F6069E7" w14:textId="77777777" w:rsidTr="0032719D">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53" w:type="dxa"/>
            <w:vMerge/>
          </w:tcPr>
          <w:p w14:paraId="12D12BCA" w14:textId="77777777" w:rsidR="00A21F45" w:rsidRPr="0099260A" w:rsidRDefault="00A21F45" w:rsidP="000D1704">
            <w:pPr>
              <w:rPr>
                <w:rFonts w:asciiTheme="minorHAnsi" w:eastAsia="SimSun" w:hAnsiTheme="minorHAnsi"/>
                <w:b w:val="0"/>
                <w:iCs/>
                <w:sz w:val="21"/>
                <w:szCs w:val="21"/>
              </w:rPr>
            </w:pPr>
          </w:p>
        </w:tc>
        <w:tc>
          <w:tcPr>
            <w:tcW w:w="4013" w:type="dxa"/>
            <w:vMerge/>
          </w:tcPr>
          <w:p w14:paraId="7D89A651" w14:textId="77777777" w:rsidR="00A21F45" w:rsidRPr="00420300" w:rsidRDefault="00A21F45" w:rsidP="000D170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p>
        </w:tc>
        <w:tc>
          <w:tcPr>
            <w:tcW w:w="2490" w:type="dxa"/>
          </w:tcPr>
          <w:p w14:paraId="24BE6BA3" w14:textId="77777777" w:rsidR="00A21F45" w:rsidRPr="00420300" w:rsidRDefault="00A21F45" w:rsidP="000D170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Decision</w:t>
            </w:r>
          </w:p>
        </w:tc>
        <w:tc>
          <w:tcPr>
            <w:tcW w:w="1972" w:type="dxa"/>
          </w:tcPr>
          <w:p w14:paraId="38340995" w14:textId="74544740" w:rsidR="00A21F45" w:rsidRPr="00420300" w:rsidRDefault="00A21F45" w:rsidP="00501EAA">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150</w:t>
            </w:r>
          </w:p>
        </w:tc>
      </w:tr>
      <w:tr w:rsidR="007A7218" w:rsidRPr="0099260A" w14:paraId="424EE4EB" w14:textId="77777777" w:rsidTr="0032719D">
        <w:trPr>
          <w:trHeight w:val="377"/>
        </w:trPr>
        <w:tc>
          <w:tcPr>
            <w:cnfStyle w:val="001000000000" w:firstRow="0" w:lastRow="0" w:firstColumn="1" w:lastColumn="0" w:oddVBand="0" w:evenVBand="0" w:oddHBand="0" w:evenHBand="0" w:firstRowFirstColumn="0" w:firstRowLastColumn="0" w:lastRowFirstColumn="0" w:lastRowLastColumn="0"/>
            <w:tcW w:w="553" w:type="dxa"/>
            <w:vMerge/>
          </w:tcPr>
          <w:p w14:paraId="70CB9569" w14:textId="77777777" w:rsidR="00A21F45" w:rsidRPr="0099260A" w:rsidRDefault="00A21F45" w:rsidP="000D1704">
            <w:pPr>
              <w:rPr>
                <w:rFonts w:asciiTheme="minorHAnsi" w:eastAsia="SimSun" w:hAnsiTheme="minorHAnsi"/>
                <w:b w:val="0"/>
                <w:iCs/>
                <w:sz w:val="21"/>
                <w:szCs w:val="21"/>
              </w:rPr>
            </w:pPr>
          </w:p>
        </w:tc>
        <w:tc>
          <w:tcPr>
            <w:tcW w:w="4013" w:type="dxa"/>
            <w:vMerge/>
          </w:tcPr>
          <w:p w14:paraId="4D2FDCD2" w14:textId="77777777" w:rsidR="00A21F45" w:rsidRPr="00420300" w:rsidRDefault="00A21F45" w:rsidP="000D170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490" w:type="dxa"/>
          </w:tcPr>
          <w:p w14:paraId="403751E9" w14:textId="77777777" w:rsidR="00A21F45" w:rsidRPr="00420300" w:rsidRDefault="00A21F45" w:rsidP="000D170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Notification</w:t>
            </w:r>
          </w:p>
        </w:tc>
        <w:tc>
          <w:tcPr>
            <w:tcW w:w="1972" w:type="dxa"/>
          </w:tcPr>
          <w:p w14:paraId="254E2785" w14:textId="603E4D2C" w:rsidR="00A21F45" w:rsidRPr="00420300" w:rsidRDefault="00A21F45" w:rsidP="00501EAA">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48</w:t>
            </w:r>
          </w:p>
        </w:tc>
      </w:tr>
      <w:tr w:rsidR="007A7218" w:rsidRPr="0099260A" w14:paraId="6C4EC8CF" w14:textId="7DB8DDB8" w:rsidTr="0032719D">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553" w:type="dxa"/>
            <w:vMerge/>
          </w:tcPr>
          <w:p w14:paraId="67B0EFC6" w14:textId="73B65172" w:rsidR="00A21F45" w:rsidRPr="0099260A" w:rsidRDefault="00A21F45" w:rsidP="000D1704">
            <w:pPr>
              <w:rPr>
                <w:rFonts w:asciiTheme="minorHAnsi" w:eastAsia="SimSun" w:hAnsiTheme="minorHAnsi"/>
                <w:b w:val="0"/>
                <w:iCs/>
                <w:sz w:val="21"/>
                <w:szCs w:val="21"/>
              </w:rPr>
            </w:pPr>
          </w:p>
        </w:tc>
        <w:tc>
          <w:tcPr>
            <w:tcW w:w="4013" w:type="dxa"/>
            <w:vMerge/>
          </w:tcPr>
          <w:p w14:paraId="09EB680F" w14:textId="345F822B" w:rsidR="00A21F45" w:rsidRPr="00420300" w:rsidRDefault="00A21F45" w:rsidP="000D170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p>
        </w:tc>
        <w:tc>
          <w:tcPr>
            <w:tcW w:w="2490" w:type="dxa"/>
          </w:tcPr>
          <w:p w14:paraId="2703B4DC" w14:textId="6E39D189" w:rsidR="00A21F45" w:rsidRPr="00420300" w:rsidRDefault="00A21F45" w:rsidP="000D170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b/>
                <w:bCs/>
                <w:iCs/>
                <w:szCs w:val="22"/>
              </w:rPr>
            </w:pPr>
            <w:r w:rsidRPr="00420300">
              <w:rPr>
                <w:rFonts w:asciiTheme="minorHAnsi" w:eastAsia="SimSun" w:hAnsiTheme="minorHAnsi"/>
                <w:b/>
                <w:bCs/>
                <w:iCs/>
                <w:szCs w:val="22"/>
              </w:rPr>
              <w:t>Total</w:t>
            </w:r>
          </w:p>
        </w:tc>
        <w:tc>
          <w:tcPr>
            <w:tcW w:w="1972" w:type="dxa"/>
          </w:tcPr>
          <w:p w14:paraId="1DBD959B" w14:textId="6917868B" w:rsidR="00915CC3" w:rsidRPr="00420300" w:rsidRDefault="00A3405E" w:rsidP="00501EAA">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b/>
                <w:bCs/>
                <w:iCs/>
                <w:szCs w:val="22"/>
              </w:rPr>
            </w:pPr>
            <w:r w:rsidRPr="00420300">
              <w:rPr>
                <w:rFonts w:asciiTheme="minorHAnsi" w:eastAsia="SimSun" w:hAnsiTheme="minorHAnsi"/>
                <w:b/>
                <w:bCs/>
                <w:iCs/>
                <w:szCs w:val="22"/>
              </w:rPr>
              <w:t>3</w:t>
            </w:r>
            <w:r w:rsidR="00671C91" w:rsidRPr="00420300">
              <w:rPr>
                <w:rFonts w:asciiTheme="minorHAnsi" w:eastAsia="SimSun" w:hAnsiTheme="minorHAnsi"/>
                <w:b/>
                <w:bCs/>
                <w:iCs/>
                <w:szCs w:val="22"/>
              </w:rPr>
              <w:t>5</w:t>
            </w:r>
            <w:r w:rsidR="00915CC3" w:rsidRPr="00420300">
              <w:rPr>
                <w:rFonts w:asciiTheme="minorHAnsi" w:eastAsia="SimSun" w:hAnsiTheme="minorHAnsi"/>
                <w:b/>
                <w:bCs/>
                <w:iCs/>
                <w:szCs w:val="22"/>
              </w:rPr>
              <w:t>2</w:t>
            </w:r>
            <w:r w:rsidR="00671C91" w:rsidRPr="00420300">
              <w:rPr>
                <w:rFonts w:asciiTheme="minorHAnsi" w:eastAsia="SimSun" w:hAnsiTheme="minorHAnsi"/>
                <w:b/>
                <w:bCs/>
                <w:iCs/>
                <w:szCs w:val="22"/>
              </w:rPr>
              <w:t>.5</w:t>
            </w:r>
            <w:r w:rsidR="00EE62F5">
              <w:rPr>
                <w:rFonts w:asciiTheme="minorHAnsi" w:eastAsia="SimSun" w:hAnsiTheme="minorHAnsi"/>
                <w:b/>
                <w:bCs/>
                <w:iCs/>
                <w:szCs w:val="22"/>
              </w:rPr>
              <w:t xml:space="preserve"> </w:t>
            </w:r>
            <w:r w:rsidRPr="00420300">
              <w:rPr>
                <w:rFonts w:asciiTheme="minorHAnsi" w:eastAsia="SimSun" w:hAnsiTheme="minorHAnsi"/>
                <w:b/>
                <w:bCs/>
                <w:iCs/>
                <w:szCs w:val="22"/>
              </w:rPr>
              <w:t>mins</w:t>
            </w:r>
          </w:p>
          <w:p w14:paraId="543E123E" w14:textId="1565DE39" w:rsidR="00A21F45" w:rsidRPr="00420300" w:rsidRDefault="00915CC3" w:rsidP="00501EAA">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b/>
                <w:bCs/>
                <w:iCs/>
                <w:szCs w:val="22"/>
              </w:rPr>
            </w:pPr>
            <w:r w:rsidRPr="00420300">
              <w:rPr>
                <w:rFonts w:asciiTheme="minorHAnsi" w:eastAsia="SimSun" w:hAnsiTheme="minorHAnsi"/>
                <w:b/>
                <w:bCs/>
                <w:iCs/>
                <w:szCs w:val="22"/>
              </w:rPr>
              <w:t>(</w:t>
            </w:r>
            <w:r w:rsidR="00A21F45" w:rsidRPr="00420300">
              <w:rPr>
                <w:rFonts w:asciiTheme="minorHAnsi" w:eastAsia="SimSun" w:hAnsiTheme="minorHAnsi"/>
                <w:b/>
                <w:bCs/>
                <w:iCs/>
                <w:szCs w:val="22"/>
              </w:rPr>
              <w:t>6 hours</w:t>
            </w:r>
            <w:r w:rsidRPr="00420300">
              <w:rPr>
                <w:rFonts w:asciiTheme="minorHAnsi" w:eastAsia="SimSun" w:hAnsiTheme="minorHAnsi"/>
                <w:b/>
                <w:bCs/>
                <w:iCs/>
                <w:szCs w:val="22"/>
              </w:rPr>
              <w:t>)</w:t>
            </w:r>
          </w:p>
        </w:tc>
      </w:tr>
    </w:tbl>
    <w:p w14:paraId="291F3A41" w14:textId="17159D8D" w:rsidR="00E14429" w:rsidRPr="00CF4490" w:rsidRDefault="00E14429" w:rsidP="003F405A">
      <w:pPr>
        <w:pStyle w:val="Heading3"/>
      </w:pPr>
      <w:bookmarkStart w:id="29" w:name="_Toc78271363"/>
      <w:r w:rsidRPr="00CF4490">
        <w:rPr>
          <w:rFonts w:eastAsia="SimSun"/>
        </w:rPr>
        <w:t>Non-Application-based activities</w:t>
      </w:r>
      <w:bookmarkEnd w:id="29"/>
      <w:r w:rsidRPr="00CF4490">
        <w:rPr>
          <w:rFonts w:eastAsia="SimSun"/>
        </w:rPr>
        <w:t xml:space="preserve"> </w:t>
      </w:r>
    </w:p>
    <w:p w14:paraId="3A146401" w14:textId="0DD69389" w:rsidR="00CC1010" w:rsidRDefault="00CC1010" w:rsidP="009D5D1E">
      <w:pPr>
        <w:pStyle w:val="ListParagraph"/>
        <w:spacing w:after="120"/>
        <w:ind w:left="0"/>
        <w:contextualSpacing w:val="0"/>
        <w:rPr>
          <w:rFonts w:asciiTheme="minorHAnsi" w:eastAsia="SimSun" w:hAnsiTheme="minorHAnsi" w:cstheme="minorHAnsi"/>
          <w:iCs/>
          <w:szCs w:val="22"/>
        </w:rPr>
      </w:pPr>
      <w:r w:rsidRPr="00CC1010">
        <w:rPr>
          <w:rFonts w:asciiTheme="minorHAnsi" w:eastAsia="SimSun" w:hAnsiTheme="minorHAnsi" w:cstheme="minorHAnsi"/>
          <w:iCs/>
          <w:szCs w:val="22"/>
        </w:rPr>
        <w:t>Non-Application based activities are</w:t>
      </w:r>
      <w:r>
        <w:rPr>
          <w:rFonts w:asciiTheme="minorHAnsi" w:eastAsia="SimSun" w:hAnsiTheme="minorHAnsi" w:cstheme="minorHAnsi"/>
          <w:iCs/>
          <w:szCs w:val="22"/>
        </w:rPr>
        <w:t xml:space="preserve"> activities that can be recovered through an annual </w:t>
      </w:r>
      <w:r w:rsidR="00BA42A4">
        <w:rPr>
          <w:rFonts w:asciiTheme="minorHAnsi" w:eastAsia="SimSun" w:hAnsiTheme="minorHAnsi" w:cstheme="minorHAnsi"/>
          <w:iCs/>
          <w:szCs w:val="22"/>
        </w:rPr>
        <w:t xml:space="preserve">charge </w:t>
      </w:r>
      <w:r>
        <w:rPr>
          <w:rFonts w:asciiTheme="minorHAnsi" w:eastAsia="SimSun" w:hAnsiTheme="minorHAnsi" w:cstheme="minorHAnsi"/>
          <w:iCs/>
          <w:szCs w:val="22"/>
        </w:rPr>
        <w:t>as the cost of these regulatory activities can be reasonabl</w:t>
      </w:r>
      <w:r w:rsidR="005224F0">
        <w:rPr>
          <w:rFonts w:asciiTheme="minorHAnsi" w:eastAsia="SimSun" w:hAnsiTheme="minorHAnsi" w:cstheme="minorHAnsi"/>
          <w:iCs/>
          <w:szCs w:val="22"/>
        </w:rPr>
        <w:t>y</w:t>
      </w:r>
      <w:r>
        <w:rPr>
          <w:rFonts w:asciiTheme="minorHAnsi" w:eastAsia="SimSun" w:hAnsiTheme="minorHAnsi" w:cstheme="minorHAnsi"/>
          <w:iCs/>
          <w:szCs w:val="22"/>
        </w:rPr>
        <w:t xml:space="preserve"> attributed to a group of individuals or organisations. Typical activities that can be recovered include development and promulgation of advisory material; maintenance of national standards and legislation, policy advice, monitoring and compliance activities, and on-going maintenance of IT systems that underpin regulatory activities or functions.</w:t>
      </w:r>
    </w:p>
    <w:p w14:paraId="6FB0CEC7" w14:textId="3C915885" w:rsidR="00114025" w:rsidRPr="005E6C5C" w:rsidRDefault="007624D8" w:rsidP="009D5D1E">
      <w:pPr>
        <w:pStyle w:val="Pa12"/>
        <w:spacing w:after="0"/>
        <w:jc w:val="both"/>
        <w:rPr>
          <w:rFonts w:asciiTheme="minorHAnsi" w:hAnsiTheme="minorHAnsi" w:cstheme="minorHAnsi"/>
          <w:iCs/>
          <w:szCs w:val="22"/>
        </w:rPr>
      </w:pPr>
      <w:bookmarkStart w:id="30" w:name="_Hlk77852486"/>
      <w:r w:rsidRPr="005E6C5C">
        <w:rPr>
          <w:rFonts w:asciiTheme="minorHAnsi" w:hAnsiTheme="minorHAnsi" w:cstheme="minorHAnsi"/>
          <w:iCs/>
          <w:szCs w:val="22"/>
        </w:rPr>
        <w:t>The CARC has</w:t>
      </w:r>
      <w:r w:rsidR="00114025" w:rsidRPr="005E6C5C">
        <w:rPr>
          <w:rFonts w:asciiTheme="minorHAnsi" w:hAnsiTheme="minorHAnsi" w:cstheme="minorHAnsi"/>
          <w:iCs/>
          <w:szCs w:val="22"/>
        </w:rPr>
        <w:t xml:space="preserve"> three components</w:t>
      </w:r>
      <w:r w:rsidR="00354F64" w:rsidRPr="005E6C5C">
        <w:rPr>
          <w:rFonts w:asciiTheme="minorHAnsi" w:hAnsiTheme="minorHAnsi" w:cstheme="minorHAnsi"/>
          <w:iCs/>
          <w:szCs w:val="22"/>
        </w:rPr>
        <w:t>,</w:t>
      </w:r>
      <w:r w:rsidR="00114025" w:rsidRPr="005E6C5C">
        <w:rPr>
          <w:rFonts w:asciiTheme="minorHAnsi" w:hAnsiTheme="minorHAnsi" w:cstheme="minorHAnsi"/>
          <w:iCs/>
          <w:szCs w:val="22"/>
        </w:rPr>
        <w:t xml:space="preserve"> </w:t>
      </w:r>
      <w:r w:rsidRPr="005E6C5C">
        <w:rPr>
          <w:rFonts w:asciiTheme="minorHAnsi" w:hAnsiTheme="minorHAnsi" w:cstheme="minorHAnsi"/>
          <w:iCs/>
          <w:szCs w:val="22"/>
        </w:rPr>
        <w:t xml:space="preserve">which </w:t>
      </w:r>
      <w:r w:rsidR="00114025" w:rsidRPr="005E6C5C">
        <w:rPr>
          <w:rFonts w:asciiTheme="minorHAnsi" w:hAnsiTheme="minorHAnsi" w:cstheme="minorHAnsi"/>
          <w:iCs/>
          <w:szCs w:val="22"/>
        </w:rPr>
        <w:t>will recover the costs of the outputs</w:t>
      </w:r>
      <w:r w:rsidRPr="005E6C5C">
        <w:rPr>
          <w:rFonts w:asciiTheme="minorHAnsi" w:hAnsiTheme="minorHAnsi" w:cstheme="minorHAnsi"/>
          <w:iCs/>
          <w:szCs w:val="22"/>
        </w:rPr>
        <w:t xml:space="preserve"> which </w:t>
      </w:r>
      <w:r w:rsidR="004E4296" w:rsidRPr="005E6C5C">
        <w:rPr>
          <w:rFonts w:asciiTheme="minorHAnsi" w:hAnsiTheme="minorHAnsi" w:cstheme="minorHAnsi"/>
          <w:iCs/>
          <w:szCs w:val="22"/>
        </w:rPr>
        <w:t>are delivered to groups of CRICOS providers</w:t>
      </w:r>
      <w:r w:rsidRPr="005E6C5C">
        <w:rPr>
          <w:rFonts w:asciiTheme="minorHAnsi" w:hAnsiTheme="minorHAnsi" w:cstheme="minorHAnsi"/>
          <w:iCs/>
          <w:szCs w:val="22"/>
        </w:rPr>
        <w:t>.</w:t>
      </w:r>
    </w:p>
    <w:p w14:paraId="77475C1E" w14:textId="2BE1FDD0" w:rsidR="004E4296" w:rsidRPr="005E6C5C" w:rsidRDefault="00114025">
      <w:pPr>
        <w:pStyle w:val="Pa12"/>
        <w:numPr>
          <w:ilvl w:val="0"/>
          <w:numId w:val="2"/>
        </w:numPr>
        <w:spacing w:after="0"/>
        <w:ind w:left="1134" w:hanging="498"/>
        <w:jc w:val="both"/>
        <w:rPr>
          <w:rFonts w:asciiTheme="minorHAnsi" w:hAnsiTheme="minorHAnsi" w:cstheme="minorHAnsi"/>
          <w:iCs/>
          <w:szCs w:val="22"/>
          <w:lang w:val="en-AU"/>
        </w:rPr>
      </w:pPr>
      <w:r w:rsidRPr="005E6C5C">
        <w:rPr>
          <w:rFonts w:asciiTheme="minorHAnsi" w:hAnsiTheme="minorHAnsi" w:cstheme="minorHAnsi"/>
          <w:iCs/>
          <w:szCs w:val="22"/>
        </w:rPr>
        <w:t>Part A</w:t>
      </w:r>
      <w:r w:rsidR="004E4296" w:rsidRPr="005E6C5C">
        <w:rPr>
          <w:rFonts w:asciiTheme="minorHAnsi" w:hAnsiTheme="minorHAnsi" w:cstheme="minorHAnsi"/>
          <w:iCs/>
          <w:szCs w:val="22"/>
        </w:rPr>
        <w:t xml:space="preserve"> includes all CRICOS registered providers for outputs</w:t>
      </w:r>
    </w:p>
    <w:p w14:paraId="2AB9FBDB" w14:textId="21FDCB90" w:rsidR="004E4296" w:rsidRPr="005E6C5C" w:rsidRDefault="004E4296" w:rsidP="004E4296">
      <w:pPr>
        <w:pStyle w:val="Pa12"/>
        <w:numPr>
          <w:ilvl w:val="1"/>
          <w:numId w:val="2"/>
        </w:numPr>
        <w:spacing w:after="0"/>
        <w:jc w:val="both"/>
        <w:rPr>
          <w:rFonts w:asciiTheme="minorHAnsi" w:hAnsiTheme="minorHAnsi" w:cstheme="minorHAnsi"/>
          <w:iCs/>
          <w:szCs w:val="22"/>
        </w:rPr>
      </w:pPr>
      <w:r w:rsidRPr="005E6C5C">
        <w:rPr>
          <w:rFonts w:asciiTheme="minorHAnsi" w:hAnsiTheme="minorHAnsi" w:cstheme="minorHAnsi"/>
          <w:iCs/>
          <w:szCs w:val="22"/>
        </w:rPr>
        <w:t xml:space="preserve">CRICOS Activity 1 - </w:t>
      </w:r>
      <w:r w:rsidRPr="005E6C5C">
        <w:rPr>
          <w:rFonts w:cs="Calibri"/>
          <w:color w:val="000000"/>
          <w:sz w:val="20"/>
          <w:szCs w:val="20"/>
          <w:lang w:eastAsia="en-AU"/>
        </w:rPr>
        <w:t xml:space="preserve">Provider Guides, Training and </w:t>
      </w:r>
      <w:r w:rsidRPr="005E6C5C">
        <w:rPr>
          <w:rFonts w:asciiTheme="minorHAnsi" w:hAnsiTheme="minorHAnsi" w:cstheme="minorHAnsi"/>
          <w:iCs/>
          <w:szCs w:val="22"/>
        </w:rPr>
        <w:t>PRISMS</w:t>
      </w:r>
      <w:r w:rsidRPr="005E6C5C">
        <w:rPr>
          <w:iCs/>
          <w:vertAlign w:val="superscript"/>
        </w:rPr>
        <w:footnoteReference w:id="6"/>
      </w:r>
      <w:r w:rsidRPr="005E6C5C">
        <w:rPr>
          <w:rFonts w:asciiTheme="minorHAnsi" w:hAnsiTheme="minorHAnsi" w:cstheme="minorHAnsi"/>
          <w:iCs/>
          <w:szCs w:val="22"/>
          <w:vertAlign w:val="superscript"/>
        </w:rPr>
        <w:t xml:space="preserve"> </w:t>
      </w:r>
      <w:r w:rsidRPr="005E6C5C">
        <w:rPr>
          <w:rFonts w:cs="Calibri"/>
          <w:color w:val="000000"/>
          <w:sz w:val="20"/>
          <w:szCs w:val="20"/>
          <w:lang w:eastAsia="en-AU"/>
        </w:rPr>
        <w:t xml:space="preserve"> system support</w:t>
      </w:r>
    </w:p>
    <w:p w14:paraId="2708BAD9" w14:textId="77777777" w:rsidR="004E4296" w:rsidRPr="005E6C5C" w:rsidRDefault="004E4296" w:rsidP="00410806">
      <w:pPr>
        <w:pStyle w:val="ListParagraph"/>
        <w:numPr>
          <w:ilvl w:val="1"/>
          <w:numId w:val="2"/>
        </w:numPr>
        <w:rPr>
          <w:lang w:val="en-US"/>
        </w:rPr>
      </w:pPr>
      <w:r w:rsidRPr="005E6C5C">
        <w:rPr>
          <w:lang w:val="en-US"/>
        </w:rPr>
        <w:t>CRICOS Activity 2 - ESOS regulation and support</w:t>
      </w:r>
    </w:p>
    <w:p w14:paraId="7CAD38F8" w14:textId="20FD5662" w:rsidR="004E4296" w:rsidRPr="005E6C5C" w:rsidRDefault="00F71EA9" w:rsidP="00410806">
      <w:pPr>
        <w:pStyle w:val="Pa12"/>
        <w:numPr>
          <w:ilvl w:val="0"/>
          <w:numId w:val="2"/>
        </w:numPr>
        <w:spacing w:after="0"/>
        <w:ind w:left="1134" w:hanging="498"/>
        <w:jc w:val="both"/>
        <w:rPr>
          <w:rFonts w:asciiTheme="minorHAnsi" w:hAnsiTheme="minorHAnsi" w:cstheme="minorHAnsi"/>
          <w:iCs/>
          <w:szCs w:val="22"/>
        </w:rPr>
      </w:pPr>
      <w:r w:rsidRPr="005E6C5C">
        <w:rPr>
          <w:rFonts w:asciiTheme="minorHAnsi" w:hAnsiTheme="minorHAnsi" w:cstheme="minorHAnsi"/>
          <w:iCs/>
          <w:szCs w:val="22"/>
        </w:rPr>
        <w:t>Part B</w:t>
      </w:r>
      <w:r w:rsidR="004E4296" w:rsidRPr="005E6C5C">
        <w:rPr>
          <w:rFonts w:asciiTheme="minorHAnsi" w:hAnsiTheme="minorHAnsi" w:cstheme="minorHAnsi"/>
          <w:iCs/>
          <w:szCs w:val="22"/>
        </w:rPr>
        <w:t xml:space="preserve"> includes CRICOS registered schools Activity 3 education and engagement outputs </w:t>
      </w:r>
    </w:p>
    <w:p w14:paraId="2CD8D73D" w14:textId="07AB0671" w:rsidR="00F71EA9" w:rsidRPr="005E6C5C" w:rsidRDefault="00C03EA6" w:rsidP="00114025">
      <w:pPr>
        <w:pStyle w:val="Pa12"/>
        <w:numPr>
          <w:ilvl w:val="0"/>
          <w:numId w:val="2"/>
        </w:numPr>
        <w:spacing w:after="0"/>
        <w:ind w:left="1134" w:hanging="498"/>
        <w:jc w:val="both"/>
        <w:rPr>
          <w:rFonts w:asciiTheme="minorHAnsi" w:hAnsiTheme="minorHAnsi" w:cstheme="minorHAnsi"/>
          <w:iCs/>
          <w:szCs w:val="22"/>
        </w:rPr>
      </w:pPr>
      <w:r w:rsidRPr="005E6C5C">
        <w:rPr>
          <w:rFonts w:asciiTheme="minorHAnsi" w:hAnsiTheme="minorHAnsi" w:cstheme="minorHAnsi"/>
          <w:iCs/>
          <w:szCs w:val="22"/>
        </w:rPr>
        <w:t xml:space="preserve">Part C </w:t>
      </w:r>
      <w:r w:rsidR="004E4296" w:rsidRPr="005E6C5C">
        <w:rPr>
          <w:rFonts w:asciiTheme="minorHAnsi" w:hAnsiTheme="minorHAnsi" w:cstheme="minorHAnsi"/>
          <w:iCs/>
          <w:szCs w:val="22"/>
        </w:rPr>
        <w:t>includes CRICOS registered schools Activity 3 oversight and management</w:t>
      </w:r>
      <w:r w:rsidR="004E4296" w:rsidRPr="005E6C5C" w:rsidDel="004E4296">
        <w:rPr>
          <w:rFonts w:asciiTheme="minorHAnsi" w:hAnsiTheme="minorHAnsi" w:cstheme="minorHAnsi"/>
          <w:iCs/>
          <w:szCs w:val="22"/>
        </w:rPr>
        <w:t xml:space="preserve"> </w:t>
      </w:r>
      <w:r w:rsidR="004E4296" w:rsidRPr="005E6C5C">
        <w:rPr>
          <w:rFonts w:asciiTheme="minorHAnsi" w:hAnsiTheme="minorHAnsi" w:cstheme="minorHAnsi"/>
          <w:iCs/>
          <w:szCs w:val="22"/>
        </w:rPr>
        <w:t>outputs</w:t>
      </w:r>
    </w:p>
    <w:bookmarkEnd w:id="30"/>
    <w:p w14:paraId="5AFF2542" w14:textId="3C9908C3" w:rsidR="00FD5CC4" w:rsidRDefault="00A84A76" w:rsidP="009D5D1E">
      <w:pPr>
        <w:pStyle w:val="Pa12"/>
        <w:spacing w:after="120" w:line="240" w:lineRule="auto"/>
        <w:jc w:val="both"/>
        <w:rPr>
          <w:rFonts w:asciiTheme="minorHAnsi" w:hAnsiTheme="minorHAnsi" w:cstheme="minorHAnsi"/>
          <w:iCs/>
          <w:szCs w:val="22"/>
          <w:lang w:val="en-AU"/>
        </w:rPr>
      </w:pPr>
      <w:r w:rsidRPr="00BD4455">
        <w:rPr>
          <w:rFonts w:asciiTheme="minorHAnsi" w:hAnsiTheme="minorHAnsi" w:cstheme="minorHAnsi"/>
          <w:b/>
          <w:bCs/>
          <w:iCs/>
          <w:szCs w:val="22"/>
          <w:lang w:val="en-AU"/>
        </w:rPr>
        <w:t>CRICOS Activity</w:t>
      </w:r>
      <w:r w:rsidR="002757D2" w:rsidRPr="00BD4455">
        <w:rPr>
          <w:rFonts w:asciiTheme="minorHAnsi" w:hAnsiTheme="minorHAnsi" w:cstheme="minorHAnsi"/>
          <w:b/>
          <w:bCs/>
          <w:iCs/>
          <w:szCs w:val="22"/>
          <w:lang w:val="en-AU"/>
        </w:rPr>
        <w:t xml:space="preserve"> 1</w:t>
      </w:r>
      <w:r w:rsidRPr="00BD4455">
        <w:rPr>
          <w:rFonts w:asciiTheme="minorHAnsi" w:hAnsiTheme="minorHAnsi" w:cstheme="minorHAnsi"/>
          <w:b/>
          <w:bCs/>
          <w:iCs/>
          <w:szCs w:val="22"/>
          <w:lang w:val="en-AU"/>
        </w:rPr>
        <w:t xml:space="preserve">: </w:t>
      </w:r>
      <w:r w:rsidRPr="005A0582">
        <w:rPr>
          <w:rFonts w:asciiTheme="minorHAnsi" w:hAnsiTheme="minorHAnsi" w:cstheme="minorHAnsi"/>
          <w:iCs/>
          <w:szCs w:val="22"/>
          <w:lang w:val="en-AU"/>
        </w:rPr>
        <w:t>Provider Registration and International Student Management System (PRISMS) and Commonwealth Register of Institutions and Courses for Overseas Students (CRICOS)</w:t>
      </w:r>
      <w:r w:rsidR="00A20197" w:rsidRPr="005A0582">
        <w:rPr>
          <w:rFonts w:asciiTheme="minorHAnsi" w:hAnsiTheme="minorHAnsi" w:cstheme="minorHAnsi"/>
          <w:iCs/>
          <w:szCs w:val="22"/>
          <w:lang w:val="en-AU"/>
        </w:rPr>
        <w:t>.</w:t>
      </w:r>
    </w:p>
    <w:p w14:paraId="4D3157A6" w14:textId="77777777" w:rsidR="0032719D" w:rsidRDefault="00E30188" w:rsidP="00D361AF">
      <w:pPr>
        <w:pStyle w:val="TablesandFigures"/>
        <w:rPr>
          <w:rFonts w:eastAsia="SimSun"/>
        </w:rPr>
        <w:sectPr w:rsidR="0032719D" w:rsidSect="004C630E">
          <w:pgSz w:w="11906" w:h="16838"/>
          <w:pgMar w:top="1560" w:right="1418" w:bottom="993" w:left="1133" w:header="709" w:footer="709" w:gutter="0"/>
          <w:cols w:space="708"/>
          <w:docGrid w:linePitch="360"/>
        </w:sectPr>
      </w:pPr>
      <w:r>
        <w:rPr>
          <w:rFonts w:eastAsia="SimSun"/>
        </w:rPr>
        <w:t xml:space="preserve">  </w:t>
      </w:r>
    </w:p>
    <w:p w14:paraId="145E4E6E" w14:textId="3A1EDDD7" w:rsidR="0065343B" w:rsidRPr="0065343B" w:rsidRDefault="0065343B" w:rsidP="009D5D1E">
      <w:pPr>
        <w:pStyle w:val="TablesandFigures"/>
        <w:ind w:firstLine="142"/>
        <w:rPr>
          <w:rFonts w:eastAsia="SimSun"/>
          <w:highlight w:val="yellow"/>
        </w:rPr>
      </w:pPr>
      <w:bookmarkStart w:id="31" w:name="_Toc78271679"/>
      <w:r w:rsidRPr="001D58DA">
        <w:rPr>
          <w:rFonts w:eastAsia="SimSun"/>
        </w:rPr>
        <w:lastRenderedPageBreak/>
        <w:t>Table 4</w:t>
      </w:r>
      <w:r w:rsidR="009B5998">
        <w:rPr>
          <w:rFonts w:eastAsia="SimSun"/>
        </w:rPr>
        <w:t xml:space="preserve">: </w:t>
      </w:r>
      <w:r w:rsidR="00E373EF" w:rsidRPr="001D58DA">
        <w:rPr>
          <w:rFonts w:eastAsia="SimSun"/>
        </w:rPr>
        <w:t>Proficient Officer</w:t>
      </w:r>
      <w:r w:rsidR="00E373EF">
        <w:rPr>
          <w:rFonts w:eastAsia="SimSun"/>
        </w:rPr>
        <w:t xml:space="preserve"> </w:t>
      </w:r>
      <w:r w:rsidR="001D58DA">
        <w:rPr>
          <w:rFonts w:eastAsia="SimSun"/>
        </w:rPr>
        <w:t>E</w:t>
      </w:r>
      <w:r w:rsidR="00E373EF">
        <w:rPr>
          <w:rFonts w:eastAsia="SimSun"/>
        </w:rPr>
        <w:t xml:space="preserve">ffort </w:t>
      </w:r>
      <w:r w:rsidR="00D6622E">
        <w:rPr>
          <w:rFonts w:eastAsia="SimSun"/>
        </w:rPr>
        <w:t xml:space="preserve">to deliver </w:t>
      </w:r>
      <w:r w:rsidR="00D90529">
        <w:rPr>
          <w:rFonts w:eastAsia="SimSun"/>
        </w:rPr>
        <w:t xml:space="preserve">key tasks in </w:t>
      </w:r>
      <w:r w:rsidR="001D58DA">
        <w:rPr>
          <w:rFonts w:eastAsia="SimSun"/>
        </w:rPr>
        <w:t>O</w:t>
      </w:r>
      <w:r w:rsidR="00D90529">
        <w:rPr>
          <w:rFonts w:eastAsia="SimSun"/>
        </w:rPr>
        <w:t xml:space="preserve">utputs </w:t>
      </w:r>
      <w:r w:rsidR="001D58DA">
        <w:rPr>
          <w:rFonts w:eastAsia="SimSun"/>
        </w:rPr>
        <w:t>1.1 to 1.6</w:t>
      </w:r>
      <w:bookmarkEnd w:id="31"/>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8"/>
        <w:gridCol w:w="1701"/>
      </w:tblGrid>
      <w:tr w:rsidR="00F54519" w:rsidRPr="005C2B59" w14:paraId="72CE2EA8" w14:textId="77777777" w:rsidTr="00604B5C">
        <w:trPr>
          <w:trHeight w:val="321"/>
        </w:trPr>
        <w:tc>
          <w:tcPr>
            <w:tcW w:w="567" w:type="dxa"/>
            <w:shd w:val="clear" w:color="auto" w:fill="4BACC6" w:themeFill="accent5"/>
          </w:tcPr>
          <w:p w14:paraId="1690F0BC" w14:textId="516C34A1" w:rsidR="00F54519" w:rsidRDefault="00F54519" w:rsidP="000D1704">
            <w:pPr>
              <w:rPr>
                <w:rFonts w:cs="Calibri"/>
                <w:b/>
                <w:bCs/>
                <w:color w:val="000000"/>
                <w:szCs w:val="22"/>
                <w:lang w:eastAsia="en-AU"/>
              </w:rPr>
            </w:pPr>
            <w:bookmarkStart w:id="32" w:name="_Hlk66542515"/>
            <w:r>
              <w:rPr>
                <w:rFonts w:cs="Calibri"/>
                <w:b/>
                <w:bCs/>
                <w:color w:val="000000"/>
                <w:szCs w:val="22"/>
                <w:lang w:eastAsia="en-AU"/>
              </w:rPr>
              <w:t>No.</w:t>
            </w:r>
          </w:p>
        </w:tc>
        <w:tc>
          <w:tcPr>
            <w:tcW w:w="7088" w:type="dxa"/>
            <w:shd w:val="clear" w:color="auto" w:fill="4BACC6" w:themeFill="accent5"/>
          </w:tcPr>
          <w:p w14:paraId="30FEA988" w14:textId="778D15B0" w:rsidR="00F54519" w:rsidRDefault="00F54519" w:rsidP="000D1704">
            <w:pPr>
              <w:rPr>
                <w:rFonts w:cs="Calibri"/>
                <w:color w:val="000000"/>
                <w:szCs w:val="22"/>
                <w:lang w:eastAsia="en-AU"/>
              </w:rPr>
            </w:pPr>
            <w:r>
              <w:rPr>
                <w:rFonts w:cs="Calibri"/>
                <w:b/>
                <w:bCs/>
                <w:color w:val="000000"/>
                <w:szCs w:val="22"/>
                <w:lang w:eastAsia="en-AU"/>
              </w:rPr>
              <w:t>Output</w:t>
            </w:r>
          </w:p>
        </w:tc>
        <w:tc>
          <w:tcPr>
            <w:tcW w:w="1701" w:type="dxa"/>
            <w:shd w:val="clear" w:color="auto" w:fill="4BACC6" w:themeFill="accent5"/>
            <w:noWrap/>
            <w:vAlign w:val="bottom"/>
          </w:tcPr>
          <w:p w14:paraId="34BA86B2" w14:textId="3B702C80" w:rsidR="00F54519" w:rsidRPr="004C5F24" w:rsidRDefault="00AC5EE1" w:rsidP="004C5F24">
            <w:pPr>
              <w:jc w:val="center"/>
              <w:rPr>
                <w:rFonts w:cs="Calibri"/>
                <w:b/>
                <w:bCs/>
                <w:color w:val="000000"/>
                <w:szCs w:val="22"/>
                <w:lang w:eastAsia="en-AU"/>
              </w:rPr>
            </w:pPr>
            <w:r>
              <w:rPr>
                <w:rFonts w:cs="Calibri"/>
                <w:b/>
                <w:bCs/>
                <w:color w:val="000000"/>
                <w:szCs w:val="22"/>
                <w:lang w:eastAsia="en-AU"/>
              </w:rPr>
              <w:t>Staff</w:t>
            </w:r>
            <w:r w:rsidR="00F54519" w:rsidRPr="004C5F24">
              <w:rPr>
                <w:rFonts w:cs="Calibri"/>
                <w:b/>
                <w:bCs/>
                <w:color w:val="000000"/>
                <w:szCs w:val="22"/>
                <w:lang w:eastAsia="en-AU"/>
              </w:rPr>
              <w:t xml:space="preserve"> effort per </w:t>
            </w:r>
            <w:r>
              <w:rPr>
                <w:rFonts w:cs="Calibri"/>
                <w:b/>
                <w:bCs/>
                <w:color w:val="000000"/>
                <w:szCs w:val="22"/>
                <w:lang w:eastAsia="en-AU"/>
              </w:rPr>
              <w:t>week (Mins)</w:t>
            </w:r>
          </w:p>
        </w:tc>
      </w:tr>
      <w:tr w:rsidR="00F54519" w:rsidRPr="005C2B59" w14:paraId="7E4B9A60" w14:textId="77777777" w:rsidTr="00604B5C">
        <w:trPr>
          <w:trHeight w:val="321"/>
        </w:trPr>
        <w:tc>
          <w:tcPr>
            <w:tcW w:w="567" w:type="dxa"/>
            <w:shd w:val="clear" w:color="auto" w:fill="auto"/>
          </w:tcPr>
          <w:p w14:paraId="062E257F" w14:textId="6AC2799E" w:rsidR="00F54519" w:rsidRPr="006B2CFA" w:rsidRDefault="00A20197" w:rsidP="000D1704">
            <w:pPr>
              <w:rPr>
                <w:rFonts w:cs="Calibri"/>
                <w:b/>
                <w:bCs/>
                <w:color w:val="000000"/>
                <w:szCs w:val="22"/>
                <w:lang w:eastAsia="en-AU"/>
              </w:rPr>
            </w:pPr>
            <w:r>
              <w:rPr>
                <w:rFonts w:cs="Calibri"/>
                <w:b/>
                <w:bCs/>
                <w:color w:val="000000"/>
                <w:szCs w:val="22"/>
                <w:lang w:eastAsia="en-AU"/>
              </w:rPr>
              <w:t>1.1</w:t>
            </w:r>
          </w:p>
        </w:tc>
        <w:tc>
          <w:tcPr>
            <w:tcW w:w="7088" w:type="dxa"/>
            <w:shd w:val="clear" w:color="auto" w:fill="auto"/>
          </w:tcPr>
          <w:p w14:paraId="6AE0D49F" w14:textId="4D3DE9DD" w:rsidR="00F54519" w:rsidRPr="005C2B59" w:rsidRDefault="00F54519" w:rsidP="000D1704">
            <w:pPr>
              <w:rPr>
                <w:rFonts w:cs="Calibri"/>
                <w:color w:val="000000"/>
                <w:szCs w:val="22"/>
                <w:lang w:eastAsia="en-AU"/>
              </w:rPr>
            </w:pPr>
            <w:r w:rsidRPr="006B2CFA">
              <w:rPr>
                <w:rFonts w:cs="Calibri"/>
                <w:color w:val="000000"/>
                <w:szCs w:val="22"/>
                <w:lang w:eastAsia="en-AU"/>
              </w:rPr>
              <w:t>Stakeholder engagement, education, training</w:t>
            </w:r>
            <w:r w:rsidR="00D36F4E">
              <w:rPr>
                <w:rFonts w:cs="Calibri"/>
                <w:color w:val="000000"/>
                <w:szCs w:val="22"/>
                <w:lang w:eastAsia="en-AU"/>
              </w:rPr>
              <w:t>,</w:t>
            </w:r>
            <w:r w:rsidRPr="006B2CFA">
              <w:rPr>
                <w:rFonts w:cs="Calibri"/>
                <w:color w:val="000000"/>
                <w:szCs w:val="22"/>
                <w:lang w:eastAsia="en-AU"/>
              </w:rPr>
              <w:t xml:space="preserve"> and conference attendance</w:t>
            </w:r>
          </w:p>
        </w:tc>
        <w:tc>
          <w:tcPr>
            <w:tcW w:w="1701" w:type="dxa"/>
            <w:shd w:val="clear" w:color="auto" w:fill="auto"/>
            <w:noWrap/>
            <w:vAlign w:val="center"/>
            <w:hideMark/>
          </w:tcPr>
          <w:p w14:paraId="4E49BFB0" w14:textId="7315408F" w:rsidR="00F54519" w:rsidRPr="002E0BEA" w:rsidRDefault="00AC5EE1" w:rsidP="004C5F24">
            <w:pPr>
              <w:jc w:val="center"/>
              <w:rPr>
                <w:rFonts w:cs="Calibri"/>
                <w:color w:val="000000"/>
                <w:szCs w:val="22"/>
                <w:lang w:eastAsia="en-AU"/>
              </w:rPr>
            </w:pPr>
            <w:r w:rsidRPr="002E0BEA">
              <w:rPr>
                <w:rFonts w:cs="Calibri"/>
                <w:color w:val="000000"/>
                <w:szCs w:val="22"/>
                <w:lang w:eastAsia="en-AU"/>
              </w:rPr>
              <w:t>1,350</w:t>
            </w:r>
          </w:p>
        </w:tc>
      </w:tr>
      <w:tr w:rsidR="00F54519" w:rsidRPr="005C2B59" w14:paraId="02A37CBE" w14:textId="77777777" w:rsidTr="00604B5C">
        <w:trPr>
          <w:trHeight w:val="288"/>
        </w:trPr>
        <w:tc>
          <w:tcPr>
            <w:tcW w:w="567" w:type="dxa"/>
            <w:shd w:val="clear" w:color="auto" w:fill="auto"/>
          </w:tcPr>
          <w:p w14:paraId="32A78033" w14:textId="57BEF445" w:rsidR="00F54519" w:rsidRPr="006B2CFA" w:rsidRDefault="00A20197" w:rsidP="000D1704">
            <w:pPr>
              <w:rPr>
                <w:rFonts w:cs="Calibri"/>
                <w:b/>
                <w:bCs/>
                <w:color w:val="000000"/>
                <w:szCs w:val="22"/>
                <w:lang w:eastAsia="en-AU"/>
              </w:rPr>
            </w:pPr>
            <w:r>
              <w:rPr>
                <w:rFonts w:cs="Calibri"/>
                <w:b/>
                <w:bCs/>
                <w:color w:val="000000"/>
                <w:szCs w:val="22"/>
                <w:lang w:eastAsia="en-AU"/>
              </w:rPr>
              <w:t>1.2</w:t>
            </w:r>
          </w:p>
        </w:tc>
        <w:tc>
          <w:tcPr>
            <w:tcW w:w="7088" w:type="dxa"/>
            <w:shd w:val="clear" w:color="auto" w:fill="auto"/>
          </w:tcPr>
          <w:p w14:paraId="356E541B" w14:textId="1B9E5420" w:rsidR="00F54519" w:rsidRPr="005C2B59" w:rsidRDefault="00F54519" w:rsidP="000D1704">
            <w:pPr>
              <w:rPr>
                <w:rFonts w:cs="Calibri"/>
                <w:color w:val="000000"/>
                <w:szCs w:val="22"/>
                <w:lang w:eastAsia="en-AU"/>
              </w:rPr>
            </w:pPr>
            <w:r w:rsidRPr="006B2CFA">
              <w:rPr>
                <w:rFonts w:cs="Calibri"/>
                <w:color w:val="000000"/>
                <w:szCs w:val="22"/>
                <w:lang w:eastAsia="en-AU"/>
              </w:rPr>
              <w:t xml:space="preserve">Annual education provider </w:t>
            </w:r>
            <w:r w:rsidR="00181EA2">
              <w:rPr>
                <w:rFonts w:cs="Calibri"/>
                <w:color w:val="000000"/>
                <w:szCs w:val="22"/>
                <w:lang w:eastAsia="en-AU"/>
              </w:rPr>
              <w:t>charge</w:t>
            </w:r>
            <w:r w:rsidR="00181EA2" w:rsidRPr="006B2CFA">
              <w:rPr>
                <w:rFonts w:cs="Calibri"/>
                <w:color w:val="000000"/>
                <w:szCs w:val="22"/>
                <w:lang w:eastAsia="en-AU"/>
              </w:rPr>
              <w:t xml:space="preserve"> </w:t>
            </w:r>
            <w:r w:rsidRPr="006B2CFA">
              <w:rPr>
                <w:rFonts w:cs="Calibri"/>
                <w:color w:val="000000"/>
                <w:szCs w:val="22"/>
                <w:lang w:eastAsia="en-AU"/>
              </w:rPr>
              <w:t>collection and reconciliation</w:t>
            </w:r>
          </w:p>
        </w:tc>
        <w:tc>
          <w:tcPr>
            <w:tcW w:w="1701" w:type="dxa"/>
            <w:shd w:val="clear" w:color="auto" w:fill="auto"/>
            <w:noWrap/>
            <w:vAlign w:val="center"/>
            <w:hideMark/>
          </w:tcPr>
          <w:p w14:paraId="649D53C4" w14:textId="271CF7E1" w:rsidR="00F54519" w:rsidRPr="002E0BEA" w:rsidRDefault="005A79EC" w:rsidP="004C5F24">
            <w:pPr>
              <w:jc w:val="center"/>
              <w:rPr>
                <w:rFonts w:cs="Calibri"/>
                <w:color w:val="000000"/>
                <w:szCs w:val="22"/>
                <w:lang w:eastAsia="en-AU"/>
              </w:rPr>
            </w:pPr>
            <w:r w:rsidRPr="002E0BEA">
              <w:rPr>
                <w:rFonts w:cs="Calibri"/>
                <w:color w:val="000000"/>
                <w:szCs w:val="22"/>
                <w:lang w:eastAsia="en-AU"/>
              </w:rPr>
              <w:t>1,125</w:t>
            </w:r>
          </w:p>
        </w:tc>
      </w:tr>
      <w:tr w:rsidR="00F54519" w:rsidRPr="005C2B59" w14:paraId="22A3C87B" w14:textId="77777777" w:rsidTr="00604B5C">
        <w:trPr>
          <w:trHeight w:val="288"/>
        </w:trPr>
        <w:tc>
          <w:tcPr>
            <w:tcW w:w="567" w:type="dxa"/>
            <w:shd w:val="clear" w:color="auto" w:fill="auto"/>
          </w:tcPr>
          <w:p w14:paraId="28C4745C" w14:textId="3A66DE69" w:rsidR="00F54519" w:rsidRPr="006B2CFA" w:rsidRDefault="00A20197" w:rsidP="000D1704">
            <w:pPr>
              <w:rPr>
                <w:rFonts w:cs="Calibri"/>
                <w:b/>
                <w:bCs/>
                <w:color w:val="000000"/>
                <w:szCs w:val="22"/>
                <w:lang w:eastAsia="en-AU"/>
              </w:rPr>
            </w:pPr>
            <w:r>
              <w:rPr>
                <w:rFonts w:cs="Calibri"/>
                <w:b/>
                <w:bCs/>
                <w:color w:val="000000"/>
                <w:szCs w:val="22"/>
                <w:lang w:eastAsia="en-AU"/>
              </w:rPr>
              <w:t>1.3</w:t>
            </w:r>
          </w:p>
        </w:tc>
        <w:tc>
          <w:tcPr>
            <w:tcW w:w="7088" w:type="dxa"/>
            <w:shd w:val="clear" w:color="auto" w:fill="auto"/>
          </w:tcPr>
          <w:p w14:paraId="54F54623" w14:textId="1353B219" w:rsidR="00F54519" w:rsidRPr="005C2B59" w:rsidRDefault="00F54519" w:rsidP="000D1704">
            <w:pPr>
              <w:rPr>
                <w:rFonts w:cs="Calibri"/>
                <w:color w:val="000000"/>
                <w:szCs w:val="22"/>
                <w:lang w:eastAsia="en-AU"/>
              </w:rPr>
            </w:pPr>
            <w:r w:rsidRPr="006B2CFA">
              <w:rPr>
                <w:rFonts w:cs="Calibri"/>
                <w:color w:val="000000"/>
                <w:szCs w:val="22"/>
                <w:lang w:eastAsia="en-AU"/>
              </w:rPr>
              <w:t>PRISMS upgrades and maintenance</w:t>
            </w:r>
          </w:p>
        </w:tc>
        <w:tc>
          <w:tcPr>
            <w:tcW w:w="1701" w:type="dxa"/>
            <w:shd w:val="clear" w:color="auto" w:fill="auto"/>
            <w:noWrap/>
            <w:vAlign w:val="center"/>
            <w:hideMark/>
          </w:tcPr>
          <w:p w14:paraId="609080A3" w14:textId="2109A531" w:rsidR="00F54519" w:rsidRPr="002E0BEA" w:rsidRDefault="0055455F" w:rsidP="004C5F24">
            <w:pPr>
              <w:jc w:val="center"/>
              <w:rPr>
                <w:rFonts w:cs="Calibri"/>
                <w:color w:val="000000"/>
                <w:szCs w:val="22"/>
                <w:lang w:eastAsia="en-AU"/>
              </w:rPr>
            </w:pPr>
            <w:r w:rsidRPr="002E0BEA">
              <w:rPr>
                <w:rFonts w:cs="Calibri"/>
                <w:color w:val="000000"/>
                <w:szCs w:val="22"/>
                <w:lang w:eastAsia="en-AU"/>
              </w:rPr>
              <w:t>11</w:t>
            </w:r>
            <w:r w:rsidR="00C75832" w:rsidRPr="002E0BEA">
              <w:rPr>
                <w:rFonts w:cs="Calibri"/>
                <w:color w:val="000000"/>
                <w:szCs w:val="22"/>
                <w:lang w:eastAsia="en-AU"/>
              </w:rPr>
              <w:t>,250</w:t>
            </w:r>
          </w:p>
        </w:tc>
      </w:tr>
      <w:tr w:rsidR="00F54519" w:rsidRPr="005C2B59" w14:paraId="6E1702BA" w14:textId="77777777" w:rsidTr="00604B5C">
        <w:trPr>
          <w:trHeight w:val="288"/>
        </w:trPr>
        <w:tc>
          <w:tcPr>
            <w:tcW w:w="567" w:type="dxa"/>
            <w:shd w:val="clear" w:color="auto" w:fill="auto"/>
          </w:tcPr>
          <w:p w14:paraId="78139D2E" w14:textId="180C2991" w:rsidR="00F54519" w:rsidRPr="006B2CFA" w:rsidRDefault="00A20197" w:rsidP="000D1704">
            <w:pPr>
              <w:rPr>
                <w:rFonts w:cs="Calibri"/>
                <w:b/>
                <w:bCs/>
                <w:color w:val="000000"/>
                <w:szCs w:val="22"/>
                <w:lang w:eastAsia="en-AU"/>
              </w:rPr>
            </w:pPr>
            <w:r>
              <w:rPr>
                <w:rFonts w:cs="Calibri"/>
                <w:b/>
                <w:bCs/>
                <w:color w:val="000000"/>
                <w:szCs w:val="22"/>
                <w:lang w:eastAsia="en-AU"/>
              </w:rPr>
              <w:t>1.4</w:t>
            </w:r>
          </w:p>
        </w:tc>
        <w:tc>
          <w:tcPr>
            <w:tcW w:w="7088" w:type="dxa"/>
            <w:shd w:val="clear" w:color="auto" w:fill="auto"/>
          </w:tcPr>
          <w:p w14:paraId="004ED34E" w14:textId="09F83D48" w:rsidR="00F54519" w:rsidRPr="005C2B59" w:rsidRDefault="00F54519" w:rsidP="000D1704">
            <w:pPr>
              <w:rPr>
                <w:rFonts w:cs="Calibri"/>
                <w:color w:val="000000"/>
                <w:szCs w:val="22"/>
                <w:lang w:eastAsia="en-AU"/>
              </w:rPr>
            </w:pPr>
            <w:r w:rsidRPr="006B2CFA">
              <w:rPr>
                <w:rFonts w:cs="Calibri"/>
                <w:color w:val="000000"/>
                <w:szCs w:val="22"/>
                <w:lang w:eastAsia="en-AU"/>
              </w:rPr>
              <w:t xml:space="preserve">PRISMs and CRICOS data analysis and reporting </w:t>
            </w:r>
          </w:p>
        </w:tc>
        <w:tc>
          <w:tcPr>
            <w:tcW w:w="1701" w:type="dxa"/>
            <w:shd w:val="clear" w:color="auto" w:fill="auto"/>
            <w:noWrap/>
            <w:vAlign w:val="center"/>
            <w:hideMark/>
          </w:tcPr>
          <w:p w14:paraId="6B0D08C9" w14:textId="609462CC" w:rsidR="00F54519" w:rsidRPr="002E0BEA" w:rsidRDefault="00547DC8" w:rsidP="004C5F24">
            <w:pPr>
              <w:jc w:val="center"/>
              <w:rPr>
                <w:rFonts w:cs="Calibri"/>
                <w:color w:val="000000"/>
                <w:szCs w:val="22"/>
                <w:lang w:eastAsia="en-AU"/>
              </w:rPr>
            </w:pPr>
            <w:r w:rsidRPr="002E0BEA">
              <w:rPr>
                <w:rFonts w:cs="Calibri"/>
                <w:color w:val="000000"/>
                <w:szCs w:val="22"/>
                <w:lang w:eastAsia="en-AU"/>
              </w:rPr>
              <w:t>7,200</w:t>
            </w:r>
          </w:p>
        </w:tc>
      </w:tr>
      <w:tr w:rsidR="00F54519" w:rsidRPr="005C2B59" w14:paraId="7775D050" w14:textId="77777777" w:rsidTr="00604B5C">
        <w:trPr>
          <w:trHeight w:val="288"/>
        </w:trPr>
        <w:tc>
          <w:tcPr>
            <w:tcW w:w="567" w:type="dxa"/>
            <w:shd w:val="clear" w:color="auto" w:fill="auto"/>
          </w:tcPr>
          <w:p w14:paraId="3CD9FA5A" w14:textId="4DD1DB9A" w:rsidR="00F54519" w:rsidRPr="006B2CFA" w:rsidRDefault="00A20197" w:rsidP="000D1704">
            <w:pPr>
              <w:rPr>
                <w:rFonts w:cs="Calibri"/>
                <w:b/>
                <w:bCs/>
                <w:color w:val="000000"/>
                <w:szCs w:val="22"/>
                <w:lang w:eastAsia="en-AU"/>
              </w:rPr>
            </w:pPr>
            <w:r>
              <w:rPr>
                <w:rFonts w:cs="Calibri"/>
                <w:b/>
                <w:bCs/>
                <w:color w:val="000000"/>
                <w:szCs w:val="22"/>
                <w:lang w:eastAsia="en-AU"/>
              </w:rPr>
              <w:t>1.5</w:t>
            </w:r>
          </w:p>
        </w:tc>
        <w:tc>
          <w:tcPr>
            <w:tcW w:w="7088" w:type="dxa"/>
            <w:shd w:val="clear" w:color="auto" w:fill="auto"/>
          </w:tcPr>
          <w:p w14:paraId="03D07D9B" w14:textId="0E7A6EC5" w:rsidR="00F54519" w:rsidRPr="005C2B59" w:rsidRDefault="00F54519" w:rsidP="000D1704">
            <w:pPr>
              <w:rPr>
                <w:rFonts w:cs="Calibri"/>
                <w:color w:val="000000"/>
                <w:szCs w:val="22"/>
                <w:lang w:eastAsia="en-AU"/>
              </w:rPr>
            </w:pPr>
            <w:r w:rsidRPr="006B2CFA">
              <w:rPr>
                <w:rFonts w:cs="Calibri"/>
                <w:color w:val="000000"/>
                <w:szCs w:val="22"/>
                <w:lang w:eastAsia="en-AU"/>
              </w:rPr>
              <w:t>CRICOS Register</w:t>
            </w:r>
          </w:p>
        </w:tc>
        <w:tc>
          <w:tcPr>
            <w:tcW w:w="1701" w:type="dxa"/>
            <w:shd w:val="clear" w:color="auto" w:fill="auto"/>
            <w:noWrap/>
            <w:vAlign w:val="center"/>
            <w:hideMark/>
          </w:tcPr>
          <w:p w14:paraId="706F434D" w14:textId="690A17A4" w:rsidR="00F54519" w:rsidRPr="002E0BEA" w:rsidRDefault="006D0FD3" w:rsidP="004C5F24">
            <w:pPr>
              <w:jc w:val="center"/>
              <w:rPr>
                <w:rFonts w:cs="Calibri"/>
                <w:color w:val="000000"/>
                <w:szCs w:val="22"/>
                <w:lang w:eastAsia="en-AU"/>
              </w:rPr>
            </w:pPr>
            <w:r w:rsidRPr="002E0BEA">
              <w:rPr>
                <w:rFonts w:cs="Calibri"/>
                <w:color w:val="000000"/>
                <w:szCs w:val="22"/>
                <w:lang w:eastAsia="en-AU"/>
              </w:rPr>
              <w:t>450</w:t>
            </w:r>
          </w:p>
        </w:tc>
      </w:tr>
      <w:tr w:rsidR="00F54519" w:rsidRPr="005C2B59" w14:paraId="6DF9FF95" w14:textId="77777777" w:rsidTr="00604B5C">
        <w:trPr>
          <w:trHeight w:val="288"/>
        </w:trPr>
        <w:tc>
          <w:tcPr>
            <w:tcW w:w="567" w:type="dxa"/>
            <w:tcBorders>
              <w:bottom w:val="single" w:sz="4" w:space="0" w:color="auto"/>
            </w:tcBorders>
            <w:shd w:val="clear" w:color="auto" w:fill="auto"/>
          </w:tcPr>
          <w:p w14:paraId="047B3123" w14:textId="3DF7991B" w:rsidR="00F54519" w:rsidRPr="006B2CFA" w:rsidRDefault="00A20197" w:rsidP="000D1704">
            <w:pPr>
              <w:rPr>
                <w:rFonts w:cs="Calibri"/>
                <w:b/>
                <w:bCs/>
                <w:color w:val="000000"/>
                <w:szCs w:val="22"/>
                <w:lang w:eastAsia="en-AU"/>
              </w:rPr>
            </w:pPr>
            <w:r>
              <w:rPr>
                <w:rFonts w:cs="Calibri"/>
                <w:b/>
                <w:bCs/>
                <w:color w:val="000000"/>
                <w:szCs w:val="22"/>
                <w:lang w:eastAsia="en-AU"/>
              </w:rPr>
              <w:t>1.6</w:t>
            </w:r>
          </w:p>
        </w:tc>
        <w:tc>
          <w:tcPr>
            <w:tcW w:w="7088" w:type="dxa"/>
            <w:shd w:val="clear" w:color="auto" w:fill="auto"/>
          </w:tcPr>
          <w:p w14:paraId="7DC58A44" w14:textId="5EB986EF" w:rsidR="00F54519" w:rsidRPr="005C2B59" w:rsidRDefault="00F54519" w:rsidP="000D1704">
            <w:pPr>
              <w:rPr>
                <w:rFonts w:cs="Calibri"/>
                <w:color w:val="000000"/>
                <w:szCs w:val="22"/>
                <w:lang w:eastAsia="en-AU"/>
              </w:rPr>
            </w:pPr>
            <w:r>
              <w:rPr>
                <w:rFonts w:cs="Calibri"/>
                <w:color w:val="000000"/>
                <w:szCs w:val="22"/>
                <w:lang w:eastAsia="en-AU"/>
              </w:rPr>
              <w:t>Helpdesk</w:t>
            </w:r>
            <w:r w:rsidRPr="006B2CFA">
              <w:rPr>
                <w:rFonts w:cs="Calibri"/>
                <w:color w:val="000000"/>
                <w:szCs w:val="22"/>
                <w:lang w:eastAsia="en-AU"/>
              </w:rPr>
              <w:t xml:space="preserve"> and IT support </w:t>
            </w:r>
          </w:p>
        </w:tc>
        <w:tc>
          <w:tcPr>
            <w:tcW w:w="1701" w:type="dxa"/>
            <w:shd w:val="clear" w:color="auto" w:fill="auto"/>
            <w:noWrap/>
            <w:vAlign w:val="center"/>
            <w:hideMark/>
          </w:tcPr>
          <w:p w14:paraId="1E5640A0" w14:textId="7E2D686A" w:rsidR="00F54519" w:rsidRPr="002E0BEA" w:rsidRDefault="00F65A8D" w:rsidP="004C5F24">
            <w:pPr>
              <w:jc w:val="center"/>
              <w:rPr>
                <w:rFonts w:cs="Calibri"/>
                <w:color w:val="000000"/>
                <w:szCs w:val="22"/>
                <w:lang w:eastAsia="en-AU"/>
              </w:rPr>
            </w:pPr>
            <w:r w:rsidRPr="002E0BEA">
              <w:rPr>
                <w:rFonts w:cs="Calibri"/>
                <w:color w:val="000000"/>
                <w:szCs w:val="22"/>
                <w:lang w:eastAsia="en-AU"/>
              </w:rPr>
              <w:t>5,400</w:t>
            </w:r>
          </w:p>
        </w:tc>
      </w:tr>
      <w:tr w:rsidR="00D80995" w:rsidRPr="005C2B59" w14:paraId="7144E791" w14:textId="77777777" w:rsidTr="00604B5C">
        <w:trPr>
          <w:trHeight w:val="288"/>
        </w:trPr>
        <w:tc>
          <w:tcPr>
            <w:tcW w:w="567" w:type="dxa"/>
            <w:tcBorders>
              <w:left w:val="nil"/>
              <w:bottom w:val="nil"/>
            </w:tcBorders>
            <w:shd w:val="clear" w:color="auto" w:fill="auto"/>
          </w:tcPr>
          <w:p w14:paraId="57DA9975" w14:textId="77777777" w:rsidR="00D80995" w:rsidRDefault="00D80995" w:rsidP="000D1704">
            <w:pPr>
              <w:rPr>
                <w:rFonts w:cs="Calibri"/>
                <w:b/>
                <w:bCs/>
                <w:color w:val="000000"/>
                <w:szCs w:val="22"/>
                <w:lang w:eastAsia="en-AU"/>
              </w:rPr>
            </w:pPr>
          </w:p>
        </w:tc>
        <w:tc>
          <w:tcPr>
            <w:tcW w:w="7088" w:type="dxa"/>
            <w:shd w:val="clear" w:color="auto" w:fill="auto"/>
          </w:tcPr>
          <w:p w14:paraId="783E13D0" w14:textId="400B2BE0" w:rsidR="00D80995" w:rsidRPr="00D80995" w:rsidRDefault="00D80995" w:rsidP="000D1704">
            <w:pPr>
              <w:rPr>
                <w:rFonts w:cs="Calibri"/>
                <w:b/>
                <w:bCs/>
                <w:color w:val="000000"/>
                <w:szCs w:val="22"/>
                <w:lang w:eastAsia="en-AU"/>
              </w:rPr>
            </w:pPr>
            <w:r w:rsidRPr="00D80995">
              <w:rPr>
                <w:rFonts w:cs="Calibri"/>
                <w:b/>
                <w:bCs/>
                <w:color w:val="000000"/>
                <w:szCs w:val="22"/>
                <w:lang w:eastAsia="en-AU"/>
              </w:rPr>
              <w:t>Total</w:t>
            </w:r>
          </w:p>
        </w:tc>
        <w:tc>
          <w:tcPr>
            <w:tcW w:w="1701" w:type="dxa"/>
            <w:shd w:val="clear" w:color="auto" w:fill="auto"/>
            <w:noWrap/>
            <w:tcMar>
              <w:left w:w="28" w:type="dxa"/>
              <w:right w:w="28" w:type="dxa"/>
            </w:tcMar>
            <w:vAlign w:val="center"/>
          </w:tcPr>
          <w:p w14:paraId="75155F47" w14:textId="7B750356" w:rsidR="00E659DD" w:rsidRPr="002E0BEA" w:rsidRDefault="00BE479C" w:rsidP="004C5F24">
            <w:pPr>
              <w:jc w:val="center"/>
              <w:rPr>
                <w:rFonts w:cs="Calibri"/>
                <w:b/>
                <w:bCs/>
                <w:color w:val="000000"/>
                <w:szCs w:val="22"/>
                <w:lang w:eastAsia="en-AU"/>
              </w:rPr>
            </w:pPr>
            <w:r w:rsidRPr="002E0BEA">
              <w:rPr>
                <w:rFonts w:cs="Calibri"/>
                <w:b/>
                <w:bCs/>
                <w:color w:val="000000"/>
                <w:szCs w:val="22"/>
                <w:lang w:eastAsia="en-AU"/>
              </w:rPr>
              <w:t>26,775</w:t>
            </w:r>
            <w:r w:rsidR="00604B5C" w:rsidRPr="002E0BEA">
              <w:rPr>
                <w:rFonts w:cs="Calibri"/>
                <w:b/>
                <w:bCs/>
                <w:color w:val="000000"/>
                <w:szCs w:val="22"/>
                <w:lang w:eastAsia="en-AU"/>
              </w:rPr>
              <w:t xml:space="preserve"> </w:t>
            </w:r>
            <w:r w:rsidR="00EE62F5" w:rsidRPr="002E0BEA">
              <w:rPr>
                <w:rFonts w:cs="Calibri"/>
                <w:b/>
                <w:bCs/>
                <w:color w:val="000000"/>
                <w:szCs w:val="22"/>
                <w:lang w:eastAsia="en-AU"/>
              </w:rPr>
              <w:t>m</w:t>
            </w:r>
            <w:r w:rsidR="00E659DD" w:rsidRPr="002E0BEA">
              <w:rPr>
                <w:rFonts w:cs="Calibri"/>
                <w:b/>
                <w:bCs/>
                <w:color w:val="000000"/>
                <w:szCs w:val="22"/>
                <w:lang w:eastAsia="en-AU"/>
              </w:rPr>
              <w:t>ins</w:t>
            </w:r>
          </w:p>
          <w:p w14:paraId="008B0B80" w14:textId="530DFC9E" w:rsidR="00D80995" w:rsidRPr="002E0BEA" w:rsidRDefault="00210F48" w:rsidP="004C5F24">
            <w:pPr>
              <w:jc w:val="center"/>
              <w:rPr>
                <w:rFonts w:cs="Calibri"/>
                <w:b/>
                <w:bCs/>
                <w:color w:val="000000"/>
                <w:szCs w:val="22"/>
                <w:lang w:eastAsia="en-AU"/>
              </w:rPr>
            </w:pPr>
            <w:r w:rsidRPr="002E0BEA">
              <w:rPr>
                <w:rFonts w:cs="Calibri"/>
                <w:b/>
                <w:bCs/>
                <w:color w:val="000000"/>
                <w:szCs w:val="22"/>
                <w:lang w:eastAsia="en-AU"/>
              </w:rPr>
              <w:t xml:space="preserve">(446 </w:t>
            </w:r>
            <w:r w:rsidR="00EE62F5" w:rsidRPr="002E0BEA">
              <w:rPr>
                <w:rFonts w:cs="Calibri"/>
                <w:b/>
                <w:bCs/>
                <w:color w:val="000000"/>
                <w:szCs w:val="22"/>
                <w:lang w:eastAsia="en-AU"/>
              </w:rPr>
              <w:t>h</w:t>
            </w:r>
            <w:r w:rsidR="00E659DD" w:rsidRPr="002E0BEA">
              <w:rPr>
                <w:rFonts w:cs="Calibri"/>
                <w:b/>
                <w:bCs/>
                <w:color w:val="000000"/>
                <w:szCs w:val="22"/>
                <w:lang w:eastAsia="en-AU"/>
              </w:rPr>
              <w:t>ours</w:t>
            </w:r>
            <w:r w:rsidRPr="002E0BEA">
              <w:rPr>
                <w:rFonts w:cs="Calibri"/>
                <w:b/>
                <w:bCs/>
                <w:color w:val="000000"/>
                <w:szCs w:val="22"/>
                <w:lang w:eastAsia="en-AU"/>
              </w:rPr>
              <w:t>)</w:t>
            </w:r>
          </w:p>
        </w:tc>
      </w:tr>
    </w:tbl>
    <w:bookmarkEnd w:id="32"/>
    <w:p w14:paraId="4A2B0763" w14:textId="3235F265" w:rsidR="007665B9" w:rsidRDefault="000140A4" w:rsidP="001D128A">
      <w:pPr>
        <w:pStyle w:val="Pa12"/>
        <w:spacing w:before="120" w:after="120" w:line="240" w:lineRule="auto"/>
        <w:ind w:left="142"/>
        <w:jc w:val="both"/>
        <w:rPr>
          <w:rFonts w:asciiTheme="minorHAnsi" w:hAnsiTheme="minorHAnsi" w:cstheme="minorHAnsi"/>
          <w:iCs/>
          <w:szCs w:val="22"/>
          <w:lang w:val="en-AU"/>
        </w:rPr>
      </w:pPr>
      <w:r>
        <w:rPr>
          <w:rFonts w:asciiTheme="minorHAnsi" w:hAnsiTheme="minorHAnsi" w:cstheme="minorHAnsi"/>
          <w:iCs/>
          <w:szCs w:val="22"/>
          <w:lang w:val="en-AU"/>
        </w:rPr>
        <w:t>R</w:t>
      </w:r>
      <w:r w:rsidR="007665B9">
        <w:rPr>
          <w:rFonts w:asciiTheme="minorHAnsi" w:hAnsiTheme="minorHAnsi" w:cstheme="minorHAnsi"/>
          <w:iCs/>
          <w:szCs w:val="22"/>
          <w:lang w:val="en-AU"/>
        </w:rPr>
        <w:t xml:space="preserve">egulatory effort across </w:t>
      </w:r>
      <w:r w:rsidR="00C6353E">
        <w:rPr>
          <w:rFonts w:asciiTheme="minorHAnsi" w:hAnsiTheme="minorHAnsi" w:cstheme="minorHAnsi"/>
          <w:iCs/>
          <w:szCs w:val="22"/>
          <w:lang w:val="en-AU"/>
        </w:rPr>
        <w:t xml:space="preserve">Outputs 1.1 to 1.3 </w:t>
      </w:r>
      <w:r w:rsidR="00C6353E" w:rsidRPr="007B0A09">
        <w:rPr>
          <w:rFonts w:asciiTheme="minorHAnsi" w:hAnsiTheme="minorHAnsi" w:cstheme="minorHAnsi"/>
          <w:iCs/>
          <w:szCs w:val="22"/>
          <w:lang w:val="en-AU"/>
        </w:rPr>
        <w:t>is constant across providers</w:t>
      </w:r>
      <w:r w:rsidR="007B0A09" w:rsidRPr="007B0A09">
        <w:rPr>
          <w:rFonts w:asciiTheme="minorHAnsi" w:hAnsiTheme="minorHAnsi" w:cstheme="minorHAnsi"/>
          <w:iCs/>
          <w:szCs w:val="22"/>
          <w:lang w:val="en-AU"/>
        </w:rPr>
        <w:t xml:space="preserve">, therefore </w:t>
      </w:r>
      <w:r w:rsidR="00660B1D">
        <w:rPr>
          <w:rFonts w:asciiTheme="minorHAnsi" w:hAnsiTheme="minorHAnsi" w:cstheme="minorHAnsi"/>
          <w:iCs/>
          <w:szCs w:val="22"/>
          <w:lang w:val="en-AU"/>
        </w:rPr>
        <w:t>the department</w:t>
      </w:r>
      <w:r w:rsidR="007B0A09" w:rsidRPr="007B0A09">
        <w:rPr>
          <w:rFonts w:asciiTheme="minorHAnsi" w:hAnsiTheme="minorHAnsi" w:cstheme="minorHAnsi"/>
          <w:iCs/>
          <w:szCs w:val="22"/>
          <w:lang w:val="en-AU"/>
        </w:rPr>
        <w:t xml:space="preserve"> will recover the costs </w:t>
      </w:r>
      <w:r w:rsidR="007B0A09">
        <w:rPr>
          <w:rFonts w:asciiTheme="minorHAnsi" w:hAnsiTheme="minorHAnsi" w:cstheme="minorHAnsi"/>
          <w:iCs/>
          <w:szCs w:val="22"/>
          <w:lang w:val="en-AU"/>
        </w:rPr>
        <w:t>of these outputs evenly across all CRICOS providers.</w:t>
      </w:r>
    </w:p>
    <w:p w14:paraId="6CFEDD95" w14:textId="3C723256" w:rsidR="007B0A09" w:rsidRDefault="007B0A09" w:rsidP="00322BC3">
      <w:pPr>
        <w:pStyle w:val="Pa12"/>
        <w:spacing w:after="120" w:line="240" w:lineRule="auto"/>
        <w:ind w:left="142"/>
        <w:jc w:val="both"/>
        <w:rPr>
          <w:rFonts w:asciiTheme="minorHAnsi" w:hAnsiTheme="minorHAnsi" w:cstheme="minorHAnsi"/>
          <w:iCs/>
          <w:szCs w:val="22"/>
          <w:lang w:val="en-AU"/>
        </w:rPr>
      </w:pPr>
      <w:r>
        <w:rPr>
          <w:rFonts w:asciiTheme="minorHAnsi" w:hAnsiTheme="minorHAnsi" w:cstheme="minorHAnsi"/>
          <w:iCs/>
          <w:szCs w:val="22"/>
          <w:lang w:val="en-AU"/>
        </w:rPr>
        <w:t>Regulatory effort across Outputs 1.4 to 1.</w:t>
      </w:r>
      <w:r w:rsidR="00C83056">
        <w:rPr>
          <w:rFonts w:asciiTheme="minorHAnsi" w:hAnsiTheme="minorHAnsi" w:cstheme="minorHAnsi"/>
          <w:iCs/>
          <w:szCs w:val="22"/>
          <w:lang w:val="en-AU"/>
        </w:rPr>
        <w:t>6</w:t>
      </w:r>
      <w:r>
        <w:rPr>
          <w:rFonts w:asciiTheme="minorHAnsi" w:hAnsiTheme="minorHAnsi" w:cstheme="minorHAnsi"/>
          <w:iCs/>
          <w:szCs w:val="22"/>
          <w:lang w:val="en-AU"/>
        </w:rPr>
        <w:t xml:space="preserve"> </w:t>
      </w:r>
      <w:r w:rsidRPr="007B0A09">
        <w:rPr>
          <w:rFonts w:asciiTheme="minorHAnsi" w:hAnsiTheme="minorHAnsi" w:cstheme="minorHAnsi"/>
          <w:iCs/>
          <w:szCs w:val="22"/>
          <w:lang w:val="en-AU"/>
        </w:rPr>
        <w:t xml:space="preserve">is </w:t>
      </w:r>
      <w:r w:rsidR="00C83056">
        <w:rPr>
          <w:rFonts w:asciiTheme="minorHAnsi" w:hAnsiTheme="minorHAnsi" w:cstheme="minorHAnsi"/>
          <w:iCs/>
          <w:szCs w:val="22"/>
          <w:lang w:val="en-AU"/>
        </w:rPr>
        <w:t xml:space="preserve">variable across all providers. The driver of regulatory effort is the number of enrolments </w:t>
      </w:r>
      <w:r w:rsidR="00130E2F">
        <w:rPr>
          <w:rFonts w:asciiTheme="minorHAnsi" w:hAnsiTheme="minorHAnsi" w:cstheme="minorHAnsi"/>
          <w:iCs/>
          <w:szCs w:val="22"/>
          <w:lang w:val="en-AU"/>
        </w:rPr>
        <w:t>in the PRISMS system</w:t>
      </w:r>
      <w:r w:rsidR="00542CE2">
        <w:rPr>
          <w:rFonts w:asciiTheme="minorHAnsi" w:hAnsiTheme="minorHAnsi" w:cstheme="minorHAnsi"/>
          <w:iCs/>
          <w:szCs w:val="22"/>
          <w:lang w:val="en-AU"/>
        </w:rPr>
        <w:t xml:space="preserve">. </w:t>
      </w:r>
      <w:r w:rsidR="004B5283">
        <w:rPr>
          <w:rFonts w:asciiTheme="minorHAnsi" w:hAnsiTheme="minorHAnsi" w:cstheme="minorHAnsi"/>
          <w:iCs/>
          <w:szCs w:val="22"/>
          <w:lang w:val="en-AU"/>
        </w:rPr>
        <w:t>Output costs are</w:t>
      </w:r>
      <w:r w:rsidR="00130E2F">
        <w:rPr>
          <w:rFonts w:asciiTheme="minorHAnsi" w:hAnsiTheme="minorHAnsi" w:cstheme="minorHAnsi"/>
          <w:iCs/>
          <w:szCs w:val="22"/>
          <w:lang w:val="en-AU"/>
        </w:rPr>
        <w:t xml:space="preserve"> divided by </w:t>
      </w:r>
      <w:r w:rsidR="009C2450">
        <w:rPr>
          <w:rFonts w:asciiTheme="minorHAnsi" w:hAnsiTheme="minorHAnsi" w:cstheme="minorHAnsi"/>
          <w:iCs/>
          <w:szCs w:val="22"/>
          <w:lang w:val="en-AU"/>
        </w:rPr>
        <w:t xml:space="preserve">the </w:t>
      </w:r>
      <w:r w:rsidR="00130E2F">
        <w:rPr>
          <w:rFonts w:asciiTheme="minorHAnsi" w:hAnsiTheme="minorHAnsi" w:cstheme="minorHAnsi"/>
          <w:iCs/>
          <w:szCs w:val="22"/>
          <w:lang w:val="en-AU"/>
        </w:rPr>
        <w:t xml:space="preserve">total </w:t>
      </w:r>
      <w:r w:rsidR="009C2450">
        <w:rPr>
          <w:rFonts w:asciiTheme="minorHAnsi" w:hAnsiTheme="minorHAnsi" w:cstheme="minorHAnsi"/>
          <w:iCs/>
          <w:szCs w:val="22"/>
          <w:lang w:val="en-AU"/>
        </w:rPr>
        <w:t xml:space="preserve">number of </w:t>
      </w:r>
      <w:r w:rsidR="00865358">
        <w:rPr>
          <w:rFonts w:asciiTheme="minorHAnsi" w:hAnsiTheme="minorHAnsi" w:cstheme="minorHAnsi"/>
          <w:iCs/>
          <w:szCs w:val="22"/>
          <w:lang w:val="en-AU"/>
        </w:rPr>
        <w:t xml:space="preserve">system enrolments </w:t>
      </w:r>
      <w:r w:rsidR="004B5283">
        <w:rPr>
          <w:rFonts w:asciiTheme="minorHAnsi" w:hAnsiTheme="minorHAnsi" w:cstheme="minorHAnsi"/>
          <w:iCs/>
          <w:szCs w:val="22"/>
          <w:lang w:val="en-AU"/>
        </w:rPr>
        <w:t>(from previous year)</w:t>
      </w:r>
      <w:r w:rsidR="000A22DB">
        <w:rPr>
          <w:rFonts w:asciiTheme="minorHAnsi" w:hAnsiTheme="minorHAnsi" w:cstheme="minorHAnsi"/>
          <w:iCs/>
          <w:szCs w:val="22"/>
          <w:lang w:val="en-AU"/>
        </w:rPr>
        <w:t xml:space="preserve"> </w:t>
      </w:r>
      <w:r w:rsidR="00865358">
        <w:rPr>
          <w:rFonts w:asciiTheme="minorHAnsi" w:hAnsiTheme="minorHAnsi" w:cstheme="minorHAnsi"/>
          <w:iCs/>
          <w:szCs w:val="22"/>
          <w:lang w:val="en-AU"/>
        </w:rPr>
        <w:t xml:space="preserve">to determine </w:t>
      </w:r>
      <w:r w:rsidR="004B5283">
        <w:rPr>
          <w:rFonts w:asciiTheme="minorHAnsi" w:hAnsiTheme="minorHAnsi" w:cstheme="minorHAnsi"/>
          <w:iCs/>
          <w:szCs w:val="22"/>
          <w:lang w:val="en-AU"/>
        </w:rPr>
        <w:t xml:space="preserve">the </w:t>
      </w:r>
      <w:r w:rsidR="000A22DB">
        <w:rPr>
          <w:rFonts w:asciiTheme="minorHAnsi" w:hAnsiTheme="minorHAnsi" w:cstheme="minorHAnsi"/>
          <w:iCs/>
          <w:szCs w:val="22"/>
          <w:lang w:val="en-AU"/>
        </w:rPr>
        <w:t>s</w:t>
      </w:r>
      <w:r w:rsidR="002B3016">
        <w:rPr>
          <w:rFonts w:asciiTheme="minorHAnsi" w:hAnsiTheme="minorHAnsi" w:cstheme="minorHAnsi"/>
          <w:iCs/>
          <w:szCs w:val="22"/>
          <w:lang w:val="en-AU"/>
        </w:rPr>
        <w:t xml:space="preserve">ystem enrolment </w:t>
      </w:r>
      <w:r w:rsidR="004B5283">
        <w:rPr>
          <w:rFonts w:asciiTheme="minorHAnsi" w:hAnsiTheme="minorHAnsi" w:cstheme="minorHAnsi"/>
          <w:iCs/>
          <w:szCs w:val="22"/>
          <w:lang w:val="en-AU"/>
        </w:rPr>
        <w:t xml:space="preserve">unit </w:t>
      </w:r>
      <w:r w:rsidR="002B3016">
        <w:rPr>
          <w:rFonts w:asciiTheme="minorHAnsi" w:hAnsiTheme="minorHAnsi" w:cstheme="minorHAnsi"/>
          <w:iCs/>
          <w:szCs w:val="22"/>
          <w:lang w:val="en-AU"/>
        </w:rPr>
        <w:t xml:space="preserve">cost. This unit cost </w:t>
      </w:r>
      <w:r w:rsidR="005D2A6C">
        <w:rPr>
          <w:rFonts w:asciiTheme="minorHAnsi" w:hAnsiTheme="minorHAnsi" w:cstheme="minorHAnsi"/>
          <w:iCs/>
          <w:szCs w:val="22"/>
          <w:lang w:val="en-AU"/>
        </w:rPr>
        <w:t xml:space="preserve">is </w:t>
      </w:r>
      <w:r w:rsidR="002B3016">
        <w:rPr>
          <w:rFonts w:asciiTheme="minorHAnsi" w:hAnsiTheme="minorHAnsi" w:cstheme="minorHAnsi"/>
          <w:iCs/>
          <w:szCs w:val="22"/>
          <w:lang w:val="en-AU"/>
        </w:rPr>
        <w:t xml:space="preserve">multiplied by the number of </w:t>
      </w:r>
      <w:r w:rsidR="005D2A6C">
        <w:rPr>
          <w:rFonts w:asciiTheme="minorHAnsi" w:hAnsiTheme="minorHAnsi" w:cstheme="minorHAnsi"/>
          <w:iCs/>
          <w:szCs w:val="22"/>
          <w:lang w:val="en-AU"/>
        </w:rPr>
        <w:t xml:space="preserve">provider </w:t>
      </w:r>
      <w:r w:rsidR="000A22DB">
        <w:rPr>
          <w:rFonts w:asciiTheme="minorHAnsi" w:hAnsiTheme="minorHAnsi" w:cstheme="minorHAnsi"/>
          <w:iCs/>
          <w:szCs w:val="22"/>
          <w:lang w:val="en-AU"/>
        </w:rPr>
        <w:t xml:space="preserve">enrolments to determine </w:t>
      </w:r>
      <w:r w:rsidR="000759EE">
        <w:rPr>
          <w:rFonts w:asciiTheme="minorHAnsi" w:hAnsiTheme="minorHAnsi" w:cstheme="minorHAnsi"/>
          <w:iCs/>
          <w:szCs w:val="22"/>
          <w:lang w:val="en-AU"/>
        </w:rPr>
        <w:t xml:space="preserve">this element </w:t>
      </w:r>
      <w:r w:rsidR="005D2A6C">
        <w:rPr>
          <w:rFonts w:asciiTheme="minorHAnsi" w:hAnsiTheme="minorHAnsi" w:cstheme="minorHAnsi"/>
          <w:iCs/>
          <w:szCs w:val="22"/>
          <w:lang w:val="en-AU"/>
        </w:rPr>
        <w:t xml:space="preserve">of the </w:t>
      </w:r>
      <w:r w:rsidR="00C03EA6">
        <w:rPr>
          <w:rFonts w:asciiTheme="minorHAnsi" w:hAnsiTheme="minorHAnsi" w:cstheme="minorHAnsi"/>
          <w:iCs/>
          <w:szCs w:val="22"/>
          <w:lang w:val="en-AU"/>
        </w:rPr>
        <w:t xml:space="preserve">charge </w:t>
      </w:r>
      <w:r w:rsidR="005D2A6C">
        <w:rPr>
          <w:rFonts w:asciiTheme="minorHAnsi" w:hAnsiTheme="minorHAnsi" w:cstheme="minorHAnsi"/>
          <w:iCs/>
          <w:szCs w:val="22"/>
          <w:lang w:val="en-AU"/>
        </w:rPr>
        <w:t>to pay</w:t>
      </w:r>
      <w:r w:rsidR="00BD4455">
        <w:rPr>
          <w:rFonts w:asciiTheme="minorHAnsi" w:hAnsiTheme="minorHAnsi" w:cstheme="minorHAnsi"/>
          <w:iCs/>
          <w:szCs w:val="22"/>
          <w:lang w:val="en-AU"/>
        </w:rPr>
        <w:t>.</w:t>
      </w:r>
    </w:p>
    <w:p w14:paraId="20D25D08" w14:textId="5177A96D" w:rsidR="00297449" w:rsidRPr="009D5D1E" w:rsidRDefault="00297449" w:rsidP="009D5D1E">
      <w:pPr>
        <w:spacing w:after="120"/>
        <w:ind w:firstLine="142"/>
        <w:jc w:val="both"/>
        <w:rPr>
          <w:rFonts w:asciiTheme="minorHAnsi" w:hAnsiTheme="minorHAnsi" w:cstheme="minorHAnsi"/>
          <w:iCs/>
          <w:szCs w:val="22"/>
        </w:rPr>
      </w:pPr>
      <w:r w:rsidRPr="009D5D1E">
        <w:rPr>
          <w:rFonts w:asciiTheme="minorHAnsi" w:hAnsiTheme="minorHAnsi" w:cstheme="minorHAnsi"/>
          <w:b/>
          <w:bCs/>
          <w:iCs/>
          <w:szCs w:val="22"/>
        </w:rPr>
        <w:t>CRICOS Activity</w:t>
      </w:r>
      <w:r w:rsidR="002757D2" w:rsidRPr="009D5D1E">
        <w:rPr>
          <w:rFonts w:asciiTheme="minorHAnsi" w:hAnsiTheme="minorHAnsi" w:cstheme="minorHAnsi"/>
          <w:b/>
          <w:bCs/>
          <w:iCs/>
          <w:szCs w:val="22"/>
        </w:rPr>
        <w:t xml:space="preserve"> 2</w:t>
      </w:r>
      <w:r w:rsidRPr="009D5D1E">
        <w:rPr>
          <w:rFonts w:asciiTheme="minorHAnsi" w:hAnsiTheme="minorHAnsi" w:cstheme="minorHAnsi"/>
          <w:b/>
          <w:bCs/>
          <w:iCs/>
          <w:szCs w:val="22"/>
        </w:rPr>
        <w:t xml:space="preserve">: </w:t>
      </w:r>
      <w:r w:rsidRPr="009D5D1E">
        <w:rPr>
          <w:rFonts w:asciiTheme="minorHAnsi" w:hAnsiTheme="minorHAnsi" w:cstheme="minorHAnsi"/>
          <w:iCs/>
          <w:szCs w:val="22"/>
        </w:rPr>
        <w:t>Administering Education Services for Overseas Students (ESOS) framework</w:t>
      </w:r>
    </w:p>
    <w:p w14:paraId="0D1C8CCA" w14:textId="5BC58A9E" w:rsidR="0065343B" w:rsidRPr="00BD4455" w:rsidRDefault="00E30188" w:rsidP="00025F0D">
      <w:pPr>
        <w:pStyle w:val="TablesandFigures"/>
      </w:pPr>
      <w:r>
        <w:t xml:space="preserve">  </w:t>
      </w:r>
      <w:bookmarkStart w:id="33" w:name="_Toc78271680"/>
      <w:r w:rsidR="0065343B" w:rsidRPr="001D58DA">
        <w:t>Table 5</w:t>
      </w:r>
      <w:r w:rsidR="001D58DA" w:rsidRPr="001D58DA">
        <w:t xml:space="preserve">: </w:t>
      </w:r>
      <w:r w:rsidR="001D58DA" w:rsidRPr="001D58DA">
        <w:rPr>
          <w:rFonts w:eastAsia="SimSun"/>
        </w:rPr>
        <w:t>Proficient</w:t>
      </w:r>
      <w:r w:rsidR="001D58DA">
        <w:rPr>
          <w:rFonts w:eastAsia="SimSun"/>
        </w:rPr>
        <w:t xml:space="preserve"> Officer Effort to deliver key tasks in Outputs 2.1 to 2.4</w:t>
      </w:r>
      <w:bookmarkEnd w:id="33"/>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8"/>
        <w:gridCol w:w="1701"/>
      </w:tblGrid>
      <w:tr w:rsidR="00D80995" w:rsidRPr="005C2B59" w14:paraId="76B9319C" w14:textId="77777777" w:rsidTr="00604B5C">
        <w:trPr>
          <w:trHeight w:val="321"/>
        </w:trPr>
        <w:tc>
          <w:tcPr>
            <w:tcW w:w="567" w:type="dxa"/>
            <w:shd w:val="clear" w:color="auto" w:fill="4BACC6" w:themeFill="accent5"/>
          </w:tcPr>
          <w:p w14:paraId="15FC2908" w14:textId="77777777" w:rsidR="00D80995" w:rsidRDefault="00D80995" w:rsidP="000D1704">
            <w:pPr>
              <w:rPr>
                <w:rFonts w:cs="Calibri"/>
                <w:b/>
                <w:bCs/>
                <w:color w:val="000000"/>
                <w:szCs w:val="22"/>
                <w:lang w:eastAsia="en-AU"/>
              </w:rPr>
            </w:pPr>
            <w:r>
              <w:rPr>
                <w:rFonts w:cs="Calibri"/>
                <w:b/>
                <w:bCs/>
                <w:color w:val="000000"/>
                <w:szCs w:val="22"/>
                <w:lang w:eastAsia="en-AU"/>
              </w:rPr>
              <w:t>No.</w:t>
            </w:r>
          </w:p>
        </w:tc>
        <w:tc>
          <w:tcPr>
            <w:tcW w:w="7088" w:type="dxa"/>
            <w:shd w:val="clear" w:color="auto" w:fill="4BACC6" w:themeFill="accent5"/>
          </w:tcPr>
          <w:p w14:paraId="05BEC29F" w14:textId="77777777" w:rsidR="00D80995" w:rsidRDefault="00D80995" w:rsidP="000D1704">
            <w:pPr>
              <w:rPr>
                <w:rFonts w:cs="Calibri"/>
                <w:color w:val="000000"/>
                <w:szCs w:val="22"/>
                <w:lang w:eastAsia="en-AU"/>
              </w:rPr>
            </w:pPr>
            <w:r>
              <w:rPr>
                <w:rFonts w:cs="Calibri"/>
                <w:b/>
                <w:bCs/>
                <w:color w:val="000000"/>
                <w:szCs w:val="22"/>
                <w:lang w:eastAsia="en-AU"/>
              </w:rPr>
              <w:t>Output</w:t>
            </w:r>
          </w:p>
        </w:tc>
        <w:tc>
          <w:tcPr>
            <w:tcW w:w="1701" w:type="dxa"/>
            <w:shd w:val="clear" w:color="auto" w:fill="4BACC6" w:themeFill="accent5"/>
            <w:noWrap/>
            <w:vAlign w:val="bottom"/>
          </w:tcPr>
          <w:p w14:paraId="023CEF69" w14:textId="79947EC8" w:rsidR="00D80995" w:rsidRPr="002E0BEA" w:rsidRDefault="00BE479C" w:rsidP="004C5F24">
            <w:pPr>
              <w:jc w:val="center"/>
              <w:rPr>
                <w:rFonts w:cs="Calibri"/>
                <w:b/>
                <w:bCs/>
                <w:color w:val="000000"/>
                <w:szCs w:val="22"/>
                <w:lang w:eastAsia="en-AU"/>
              </w:rPr>
            </w:pPr>
            <w:r w:rsidRPr="002E0BEA">
              <w:rPr>
                <w:rFonts w:cs="Calibri"/>
                <w:b/>
                <w:bCs/>
                <w:color w:val="000000"/>
                <w:szCs w:val="22"/>
                <w:lang w:eastAsia="en-AU"/>
              </w:rPr>
              <w:t>Staff effort per week (Mins)</w:t>
            </w:r>
          </w:p>
        </w:tc>
      </w:tr>
      <w:tr w:rsidR="008F4BAD" w:rsidRPr="005C2B59" w14:paraId="0093AF2F" w14:textId="77777777" w:rsidTr="009D5D1E">
        <w:trPr>
          <w:trHeight w:val="321"/>
        </w:trPr>
        <w:tc>
          <w:tcPr>
            <w:tcW w:w="567" w:type="dxa"/>
            <w:shd w:val="clear" w:color="auto" w:fill="auto"/>
          </w:tcPr>
          <w:p w14:paraId="39B11CCB" w14:textId="78224EF5" w:rsidR="008F4BAD" w:rsidRPr="006B2CFA" w:rsidRDefault="008F4BAD" w:rsidP="008F4BAD">
            <w:pPr>
              <w:rPr>
                <w:rFonts w:cs="Calibri"/>
                <w:b/>
                <w:bCs/>
                <w:color w:val="000000"/>
                <w:szCs w:val="22"/>
                <w:lang w:eastAsia="en-AU"/>
              </w:rPr>
            </w:pPr>
            <w:r>
              <w:rPr>
                <w:rFonts w:cs="Calibri"/>
                <w:b/>
                <w:bCs/>
                <w:color w:val="000000"/>
                <w:szCs w:val="22"/>
                <w:lang w:eastAsia="en-AU"/>
              </w:rPr>
              <w:t>2.1</w:t>
            </w:r>
          </w:p>
        </w:tc>
        <w:tc>
          <w:tcPr>
            <w:tcW w:w="7088" w:type="dxa"/>
            <w:shd w:val="clear" w:color="auto" w:fill="auto"/>
            <w:tcMar>
              <w:right w:w="0" w:type="dxa"/>
            </w:tcMar>
          </w:tcPr>
          <w:p w14:paraId="5AAA7089" w14:textId="37F61B14" w:rsidR="008F4BAD" w:rsidRPr="005C2B59" w:rsidRDefault="008F4BAD" w:rsidP="008F4BAD">
            <w:pPr>
              <w:rPr>
                <w:rFonts w:cs="Calibri"/>
                <w:color w:val="000000"/>
                <w:szCs w:val="22"/>
                <w:lang w:eastAsia="en-AU"/>
              </w:rPr>
            </w:pPr>
            <w:r w:rsidRPr="00A425AA">
              <w:rPr>
                <w:rFonts w:cs="Calibri"/>
                <w:color w:val="000000"/>
                <w:szCs w:val="22"/>
                <w:lang w:eastAsia="en-AU"/>
              </w:rPr>
              <w:t>Stakeholder education and training relating to the ESOS legislative framework</w:t>
            </w:r>
          </w:p>
        </w:tc>
        <w:tc>
          <w:tcPr>
            <w:tcW w:w="1701" w:type="dxa"/>
            <w:shd w:val="clear" w:color="auto" w:fill="auto"/>
            <w:noWrap/>
            <w:vAlign w:val="center"/>
            <w:hideMark/>
          </w:tcPr>
          <w:p w14:paraId="57AC1AF9" w14:textId="28FF9DBD" w:rsidR="008F4BAD" w:rsidRPr="002E0BEA" w:rsidRDefault="008F4BAD">
            <w:pPr>
              <w:jc w:val="center"/>
              <w:rPr>
                <w:rFonts w:cs="Calibri"/>
                <w:color w:val="000000"/>
                <w:szCs w:val="22"/>
                <w:lang w:eastAsia="en-AU"/>
              </w:rPr>
            </w:pPr>
            <w:r w:rsidRPr="002E0BEA">
              <w:rPr>
                <w:rFonts w:cs="Calibri"/>
                <w:color w:val="000000"/>
                <w:szCs w:val="22"/>
              </w:rPr>
              <w:t>225</w:t>
            </w:r>
          </w:p>
        </w:tc>
      </w:tr>
      <w:tr w:rsidR="008F4BAD" w:rsidRPr="005C2B59" w14:paraId="544549F2" w14:textId="77777777" w:rsidTr="009D5D1E">
        <w:trPr>
          <w:trHeight w:val="288"/>
        </w:trPr>
        <w:tc>
          <w:tcPr>
            <w:tcW w:w="567" w:type="dxa"/>
            <w:shd w:val="clear" w:color="auto" w:fill="auto"/>
          </w:tcPr>
          <w:p w14:paraId="3CB440B1" w14:textId="31FF482D" w:rsidR="008F4BAD" w:rsidRPr="006B2CFA" w:rsidRDefault="008F4BAD" w:rsidP="008F4BAD">
            <w:pPr>
              <w:rPr>
                <w:rFonts w:cs="Calibri"/>
                <w:b/>
                <w:bCs/>
                <w:color w:val="000000"/>
                <w:szCs w:val="22"/>
                <w:lang w:eastAsia="en-AU"/>
              </w:rPr>
            </w:pPr>
            <w:r>
              <w:rPr>
                <w:rFonts w:cs="Calibri"/>
                <w:b/>
                <w:bCs/>
                <w:color w:val="000000"/>
                <w:szCs w:val="22"/>
                <w:lang w:eastAsia="en-AU"/>
              </w:rPr>
              <w:t>2.2</w:t>
            </w:r>
          </w:p>
        </w:tc>
        <w:tc>
          <w:tcPr>
            <w:tcW w:w="7088" w:type="dxa"/>
            <w:shd w:val="clear" w:color="auto" w:fill="auto"/>
            <w:tcMar>
              <w:right w:w="0" w:type="dxa"/>
            </w:tcMar>
          </w:tcPr>
          <w:p w14:paraId="6A229CFE" w14:textId="2946C5BA" w:rsidR="008F4BAD" w:rsidRPr="005C2B59" w:rsidRDefault="008F4BAD" w:rsidP="008F4BAD">
            <w:pPr>
              <w:rPr>
                <w:rFonts w:cs="Calibri"/>
                <w:color w:val="000000"/>
                <w:szCs w:val="22"/>
                <w:lang w:eastAsia="en-AU"/>
              </w:rPr>
            </w:pPr>
            <w:r w:rsidRPr="006C76BB">
              <w:rPr>
                <w:rFonts w:cs="Calibri"/>
                <w:color w:val="000000"/>
                <w:szCs w:val="22"/>
                <w:lang w:eastAsia="en-AU"/>
              </w:rPr>
              <w:t>Stakeholder and peak body engagement</w:t>
            </w:r>
          </w:p>
        </w:tc>
        <w:tc>
          <w:tcPr>
            <w:tcW w:w="1701" w:type="dxa"/>
            <w:shd w:val="clear" w:color="auto" w:fill="auto"/>
            <w:noWrap/>
            <w:vAlign w:val="center"/>
            <w:hideMark/>
          </w:tcPr>
          <w:p w14:paraId="4CEDA7A5" w14:textId="1D2A645A" w:rsidR="008F4BAD" w:rsidRPr="002E0BEA" w:rsidRDefault="008F4BAD">
            <w:pPr>
              <w:jc w:val="center"/>
              <w:rPr>
                <w:rFonts w:cs="Calibri"/>
                <w:color w:val="000000"/>
                <w:szCs w:val="22"/>
                <w:lang w:eastAsia="en-AU"/>
              </w:rPr>
            </w:pPr>
            <w:r w:rsidRPr="002E0BEA">
              <w:rPr>
                <w:rFonts w:cs="Calibri"/>
                <w:color w:val="000000"/>
                <w:szCs w:val="22"/>
              </w:rPr>
              <w:t>1,350</w:t>
            </w:r>
          </w:p>
        </w:tc>
      </w:tr>
      <w:tr w:rsidR="008F4BAD" w:rsidRPr="005C2B59" w14:paraId="21BC6D77" w14:textId="77777777" w:rsidTr="009D5D1E">
        <w:trPr>
          <w:trHeight w:val="288"/>
        </w:trPr>
        <w:tc>
          <w:tcPr>
            <w:tcW w:w="567" w:type="dxa"/>
            <w:shd w:val="clear" w:color="auto" w:fill="auto"/>
          </w:tcPr>
          <w:p w14:paraId="01329D10" w14:textId="4B3FE446" w:rsidR="008F4BAD" w:rsidRPr="006B2CFA" w:rsidRDefault="008F4BAD" w:rsidP="008F4BAD">
            <w:pPr>
              <w:rPr>
                <w:rFonts w:cs="Calibri"/>
                <w:b/>
                <w:bCs/>
                <w:color w:val="000000"/>
                <w:szCs w:val="22"/>
                <w:lang w:eastAsia="en-AU"/>
              </w:rPr>
            </w:pPr>
            <w:r>
              <w:rPr>
                <w:rFonts w:cs="Calibri"/>
                <w:b/>
                <w:bCs/>
                <w:color w:val="000000"/>
                <w:szCs w:val="22"/>
                <w:lang w:eastAsia="en-AU"/>
              </w:rPr>
              <w:t>2.3</w:t>
            </w:r>
          </w:p>
        </w:tc>
        <w:tc>
          <w:tcPr>
            <w:tcW w:w="7088" w:type="dxa"/>
            <w:shd w:val="clear" w:color="auto" w:fill="auto"/>
            <w:tcMar>
              <w:right w:w="0" w:type="dxa"/>
            </w:tcMar>
          </w:tcPr>
          <w:p w14:paraId="0DC0219E" w14:textId="3019A830" w:rsidR="008F4BAD" w:rsidRPr="005C2B59" w:rsidRDefault="008F4BAD" w:rsidP="008F4BAD">
            <w:pPr>
              <w:rPr>
                <w:rFonts w:cs="Calibri"/>
                <w:color w:val="000000"/>
                <w:szCs w:val="22"/>
                <w:lang w:eastAsia="en-AU"/>
              </w:rPr>
            </w:pPr>
            <w:r w:rsidRPr="006C76BB">
              <w:rPr>
                <w:rFonts w:cs="Calibri"/>
                <w:color w:val="000000"/>
                <w:szCs w:val="22"/>
                <w:lang w:eastAsia="en-AU"/>
              </w:rPr>
              <w:t>ESOS Policy Guidance and Helpdesk</w:t>
            </w:r>
          </w:p>
        </w:tc>
        <w:tc>
          <w:tcPr>
            <w:tcW w:w="1701" w:type="dxa"/>
            <w:shd w:val="clear" w:color="auto" w:fill="auto"/>
            <w:noWrap/>
            <w:vAlign w:val="center"/>
            <w:hideMark/>
          </w:tcPr>
          <w:p w14:paraId="1ED663B9" w14:textId="2609CFB1" w:rsidR="008F4BAD" w:rsidRPr="002E0BEA" w:rsidRDefault="008F4BAD">
            <w:pPr>
              <w:jc w:val="center"/>
              <w:rPr>
                <w:rFonts w:cs="Calibri"/>
                <w:color w:val="000000"/>
                <w:szCs w:val="22"/>
                <w:lang w:eastAsia="en-AU"/>
              </w:rPr>
            </w:pPr>
            <w:r w:rsidRPr="002E0BEA">
              <w:rPr>
                <w:rFonts w:cs="Calibri"/>
                <w:color w:val="000000"/>
                <w:szCs w:val="22"/>
              </w:rPr>
              <w:t>1,125</w:t>
            </w:r>
          </w:p>
        </w:tc>
      </w:tr>
      <w:tr w:rsidR="008F4BAD" w:rsidRPr="005C2B59" w14:paraId="0D99734A" w14:textId="77777777" w:rsidTr="009D5D1E">
        <w:trPr>
          <w:trHeight w:val="288"/>
        </w:trPr>
        <w:tc>
          <w:tcPr>
            <w:tcW w:w="567" w:type="dxa"/>
            <w:shd w:val="clear" w:color="auto" w:fill="auto"/>
          </w:tcPr>
          <w:p w14:paraId="54C0215E" w14:textId="45B7AAB6" w:rsidR="008F4BAD" w:rsidRPr="006B2CFA" w:rsidRDefault="008F4BAD" w:rsidP="008F4BAD">
            <w:pPr>
              <w:rPr>
                <w:rFonts w:cs="Calibri"/>
                <w:b/>
                <w:bCs/>
                <w:color w:val="000000"/>
                <w:szCs w:val="22"/>
                <w:lang w:eastAsia="en-AU"/>
              </w:rPr>
            </w:pPr>
            <w:r>
              <w:rPr>
                <w:rFonts w:cs="Calibri"/>
                <w:b/>
                <w:bCs/>
                <w:color w:val="000000"/>
                <w:szCs w:val="22"/>
                <w:lang w:eastAsia="en-AU"/>
              </w:rPr>
              <w:t>2.4</w:t>
            </w:r>
          </w:p>
        </w:tc>
        <w:tc>
          <w:tcPr>
            <w:tcW w:w="7088" w:type="dxa"/>
            <w:shd w:val="clear" w:color="auto" w:fill="auto"/>
            <w:tcMar>
              <w:right w:w="0" w:type="dxa"/>
            </w:tcMar>
          </w:tcPr>
          <w:p w14:paraId="69CCFF01" w14:textId="5B0508AA" w:rsidR="008F4BAD" w:rsidRPr="005C2B59" w:rsidRDefault="008F4BAD" w:rsidP="008F4BAD">
            <w:pPr>
              <w:rPr>
                <w:rFonts w:cs="Calibri"/>
                <w:color w:val="000000"/>
                <w:szCs w:val="22"/>
                <w:lang w:eastAsia="en-AU"/>
              </w:rPr>
            </w:pPr>
            <w:r w:rsidRPr="00367594">
              <w:rPr>
                <w:rFonts w:cs="Calibri"/>
                <w:color w:val="000000"/>
                <w:szCs w:val="22"/>
                <w:lang w:eastAsia="en-AU"/>
              </w:rPr>
              <w:t>Maintaining and updating the ESOS legislative framework</w:t>
            </w:r>
          </w:p>
        </w:tc>
        <w:tc>
          <w:tcPr>
            <w:tcW w:w="1701" w:type="dxa"/>
            <w:shd w:val="clear" w:color="auto" w:fill="auto"/>
            <w:noWrap/>
            <w:vAlign w:val="center"/>
            <w:hideMark/>
          </w:tcPr>
          <w:p w14:paraId="785FC870" w14:textId="59A5C619" w:rsidR="008F4BAD" w:rsidRPr="002E0BEA" w:rsidRDefault="008F4BAD">
            <w:pPr>
              <w:jc w:val="center"/>
              <w:rPr>
                <w:rFonts w:cs="Calibri"/>
                <w:color w:val="000000"/>
                <w:szCs w:val="22"/>
                <w:lang w:eastAsia="en-AU"/>
              </w:rPr>
            </w:pPr>
            <w:r w:rsidRPr="002E0BEA">
              <w:rPr>
                <w:rFonts w:cs="Calibri"/>
                <w:color w:val="000000"/>
                <w:szCs w:val="22"/>
              </w:rPr>
              <w:t>2,025</w:t>
            </w:r>
          </w:p>
        </w:tc>
      </w:tr>
      <w:tr w:rsidR="008F4BAD" w:rsidRPr="005C2B59" w14:paraId="2956BF5E" w14:textId="77777777" w:rsidTr="009D5D1E">
        <w:trPr>
          <w:trHeight w:val="288"/>
        </w:trPr>
        <w:tc>
          <w:tcPr>
            <w:tcW w:w="567" w:type="dxa"/>
            <w:tcBorders>
              <w:left w:val="nil"/>
              <w:bottom w:val="nil"/>
            </w:tcBorders>
            <w:shd w:val="clear" w:color="auto" w:fill="auto"/>
          </w:tcPr>
          <w:p w14:paraId="49B44904" w14:textId="77777777" w:rsidR="008F4BAD" w:rsidRDefault="008F4BAD" w:rsidP="008F4BAD">
            <w:pPr>
              <w:rPr>
                <w:rFonts w:cs="Calibri"/>
                <w:b/>
                <w:bCs/>
                <w:color w:val="000000"/>
                <w:szCs w:val="22"/>
                <w:lang w:eastAsia="en-AU"/>
              </w:rPr>
            </w:pPr>
          </w:p>
        </w:tc>
        <w:tc>
          <w:tcPr>
            <w:tcW w:w="7088" w:type="dxa"/>
            <w:shd w:val="clear" w:color="auto" w:fill="auto"/>
          </w:tcPr>
          <w:p w14:paraId="2461F107" w14:textId="77777777" w:rsidR="008F4BAD" w:rsidRPr="00D80995" w:rsidRDefault="008F4BAD" w:rsidP="008F4BAD">
            <w:pPr>
              <w:rPr>
                <w:rFonts w:cs="Calibri"/>
                <w:b/>
                <w:bCs/>
                <w:color w:val="000000"/>
                <w:szCs w:val="22"/>
                <w:lang w:eastAsia="en-AU"/>
              </w:rPr>
            </w:pPr>
            <w:r w:rsidRPr="00D80995">
              <w:rPr>
                <w:rFonts w:cs="Calibri"/>
                <w:b/>
                <w:bCs/>
                <w:color w:val="000000"/>
                <w:szCs w:val="22"/>
                <w:lang w:eastAsia="en-AU"/>
              </w:rPr>
              <w:t>Total</w:t>
            </w:r>
          </w:p>
        </w:tc>
        <w:tc>
          <w:tcPr>
            <w:tcW w:w="1701" w:type="dxa"/>
            <w:shd w:val="clear" w:color="auto" w:fill="auto"/>
            <w:noWrap/>
            <w:vAlign w:val="center"/>
          </w:tcPr>
          <w:p w14:paraId="2899EA64" w14:textId="5AA11556" w:rsidR="008F4BAD" w:rsidRPr="002E0BEA" w:rsidRDefault="008F4BAD">
            <w:pPr>
              <w:jc w:val="center"/>
              <w:rPr>
                <w:rFonts w:cs="Calibri"/>
                <w:b/>
                <w:bCs/>
                <w:color w:val="000000"/>
                <w:szCs w:val="22"/>
              </w:rPr>
            </w:pPr>
            <w:r w:rsidRPr="002E0BEA">
              <w:rPr>
                <w:rFonts w:cs="Calibri"/>
                <w:b/>
                <w:bCs/>
                <w:color w:val="000000"/>
                <w:szCs w:val="22"/>
              </w:rPr>
              <w:t>4,725</w:t>
            </w:r>
            <w:r w:rsidR="00604B5C" w:rsidRPr="002E0BEA">
              <w:rPr>
                <w:rFonts w:cs="Calibri"/>
                <w:b/>
                <w:bCs/>
                <w:color w:val="000000"/>
                <w:szCs w:val="22"/>
              </w:rPr>
              <w:t xml:space="preserve"> </w:t>
            </w:r>
            <w:r w:rsidR="00EE62F5" w:rsidRPr="002E0BEA">
              <w:rPr>
                <w:rFonts w:cs="Calibri"/>
                <w:b/>
                <w:bCs/>
                <w:color w:val="000000"/>
                <w:szCs w:val="22"/>
              </w:rPr>
              <w:t>m</w:t>
            </w:r>
            <w:r w:rsidRPr="002E0BEA">
              <w:rPr>
                <w:rFonts w:cs="Calibri"/>
                <w:b/>
                <w:bCs/>
                <w:color w:val="000000"/>
                <w:szCs w:val="22"/>
              </w:rPr>
              <w:t>ins</w:t>
            </w:r>
          </w:p>
          <w:p w14:paraId="5C685376" w14:textId="37E80C89" w:rsidR="008F4BAD" w:rsidRPr="002E0BEA" w:rsidRDefault="0095051C">
            <w:pPr>
              <w:jc w:val="center"/>
              <w:rPr>
                <w:rFonts w:cs="Calibri"/>
                <w:b/>
                <w:bCs/>
                <w:color w:val="000000"/>
                <w:szCs w:val="22"/>
                <w:lang w:eastAsia="en-AU"/>
              </w:rPr>
            </w:pPr>
            <w:r w:rsidRPr="002E0BEA">
              <w:rPr>
                <w:rFonts w:cs="Calibri"/>
                <w:b/>
                <w:bCs/>
                <w:color w:val="000000"/>
                <w:szCs w:val="22"/>
              </w:rPr>
              <w:t>(79 hours)</w:t>
            </w:r>
          </w:p>
        </w:tc>
      </w:tr>
    </w:tbl>
    <w:p w14:paraId="1640CBB6" w14:textId="7D883AE5" w:rsidR="00FD5CC4" w:rsidRDefault="00616282" w:rsidP="00F81540">
      <w:pPr>
        <w:pStyle w:val="Pa12"/>
        <w:spacing w:after="120" w:line="240" w:lineRule="auto"/>
        <w:ind w:left="142"/>
        <w:jc w:val="both"/>
        <w:rPr>
          <w:rFonts w:asciiTheme="minorHAnsi" w:hAnsiTheme="minorHAnsi" w:cstheme="minorHAnsi"/>
          <w:iCs/>
          <w:szCs w:val="22"/>
          <w:lang w:val="en-AU"/>
        </w:rPr>
      </w:pPr>
      <w:r w:rsidRPr="00A9660A">
        <w:rPr>
          <w:rFonts w:asciiTheme="minorHAnsi" w:hAnsiTheme="minorHAnsi" w:cstheme="minorHAnsi"/>
          <w:iCs/>
          <w:szCs w:val="22"/>
          <w:lang w:val="en-AU"/>
        </w:rPr>
        <w:t>The r</w:t>
      </w:r>
      <w:r w:rsidR="00FD5CC4" w:rsidRPr="00A9660A">
        <w:rPr>
          <w:rFonts w:asciiTheme="minorHAnsi" w:hAnsiTheme="minorHAnsi" w:cstheme="minorHAnsi"/>
          <w:iCs/>
          <w:szCs w:val="22"/>
          <w:lang w:val="en-AU"/>
        </w:rPr>
        <w:t>egulatory effort for outputs 2.1</w:t>
      </w:r>
      <w:r w:rsidR="00D77292" w:rsidRPr="00A9660A">
        <w:rPr>
          <w:rFonts w:asciiTheme="minorHAnsi" w:hAnsiTheme="minorHAnsi" w:cstheme="minorHAnsi"/>
          <w:iCs/>
          <w:szCs w:val="22"/>
          <w:lang w:val="en-AU"/>
        </w:rPr>
        <w:t xml:space="preserve"> to </w:t>
      </w:r>
      <w:r w:rsidR="00FD5CC4" w:rsidRPr="00A9660A">
        <w:rPr>
          <w:rFonts w:asciiTheme="minorHAnsi" w:hAnsiTheme="minorHAnsi" w:cstheme="minorHAnsi"/>
          <w:iCs/>
          <w:szCs w:val="22"/>
          <w:lang w:val="en-AU"/>
        </w:rPr>
        <w:t>2.4 is constant across providers</w:t>
      </w:r>
      <w:r w:rsidR="00D77292" w:rsidRPr="00A9660A">
        <w:rPr>
          <w:rFonts w:asciiTheme="minorHAnsi" w:hAnsiTheme="minorHAnsi" w:cstheme="minorHAnsi"/>
          <w:iCs/>
          <w:szCs w:val="22"/>
          <w:lang w:val="en-AU"/>
        </w:rPr>
        <w:t xml:space="preserve"> </w:t>
      </w:r>
      <w:r w:rsidR="00FD5CC4" w:rsidRPr="00A9660A">
        <w:rPr>
          <w:rFonts w:asciiTheme="minorHAnsi" w:hAnsiTheme="minorHAnsi" w:cstheme="minorHAnsi"/>
          <w:iCs/>
          <w:szCs w:val="22"/>
          <w:lang w:val="en-AU"/>
        </w:rPr>
        <w:t xml:space="preserve">- for example education products are made for the </w:t>
      </w:r>
      <w:r w:rsidR="00A72568" w:rsidRPr="00A9660A">
        <w:rPr>
          <w:rFonts w:asciiTheme="minorHAnsi" w:hAnsiTheme="minorHAnsi" w:cstheme="minorHAnsi"/>
          <w:iCs/>
          <w:szCs w:val="22"/>
          <w:lang w:val="en-AU"/>
        </w:rPr>
        <w:t>industry, the</w:t>
      </w:r>
      <w:r w:rsidR="00FD5CC4" w:rsidRPr="00A9660A">
        <w:rPr>
          <w:rFonts w:asciiTheme="minorHAnsi" w:hAnsiTheme="minorHAnsi" w:cstheme="minorHAnsi"/>
          <w:iCs/>
          <w:szCs w:val="22"/>
          <w:lang w:val="en-AU"/>
        </w:rPr>
        <w:t xml:space="preserve"> costs are not linked to how much a provider accesses them.</w:t>
      </w:r>
    </w:p>
    <w:p w14:paraId="46714B95" w14:textId="77777777" w:rsidR="0032719D" w:rsidRDefault="0032719D" w:rsidP="0032719D">
      <w:pPr>
        <w:pStyle w:val="Pa12"/>
        <w:keepNext/>
        <w:keepLines/>
        <w:widowControl/>
        <w:spacing w:after="120" w:line="240" w:lineRule="auto"/>
        <w:ind w:left="142"/>
        <w:jc w:val="both"/>
        <w:rPr>
          <w:rFonts w:asciiTheme="minorHAnsi" w:hAnsiTheme="minorHAnsi" w:cstheme="minorHAnsi"/>
          <w:b/>
          <w:bCs/>
          <w:iCs/>
          <w:szCs w:val="22"/>
          <w:lang w:val="en-AU"/>
        </w:rPr>
      </w:pPr>
    </w:p>
    <w:p w14:paraId="55EE9C6F" w14:textId="5205E00E" w:rsidR="00A9660A" w:rsidRDefault="00A9660A" w:rsidP="0032719D">
      <w:pPr>
        <w:pStyle w:val="Pa12"/>
        <w:keepNext/>
        <w:keepLines/>
        <w:widowControl/>
        <w:spacing w:after="120" w:line="240" w:lineRule="auto"/>
        <w:ind w:left="142"/>
        <w:jc w:val="both"/>
        <w:rPr>
          <w:rFonts w:asciiTheme="minorHAnsi" w:hAnsiTheme="minorHAnsi" w:cstheme="minorHAnsi"/>
          <w:iCs/>
          <w:szCs w:val="22"/>
          <w:lang w:val="en-AU"/>
        </w:rPr>
      </w:pPr>
      <w:r w:rsidRPr="00BD4455">
        <w:rPr>
          <w:rFonts w:asciiTheme="minorHAnsi" w:hAnsiTheme="minorHAnsi" w:cstheme="minorHAnsi"/>
          <w:b/>
          <w:bCs/>
          <w:iCs/>
          <w:szCs w:val="22"/>
          <w:lang w:val="en-AU"/>
        </w:rPr>
        <w:t xml:space="preserve">CRICOS Activity </w:t>
      </w:r>
      <w:r w:rsidR="0070585A">
        <w:rPr>
          <w:rFonts w:asciiTheme="minorHAnsi" w:hAnsiTheme="minorHAnsi" w:cstheme="minorHAnsi"/>
          <w:b/>
          <w:bCs/>
          <w:iCs/>
          <w:szCs w:val="22"/>
          <w:lang w:val="en-AU"/>
        </w:rPr>
        <w:t>3</w:t>
      </w:r>
      <w:r w:rsidRPr="00BD4455">
        <w:rPr>
          <w:rFonts w:asciiTheme="minorHAnsi" w:hAnsiTheme="minorHAnsi" w:cstheme="minorHAnsi"/>
          <w:b/>
          <w:bCs/>
          <w:iCs/>
          <w:szCs w:val="22"/>
          <w:lang w:val="en-AU"/>
        </w:rPr>
        <w:t xml:space="preserve">: </w:t>
      </w:r>
      <w:r w:rsidR="0070585A" w:rsidRPr="005A0582">
        <w:rPr>
          <w:rFonts w:asciiTheme="minorHAnsi" w:hAnsiTheme="minorHAnsi" w:cstheme="minorHAnsi"/>
          <w:iCs/>
          <w:szCs w:val="22"/>
          <w:lang w:val="en-AU"/>
        </w:rPr>
        <w:t>Regulation of School CRICOS Providers</w:t>
      </w:r>
    </w:p>
    <w:p w14:paraId="0E300575" w14:textId="78518CC4" w:rsidR="0065343B" w:rsidRPr="00224464" w:rsidRDefault="0065343B" w:rsidP="0032719D">
      <w:pPr>
        <w:pStyle w:val="ListParagraph"/>
        <w:keepNext/>
        <w:keepLines/>
        <w:spacing w:after="120"/>
        <w:ind w:left="142"/>
        <w:contextualSpacing w:val="0"/>
        <w:rPr>
          <w:rFonts w:asciiTheme="minorHAnsi" w:hAnsiTheme="minorHAnsi" w:cstheme="minorHAnsi"/>
          <w:b/>
          <w:bCs/>
          <w:iCs/>
          <w:szCs w:val="22"/>
        </w:rPr>
      </w:pPr>
      <w:bookmarkStart w:id="34" w:name="_Toc78271681"/>
      <w:r w:rsidRPr="008E623A">
        <w:rPr>
          <w:rStyle w:val="TablesandFiguresChar"/>
          <w:rFonts w:asciiTheme="minorHAnsi" w:hAnsiTheme="minorHAnsi"/>
          <w:szCs w:val="22"/>
        </w:rPr>
        <w:t>Table 6</w:t>
      </w:r>
      <w:r w:rsidR="00224464" w:rsidRPr="008E623A">
        <w:rPr>
          <w:rStyle w:val="TablesandFiguresChar"/>
          <w:rFonts w:asciiTheme="minorHAnsi" w:hAnsiTheme="minorHAnsi"/>
          <w:szCs w:val="22"/>
        </w:rPr>
        <w:t xml:space="preserve">: </w:t>
      </w:r>
      <w:r w:rsidR="00224464" w:rsidRPr="008E623A">
        <w:rPr>
          <w:rStyle w:val="TablesandFiguresChar"/>
          <w:rFonts w:asciiTheme="minorHAnsi" w:eastAsia="SimSun" w:hAnsiTheme="minorHAnsi"/>
          <w:szCs w:val="22"/>
        </w:rPr>
        <w:t>Proficient Officer Effort to deliver key tasks in Outputs 3.</w:t>
      </w:r>
      <w:r w:rsidR="001D10B7" w:rsidRPr="008E623A">
        <w:rPr>
          <w:rStyle w:val="TablesandFiguresChar"/>
          <w:rFonts w:asciiTheme="minorHAnsi" w:eastAsia="SimSun" w:hAnsiTheme="minorHAnsi"/>
          <w:szCs w:val="22"/>
        </w:rPr>
        <w:t>3</w:t>
      </w:r>
      <w:r w:rsidR="00224464" w:rsidRPr="008E623A">
        <w:rPr>
          <w:rStyle w:val="TablesandFiguresChar"/>
          <w:rFonts w:asciiTheme="minorHAnsi" w:eastAsia="SimSun" w:hAnsiTheme="minorHAnsi"/>
          <w:szCs w:val="22"/>
        </w:rPr>
        <w:t xml:space="preserve"> to </w:t>
      </w:r>
      <w:r w:rsidR="001D10B7" w:rsidRPr="008E623A">
        <w:rPr>
          <w:rStyle w:val="TablesandFiguresChar"/>
          <w:rFonts w:asciiTheme="minorHAnsi" w:eastAsia="SimSun" w:hAnsiTheme="minorHAnsi"/>
          <w:szCs w:val="22"/>
        </w:rPr>
        <w:t>3.9</w:t>
      </w:r>
      <w:bookmarkEnd w:id="34"/>
      <w:r w:rsidR="001D10B7">
        <w:rPr>
          <w:rStyle w:val="FootnoteReference"/>
          <w:rFonts w:eastAsia="SimSun"/>
          <w:b/>
          <w:bCs/>
          <w:iCs/>
        </w:rPr>
        <w:footnoteReference w:id="7"/>
      </w:r>
    </w:p>
    <w:tbl>
      <w:tblPr>
        <w:tblW w:w="921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8"/>
        <w:gridCol w:w="1563"/>
      </w:tblGrid>
      <w:tr w:rsidR="0009642E" w:rsidRPr="005C2B59" w14:paraId="08B20A34" w14:textId="77777777" w:rsidTr="009D5D1E">
        <w:trPr>
          <w:trHeight w:val="321"/>
        </w:trPr>
        <w:tc>
          <w:tcPr>
            <w:tcW w:w="567" w:type="dxa"/>
            <w:shd w:val="clear" w:color="auto" w:fill="4BACC6" w:themeFill="accent5"/>
          </w:tcPr>
          <w:p w14:paraId="7CA0DE47" w14:textId="77777777" w:rsidR="00A9660A" w:rsidRPr="00D91D30" w:rsidRDefault="00A9660A" w:rsidP="000D1704">
            <w:pPr>
              <w:rPr>
                <w:rFonts w:cs="Calibri"/>
                <w:b/>
                <w:bCs/>
                <w:color w:val="000000"/>
                <w:szCs w:val="22"/>
                <w:lang w:eastAsia="en-AU"/>
              </w:rPr>
            </w:pPr>
            <w:r w:rsidRPr="00D91D30">
              <w:rPr>
                <w:rFonts w:cs="Calibri"/>
                <w:b/>
                <w:bCs/>
                <w:color w:val="000000"/>
                <w:szCs w:val="22"/>
                <w:lang w:eastAsia="en-AU"/>
              </w:rPr>
              <w:t>No.</w:t>
            </w:r>
          </w:p>
        </w:tc>
        <w:tc>
          <w:tcPr>
            <w:tcW w:w="7088" w:type="dxa"/>
            <w:shd w:val="clear" w:color="auto" w:fill="4BACC6" w:themeFill="accent5"/>
          </w:tcPr>
          <w:p w14:paraId="427C3338" w14:textId="77777777" w:rsidR="00A9660A" w:rsidRPr="00D91D30" w:rsidRDefault="00A9660A" w:rsidP="000D1704">
            <w:pPr>
              <w:rPr>
                <w:rFonts w:cs="Calibri"/>
                <w:color w:val="000000"/>
                <w:szCs w:val="22"/>
                <w:lang w:eastAsia="en-AU"/>
              </w:rPr>
            </w:pPr>
            <w:r w:rsidRPr="00D91D30">
              <w:rPr>
                <w:rFonts w:cs="Calibri"/>
                <w:b/>
                <w:bCs/>
                <w:color w:val="000000"/>
                <w:szCs w:val="22"/>
                <w:lang w:eastAsia="en-AU"/>
              </w:rPr>
              <w:t>Output</w:t>
            </w:r>
          </w:p>
        </w:tc>
        <w:tc>
          <w:tcPr>
            <w:tcW w:w="1563" w:type="dxa"/>
            <w:shd w:val="clear" w:color="auto" w:fill="4BACC6" w:themeFill="accent5"/>
            <w:noWrap/>
            <w:vAlign w:val="bottom"/>
          </w:tcPr>
          <w:p w14:paraId="31C5B4B3" w14:textId="37C125F2" w:rsidR="00A9660A" w:rsidRPr="00D91D30" w:rsidRDefault="00235832" w:rsidP="004C5F24">
            <w:pPr>
              <w:jc w:val="center"/>
              <w:rPr>
                <w:rFonts w:cs="Calibri"/>
                <w:b/>
                <w:bCs/>
                <w:color w:val="000000"/>
                <w:szCs w:val="22"/>
                <w:lang w:eastAsia="en-AU"/>
              </w:rPr>
            </w:pPr>
            <w:r w:rsidRPr="00D91D30">
              <w:rPr>
                <w:rFonts w:cs="Calibri"/>
                <w:b/>
                <w:bCs/>
                <w:color w:val="000000"/>
                <w:szCs w:val="22"/>
                <w:lang w:eastAsia="en-AU"/>
              </w:rPr>
              <w:t>Staff effort per week (Mins)</w:t>
            </w:r>
          </w:p>
        </w:tc>
      </w:tr>
      <w:tr w:rsidR="005144B0" w:rsidRPr="005C2B59" w14:paraId="6B528619" w14:textId="77777777" w:rsidTr="009D5D1E">
        <w:trPr>
          <w:trHeight w:val="321"/>
        </w:trPr>
        <w:tc>
          <w:tcPr>
            <w:tcW w:w="567" w:type="dxa"/>
            <w:shd w:val="clear" w:color="auto" w:fill="auto"/>
          </w:tcPr>
          <w:p w14:paraId="313E11D5" w14:textId="39E47F5C" w:rsidR="005144B0" w:rsidRPr="006B2CFA" w:rsidRDefault="005144B0" w:rsidP="005144B0">
            <w:pPr>
              <w:rPr>
                <w:rFonts w:cs="Calibri"/>
                <w:b/>
                <w:bCs/>
                <w:color w:val="000000"/>
                <w:szCs w:val="22"/>
                <w:lang w:eastAsia="en-AU"/>
              </w:rPr>
            </w:pPr>
            <w:r>
              <w:rPr>
                <w:rFonts w:cs="Calibri"/>
                <w:b/>
                <w:bCs/>
                <w:color w:val="000000"/>
                <w:szCs w:val="22"/>
                <w:lang w:eastAsia="en-AU"/>
              </w:rPr>
              <w:t>3.3</w:t>
            </w:r>
          </w:p>
        </w:tc>
        <w:tc>
          <w:tcPr>
            <w:tcW w:w="7088" w:type="dxa"/>
            <w:shd w:val="clear" w:color="auto" w:fill="auto"/>
          </w:tcPr>
          <w:p w14:paraId="353EE0E9" w14:textId="02E66D74" w:rsidR="005144B0" w:rsidRPr="005C2B59" w:rsidRDefault="005144B0" w:rsidP="005144B0">
            <w:pPr>
              <w:rPr>
                <w:rFonts w:cs="Calibri"/>
                <w:color w:val="000000"/>
                <w:szCs w:val="22"/>
                <w:lang w:eastAsia="en-AU"/>
              </w:rPr>
            </w:pPr>
            <w:r w:rsidRPr="006B2CFA">
              <w:rPr>
                <w:rFonts w:cs="Calibri"/>
                <w:color w:val="000000"/>
                <w:szCs w:val="22"/>
                <w:lang w:eastAsia="en-AU"/>
              </w:rPr>
              <w:t>Provider suspension and cancellations</w:t>
            </w:r>
          </w:p>
        </w:tc>
        <w:tc>
          <w:tcPr>
            <w:tcW w:w="1563" w:type="dxa"/>
            <w:shd w:val="clear" w:color="auto" w:fill="auto"/>
            <w:noWrap/>
            <w:vAlign w:val="center"/>
            <w:hideMark/>
          </w:tcPr>
          <w:p w14:paraId="48471DE4" w14:textId="6A037C0A" w:rsidR="005144B0" w:rsidRPr="005C2B59" w:rsidRDefault="005144B0">
            <w:pPr>
              <w:jc w:val="center"/>
              <w:rPr>
                <w:rFonts w:cs="Calibri"/>
                <w:color w:val="000000"/>
                <w:szCs w:val="22"/>
                <w:lang w:eastAsia="en-AU"/>
              </w:rPr>
            </w:pPr>
            <w:r>
              <w:rPr>
                <w:rFonts w:cs="Calibri"/>
                <w:color w:val="000000"/>
                <w:szCs w:val="22"/>
              </w:rPr>
              <w:t>225</w:t>
            </w:r>
          </w:p>
        </w:tc>
      </w:tr>
      <w:tr w:rsidR="005144B0" w:rsidRPr="005C2B59" w14:paraId="596B35ED" w14:textId="77777777" w:rsidTr="009D5D1E">
        <w:trPr>
          <w:trHeight w:val="288"/>
        </w:trPr>
        <w:tc>
          <w:tcPr>
            <w:tcW w:w="567" w:type="dxa"/>
            <w:shd w:val="clear" w:color="auto" w:fill="auto"/>
          </w:tcPr>
          <w:p w14:paraId="57EF57DB" w14:textId="407AEEE7" w:rsidR="005144B0" w:rsidRPr="006B2CFA" w:rsidRDefault="005144B0" w:rsidP="005144B0">
            <w:pPr>
              <w:rPr>
                <w:rFonts w:cs="Calibri"/>
                <w:b/>
                <w:bCs/>
                <w:color w:val="000000"/>
                <w:szCs w:val="22"/>
                <w:lang w:eastAsia="en-AU"/>
              </w:rPr>
            </w:pPr>
            <w:r>
              <w:rPr>
                <w:rFonts w:cs="Calibri"/>
                <w:b/>
                <w:bCs/>
                <w:color w:val="000000"/>
                <w:szCs w:val="22"/>
                <w:lang w:eastAsia="en-AU"/>
              </w:rPr>
              <w:t>3.4</w:t>
            </w:r>
          </w:p>
        </w:tc>
        <w:tc>
          <w:tcPr>
            <w:tcW w:w="7088" w:type="dxa"/>
            <w:shd w:val="clear" w:color="auto" w:fill="auto"/>
          </w:tcPr>
          <w:p w14:paraId="140A4042" w14:textId="4C6C4E0F" w:rsidR="005144B0" w:rsidRPr="005C2B59" w:rsidRDefault="005144B0" w:rsidP="005144B0">
            <w:pPr>
              <w:rPr>
                <w:rFonts w:cs="Calibri"/>
                <w:color w:val="000000"/>
                <w:szCs w:val="22"/>
                <w:lang w:eastAsia="en-AU"/>
              </w:rPr>
            </w:pPr>
            <w:r w:rsidRPr="006B2CFA">
              <w:rPr>
                <w:rFonts w:cs="Calibri"/>
                <w:color w:val="000000"/>
                <w:szCs w:val="22"/>
                <w:lang w:eastAsia="en-AU"/>
              </w:rPr>
              <w:t xml:space="preserve">Compliance audits </w:t>
            </w:r>
          </w:p>
        </w:tc>
        <w:tc>
          <w:tcPr>
            <w:tcW w:w="1563" w:type="dxa"/>
            <w:shd w:val="clear" w:color="auto" w:fill="auto"/>
            <w:noWrap/>
            <w:vAlign w:val="center"/>
            <w:hideMark/>
          </w:tcPr>
          <w:p w14:paraId="684FD354" w14:textId="65661285" w:rsidR="005144B0" w:rsidRPr="005C2B59" w:rsidRDefault="005144B0">
            <w:pPr>
              <w:jc w:val="center"/>
              <w:rPr>
                <w:rFonts w:cs="Calibri"/>
                <w:color w:val="000000"/>
                <w:szCs w:val="22"/>
                <w:lang w:eastAsia="en-AU"/>
              </w:rPr>
            </w:pPr>
            <w:r>
              <w:rPr>
                <w:rFonts w:cs="Calibri"/>
                <w:color w:val="000000"/>
                <w:szCs w:val="22"/>
              </w:rPr>
              <w:t>1,350</w:t>
            </w:r>
          </w:p>
        </w:tc>
      </w:tr>
      <w:tr w:rsidR="005144B0" w:rsidRPr="005C2B59" w14:paraId="685F470A" w14:textId="77777777" w:rsidTr="009D5D1E">
        <w:trPr>
          <w:trHeight w:val="288"/>
        </w:trPr>
        <w:tc>
          <w:tcPr>
            <w:tcW w:w="567" w:type="dxa"/>
            <w:shd w:val="clear" w:color="auto" w:fill="auto"/>
          </w:tcPr>
          <w:p w14:paraId="01009AF8" w14:textId="568827B2" w:rsidR="005144B0" w:rsidRPr="006B2CFA" w:rsidRDefault="005144B0" w:rsidP="005144B0">
            <w:pPr>
              <w:rPr>
                <w:rFonts w:cs="Calibri"/>
                <w:b/>
                <w:bCs/>
                <w:color w:val="000000"/>
                <w:szCs w:val="22"/>
                <w:lang w:eastAsia="en-AU"/>
              </w:rPr>
            </w:pPr>
            <w:r>
              <w:rPr>
                <w:rFonts w:cs="Calibri"/>
                <w:b/>
                <w:bCs/>
                <w:color w:val="000000"/>
                <w:szCs w:val="22"/>
                <w:lang w:eastAsia="en-AU"/>
              </w:rPr>
              <w:t>3.5</w:t>
            </w:r>
          </w:p>
        </w:tc>
        <w:tc>
          <w:tcPr>
            <w:tcW w:w="7088" w:type="dxa"/>
            <w:shd w:val="clear" w:color="auto" w:fill="auto"/>
          </w:tcPr>
          <w:p w14:paraId="0F45D5B8" w14:textId="2D3A711B" w:rsidR="005144B0" w:rsidRPr="005C2B59" w:rsidRDefault="005144B0" w:rsidP="005144B0">
            <w:pPr>
              <w:rPr>
                <w:rFonts w:cs="Calibri"/>
                <w:color w:val="000000"/>
                <w:szCs w:val="22"/>
                <w:lang w:eastAsia="en-AU"/>
              </w:rPr>
            </w:pPr>
            <w:r w:rsidRPr="006B2CFA">
              <w:rPr>
                <w:rFonts w:cs="Calibri"/>
                <w:color w:val="000000"/>
                <w:szCs w:val="22"/>
                <w:lang w:eastAsia="en-AU"/>
              </w:rPr>
              <w:t>Enforcement activities</w:t>
            </w:r>
          </w:p>
        </w:tc>
        <w:tc>
          <w:tcPr>
            <w:tcW w:w="1563" w:type="dxa"/>
            <w:shd w:val="clear" w:color="auto" w:fill="auto"/>
            <w:noWrap/>
            <w:vAlign w:val="center"/>
            <w:hideMark/>
          </w:tcPr>
          <w:p w14:paraId="05249B1C" w14:textId="3F8E9B5A" w:rsidR="005144B0" w:rsidRPr="005C2B59" w:rsidRDefault="005144B0">
            <w:pPr>
              <w:jc w:val="center"/>
              <w:rPr>
                <w:rFonts w:cs="Calibri"/>
                <w:color w:val="000000"/>
                <w:szCs w:val="22"/>
                <w:lang w:eastAsia="en-AU"/>
              </w:rPr>
            </w:pPr>
            <w:r>
              <w:rPr>
                <w:rFonts w:cs="Calibri"/>
                <w:color w:val="000000"/>
                <w:szCs w:val="22"/>
              </w:rPr>
              <w:t>225</w:t>
            </w:r>
          </w:p>
        </w:tc>
      </w:tr>
      <w:tr w:rsidR="005144B0" w:rsidRPr="005C2B59" w14:paraId="6D98F01C" w14:textId="77777777" w:rsidTr="009D5D1E">
        <w:trPr>
          <w:trHeight w:val="288"/>
        </w:trPr>
        <w:tc>
          <w:tcPr>
            <w:tcW w:w="567" w:type="dxa"/>
            <w:shd w:val="clear" w:color="auto" w:fill="auto"/>
          </w:tcPr>
          <w:p w14:paraId="03689C1E" w14:textId="070054B8" w:rsidR="005144B0" w:rsidRPr="006B2CFA" w:rsidRDefault="005144B0" w:rsidP="005144B0">
            <w:pPr>
              <w:rPr>
                <w:rFonts w:cs="Calibri"/>
                <w:b/>
                <w:bCs/>
                <w:color w:val="000000"/>
                <w:szCs w:val="22"/>
                <w:lang w:eastAsia="en-AU"/>
              </w:rPr>
            </w:pPr>
            <w:r>
              <w:rPr>
                <w:rFonts w:cs="Calibri"/>
                <w:b/>
                <w:bCs/>
                <w:color w:val="000000"/>
                <w:szCs w:val="22"/>
                <w:lang w:eastAsia="en-AU"/>
              </w:rPr>
              <w:t>3.7</w:t>
            </w:r>
          </w:p>
        </w:tc>
        <w:tc>
          <w:tcPr>
            <w:tcW w:w="7088" w:type="dxa"/>
            <w:shd w:val="clear" w:color="auto" w:fill="auto"/>
          </w:tcPr>
          <w:p w14:paraId="5F39E6B1" w14:textId="26FCFE85" w:rsidR="005144B0" w:rsidRPr="005C2B59" w:rsidRDefault="005144B0" w:rsidP="005144B0">
            <w:pPr>
              <w:rPr>
                <w:rFonts w:cs="Calibri"/>
                <w:color w:val="000000"/>
                <w:szCs w:val="22"/>
                <w:lang w:eastAsia="en-AU"/>
              </w:rPr>
            </w:pPr>
            <w:r w:rsidRPr="006B2CFA">
              <w:rPr>
                <w:rFonts w:cs="Calibri"/>
                <w:color w:val="000000"/>
                <w:szCs w:val="22"/>
                <w:lang w:eastAsia="en-AU"/>
              </w:rPr>
              <w:t>Provider education and awareness</w:t>
            </w:r>
          </w:p>
        </w:tc>
        <w:tc>
          <w:tcPr>
            <w:tcW w:w="1563" w:type="dxa"/>
            <w:shd w:val="clear" w:color="auto" w:fill="auto"/>
            <w:noWrap/>
            <w:vAlign w:val="center"/>
            <w:hideMark/>
          </w:tcPr>
          <w:p w14:paraId="4B53EC31" w14:textId="2F9B58ED" w:rsidR="005144B0" w:rsidRPr="005C2B59" w:rsidRDefault="005144B0">
            <w:pPr>
              <w:jc w:val="center"/>
              <w:rPr>
                <w:rFonts w:cs="Calibri"/>
                <w:color w:val="000000"/>
                <w:szCs w:val="22"/>
                <w:lang w:eastAsia="en-AU"/>
              </w:rPr>
            </w:pPr>
            <w:r>
              <w:rPr>
                <w:rFonts w:cs="Calibri"/>
                <w:color w:val="000000"/>
                <w:szCs w:val="22"/>
              </w:rPr>
              <w:t>225</w:t>
            </w:r>
          </w:p>
        </w:tc>
      </w:tr>
      <w:tr w:rsidR="005144B0" w:rsidRPr="005C2B59" w14:paraId="020168D0" w14:textId="77777777" w:rsidTr="009D5D1E">
        <w:trPr>
          <w:trHeight w:val="288"/>
        </w:trPr>
        <w:tc>
          <w:tcPr>
            <w:tcW w:w="567" w:type="dxa"/>
            <w:shd w:val="clear" w:color="auto" w:fill="auto"/>
          </w:tcPr>
          <w:p w14:paraId="3105DA2D" w14:textId="6AC1DD76" w:rsidR="005144B0" w:rsidRDefault="005144B0" w:rsidP="005144B0">
            <w:pPr>
              <w:rPr>
                <w:rFonts w:cs="Calibri"/>
                <w:b/>
                <w:bCs/>
                <w:color w:val="000000"/>
                <w:szCs w:val="22"/>
                <w:lang w:eastAsia="en-AU"/>
              </w:rPr>
            </w:pPr>
            <w:r>
              <w:rPr>
                <w:rFonts w:cs="Calibri"/>
                <w:b/>
                <w:bCs/>
                <w:color w:val="000000"/>
                <w:szCs w:val="22"/>
                <w:lang w:eastAsia="en-AU"/>
              </w:rPr>
              <w:t>3.8</w:t>
            </w:r>
          </w:p>
        </w:tc>
        <w:tc>
          <w:tcPr>
            <w:tcW w:w="7088" w:type="dxa"/>
            <w:shd w:val="clear" w:color="auto" w:fill="auto"/>
          </w:tcPr>
          <w:p w14:paraId="488FC1CB" w14:textId="3AC3EB21" w:rsidR="005144B0" w:rsidRPr="006B2CFA" w:rsidRDefault="005144B0" w:rsidP="005144B0">
            <w:pPr>
              <w:rPr>
                <w:rFonts w:cs="Calibri"/>
                <w:color w:val="000000"/>
                <w:szCs w:val="22"/>
                <w:lang w:eastAsia="en-AU"/>
              </w:rPr>
            </w:pPr>
            <w:r w:rsidRPr="006B2CFA">
              <w:rPr>
                <w:rFonts w:cs="Calibri"/>
                <w:color w:val="000000"/>
                <w:szCs w:val="22"/>
                <w:lang w:eastAsia="en-AU"/>
              </w:rPr>
              <w:t>Designated State Authority (DSA) and Peak forums/engagement</w:t>
            </w:r>
          </w:p>
        </w:tc>
        <w:tc>
          <w:tcPr>
            <w:tcW w:w="1563" w:type="dxa"/>
            <w:shd w:val="clear" w:color="auto" w:fill="auto"/>
            <w:noWrap/>
            <w:vAlign w:val="center"/>
          </w:tcPr>
          <w:p w14:paraId="4E0A7398" w14:textId="629D6890" w:rsidR="005144B0" w:rsidRPr="005C2B59" w:rsidRDefault="005144B0">
            <w:pPr>
              <w:jc w:val="center"/>
              <w:rPr>
                <w:rFonts w:cs="Calibri"/>
                <w:color w:val="000000"/>
                <w:szCs w:val="22"/>
                <w:lang w:eastAsia="en-AU"/>
              </w:rPr>
            </w:pPr>
            <w:r>
              <w:rPr>
                <w:rFonts w:cs="Calibri"/>
                <w:color w:val="000000"/>
                <w:szCs w:val="22"/>
              </w:rPr>
              <w:t>450</w:t>
            </w:r>
          </w:p>
        </w:tc>
      </w:tr>
      <w:tr w:rsidR="005144B0" w:rsidRPr="005C2B59" w14:paraId="514D7AA8" w14:textId="77777777" w:rsidTr="009D5D1E">
        <w:trPr>
          <w:trHeight w:val="288"/>
        </w:trPr>
        <w:tc>
          <w:tcPr>
            <w:tcW w:w="567" w:type="dxa"/>
            <w:tcBorders>
              <w:bottom w:val="single" w:sz="4" w:space="0" w:color="auto"/>
            </w:tcBorders>
            <w:shd w:val="clear" w:color="auto" w:fill="auto"/>
          </w:tcPr>
          <w:p w14:paraId="1F4059FC" w14:textId="227AC548" w:rsidR="005144B0" w:rsidRPr="006B2CFA" w:rsidRDefault="005144B0" w:rsidP="005144B0">
            <w:pPr>
              <w:rPr>
                <w:rFonts w:cs="Calibri"/>
                <w:b/>
                <w:bCs/>
                <w:color w:val="000000"/>
                <w:szCs w:val="22"/>
                <w:lang w:eastAsia="en-AU"/>
              </w:rPr>
            </w:pPr>
            <w:r>
              <w:rPr>
                <w:rFonts w:cs="Calibri"/>
                <w:b/>
                <w:bCs/>
                <w:color w:val="000000"/>
                <w:szCs w:val="22"/>
                <w:lang w:eastAsia="en-AU"/>
              </w:rPr>
              <w:t>3.9</w:t>
            </w:r>
          </w:p>
        </w:tc>
        <w:tc>
          <w:tcPr>
            <w:tcW w:w="7088" w:type="dxa"/>
            <w:shd w:val="clear" w:color="auto" w:fill="auto"/>
          </w:tcPr>
          <w:p w14:paraId="02C8DD1C" w14:textId="728A390F" w:rsidR="005144B0" w:rsidRPr="005C2B59" w:rsidRDefault="005144B0" w:rsidP="005144B0">
            <w:pPr>
              <w:rPr>
                <w:rFonts w:cs="Calibri"/>
                <w:color w:val="000000"/>
                <w:szCs w:val="22"/>
                <w:lang w:eastAsia="en-AU"/>
              </w:rPr>
            </w:pPr>
            <w:r w:rsidRPr="006B2CFA">
              <w:rPr>
                <w:rFonts w:cs="Calibri"/>
                <w:color w:val="000000"/>
                <w:szCs w:val="22"/>
                <w:lang w:eastAsia="en-AU"/>
              </w:rPr>
              <w:t>Policy advice and issues management, management of email inbox</w:t>
            </w:r>
          </w:p>
        </w:tc>
        <w:tc>
          <w:tcPr>
            <w:tcW w:w="1563" w:type="dxa"/>
            <w:shd w:val="clear" w:color="auto" w:fill="auto"/>
            <w:noWrap/>
            <w:vAlign w:val="center"/>
            <w:hideMark/>
          </w:tcPr>
          <w:p w14:paraId="6ED7365D" w14:textId="53888B50" w:rsidR="005144B0" w:rsidRPr="005C2B59" w:rsidRDefault="005144B0">
            <w:pPr>
              <w:jc w:val="center"/>
              <w:rPr>
                <w:rFonts w:cs="Calibri"/>
                <w:color w:val="000000"/>
                <w:szCs w:val="22"/>
                <w:lang w:eastAsia="en-AU"/>
              </w:rPr>
            </w:pPr>
            <w:r>
              <w:rPr>
                <w:rFonts w:cs="Calibri"/>
                <w:color w:val="000000"/>
                <w:szCs w:val="22"/>
              </w:rPr>
              <w:t>900</w:t>
            </w:r>
          </w:p>
        </w:tc>
      </w:tr>
      <w:tr w:rsidR="005144B0" w:rsidRPr="005C2B59" w14:paraId="7151264B" w14:textId="77777777" w:rsidTr="009D5D1E">
        <w:trPr>
          <w:trHeight w:val="288"/>
        </w:trPr>
        <w:tc>
          <w:tcPr>
            <w:tcW w:w="567" w:type="dxa"/>
            <w:tcBorders>
              <w:left w:val="nil"/>
              <w:bottom w:val="nil"/>
            </w:tcBorders>
            <w:shd w:val="clear" w:color="auto" w:fill="auto"/>
          </w:tcPr>
          <w:p w14:paraId="24676CF4" w14:textId="77777777" w:rsidR="005144B0" w:rsidRDefault="005144B0" w:rsidP="005144B0">
            <w:pPr>
              <w:rPr>
                <w:rFonts w:cs="Calibri"/>
                <w:b/>
                <w:bCs/>
                <w:color w:val="000000"/>
                <w:szCs w:val="22"/>
                <w:lang w:eastAsia="en-AU"/>
              </w:rPr>
            </w:pPr>
          </w:p>
        </w:tc>
        <w:tc>
          <w:tcPr>
            <w:tcW w:w="7088" w:type="dxa"/>
            <w:shd w:val="clear" w:color="auto" w:fill="auto"/>
          </w:tcPr>
          <w:p w14:paraId="2ECB9207" w14:textId="77777777" w:rsidR="005144B0" w:rsidRPr="00D80995" w:rsidRDefault="005144B0" w:rsidP="005144B0">
            <w:pPr>
              <w:rPr>
                <w:rFonts w:cs="Calibri"/>
                <w:b/>
                <w:bCs/>
                <w:color w:val="000000"/>
                <w:szCs w:val="22"/>
                <w:lang w:eastAsia="en-AU"/>
              </w:rPr>
            </w:pPr>
            <w:r w:rsidRPr="00D80995">
              <w:rPr>
                <w:rFonts w:cs="Calibri"/>
                <w:b/>
                <w:bCs/>
                <w:color w:val="000000"/>
                <w:szCs w:val="22"/>
                <w:lang w:eastAsia="en-AU"/>
              </w:rPr>
              <w:t>Total</w:t>
            </w:r>
          </w:p>
        </w:tc>
        <w:tc>
          <w:tcPr>
            <w:tcW w:w="1563" w:type="dxa"/>
            <w:shd w:val="clear" w:color="auto" w:fill="auto"/>
            <w:noWrap/>
            <w:vAlign w:val="center"/>
          </w:tcPr>
          <w:p w14:paraId="6B2A3CD8" w14:textId="70BC5935" w:rsidR="005144B0" w:rsidRDefault="005144B0">
            <w:pPr>
              <w:jc w:val="center"/>
              <w:rPr>
                <w:rFonts w:cs="Calibri"/>
                <w:b/>
                <w:bCs/>
                <w:color w:val="000000"/>
                <w:szCs w:val="22"/>
              </w:rPr>
            </w:pPr>
            <w:r>
              <w:rPr>
                <w:rFonts w:cs="Calibri"/>
                <w:b/>
                <w:bCs/>
                <w:color w:val="000000"/>
                <w:szCs w:val="22"/>
              </w:rPr>
              <w:t>3,375</w:t>
            </w:r>
            <w:r w:rsidR="00235832">
              <w:rPr>
                <w:rFonts w:cs="Calibri"/>
                <w:b/>
                <w:bCs/>
                <w:color w:val="000000"/>
                <w:szCs w:val="22"/>
              </w:rPr>
              <w:t xml:space="preserve"> </w:t>
            </w:r>
            <w:r w:rsidR="00EE62F5">
              <w:rPr>
                <w:rFonts w:cs="Calibri"/>
                <w:b/>
                <w:bCs/>
                <w:color w:val="000000"/>
                <w:szCs w:val="22"/>
              </w:rPr>
              <w:t>m</w:t>
            </w:r>
            <w:r>
              <w:rPr>
                <w:rFonts w:cs="Calibri"/>
                <w:b/>
                <w:bCs/>
                <w:color w:val="000000"/>
                <w:szCs w:val="22"/>
              </w:rPr>
              <w:t>ins</w:t>
            </w:r>
          </w:p>
          <w:p w14:paraId="52ADD1A9" w14:textId="75FC4D31" w:rsidR="005144B0" w:rsidRPr="00E42E10" w:rsidRDefault="005144B0">
            <w:pPr>
              <w:jc w:val="center"/>
              <w:rPr>
                <w:rFonts w:cs="Calibri"/>
                <w:b/>
                <w:bCs/>
                <w:color w:val="000000"/>
                <w:szCs w:val="22"/>
                <w:lang w:eastAsia="en-AU"/>
              </w:rPr>
            </w:pPr>
            <w:r>
              <w:rPr>
                <w:rFonts w:cs="Calibri"/>
                <w:b/>
                <w:bCs/>
                <w:color w:val="000000"/>
                <w:szCs w:val="22"/>
              </w:rPr>
              <w:t>(56 hours)</w:t>
            </w:r>
          </w:p>
        </w:tc>
      </w:tr>
    </w:tbl>
    <w:p w14:paraId="65E59E07" w14:textId="54DD725D" w:rsidR="000140A4" w:rsidRDefault="00C46CEA" w:rsidP="0032719D">
      <w:r>
        <w:t xml:space="preserve">The </w:t>
      </w:r>
      <w:r w:rsidR="00354F64">
        <w:t>r</w:t>
      </w:r>
      <w:r w:rsidR="000140A4">
        <w:t xml:space="preserve">egulatory effort across </w:t>
      </w:r>
      <w:r w:rsidR="00A72568">
        <w:t xml:space="preserve">the </w:t>
      </w:r>
      <w:r w:rsidR="00354F64">
        <w:t>o</w:t>
      </w:r>
      <w:r w:rsidR="000140A4">
        <w:t xml:space="preserve">utputs </w:t>
      </w:r>
      <w:r w:rsidR="0000020F">
        <w:t>above i</w:t>
      </w:r>
      <w:r w:rsidR="000140A4" w:rsidRPr="007B0A09">
        <w:t xml:space="preserve">s constant across </w:t>
      </w:r>
      <w:r w:rsidR="0046091F">
        <w:t>s</w:t>
      </w:r>
      <w:r w:rsidR="00071507">
        <w:t xml:space="preserve">chool </w:t>
      </w:r>
      <w:r w:rsidR="0046091F">
        <w:t>p</w:t>
      </w:r>
      <w:r w:rsidR="00071507">
        <w:t>roviders only</w:t>
      </w:r>
      <w:r w:rsidR="000140A4" w:rsidRPr="007B0A09">
        <w:t xml:space="preserve">, therefore </w:t>
      </w:r>
      <w:r w:rsidR="00660B1D">
        <w:t>the department</w:t>
      </w:r>
      <w:r w:rsidR="000140A4" w:rsidRPr="007B0A09">
        <w:t xml:space="preserve"> will recover the costs </w:t>
      </w:r>
      <w:r w:rsidR="000140A4">
        <w:t xml:space="preserve">of these outputs evenly across all </w:t>
      </w:r>
      <w:r w:rsidR="002C20F1">
        <w:t xml:space="preserve">CRICOS </w:t>
      </w:r>
      <w:r w:rsidR="0046091F">
        <w:t>s</w:t>
      </w:r>
      <w:r w:rsidR="0000020F">
        <w:t xml:space="preserve">chool </w:t>
      </w:r>
      <w:r w:rsidR="0046091F">
        <w:t>p</w:t>
      </w:r>
      <w:r w:rsidR="000140A4">
        <w:t>roviders.</w:t>
      </w:r>
    </w:p>
    <w:p w14:paraId="5E865538" w14:textId="77777777" w:rsidR="002C20F1" w:rsidRPr="00F72871" w:rsidRDefault="002C20F1" w:rsidP="009D5D1E">
      <w:pPr>
        <w:pStyle w:val="ListParagraph"/>
        <w:spacing w:after="120"/>
        <w:ind w:left="0"/>
        <w:contextualSpacing w:val="0"/>
        <w:rPr>
          <w:rFonts w:asciiTheme="minorHAnsi" w:eastAsia="SimSun" w:hAnsiTheme="minorHAnsi"/>
          <w:b/>
          <w:bCs/>
          <w:iCs/>
          <w:u w:val="single"/>
        </w:rPr>
      </w:pPr>
      <w:r w:rsidRPr="00F72871">
        <w:rPr>
          <w:rFonts w:asciiTheme="minorHAnsi" w:eastAsia="SimSun" w:hAnsiTheme="minorHAnsi"/>
          <w:b/>
          <w:bCs/>
          <w:iCs/>
          <w:u w:val="single"/>
        </w:rPr>
        <w:t>Volumes</w:t>
      </w:r>
    </w:p>
    <w:p w14:paraId="66F4151D" w14:textId="4E793A84" w:rsidR="00B16A2B" w:rsidRDefault="00660B1D" w:rsidP="0032719D">
      <w:r>
        <w:t>The department</w:t>
      </w:r>
      <w:r w:rsidR="00B16A2B">
        <w:t xml:space="preserve"> has made the following assumptions </w:t>
      </w:r>
      <w:r w:rsidR="0039281E">
        <w:t xml:space="preserve">on </w:t>
      </w:r>
      <w:r w:rsidR="00B16A2B">
        <w:t>volumes:</w:t>
      </w:r>
    </w:p>
    <w:p w14:paraId="3CDAD9F8" w14:textId="2EFDAF39" w:rsidR="00B16A2B" w:rsidRDefault="00B16A2B"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provider volumes will remain static</w:t>
      </w:r>
      <w:r w:rsidR="0039281E">
        <w:rPr>
          <w:rFonts w:asciiTheme="minorHAnsi" w:hAnsiTheme="minorHAnsi" w:cstheme="minorHAnsi"/>
          <w:iCs/>
          <w:szCs w:val="22"/>
          <w:lang w:val="en-AU"/>
        </w:rPr>
        <w:t>, that is the number of registered providers will not alter significantly</w:t>
      </w:r>
    </w:p>
    <w:p w14:paraId="32E8D02B" w14:textId="5537ED6E" w:rsidR="00B16A2B" w:rsidRDefault="00B16A2B"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provider renewals will also remain static</w:t>
      </w:r>
      <w:r w:rsidR="0039281E">
        <w:rPr>
          <w:rFonts w:asciiTheme="minorHAnsi" w:hAnsiTheme="minorHAnsi" w:cstheme="minorHAnsi"/>
          <w:iCs/>
          <w:szCs w:val="22"/>
          <w:lang w:val="en-AU"/>
        </w:rPr>
        <w:t>, that is that currently registered providers will retain their registrations into the future</w:t>
      </w:r>
    </w:p>
    <w:p w14:paraId="5219A2A9" w14:textId="77777777" w:rsidR="0039281E" w:rsidRDefault="00B16A2B"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 xml:space="preserve">provider initial registrations have the potential to reduce, however, this is not evident at the drafting of this CRIS and is being monitored closely. </w:t>
      </w:r>
    </w:p>
    <w:p w14:paraId="2886C9A1" w14:textId="1BC6C6E7" w:rsidR="00B16A2B" w:rsidRDefault="0039281E" w:rsidP="0032719D">
      <w:r>
        <w:t xml:space="preserve">On these assumptions, for </w:t>
      </w:r>
      <w:r w:rsidR="00B16A2B">
        <w:t xml:space="preserve">the purposes of </w:t>
      </w:r>
      <w:r>
        <w:t xml:space="preserve">setting charges for </w:t>
      </w:r>
      <w:r w:rsidR="00B16A2B">
        <w:t xml:space="preserve">2022, the volume will remain static, and if volumes change these will be recalibrated as part of the annual CRIS review. </w:t>
      </w:r>
    </w:p>
    <w:p w14:paraId="42A63ADB" w14:textId="5A74B91E" w:rsidR="00156639" w:rsidRDefault="00660B1D" w:rsidP="0032719D">
      <w:r>
        <w:t>The department</w:t>
      </w:r>
      <w:r w:rsidR="00156639" w:rsidRPr="00156639">
        <w:t xml:space="preserve"> estimates the following volumes for </w:t>
      </w:r>
      <w:r w:rsidR="001741E5">
        <w:t>‘</w:t>
      </w:r>
      <w:r w:rsidR="00353118">
        <w:t>A</w:t>
      </w:r>
      <w:r w:rsidR="00156639" w:rsidRPr="00156639">
        <w:t xml:space="preserve">pplication </w:t>
      </w:r>
      <w:r w:rsidR="001741E5">
        <w:t>B</w:t>
      </w:r>
      <w:r w:rsidR="00156639" w:rsidRPr="00156639">
        <w:t xml:space="preserve">ased </w:t>
      </w:r>
      <w:r w:rsidR="001741E5">
        <w:t>A</w:t>
      </w:r>
      <w:r w:rsidR="00156639" w:rsidRPr="00156639">
        <w:t>ctivities</w:t>
      </w:r>
      <w:r w:rsidR="001741E5">
        <w:t>’</w:t>
      </w:r>
      <w:r w:rsidR="00156639" w:rsidRPr="00156639">
        <w:t xml:space="preserve"> will remain static.</w:t>
      </w:r>
    </w:p>
    <w:p w14:paraId="4E21BAC0" w14:textId="7B31A93E" w:rsidR="00612539" w:rsidRPr="00563A4A" w:rsidRDefault="00612539" w:rsidP="008E623A">
      <w:pPr>
        <w:pStyle w:val="TablesandFigures"/>
        <w:rPr>
          <w:iCs/>
        </w:rPr>
      </w:pPr>
      <w:bookmarkStart w:id="35" w:name="_Toc78271682"/>
      <w:r w:rsidRPr="00563A4A">
        <w:rPr>
          <w:iCs/>
        </w:rPr>
        <w:t>Table 7</w:t>
      </w:r>
      <w:r w:rsidR="008625F3" w:rsidRPr="00563A4A">
        <w:rPr>
          <w:iCs/>
        </w:rPr>
        <w:t>:</w:t>
      </w:r>
      <w:r w:rsidR="00563A4A" w:rsidRPr="00563A4A">
        <w:rPr>
          <w:iCs/>
        </w:rPr>
        <w:t xml:space="preserve"> </w:t>
      </w:r>
      <w:r w:rsidR="00563A4A" w:rsidRPr="00563A4A">
        <w:rPr>
          <w:lang w:eastAsia="en-AU"/>
        </w:rPr>
        <w:t>Estimated volumes for Initial Registration and Renewal of Registration Applications</w:t>
      </w:r>
      <w:bookmarkEnd w:id="35"/>
    </w:p>
    <w:tbl>
      <w:tblPr>
        <w:tblpPr w:leftFromText="180" w:rightFromText="180" w:vertAnchor="text" w:horzAnchor="margin" w:tblpX="137" w:tblpY="23"/>
        <w:tblOverlap w:val="never"/>
        <w:tblW w:w="9175" w:type="dxa"/>
        <w:tblLook w:val="04A0" w:firstRow="1" w:lastRow="0" w:firstColumn="1" w:lastColumn="0" w:noHBand="0" w:noVBand="1"/>
      </w:tblPr>
      <w:tblGrid>
        <w:gridCol w:w="6095"/>
        <w:gridCol w:w="1580"/>
        <w:gridCol w:w="1500"/>
      </w:tblGrid>
      <w:tr w:rsidR="00612539" w:rsidRPr="00E76280" w14:paraId="6DE43768" w14:textId="77777777" w:rsidTr="009D5D1E">
        <w:trPr>
          <w:trHeight w:val="288"/>
        </w:trPr>
        <w:tc>
          <w:tcPr>
            <w:tcW w:w="6095" w:type="dxa"/>
            <w:tcBorders>
              <w:top w:val="single" w:sz="4" w:space="0" w:color="auto"/>
              <w:left w:val="single" w:sz="4" w:space="0" w:color="auto"/>
              <w:bottom w:val="single" w:sz="4" w:space="0" w:color="auto"/>
              <w:right w:val="single" w:sz="4" w:space="0" w:color="auto"/>
            </w:tcBorders>
            <w:shd w:val="clear" w:color="auto" w:fill="4BACC6" w:themeFill="accent5"/>
            <w:noWrap/>
          </w:tcPr>
          <w:p w14:paraId="6D5CCCA7" w14:textId="77777777" w:rsidR="00612539" w:rsidRPr="00235832" w:rsidRDefault="00612539" w:rsidP="00612539">
            <w:pPr>
              <w:rPr>
                <w:rFonts w:cs="Calibri"/>
                <w:b/>
                <w:bCs/>
                <w:color w:val="000000"/>
                <w:szCs w:val="22"/>
                <w:lang w:eastAsia="en-AU"/>
              </w:rPr>
            </w:pPr>
            <w:r w:rsidRPr="00235832">
              <w:rPr>
                <w:rFonts w:cs="Calibri"/>
                <w:b/>
                <w:bCs/>
                <w:color w:val="000000"/>
                <w:szCs w:val="22"/>
                <w:lang w:eastAsia="en-AU"/>
              </w:rPr>
              <w:t>Activity</w:t>
            </w:r>
          </w:p>
        </w:tc>
        <w:tc>
          <w:tcPr>
            <w:tcW w:w="1580" w:type="dxa"/>
            <w:tcBorders>
              <w:top w:val="single" w:sz="4" w:space="0" w:color="auto"/>
              <w:left w:val="nil"/>
              <w:bottom w:val="single" w:sz="4" w:space="0" w:color="auto"/>
              <w:right w:val="single" w:sz="4" w:space="0" w:color="auto"/>
            </w:tcBorders>
            <w:shd w:val="clear" w:color="auto" w:fill="4BACC6" w:themeFill="accent5"/>
            <w:noWrap/>
            <w:vAlign w:val="bottom"/>
          </w:tcPr>
          <w:p w14:paraId="1C2414DC" w14:textId="77777777" w:rsidR="00612539" w:rsidRPr="00235832" w:rsidRDefault="00612539" w:rsidP="00612539">
            <w:pPr>
              <w:jc w:val="center"/>
              <w:rPr>
                <w:rFonts w:cs="Calibri"/>
                <w:b/>
                <w:bCs/>
                <w:color w:val="000000"/>
                <w:szCs w:val="22"/>
                <w:lang w:eastAsia="en-AU"/>
              </w:rPr>
            </w:pPr>
            <w:r w:rsidRPr="00235832">
              <w:rPr>
                <w:rFonts w:cs="Calibri"/>
                <w:b/>
                <w:bCs/>
                <w:color w:val="000000"/>
                <w:szCs w:val="22"/>
                <w:lang w:eastAsia="en-AU"/>
              </w:rPr>
              <w:t>2022 Volume</w:t>
            </w:r>
          </w:p>
        </w:tc>
        <w:tc>
          <w:tcPr>
            <w:tcW w:w="1500" w:type="dxa"/>
            <w:tcBorders>
              <w:top w:val="single" w:sz="4" w:space="0" w:color="auto"/>
              <w:left w:val="nil"/>
              <w:bottom w:val="single" w:sz="4" w:space="0" w:color="auto"/>
              <w:right w:val="single" w:sz="4" w:space="0" w:color="auto"/>
            </w:tcBorders>
            <w:shd w:val="clear" w:color="auto" w:fill="4BACC6" w:themeFill="accent5"/>
          </w:tcPr>
          <w:p w14:paraId="2F410EDE" w14:textId="77777777" w:rsidR="00612539" w:rsidRPr="00235832" w:rsidRDefault="00612539" w:rsidP="00612539">
            <w:pPr>
              <w:jc w:val="center"/>
              <w:rPr>
                <w:rFonts w:cs="Calibri"/>
                <w:b/>
                <w:bCs/>
                <w:color w:val="000000"/>
                <w:szCs w:val="22"/>
                <w:lang w:eastAsia="en-AU"/>
              </w:rPr>
            </w:pPr>
            <w:r w:rsidRPr="00235832">
              <w:rPr>
                <w:rFonts w:cs="Calibri"/>
                <w:b/>
                <w:bCs/>
                <w:color w:val="000000"/>
                <w:szCs w:val="22"/>
                <w:lang w:eastAsia="en-AU"/>
              </w:rPr>
              <w:t>Entity cohort</w:t>
            </w:r>
          </w:p>
        </w:tc>
      </w:tr>
      <w:tr w:rsidR="00612539" w:rsidRPr="00E76280" w14:paraId="1FA8AD08" w14:textId="77777777" w:rsidTr="009D5D1E">
        <w:trPr>
          <w:trHeight w:val="288"/>
        </w:trPr>
        <w:tc>
          <w:tcPr>
            <w:tcW w:w="6095" w:type="dxa"/>
            <w:tcBorders>
              <w:top w:val="single" w:sz="4" w:space="0" w:color="auto"/>
              <w:left w:val="single" w:sz="4" w:space="0" w:color="auto"/>
              <w:bottom w:val="single" w:sz="4" w:space="0" w:color="auto"/>
              <w:right w:val="single" w:sz="4" w:space="0" w:color="auto"/>
            </w:tcBorders>
            <w:shd w:val="clear" w:color="000000" w:fill="FFFFFF"/>
            <w:noWrap/>
            <w:hideMark/>
          </w:tcPr>
          <w:p w14:paraId="672E8C09" w14:textId="77777777" w:rsidR="00612539" w:rsidRPr="00E76280" w:rsidRDefault="00612539" w:rsidP="00612539">
            <w:pPr>
              <w:rPr>
                <w:rFonts w:cs="Calibri"/>
                <w:color w:val="000000"/>
                <w:szCs w:val="22"/>
                <w:lang w:eastAsia="en-AU"/>
              </w:rPr>
            </w:pPr>
            <w:r w:rsidRPr="00E76280">
              <w:rPr>
                <w:rFonts w:cs="Calibri"/>
                <w:color w:val="000000"/>
                <w:szCs w:val="22"/>
                <w:lang w:eastAsia="en-AU"/>
              </w:rPr>
              <w:t>Initial CRICOS Registration</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14:paraId="7FBF2DD3" w14:textId="77777777" w:rsidR="00612539" w:rsidRPr="00E76280" w:rsidRDefault="00612539" w:rsidP="00612539">
            <w:pPr>
              <w:jc w:val="center"/>
              <w:rPr>
                <w:rFonts w:cs="Calibri"/>
                <w:color w:val="000000"/>
                <w:szCs w:val="22"/>
                <w:lang w:eastAsia="en-AU"/>
              </w:rPr>
            </w:pPr>
            <w:r w:rsidRPr="00E76280">
              <w:rPr>
                <w:rFonts w:cs="Calibri"/>
                <w:color w:val="000000"/>
                <w:szCs w:val="22"/>
                <w:lang w:eastAsia="en-AU"/>
              </w:rPr>
              <w:t>15</w:t>
            </w:r>
          </w:p>
        </w:tc>
        <w:tc>
          <w:tcPr>
            <w:tcW w:w="1500" w:type="dxa"/>
            <w:tcBorders>
              <w:top w:val="single" w:sz="4" w:space="0" w:color="auto"/>
              <w:left w:val="nil"/>
              <w:bottom w:val="single" w:sz="4" w:space="0" w:color="auto"/>
              <w:right w:val="single" w:sz="4" w:space="0" w:color="auto"/>
            </w:tcBorders>
            <w:shd w:val="clear" w:color="000000" w:fill="FFFFFF"/>
          </w:tcPr>
          <w:p w14:paraId="644E01D1" w14:textId="77777777" w:rsidR="00612539" w:rsidRPr="00E76280" w:rsidRDefault="00612539" w:rsidP="00612539">
            <w:pPr>
              <w:jc w:val="center"/>
              <w:rPr>
                <w:rFonts w:cs="Calibri"/>
                <w:color w:val="000000"/>
                <w:szCs w:val="22"/>
                <w:lang w:eastAsia="en-AU"/>
              </w:rPr>
            </w:pPr>
            <w:r>
              <w:rPr>
                <w:rFonts w:cs="Calibri"/>
                <w:color w:val="000000"/>
                <w:szCs w:val="22"/>
                <w:lang w:eastAsia="en-AU"/>
              </w:rPr>
              <w:t>Applicant</w:t>
            </w:r>
          </w:p>
        </w:tc>
      </w:tr>
      <w:tr w:rsidR="00612539" w:rsidRPr="00E76280" w14:paraId="2A8A014F" w14:textId="77777777" w:rsidTr="009D5D1E">
        <w:trPr>
          <w:trHeight w:val="288"/>
        </w:trPr>
        <w:tc>
          <w:tcPr>
            <w:tcW w:w="6095" w:type="dxa"/>
            <w:tcBorders>
              <w:top w:val="nil"/>
              <w:left w:val="single" w:sz="4" w:space="0" w:color="auto"/>
              <w:bottom w:val="single" w:sz="4" w:space="0" w:color="auto"/>
              <w:right w:val="single" w:sz="4" w:space="0" w:color="auto"/>
            </w:tcBorders>
            <w:shd w:val="clear" w:color="000000" w:fill="FFFFFF"/>
            <w:noWrap/>
            <w:hideMark/>
          </w:tcPr>
          <w:p w14:paraId="2502DA49" w14:textId="77777777" w:rsidR="00612539" w:rsidRPr="00E76280" w:rsidRDefault="00612539" w:rsidP="00612539">
            <w:pPr>
              <w:rPr>
                <w:rFonts w:cs="Calibri"/>
                <w:color w:val="000000"/>
                <w:szCs w:val="22"/>
                <w:lang w:eastAsia="en-AU"/>
              </w:rPr>
            </w:pPr>
            <w:r w:rsidRPr="00E76280">
              <w:rPr>
                <w:rFonts w:cs="Calibri"/>
                <w:color w:val="000000"/>
                <w:szCs w:val="22"/>
                <w:lang w:eastAsia="en-AU"/>
              </w:rPr>
              <w:t xml:space="preserve">Renewal of CRICOS Registration </w:t>
            </w:r>
          </w:p>
        </w:tc>
        <w:tc>
          <w:tcPr>
            <w:tcW w:w="1580" w:type="dxa"/>
            <w:tcBorders>
              <w:top w:val="nil"/>
              <w:left w:val="nil"/>
              <w:bottom w:val="single" w:sz="4" w:space="0" w:color="auto"/>
              <w:right w:val="single" w:sz="4" w:space="0" w:color="auto"/>
            </w:tcBorders>
            <w:shd w:val="clear" w:color="000000" w:fill="FFFFFF"/>
            <w:noWrap/>
            <w:vAlign w:val="bottom"/>
            <w:hideMark/>
          </w:tcPr>
          <w:p w14:paraId="797CD5D8" w14:textId="637CE9EC" w:rsidR="00612539" w:rsidRPr="00E76280" w:rsidRDefault="00612539" w:rsidP="00612539">
            <w:pPr>
              <w:jc w:val="center"/>
              <w:rPr>
                <w:rFonts w:cs="Calibri"/>
                <w:color w:val="000000"/>
                <w:szCs w:val="22"/>
                <w:lang w:eastAsia="en-AU"/>
              </w:rPr>
            </w:pPr>
            <w:r w:rsidRPr="00E76280">
              <w:rPr>
                <w:rFonts w:cs="Calibri"/>
                <w:color w:val="000000"/>
                <w:szCs w:val="22"/>
                <w:lang w:eastAsia="en-AU"/>
              </w:rPr>
              <w:t>80</w:t>
            </w:r>
            <w:r w:rsidR="008625F3">
              <w:rPr>
                <w:rFonts w:cs="Calibri"/>
                <w:color w:val="000000"/>
                <w:szCs w:val="22"/>
                <w:lang w:eastAsia="en-AU"/>
              </w:rPr>
              <w:t xml:space="preserve"> </w:t>
            </w:r>
          </w:p>
        </w:tc>
        <w:tc>
          <w:tcPr>
            <w:tcW w:w="1500" w:type="dxa"/>
            <w:tcBorders>
              <w:top w:val="nil"/>
              <w:left w:val="nil"/>
              <w:bottom w:val="single" w:sz="4" w:space="0" w:color="auto"/>
              <w:right w:val="single" w:sz="4" w:space="0" w:color="auto"/>
            </w:tcBorders>
            <w:shd w:val="clear" w:color="000000" w:fill="FFFFFF"/>
          </w:tcPr>
          <w:p w14:paraId="4524A991" w14:textId="77777777" w:rsidR="00612539" w:rsidRPr="00E76280" w:rsidRDefault="00612539" w:rsidP="00612539">
            <w:pPr>
              <w:jc w:val="center"/>
              <w:rPr>
                <w:rFonts w:cs="Calibri"/>
                <w:color w:val="000000"/>
                <w:szCs w:val="22"/>
                <w:lang w:eastAsia="en-AU"/>
              </w:rPr>
            </w:pPr>
            <w:r>
              <w:rPr>
                <w:rFonts w:cs="Calibri"/>
                <w:color w:val="000000"/>
                <w:szCs w:val="22"/>
                <w:lang w:eastAsia="en-AU"/>
              </w:rPr>
              <w:t>Applicant</w:t>
            </w:r>
          </w:p>
        </w:tc>
      </w:tr>
    </w:tbl>
    <w:p w14:paraId="755E70E6" w14:textId="3751A5E1" w:rsidR="00582E9C" w:rsidRDefault="00660B1D" w:rsidP="0032719D">
      <w:r>
        <w:t>The department</w:t>
      </w:r>
      <w:r w:rsidR="00582E9C" w:rsidRPr="00353118">
        <w:t xml:space="preserve"> estimates the following </w:t>
      </w:r>
      <w:r w:rsidR="009B167A">
        <w:t xml:space="preserve">provider </w:t>
      </w:r>
      <w:r w:rsidR="00353118" w:rsidRPr="00353118">
        <w:t xml:space="preserve">metrics for </w:t>
      </w:r>
      <w:r w:rsidR="001741E5">
        <w:t>‘N</w:t>
      </w:r>
      <w:r w:rsidR="000F7413" w:rsidRPr="00353118">
        <w:t>on-</w:t>
      </w:r>
      <w:r w:rsidR="001741E5">
        <w:t>A</w:t>
      </w:r>
      <w:r w:rsidR="000F7413" w:rsidRPr="00353118">
        <w:t xml:space="preserve">pplication </w:t>
      </w:r>
      <w:r w:rsidR="001741E5">
        <w:t>B</w:t>
      </w:r>
      <w:r w:rsidR="000F7413" w:rsidRPr="00353118">
        <w:t>ased</w:t>
      </w:r>
      <w:r w:rsidR="001741E5">
        <w:t>’</w:t>
      </w:r>
      <w:r w:rsidR="000F7413" w:rsidRPr="00353118">
        <w:t xml:space="preserve"> activities</w:t>
      </w:r>
      <w:r w:rsidR="009B167A">
        <w:t xml:space="preserve"> for 2022</w:t>
      </w:r>
      <w:r w:rsidR="00353118" w:rsidRPr="00353118">
        <w:t>.</w:t>
      </w:r>
    </w:p>
    <w:p w14:paraId="63935C6B" w14:textId="3B36A011" w:rsidR="00B21104" w:rsidRPr="00B21104" w:rsidRDefault="00B21104" w:rsidP="008E623A">
      <w:pPr>
        <w:pStyle w:val="TablesandFigures"/>
        <w:rPr>
          <w:highlight w:val="yellow"/>
        </w:rPr>
      </w:pPr>
      <w:bookmarkStart w:id="36" w:name="_Toc78271683"/>
      <w:r w:rsidRPr="003B152B">
        <w:t>Table 8</w:t>
      </w:r>
      <w:r w:rsidR="00563A4A" w:rsidRPr="003B152B">
        <w:t xml:space="preserve">: </w:t>
      </w:r>
      <w:r w:rsidR="00660882" w:rsidRPr="003B152B">
        <w:t xml:space="preserve">Metrics for each element of the </w:t>
      </w:r>
      <w:r w:rsidR="003B152B" w:rsidRPr="003B152B">
        <w:t>Annual Charge</w:t>
      </w:r>
      <w:bookmarkEnd w:id="36"/>
      <w:r w:rsidR="003B152B">
        <w:rPr>
          <w:highlight w:val="yellow"/>
        </w:rPr>
        <w:t xml:space="preserve"> </w:t>
      </w:r>
    </w:p>
    <w:tbl>
      <w:tblPr>
        <w:tblW w:w="9218" w:type="dxa"/>
        <w:tblInd w:w="137" w:type="dxa"/>
        <w:tblLook w:val="04A0" w:firstRow="1" w:lastRow="0" w:firstColumn="1" w:lastColumn="0" w:noHBand="0" w:noVBand="1"/>
      </w:tblPr>
      <w:tblGrid>
        <w:gridCol w:w="3544"/>
        <w:gridCol w:w="940"/>
        <w:gridCol w:w="4734"/>
      </w:tblGrid>
      <w:tr w:rsidR="00582E9C" w:rsidRPr="00713753" w14:paraId="1619A027" w14:textId="77777777" w:rsidTr="009D5D1E">
        <w:trPr>
          <w:trHeight w:val="288"/>
        </w:trPr>
        <w:tc>
          <w:tcPr>
            <w:tcW w:w="3544" w:type="dxa"/>
            <w:tcBorders>
              <w:top w:val="single" w:sz="4" w:space="0" w:color="auto"/>
              <w:left w:val="single" w:sz="4" w:space="0" w:color="auto"/>
              <w:bottom w:val="single" w:sz="4" w:space="0" w:color="auto"/>
              <w:right w:val="single" w:sz="4" w:space="0" w:color="auto"/>
            </w:tcBorders>
            <w:shd w:val="clear" w:color="auto" w:fill="4BACC6" w:themeFill="accent5"/>
            <w:noWrap/>
          </w:tcPr>
          <w:p w14:paraId="6DE07CD5" w14:textId="77777777" w:rsidR="00582E9C" w:rsidRPr="00235832" w:rsidRDefault="00582E9C" w:rsidP="000D1704">
            <w:pPr>
              <w:rPr>
                <w:rFonts w:cs="Calibri"/>
                <w:b/>
                <w:bCs/>
                <w:color w:val="000000"/>
                <w:szCs w:val="22"/>
                <w:lang w:eastAsia="en-AU"/>
              </w:rPr>
            </w:pPr>
            <w:bookmarkStart w:id="37" w:name="_Hlk77855156"/>
            <w:r w:rsidRPr="00235832">
              <w:rPr>
                <w:rFonts w:cs="Calibri"/>
                <w:b/>
                <w:bCs/>
                <w:color w:val="000000"/>
                <w:szCs w:val="22"/>
                <w:lang w:eastAsia="en-AU"/>
              </w:rPr>
              <w:t>Activity</w:t>
            </w:r>
          </w:p>
        </w:tc>
        <w:tc>
          <w:tcPr>
            <w:tcW w:w="940" w:type="dxa"/>
            <w:tcBorders>
              <w:top w:val="single" w:sz="4" w:space="0" w:color="auto"/>
              <w:left w:val="nil"/>
              <w:bottom w:val="single" w:sz="4" w:space="0" w:color="auto"/>
              <w:right w:val="single" w:sz="4" w:space="0" w:color="auto"/>
            </w:tcBorders>
            <w:shd w:val="clear" w:color="auto" w:fill="4BACC6" w:themeFill="accent5"/>
            <w:noWrap/>
            <w:vAlign w:val="bottom"/>
          </w:tcPr>
          <w:p w14:paraId="5821F735" w14:textId="77777777" w:rsidR="00582E9C" w:rsidRPr="00235832" w:rsidRDefault="00582E9C" w:rsidP="000D1704">
            <w:pPr>
              <w:jc w:val="center"/>
              <w:rPr>
                <w:rFonts w:cs="Calibri"/>
                <w:b/>
                <w:bCs/>
                <w:color w:val="000000"/>
                <w:szCs w:val="22"/>
                <w:lang w:eastAsia="en-AU"/>
              </w:rPr>
            </w:pPr>
            <w:r w:rsidRPr="00235832">
              <w:rPr>
                <w:rFonts w:cs="Calibri"/>
                <w:b/>
                <w:bCs/>
                <w:color w:val="000000"/>
                <w:szCs w:val="22"/>
                <w:lang w:eastAsia="en-AU"/>
              </w:rPr>
              <w:t>Volume</w:t>
            </w:r>
          </w:p>
        </w:tc>
        <w:tc>
          <w:tcPr>
            <w:tcW w:w="4734" w:type="dxa"/>
            <w:tcBorders>
              <w:top w:val="single" w:sz="4" w:space="0" w:color="auto"/>
              <w:left w:val="nil"/>
              <w:bottom w:val="single" w:sz="4" w:space="0" w:color="auto"/>
              <w:right w:val="single" w:sz="4" w:space="0" w:color="auto"/>
            </w:tcBorders>
            <w:shd w:val="clear" w:color="auto" w:fill="4BACC6" w:themeFill="accent5"/>
            <w:noWrap/>
            <w:vAlign w:val="bottom"/>
          </w:tcPr>
          <w:p w14:paraId="2A158199" w14:textId="4A2124C9" w:rsidR="00582E9C" w:rsidRPr="00235832" w:rsidRDefault="00081D99" w:rsidP="000D1704">
            <w:pPr>
              <w:rPr>
                <w:rFonts w:cs="Calibri"/>
                <w:b/>
                <w:bCs/>
                <w:color w:val="000000"/>
                <w:szCs w:val="22"/>
                <w:lang w:eastAsia="en-AU"/>
              </w:rPr>
            </w:pPr>
            <w:r>
              <w:rPr>
                <w:rFonts w:cs="Calibri"/>
                <w:b/>
                <w:bCs/>
                <w:color w:val="000000"/>
                <w:szCs w:val="22"/>
                <w:lang w:eastAsia="en-AU"/>
              </w:rPr>
              <w:t xml:space="preserve">Metric </w:t>
            </w:r>
          </w:p>
        </w:tc>
      </w:tr>
      <w:tr w:rsidR="00582E9C" w:rsidRPr="00713753" w14:paraId="661B0AD6" w14:textId="77777777" w:rsidTr="009D5D1E">
        <w:trPr>
          <w:trHeight w:val="288"/>
        </w:trPr>
        <w:tc>
          <w:tcPr>
            <w:tcW w:w="3544" w:type="dxa"/>
            <w:tcBorders>
              <w:top w:val="single" w:sz="4" w:space="0" w:color="auto"/>
              <w:left w:val="single" w:sz="4" w:space="0" w:color="auto"/>
              <w:bottom w:val="single" w:sz="4" w:space="0" w:color="auto"/>
              <w:right w:val="single" w:sz="4" w:space="0" w:color="auto"/>
            </w:tcBorders>
            <w:shd w:val="clear" w:color="000000" w:fill="FFFFFF"/>
            <w:noWrap/>
            <w:hideMark/>
          </w:tcPr>
          <w:p w14:paraId="7021BC46" w14:textId="4222B652" w:rsidR="00582E9C" w:rsidRPr="00713753" w:rsidRDefault="00582E9C" w:rsidP="000D1704">
            <w:pPr>
              <w:rPr>
                <w:rFonts w:cs="Calibri"/>
                <w:color w:val="000000"/>
                <w:szCs w:val="22"/>
                <w:lang w:eastAsia="en-AU"/>
              </w:rPr>
            </w:pPr>
            <w:r w:rsidRPr="00713753">
              <w:rPr>
                <w:rFonts w:cs="Calibri"/>
                <w:color w:val="000000"/>
                <w:szCs w:val="22"/>
                <w:lang w:eastAsia="en-AU"/>
              </w:rPr>
              <w:lastRenderedPageBreak/>
              <w:t>PRISMS and CRICOS Systems</w:t>
            </w:r>
            <w:r w:rsidR="004973C6">
              <w:rPr>
                <w:rFonts w:cs="Calibri"/>
                <w:color w:val="000000"/>
                <w:szCs w:val="22"/>
                <w:lang w:eastAsia="en-AU"/>
              </w:rPr>
              <w:t xml:space="preserve"> </w:t>
            </w:r>
            <w:r w:rsidR="008134B7">
              <w:rPr>
                <w:rFonts w:cs="Calibri"/>
                <w:color w:val="000000"/>
                <w:szCs w:val="22"/>
                <w:lang w:eastAsia="en-AU"/>
              </w:rPr>
              <w:t>(</w:t>
            </w:r>
            <w:r w:rsidR="004973C6">
              <w:rPr>
                <w:rFonts w:cs="Calibri"/>
                <w:color w:val="000000"/>
                <w:szCs w:val="22"/>
                <w:lang w:eastAsia="en-AU"/>
              </w:rPr>
              <w:t xml:space="preserve">Part </w:t>
            </w:r>
            <w:r w:rsidR="008134B7">
              <w:rPr>
                <w:rFonts w:cs="Calibri"/>
                <w:color w:val="000000"/>
                <w:szCs w:val="22"/>
                <w:lang w:eastAsia="en-AU"/>
              </w:rPr>
              <w:t>A)</w:t>
            </w:r>
          </w:p>
        </w:tc>
        <w:tc>
          <w:tcPr>
            <w:tcW w:w="940" w:type="dxa"/>
            <w:tcBorders>
              <w:top w:val="single" w:sz="4" w:space="0" w:color="auto"/>
              <w:left w:val="nil"/>
              <w:bottom w:val="single" w:sz="4" w:space="0" w:color="auto"/>
              <w:right w:val="single" w:sz="4" w:space="0" w:color="auto"/>
            </w:tcBorders>
            <w:shd w:val="clear" w:color="000000" w:fill="FFFFFF"/>
            <w:noWrap/>
            <w:vAlign w:val="bottom"/>
            <w:hideMark/>
          </w:tcPr>
          <w:p w14:paraId="5940CDE7" w14:textId="5C946DCC" w:rsidR="00582E9C" w:rsidRPr="00713753" w:rsidRDefault="00582E9C" w:rsidP="000D1704">
            <w:pPr>
              <w:jc w:val="center"/>
              <w:rPr>
                <w:rFonts w:cs="Calibri"/>
                <w:color w:val="000000"/>
                <w:szCs w:val="22"/>
                <w:lang w:eastAsia="en-AU"/>
              </w:rPr>
            </w:pPr>
            <w:r w:rsidRPr="00713753">
              <w:rPr>
                <w:rFonts w:cs="Calibri"/>
                <w:color w:val="000000"/>
                <w:szCs w:val="22"/>
                <w:lang w:eastAsia="en-AU"/>
              </w:rPr>
              <w:t>1</w:t>
            </w:r>
            <w:r w:rsidR="00EE62F5">
              <w:rPr>
                <w:rFonts w:cs="Calibri"/>
                <w:color w:val="000000"/>
                <w:szCs w:val="22"/>
                <w:lang w:eastAsia="en-AU"/>
              </w:rPr>
              <w:t>,</w:t>
            </w:r>
            <w:r w:rsidRPr="00713753">
              <w:rPr>
                <w:rFonts w:cs="Calibri"/>
                <w:color w:val="000000"/>
                <w:szCs w:val="22"/>
                <w:lang w:eastAsia="en-AU"/>
              </w:rPr>
              <w:t>249</w:t>
            </w:r>
          </w:p>
        </w:tc>
        <w:tc>
          <w:tcPr>
            <w:tcW w:w="4734" w:type="dxa"/>
            <w:tcBorders>
              <w:top w:val="single" w:sz="4" w:space="0" w:color="auto"/>
              <w:left w:val="nil"/>
              <w:bottom w:val="single" w:sz="4" w:space="0" w:color="auto"/>
              <w:right w:val="single" w:sz="4" w:space="0" w:color="auto"/>
            </w:tcBorders>
            <w:shd w:val="clear" w:color="000000" w:fill="FFFFFF"/>
            <w:noWrap/>
            <w:vAlign w:val="bottom"/>
            <w:hideMark/>
          </w:tcPr>
          <w:p w14:paraId="2627F627" w14:textId="6DFB18AF" w:rsidR="00582E9C" w:rsidRPr="00713753" w:rsidRDefault="00582E9C" w:rsidP="000D1704">
            <w:pPr>
              <w:rPr>
                <w:rFonts w:cs="Calibri"/>
                <w:color w:val="000000"/>
                <w:szCs w:val="22"/>
                <w:lang w:eastAsia="en-AU"/>
              </w:rPr>
            </w:pPr>
            <w:r w:rsidRPr="00713753">
              <w:rPr>
                <w:rFonts w:cs="Calibri"/>
                <w:color w:val="000000"/>
                <w:szCs w:val="22"/>
                <w:lang w:eastAsia="en-AU"/>
              </w:rPr>
              <w:t xml:space="preserve">All CRICOS Providers </w:t>
            </w:r>
          </w:p>
        </w:tc>
      </w:tr>
      <w:tr w:rsidR="004973C6" w:rsidRPr="00713753" w14:paraId="1D170092" w14:textId="77777777" w:rsidTr="009D5D1E">
        <w:trPr>
          <w:trHeight w:val="288"/>
        </w:trPr>
        <w:tc>
          <w:tcPr>
            <w:tcW w:w="3544" w:type="dxa"/>
            <w:tcBorders>
              <w:top w:val="single" w:sz="4" w:space="0" w:color="auto"/>
              <w:left w:val="single" w:sz="4" w:space="0" w:color="auto"/>
              <w:bottom w:val="single" w:sz="4" w:space="0" w:color="auto"/>
              <w:right w:val="single" w:sz="4" w:space="0" w:color="auto"/>
            </w:tcBorders>
            <w:shd w:val="clear" w:color="000000" w:fill="FFFFFF"/>
            <w:noWrap/>
          </w:tcPr>
          <w:p w14:paraId="65E2D6FB" w14:textId="748D1626" w:rsidR="004973C6" w:rsidRPr="00713753" w:rsidRDefault="008134B7" w:rsidP="000D1704">
            <w:pPr>
              <w:rPr>
                <w:rFonts w:cs="Calibri"/>
                <w:color w:val="000000"/>
                <w:szCs w:val="22"/>
                <w:lang w:eastAsia="en-AU"/>
              </w:rPr>
            </w:pPr>
            <w:r w:rsidRPr="00713753">
              <w:rPr>
                <w:rFonts w:cs="Calibri"/>
                <w:color w:val="000000"/>
                <w:szCs w:val="22"/>
                <w:lang w:eastAsia="en-AU"/>
              </w:rPr>
              <w:t>PRISMS and CRICOS Systems</w:t>
            </w:r>
            <w:r>
              <w:rPr>
                <w:rFonts w:cs="Calibri"/>
                <w:color w:val="000000"/>
                <w:szCs w:val="22"/>
                <w:lang w:eastAsia="en-AU"/>
              </w:rPr>
              <w:t xml:space="preserve"> (Part </w:t>
            </w:r>
            <w:r w:rsidR="00C03EA6">
              <w:rPr>
                <w:rFonts w:cs="Calibri"/>
                <w:color w:val="000000"/>
                <w:szCs w:val="22"/>
                <w:lang w:eastAsia="en-AU"/>
              </w:rPr>
              <w:t>A</w:t>
            </w:r>
            <w:r>
              <w:rPr>
                <w:rFonts w:cs="Calibri"/>
                <w:color w:val="000000"/>
                <w:szCs w:val="22"/>
                <w:lang w:eastAsia="en-AU"/>
              </w:rPr>
              <w:t>)</w:t>
            </w:r>
          </w:p>
        </w:tc>
        <w:tc>
          <w:tcPr>
            <w:tcW w:w="940" w:type="dxa"/>
            <w:tcBorders>
              <w:top w:val="single" w:sz="4" w:space="0" w:color="auto"/>
              <w:left w:val="nil"/>
              <w:bottom w:val="single" w:sz="4" w:space="0" w:color="auto"/>
              <w:right w:val="single" w:sz="4" w:space="0" w:color="auto"/>
            </w:tcBorders>
            <w:shd w:val="clear" w:color="000000" w:fill="FFFFFF"/>
            <w:noWrap/>
            <w:vAlign w:val="bottom"/>
          </w:tcPr>
          <w:p w14:paraId="4A5E5072" w14:textId="64EBB021" w:rsidR="004973C6" w:rsidRPr="00713753" w:rsidRDefault="00F5380C" w:rsidP="000D1704">
            <w:pPr>
              <w:jc w:val="center"/>
              <w:rPr>
                <w:rFonts w:cs="Calibri"/>
                <w:color w:val="000000"/>
                <w:szCs w:val="22"/>
                <w:lang w:eastAsia="en-AU"/>
              </w:rPr>
            </w:pPr>
            <w:r>
              <w:rPr>
                <w:rFonts w:cs="Calibri"/>
                <w:color w:val="000000"/>
                <w:szCs w:val="22"/>
                <w:lang w:eastAsia="en-AU"/>
              </w:rPr>
              <w:t>431,79</w:t>
            </w:r>
            <w:r w:rsidR="00333EC9">
              <w:rPr>
                <w:rFonts w:cs="Calibri"/>
                <w:color w:val="000000"/>
                <w:szCs w:val="22"/>
                <w:lang w:eastAsia="en-AU"/>
              </w:rPr>
              <w:t>0</w:t>
            </w:r>
          </w:p>
        </w:tc>
        <w:tc>
          <w:tcPr>
            <w:tcW w:w="4734" w:type="dxa"/>
            <w:tcBorders>
              <w:top w:val="single" w:sz="4" w:space="0" w:color="auto"/>
              <w:left w:val="nil"/>
              <w:bottom w:val="single" w:sz="4" w:space="0" w:color="auto"/>
              <w:right w:val="single" w:sz="4" w:space="0" w:color="auto"/>
            </w:tcBorders>
            <w:shd w:val="clear" w:color="000000" w:fill="FFFFFF"/>
            <w:noWrap/>
            <w:vAlign w:val="bottom"/>
          </w:tcPr>
          <w:p w14:paraId="1F410985" w14:textId="743A4B7D" w:rsidR="004973C6" w:rsidRPr="00713753" w:rsidRDefault="001E2FC8" w:rsidP="000D1704">
            <w:pPr>
              <w:rPr>
                <w:rFonts w:cs="Calibri"/>
                <w:color w:val="000000"/>
                <w:szCs w:val="22"/>
                <w:lang w:eastAsia="en-AU"/>
              </w:rPr>
            </w:pPr>
            <w:r w:rsidRPr="001E2FC8">
              <w:t>CARC Enrolments</w:t>
            </w:r>
            <w:r w:rsidRPr="001E2FC8" w:rsidDel="001E2FC8">
              <w:t xml:space="preserve"> </w:t>
            </w:r>
            <w:r w:rsidR="00660882">
              <w:rPr>
                <w:rFonts w:cs="Calibri"/>
                <w:color w:val="000000"/>
                <w:szCs w:val="22"/>
                <w:lang w:eastAsia="en-AU"/>
              </w:rPr>
              <w:t xml:space="preserve">- </w:t>
            </w:r>
            <w:r w:rsidR="001C7F74" w:rsidRPr="00713753">
              <w:rPr>
                <w:rFonts w:cs="Calibri"/>
                <w:color w:val="000000"/>
                <w:szCs w:val="22"/>
                <w:lang w:eastAsia="en-AU"/>
              </w:rPr>
              <w:t xml:space="preserve">All CRICOS Providers </w:t>
            </w:r>
          </w:p>
        </w:tc>
      </w:tr>
      <w:tr w:rsidR="00582E9C" w:rsidRPr="00713753" w14:paraId="47C321DF" w14:textId="77777777" w:rsidTr="009D5D1E">
        <w:trPr>
          <w:trHeight w:val="288"/>
        </w:trPr>
        <w:tc>
          <w:tcPr>
            <w:tcW w:w="3544" w:type="dxa"/>
            <w:tcBorders>
              <w:top w:val="nil"/>
              <w:left w:val="single" w:sz="4" w:space="0" w:color="auto"/>
              <w:bottom w:val="single" w:sz="4" w:space="0" w:color="auto"/>
              <w:right w:val="single" w:sz="4" w:space="0" w:color="auto"/>
            </w:tcBorders>
            <w:shd w:val="clear" w:color="000000" w:fill="FFFFFF"/>
            <w:noWrap/>
            <w:hideMark/>
          </w:tcPr>
          <w:p w14:paraId="367B9753" w14:textId="1B5D0358" w:rsidR="00582E9C" w:rsidRPr="00713753" w:rsidRDefault="00582E9C" w:rsidP="000D1704">
            <w:pPr>
              <w:rPr>
                <w:rFonts w:cs="Calibri"/>
                <w:color w:val="000000"/>
                <w:szCs w:val="22"/>
                <w:lang w:eastAsia="en-AU"/>
              </w:rPr>
            </w:pPr>
            <w:r w:rsidRPr="00713753">
              <w:rPr>
                <w:rFonts w:cs="Calibri"/>
                <w:color w:val="000000"/>
                <w:szCs w:val="22"/>
                <w:lang w:eastAsia="en-AU"/>
              </w:rPr>
              <w:t>ESOS Framework</w:t>
            </w:r>
            <w:r w:rsidR="00C03EA6">
              <w:rPr>
                <w:rFonts w:cs="Calibri"/>
                <w:color w:val="000000"/>
                <w:szCs w:val="22"/>
                <w:lang w:eastAsia="en-AU"/>
              </w:rPr>
              <w:t xml:space="preserve"> (Part A)</w:t>
            </w:r>
          </w:p>
        </w:tc>
        <w:tc>
          <w:tcPr>
            <w:tcW w:w="940" w:type="dxa"/>
            <w:tcBorders>
              <w:top w:val="nil"/>
              <w:left w:val="nil"/>
              <w:bottom w:val="single" w:sz="4" w:space="0" w:color="auto"/>
              <w:right w:val="single" w:sz="4" w:space="0" w:color="auto"/>
            </w:tcBorders>
            <w:shd w:val="clear" w:color="000000" w:fill="FFFFFF"/>
            <w:noWrap/>
            <w:vAlign w:val="bottom"/>
            <w:hideMark/>
          </w:tcPr>
          <w:p w14:paraId="3E690DFD" w14:textId="45450A6B" w:rsidR="00582E9C" w:rsidRPr="00713753" w:rsidRDefault="00582E9C" w:rsidP="000D1704">
            <w:pPr>
              <w:jc w:val="center"/>
              <w:rPr>
                <w:rFonts w:cs="Calibri"/>
                <w:color w:val="000000"/>
                <w:szCs w:val="22"/>
                <w:lang w:eastAsia="en-AU"/>
              </w:rPr>
            </w:pPr>
            <w:r w:rsidRPr="00713753">
              <w:rPr>
                <w:rFonts w:cs="Calibri"/>
                <w:color w:val="000000"/>
                <w:szCs w:val="22"/>
                <w:lang w:eastAsia="en-AU"/>
              </w:rPr>
              <w:t>1</w:t>
            </w:r>
            <w:r w:rsidR="00EE62F5">
              <w:rPr>
                <w:rFonts w:cs="Calibri"/>
                <w:color w:val="000000"/>
                <w:szCs w:val="22"/>
                <w:lang w:eastAsia="en-AU"/>
              </w:rPr>
              <w:t>,</w:t>
            </w:r>
            <w:r w:rsidRPr="00713753">
              <w:rPr>
                <w:rFonts w:cs="Calibri"/>
                <w:color w:val="000000"/>
                <w:szCs w:val="22"/>
                <w:lang w:eastAsia="en-AU"/>
              </w:rPr>
              <w:t>249</w:t>
            </w:r>
          </w:p>
        </w:tc>
        <w:tc>
          <w:tcPr>
            <w:tcW w:w="4734" w:type="dxa"/>
            <w:tcBorders>
              <w:top w:val="single" w:sz="4" w:space="0" w:color="auto"/>
              <w:left w:val="nil"/>
              <w:bottom w:val="single" w:sz="4" w:space="0" w:color="auto"/>
              <w:right w:val="single" w:sz="4" w:space="0" w:color="auto"/>
            </w:tcBorders>
            <w:shd w:val="clear" w:color="000000" w:fill="FFFFFF"/>
            <w:noWrap/>
            <w:vAlign w:val="bottom"/>
            <w:hideMark/>
          </w:tcPr>
          <w:p w14:paraId="5F4A7DA6" w14:textId="54EEE9AF" w:rsidR="00582E9C" w:rsidRPr="00713753" w:rsidRDefault="00582E9C" w:rsidP="000D1704">
            <w:pPr>
              <w:rPr>
                <w:rFonts w:cs="Calibri"/>
                <w:color w:val="000000"/>
                <w:szCs w:val="22"/>
                <w:lang w:eastAsia="en-AU"/>
              </w:rPr>
            </w:pPr>
            <w:r w:rsidRPr="00713753">
              <w:rPr>
                <w:rFonts w:cs="Calibri"/>
                <w:color w:val="000000"/>
                <w:szCs w:val="22"/>
                <w:lang w:eastAsia="en-AU"/>
              </w:rPr>
              <w:t xml:space="preserve">All CRICOS Providers </w:t>
            </w:r>
          </w:p>
        </w:tc>
      </w:tr>
      <w:tr w:rsidR="00582E9C" w:rsidRPr="00713753" w14:paraId="383995A2" w14:textId="77777777" w:rsidTr="009D5D1E">
        <w:trPr>
          <w:trHeight w:val="288"/>
        </w:trPr>
        <w:tc>
          <w:tcPr>
            <w:tcW w:w="3544" w:type="dxa"/>
            <w:tcBorders>
              <w:top w:val="nil"/>
              <w:left w:val="single" w:sz="4" w:space="0" w:color="auto"/>
              <w:bottom w:val="single" w:sz="4" w:space="0" w:color="auto"/>
              <w:right w:val="single" w:sz="4" w:space="0" w:color="auto"/>
            </w:tcBorders>
            <w:shd w:val="clear" w:color="000000" w:fill="FFFFFF"/>
            <w:noWrap/>
            <w:hideMark/>
          </w:tcPr>
          <w:p w14:paraId="23F73650" w14:textId="6E531D12" w:rsidR="00582E9C" w:rsidRPr="00713753" w:rsidRDefault="00582E9C" w:rsidP="000D1704">
            <w:pPr>
              <w:rPr>
                <w:rFonts w:cs="Calibri"/>
                <w:color w:val="000000"/>
                <w:szCs w:val="22"/>
                <w:lang w:eastAsia="en-AU"/>
              </w:rPr>
            </w:pPr>
            <w:r w:rsidRPr="00713753">
              <w:rPr>
                <w:rFonts w:cs="Calibri"/>
                <w:color w:val="000000"/>
                <w:szCs w:val="22"/>
                <w:lang w:eastAsia="en-AU"/>
              </w:rPr>
              <w:t>Schools Regulation</w:t>
            </w:r>
            <w:r w:rsidR="00C03EA6">
              <w:rPr>
                <w:rFonts w:cs="Calibri"/>
                <w:color w:val="000000"/>
                <w:szCs w:val="22"/>
                <w:lang w:eastAsia="en-AU"/>
              </w:rPr>
              <w:t xml:space="preserve"> (Part B and C)</w:t>
            </w:r>
          </w:p>
        </w:tc>
        <w:tc>
          <w:tcPr>
            <w:tcW w:w="940" w:type="dxa"/>
            <w:tcBorders>
              <w:top w:val="nil"/>
              <w:left w:val="nil"/>
              <w:bottom w:val="single" w:sz="4" w:space="0" w:color="auto"/>
              <w:right w:val="single" w:sz="4" w:space="0" w:color="auto"/>
            </w:tcBorders>
            <w:shd w:val="clear" w:color="000000" w:fill="FFFFFF"/>
            <w:noWrap/>
            <w:vAlign w:val="bottom"/>
            <w:hideMark/>
          </w:tcPr>
          <w:p w14:paraId="5DEB6DC8" w14:textId="77777777" w:rsidR="00582E9C" w:rsidRPr="00713753" w:rsidRDefault="00582E9C" w:rsidP="000D1704">
            <w:pPr>
              <w:jc w:val="center"/>
              <w:rPr>
                <w:rFonts w:cs="Calibri"/>
                <w:color w:val="000000"/>
                <w:szCs w:val="22"/>
                <w:lang w:eastAsia="en-AU"/>
              </w:rPr>
            </w:pPr>
            <w:r w:rsidRPr="00713753">
              <w:rPr>
                <w:rFonts w:cs="Calibri"/>
                <w:color w:val="000000"/>
                <w:szCs w:val="22"/>
                <w:lang w:eastAsia="en-AU"/>
              </w:rPr>
              <w:t>364</w:t>
            </w:r>
          </w:p>
        </w:tc>
        <w:tc>
          <w:tcPr>
            <w:tcW w:w="4734" w:type="dxa"/>
            <w:tcBorders>
              <w:top w:val="single" w:sz="4" w:space="0" w:color="auto"/>
              <w:left w:val="nil"/>
              <w:bottom w:val="single" w:sz="4" w:space="0" w:color="auto"/>
              <w:right w:val="single" w:sz="4" w:space="0" w:color="auto"/>
            </w:tcBorders>
            <w:shd w:val="clear" w:color="000000" w:fill="FFFFFF"/>
            <w:noWrap/>
            <w:vAlign w:val="bottom"/>
            <w:hideMark/>
          </w:tcPr>
          <w:p w14:paraId="2BDF7FE1" w14:textId="77777777" w:rsidR="00582E9C" w:rsidRPr="00713753" w:rsidRDefault="00582E9C" w:rsidP="000D1704">
            <w:pPr>
              <w:rPr>
                <w:rFonts w:cs="Calibri"/>
                <w:color w:val="000000"/>
                <w:szCs w:val="22"/>
                <w:lang w:eastAsia="en-AU"/>
              </w:rPr>
            </w:pPr>
            <w:r w:rsidRPr="00713753">
              <w:rPr>
                <w:rFonts w:cs="Calibri"/>
                <w:color w:val="000000"/>
                <w:szCs w:val="22"/>
                <w:lang w:eastAsia="en-AU"/>
              </w:rPr>
              <w:t>Schools CRICOS Providers</w:t>
            </w:r>
          </w:p>
        </w:tc>
      </w:tr>
      <w:bookmarkEnd w:id="37"/>
    </w:tbl>
    <w:p w14:paraId="5181F782" w14:textId="77777777" w:rsidR="006D0969" w:rsidRPr="006D0969" w:rsidRDefault="006D0969" w:rsidP="006D0969">
      <w:pPr>
        <w:pStyle w:val="Pa12"/>
        <w:spacing w:before="120" w:after="120" w:line="240" w:lineRule="auto"/>
        <w:ind w:left="142"/>
        <w:jc w:val="both"/>
        <w:rPr>
          <w:rFonts w:asciiTheme="minorHAnsi" w:hAnsiTheme="minorHAnsi" w:cstheme="minorHAnsi"/>
          <w:iCs/>
          <w:szCs w:val="22"/>
          <w:lang w:val="en-AU"/>
        </w:rPr>
      </w:pPr>
    </w:p>
    <w:p w14:paraId="780796D6" w14:textId="6397958E" w:rsidR="00216A8F" w:rsidRPr="00B47794" w:rsidRDefault="00216A8F" w:rsidP="003F405A">
      <w:pPr>
        <w:pStyle w:val="Heading2"/>
      </w:pPr>
      <w:bookmarkStart w:id="38" w:name="_Toc78271364"/>
      <w:r w:rsidRPr="00B47794">
        <w:t>Costs of the regulatory charging activity</w:t>
      </w:r>
      <w:bookmarkEnd w:id="38"/>
    </w:p>
    <w:p w14:paraId="2786ECAF" w14:textId="7B6EF6F0" w:rsidR="007A5D30" w:rsidRDefault="007A5D30" w:rsidP="007A5D30">
      <w:r>
        <w:t>The total cost of the CRICOS program for 2022 is $4,042,723, with $3,</w:t>
      </w:r>
      <w:r w:rsidR="002D4C42">
        <w:t>653</w:t>
      </w:r>
      <w:r w:rsidR="009D5D1E">
        <w:t>,</w:t>
      </w:r>
      <w:r w:rsidR="002D4C42">
        <w:t>830</w:t>
      </w:r>
      <w:r>
        <w:t xml:space="preserve"> being cost recoverable consistent with the Charging Framework. The balance of $</w:t>
      </w:r>
      <w:r w:rsidR="002D4C42">
        <w:t>388,892</w:t>
      </w:r>
      <w:r>
        <w:t xml:space="preserve"> are ancillary ESOS services, essential for the on-going operation of the ESOS program, however not appropriate to be recovered from the regulated population. These ancillary services are budget funded. </w:t>
      </w:r>
    </w:p>
    <w:p w14:paraId="7E32CD63" w14:textId="77777777" w:rsidR="007A5D30" w:rsidRDefault="007A5D30" w:rsidP="007A5D30">
      <w:r w:rsidRPr="00B74AB2">
        <w:t>Table 9 provides</w:t>
      </w:r>
      <w:r>
        <w:t xml:space="preserve"> an overview by CRICOS activity of the direct and indirect costs of the CRICOS program and ASL requirements.</w:t>
      </w:r>
    </w:p>
    <w:p w14:paraId="3FF2BEDD" w14:textId="195E892E" w:rsidR="00653987" w:rsidRPr="009D5D1E" w:rsidRDefault="00653987" w:rsidP="008E623A">
      <w:pPr>
        <w:pStyle w:val="TablesandFigures"/>
        <w:rPr>
          <w:rFonts w:eastAsia="SimSun"/>
        </w:rPr>
      </w:pPr>
      <w:bookmarkStart w:id="39" w:name="_Toc78271684"/>
      <w:r w:rsidRPr="009D5D1E">
        <w:rPr>
          <w:rFonts w:eastAsia="SimSun"/>
        </w:rPr>
        <w:t xml:space="preserve">Table </w:t>
      </w:r>
      <w:r w:rsidR="00B21104" w:rsidRPr="009D5D1E">
        <w:rPr>
          <w:rFonts w:eastAsia="SimSun"/>
        </w:rPr>
        <w:t>9</w:t>
      </w:r>
      <w:r w:rsidR="003B152B" w:rsidRPr="009D5D1E">
        <w:rPr>
          <w:rFonts w:eastAsia="SimSun"/>
        </w:rPr>
        <w:t>:</w:t>
      </w:r>
      <w:r w:rsidR="0085200B" w:rsidRPr="009D5D1E">
        <w:rPr>
          <w:rFonts w:eastAsia="SimSun"/>
        </w:rPr>
        <w:t xml:space="preserve"> Aggregate cost and ASL requirements for the </w:t>
      </w:r>
      <w:r w:rsidR="003B652A" w:rsidRPr="009D5D1E">
        <w:rPr>
          <w:rFonts w:eastAsia="SimSun"/>
        </w:rPr>
        <w:t>C</w:t>
      </w:r>
      <w:r w:rsidR="0085200B" w:rsidRPr="009D5D1E">
        <w:rPr>
          <w:rFonts w:eastAsia="SimSun"/>
        </w:rPr>
        <w:t>RICOS program</w:t>
      </w:r>
      <w:r w:rsidR="00A138C2" w:rsidRPr="009D5D1E">
        <w:rPr>
          <w:rFonts w:eastAsia="SimSun"/>
        </w:rPr>
        <w:t xml:space="preserve"> </w:t>
      </w:r>
      <w:hyperlink w:anchor="_Attachment_B:_CRICOS" w:history="1">
        <w:r w:rsidR="00A138C2" w:rsidRPr="009D5D1E">
          <w:rPr>
            <w:rStyle w:val="Hyperlink"/>
            <w:rFonts w:eastAsia="SimSun" w:cstheme="minorHAnsi"/>
          </w:rPr>
          <w:t xml:space="preserve">(Reference - </w:t>
        </w:r>
        <w:r w:rsidR="009F1719" w:rsidRPr="007A5D30">
          <w:rPr>
            <w:rStyle w:val="Hyperlink"/>
            <w:rFonts w:cstheme="minorHAnsi"/>
          </w:rPr>
          <w:t>Attachment B)</w:t>
        </w:r>
        <w:bookmarkEnd w:id="39"/>
      </w:hyperlink>
    </w:p>
    <w:tbl>
      <w:tblPr>
        <w:tblW w:w="9687" w:type="dxa"/>
        <w:tblInd w:w="-5" w:type="dxa"/>
        <w:tblCellMar>
          <w:left w:w="57" w:type="dxa"/>
          <w:right w:w="57" w:type="dxa"/>
        </w:tblCellMar>
        <w:tblLook w:val="04A0" w:firstRow="1" w:lastRow="0" w:firstColumn="1" w:lastColumn="0" w:noHBand="0" w:noVBand="1"/>
      </w:tblPr>
      <w:tblGrid>
        <w:gridCol w:w="2552"/>
        <w:gridCol w:w="788"/>
        <w:gridCol w:w="653"/>
        <w:gridCol w:w="746"/>
        <w:gridCol w:w="788"/>
        <w:gridCol w:w="788"/>
        <w:gridCol w:w="862"/>
        <w:gridCol w:w="635"/>
        <w:gridCol w:w="653"/>
        <w:gridCol w:w="434"/>
        <w:gridCol w:w="788"/>
      </w:tblGrid>
      <w:tr w:rsidR="0038627A" w:rsidRPr="007A5D30" w14:paraId="4820D498" w14:textId="77777777" w:rsidTr="00ED6802">
        <w:trPr>
          <w:trHeight w:val="310"/>
        </w:trPr>
        <w:tc>
          <w:tcPr>
            <w:tcW w:w="2552" w:type="dxa"/>
            <w:vMerge w:val="restart"/>
            <w:tcBorders>
              <w:top w:val="single" w:sz="4" w:space="0" w:color="auto"/>
              <w:left w:val="single" w:sz="4" w:space="0" w:color="auto"/>
              <w:bottom w:val="single" w:sz="4" w:space="0" w:color="auto"/>
              <w:right w:val="single" w:sz="4" w:space="0" w:color="auto"/>
            </w:tcBorders>
            <w:shd w:val="clear" w:color="auto" w:fill="4BACC6" w:themeFill="accent5"/>
            <w:noWrap/>
            <w:tcMar>
              <w:left w:w="28" w:type="dxa"/>
              <w:right w:w="28" w:type="dxa"/>
            </w:tcMar>
            <w:vAlign w:val="center"/>
            <w:hideMark/>
          </w:tcPr>
          <w:p w14:paraId="77A6DE8E" w14:textId="4D182240" w:rsidR="002D1E07" w:rsidRPr="009D5D1E" w:rsidRDefault="00F74886" w:rsidP="00C230A9">
            <w:pPr>
              <w:jc w:val="center"/>
              <w:rPr>
                <w:rFonts w:asciiTheme="minorHAnsi" w:hAnsiTheme="minorHAnsi" w:cstheme="minorHAnsi"/>
                <w:b/>
                <w:bCs/>
                <w:color w:val="FFFFFF"/>
                <w:sz w:val="18"/>
                <w:szCs w:val="18"/>
                <w:lang w:eastAsia="en-AU"/>
              </w:rPr>
            </w:pPr>
            <w:r w:rsidRPr="009D5D1E">
              <w:rPr>
                <w:rFonts w:asciiTheme="minorHAnsi" w:hAnsiTheme="minorHAnsi" w:cstheme="minorHAnsi"/>
                <w:b/>
                <w:bCs/>
                <w:color w:val="FFFFFF"/>
                <w:sz w:val="18"/>
                <w:szCs w:val="18"/>
                <w:lang w:eastAsia="en-AU"/>
              </w:rPr>
              <w:t xml:space="preserve">CRICOS </w:t>
            </w:r>
            <w:r w:rsidR="002D1E07" w:rsidRPr="009D5D1E">
              <w:rPr>
                <w:rFonts w:asciiTheme="minorHAnsi" w:hAnsiTheme="minorHAnsi" w:cstheme="minorHAnsi"/>
                <w:b/>
                <w:bCs/>
                <w:color w:val="FFFFFF"/>
                <w:sz w:val="18"/>
                <w:szCs w:val="18"/>
                <w:lang w:eastAsia="en-AU"/>
              </w:rPr>
              <w:t>Activity</w:t>
            </w:r>
          </w:p>
        </w:tc>
        <w:tc>
          <w:tcPr>
            <w:tcW w:w="376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noWrap/>
            <w:tcMar>
              <w:left w:w="28" w:type="dxa"/>
              <w:right w:w="28" w:type="dxa"/>
            </w:tcMar>
            <w:vAlign w:val="center"/>
            <w:hideMark/>
          </w:tcPr>
          <w:p w14:paraId="50A64C10" w14:textId="5F0E682E" w:rsidR="002D1E07" w:rsidRPr="009D5D1E" w:rsidRDefault="002D1E07" w:rsidP="002D1E07">
            <w:pPr>
              <w:jc w:val="center"/>
              <w:rPr>
                <w:rFonts w:asciiTheme="minorHAnsi" w:hAnsiTheme="minorHAnsi" w:cstheme="minorHAnsi"/>
                <w:b/>
                <w:bCs/>
                <w:color w:val="000000" w:themeColor="text1"/>
                <w:sz w:val="18"/>
                <w:szCs w:val="18"/>
                <w:lang w:eastAsia="en-AU"/>
              </w:rPr>
            </w:pPr>
            <w:r w:rsidRPr="009D5D1E">
              <w:rPr>
                <w:rFonts w:asciiTheme="minorHAnsi" w:hAnsiTheme="minorHAnsi" w:cstheme="minorHAnsi"/>
                <w:b/>
                <w:bCs/>
                <w:color w:val="000000" w:themeColor="text1"/>
                <w:sz w:val="18"/>
                <w:szCs w:val="18"/>
                <w:lang w:eastAsia="en-AU"/>
              </w:rPr>
              <w:t>Direct Costs</w:t>
            </w:r>
          </w:p>
        </w:tc>
        <w:tc>
          <w:tcPr>
            <w:tcW w:w="2150"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noWrap/>
            <w:tcMar>
              <w:left w:w="28" w:type="dxa"/>
              <w:right w:w="28" w:type="dxa"/>
            </w:tcMar>
            <w:vAlign w:val="center"/>
            <w:hideMark/>
          </w:tcPr>
          <w:p w14:paraId="16C0E9F7" w14:textId="1FF0ABF3" w:rsidR="002D1E07" w:rsidRPr="009D5D1E" w:rsidRDefault="002D1E07" w:rsidP="00C230A9">
            <w:pPr>
              <w:jc w:val="center"/>
              <w:rPr>
                <w:rFonts w:asciiTheme="minorHAnsi" w:hAnsiTheme="minorHAnsi" w:cstheme="minorHAnsi"/>
                <w:b/>
                <w:bCs/>
                <w:color w:val="000000" w:themeColor="text1"/>
                <w:sz w:val="18"/>
                <w:szCs w:val="18"/>
                <w:lang w:eastAsia="en-AU"/>
              </w:rPr>
            </w:pPr>
            <w:r w:rsidRPr="009D5D1E">
              <w:rPr>
                <w:rFonts w:asciiTheme="minorHAnsi" w:hAnsiTheme="minorHAnsi" w:cstheme="minorHAnsi"/>
                <w:b/>
                <w:bCs/>
                <w:color w:val="000000" w:themeColor="text1"/>
                <w:sz w:val="18"/>
                <w:szCs w:val="18"/>
                <w:lang w:eastAsia="en-AU"/>
              </w:rPr>
              <w:t>Indirect</w:t>
            </w:r>
            <w:r w:rsidR="007A6DE7" w:rsidRPr="009D5D1E">
              <w:rPr>
                <w:rFonts w:asciiTheme="minorHAnsi" w:hAnsiTheme="minorHAnsi" w:cstheme="minorHAnsi"/>
                <w:b/>
                <w:bCs/>
                <w:color w:val="000000" w:themeColor="text1"/>
                <w:sz w:val="18"/>
                <w:szCs w:val="18"/>
                <w:lang w:eastAsia="en-AU"/>
              </w:rPr>
              <w:t xml:space="preserve"> Costs</w:t>
            </w:r>
          </w:p>
        </w:tc>
        <w:tc>
          <w:tcPr>
            <w:tcW w:w="434" w:type="dxa"/>
            <w:tcBorders>
              <w:left w:val="single" w:sz="4" w:space="0" w:color="auto"/>
            </w:tcBorders>
            <w:shd w:val="clear" w:color="auto" w:fill="FFFFFF" w:themeFill="background1"/>
            <w:noWrap/>
            <w:tcMar>
              <w:left w:w="28" w:type="dxa"/>
              <w:right w:w="28" w:type="dxa"/>
            </w:tcMar>
            <w:vAlign w:val="bottom"/>
            <w:hideMark/>
          </w:tcPr>
          <w:p w14:paraId="01DC6EA5" w14:textId="2EE0273A" w:rsidR="002D1E07" w:rsidRPr="009D5D1E" w:rsidRDefault="002D1E07" w:rsidP="00C230A9">
            <w:pPr>
              <w:jc w:val="center"/>
              <w:rPr>
                <w:rFonts w:asciiTheme="minorHAnsi" w:hAnsiTheme="minorHAnsi" w:cstheme="minorHAnsi"/>
                <w:b/>
                <w:bCs/>
                <w:color w:val="FFFFFF"/>
                <w:sz w:val="18"/>
                <w:szCs w:val="18"/>
                <w:lang w:eastAsia="en-AU"/>
              </w:rPr>
            </w:pPr>
          </w:p>
        </w:tc>
        <w:tc>
          <w:tcPr>
            <w:tcW w:w="788" w:type="dxa"/>
            <w:shd w:val="clear" w:color="auto" w:fill="FFFFFF" w:themeFill="background1"/>
            <w:noWrap/>
            <w:tcMar>
              <w:left w:w="28" w:type="dxa"/>
              <w:right w:w="28" w:type="dxa"/>
            </w:tcMar>
            <w:vAlign w:val="center"/>
            <w:hideMark/>
          </w:tcPr>
          <w:p w14:paraId="008D4F1E" w14:textId="4F8C07E4" w:rsidR="002D1E07" w:rsidRPr="009D5D1E" w:rsidRDefault="002D1E07" w:rsidP="00C230A9">
            <w:pPr>
              <w:jc w:val="center"/>
              <w:rPr>
                <w:rFonts w:asciiTheme="minorHAnsi" w:hAnsiTheme="minorHAnsi" w:cstheme="minorHAnsi"/>
                <w:b/>
                <w:bCs/>
                <w:sz w:val="18"/>
                <w:szCs w:val="18"/>
                <w:lang w:eastAsia="en-AU"/>
              </w:rPr>
            </w:pPr>
          </w:p>
        </w:tc>
      </w:tr>
      <w:tr w:rsidR="008F47E8" w:rsidRPr="007A5D30" w14:paraId="44C31527" w14:textId="77777777" w:rsidTr="00ED6802">
        <w:trPr>
          <w:trHeight w:val="1010"/>
        </w:trPr>
        <w:tc>
          <w:tcPr>
            <w:tcW w:w="2552" w:type="dxa"/>
            <w:vMerge/>
            <w:tcBorders>
              <w:top w:val="single" w:sz="4" w:space="0" w:color="auto"/>
              <w:left w:val="single" w:sz="4" w:space="0" w:color="auto"/>
              <w:bottom w:val="single" w:sz="4" w:space="0" w:color="auto"/>
              <w:right w:val="single" w:sz="4" w:space="0" w:color="auto"/>
            </w:tcBorders>
            <w:shd w:val="clear" w:color="auto" w:fill="4BACC6" w:themeFill="accent5"/>
            <w:tcMar>
              <w:left w:w="28" w:type="dxa"/>
              <w:right w:w="28" w:type="dxa"/>
            </w:tcMar>
            <w:vAlign w:val="center"/>
            <w:hideMark/>
          </w:tcPr>
          <w:p w14:paraId="2E889984" w14:textId="77777777" w:rsidR="00C230A9" w:rsidRPr="009D5D1E" w:rsidRDefault="00C230A9" w:rsidP="00C230A9">
            <w:pPr>
              <w:rPr>
                <w:rFonts w:asciiTheme="minorHAnsi" w:hAnsiTheme="minorHAnsi" w:cstheme="minorHAnsi"/>
                <w:b/>
                <w:bCs/>
                <w:color w:val="FFFFFF"/>
                <w:sz w:val="18"/>
                <w:szCs w:val="18"/>
                <w:lang w:eastAsia="en-AU"/>
              </w:rPr>
            </w:pPr>
          </w:p>
        </w:tc>
        <w:tc>
          <w:tcPr>
            <w:tcW w:w="788" w:type="dxa"/>
            <w:tcBorders>
              <w:top w:val="nil"/>
              <w:left w:val="nil"/>
              <w:bottom w:val="nil"/>
              <w:right w:val="single" w:sz="4" w:space="0" w:color="auto"/>
            </w:tcBorders>
            <w:shd w:val="clear" w:color="auto" w:fill="4BACC6" w:themeFill="accent5"/>
            <w:tcMar>
              <w:left w:w="28" w:type="dxa"/>
              <w:right w:w="28" w:type="dxa"/>
            </w:tcMar>
            <w:hideMark/>
          </w:tcPr>
          <w:p w14:paraId="49761C91" w14:textId="77777777"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Salaries ($)</w:t>
            </w:r>
          </w:p>
        </w:tc>
        <w:tc>
          <w:tcPr>
            <w:tcW w:w="653" w:type="dxa"/>
            <w:tcBorders>
              <w:top w:val="nil"/>
              <w:left w:val="nil"/>
              <w:bottom w:val="nil"/>
              <w:right w:val="single" w:sz="4" w:space="0" w:color="auto"/>
            </w:tcBorders>
            <w:shd w:val="clear" w:color="auto" w:fill="4BACC6" w:themeFill="accent5"/>
            <w:tcMar>
              <w:left w:w="28" w:type="dxa"/>
              <w:right w:w="28" w:type="dxa"/>
            </w:tcMar>
            <w:hideMark/>
          </w:tcPr>
          <w:p w14:paraId="5332C8AE" w14:textId="77777777"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Salary Oncosts ($)</w:t>
            </w:r>
          </w:p>
        </w:tc>
        <w:tc>
          <w:tcPr>
            <w:tcW w:w="746" w:type="dxa"/>
            <w:tcBorders>
              <w:top w:val="nil"/>
              <w:left w:val="nil"/>
              <w:bottom w:val="nil"/>
              <w:right w:val="single" w:sz="4" w:space="0" w:color="auto"/>
            </w:tcBorders>
            <w:shd w:val="clear" w:color="auto" w:fill="4BACC6" w:themeFill="accent5"/>
            <w:tcMar>
              <w:left w:w="28" w:type="dxa"/>
              <w:right w:w="28" w:type="dxa"/>
            </w:tcMar>
            <w:hideMark/>
          </w:tcPr>
          <w:p w14:paraId="5E49AB87" w14:textId="77777777"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Suppliers ($)</w:t>
            </w:r>
          </w:p>
        </w:tc>
        <w:tc>
          <w:tcPr>
            <w:tcW w:w="788" w:type="dxa"/>
            <w:tcBorders>
              <w:top w:val="nil"/>
              <w:left w:val="nil"/>
              <w:bottom w:val="nil"/>
              <w:right w:val="nil"/>
            </w:tcBorders>
            <w:shd w:val="clear" w:color="auto" w:fill="4BACC6" w:themeFill="accent5"/>
            <w:tcMar>
              <w:left w:w="28" w:type="dxa"/>
              <w:right w:w="28" w:type="dxa"/>
            </w:tcMar>
            <w:hideMark/>
          </w:tcPr>
          <w:p w14:paraId="4B463E99" w14:textId="77777777"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ICT Costs ($)</w:t>
            </w:r>
          </w:p>
        </w:tc>
        <w:tc>
          <w:tcPr>
            <w:tcW w:w="788" w:type="dxa"/>
            <w:tcBorders>
              <w:top w:val="nil"/>
              <w:left w:val="single" w:sz="4" w:space="0" w:color="auto"/>
              <w:bottom w:val="nil"/>
              <w:right w:val="nil"/>
            </w:tcBorders>
            <w:shd w:val="clear" w:color="auto" w:fill="4BACC6" w:themeFill="accent5"/>
            <w:tcMar>
              <w:left w:w="28" w:type="dxa"/>
              <w:right w:w="28" w:type="dxa"/>
            </w:tcMar>
            <w:hideMark/>
          </w:tcPr>
          <w:p w14:paraId="736299C0" w14:textId="77777777" w:rsidR="00C6642E"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 xml:space="preserve">Total Direct Costs </w:t>
            </w:r>
          </w:p>
          <w:p w14:paraId="60DC4447" w14:textId="0C21450C"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w:t>
            </w:r>
          </w:p>
        </w:tc>
        <w:tc>
          <w:tcPr>
            <w:tcW w:w="862" w:type="dxa"/>
            <w:tcBorders>
              <w:top w:val="nil"/>
              <w:left w:val="single" w:sz="4" w:space="0" w:color="auto"/>
              <w:bottom w:val="nil"/>
              <w:right w:val="single" w:sz="4" w:space="0" w:color="auto"/>
            </w:tcBorders>
            <w:shd w:val="clear" w:color="auto" w:fill="4BACC6" w:themeFill="accent5"/>
            <w:tcMar>
              <w:left w:w="28" w:type="dxa"/>
              <w:right w:w="28" w:type="dxa"/>
            </w:tcMar>
            <w:hideMark/>
          </w:tcPr>
          <w:p w14:paraId="7D3449AE" w14:textId="4E3E6A50"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Overheads</w:t>
            </w:r>
            <w:r w:rsidR="00F032EC" w:rsidRPr="009D5D1E">
              <w:rPr>
                <w:rFonts w:asciiTheme="minorHAnsi" w:hAnsiTheme="minorHAnsi" w:cstheme="minorHAnsi"/>
                <w:b/>
                <w:bCs/>
                <w:color w:val="FFFFFF" w:themeColor="background1"/>
                <w:sz w:val="18"/>
                <w:szCs w:val="18"/>
                <w:lang w:eastAsia="en-AU"/>
              </w:rPr>
              <w:t xml:space="preserve"> </w:t>
            </w:r>
            <w:r w:rsidRPr="009D5D1E">
              <w:rPr>
                <w:rFonts w:asciiTheme="minorHAnsi" w:hAnsiTheme="minorHAnsi" w:cstheme="minorHAnsi"/>
                <w:b/>
                <w:bCs/>
                <w:color w:val="FFFFFF" w:themeColor="background1"/>
                <w:sz w:val="18"/>
                <w:szCs w:val="18"/>
                <w:lang w:eastAsia="en-AU"/>
              </w:rPr>
              <w:t>($)</w:t>
            </w:r>
          </w:p>
        </w:tc>
        <w:tc>
          <w:tcPr>
            <w:tcW w:w="635" w:type="dxa"/>
            <w:tcBorders>
              <w:top w:val="nil"/>
              <w:left w:val="nil"/>
              <w:bottom w:val="single" w:sz="4" w:space="0" w:color="auto"/>
              <w:right w:val="single" w:sz="4" w:space="0" w:color="auto"/>
            </w:tcBorders>
            <w:shd w:val="clear" w:color="auto" w:fill="4BACC6" w:themeFill="accent5"/>
            <w:tcMar>
              <w:left w:w="28" w:type="dxa"/>
              <w:right w:w="28" w:type="dxa"/>
            </w:tcMar>
            <w:hideMark/>
          </w:tcPr>
          <w:p w14:paraId="59FB9C02" w14:textId="4F65D3F7" w:rsidR="00C230A9" w:rsidRPr="009D5D1E" w:rsidRDefault="005540ED" w:rsidP="002D1E07">
            <w:pPr>
              <w:ind w:left="-131" w:firstLine="131"/>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Capital (</w:t>
            </w:r>
            <w:r w:rsidR="00C230A9" w:rsidRPr="009D5D1E">
              <w:rPr>
                <w:rFonts w:asciiTheme="minorHAnsi" w:hAnsiTheme="minorHAnsi" w:cstheme="minorHAnsi"/>
                <w:b/>
                <w:bCs/>
                <w:color w:val="FFFFFF" w:themeColor="background1"/>
                <w:sz w:val="18"/>
                <w:szCs w:val="18"/>
                <w:lang w:eastAsia="en-AU"/>
              </w:rPr>
              <w:t>$)</w:t>
            </w:r>
          </w:p>
        </w:tc>
        <w:tc>
          <w:tcPr>
            <w:tcW w:w="653" w:type="dxa"/>
            <w:tcBorders>
              <w:top w:val="nil"/>
              <w:left w:val="nil"/>
              <w:bottom w:val="single" w:sz="4" w:space="0" w:color="auto"/>
              <w:right w:val="single" w:sz="4" w:space="0" w:color="auto"/>
            </w:tcBorders>
            <w:shd w:val="clear" w:color="auto" w:fill="4BACC6" w:themeFill="accent5"/>
            <w:tcMar>
              <w:left w:w="28" w:type="dxa"/>
              <w:right w:w="28" w:type="dxa"/>
            </w:tcMar>
            <w:hideMark/>
          </w:tcPr>
          <w:p w14:paraId="249CE60D" w14:textId="77777777"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Total Indirect Costs ($)</w:t>
            </w:r>
          </w:p>
        </w:tc>
        <w:tc>
          <w:tcPr>
            <w:tcW w:w="434" w:type="dxa"/>
            <w:tcBorders>
              <w:top w:val="single" w:sz="4" w:space="0" w:color="auto"/>
              <w:left w:val="nil"/>
              <w:bottom w:val="single" w:sz="4" w:space="0" w:color="auto"/>
              <w:right w:val="nil"/>
            </w:tcBorders>
            <w:shd w:val="clear" w:color="auto" w:fill="4BACC6" w:themeFill="accent5"/>
            <w:tcMar>
              <w:left w:w="28" w:type="dxa"/>
              <w:right w:w="28" w:type="dxa"/>
            </w:tcMar>
            <w:hideMark/>
          </w:tcPr>
          <w:p w14:paraId="323234B9" w14:textId="77777777"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ASL (#)</w:t>
            </w:r>
          </w:p>
        </w:tc>
        <w:tc>
          <w:tcPr>
            <w:tcW w:w="788" w:type="dxa"/>
            <w:tcBorders>
              <w:top w:val="single" w:sz="4" w:space="0" w:color="auto"/>
              <w:left w:val="single" w:sz="4" w:space="0" w:color="auto"/>
              <w:bottom w:val="single" w:sz="4" w:space="0" w:color="000000"/>
              <w:right w:val="single" w:sz="4" w:space="0" w:color="auto"/>
            </w:tcBorders>
            <w:shd w:val="clear" w:color="auto" w:fill="4BACC6" w:themeFill="accent5"/>
            <w:tcMar>
              <w:left w:w="28" w:type="dxa"/>
              <w:right w:w="28" w:type="dxa"/>
            </w:tcMar>
            <w:hideMark/>
          </w:tcPr>
          <w:p w14:paraId="15DE362A" w14:textId="77777777" w:rsidR="00C230A9" w:rsidRPr="009D5D1E" w:rsidRDefault="00E30032" w:rsidP="0038627A">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Total Costs</w:t>
            </w:r>
          </w:p>
          <w:p w14:paraId="4B1D794B" w14:textId="45C2CC85" w:rsidR="00E30032" w:rsidRPr="009D5D1E" w:rsidRDefault="00E30032" w:rsidP="0038627A">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w:t>
            </w:r>
          </w:p>
        </w:tc>
      </w:tr>
      <w:tr w:rsidR="00832362" w:rsidRPr="007A5D30" w14:paraId="3D4791BA" w14:textId="77777777" w:rsidTr="001D128A">
        <w:trPr>
          <w:trHeight w:val="350"/>
        </w:trPr>
        <w:tc>
          <w:tcPr>
            <w:tcW w:w="2552"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0B0F4A05" w14:textId="5369623C" w:rsidR="00C230A9" w:rsidRPr="009D5D1E" w:rsidRDefault="00C230A9" w:rsidP="001D128A">
            <w:pPr>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1. P</w:t>
            </w:r>
            <w:r w:rsidR="00F93C63" w:rsidRPr="009D5D1E">
              <w:rPr>
                <w:rFonts w:asciiTheme="minorHAnsi" w:hAnsiTheme="minorHAnsi" w:cstheme="minorHAnsi"/>
                <w:color w:val="000000"/>
                <w:sz w:val="18"/>
                <w:szCs w:val="18"/>
                <w:lang w:eastAsia="en-AU"/>
              </w:rPr>
              <w:t>RISMS and CRICOS S</w:t>
            </w:r>
            <w:r w:rsidR="00B951CB" w:rsidRPr="009D5D1E">
              <w:rPr>
                <w:rFonts w:asciiTheme="minorHAnsi" w:hAnsiTheme="minorHAnsi" w:cstheme="minorHAnsi"/>
                <w:color w:val="000000"/>
                <w:sz w:val="18"/>
                <w:szCs w:val="18"/>
                <w:lang w:eastAsia="en-AU"/>
              </w:rPr>
              <w:t>ystems</w:t>
            </w:r>
          </w:p>
        </w:tc>
        <w:tc>
          <w:tcPr>
            <w:tcW w:w="7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14:paraId="649754EA" w14:textId="701E9F35"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1,061,707</w:t>
            </w:r>
          </w:p>
        </w:tc>
        <w:tc>
          <w:tcPr>
            <w:tcW w:w="65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14:paraId="1CA19091" w14:textId="21C35B17"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191,107</w:t>
            </w:r>
          </w:p>
        </w:tc>
        <w:tc>
          <w:tcPr>
            <w:tcW w:w="74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7D33D24E" w14:textId="63507C74"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428,733</w:t>
            </w:r>
          </w:p>
        </w:tc>
        <w:tc>
          <w:tcPr>
            <w:tcW w:w="788"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4817ED0D" w14:textId="558428F5"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1,200,000</w:t>
            </w:r>
          </w:p>
        </w:tc>
        <w:tc>
          <w:tcPr>
            <w:tcW w:w="7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14:paraId="58EDE928" w14:textId="3709F18B"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2,881,548 </w:t>
            </w:r>
          </w:p>
        </w:tc>
        <w:tc>
          <w:tcPr>
            <w:tcW w:w="862"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14:paraId="3A1690C7" w14:textId="22D5BBBF"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338,352</w:t>
            </w:r>
          </w:p>
        </w:tc>
        <w:tc>
          <w:tcPr>
            <w:tcW w:w="63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0EBCF5B1" w14:textId="702BA8A6"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w:t>
            </w:r>
          </w:p>
        </w:tc>
        <w:tc>
          <w:tcPr>
            <w:tcW w:w="6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022A4126" w14:textId="7E369D1B"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338,352 </w:t>
            </w:r>
          </w:p>
        </w:tc>
        <w:tc>
          <w:tcPr>
            <w:tcW w:w="43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14:paraId="2A120AF9" w14:textId="21D0FA36"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 xml:space="preserve">11.8 </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113BC6D5" w14:textId="4ADB263A"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3,219,900 </w:t>
            </w:r>
          </w:p>
        </w:tc>
      </w:tr>
      <w:tr w:rsidR="0038627A" w:rsidRPr="007A5D30" w14:paraId="1396627D" w14:textId="77777777" w:rsidTr="001D128A">
        <w:trPr>
          <w:trHeight w:val="313"/>
        </w:trPr>
        <w:tc>
          <w:tcPr>
            <w:tcW w:w="2552"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7DAE56D2" w14:textId="6AB32A4C" w:rsidR="00C230A9" w:rsidRPr="009D5D1E" w:rsidRDefault="00C230A9" w:rsidP="001D128A">
            <w:pPr>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2. Administering E</w:t>
            </w:r>
            <w:r w:rsidR="00F032EC" w:rsidRPr="009D5D1E">
              <w:rPr>
                <w:rFonts w:asciiTheme="minorHAnsi" w:hAnsiTheme="minorHAnsi" w:cstheme="minorHAnsi"/>
                <w:color w:val="000000"/>
                <w:sz w:val="18"/>
                <w:szCs w:val="18"/>
                <w:lang w:eastAsia="en-AU"/>
              </w:rPr>
              <w:t>SOS Framework</w:t>
            </w:r>
          </w:p>
        </w:tc>
        <w:tc>
          <w:tcPr>
            <w:tcW w:w="7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2445B6B8" w14:textId="61CE96C8"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232,258</w:t>
            </w:r>
          </w:p>
        </w:tc>
        <w:tc>
          <w:tcPr>
            <w:tcW w:w="6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217F7136" w14:textId="5E8A38E0"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41,806</w:t>
            </w:r>
          </w:p>
        </w:tc>
        <w:tc>
          <w:tcPr>
            <w:tcW w:w="74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126D938" w14:textId="5EBBBD0D"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63,330</w:t>
            </w:r>
          </w:p>
        </w:tc>
        <w:tc>
          <w:tcPr>
            <w:tcW w:w="7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3A680074" w14:textId="2B429373"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w:t>
            </w:r>
          </w:p>
        </w:tc>
        <w:tc>
          <w:tcPr>
            <w:tcW w:w="7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42E62414" w14:textId="341F780C"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337,395 </w:t>
            </w:r>
          </w:p>
        </w:tc>
        <w:tc>
          <w:tcPr>
            <w:tcW w:w="8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1202E71D" w14:textId="5AD9E693"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61,920</w:t>
            </w:r>
          </w:p>
        </w:tc>
        <w:tc>
          <w:tcPr>
            <w:tcW w:w="63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146900D4" w14:textId="08C3372B"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w:t>
            </w:r>
          </w:p>
        </w:tc>
        <w:tc>
          <w:tcPr>
            <w:tcW w:w="6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1B518ED3" w14:textId="103600A2"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61,920 </w:t>
            </w:r>
          </w:p>
        </w:tc>
        <w:tc>
          <w:tcPr>
            <w:tcW w:w="4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22E0E4E9" w14:textId="691BBF7C"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 xml:space="preserve">2.1 </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28BA7139" w14:textId="20F3FA6F"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399,315 </w:t>
            </w:r>
          </w:p>
        </w:tc>
      </w:tr>
      <w:tr w:rsidR="0038627A" w:rsidRPr="007A5D30" w14:paraId="19BACA1B" w14:textId="77777777" w:rsidTr="001D128A">
        <w:trPr>
          <w:trHeight w:val="350"/>
        </w:trPr>
        <w:tc>
          <w:tcPr>
            <w:tcW w:w="2552" w:type="dxa"/>
            <w:tcBorders>
              <w:top w:val="nil"/>
              <w:left w:val="single" w:sz="4" w:space="0" w:color="auto"/>
              <w:bottom w:val="nil"/>
              <w:right w:val="single" w:sz="4" w:space="0" w:color="auto"/>
            </w:tcBorders>
            <w:shd w:val="clear" w:color="000000" w:fill="FFFFFF"/>
            <w:noWrap/>
            <w:tcMar>
              <w:left w:w="28" w:type="dxa"/>
              <w:right w:w="28" w:type="dxa"/>
            </w:tcMar>
            <w:vAlign w:val="center"/>
            <w:hideMark/>
          </w:tcPr>
          <w:p w14:paraId="0B4D1387" w14:textId="77777777" w:rsidR="00C230A9" w:rsidRPr="009D5D1E" w:rsidRDefault="00C230A9" w:rsidP="001D128A">
            <w:pPr>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3. School Regulation</w:t>
            </w:r>
          </w:p>
        </w:tc>
        <w:tc>
          <w:tcPr>
            <w:tcW w:w="7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26F2EBC6" w14:textId="4D7B7177"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253,853</w:t>
            </w:r>
          </w:p>
        </w:tc>
        <w:tc>
          <w:tcPr>
            <w:tcW w:w="6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504BDA94" w14:textId="77B4DA10"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45,694</w:t>
            </w:r>
          </w:p>
        </w:tc>
        <w:tc>
          <w:tcPr>
            <w:tcW w:w="74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90D3CD5" w14:textId="6DBF4B61"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52,234</w:t>
            </w:r>
          </w:p>
        </w:tc>
        <w:tc>
          <w:tcPr>
            <w:tcW w:w="7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5BE35B6B" w14:textId="3C94CD16" w:rsidR="00C230A9" w:rsidRPr="009D5D1E" w:rsidRDefault="00B951CB"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w:t>
            </w:r>
          </w:p>
        </w:tc>
        <w:tc>
          <w:tcPr>
            <w:tcW w:w="7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3C36FFDF" w14:textId="364D32F6"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351,781 </w:t>
            </w:r>
          </w:p>
        </w:tc>
        <w:tc>
          <w:tcPr>
            <w:tcW w:w="8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2502EC59" w14:textId="0C9F6B09"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71,727</w:t>
            </w:r>
          </w:p>
        </w:tc>
        <w:tc>
          <w:tcPr>
            <w:tcW w:w="63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7C31E01B" w14:textId="16DBD919"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w:t>
            </w:r>
          </w:p>
        </w:tc>
        <w:tc>
          <w:tcPr>
            <w:tcW w:w="6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206F5A7B" w14:textId="02C30904"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71,727 </w:t>
            </w:r>
          </w:p>
        </w:tc>
        <w:tc>
          <w:tcPr>
            <w:tcW w:w="4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6AEEDF19" w14:textId="688DD807"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 xml:space="preserve">2.5 </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68F1A7AF" w14:textId="5D765DA9"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423,508 </w:t>
            </w:r>
          </w:p>
        </w:tc>
      </w:tr>
      <w:tr w:rsidR="0038627A" w:rsidRPr="002C4FC9" w14:paraId="6FB440E3" w14:textId="77777777" w:rsidTr="001D128A">
        <w:trPr>
          <w:trHeight w:val="290"/>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2DE82602" w14:textId="77777777" w:rsidR="00C230A9" w:rsidRPr="009D5D1E" w:rsidRDefault="00C230A9" w:rsidP="001D128A">
            <w:pPr>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Total</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3E06D70B" w14:textId="4B5062FE"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1,547,819</w:t>
            </w:r>
          </w:p>
        </w:tc>
        <w:tc>
          <w:tcPr>
            <w:tcW w:w="653"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2774A34E" w14:textId="65F28BD4"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278,607</w:t>
            </w:r>
          </w:p>
        </w:tc>
        <w:tc>
          <w:tcPr>
            <w:tcW w:w="746"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40A9A6CD" w14:textId="24EB30E3"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544,297</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4770DA8B" w14:textId="4A242030"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1,200,000</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4F7CD8B1" w14:textId="443166A0"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3,570,723</w:t>
            </w:r>
          </w:p>
        </w:tc>
        <w:tc>
          <w:tcPr>
            <w:tcW w:w="862"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0391E21C" w14:textId="363AE63C"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471,999</w:t>
            </w:r>
          </w:p>
        </w:tc>
        <w:tc>
          <w:tcPr>
            <w:tcW w:w="635"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0E9BFD8E" w14:textId="4AB29507"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w:t>
            </w:r>
          </w:p>
        </w:tc>
        <w:tc>
          <w:tcPr>
            <w:tcW w:w="653"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115AD89A" w14:textId="4A502F66"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471,999</w:t>
            </w:r>
          </w:p>
        </w:tc>
        <w:tc>
          <w:tcPr>
            <w:tcW w:w="434"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65343F45" w14:textId="24A57889"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16.4 </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206C242B" w14:textId="7B0DDA23" w:rsidR="00C230A9" w:rsidRPr="00C230A9"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4,042,723</w:t>
            </w:r>
            <w:r w:rsidRPr="00991714">
              <w:rPr>
                <w:rFonts w:asciiTheme="minorHAnsi" w:hAnsiTheme="minorHAnsi" w:cstheme="minorHAnsi"/>
                <w:b/>
                <w:bCs/>
                <w:color w:val="000000"/>
                <w:sz w:val="18"/>
                <w:szCs w:val="18"/>
                <w:lang w:eastAsia="en-AU"/>
              </w:rPr>
              <w:t xml:space="preserve"> </w:t>
            </w:r>
          </w:p>
        </w:tc>
      </w:tr>
    </w:tbl>
    <w:p w14:paraId="1E07A74B" w14:textId="77777777" w:rsidR="006D413C" w:rsidRDefault="006D413C" w:rsidP="0041429B">
      <w:pPr>
        <w:pStyle w:val="Pa12"/>
        <w:spacing w:before="120" w:after="120" w:line="240" w:lineRule="auto"/>
        <w:ind w:left="142"/>
        <w:jc w:val="both"/>
        <w:rPr>
          <w:rFonts w:asciiTheme="minorHAnsi" w:hAnsiTheme="minorHAnsi" w:cstheme="minorHAnsi"/>
          <w:b/>
          <w:bCs/>
          <w:iCs/>
          <w:szCs w:val="22"/>
          <w:lang w:val="en-AU"/>
        </w:rPr>
      </w:pPr>
    </w:p>
    <w:p w14:paraId="073E952F" w14:textId="0ADDA4DE" w:rsidR="005B0D67" w:rsidRPr="00D51448" w:rsidRDefault="005B0D67" w:rsidP="003F405A">
      <w:pPr>
        <w:pStyle w:val="Heading3"/>
      </w:pPr>
      <w:bookmarkStart w:id="40" w:name="_Toc78271365"/>
      <w:r w:rsidRPr="00D51448">
        <w:t>Direct Costs</w:t>
      </w:r>
      <w:bookmarkEnd w:id="40"/>
    </w:p>
    <w:p w14:paraId="3130C64A" w14:textId="54D2E265" w:rsidR="00D51448" w:rsidRDefault="00D51448" w:rsidP="0032719D">
      <w:r w:rsidRPr="00D51448">
        <w:rPr>
          <w:u w:val="single"/>
        </w:rPr>
        <w:t>Salary</w:t>
      </w:r>
      <w:r w:rsidR="00E54DBE">
        <w:rPr>
          <w:u w:val="single"/>
        </w:rPr>
        <w:t xml:space="preserve"> </w:t>
      </w:r>
      <w:r w:rsidR="00185E30">
        <w:rPr>
          <w:u w:val="single"/>
        </w:rPr>
        <w:t>costs</w:t>
      </w:r>
      <w:r>
        <w:t xml:space="preserve">: </w:t>
      </w:r>
      <w:r w:rsidR="00A73EDD">
        <w:t xml:space="preserve">An effort recording exercise has been used to determine the efficient cost of staff undertaking CRICOS </w:t>
      </w:r>
      <w:r w:rsidR="007414BF">
        <w:t xml:space="preserve">key </w:t>
      </w:r>
      <w:r w:rsidR="00A73EDD">
        <w:t xml:space="preserve">tasks. </w:t>
      </w:r>
      <w:r w:rsidR="00A73EDD" w:rsidRPr="00D90B9F">
        <w:t>Effort recording was based on a proficient officer completing specified tasks</w:t>
      </w:r>
      <w:r w:rsidR="00542CE2">
        <w:t xml:space="preserve">. </w:t>
      </w:r>
      <w:r w:rsidR="00517D17">
        <w:t>Salary oncosts have been applied to the direct salary costs</w:t>
      </w:r>
      <w:r w:rsidR="000B0344">
        <w:t xml:space="preserve">, which includes </w:t>
      </w:r>
      <w:r w:rsidR="009B7876">
        <w:t>a 15.4 per cent loading for superannuation and 2.6</w:t>
      </w:r>
      <w:r w:rsidR="000E5B90">
        <w:t xml:space="preserve"> per cent</w:t>
      </w:r>
      <w:r w:rsidR="009B7876">
        <w:t xml:space="preserve"> for Long service Leave requirements</w:t>
      </w:r>
      <w:r w:rsidR="00542CE2">
        <w:t xml:space="preserve">. </w:t>
      </w:r>
      <w:r w:rsidR="00C93114">
        <w:t xml:space="preserve">A conservative 1.5 per cent </w:t>
      </w:r>
      <w:r w:rsidR="000E5B90">
        <w:t xml:space="preserve">per annum </w:t>
      </w:r>
      <w:r w:rsidR="00C93114">
        <w:t xml:space="preserve">increase </w:t>
      </w:r>
      <w:r w:rsidR="000E5B90">
        <w:t xml:space="preserve">to </w:t>
      </w:r>
      <w:r w:rsidR="00C93114">
        <w:t>salaries ha</w:t>
      </w:r>
      <w:r w:rsidR="002F29B5">
        <w:t>s been used for the years beyond 2022.</w:t>
      </w:r>
      <w:r w:rsidR="00C93114">
        <w:t xml:space="preserve"> </w:t>
      </w:r>
    </w:p>
    <w:p w14:paraId="601DDA10" w14:textId="13E73DF4" w:rsidR="008A5691" w:rsidRDefault="008A5691" w:rsidP="0032719D">
      <w:r w:rsidRPr="008A5691">
        <w:rPr>
          <w:u w:val="single"/>
        </w:rPr>
        <w:t>Supplier costs:</w:t>
      </w:r>
      <w:r>
        <w:t xml:space="preserve"> </w:t>
      </w:r>
      <w:r w:rsidR="00DA79AC">
        <w:t xml:space="preserve">Historical expenditure over previous financial years has been used to determine a baseline for supplier cost </w:t>
      </w:r>
      <w:r w:rsidR="001934B4">
        <w:t>for 2022</w:t>
      </w:r>
      <w:r w:rsidR="00542CE2">
        <w:t xml:space="preserve">. </w:t>
      </w:r>
      <w:r w:rsidR="00DA79AC">
        <w:t xml:space="preserve">All supplier </w:t>
      </w:r>
      <w:r w:rsidR="007765EF">
        <w:t xml:space="preserve">costs </w:t>
      </w:r>
      <w:r w:rsidR="00DA79AC">
        <w:t xml:space="preserve">have been </w:t>
      </w:r>
      <w:r w:rsidR="001934B4">
        <w:t xml:space="preserve">apportioned </w:t>
      </w:r>
      <w:r w:rsidR="007A45DD">
        <w:t xml:space="preserve">to the output where </w:t>
      </w:r>
      <w:r w:rsidR="0093461D">
        <w:t xml:space="preserve">the costs were incurred. </w:t>
      </w:r>
      <w:r w:rsidR="00D63A13">
        <w:t xml:space="preserve">Historically there has been a </w:t>
      </w:r>
      <w:r w:rsidR="0093461D">
        <w:t xml:space="preserve">gradual increase </w:t>
      </w:r>
      <w:r w:rsidR="00D63A13">
        <w:t xml:space="preserve">in </w:t>
      </w:r>
      <w:r w:rsidR="0093461D">
        <w:t>supplier costs</w:t>
      </w:r>
      <w:r w:rsidR="00D63A13">
        <w:t xml:space="preserve"> of approximately 2</w:t>
      </w:r>
      <w:r w:rsidR="007765EF">
        <w:t> </w:t>
      </w:r>
      <w:r w:rsidR="00D63A13">
        <w:t>per cent</w:t>
      </w:r>
      <w:r w:rsidR="00542CE2">
        <w:t xml:space="preserve">. </w:t>
      </w:r>
      <w:r w:rsidR="00185E30">
        <w:t>This rate of increase has been applied to supplier costs in the out-years</w:t>
      </w:r>
      <w:r>
        <w:t>.</w:t>
      </w:r>
    </w:p>
    <w:p w14:paraId="7D020012" w14:textId="381BDE65" w:rsidR="00185E30" w:rsidRDefault="00185E30" w:rsidP="0032719D">
      <w:r>
        <w:rPr>
          <w:u w:val="single"/>
        </w:rPr>
        <w:t xml:space="preserve">ICT </w:t>
      </w:r>
      <w:r w:rsidR="008B226F">
        <w:rPr>
          <w:u w:val="single"/>
        </w:rPr>
        <w:t xml:space="preserve">Operating </w:t>
      </w:r>
      <w:r>
        <w:rPr>
          <w:u w:val="single"/>
        </w:rPr>
        <w:t xml:space="preserve">Costs: </w:t>
      </w:r>
      <w:r w:rsidR="0064093A">
        <w:t>H</w:t>
      </w:r>
      <w:r>
        <w:t>istorical expenditure of maintaining PRISMS and CRICOS systems, no indexation has been applied to ICT expenditure</w:t>
      </w:r>
      <w:r w:rsidR="000B309A">
        <w:t xml:space="preserve">. ICT </w:t>
      </w:r>
      <w:r w:rsidR="003304BF">
        <w:t>expenditure has been apportioned against the two outputs where those ICT costs have been incurred.</w:t>
      </w:r>
    </w:p>
    <w:p w14:paraId="384EAC52" w14:textId="3AB0A917" w:rsidR="00A73EDD" w:rsidRPr="00E052CA" w:rsidRDefault="00E052CA" w:rsidP="005F26CA">
      <w:pPr>
        <w:pStyle w:val="Heading3"/>
      </w:pPr>
      <w:bookmarkStart w:id="41" w:name="_Toc78271366"/>
      <w:r w:rsidRPr="00E052CA">
        <w:t>Indirect Costs</w:t>
      </w:r>
      <w:bookmarkEnd w:id="41"/>
    </w:p>
    <w:p w14:paraId="206BC669" w14:textId="52063668" w:rsidR="00026E47" w:rsidRPr="00026E47" w:rsidRDefault="00E54DBE" w:rsidP="005F26CA">
      <w:r>
        <w:rPr>
          <w:u w:val="single"/>
        </w:rPr>
        <w:t>Overheads:</w:t>
      </w:r>
      <w:r w:rsidR="007126D2" w:rsidRPr="0067489D">
        <w:t xml:space="preserve"> </w:t>
      </w:r>
      <w:r w:rsidR="00971BFC">
        <w:t>ASL drives the overhead costs f</w:t>
      </w:r>
      <w:r w:rsidR="00B03CD3">
        <w:t>or</w:t>
      </w:r>
      <w:r w:rsidR="00971BFC">
        <w:t xml:space="preserve"> the CRICOS program</w:t>
      </w:r>
      <w:r w:rsidR="009C1685">
        <w:t xml:space="preserve">. </w:t>
      </w:r>
      <w:r w:rsidR="00C542EA">
        <w:t xml:space="preserve">There is approximately </w:t>
      </w:r>
      <w:r w:rsidR="001E5B2B">
        <w:t>$26,000 of overheads costs per 1 ASL</w:t>
      </w:r>
      <w:r w:rsidR="004B52AF">
        <w:t xml:space="preserve">. These costs include: </w:t>
      </w:r>
      <w:r w:rsidR="0067489D" w:rsidRPr="0067489D">
        <w:t>Workers Compensation Premium</w:t>
      </w:r>
      <w:r w:rsidR="004B52AF">
        <w:t xml:space="preserve">, </w:t>
      </w:r>
      <w:r w:rsidR="00026E47" w:rsidRPr="004B52AF">
        <w:t>HR Support costs</w:t>
      </w:r>
      <w:r w:rsidR="004B52AF">
        <w:t xml:space="preserve">, </w:t>
      </w:r>
      <w:r w:rsidR="00C54970">
        <w:t xml:space="preserve">Organisation service costs, Desktop IRT service costs, property operating costs and </w:t>
      </w:r>
      <w:r w:rsidR="00230FD1">
        <w:t>a training component.</w:t>
      </w:r>
    </w:p>
    <w:p w14:paraId="13A818C0" w14:textId="355782A3" w:rsidR="007126D2" w:rsidRPr="002835B1" w:rsidRDefault="002835B1" w:rsidP="005F26CA">
      <w:pPr>
        <w:rPr>
          <w:u w:val="single"/>
        </w:rPr>
      </w:pPr>
      <w:r w:rsidRPr="002835B1">
        <w:rPr>
          <w:u w:val="single"/>
        </w:rPr>
        <w:lastRenderedPageBreak/>
        <w:t>Capital Costs</w:t>
      </w:r>
      <w:r>
        <w:rPr>
          <w:u w:val="single"/>
        </w:rPr>
        <w:t>:</w:t>
      </w:r>
      <w:r w:rsidRPr="002835B1">
        <w:t xml:space="preserve"> </w:t>
      </w:r>
      <w:r w:rsidR="00D7347F">
        <w:t xml:space="preserve"> </w:t>
      </w:r>
      <w:r w:rsidRPr="002835B1">
        <w:t xml:space="preserve">there are no capital </w:t>
      </w:r>
      <w:r w:rsidR="004E438A">
        <w:t xml:space="preserve">expenditure </w:t>
      </w:r>
      <w:r w:rsidRPr="002835B1">
        <w:t xml:space="preserve">costs for </w:t>
      </w:r>
      <w:r w:rsidR="00D7347F">
        <w:t xml:space="preserve">the </w:t>
      </w:r>
      <w:r w:rsidRPr="002835B1">
        <w:t>CRICOS program</w:t>
      </w:r>
      <w:r w:rsidR="00D604E1">
        <w:t xml:space="preserve"> in 2022</w:t>
      </w:r>
      <w:r>
        <w:t>.</w:t>
      </w:r>
    </w:p>
    <w:p w14:paraId="6FC44AF6" w14:textId="77777777" w:rsidR="00A73EDD" w:rsidRDefault="00A73EDD" w:rsidP="00216454">
      <w:pPr>
        <w:pStyle w:val="Pa12"/>
        <w:spacing w:before="120" w:after="60" w:line="240" w:lineRule="auto"/>
        <w:ind w:left="142"/>
        <w:jc w:val="both"/>
        <w:rPr>
          <w:rFonts w:asciiTheme="minorHAnsi" w:hAnsiTheme="minorHAnsi" w:cstheme="minorHAnsi"/>
          <w:b/>
          <w:szCs w:val="22"/>
        </w:rPr>
      </w:pPr>
    </w:p>
    <w:p w14:paraId="226BF4F6" w14:textId="26BE5B60" w:rsidR="00216454" w:rsidRPr="00216454" w:rsidRDefault="00B55D98" w:rsidP="003F405A">
      <w:pPr>
        <w:pStyle w:val="Heading2"/>
      </w:pPr>
      <w:bookmarkStart w:id="42" w:name="_Toc78271367"/>
      <w:r w:rsidRPr="00DB6A4A">
        <w:t xml:space="preserve">Cost </w:t>
      </w:r>
      <w:r w:rsidR="00A36CEE">
        <w:t>M</w:t>
      </w:r>
      <w:r w:rsidRPr="00DB6A4A">
        <w:t xml:space="preserve">anagement </w:t>
      </w:r>
      <w:r w:rsidR="00A36CEE">
        <w:t>S</w:t>
      </w:r>
      <w:r w:rsidR="00A36CEE" w:rsidRPr="00216454">
        <w:t>trategies</w:t>
      </w:r>
      <w:bookmarkEnd w:id="42"/>
      <w:r w:rsidR="002835B1" w:rsidRPr="00216454">
        <w:t xml:space="preserve"> </w:t>
      </w:r>
    </w:p>
    <w:p w14:paraId="0392AC65" w14:textId="144FBB31" w:rsidR="008F3DA0" w:rsidRPr="002E0BEA" w:rsidRDefault="00216454" w:rsidP="003F405A">
      <w:r>
        <w:t xml:space="preserve">Consistent with the </w:t>
      </w:r>
      <w:r w:rsidR="00BA42A4">
        <w:t>Charging Framework</w:t>
      </w:r>
      <w:r>
        <w:t xml:space="preserve">, </w:t>
      </w:r>
      <w:r w:rsidR="00660B1D">
        <w:t>the department</w:t>
      </w:r>
      <w:r w:rsidRPr="00216454">
        <w:t xml:space="preserve"> is committed to continually examining the cost</w:t>
      </w:r>
      <w:r>
        <w:t xml:space="preserve"> </w:t>
      </w:r>
      <w:r w:rsidR="002835B1" w:rsidRPr="00216454">
        <w:t xml:space="preserve">drivers </w:t>
      </w:r>
      <w:r>
        <w:t xml:space="preserve">of the </w:t>
      </w:r>
      <w:r w:rsidR="002D78DB">
        <w:t>CRICOS program</w:t>
      </w:r>
      <w:r w:rsidR="00542CE2">
        <w:t xml:space="preserve">. </w:t>
      </w:r>
      <w:r w:rsidR="002D78DB">
        <w:t xml:space="preserve">Whilst these cost drivers are </w:t>
      </w:r>
      <w:r w:rsidR="00CA5385" w:rsidRPr="00216454">
        <w:t>stable</w:t>
      </w:r>
      <w:r w:rsidR="002835B1" w:rsidRPr="00216454">
        <w:t xml:space="preserve"> </w:t>
      </w:r>
      <w:r w:rsidR="00C174BA">
        <w:t>now</w:t>
      </w:r>
      <w:r w:rsidR="002D78DB">
        <w:t>, where changes occur</w:t>
      </w:r>
      <w:r w:rsidR="00834D9C">
        <w:t xml:space="preserve"> </w:t>
      </w:r>
      <w:r w:rsidR="00660B1D">
        <w:t>the department</w:t>
      </w:r>
      <w:r w:rsidR="00834D9C">
        <w:t xml:space="preserve"> will factor these changes into the cost recovery model. Where changes are significant, </w:t>
      </w:r>
      <w:r w:rsidR="00660B1D">
        <w:t>the department</w:t>
      </w:r>
      <w:r w:rsidR="006130CD">
        <w:t xml:space="preserve"> will consult with stakeholders to discuss the </w:t>
      </w:r>
      <w:r w:rsidR="00AD4DD2">
        <w:t xml:space="preserve">drivers of these </w:t>
      </w:r>
      <w:r w:rsidR="006130CD">
        <w:t>changes</w:t>
      </w:r>
      <w:r w:rsidR="00AD4DD2">
        <w:t>, mitigating strategies and potential alternative</w:t>
      </w:r>
      <w:r w:rsidR="00CE49AD">
        <w:t>s</w:t>
      </w:r>
      <w:r w:rsidR="00AD4DD2">
        <w:t xml:space="preserve"> in addressing these </w:t>
      </w:r>
      <w:r w:rsidR="00A36CEE">
        <w:t xml:space="preserve">cost </w:t>
      </w:r>
      <w:r w:rsidR="00A36CEE" w:rsidRPr="002E0BEA">
        <w:t>driver changes.</w:t>
      </w:r>
    </w:p>
    <w:p w14:paraId="4A508B62" w14:textId="3ED5A80A" w:rsidR="00616887" w:rsidRPr="002E0BEA" w:rsidRDefault="00616887" w:rsidP="00616887">
      <w:r w:rsidRPr="002E0BEA">
        <w:t>The department has made consistent efforts to remove red tape for CRICOS-registered providers. Between 2015 and 2020</w:t>
      </w:r>
      <w:r w:rsidR="00CE49AD">
        <w:t>,</w:t>
      </w:r>
      <w:r w:rsidRPr="002E0BEA">
        <w:t xml:space="preserve"> the value of </w:t>
      </w:r>
      <w:r w:rsidR="0039281E" w:rsidRPr="002E0BEA">
        <w:t>deregulatory effort</w:t>
      </w:r>
      <w:r w:rsidRPr="002E0BEA">
        <w:t>s</w:t>
      </w:r>
      <w:r w:rsidR="0039281E" w:rsidRPr="002E0BEA">
        <w:t xml:space="preserve"> </w:t>
      </w:r>
      <w:r w:rsidRPr="002E0BEA">
        <w:t>delivered cumulative savings of $</w:t>
      </w:r>
      <w:r w:rsidR="008624C5" w:rsidRPr="002E0BEA">
        <w:t>60 million</w:t>
      </w:r>
      <w:r w:rsidRPr="002E0BEA">
        <w:t xml:space="preserve"> to providers. </w:t>
      </w:r>
      <w:r w:rsidR="00CE49AD">
        <w:t>T</w:t>
      </w:r>
      <w:r w:rsidRPr="002E0BEA">
        <w:t xml:space="preserve">he 2021-22 Budget included a measure to remove a requirement for private CRICOS-registered providers to report their tuition fees monthly, delivering $7.1million in </w:t>
      </w:r>
      <w:r w:rsidR="008624C5" w:rsidRPr="002E0BEA">
        <w:t xml:space="preserve">ongoing </w:t>
      </w:r>
      <w:r w:rsidRPr="002E0BEA">
        <w:t>annual savings.</w:t>
      </w:r>
    </w:p>
    <w:p w14:paraId="5BF6E936" w14:textId="2013F4C6" w:rsidR="00616887" w:rsidRPr="002E0BEA" w:rsidRDefault="00616887" w:rsidP="003F405A">
      <w:r w:rsidRPr="002E0BEA">
        <w:t xml:space="preserve">The Government has also demonstrated a willingness to provide </w:t>
      </w:r>
      <w:r w:rsidR="0023775A" w:rsidRPr="002E0BEA">
        <w:t xml:space="preserve">fee </w:t>
      </w:r>
      <w:r w:rsidRPr="002E0BEA">
        <w:t xml:space="preserve">relief to </w:t>
      </w:r>
      <w:r w:rsidR="0023775A" w:rsidRPr="002E0BEA">
        <w:t>providers when circumstances warrant. In response to the COVID-19 pandemic, fees were waived between 1 January 2020 and 31 December 2021. The power to refund or waive fees when circumstances warrant</w:t>
      </w:r>
      <w:r w:rsidR="008B4404" w:rsidRPr="002E0BEA">
        <w:t xml:space="preserve"> has been included in both the ESOS primary legislation and supporting regulations.</w:t>
      </w:r>
    </w:p>
    <w:p w14:paraId="25562019" w14:textId="1DF33895" w:rsidR="00595061" w:rsidRPr="002E0BEA" w:rsidRDefault="00B55D98" w:rsidP="00BD4A5A">
      <w:pPr>
        <w:pStyle w:val="Heading2"/>
      </w:pPr>
      <w:bookmarkStart w:id="43" w:name="_Toc78271368"/>
      <w:r w:rsidRPr="002E0BEA">
        <w:t xml:space="preserve">Design of </w:t>
      </w:r>
      <w:r w:rsidR="001B38FD" w:rsidRPr="002E0BEA">
        <w:t>R</w:t>
      </w:r>
      <w:r w:rsidRPr="002E0BEA">
        <w:t xml:space="preserve">egulatory </w:t>
      </w:r>
      <w:r w:rsidR="001B38FD" w:rsidRPr="002E0BEA">
        <w:t>C</w:t>
      </w:r>
      <w:r w:rsidRPr="002E0BEA">
        <w:t>harges</w:t>
      </w:r>
      <w:bookmarkEnd w:id="43"/>
    </w:p>
    <w:p w14:paraId="11FFC8DB" w14:textId="1E824269" w:rsidR="00B7795A" w:rsidRPr="002E0BEA" w:rsidRDefault="00BD4A5A" w:rsidP="00BD4A5A">
      <w:pPr>
        <w:pStyle w:val="Heading3"/>
      </w:pPr>
      <w:bookmarkStart w:id="44" w:name="_Toc78271369"/>
      <w:r w:rsidRPr="002E0BEA">
        <w:t>Application based c</w:t>
      </w:r>
      <w:r w:rsidR="00D57619" w:rsidRPr="002E0BEA">
        <w:t>har</w:t>
      </w:r>
      <w:r w:rsidRPr="002E0BEA">
        <w:t>ges</w:t>
      </w:r>
      <w:bookmarkEnd w:id="44"/>
    </w:p>
    <w:p w14:paraId="77742091" w14:textId="330C0B7B" w:rsidR="009C6F5B" w:rsidRPr="002E0BEA" w:rsidRDefault="009C6F5B" w:rsidP="009D5D1E">
      <w:pPr>
        <w:pStyle w:val="Pa12"/>
        <w:spacing w:before="120" w:after="60" w:line="240" w:lineRule="auto"/>
        <w:jc w:val="both"/>
        <w:rPr>
          <w:rFonts w:asciiTheme="minorHAnsi" w:hAnsiTheme="minorHAnsi" w:cstheme="minorHAnsi"/>
          <w:iCs/>
          <w:szCs w:val="22"/>
          <w:lang w:val="en-AU"/>
        </w:rPr>
      </w:pPr>
      <w:r w:rsidRPr="002E0BEA">
        <w:rPr>
          <w:rFonts w:asciiTheme="minorHAnsi" w:hAnsiTheme="minorHAnsi" w:cstheme="minorHAnsi"/>
          <w:iCs/>
          <w:szCs w:val="22"/>
          <w:lang w:val="en-AU"/>
        </w:rPr>
        <w:t>The two CRICOS</w:t>
      </w:r>
      <w:r w:rsidR="00BD4A5A" w:rsidRPr="002E0BEA">
        <w:rPr>
          <w:rFonts w:asciiTheme="minorHAnsi" w:hAnsiTheme="minorHAnsi" w:cstheme="minorHAnsi"/>
          <w:iCs/>
          <w:szCs w:val="22"/>
          <w:lang w:val="en-AU"/>
        </w:rPr>
        <w:t xml:space="preserve"> application charges </w:t>
      </w:r>
      <w:r w:rsidRPr="002E0BEA">
        <w:rPr>
          <w:rFonts w:asciiTheme="minorHAnsi" w:hAnsiTheme="minorHAnsi" w:cstheme="minorHAnsi"/>
          <w:iCs/>
          <w:szCs w:val="22"/>
          <w:lang w:val="en-AU"/>
        </w:rPr>
        <w:t xml:space="preserve">are: </w:t>
      </w:r>
    </w:p>
    <w:p w14:paraId="6780BB31" w14:textId="1607F300" w:rsidR="00C03EA6" w:rsidRPr="002E0BEA" w:rsidRDefault="00C03EA6" w:rsidP="009D5D1E">
      <w:pPr>
        <w:pStyle w:val="ListParagraph"/>
        <w:numPr>
          <w:ilvl w:val="0"/>
          <w:numId w:val="24"/>
        </w:numPr>
        <w:ind w:left="578"/>
      </w:pPr>
      <w:proofErr w:type="gramStart"/>
      <w:r w:rsidRPr="002E0BEA">
        <w:rPr>
          <w:rFonts w:asciiTheme="minorHAnsi" w:hAnsiTheme="minorHAnsi" w:cstheme="minorHAnsi"/>
          <w:iCs/>
          <w:szCs w:val="22"/>
        </w:rPr>
        <w:t>schools</w:t>
      </w:r>
      <w:proofErr w:type="gramEnd"/>
      <w:r w:rsidRPr="002E0BEA">
        <w:rPr>
          <w:rFonts w:asciiTheme="minorHAnsi" w:hAnsiTheme="minorHAnsi" w:cstheme="minorHAnsi"/>
          <w:iCs/>
          <w:szCs w:val="22"/>
        </w:rPr>
        <w:t xml:space="preserve"> initial registration charge </w:t>
      </w:r>
    </w:p>
    <w:p w14:paraId="5348CED4" w14:textId="5D5BECB6" w:rsidR="00C03EA6" w:rsidRPr="002E0BEA" w:rsidRDefault="00C03EA6" w:rsidP="009D5D1E">
      <w:pPr>
        <w:pStyle w:val="ListParagraph"/>
        <w:numPr>
          <w:ilvl w:val="0"/>
          <w:numId w:val="25"/>
        </w:numPr>
        <w:ind w:left="578"/>
      </w:pPr>
      <w:proofErr w:type="gramStart"/>
      <w:r w:rsidRPr="002E0BEA">
        <w:rPr>
          <w:rFonts w:asciiTheme="minorHAnsi" w:hAnsiTheme="minorHAnsi" w:cstheme="minorHAnsi"/>
          <w:iCs/>
          <w:szCs w:val="22"/>
        </w:rPr>
        <w:t>schools</w:t>
      </w:r>
      <w:proofErr w:type="gramEnd"/>
      <w:r w:rsidRPr="002E0BEA">
        <w:rPr>
          <w:rFonts w:asciiTheme="minorHAnsi" w:hAnsiTheme="minorHAnsi" w:cstheme="minorHAnsi"/>
          <w:iCs/>
          <w:szCs w:val="22"/>
        </w:rPr>
        <w:t xml:space="preserve"> renewal registration charge </w:t>
      </w:r>
    </w:p>
    <w:p w14:paraId="0DAD00E3" w14:textId="77777777" w:rsidR="008B4404" w:rsidRPr="002E0BEA" w:rsidRDefault="008B4404" w:rsidP="009D5D1E">
      <w:pPr>
        <w:pStyle w:val="Pa12"/>
        <w:spacing w:before="120" w:after="60" w:line="240" w:lineRule="auto"/>
        <w:jc w:val="both"/>
        <w:rPr>
          <w:rFonts w:asciiTheme="minorHAnsi" w:hAnsiTheme="minorHAnsi" w:cstheme="minorHAnsi"/>
          <w:iCs/>
          <w:szCs w:val="22"/>
          <w:lang w:val="en-AU"/>
        </w:rPr>
      </w:pPr>
      <w:r w:rsidRPr="002E0BEA">
        <w:rPr>
          <w:rFonts w:asciiTheme="minorHAnsi" w:hAnsiTheme="minorHAnsi" w:cstheme="minorHAnsi"/>
          <w:iCs/>
          <w:szCs w:val="22"/>
          <w:lang w:val="en-AU"/>
        </w:rPr>
        <w:t xml:space="preserve">These charges only apply to schools, for which the department is the relevant ESOS Agency. Providers regulated by ASQA and TEQSA will pay any comparable registration and renewal fees to those agencies. </w:t>
      </w:r>
    </w:p>
    <w:p w14:paraId="05BEE114" w14:textId="45BD63DD" w:rsidR="00530B1B" w:rsidRPr="002E0BEA" w:rsidRDefault="008C637B" w:rsidP="009D5D1E">
      <w:pPr>
        <w:pStyle w:val="Pa12"/>
        <w:spacing w:before="120" w:after="60" w:line="240" w:lineRule="auto"/>
        <w:jc w:val="both"/>
        <w:rPr>
          <w:rFonts w:asciiTheme="minorHAnsi" w:hAnsiTheme="minorHAnsi" w:cstheme="minorHAnsi"/>
          <w:iCs/>
          <w:szCs w:val="22"/>
          <w:lang w:val="en-AU"/>
        </w:rPr>
      </w:pPr>
      <w:r w:rsidRPr="002E0BEA">
        <w:rPr>
          <w:rFonts w:asciiTheme="minorHAnsi" w:hAnsiTheme="minorHAnsi" w:cstheme="minorHAnsi"/>
          <w:iCs/>
          <w:szCs w:val="22"/>
          <w:lang w:val="en-AU"/>
        </w:rPr>
        <w:t xml:space="preserve">Table 10 </w:t>
      </w:r>
      <w:r w:rsidR="00F52585" w:rsidRPr="002E0BEA">
        <w:rPr>
          <w:rFonts w:asciiTheme="minorHAnsi" w:hAnsiTheme="minorHAnsi" w:cstheme="minorHAnsi"/>
          <w:iCs/>
          <w:szCs w:val="22"/>
          <w:lang w:val="en-AU"/>
        </w:rPr>
        <w:t xml:space="preserve">provides a breakdown of </w:t>
      </w:r>
      <w:r w:rsidR="006A684E" w:rsidRPr="002E0BEA">
        <w:rPr>
          <w:rFonts w:asciiTheme="minorHAnsi" w:hAnsiTheme="minorHAnsi" w:cstheme="minorHAnsi"/>
          <w:iCs/>
          <w:szCs w:val="22"/>
          <w:lang w:val="en-AU"/>
        </w:rPr>
        <w:t xml:space="preserve">CRICOS charges and the </w:t>
      </w:r>
      <w:r w:rsidR="00F52585" w:rsidRPr="002E0BEA">
        <w:rPr>
          <w:rFonts w:asciiTheme="minorHAnsi" w:hAnsiTheme="minorHAnsi" w:cstheme="minorHAnsi"/>
          <w:iCs/>
          <w:szCs w:val="22"/>
          <w:lang w:val="en-AU"/>
        </w:rPr>
        <w:t xml:space="preserve">relationship between </w:t>
      </w:r>
      <w:r w:rsidR="006A684E" w:rsidRPr="002E0BEA">
        <w:rPr>
          <w:rFonts w:asciiTheme="minorHAnsi" w:hAnsiTheme="minorHAnsi" w:cstheme="minorHAnsi"/>
          <w:iCs/>
          <w:szCs w:val="22"/>
          <w:lang w:val="en-AU"/>
        </w:rPr>
        <w:t xml:space="preserve">the </w:t>
      </w:r>
      <w:r w:rsidR="00F52585" w:rsidRPr="002E0BEA">
        <w:rPr>
          <w:rFonts w:asciiTheme="minorHAnsi" w:hAnsiTheme="minorHAnsi" w:cstheme="minorHAnsi"/>
          <w:iCs/>
          <w:szCs w:val="22"/>
          <w:lang w:val="en-AU"/>
        </w:rPr>
        <w:t>charges and costs of outputs</w:t>
      </w:r>
      <w:r w:rsidR="0036443F" w:rsidRPr="002E0BEA">
        <w:rPr>
          <w:rFonts w:asciiTheme="minorHAnsi" w:hAnsiTheme="minorHAnsi" w:cstheme="minorHAnsi"/>
          <w:iCs/>
          <w:szCs w:val="22"/>
          <w:lang w:val="en-AU"/>
        </w:rPr>
        <w:t xml:space="preserve"> and related </w:t>
      </w:r>
      <w:r w:rsidR="00F52585" w:rsidRPr="002E0BEA">
        <w:rPr>
          <w:rFonts w:asciiTheme="minorHAnsi" w:hAnsiTheme="minorHAnsi" w:cstheme="minorHAnsi"/>
          <w:iCs/>
          <w:szCs w:val="22"/>
          <w:lang w:val="en-AU"/>
        </w:rPr>
        <w:t>business processes of the activity.</w:t>
      </w:r>
    </w:p>
    <w:p w14:paraId="025F33AC" w14:textId="2A94F270" w:rsidR="00CA5385" w:rsidRPr="002E0BEA" w:rsidRDefault="00CA5385" w:rsidP="008E623A">
      <w:pPr>
        <w:pStyle w:val="TablesandFigures"/>
        <w:rPr>
          <w:rFonts w:eastAsia="SimSun"/>
        </w:rPr>
      </w:pPr>
    </w:p>
    <w:p w14:paraId="0D589C92" w14:textId="666C73EF" w:rsidR="00F52585" w:rsidRPr="002E0BEA" w:rsidRDefault="00F52585" w:rsidP="008E623A">
      <w:pPr>
        <w:pStyle w:val="TablesandFigures"/>
        <w:rPr>
          <w:rFonts w:eastAsia="SimSun"/>
        </w:rPr>
      </w:pPr>
      <w:bookmarkStart w:id="45" w:name="_Toc78271685"/>
      <w:r w:rsidRPr="002E0BEA">
        <w:rPr>
          <w:rFonts w:eastAsia="SimSun"/>
        </w:rPr>
        <w:t>Table 10</w:t>
      </w:r>
      <w:r w:rsidR="00E62954" w:rsidRPr="002E0BEA">
        <w:t>: CRICOS</w:t>
      </w:r>
      <w:r w:rsidR="00567066" w:rsidRPr="002E0BEA">
        <w:t xml:space="preserve"> </w:t>
      </w:r>
      <w:r w:rsidR="00181EA2" w:rsidRPr="002E0BEA">
        <w:t>individual charge</w:t>
      </w:r>
      <w:r w:rsidR="00567066" w:rsidRPr="002E0BEA">
        <w:t xml:space="preserve"> </w:t>
      </w:r>
      <w:r w:rsidR="00F84F1F" w:rsidRPr="002E0BEA">
        <w:t>d</w:t>
      </w:r>
      <w:r w:rsidR="00845899" w:rsidRPr="002E0BEA">
        <w:t xml:space="preserve">etails </w:t>
      </w:r>
      <w:r w:rsidR="005B346D" w:rsidRPr="002E0BEA">
        <w:t>for 2022</w:t>
      </w:r>
      <w:r w:rsidR="009A482E">
        <w:t xml:space="preserve"> (Reference data</w:t>
      </w:r>
      <w:r w:rsidR="00E3164C">
        <w:t>:</w:t>
      </w:r>
      <w:r w:rsidR="009A482E">
        <w:t xml:space="preserve"> </w:t>
      </w:r>
      <w:hyperlink w:anchor="_Attachment_A:_CRICOS" w:history="1">
        <w:r w:rsidR="009A482E" w:rsidRPr="00E3164C">
          <w:rPr>
            <w:rStyle w:val="Hyperlink"/>
            <w:rFonts w:cstheme="minorHAnsi"/>
          </w:rPr>
          <w:t>A</w:t>
        </w:r>
        <w:r w:rsidR="00E3164C" w:rsidRPr="00E3164C">
          <w:rPr>
            <w:rStyle w:val="Hyperlink"/>
            <w:rFonts w:cstheme="minorHAnsi"/>
          </w:rPr>
          <w:t>ttachment A</w:t>
        </w:r>
      </w:hyperlink>
      <w:r w:rsidR="00E3164C">
        <w:t>)</w:t>
      </w:r>
      <w:bookmarkEnd w:id="45"/>
    </w:p>
    <w:tbl>
      <w:tblPr>
        <w:tblStyle w:val="TableGrid"/>
        <w:tblW w:w="9385" w:type="dxa"/>
        <w:tblInd w:w="108" w:type="dxa"/>
        <w:tblLook w:val="04A0" w:firstRow="1" w:lastRow="0" w:firstColumn="1" w:lastColumn="0" w:noHBand="0" w:noVBand="1"/>
      </w:tblPr>
      <w:tblGrid>
        <w:gridCol w:w="3083"/>
        <w:gridCol w:w="1405"/>
        <w:gridCol w:w="1636"/>
        <w:gridCol w:w="1683"/>
        <w:gridCol w:w="1578"/>
      </w:tblGrid>
      <w:tr w:rsidR="00044DD9" w:rsidRPr="002E0BEA" w14:paraId="2F8F4FE2" w14:textId="01AA9D93" w:rsidTr="009A66EF">
        <w:tc>
          <w:tcPr>
            <w:tcW w:w="3083" w:type="dxa"/>
            <w:shd w:val="clear" w:color="auto" w:fill="4BACC6" w:themeFill="accent5"/>
          </w:tcPr>
          <w:p w14:paraId="166CEB9E" w14:textId="77777777" w:rsidR="00044DD9" w:rsidRPr="002E0BEA" w:rsidRDefault="00044DD9"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Charge title</w:t>
            </w:r>
          </w:p>
        </w:tc>
        <w:tc>
          <w:tcPr>
            <w:tcW w:w="1405" w:type="dxa"/>
            <w:shd w:val="clear" w:color="auto" w:fill="4BACC6" w:themeFill="accent5"/>
          </w:tcPr>
          <w:p w14:paraId="69C29076" w14:textId="77777777" w:rsidR="00044DD9" w:rsidRPr="002E0BEA" w:rsidRDefault="00044DD9"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Est. 2022</w:t>
            </w:r>
          </w:p>
          <w:p w14:paraId="0CBFBFEA" w14:textId="5C7D560A" w:rsidR="00044DD9" w:rsidRPr="002E0BEA" w:rsidRDefault="00044DD9"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volume</w:t>
            </w:r>
          </w:p>
        </w:tc>
        <w:tc>
          <w:tcPr>
            <w:tcW w:w="1636" w:type="dxa"/>
            <w:shd w:val="clear" w:color="auto" w:fill="4BACC6" w:themeFill="accent5"/>
          </w:tcPr>
          <w:p w14:paraId="333234BF" w14:textId="38BDC4BE" w:rsidR="00044DD9" w:rsidRPr="002E0BEA" w:rsidRDefault="00044DD9"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Cost of Relevant Outputs</w:t>
            </w:r>
            <w:r w:rsidR="005020D0" w:rsidRPr="002E0BEA">
              <w:rPr>
                <w:rFonts w:asciiTheme="minorHAnsi" w:hAnsiTheme="minorHAnsi" w:cstheme="minorHAnsi"/>
                <w:b/>
                <w:bCs/>
                <w:color w:val="FFFFFF"/>
                <w:szCs w:val="20"/>
              </w:rPr>
              <w:t xml:space="preserve"> ($)</w:t>
            </w:r>
          </w:p>
        </w:tc>
        <w:tc>
          <w:tcPr>
            <w:tcW w:w="1683" w:type="dxa"/>
            <w:shd w:val="clear" w:color="auto" w:fill="4BACC6" w:themeFill="accent5"/>
          </w:tcPr>
          <w:p w14:paraId="281E5AD4" w14:textId="56487296" w:rsidR="00044DD9" w:rsidRPr="002E0BEA" w:rsidRDefault="00044DD9"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Output Business Processes</w:t>
            </w:r>
          </w:p>
        </w:tc>
        <w:tc>
          <w:tcPr>
            <w:tcW w:w="1578" w:type="dxa"/>
            <w:shd w:val="clear" w:color="auto" w:fill="4BACC6" w:themeFill="accent5"/>
          </w:tcPr>
          <w:p w14:paraId="5C898A8B" w14:textId="77777777" w:rsidR="00044DD9" w:rsidRPr="002E0BEA" w:rsidRDefault="00044DD9"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Charge Rate</w:t>
            </w:r>
          </w:p>
          <w:p w14:paraId="17518C8B" w14:textId="21E11D34" w:rsidR="009A66EF" w:rsidRPr="002E0BEA" w:rsidRDefault="009A66EF"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w:t>
            </w:r>
          </w:p>
        </w:tc>
      </w:tr>
      <w:tr w:rsidR="00044DD9" w:rsidRPr="002E0BEA" w14:paraId="31BDE26E" w14:textId="341D3289" w:rsidTr="009D5D1E">
        <w:tc>
          <w:tcPr>
            <w:tcW w:w="3083" w:type="dxa"/>
            <w:shd w:val="clear" w:color="auto" w:fill="auto"/>
          </w:tcPr>
          <w:p w14:paraId="27F854EA" w14:textId="356393B6" w:rsidR="00044DD9" w:rsidRPr="002E0BEA" w:rsidRDefault="00181EA2" w:rsidP="00044DD9">
            <w:pPr>
              <w:rPr>
                <w:rFonts w:cs="Calibri"/>
                <w:color w:val="000000"/>
                <w:sz w:val="22"/>
                <w:szCs w:val="22"/>
              </w:rPr>
            </w:pPr>
            <w:r w:rsidRPr="002E0BEA">
              <w:rPr>
                <w:rFonts w:cs="Calibri"/>
                <w:color w:val="000000"/>
                <w:sz w:val="22"/>
                <w:szCs w:val="22"/>
              </w:rPr>
              <w:t>Schools renewal registration charge</w:t>
            </w:r>
          </w:p>
        </w:tc>
        <w:tc>
          <w:tcPr>
            <w:tcW w:w="1405" w:type="dxa"/>
          </w:tcPr>
          <w:p w14:paraId="07161DEB" w14:textId="3ABBA84C" w:rsidR="00044DD9" w:rsidRPr="002E0BEA" w:rsidRDefault="001D4921" w:rsidP="00044DD9">
            <w:pPr>
              <w:jc w:val="center"/>
              <w:rPr>
                <w:rFonts w:cs="Calibri"/>
                <w:color w:val="000000"/>
                <w:sz w:val="22"/>
                <w:szCs w:val="22"/>
              </w:rPr>
            </w:pPr>
            <w:r w:rsidRPr="002E0BEA">
              <w:rPr>
                <w:rFonts w:cs="Calibri"/>
                <w:color w:val="000000"/>
                <w:sz w:val="22"/>
                <w:szCs w:val="22"/>
              </w:rPr>
              <w:t>80</w:t>
            </w:r>
          </w:p>
        </w:tc>
        <w:tc>
          <w:tcPr>
            <w:tcW w:w="1636" w:type="dxa"/>
            <w:shd w:val="clear" w:color="auto" w:fill="auto"/>
          </w:tcPr>
          <w:p w14:paraId="76866562" w14:textId="4C34394F" w:rsidR="00044DD9" w:rsidRPr="002E0BEA" w:rsidRDefault="001D4921" w:rsidP="00044DD9">
            <w:pPr>
              <w:jc w:val="center"/>
              <w:rPr>
                <w:rFonts w:cs="Calibri"/>
                <w:color w:val="000000"/>
                <w:sz w:val="22"/>
                <w:szCs w:val="22"/>
              </w:rPr>
            </w:pPr>
            <w:r w:rsidRPr="002E0BEA">
              <w:rPr>
                <w:rFonts w:cs="Calibri"/>
                <w:color w:val="000000"/>
                <w:sz w:val="22"/>
                <w:szCs w:val="22"/>
              </w:rPr>
              <w:t>86,608</w:t>
            </w:r>
          </w:p>
        </w:tc>
        <w:tc>
          <w:tcPr>
            <w:tcW w:w="1683" w:type="dxa"/>
            <w:shd w:val="clear" w:color="auto" w:fill="auto"/>
          </w:tcPr>
          <w:p w14:paraId="1CEC5677" w14:textId="274FBF03" w:rsidR="00044DD9" w:rsidRPr="002E0BEA" w:rsidRDefault="001D4921" w:rsidP="00044DD9">
            <w:pPr>
              <w:rPr>
                <w:rFonts w:cs="Calibri"/>
                <w:color w:val="000000"/>
                <w:sz w:val="22"/>
                <w:szCs w:val="22"/>
              </w:rPr>
            </w:pPr>
            <w:r w:rsidRPr="002E0BEA">
              <w:rPr>
                <w:rFonts w:cs="Calibri"/>
                <w:color w:val="000000"/>
                <w:sz w:val="22"/>
                <w:szCs w:val="22"/>
              </w:rPr>
              <w:t>3.1.01 - 3.1.04</w:t>
            </w:r>
          </w:p>
        </w:tc>
        <w:tc>
          <w:tcPr>
            <w:tcW w:w="1578" w:type="dxa"/>
          </w:tcPr>
          <w:p w14:paraId="685C8AF2" w14:textId="77A93308" w:rsidR="00044DD9" w:rsidRPr="002E0BEA" w:rsidRDefault="001D4921" w:rsidP="009D5D1E">
            <w:pPr>
              <w:jc w:val="center"/>
              <w:rPr>
                <w:rFonts w:cs="Calibri"/>
                <w:color w:val="000000"/>
                <w:sz w:val="22"/>
                <w:szCs w:val="22"/>
              </w:rPr>
            </w:pPr>
            <w:r w:rsidRPr="002E0BEA">
              <w:rPr>
                <w:rFonts w:cs="Calibri"/>
                <w:color w:val="000000"/>
                <w:sz w:val="22"/>
                <w:szCs w:val="22"/>
              </w:rPr>
              <w:t>1,080</w:t>
            </w:r>
            <w:r w:rsidRPr="002E0BEA">
              <w:rPr>
                <w:rStyle w:val="FootnoteReference"/>
                <w:rFonts w:cs="Calibri"/>
                <w:sz w:val="22"/>
                <w:szCs w:val="22"/>
              </w:rPr>
              <w:footnoteReference w:id="8"/>
            </w:r>
          </w:p>
        </w:tc>
      </w:tr>
      <w:tr w:rsidR="001D4921" w:rsidRPr="002E0BEA" w14:paraId="5E0ACDBF" w14:textId="77777777" w:rsidTr="009D5D1E">
        <w:tc>
          <w:tcPr>
            <w:tcW w:w="3083" w:type="dxa"/>
            <w:shd w:val="clear" w:color="auto" w:fill="auto"/>
          </w:tcPr>
          <w:p w14:paraId="6D9A2C4D" w14:textId="04ECA688" w:rsidR="001D4921" w:rsidRPr="002E0BEA" w:rsidRDefault="00181EA2" w:rsidP="001D4921">
            <w:pPr>
              <w:rPr>
                <w:rFonts w:cs="Calibri"/>
                <w:color w:val="000000"/>
                <w:sz w:val="22"/>
                <w:szCs w:val="22"/>
              </w:rPr>
            </w:pPr>
            <w:r w:rsidRPr="002E0BEA">
              <w:rPr>
                <w:rFonts w:cs="Calibri"/>
                <w:color w:val="000000"/>
                <w:sz w:val="22"/>
                <w:szCs w:val="22"/>
              </w:rPr>
              <w:t>Schools initial registration charge</w:t>
            </w:r>
          </w:p>
        </w:tc>
        <w:tc>
          <w:tcPr>
            <w:tcW w:w="1405" w:type="dxa"/>
          </w:tcPr>
          <w:p w14:paraId="4EA27218" w14:textId="1E3E6EF0" w:rsidR="001D4921" w:rsidRPr="002E0BEA" w:rsidRDefault="001D4921" w:rsidP="001D4921">
            <w:pPr>
              <w:jc w:val="center"/>
              <w:rPr>
                <w:rFonts w:cs="Calibri"/>
                <w:color w:val="000000"/>
                <w:sz w:val="22"/>
                <w:szCs w:val="22"/>
              </w:rPr>
            </w:pPr>
            <w:r w:rsidRPr="002E0BEA">
              <w:rPr>
                <w:rFonts w:cs="Calibri"/>
                <w:color w:val="000000"/>
                <w:sz w:val="22"/>
                <w:szCs w:val="22"/>
              </w:rPr>
              <w:t>15</w:t>
            </w:r>
          </w:p>
        </w:tc>
        <w:tc>
          <w:tcPr>
            <w:tcW w:w="1636" w:type="dxa"/>
            <w:shd w:val="clear" w:color="auto" w:fill="auto"/>
          </w:tcPr>
          <w:p w14:paraId="48FFE0C1" w14:textId="5C32B950" w:rsidR="001D4921" w:rsidRPr="002E0BEA" w:rsidRDefault="001D4921" w:rsidP="001D4921">
            <w:pPr>
              <w:jc w:val="center"/>
              <w:rPr>
                <w:rFonts w:cs="Calibri"/>
                <w:color w:val="000000"/>
                <w:sz w:val="22"/>
                <w:szCs w:val="22"/>
              </w:rPr>
            </w:pPr>
            <w:r w:rsidRPr="002E0BEA">
              <w:rPr>
                <w:rFonts w:cs="Calibri"/>
                <w:color w:val="000000"/>
                <w:sz w:val="22"/>
                <w:szCs w:val="22"/>
              </w:rPr>
              <w:t>40,368</w:t>
            </w:r>
          </w:p>
        </w:tc>
        <w:tc>
          <w:tcPr>
            <w:tcW w:w="1683" w:type="dxa"/>
            <w:shd w:val="clear" w:color="auto" w:fill="auto"/>
          </w:tcPr>
          <w:p w14:paraId="1B5E2462" w14:textId="20FC20E2" w:rsidR="001D4921" w:rsidRPr="002E0BEA" w:rsidRDefault="001D4921" w:rsidP="001D4921">
            <w:pPr>
              <w:rPr>
                <w:rFonts w:cs="Calibri"/>
                <w:color w:val="000000"/>
                <w:sz w:val="22"/>
                <w:szCs w:val="22"/>
              </w:rPr>
            </w:pPr>
            <w:r w:rsidRPr="002E0BEA">
              <w:rPr>
                <w:rFonts w:cs="Calibri"/>
                <w:color w:val="000000"/>
                <w:sz w:val="22"/>
                <w:szCs w:val="22"/>
              </w:rPr>
              <w:t>3.2.01 - 3.2.09</w:t>
            </w:r>
          </w:p>
        </w:tc>
        <w:tc>
          <w:tcPr>
            <w:tcW w:w="1578" w:type="dxa"/>
          </w:tcPr>
          <w:p w14:paraId="05A67608" w14:textId="03864A62" w:rsidR="001D4921" w:rsidRPr="002E0BEA" w:rsidRDefault="001D4921" w:rsidP="009D5D1E">
            <w:pPr>
              <w:jc w:val="center"/>
              <w:rPr>
                <w:rFonts w:cs="Calibri"/>
                <w:color w:val="000000"/>
                <w:sz w:val="22"/>
                <w:szCs w:val="22"/>
              </w:rPr>
            </w:pPr>
            <w:r w:rsidRPr="002E0BEA">
              <w:rPr>
                <w:rFonts w:cs="Calibri"/>
                <w:color w:val="000000"/>
                <w:sz w:val="22"/>
                <w:szCs w:val="22"/>
              </w:rPr>
              <w:t>2,690</w:t>
            </w:r>
            <w:r w:rsidRPr="002E0BEA">
              <w:rPr>
                <w:rStyle w:val="FootnoteReference"/>
                <w:rFonts w:cs="Calibri"/>
                <w:sz w:val="22"/>
                <w:szCs w:val="22"/>
              </w:rPr>
              <w:footnoteReference w:id="9"/>
            </w:r>
          </w:p>
        </w:tc>
      </w:tr>
    </w:tbl>
    <w:p w14:paraId="3117DD43" w14:textId="7B90290E" w:rsidR="00893006" w:rsidRPr="002E0BEA" w:rsidRDefault="00893006" w:rsidP="00B55D98">
      <w:pPr>
        <w:rPr>
          <w:rFonts w:asciiTheme="minorHAnsi" w:eastAsia="SimSun" w:hAnsiTheme="minorHAnsi" w:cstheme="minorHAnsi"/>
          <w:iCs/>
          <w:szCs w:val="22"/>
        </w:rPr>
      </w:pPr>
    </w:p>
    <w:p w14:paraId="3138AA02" w14:textId="50D3FB71" w:rsidR="00D57619" w:rsidRPr="002E0BEA" w:rsidRDefault="00BD4A5A" w:rsidP="00BD4A5A">
      <w:pPr>
        <w:pStyle w:val="Heading3"/>
      </w:pPr>
      <w:bookmarkStart w:id="46" w:name="_Toc78271370"/>
      <w:r w:rsidRPr="002E0BEA">
        <w:lastRenderedPageBreak/>
        <w:t xml:space="preserve">CRICOS </w:t>
      </w:r>
      <w:r w:rsidR="00C03EA6" w:rsidRPr="002E0BEA">
        <w:t xml:space="preserve">Annual </w:t>
      </w:r>
      <w:r w:rsidRPr="002E0BEA">
        <w:t xml:space="preserve">Registration </w:t>
      </w:r>
      <w:r w:rsidR="00D57619" w:rsidRPr="002E0BEA">
        <w:t>Charg</w:t>
      </w:r>
      <w:r w:rsidRPr="002E0BEA">
        <w:t>e</w:t>
      </w:r>
      <w:bookmarkEnd w:id="46"/>
    </w:p>
    <w:p w14:paraId="2BEC2CA8" w14:textId="4C005B5C" w:rsidR="00151330" w:rsidRPr="002E0BEA" w:rsidRDefault="00151330" w:rsidP="003F405A">
      <w:r w:rsidRPr="002E0BEA">
        <w:t xml:space="preserve">For CRICOS post-market activities </w:t>
      </w:r>
      <w:r w:rsidR="00660B1D" w:rsidRPr="002E0BEA">
        <w:t>the department</w:t>
      </w:r>
      <w:r w:rsidR="001D4921" w:rsidRPr="002E0BEA">
        <w:t xml:space="preserve"> </w:t>
      </w:r>
      <w:r w:rsidRPr="002E0BEA">
        <w:t>uses a</w:t>
      </w:r>
      <w:r w:rsidR="00C03EA6" w:rsidRPr="002E0BEA">
        <w:t>n annual</w:t>
      </w:r>
      <w:r w:rsidRPr="002E0BEA">
        <w:t xml:space="preserve"> cost recovery </w:t>
      </w:r>
      <w:r w:rsidR="00C03EA6" w:rsidRPr="002E0BEA">
        <w:t xml:space="preserve">charge </w:t>
      </w:r>
      <w:r w:rsidRPr="002E0BEA">
        <w:t>to recoup the costs of regulating CRICOS education providers</w:t>
      </w:r>
      <w:r w:rsidR="001D4921" w:rsidRPr="002E0BEA">
        <w:t>.</w:t>
      </w:r>
      <w:r w:rsidRPr="002E0BEA">
        <w:t xml:space="preserve"> </w:t>
      </w:r>
      <w:r w:rsidR="001D4921" w:rsidRPr="002E0BEA">
        <w:t>T</w:t>
      </w:r>
      <w:r w:rsidRPr="002E0BEA">
        <w:t xml:space="preserve">hese activities include: </w:t>
      </w:r>
    </w:p>
    <w:p w14:paraId="1E79FE01" w14:textId="42587BB0" w:rsidR="00151330" w:rsidRPr="002E0BEA" w:rsidRDefault="00151330" w:rsidP="006840D6">
      <w:pPr>
        <w:pStyle w:val="Pa12"/>
        <w:numPr>
          <w:ilvl w:val="0"/>
          <w:numId w:val="2"/>
        </w:numPr>
        <w:spacing w:after="0"/>
        <w:ind w:left="1134" w:hanging="498"/>
        <w:jc w:val="both"/>
        <w:rPr>
          <w:rFonts w:asciiTheme="minorHAnsi" w:hAnsiTheme="minorHAnsi" w:cstheme="minorHAnsi"/>
          <w:iCs/>
          <w:szCs w:val="22"/>
          <w:lang w:val="en-AU"/>
        </w:rPr>
      </w:pPr>
      <w:r w:rsidRPr="002E0BEA">
        <w:rPr>
          <w:rFonts w:asciiTheme="minorHAnsi" w:hAnsiTheme="minorHAnsi" w:cstheme="minorHAnsi"/>
          <w:iCs/>
          <w:szCs w:val="22"/>
          <w:lang w:val="en-AU"/>
        </w:rPr>
        <w:t>PRISMS and CRICOS IT Systems management and provider support</w:t>
      </w:r>
      <w:r w:rsidRPr="002E0BEA">
        <w:rPr>
          <w:rStyle w:val="FootnoteReference"/>
          <w:rFonts w:cstheme="minorHAnsi"/>
          <w:iCs/>
          <w:szCs w:val="22"/>
          <w:lang w:val="en-AU"/>
        </w:rPr>
        <w:footnoteReference w:id="10"/>
      </w:r>
    </w:p>
    <w:p w14:paraId="49121F17" w14:textId="09CAADCC" w:rsidR="00151330" w:rsidRPr="002E0BEA" w:rsidRDefault="00151330" w:rsidP="006840D6">
      <w:pPr>
        <w:pStyle w:val="Pa12"/>
        <w:numPr>
          <w:ilvl w:val="0"/>
          <w:numId w:val="2"/>
        </w:numPr>
        <w:spacing w:after="0"/>
        <w:ind w:left="1134" w:hanging="498"/>
        <w:jc w:val="both"/>
        <w:rPr>
          <w:rFonts w:asciiTheme="minorHAnsi" w:hAnsiTheme="minorHAnsi" w:cstheme="minorHAnsi"/>
          <w:iCs/>
          <w:szCs w:val="22"/>
          <w:lang w:val="en-AU"/>
        </w:rPr>
      </w:pPr>
      <w:r w:rsidRPr="002E0BEA">
        <w:rPr>
          <w:rFonts w:asciiTheme="minorHAnsi" w:hAnsiTheme="minorHAnsi" w:cstheme="minorHAnsi"/>
          <w:iCs/>
          <w:szCs w:val="22"/>
          <w:lang w:val="en-AU"/>
        </w:rPr>
        <w:t>ESOS Policy Framework administration and Support</w:t>
      </w:r>
    </w:p>
    <w:p w14:paraId="573F8E12" w14:textId="3F7A1A2A" w:rsidR="00151330" w:rsidRPr="002E0BEA" w:rsidRDefault="00151330" w:rsidP="006840D6">
      <w:pPr>
        <w:pStyle w:val="Pa12"/>
        <w:numPr>
          <w:ilvl w:val="0"/>
          <w:numId w:val="2"/>
        </w:numPr>
        <w:spacing w:after="0"/>
        <w:ind w:left="1134" w:hanging="498"/>
        <w:jc w:val="both"/>
        <w:rPr>
          <w:rFonts w:asciiTheme="minorHAnsi" w:hAnsiTheme="minorHAnsi" w:cstheme="minorHAnsi"/>
          <w:iCs/>
          <w:szCs w:val="22"/>
          <w:lang w:val="en-AU"/>
        </w:rPr>
      </w:pPr>
      <w:r w:rsidRPr="002E0BEA">
        <w:rPr>
          <w:rFonts w:asciiTheme="minorHAnsi" w:hAnsiTheme="minorHAnsi" w:cstheme="minorHAnsi"/>
          <w:iCs/>
          <w:szCs w:val="22"/>
          <w:lang w:val="en-AU"/>
        </w:rPr>
        <w:t>CRICOS School Providers regulation</w:t>
      </w:r>
      <w:r w:rsidRPr="002E0BEA">
        <w:rPr>
          <w:rStyle w:val="FootnoteReference"/>
          <w:rFonts w:cstheme="minorHAnsi"/>
          <w:iCs/>
          <w:szCs w:val="22"/>
          <w:lang w:val="en-AU"/>
        </w:rPr>
        <w:footnoteReference w:id="11"/>
      </w:r>
    </w:p>
    <w:p w14:paraId="52B3B4DA" w14:textId="34492474" w:rsidR="00B7795A" w:rsidRPr="002E0BEA" w:rsidRDefault="00B7795A" w:rsidP="003F405A">
      <w:r w:rsidRPr="002E0BEA">
        <w:t xml:space="preserve">The </w:t>
      </w:r>
      <w:r w:rsidR="00BD4A5A" w:rsidRPr="002E0BEA">
        <w:t>CARC</w:t>
      </w:r>
      <w:r w:rsidRPr="002E0BEA">
        <w:t xml:space="preserve"> has </w:t>
      </w:r>
      <w:r w:rsidR="00F00B2B" w:rsidRPr="002E0BEA">
        <w:t>multiple components</w:t>
      </w:r>
      <w:r w:rsidR="001D4921" w:rsidRPr="002E0BEA">
        <w:t>,</w:t>
      </w:r>
      <w:r w:rsidRPr="002E0BEA">
        <w:t xml:space="preserve"> reflecting the different regulatory effort and outputs that the </w:t>
      </w:r>
      <w:r w:rsidR="00C03EA6" w:rsidRPr="002E0BEA">
        <w:t xml:space="preserve">charge </w:t>
      </w:r>
      <w:r w:rsidR="004C630E" w:rsidRPr="002E0BEA">
        <w:t>recovers</w:t>
      </w:r>
      <w:r w:rsidR="00C03EA6" w:rsidRPr="002E0BEA">
        <w:t xml:space="preserve"> for</w:t>
      </w:r>
      <w:r w:rsidR="004C630E" w:rsidRPr="002E0BEA">
        <w:t>,</w:t>
      </w:r>
      <w:r w:rsidR="00C32CE1" w:rsidRPr="002E0BEA">
        <w:t xml:space="preserve"> and the different </w:t>
      </w:r>
      <w:r w:rsidR="00C03EA6" w:rsidRPr="002E0BEA">
        <w:t xml:space="preserve">charge </w:t>
      </w:r>
      <w:r w:rsidR="00C32CE1" w:rsidRPr="002E0BEA">
        <w:t>metrics used to reflect regulatory effort.</w:t>
      </w:r>
    </w:p>
    <w:p w14:paraId="7B9B80F0" w14:textId="300D3B76" w:rsidR="00893006" w:rsidRPr="002E0BEA" w:rsidRDefault="00893006" w:rsidP="008E623A">
      <w:pPr>
        <w:pStyle w:val="TablesandFigures"/>
        <w:rPr>
          <w:rFonts w:eastAsia="SimSun"/>
        </w:rPr>
      </w:pPr>
      <w:bookmarkStart w:id="47" w:name="_Toc78271686"/>
      <w:r w:rsidRPr="002E0BEA">
        <w:rPr>
          <w:rFonts w:eastAsia="SimSun"/>
        </w:rPr>
        <w:t>Table 1</w:t>
      </w:r>
      <w:r w:rsidRPr="002E0BEA">
        <w:t>1: CRICOS Annual</w:t>
      </w:r>
      <w:r w:rsidR="00C03EA6" w:rsidRPr="002E0BEA">
        <w:t xml:space="preserve"> Registration</w:t>
      </w:r>
      <w:r w:rsidRPr="002E0BEA">
        <w:t xml:space="preserve"> Charge </w:t>
      </w:r>
      <w:r w:rsidR="00F84F1F" w:rsidRPr="002E0BEA">
        <w:t>d</w:t>
      </w:r>
      <w:r w:rsidRPr="002E0BEA">
        <w:t>etails for 2022</w:t>
      </w:r>
      <w:bookmarkEnd w:id="47"/>
    </w:p>
    <w:tbl>
      <w:tblPr>
        <w:tblStyle w:val="TableGrid"/>
        <w:tblW w:w="9385" w:type="dxa"/>
        <w:tblInd w:w="108" w:type="dxa"/>
        <w:tblLook w:val="04A0" w:firstRow="1" w:lastRow="0" w:firstColumn="1" w:lastColumn="0" w:noHBand="0" w:noVBand="1"/>
      </w:tblPr>
      <w:tblGrid>
        <w:gridCol w:w="1619"/>
        <w:gridCol w:w="958"/>
        <w:gridCol w:w="1759"/>
        <w:gridCol w:w="1150"/>
        <w:gridCol w:w="1292"/>
        <w:gridCol w:w="1419"/>
        <w:gridCol w:w="1188"/>
      </w:tblGrid>
      <w:tr w:rsidR="00AA5E4B" w:rsidRPr="002E0BEA" w14:paraId="5EEDBECC" w14:textId="6A87444E" w:rsidTr="00AC4C23">
        <w:tc>
          <w:tcPr>
            <w:tcW w:w="1619" w:type="dxa"/>
            <w:shd w:val="clear" w:color="auto" w:fill="4BACC6" w:themeFill="accent5"/>
          </w:tcPr>
          <w:p w14:paraId="2CCCD45F" w14:textId="77777777" w:rsidR="00C578F6" w:rsidRPr="002E0BEA" w:rsidRDefault="00C578F6" w:rsidP="006E7CCC">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 xml:space="preserve">Annual Charge </w:t>
            </w:r>
          </w:p>
          <w:p w14:paraId="34D96964" w14:textId="10181475" w:rsidR="00C578F6" w:rsidRPr="002E0BEA" w:rsidRDefault="00C578F6" w:rsidP="006E7CCC">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 xml:space="preserve">(Elements) </w:t>
            </w:r>
          </w:p>
        </w:tc>
        <w:tc>
          <w:tcPr>
            <w:tcW w:w="958" w:type="dxa"/>
            <w:shd w:val="clear" w:color="auto" w:fill="4BACC6" w:themeFill="accent5"/>
          </w:tcPr>
          <w:p w14:paraId="6E96CD81" w14:textId="4ADC09DE" w:rsidR="00C578F6" w:rsidRPr="002E0BEA" w:rsidRDefault="00C578F6" w:rsidP="006E7CCC">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Provider Cohort</w:t>
            </w:r>
          </w:p>
        </w:tc>
        <w:tc>
          <w:tcPr>
            <w:tcW w:w="1759" w:type="dxa"/>
            <w:shd w:val="clear" w:color="auto" w:fill="4BACC6" w:themeFill="accent5"/>
          </w:tcPr>
          <w:p w14:paraId="5F405317" w14:textId="06D5877A" w:rsidR="00C578F6" w:rsidRPr="002E0BEA" w:rsidRDefault="00C03EA6" w:rsidP="008B5DA4">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 xml:space="preserve">Provider </w:t>
            </w:r>
            <w:r w:rsidR="00C578F6" w:rsidRPr="002E0BEA">
              <w:rPr>
                <w:rFonts w:asciiTheme="minorHAnsi" w:hAnsiTheme="minorHAnsi" w:cstheme="minorHAnsi"/>
                <w:b/>
                <w:bCs/>
                <w:color w:val="FFFFFF"/>
                <w:szCs w:val="20"/>
              </w:rPr>
              <w:t>Allocation</w:t>
            </w:r>
          </w:p>
        </w:tc>
        <w:tc>
          <w:tcPr>
            <w:tcW w:w="1150" w:type="dxa"/>
            <w:shd w:val="clear" w:color="auto" w:fill="4BACC6" w:themeFill="accent5"/>
          </w:tcPr>
          <w:p w14:paraId="12828F23" w14:textId="48BB04EC" w:rsidR="00C578F6" w:rsidRPr="002E0BEA" w:rsidRDefault="00C578F6" w:rsidP="006E7CCC">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Metric</w:t>
            </w:r>
          </w:p>
        </w:tc>
        <w:tc>
          <w:tcPr>
            <w:tcW w:w="1292" w:type="dxa"/>
            <w:shd w:val="clear" w:color="auto" w:fill="4BACC6" w:themeFill="accent5"/>
          </w:tcPr>
          <w:p w14:paraId="35B9E591" w14:textId="7C7EED1A" w:rsidR="00C578F6" w:rsidRPr="002E0BEA" w:rsidRDefault="00C578F6" w:rsidP="008B5413">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Cost of Relevant Outputs</w:t>
            </w:r>
          </w:p>
        </w:tc>
        <w:tc>
          <w:tcPr>
            <w:tcW w:w="1419" w:type="dxa"/>
            <w:shd w:val="clear" w:color="auto" w:fill="4BACC6" w:themeFill="accent5"/>
          </w:tcPr>
          <w:p w14:paraId="37A8B9D4" w14:textId="004FBF16" w:rsidR="00C578F6" w:rsidRPr="002E0BEA" w:rsidRDefault="00C578F6" w:rsidP="006E7CCC">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Output Business Processes</w:t>
            </w:r>
          </w:p>
        </w:tc>
        <w:tc>
          <w:tcPr>
            <w:tcW w:w="1188" w:type="dxa"/>
            <w:shd w:val="clear" w:color="auto" w:fill="4BACC6" w:themeFill="accent5"/>
          </w:tcPr>
          <w:p w14:paraId="3F95D23C" w14:textId="77777777" w:rsidR="009A66EF" w:rsidRDefault="000C3705" w:rsidP="008B5413">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 xml:space="preserve">Element Amount </w:t>
            </w:r>
            <w:r w:rsidR="00305ED8">
              <w:rPr>
                <w:rFonts w:asciiTheme="minorHAnsi" w:hAnsiTheme="minorHAnsi" w:cstheme="minorHAnsi"/>
                <w:b/>
                <w:bCs/>
                <w:color w:val="FFFFFF"/>
                <w:szCs w:val="20"/>
              </w:rPr>
              <w:t>($)</w:t>
            </w:r>
          </w:p>
          <w:p w14:paraId="62544FB5" w14:textId="50B4E9B7" w:rsidR="00AC4C23" w:rsidRPr="002E0BEA" w:rsidRDefault="00AC4C23" w:rsidP="008B5413">
            <w:pPr>
              <w:jc w:val="center"/>
              <w:rPr>
                <w:rFonts w:asciiTheme="minorHAnsi" w:hAnsiTheme="minorHAnsi" w:cstheme="minorHAnsi"/>
                <w:b/>
                <w:bCs/>
                <w:color w:val="FFFFFF"/>
                <w:szCs w:val="20"/>
              </w:rPr>
            </w:pPr>
            <w:r>
              <w:rPr>
                <w:rFonts w:asciiTheme="minorHAnsi" w:hAnsiTheme="minorHAnsi" w:cstheme="minorHAnsi"/>
                <w:b/>
                <w:bCs/>
                <w:color w:val="FFFFFF"/>
                <w:szCs w:val="20"/>
              </w:rPr>
              <w:t>(rounded)</w:t>
            </w:r>
          </w:p>
        </w:tc>
      </w:tr>
      <w:tr w:rsidR="007A5D30" w:rsidRPr="002E0BEA" w14:paraId="28CEF5DB" w14:textId="2FAEE65C" w:rsidTr="00AC4C23">
        <w:tc>
          <w:tcPr>
            <w:tcW w:w="1619" w:type="dxa"/>
            <w:shd w:val="clear" w:color="auto" w:fill="auto"/>
          </w:tcPr>
          <w:p w14:paraId="61BD8E92" w14:textId="5812ACE0" w:rsidR="007A5D30" w:rsidRPr="002E0BEA" w:rsidRDefault="007A5D30" w:rsidP="007A5D30">
            <w:pPr>
              <w:rPr>
                <w:rFonts w:cs="Calibri"/>
                <w:color w:val="000000"/>
                <w:sz w:val="22"/>
                <w:szCs w:val="22"/>
              </w:rPr>
            </w:pPr>
            <w:r w:rsidRPr="00766315">
              <w:t>Part A</w:t>
            </w:r>
            <w:r w:rsidR="00AC4C23">
              <w:t xml:space="preserve"> Base</w:t>
            </w:r>
            <w:r w:rsidRPr="00766315">
              <w:t xml:space="preserve"> - CRICOS Systems</w:t>
            </w:r>
          </w:p>
        </w:tc>
        <w:tc>
          <w:tcPr>
            <w:tcW w:w="958" w:type="dxa"/>
            <w:shd w:val="clear" w:color="auto" w:fill="auto"/>
          </w:tcPr>
          <w:p w14:paraId="41126DE6" w14:textId="7FC5209A" w:rsidR="007A5D30" w:rsidRPr="002E0BEA" w:rsidRDefault="007A5D30" w:rsidP="007A5D30">
            <w:pPr>
              <w:jc w:val="center"/>
              <w:rPr>
                <w:rFonts w:cs="Calibri"/>
                <w:color w:val="000000"/>
                <w:sz w:val="22"/>
                <w:szCs w:val="22"/>
              </w:rPr>
            </w:pPr>
            <w:r w:rsidRPr="00766315">
              <w:t xml:space="preserve">All </w:t>
            </w:r>
          </w:p>
        </w:tc>
        <w:tc>
          <w:tcPr>
            <w:tcW w:w="1759" w:type="dxa"/>
            <w:shd w:val="clear" w:color="auto" w:fill="auto"/>
            <w:tcMar>
              <w:left w:w="0" w:type="dxa"/>
              <w:right w:w="0" w:type="dxa"/>
            </w:tcMar>
          </w:tcPr>
          <w:p w14:paraId="7B0EFACD" w14:textId="0DB6DA1B" w:rsidR="007A5D30" w:rsidRPr="002E0BEA" w:rsidRDefault="007A5D30" w:rsidP="007A5D30">
            <w:pPr>
              <w:jc w:val="center"/>
              <w:rPr>
                <w:rFonts w:cs="Calibri"/>
                <w:color w:val="000000"/>
                <w:sz w:val="22"/>
                <w:szCs w:val="22"/>
              </w:rPr>
            </w:pPr>
            <w:r w:rsidRPr="00766315">
              <w:t xml:space="preserve">Equally to all providers </w:t>
            </w:r>
          </w:p>
        </w:tc>
        <w:tc>
          <w:tcPr>
            <w:tcW w:w="1150" w:type="dxa"/>
          </w:tcPr>
          <w:p w14:paraId="08B87A0B" w14:textId="40FAAEE9" w:rsidR="007A5D30" w:rsidRPr="002E0BEA" w:rsidRDefault="007A5D30">
            <w:pPr>
              <w:jc w:val="center"/>
              <w:rPr>
                <w:rFonts w:cs="Calibri"/>
                <w:color w:val="000000"/>
                <w:sz w:val="22"/>
                <w:szCs w:val="22"/>
              </w:rPr>
            </w:pPr>
            <w:r w:rsidRPr="00766315">
              <w:t>1</w:t>
            </w:r>
          </w:p>
        </w:tc>
        <w:tc>
          <w:tcPr>
            <w:tcW w:w="1292" w:type="dxa"/>
            <w:shd w:val="clear" w:color="auto" w:fill="auto"/>
          </w:tcPr>
          <w:p w14:paraId="282EBD4E" w14:textId="712B24D2" w:rsidR="007A5D30" w:rsidRPr="002E0BEA" w:rsidRDefault="00AC4C23" w:rsidP="009D5D1E">
            <w:pPr>
              <w:jc w:val="center"/>
              <w:rPr>
                <w:rFonts w:cs="Calibri"/>
                <w:color w:val="000000"/>
                <w:sz w:val="22"/>
                <w:szCs w:val="22"/>
              </w:rPr>
            </w:pPr>
            <w:r>
              <w:t>$</w:t>
            </w:r>
            <w:r w:rsidR="007A5D30" w:rsidRPr="00766315">
              <w:t>224,818</w:t>
            </w:r>
          </w:p>
        </w:tc>
        <w:tc>
          <w:tcPr>
            <w:tcW w:w="1419" w:type="dxa"/>
            <w:shd w:val="clear" w:color="auto" w:fill="auto"/>
            <w:tcMar>
              <w:left w:w="57" w:type="dxa"/>
              <w:right w:w="0" w:type="dxa"/>
            </w:tcMar>
          </w:tcPr>
          <w:p w14:paraId="242133DA" w14:textId="7C97F02E" w:rsidR="007A5D30" w:rsidRPr="002E0BEA" w:rsidRDefault="007A5D30">
            <w:pPr>
              <w:jc w:val="center"/>
              <w:rPr>
                <w:rFonts w:cs="Calibri"/>
                <w:color w:val="000000"/>
                <w:sz w:val="22"/>
                <w:szCs w:val="22"/>
              </w:rPr>
            </w:pPr>
            <w:r w:rsidRPr="00766315">
              <w:t>1.1</w:t>
            </w:r>
          </w:p>
        </w:tc>
        <w:tc>
          <w:tcPr>
            <w:tcW w:w="1188" w:type="dxa"/>
          </w:tcPr>
          <w:p w14:paraId="63C83707" w14:textId="5125EE19" w:rsidR="007A5D30" w:rsidRPr="002E0BEA" w:rsidRDefault="00AC4C23" w:rsidP="009D5D1E">
            <w:pPr>
              <w:jc w:val="center"/>
              <w:rPr>
                <w:rFonts w:cs="Calibri"/>
                <w:color w:val="000000"/>
                <w:sz w:val="22"/>
                <w:szCs w:val="22"/>
              </w:rPr>
            </w:pPr>
            <w:r>
              <w:rPr>
                <w:rFonts w:cs="Calibri"/>
                <w:color w:val="000000"/>
                <w:sz w:val="22"/>
                <w:szCs w:val="22"/>
              </w:rPr>
              <w:t>$180</w:t>
            </w:r>
          </w:p>
        </w:tc>
      </w:tr>
      <w:tr w:rsidR="00AC4C23" w:rsidRPr="002E0BEA" w14:paraId="7D496CE5" w14:textId="77777777" w:rsidTr="00AC4C23">
        <w:tc>
          <w:tcPr>
            <w:tcW w:w="1619" w:type="dxa"/>
            <w:tcBorders>
              <w:bottom w:val="single" w:sz="4" w:space="0" w:color="808080" w:themeColor="background1" w:themeShade="80"/>
            </w:tcBorders>
            <w:shd w:val="clear" w:color="auto" w:fill="auto"/>
          </w:tcPr>
          <w:p w14:paraId="199DF20B" w14:textId="599BCF74" w:rsidR="00AC4C23" w:rsidRPr="002E0BEA" w:rsidRDefault="00AC4C23" w:rsidP="00777262">
            <w:pPr>
              <w:rPr>
                <w:rFonts w:cs="Calibri"/>
                <w:color w:val="000000"/>
                <w:sz w:val="22"/>
                <w:szCs w:val="22"/>
              </w:rPr>
            </w:pPr>
            <w:r w:rsidRPr="00766315">
              <w:t>Part A</w:t>
            </w:r>
            <w:r>
              <w:t xml:space="preserve"> Base</w:t>
            </w:r>
            <w:r w:rsidRPr="00766315">
              <w:t xml:space="preserve"> - ESOS Regulation and Support</w:t>
            </w:r>
          </w:p>
        </w:tc>
        <w:tc>
          <w:tcPr>
            <w:tcW w:w="958" w:type="dxa"/>
            <w:tcBorders>
              <w:bottom w:val="single" w:sz="4" w:space="0" w:color="808080" w:themeColor="background1" w:themeShade="80"/>
            </w:tcBorders>
            <w:shd w:val="clear" w:color="auto" w:fill="auto"/>
          </w:tcPr>
          <w:p w14:paraId="5B5B426C" w14:textId="77777777" w:rsidR="00AC4C23" w:rsidRPr="002E0BEA" w:rsidRDefault="00AC4C23" w:rsidP="00777262">
            <w:pPr>
              <w:jc w:val="center"/>
              <w:rPr>
                <w:rFonts w:cs="Calibri"/>
                <w:color w:val="000000"/>
                <w:sz w:val="22"/>
                <w:szCs w:val="22"/>
              </w:rPr>
            </w:pPr>
            <w:r w:rsidRPr="00766315">
              <w:t>All</w:t>
            </w:r>
          </w:p>
        </w:tc>
        <w:tc>
          <w:tcPr>
            <w:tcW w:w="1759" w:type="dxa"/>
            <w:tcBorders>
              <w:bottom w:val="single" w:sz="4" w:space="0" w:color="808080" w:themeColor="background1" w:themeShade="80"/>
            </w:tcBorders>
            <w:shd w:val="clear" w:color="auto" w:fill="auto"/>
            <w:tcMar>
              <w:left w:w="0" w:type="dxa"/>
              <w:right w:w="0" w:type="dxa"/>
            </w:tcMar>
          </w:tcPr>
          <w:p w14:paraId="57100C70" w14:textId="77777777" w:rsidR="00AC4C23" w:rsidRPr="002E0BEA" w:rsidRDefault="00AC4C23" w:rsidP="00777262">
            <w:pPr>
              <w:jc w:val="center"/>
              <w:rPr>
                <w:rFonts w:cs="Calibri"/>
                <w:color w:val="000000"/>
                <w:sz w:val="22"/>
                <w:szCs w:val="22"/>
              </w:rPr>
            </w:pPr>
            <w:r w:rsidRPr="00766315">
              <w:t>Equally to all providers</w:t>
            </w:r>
          </w:p>
        </w:tc>
        <w:tc>
          <w:tcPr>
            <w:tcW w:w="1150" w:type="dxa"/>
            <w:tcBorders>
              <w:bottom w:val="single" w:sz="4" w:space="0" w:color="808080" w:themeColor="background1" w:themeShade="80"/>
            </w:tcBorders>
          </w:tcPr>
          <w:p w14:paraId="1DBA1169" w14:textId="77777777" w:rsidR="00AC4C23" w:rsidRPr="002E0BEA" w:rsidRDefault="00AC4C23" w:rsidP="00777262">
            <w:pPr>
              <w:jc w:val="center"/>
              <w:rPr>
                <w:rFonts w:cs="Calibri"/>
                <w:color w:val="000000"/>
                <w:sz w:val="22"/>
                <w:szCs w:val="22"/>
              </w:rPr>
            </w:pPr>
            <w:r w:rsidRPr="00766315">
              <w:t>1</w:t>
            </w:r>
          </w:p>
        </w:tc>
        <w:tc>
          <w:tcPr>
            <w:tcW w:w="1292" w:type="dxa"/>
            <w:tcBorders>
              <w:bottom w:val="single" w:sz="4" w:space="0" w:color="808080" w:themeColor="background1" w:themeShade="80"/>
            </w:tcBorders>
            <w:shd w:val="clear" w:color="auto" w:fill="auto"/>
          </w:tcPr>
          <w:p w14:paraId="063AB221" w14:textId="77777777" w:rsidR="00AC4C23" w:rsidRPr="002E0BEA" w:rsidRDefault="00AC4C23" w:rsidP="00777262">
            <w:pPr>
              <w:jc w:val="center"/>
              <w:rPr>
                <w:rFonts w:cs="Calibri"/>
                <w:color w:val="000000"/>
                <w:sz w:val="22"/>
                <w:szCs w:val="22"/>
              </w:rPr>
            </w:pPr>
            <w:r>
              <w:t>$</w:t>
            </w:r>
            <w:r w:rsidRPr="00766315">
              <w:t>322,455</w:t>
            </w:r>
          </w:p>
        </w:tc>
        <w:tc>
          <w:tcPr>
            <w:tcW w:w="1419" w:type="dxa"/>
            <w:tcBorders>
              <w:bottom w:val="single" w:sz="4" w:space="0" w:color="808080" w:themeColor="background1" w:themeShade="80"/>
            </w:tcBorders>
            <w:shd w:val="clear" w:color="auto" w:fill="auto"/>
            <w:tcMar>
              <w:left w:w="57" w:type="dxa"/>
              <w:right w:w="0" w:type="dxa"/>
            </w:tcMar>
          </w:tcPr>
          <w:p w14:paraId="14D04C52" w14:textId="77777777" w:rsidR="00AC4C23" w:rsidRPr="002E0BEA" w:rsidRDefault="00AC4C23" w:rsidP="00777262">
            <w:pPr>
              <w:jc w:val="center"/>
              <w:rPr>
                <w:rFonts w:cs="Calibri"/>
                <w:color w:val="000000"/>
                <w:sz w:val="22"/>
                <w:szCs w:val="22"/>
              </w:rPr>
            </w:pPr>
            <w:r w:rsidRPr="00766315">
              <w:t>2.1~2.2, 2.4</w:t>
            </w:r>
          </w:p>
        </w:tc>
        <w:tc>
          <w:tcPr>
            <w:tcW w:w="1188" w:type="dxa"/>
            <w:tcBorders>
              <w:bottom w:val="single" w:sz="4" w:space="0" w:color="808080" w:themeColor="background1" w:themeShade="80"/>
            </w:tcBorders>
          </w:tcPr>
          <w:p w14:paraId="160C9F56" w14:textId="77777777" w:rsidR="00AC4C23" w:rsidRPr="002E0BEA" w:rsidRDefault="00AC4C23" w:rsidP="00777262">
            <w:pPr>
              <w:jc w:val="center"/>
              <w:rPr>
                <w:rFonts w:cs="Calibri"/>
                <w:color w:val="000000"/>
                <w:sz w:val="22"/>
                <w:szCs w:val="22"/>
              </w:rPr>
            </w:pPr>
            <w:r>
              <w:rPr>
                <w:rFonts w:cs="Calibri"/>
                <w:color w:val="000000"/>
                <w:sz w:val="22"/>
                <w:szCs w:val="22"/>
              </w:rPr>
              <w:t>$260</w:t>
            </w:r>
          </w:p>
        </w:tc>
      </w:tr>
      <w:tr w:rsidR="007A5D30" w:rsidRPr="002E0BEA" w14:paraId="56B5D3F7" w14:textId="6BBFA985" w:rsidTr="00AC4C23">
        <w:tc>
          <w:tcPr>
            <w:tcW w:w="1619" w:type="dxa"/>
            <w:shd w:val="clear" w:color="auto" w:fill="auto"/>
          </w:tcPr>
          <w:p w14:paraId="26BAAD39" w14:textId="04D61D89" w:rsidR="007A5D30" w:rsidRPr="002E0BEA" w:rsidRDefault="007A5D30" w:rsidP="007A5D30">
            <w:pPr>
              <w:rPr>
                <w:rFonts w:cs="Calibri"/>
                <w:color w:val="000000"/>
                <w:sz w:val="22"/>
                <w:szCs w:val="22"/>
              </w:rPr>
            </w:pPr>
            <w:r w:rsidRPr="00766315">
              <w:t xml:space="preserve">Part A </w:t>
            </w:r>
            <w:r w:rsidR="00AC4C23">
              <w:t xml:space="preserve">Pro Rata </w:t>
            </w:r>
            <w:r w:rsidR="0005322F">
              <w:t>-</w:t>
            </w:r>
            <w:r w:rsidRPr="00766315">
              <w:t xml:space="preserve">CRICOS Systems </w:t>
            </w:r>
          </w:p>
        </w:tc>
        <w:tc>
          <w:tcPr>
            <w:tcW w:w="958" w:type="dxa"/>
            <w:shd w:val="clear" w:color="auto" w:fill="auto"/>
          </w:tcPr>
          <w:p w14:paraId="6ACDC3C1" w14:textId="56076F52" w:rsidR="007A5D30" w:rsidRPr="002E0BEA" w:rsidRDefault="007A5D30" w:rsidP="007A5D30">
            <w:pPr>
              <w:jc w:val="center"/>
              <w:rPr>
                <w:rFonts w:cs="Calibri"/>
                <w:color w:val="000000"/>
                <w:sz w:val="22"/>
                <w:szCs w:val="22"/>
              </w:rPr>
            </w:pPr>
            <w:r w:rsidRPr="00766315">
              <w:t>All</w:t>
            </w:r>
          </w:p>
        </w:tc>
        <w:tc>
          <w:tcPr>
            <w:tcW w:w="1759" w:type="dxa"/>
            <w:shd w:val="clear" w:color="auto" w:fill="auto"/>
            <w:tcMar>
              <w:left w:w="0" w:type="dxa"/>
              <w:right w:w="0" w:type="dxa"/>
            </w:tcMar>
          </w:tcPr>
          <w:p w14:paraId="72DBBBD2" w14:textId="08CEA9D4" w:rsidR="007A5D30" w:rsidRPr="002E0BEA" w:rsidRDefault="007A5D30" w:rsidP="007A5D30">
            <w:pPr>
              <w:jc w:val="center"/>
              <w:rPr>
                <w:rFonts w:cs="Calibri"/>
                <w:color w:val="000000"/>
                <w:sz w:val="22"/>
                <w:szCs w:val="22"/>
              </w:rPr>
            </w:pPr>
            <w:r w:rsidRPr="00766315">
              <w:t xml:space="preserve">Pro-rata based on number of CARC Enrolments  </w:t>
            </w:r>
          </w:p>
        </w:tc>
        <w:tc>
          <w:tcPr>
            <w:tcW w:w="1150" w:type="dxa"/>
          </w:tcPr>
          <w:p w14:paraId="72C1591A" w14:textId="45A647B1" w:rsidR="007A5D30" w:rsidRPr="002E0BEA" w:rsidRDefault="007A5D30">
            <w:pPr>
              <w:jc w:val="center"/>
              <w:rPr>
                <w:rFonts w:cs="Calibri"/>
                <w:color w:val="000000"/>
                <w:sz w:val="22"/>
                <w:szCs w:val="22"/>
              </w:rPr>
            </w:pPr>
            <w:r w:rsidRPr="00766315">
              <w:t>CARC Enrolments</w:t>
            </w:r>
          </w:p>
        </w:tc>
        <w:tc>
          <w:tcPr>
            <w:tcW w:w="1292" w:type="dxa"/>
            <w:shd w:val="clear" w:color="auto" w:fill="auto"/>
          </w:tcPr>
          <w:p w14:paraId="7E843759" w14:textId="0B665DDA" w:rsidR="007A5D30" w:rsidRPr="002E0BEA" w:rsidRDefault="00AC4C23" w:rsidP="009D5D1E">
            <w:pPr>
              <w:jc w:val="center"/>
              <w:rPr>
                <w:rFonts w:cs="Calibri"/>
                <w:color w:val="000000"/>
                <w:sz w:val="22"/>
                <w:szCs w:val="22"/>
              </w:rPr>
            </w:pPr>
            <w:r>
              <w:t>$</w:t>
            </w:r>
            <w:r w:rsidR="007A5D30" w:rsidRPr="00766315">
              <w:t>2,706,568</w:t>
            </w:r>
          </w:p>
        </w:tc>
        <w:tc>
          <w:tcPr>
            <w:tcW w:w="1419" w:type="dxa"/>
            <w:shd w:val="clear" w:color="auto" w:fill="auto"/>
            <w:tcMar>
              <w:left w:w="57" w:type="dxa"/>
              <w:right w:w="0" w:type="dxa"/>
            </w:tcMar>
          </w:tcPr>
          <w:p w14:paraId="314C49BE" w14:textId="399EEC83" w:rsidR="007A5D30" w:rsidRPr="002E0BEA" w:rsidRDefault="007A5D30">
            <w:pPr>
              <w:jc w:val="center"/>
              <w:rPr>
                <w:rFonts w:cs="Calibri"/>
                <w:color w:val="000000"/>
                <w:sz w:val="22"/>
                <w:szCs w:val="22"/>
              </w:rPr>
            </w:pPr>
            <w:r w:rsidRPr="00766315">
              <w:t>1.2~1.6, 2.3</w:t>
            </w:r>
          </w:p>
        </w:tc>
        <w:tc>
          <w:tcPr>
            <w:tcW w:w="1188" w:type="dxa"/>
          </w:tcPr>
          <w:p w14:paraId="32D742D0" w14:textId="372C10CC" w:rsidR="007A5D30" w:rsidRPr="002E0BEA" w:rsidRDefault="00AC4C23" w:rsidP="009D5D1E">
            <w:pPr>
              <w:jc w:val="center"/>
              <w:rPr>
                <w:rFonts w:cs="Calibri"/>
                <w:color w:val="000000"/>
                <w:sz w:val="22"/>
                <w:szCs w:val="22"/>
              </w:rPr>
            </w:pPr>
            <w:r>
              <w:t>$</w:t>
            </w:r>
            <w:r w:rsidR="007A5D30" w:rsidRPr="00766315">
              <w:t>5</w:t>
            </w:r>
          </w:p>
        </w:tc>
      </w:tr>
      <w:tr w:rsidR="007A5D30" w:rsidRPr="002E0BEA" w14:paraId="50321548" w14:textId="25387077" w:rsidTr="00AC4C23">
        <w:tc>
          <w:tcPr>
            <w:tcW w:w="1619" w:type="dxa"/>
            <w:shd w:val="clear" w:color="auto" w:fill="auto"/>
          </w:tcPr>
          <w:p w14:paraId="18ADC9C2" w14:textId="1B9487F2" w:rsidR="007A5D30" w:rsidRPr="002E0BEA" w:rsidRDefault="007A5D30" w:rsidP="007A5D30">
            <w:pPr>
              <w:rPr>
                <w:rFonts w:cs="Calibri"/>
                <w:color w:val="000000"/>
                <w:sz w:val="22"/>
                <w:szCs w:val="22"/>
              </w:rPr>
            </w:pPr>
            <w:r w:rsidRPr="00766315">
              <w:t xml:space="preserve">Part B - School Regulation </w:t>
            </w:r>
            <w:r w:rsidR="00AC4C23">
              <w:t>- Education and Engagement</w:t>
            </w:r>
          </w:p>
        </w:tc>
        <w:tc>
          <w:tcPr>
            <w:tcW w:w="958" w:type="dxa"/>
            <w:shd w:val="clear" w:color="auto" w:fill="auto"/>
          </w:tcPr>
          <w:p w14:paraId="5117C873" w14:textId="101A5652" w:rsidR="007A5D30" w:rsidRPr="002E0BEA" w:rsidRDefault="007A5D30" w:rsidP="007A5D30">
            <w:pPr>
              <w:jc w:val="center"/>
              <w:rPr>
                <w:rFonts w:cs="Calibri"/>
                <w:color w:val="000000"/>
                <w:sz w:val="22"/>
                <w:szCs w:val="22"/>
              </w:rPr>
            </w:pPr>
            <w:r w:rsidRPr="00766315">
              <w:t xml:space="preserve">Schools </w:t>
            </w:r>
          </w:p>
        </w:tc>
        <w:tc>
          <w:tcPr>
            <w:tcW w:w="1759" w:type="dxa"/>
            <w:shd w:val="clear" w:color="auto" w:fill="auto"/>
            <w:tcMar>
              <w:left w:w="0" w:type="dxa"/>
              <w:right w:w="0" w:type="dxa"/>
            </w:tcMar>
          </w:tcPr>
          <w:p w14:paraId="1871CDF4" w14:textId="5D6E399D" w:rsidR="007A5D30" w:rsidRPr="002E0BEA" w:rsidRDefault="007A5D30" w:rsidP="007A5D30">
            <w:pPr>
              <w:jc w:val="center"/>
              <w:rPr>
                <w:rFonts w:cs="Calibri"/>
                <w:color w:val="000000"/>
                <w:sz w:val="22"/>
                <w:szCs w:val="22"/>
              </w:rPr>
            </w:pPr>
            <w:r w:rsidRPr="00766315">
              <w:t>Equally to all school sector providers</w:t>
            </w:r>
          </w:p>
        </w:tc>
        <w:tc>
          <w:tcPr>
            <w:tcW w:w="1150" w:type="dxa"/>
          </w:tcPr>
          <w:p w14:paraId="60F6CBE0" w14:textId="35377319" w:rsidR="007A5D30" w:rsidRPr="002E0BEA" w:rsidRDefault="007A5D30">
            <w:pPr>
              <w:jc w:val="center"/>
              <w:rPr>
                <w:rFonts w:cs="Calibri"/>
                <w:color w:val="000000"/>
                <w:sz w:val="22"/>
                <w:szCs w:val="22"/>
              </w:rPr>
            </w:pPr>
            <w:r w:rsidRPr="00766315">
              <w:t>1</w:t>
            </w:r>
          </w:p>
        </w:tc>
        <w:tc>
          <w:tcPr>
            <w:tcW w:w="1292" w:type="dxa"/>
            <w:shd w:val="clear" w:color="auto" w:fill="auto"/>
          </w:tcPr>
          <w:p w14:paraId="76F84017" w14:textId="23E0F714" w:rsidR="007A5D30" w:rsidRPr="002E0BEA" w:rsidRDefault="00AC4C23" w:rsidP="009D5D1E">
            <w:pPr>
              <w:jc w:val="center"/>
              <w:rPr>
                <w:rFonts w:cs="Calibri"/>
                <w:color w:val="000000"/>
                <w:sz w:val="22"/>
                <w:szCs w:val="22"/>
              </w:rPr>
            </w:pPr>
            <w:r>
              <w:t>$</w:t>
            </w:r>
            <w:r w:rsidR="007A5D30" w:rsidRPr="00766315">
              <w:t>44,382</w:t>
            </w:r>
          </w:p>
        </w:tc>
        <w:tc>
          <w:tcPr>
            <w:tcW w:w="1419" w:type="dxa"/>
            <w:shd w:val="clear" w:color="auto" w:fill="auto"/>
            <w:tcMar>
              <w:left w:w="57" w:type="dxa"/>
              <w:right w:w="0" w:type="dxa"/>
            </w:tcMar>
          </w:tcPr>
          <w:p w14:paraId="2CBFABE4" w14:textId="6ACD82B3" w:rsidR="007A5D30" w:rsidRPr="002E0BEA" w:rsidRDefault="007A5D30">
            <w:pPr>
              <w:jc w:val="center"/>
              <w:rPr>
                <w:rFonts w:cs="Calibri"/>
                <w:color w:val="000000"/>
                <w:sz w:val="22"/>
                <w:szCs w:val="22"/>
              </w:rPr>
            </w:pPr>
            <w:r w:rsidRPr="00766315">
              <w:t>3.7~3.8</w:t>
            </w:r>
          </w:p>
        </w:tc>
        <w:tc>
          <w:tcPr>
            <w:tcW w:w="1188" w:type="dxa"/>
          </w:tcPr>
          <w:p w14:paraId="013F5628" w14:textId="3164D770" w:rsidR="007A5D30" w:rsidRPr="002E0BEA" w:rsidRDefault="00AC4C23" w:rsidP="009D5D1E">
            <w:pPr>
              <w:jc w:val="center"/>
              <w:rPr>
                <w:rFonts w:cs="Calibri"/>
                <w:color w:val="000000"/>
                <w:sz w:val="22"/>
                <w:szCs w:val="22"/>
              </w:rPr>
            </w:pPr>
            <w:r>
              <w:t>$</w:t>
            </w:r>
            <w:r w:rsidR="007A5D30" w:rsidRPr="00766315">
              <w:t>116</w:t>
            </w:r>
          </w:p>
        </w:tc>
      </w:tr>
      <w:tr w:rsidR="007A5D30" w:rsidRPr="002E0BEA" w14:paraId="3364AA52" w14:textId="77777777" w:rsidTr="00AC4C23">
        <w:tc>
          <w:tcPr>
            <w:tcW w:w="1619" w:type="dxa"/>
            <w:tcBorders>
              <w:bottom w:val="single" w:sz="4" w:space="0" w:color="808080" w:themeColor="background1" w:themeShade="80"/>
            </w:tcBorders>
            <w:shd w:val="clear" w:color="auto" w:fill="auto"/>
          </w:tcPr>
          <w:p w14:paraId="60115CD7" w14:textId="1F983B33" w:rsidR="007A5D30" w:rsidRPr="002E0BEA" w:rsidRDefault="007A5D30" w:rsidP="007A5D30">
            <w:pPr>
              <w:rPr>
                <w:rFonts w:cs="Calibri"/>
                <w:color w:val="000000"/>
                <w:szCs w:val="22"/>
              </w:rPr>
            </w:pPr>
            <w:r w:rsidRPr="00766315">
              <w:t xml:space="preserve">Part C - School Regulation </w:t>
            </w:r>
            <w:r w:rsidR="00AC4C23">
              <w:t>- Oversight and Management</w:t>
            </w:r>
          </w:p>
        </w:tc>
        <w:tc>
          <w:tcPr>
            <w:tcW w:w="958" w:type="dxa"/>
            <w:tcBorders>
              <w:bottom w:val="single" w:sz="4" w:space="0" w:color="808080" w:themeColor="background1" w:themeShade="80"/>
            </w:tcBorders>
            <w:shd w:val="clear" w:color="auto" w:fill="auto"/>
          </w:tcPr>
          <w:p w14:paraId="152397DF" w14:textId="24D12FAC" w:rsidR="007A5D30" w:rsidRPr="002E0BEA" w:rsidRDefault="007A5D30" w:rsidP="007A5D30">
            <w:pPr>
              <w:jc w:val="center"/>
              <w:rPr>
                <w:rFonts w:cs="Calibri"/>
                <w:color w:val="000000"/>
                <w:szCs w:val="22"/>
              </w:rPr>
            </w:pPr>
            <w:r w:rsidRPr="00766315">
              <w:t>Schools</w:t>
            </w:r>
          </w:p>
        </w:tc>
        <w:tc>
          <w:tcPr>
            <w:tcW w:w="1759" w:type="dxa"/>
            <w:tcBorders>
              <w:bottom w:val="single" w:sz="4" w:space="0" w:color="808080" w:themeColor="background1" w:themeShade="80"/>
            </w:tcBorders>
            <w:shd w:val="clear" w:color="auto" w:fill="auto"/>
            <w:tcMar>
              <w:left w:w="0" w:type="dxa"/>
              <w:right w:w="0" w:type="dxa"/>
            </w:tcMar>
          </w:tcPr>
          <w:p w14:paraId="118611D8" w14:textId="0B756A87" w:rsidR="007A5D30" w:rsidRPr="002E0BEA" w:rsidRDefault="007A5D30" w:rsidP="007A5D30">
            <w:pPr>
              <w:jc w:val="center"/>
              <w:rPr>
                <w:rFonts w:cs="Calibri"/>
                <w:color w:val="000000"/>
                <w:szCs w:val="22"/>
              </w:rPr>
            </w:pPr>
            <w:r w:rsidRPr="00766315">
              <w:t>Equally to all school sector providers with at least 1 CARC Enrolment</w:t>
            </w:r>
          </w:p>
        </w:tc>
        <w:tc>
          <w:tcPr>
            <w:tcW w:w="1150" w:type="dxa"/>
            <w:tcBorders>
              <w:bottom w:val="single" w:sz="4" w:space="0" w:color="808080" w:themeColor="background1" w:themeShade="80"/>
            </w:tcBorders>
          </w:tcPr>
          <w:p w14:paraId="5F67380D" w14:textId="3284661B" w:rsidR="007A5D30" w:rsidRPr="002E0BEA" w:rsidRDefault="007A5D30">
            <w:pPr>
              <w:jc w:val="center"/>
              <w:rPr>
                <w:rFonts w:cs="Calibri"/>
                <w:color w:val="000000"/>
                <w:szCs w:val="22"/>
              </w:rPr>
            </w:pPr>
            <w:r w:rsidRPr="00766315">
              <w:t>1</w:t>
            </w:r>
          </w:p>
        </w:tc>
        <w:tc>
          <w:tcPr>
            <w:tcW w:w="1292" w:type="dxa"/>
            <w:tcBorders>
              <w:bottom w:val="single" w:sz="4" w:space="0" w:color="808080" w:themeColor="background1" w:themeShade="80"/>
            </w:tcBorders>
            <w:shd w:val="clear" w:color="auto" w:fill="auto"/>
          </w:tcPr>
          <w:p w14:paraId="15DE277D" w14:textId="08737A42" w:rsidR="007A5D30" w:rsidRPr="002E0BEA" w:rsidRDefault="00AC4C23" w:rsidP="009D5D1E">
            <w:pPr>
              <w:jc w:val="center"/>
              <w:rPr>
                <w:rFonts w:cs="Calibri"/>
                <w:color w:val="000000"/>
                <w:szCs w:val="22"/>
              </w:rPr>
            </w:pPr>
            <w:r>
              <w:t>$</w:t>
            </w:r>
            <w:r w:rsidR="007A5D30" w:rsidRPr="00766315">
              <w:t>228,630</w:t>
            </w:r>
          </w:p>
        </w:tc>
        <w:tc>
          <w:tcPr>
            <w:tcW w:w="1419" w:type="dxa"/>
            <w:tcBorders>
              <w:bottom w:val="single" w:sz="4" w:space="0" w:color="808080" w:themeColor="background1" w:themeShade="80"/>
            </w:tcBorders>
            <w:shd w:val="clear" w:color="auto" w:fill="auto"/>
            <w:tcMar>
              <w:left w:w="57" w:type="dxa"/>
              <w:right w:w="0" w:type="dxa"/>
            </w:tcMar>
          </w:tcPr>
          <w:p w14:paraId="069D94F2" w14:textId="72E2977F" w:rsidR="007A5D30" w:rsidRPr="002E0BEA" w:rsidRDefault="007A5D30">
            <w:pPr>
              <w:jc w:val="center"/>
              <w:rPr>
                <w:rFonts w:cs="Calibri"/>
                <w:color w:val="000000"/>
                <w:szCs w:val="22"/>
              </w:rPr>
            </w:pPr>
            <w:r w:rsidRPr="00766315">
              <w:t>3.3~3.5, 3.9</w:t>
            </w:r>
          </w:p>
        </w:tc>
        <w:tc>
          <w:tcPr>
            <w:tcW w:w="1188" w:type="dxa"/>
            <w:tcBorders>
              <w:bottom w:val="single" w:sz="4" w:space="0" w:color="808080" w:themeColor="background1" w:themeShade="80"/>
            </w:tcBorders>
          </w:tcPr>
          <w:p w14:paraId="6667B3AC" w14:textId="04A9BB48" w:rsidR="007A5D30" w:rsidRPr="002E0BEA" w:rsidRDefault="00AC4C23" w:rsidP="009D5D1E">
            <w:pPr>
              <w:jc w:val="center"/>
              <w:rPr>
                <w:rFonts w:cs="Calibri"/>
                <w:color w:val="000000"/>
                <w:szCs w:val="22"/>
              </w:rPr>
            </w:pPr>
            <w:r>
              <w:t>$</w:t>
            </w:r>
            <w:r w:rsidR="007A5D30" w:rsidRPr="00766315">
              <w:t>695</w:t>
            </w:r>
          </w:p>
        </w:tc>
      </w:tr>
    </w:tbl>
    <w:p w14:paraId="7F1C8DEF" w14:textId="3DA9399F" w:rsidR="008C637B" w:rsidRPr="002E0BEA" w:rsidRDefault="008C637B" w:rsidP="00B55D98">
      <w:pPr>
        <w:rPr>
          <w:rFonts w:asciiTheme="minorHAnsi" w:eastAsia="SimSun" w:hAnsiTheme="minorHAnsi" w:cstheme="minorHAnsi"/>
          <w:iCs/>
          <w:szCs w:val="22"/>
        </w:rPr>
      </w:pPr>
    </w:p>
    <w:p w14:paraId="5C4E2A77" w14:textId="77777777" w:rsidR="007A5D30" w:rsidRPr="002E0BEA" w:rsidRDefault="007A5D30" w:rsidP="007A5D30">
      <w:r w:rsidRPr="002E0BEA">
        <w:t>The annual charge amount for a CRICOS school provider is $</w:t>
      </w:r>
      <w:r>
        <w:t>1,248</w:t>
      </w:r>
      <w:r w:rsidRPr="002E0BEA">
        <w:t xml:space="preserve"> plus $</w:t>
      </w:r>
      <w:r>
        <w:t>5</w:t>
      </w:r>
      <w:r w:rsidRPr="002E0BEA">
        <w:t xml:space="preserve"> for each </w:t>
      </w:r>
      <w:r w:rsidRPr="009D54C6">
        <w:t>CARC Enrolment</w:t>
      </w:r>
      <w:r w:rsidRPr="002E0BEA">
        <w:t>s that the provider has. The annual charge for all other CRICOS providers is $</w:t>
      </w:r>
      <w:r>
        <w:t xml:space="preserve">436 </w:t>
      </w:r>
      <w:r w:rsidRPr="002E0BEA">
        <w:t>plus $</w:t>
      </w:r>
      <w:r>
        <w:t>5</w:t>
      </w:r>
      <w:r w:rsidRPr="002E0BEA">
        <w:t xml:space="preserve"> for each </w:t>
      </w:r>
      <w:r w:rsidRPr="009D54C6">
        <w:t>CARC Enrolment</w:t>
      </w:r>
      <w:r w:rsidRPr="002E0BEA">
        <w:t xml:space="preserve"> that the provider has.</w:t>
      </w:r>
    </w:p>
    <w:p w14:paraId="684AAD62" w14:textId="13EA84E9" w:rsidR="007A5D30" w:rsidRPr="00815BEA" w:rsidRDefault="007A5D30" w:rsidP="007A5D30">
      <w:r w:rsidRPr="002E0BEA">
        <w:t xml:space="preserve">The department has determined the most reflective proxy for regulatory effort for PRISMS and CRICOS IT systems is the number of </w:t>
      </w:r>
      <w:r w:rsidRPr="009D54C6">
        <w:t>CARC Enrolment</w:t>
      </w:r>
      <w:r>
        <w:t>s on the PRISMS system. An example of how the system enrolment unit cost is applied in this cost recovery model is set out in Table 12.</w:t>
      </w:r>
      <w:r w:rsidRPr="00815BEA">
        <w:t xml:space="preserve"> </w:t>
      </w:r>
      <w:r>
        <w:t xml:space="preserve">The highlighted row in the following table shows the amounts the provider would pay depending on if they had 20,000; 5,000 or no </w:t>
      </w:r>
      <w:r w:rsidRPr="009D54C6">
        <w:t>CARC Enrolment</w:t>
      </w:r>
      <w:r>
        <w:t>s.</w:t>
      </w:r>
    </w:p>
    <w:p w14:paraId="1BE09086" w14:textId="701E25F0" w:rsidR="00BD0183" w:rsidRPr="00815BEA" w:rsidRDefault="000C2236" w:rsidP="008E623A">
      <w:pPr>
        <w:pStyle w:val="TablesandFigures"/>
        <w:rPr>
          <w:rFonts w:eastAsia="SimSun"/>
        </w:rPr>
      </w:pPr>
      <w:r>
        <w:rPr>
          <w:rFonts w:eastAsia="SimSun"/>
        </w:rPr>
        <w:t xml:space="preserve">  </w:t>
      </w:r>
      <w:bookmarkStart w:id="48" w:name="_Toc78271687"/>
      <w:r w:rsidR="00BD0183" w:rsidRPr="00815BEA">
        <w:rPr>
          <w:rFonts w:eastAsia="SimSun"/>
        </w:rPr>
        <w:t xml:space="preserve">Table 12: </w:t>
      </w:r>
      <w:r w:rsidR="006C6020">
        <w:t xml:space="preserve">Example of </w:t>
      </w:r>
      <w:r w:rsidR="00C03EA6">
        <w:t xml:space="preserve">charge </w:t>
      </w:r>
      <w:r w:rsidR="006C6020">
        <w:t>cost based on provider profile</w:t>
      </w:r>
      <w:r w:rsidR="00D442D7">
        <w:t xml:space="preserve"> based on </w:t>
      </w:r>
      <w:r w:rsidR="001E2FC8" w:rsidRPr="001E2FC8">
        <w:t>CARC Enrolments</w:t>
      </w:r>
      <w:bookmarkEnd w:id="48"/>
      <w:r w:rsidR="001E2FC8" w:rsidRPr="001E2FC8" w:rsidDel="001E2FC8">
        <w:t xml:space="preserve"> </w:t>
      </w:r>
    </w:p>
    <w:tbl>
      <w:tblPr>
        <w:tblW w:w="9208" w:type="dxa"/>
        <w:tblInd w:w="137" w:type="dxa"/>
        <w:tblLook w:val="04A0" w:firstRow="1" w:lastRow="0" w:firstColumn="1" w:lastColumn="0" w:noHBand="0" w:noVBand="1"/>
      </w:tblPr>
      <w:tblGrid>
        <w:gridCol w:w="1736"/>
        <w:gridCol w:w="1425"/>
        <w:gridCol w:w="1259"/>
        <w:gridCol w:w="1052"/>
        <w:gridCol w:w="1425"/>
        <w:gridCol w:w="1259"/>
        <w:gridCol w:w="1052"/>
      </w:tblGrid>
      <w:tr w:rsidR="00BA0257" w:rsidRPr="00241564" w14:paraId="48AC24E5" w14:textId="77777777" w:rsidTr="00BA0257">
        <w:trPr>
          <w:trHeight w:val="410"/>
        </w:trPr>
        <w:tc>
          <w:tcPr>
            <w:tcW w:w="1736" w:type="dxa"/>
            <w:tcBorders>
              <w:top w:val="single" w:sz="4" w:space="0" w:color="auto"/>
              <w:left w:val="single" w:sz="4" w:space="0" w:color="auto"/>
              <w:bottom w:val="single" w:sz="4" w:space="0" w:color="auto"/>
              <w:right w:val="single" w:sz="4" w:space="0" w:color="auto"/>
            </w:tcBorders>
            <w:shd w:val="clear" w:color="auto" w:fill="4BACC6" w:themeFill="accent5"/>
            <w:tcMar>
              <w:left w:w="28" w:type="dxa"/>
              <w:right w:w="28" w:type="dxa"/>
            </w:tcMar>
          </w:tcPr>
          <w:p w14:paraId="08DDC700" w14:textId="35B4261F" w:rsidR="009D3F07" w:rsidRPr="00241564" w:rsidRDefault="009D3F07" w:rsidP="00C0608B">
            <w:pPr>
              <w:keepNext/>
              <w:jc w:val="center"/>
              <w:rPr>
                <w:rFonts w:cs="Calibri"/>
                <w:b/>
                <w:bCs/>
                <w:color w:val="FFFFFF"/>
                <w:szCs w:val="22"/>
                <w:lang w:eastAsia="en-AU"/>
              </w:rPr>
            </w:pPr>
            <w:r>
              <w:rPr>
                <w:rFonts w:cs="Calibri"/>
                <w:b/>
                <w:bCs/>
                <w:color w:val="FFFFFF"/>
                <w:szCs w:val="22"/>
                <w:lang w:eastAsia="en-AU"/>
              </w:rPr>
              <w:t>Element</w:t>
            </w:r>
            <w:r w:rsidR="00DF5073">
              <w:rPr>
                <w:rFonts w:cs="Calibri"/>
                <w:b/>
                <w:bCs/>
                <w:color w:val="FFFFFF"/>
                <w:szCs w:val="22"/>
                <w:lang w:eastAsia="en-AU"/>
              </w:rPr>
              <w:t>s</w:t>
            </w:r>
          </w:p>
        </w:tc>
        <w:tc>
          <w:tcPr>
            <w:tcW w:w="3736" w:type="dxa"/>
            <w:gridSpan w:val="3"/>
            <w:tcBorders>
              <w:top w:val="single" w:sz="4" w:space="0" w:color="auto"/>
              <w:left w:val="single" w:sz="4" w:space="0" w:color="auto"/>
              <w:bottom w:val="single" w:sz="4" w:space="0" w:color="auto"/>
              <w:right w:val="single" w:sz="4" w:space="0" w:color="auto"/>
            </w:tcBorders>
            <w:shd w:val="clear" w:color="auto" w:fill="4BACC6" w:themeFill="accent5"/>
            <w:noWrap/>
            <w:tcMar>
              <w:left w:w="28" w:type="dxa"/>
              <w:right w:w="28" w:type="dxa"/>
            </w:tcMar>
            <w:vAlign w:val="center"/>
            <w:hideMark/>
          </w:tcPr>
          <w:p w14:paraId="44D3F3E4" w14:textId="4FA25369" w:rsidR="009D3F07" w:rsidRPr="00241564" w:rsidRDefault="009D3F07" w:rsidP="00C0608B">
            <w:pPr>
              <w:keepNext/>
              <w:jc w:val="center"/>
              <w:rPr>
                <w:rFonts w:cs="Calibri"/>
                <w:b/>
                <w:bCs/>
                <w:color w:val="FFFFFF"/>
                <w:szCs w:val="22"/>
                <w:lang w:eastAsia="en-AU"/>
              </w:rPr>
            </w:pPr>
            <w:r w:rsidRPr="00241564">
              <w:rPr>
                <w:rFonts w:cs="Calibri"/>
                <w:b/>
                <w:bCs/>
                <w:color w:val="FFFFFF"/>
                <w:szCs w:val="22"/>
                <w:lang w:eastAsia="en-AU"/>
              </w:rPr>
              <w:t>School Provider C</w:t>
            </w:r>
            <w:r w:rsidR="001E2FC8">
              <w:rPr>
                <w:rFonts w:cs="Calibri"/>
                <w:b/>
                <w:bCs/>
                <w:color w:val="FFFFFF"/>
                <w:szCs w:val="22"/>
                <w:lang w:eastAsia="en-AU"/>
              </w:rPr>
              <w:t>ARC Enrolment</w:t>
            </w:r>
            <w:r w:rsidRPr="00241564">
              <w:rPr>
                <w:rFonts w:cs="Calibri"/>
                <w:b/>
                <w:bCs/>
                <w:color w:val="FFFFFF"/>
                <w:szCs w:val="22"/>
                <w:lang w:eastAsia="en-AU"/>
              </w:rPr>
              <w:t>s</w:t>
            </w:r>
          </w:p>
        </w:tc>
        <w:tc>
          <w:tcPr>
            <w:tcW w:w="3736" w:type="dxa"/>
            <w:gridSpan w:val="3"/>
            <w:tcBorders>
              <w:top w:val="single" w:sz="4" w:space="0" w:color="auto"/>
              <w:left w:val="nil"/>
              <w:bottom w:val="single" w:sz="4" w:space="0" w:color="auto"/>
              <w:right w:val="single" w:sz="4" w:space="0" w:color="auto"/>
            </w:tcBorders>
            <w:shd w:val="clear" w:color="auto" w:fill="4BACC6" w:themeFill="accent5"/>
            <w:noWrap/>
            <w:tcMar>
              <w:left w:w="28" w:type="dxa"/>
              <w:right w:w="28" w:type="dxa"/>
            </w:tcMar>
            <w:vAlign w:val="center"/>
            <w:hideMark/>
          </w:tcPr>
          <w:p w14:paraId="12405290" w14:textId="77777777" w:rsidR="009D3F07" w:rsidRPr="00241564" w:rsidRDefault="009D3F07" w:rsidP="00C0608B">
            <w:pPr>
              <w:keepNext/>
              <w:jc w:val="center"/>
              <w:rPr>
                <w:rFonts w:cs="Calibri"/>
                <w:b/>
                <w:bCs/>
                <w:color w:val="FFFFFF"/>
                <w:szCs w:val="22"/>
                <w:lang w:eastAsia="en-AU"/>
              </w:rPr>
            </w:pPr>
            <w:r w:rsidRPr="00241564">
              <w:rPr>
                <w:rFonts w:cs="Calibri"/>
                <w:b/>
                <w:bCs/>
                <w:color w:val="FFFFFF"/>
                <w:szCs w:val="22"/>
                <w:lang w:eastAsia="en-AU"/>
              </w:rPr>
              <w:t>Non School Provider</w:t>
            </w:r>
          </w:p>
        </w:tc>
      </w:tr>
      <w:tr w:rsidR="009D5D1E" w:rsidRPr="00241564" w14:paraId="70748892" w14:textId="77777777" w:rsidTr="009D5D1E">
        <w:trPr>
          <w:trHeight w:val="169"/>
        </w:trPr>
        <w:tc>
          <w:tcPr>
            <w:tcW w:w="1736" w:type="dxa"/>
            <w:tcBorders>
              <w:top w:val="nil"/>
              <w:left w:val="single" w:sz="4" w:space="0" w:color="auto"/>
              <w:bottom w:val="single" w:sz="4" w:space="0" w:color="auto"/>
              <w:right w:val="single" w:sz="4" w:space="0" w:color="auto"/>
            </w:tcBorders>
            <w:shd w:val="clear" w:color="000000" w:fill="C6E0B4"/>
            <w:tcMar>
              <w:left w:w="28" w:type="dxa"/>
              <w:right w:w="28" w:type="dxa"/>
            </w:tcMar>
          </w:tcPr>
          <w:p w14:paraId="4DBFEBCD" w14:textId="2166BA4A" w:rsidR="009D3F07" w:rsidRPr="00241564" w:rsidRDefault="001E2FC8" w:rsidP="00241564">
            <w:pPr>
              <w:jc w:val="center"/>
              <w:rPr>
                <w:rFonts w:cs="Calibri"/>
                <w:b/>
                <w:bCs/>
                <w:color w:val="000000"/>
                <w:szCs w:val="22"/>
                <w:lang w:eastAsia="en-AU"/>
              </w:rPr>
            </w:pPr>
            <w:r w:rsidRPr="001E2FC8">
              <w:rPr>
                <w:rFonts w:cs="Calibri"/>
                <w:b/>
                <w:bCs/>
                <w:color w:val="000000"/>
                <w:szCs w:val="22"/>
                <w:lang w:eastAsia="en-AU"/>
              </w:rPr>
              <w:t>CARC Enrolments</w:t>
            </w:r>
          </w:p>
        </w:tc>
        <w:tc>
          <w:tcPr>
            <w:tcW w:w="1425" w:type="dxa"/>
            <w:tcBorders>
              <w:top w:val="nil"/>
              <w:left w:val="single" w:sz="4" w:space="0" w:color="auto"/>
              <w:bottom w:val="single" w:sz="4" w:space="0" w:color="auto"/>
              <w:right w:val="single" w:sz="4" w:space="0" w:color="auto"/>
            </w:tcBorders>
            <w:shd w:val="clear" w:color="000000" w:fill="C6E0B4"/>
            <w:noWrap/>
            <w:tcMar>
              <w:left w:w="28" w:type="dxa"/>
              <w:right w:w="28" w:type="dxa"/>
            </w:tcMar>
            <w:vAlign w:val="center"/>
            <w:hideMark/>
          </w:tcPr>
          <w:p w14:paraId="0F104314" w14:textId="200A7F3C" w:rsidR="009D3F07" w:rsidRPr="00241564" w:rsidRDefault="009D3F07" w:rsidP="00241564">
            <w:pPr>
              <w:jc w:val="center"/>
              <w:rPr>
                <w:rFonts w:cs="Calibri"/>
                <w:b/>
                <w:bCs/>
                <w:color w:val="000000"/>
                <w:szCs w:val="22"/>
                <w:lang w:eastAsia="en-AU"/>
              </w:rPr>
            </w:pPr>
            <w:r w:rsidRPr="00241564">
              <w:rPr>
                <w:rFonts w:cs="Calibri"/>
                <w:b/>
                <w:bCs/>
                <w:color w:val="000000"/>
                <w:szCs w:val="22"/>
                <w:lang w:eastAsia="en-AU"/>
              </w:rPr>
              <w:t>20,000</w:t>
            </w:r>
          </w:p>
        </w:tc>
        <w:tc>
          <w:tcPr>
            <w:tcW w:w="1259" w:type="dxa"/>
            <w:tcBorders>
              <w:top w:val="nil"/>
              <w:left w:val="nil"/>
              <w:bottom w:val="single" w:sz="4" w:space="0" w:color="auto"/>
              <w:right w:val="single" w:sz="4" w:space="0" w:color="auto"/>
            </w:tcBorders>
            <w:shd w:val="clear" w:color="000000" w:fill="C6E0B4"/>
            <w:noWrap/>
            <w:tcMar>
              <w:left w:w="28" w:type="dxa"/>
              <w:right w:w="28" w:type="dxa"/>
            </w:tcMar>
            <w:vAlign w:val="center"/>
            <w:hideMark/>
          </w:tcPr>
          <w:p w14:paraId="7DEA2097" w14:textId="2948B269" w:rsidR="009D3F07" w:rsidRPr="00241564" w:rsidRDefault="009D3F07" w:rsidP="00241564">
            <w:pPr>
              <w:jc w:val="center"/>
              <w:rPr>
                <w:rFonts w:cs="Calibri"/>
                <w:b/>
                <w:bCs/>
                <w:color w:val="000000"/>
                <w:szCs w:val="22"/>
                <w:lang w:eastAsia="en-AU"/>
              </w:rPr>
            </w:pPr>
            <w:r w:rsidRPr="00241564">
              <w:rPr>
                <w:rFonts w:cs="Calibri"/>
                <w:b/>
                <w:bCs/>
                <w:color w:val="000000"/>
                <w:szCs w:val="22"/>
                <w:lang w:eastAsia="en-AU"/>
              </w:rPr>
              <w:t>5</w:t>
            </w:r>
            <w:r w:rsidR="007A5D30">
              <w:rPr>
                <w:rFonts w:cs="Calibri"/>
                <w:b/>
                <w:bCs/>
                <w:color w:val="000000"/>
                <w:szCs w:val="22"/>
                <w:lang w:eastAsia="en-AU"/>
              </w:rPr>
              <w:t>,</w:t>
            </w:r>
            <w:r w:rsidRPr="00241564">
              <w:rPr>
                <w:rFonts w:cs="Calibri"/>
                <w:b/>
                <w:bCs/>
                <w:color w:val="000000"/>
                <w:szCs w:val="22"/>
                <w:lang w:eastAsia="en-AU"/>
              </w:rPr>
              <w:t>000</w:t>
            </w:r>
          </w:p>
        </w:tc>
        <w:tc>
          <w:tcPr>
            <w:tcW w:w="1052" w:type="dxa"/>
            <w:tcBorders>
              <w:top w:val="nil"/>
              <w:left w:val="nil"/>
              <w:bottom w:val="single" w:sz="4" w:space="0" w:color="auto"/>
              <w:right w:val="single" w:sz="4" w:space="0" w:color="auto"/>
            </w:tcBorders>
            <w:shd w:val="clear" w:color="000000" w:fill="C6E0B4"/>
            <w:noWrap/>
            <w:tcMar>
              <w:left w:w="28" w:type="dxa"/>
              <w:right w:w="28" w:type="dxa"/>
            </w:tcMar>
            <w:vAlign w:val="center"/>
            <w:hideMark/>
          </w:tcPr>
          <w:p w14:paraId="19F14841" w14:textId="77777777" w:rsidR="009D3F07" w:rsidRPr="00241564" w:rsidRDefault="009D3F07" w:rsidP="00241564">
            <w:pPr>
              <w:jc w:val="center"/>
              <w:rPr>
                <w:rFonts w:cs="Calibri"/>
                <w:b/>
                <w:bCs/>
                <w:color w:val="000000"/>
                <w:szCs w:val="22"/>
                <w:lang w:eastAsia="en-AU"/>
              </w:rPr>
            </w:pPr>
            <w:r w:rsidRPr="00241564">
              <w:rPr>
                <w:rFonts w:cs="Calibri"/>
                <w:b/>
                <w:bCs/>
                <w:color w:val="000000"/>
                <w:szCs w:val="22"/>
                <w:lang w:eastAsia="en-AU"/>
              </w:rPr>
              <w:t>0</w:t>
            </w:r>
          </w:p>
        </w:tc>
        <w:tc>
          <w:tcPr>
            <w:tcW w:w="1425" w:type="dxa"/>
            <w:tcBorders>
              <w:top w:val="nil"/>
              <w:left w:val="nil"/>
              <w:bottom w:val="single" w:sz="4" w:space="0" w:color="auto"/>
              <w:right w:val="single" w:sz="4" w:space="0" w:color="auto"/>
            </w:tcBorders>
            <w:shd w:val="clear" w:color="000000" w:fill="C6E0B4"/>
            <w:noWrap/>
            <w:tcMar>
              <w:left w:w="28" w:type="dxa"/>
              <w:right w:w="28" w:type="dxa"/>
            </w:tcMar>
            <w:vAlign w:val="center"/>
            <w:hideMark/>
          </w:tcPr>
          <w:p w14:paraId="586DA1C8" w14:textId="77777777" w:rsidR="009D3F07" w:rsidRPr="00241564" w:rsidRDefault="009D3F07" w:rsidP="00241564">
            <w:pPr>
              <w:jc w:val="center"/>
              <w:rPr>
                <w:rFonts w:cs="Calibri"/>
                <w:b/>
                <w:bCs/>
                <w:color w:val="000000"/>
                <w:szCs w:val="22"/>
                <w:lang w:eastAsia="en-AU"/>
              </w:rPr>
            </w:pPr>
            <w:r w:rsidRPr="00241564">
              <w:rPr>
                <w:rFonts w:cs="Calibri"/>
                <w:b/>
                <w:bCs/>
                <w:color w:val="000000"/>
                <w:szCs w:val="22"/>
                <w:lang w:eastAsia="en-AU"/>
              </w:rPr>
              <w:t>20,000</w:t>
            </w:r>
          </w:p>
        </w:tc>
        <w:tc>
          <w:tcPr>
            <w:tcW w:w="1259" w:type="dxa"/>
            <w:tcBorders>
              <w:top w:val="nil"/>
              <w:left w:val="nil"/>
              <w:bottom w:val="single" w:sz="4" w:space="0" w:color="auto"/>
              <w:right w:val="single" w:sz="4" w:space="0" w:color="auto"/>
            </w:tcBorders>
            <w:shd w:val="clear" w:color="000000" w:fill="C6E0B4"/>
            <w:noWrap/>
            <w:tcMar>
              <w:left w:w="28" w:type="dxa"/>
              <w:right w:w="28" w:type="dxa"/>
            </w:tcMar>
            <w:vAlign w:val="center"/>
            <w:hideMark/>
          </w:tcPr>
          <w:p w14:paraId="00E44A08" w14:textId="122A0C7E" w:rsidR="009D3F07" w:rsidRPr="00241564" w:rsidRDefault="009D3F07" w:rsidP="00241564">
            <w:pPr>
              <w:jc w:val="center"/>
              <w:rPr>
                <w:rFonts w:cs="Calibri"/>
                <w:b/>
                <w:bCs/>
                <w:color w:val="000000"/>
                <w:szCs w:val="22"/>
                <w:lang w:eastAsia="en-AU"/>
              </w:rPr>
            </w:pPr>
            <w:r w:rsidRPr="00241564">
              <w:rPr>
                <w:rFonts w:cs="Calibri"/>
                <w:b/>
                <w:bCs/>
                <w:color w:val="000000"/>
                <w:szCs w:val="22"/>
                <w:lang w:eastAsia="en-AU"/>
              </w:rPr>
              <w:t>5</w:t>
            </w:r>
            <w:r w:rsidR="007A5D30">
              <w:rPr>
                <w:rFonts w:cs="Calibri"/>
                <w:b/>
                <w:bCs/>
                <w:color w:val="000000"/>
                <w:szCs w:val="22"/>
                <w:lang w:eastAsia="en-AU"/>
              </w:rPr>
              <w:t>,</w:t>
            </w:r>
            <w:r w:rsidRPr="00241564">
              <w:rPr>
                <w:rFonts w:cs="Calibri"/>
                <w:b/>
                <w:bCs/>
                <w:color w:val="000000"/>
                <w:szCs w:val="22"/>
                <w:lang w:eastAsia="en-AU"/>
              </w:rPr>
              <w:t>000</w:t>
            </w:r>
          </w:p>
        </w:tc>
        <w:tc>
          <w:tcPr>
            <w:tcW w:w="1052" w:type="dxa"/>
            <w:tcBorders>
              <w:top w:val="nil"/>
              <w:left w:val="nil"/>
              <w:bottom w:val="single" w:sz="4" w:space="0" w:color="auto"/>
              <w:right w:val="single" w:sz="4" w:space="0" w:color="auto"/>
            </w:tcBorders>
            <w:shd w:val="clear" w:color="000000" w:fill="C6E0B4"/>
            <w:noWrap/>
            <w:tcMar>
              <w:left w:w="28" w:type="dxa"/>
              <w:right w:w="28" w:type="dxa"/>
            </w:tcMar>
            <w:vAlign w:val="center"/>
            <w:hideMark/>
          </w:tcPr>
          <w:p w14:paraId="50F8B640" w14:textId="77777777" w:rsidR="009D3F07" w:rsidRPr="00241564" w:rsidRDefault="009D3F07" w:rsidP="00241564">
            <w:pPr>
              <w:jc w:val="center"/>
              <w:rPr>
                <w:rFonts w:cs="Calibri"/>
                <w:b/>
                <w:bCs/>
                <w:color w:val="000000"/>
                <w:szCs w:val="22"/>
                <w:lang w:eastAsia="en-AU"/>
              </w:rPr>
            </w:pPr>
            <w:r w:rsidRPr="00241564">
              <w:rPr>
                <w:rFonts w:cs="Calibri"/>
                <w:b/>
                <w:bCs/>
                <w:color w:val="000000"/>
                <w:szCs w:val="22"/>
                <w:lang w:eastAsia="en-AU"/>
              </w:rPr>
              <w:t>0</w:t>
            </w:r>
          </w:p>
        </w:tc>
      </w:tr>
      <w:tr w:rsidR="009D5D1E" w:rsidRPr="00241564" w14:paraId="59D3B705" w14:textId="77777777" w:rsidTr="009D5D1E">
        <w:trPr>
          <w:trHeight w:val="290"/>
        </w:trPr>
        <w:tc>
          <w:tcPr>
            <w:tcW w:w="1736" w:type="dxa"/>
            <w:tcBorders>
              <w:top w:val="nil"/>
              <w:left w:val="single" w:sz="4" w:space="0" w:color="auto"/>
              <w:bottom w:val="single" w:sz="4" w:space="0" w:color="auto"/>
              <w:right w:val="single" w:sz="4" w:space="0" w:color="auto"/>
            </w:tcBorders>
            <w:shd w:val="clear" w:color="auto" w:fill="auto"/>
            <w:tcMar>
              <w:left w:w="28" w:type="dxa"/>
              <w:right w:w="28" w:type="dxa"/>
            </w:tcMar>
          </w:tcPr>
          <w:p w14:paraId="2560EFB7" w14:textId="5B27319A" w:rsidR="006F6F3F" w:rsidRPr="008E6634" w:rsidRDefault="006F6F3F" w:rsidP="009D5D1E">
            <w:pPr>
              <w:spacing w:before="0" w:after="0"/>
              <w:rPr>
                <w:rFonts w:cs="Calibri"/>
                <w:color w:val="000000"/>
                <w:szCs w:val="22"/>
                <w:lang w:eastAsia="en-AU"/>
              </w:rPr>
            </w:pPr>
            <w:r w:rsidRPr="008E6634">
              <w:rPr>
                <w:rFonts w:cs="Calibri"/>
                <w:color w:val="000000"/>
                <w:szCs w:val="22"/>
              </w:rPr>
              <w:lastRenderedPageBreak/>
              <w:t xml:space="preserve">CRICOS Systems </w:t>
            </w:r>
          </w:p>
        </w:tc>
        <w:tc>
          <w:tcPr>
            <w:tcW w:w="1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41A82DBE" w14:textId="7D0565DF" w:rsidR="006F6F3F" w:rsidRPr="00241564" w:rsidRDefault="006F6F3F" w:rsidP="009D5D1E">
            <w:pPr>
              <w:spacing w:before="0" w:after="0"/>
              <w:jc w:val="right"/>
              <w:rPr>
                <w:rFonts w:cs="Calibri"/>
                <w:color w:val="000000"/>
                <w:szCs w:val="22"/>
                <w:lang w:eastAsia="en-AU"/>
              </w:rPr>
            </w:pPr>
            <w:r>
              <w:rPr>
                <w:rFonts w:cs="Calibri"/>
                <w:color w:val="000000"/>
                <w:szCs w:val="22"/>
                <w:lang w:eastAsia="en-AU"/>
              </w:rPr>
              <w:t>$179</w:t>
            </w:r>
          </w:p>
        </w:tc>
        <w:tc>
          <w:tcPr>
            <w:tcW w:w="1259"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BEFB0A8" w14:textId="532216AB" w:rsidR="006F6F3F" w:rsidRPr="00241564" w:rsidRDefault="006F6F3F" w:rsidP="009D5D1E">
            <w:pPr>
              <w:spacing w:before="0" w:after="0"/>
              <w:jc w:val="right"/>
              <w:rPr>
                <w:rFonts w:cs="Calibri"/>
                <w:color w:val="000000"/>
                <w:szCs w:val="22"/>
                <w:lang w:eastAsia="en-AU"/>
              </w:rPr>
            </w:pPr>
            <w:r>
              <w:rPr>
                <w:rFonts w:cs="Calibri"/>
                <w:color w:val="000000"/>
                <w:szCs w:val="22"/>
                <w:lang w:eastAsia="en-AU"/>
              </w:rPr>
              <w:t>$179</w:t>
            </w:r>
          </w:p>
        </w:tc>
        <w:tc>
          <w:tcPr>
            <w:tcW w:w="105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55906AE" w14:textId="5DCC854C" w:rsidR="006F6F3F" w:rsidRPr="00241564" w:rsidRDefault="006F6F3F" w:rsidP="009D5D1E">
            <w:pPr>
              <w:spacing w:before="0" w:after="0"/>
              <w:jc w:val="right"/>
              <w:rPr>
                <w:rFonts w:cs="Calibri"/>
                <w:color w:val="000000"/>
                <w:szCs w:val="22"/>
                <w:lang w:eastAsia="en-AU"/>
              </w:rPr>
            </w:pPr>
            <w:r w:rsidRPr="00257DCB">
              <w:rPr>
                <w:rFonts w:cs="Calibri"/>
                <w:color w:val="000000"/>
                <w:szCs w:val="22"/>
                <w:lang w:eastAsia="en-AU"/>
              </w:rPr>
              <w:t>$179</w:t>
            </w:r>
          </w:p>
        </w:tc>
        <w:tc>
          <w:tcPr>
            <w:tcW w:w="1425"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3621F8C" w14:textId="0A229306" w:rsidR="006F6F3F" w:rsidRPr="00241564" w:rsidRDefault="006F6F3F" w:rsidP="009D5D1E">
            <w:pPr>
              <w:spacing w:before="0" w:after="0"/>
              <w:jc w:val="right"/>
              <w:rPr>
                <w:rFonts w:cs="Calibri"/>
                <w:color w:val="000000"/>
                <w:szCs w:val="22"/>
                <w:lang w:eastAsia="en-AU"/>
              </w:rPr>
            </w:pPr>
            <w:r w:rsidRPr="00257DCB">
              <w:rPr>
                <w:rFonts w:cs="Calibri"/>
                <w:color w:val="000000"/>
                <w:szCs w:val="22"/>
                <w:lang w:eastAsia="en-AU"/>
              </w:rPr>
              <w:t>$179</w:t>
            </w:r>
          </w:p>
        </w:tc>
        <w:tc>
          <w:tcPr>
            <w:tcW w:w="1259"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6610BA4" w14:textId="6B6EFB8F" w:rsidR="006F6F3F" w:rsidRPr="00241564" w:rsidRDefault="006F6F3F" w:rsidP="009D5D1E">
            <w:pPr>
              <w:spacing w:before="0" w:after="0"/>
              <w:jc w:val="right"/>
              <w:rPr>
                <w:rFonts w:cs="Calibri"/>
                <w:color w:val="000000"/>
                <w:szCs w:val="22"/>
                <w:lang w:eastAsia="en-AU"/>
              </w:rPr>
            </w:pPr>
            <w:r w:rsidRPr="00257DCB">
              <w:rPr>
                <w:rFonts w:cs="Calibri"/>
                <w:color w:val="000000"/>
                <w:szCs w:val="22"/>
                <w:lang w:eastAsia="en-AU"/>
              </w:rPr>
              <w:t>$179</w:t>
            </w:r>
          </w:p>
        </w:tc>
        <w:tc>
          <w:tcPr>
            <w:tcW w:w="105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4083485" w14:textId="1BB58780" w:rsidR="006F6F3F" w:rsidRPr="00241564" w:rsidRDefault="006F6F3F" w:rsidP="009D5D1E">
            <w:pPr>
              <w:spacing w:before="0" w:after="0"/>
              <w:jc w:val="right"/>
              <w:rPr>
                <w:rFonts w:cs="Calibri"/>
                <w:color w:val="000000"/>
                <w:szCs w:val="22"/>
                <w:lang w:eastAsia="en-AU"/>
              </w:rPr>
            </w:pPr>
            <w:r w:rsidRPr="00257DCB">
              <w:rPr>
                <w:rFonts w:cs="Calibri"/>
                <w:color w:val="000000"/>
                <w:szCs w:val="22"/>
                <w:lang w:eastAsia="en-AU"/>
              </w:rPr>
              <w:t>$179</w:t>
            </w:r>
          </w:p>
        </w:tc>
      </w:tr>
      <w:tr w:rsidR="009D5D1E" w:rsidRPr="00241564" w14:paraId="0A4E968A" w14:textId="77777777" w:rsidTr="009D5D1E">
        <w:trPr>
          <w:trHeight w:val="290"/>
        </w:trPr>
        <w:tc>
          <w:tcPr>
            <w:tcW w:w="1736" w:type="dxa"/>
            <w:tcBorders>
              <w:top w:val="nil"/>
              <w:left w:val="single" w:sz="4" w:space="0" w:color="auto"/>
              <w:bottom w:val="single" w:sz="4" w:space="0" w:color="auto"/>
              <w:right w:val="single" w:sz="4" w:space="0" w:color="auto"/>
            </w:tcBorders>
            <w:shd w:val="clear" w:color="auto" w:fill="DAEEF3" w:themeFill="accent5" w:themeFillTint="33"/>
            <w:tcMar>
              <w:left w:w="28" w:type="dxa"/>
              <w:right w:w="28" w:type="dxa"/>
            </w:tcMar>
          </w:tcPr>
          <w:p w14:paraId="4EB46659" w14:textId="09A6BF95" w:rsidR="00747548" w:rsidRPr="008E6634" w:rsidRDefault="00747548" w:rsidP="009D5D1E">
            <w:pPr>
              <w:spacing w:before="0" w:after="0"/>
              <w:rPr>
                <w:rFonts w:cs="Calibri"/>
                <w:color w:val="000000"/>
                <w:szCs w:val="22"/>
                <w:lang w:eastAsia="en-AU"/>
              </w:rPr>
            </w:pPr>
            <w:r w:rsidRPr="008E6634">
              <w:rPr>
                <w:rFonts w:cs="Calibri"/>
                <w:color w:val="000000"/>
                <w:szCs w:val="22"/>
              </w:rPr>
              <w:t xml:space="preserve">CRICOS Systems </w:t>
            </w:r>
          </w:p>
        </w:tc>
        <w:tc>
          <w:tcPr>
            <w:tcW w:w="1425" w:type="dxa"/>
            <w:tcBorders>
              <w:top w:val="nil"/>
              <w:left w:val="single" w:sz="4" w:space="0" w:color="auto"/>
              <w:bottom w:val="single" w:sz="4" w:space="0" w:color="auto"/>
              <w:right w:val="single" w:sz="4" w:space="0" w:color="auto"/>
            </w:tcBorders>
            <w:shd w:val="clear" w:color="auto" w:fill="DAEEF3" w:themeFill="accent5" w:themeFillTint="33"/>
            <w:noWrap/>
            <w:tcMar>
              <w:left w:w="28" w:type="dxa"/>
              <w:right w:w="28" w:type="dxa"/>
            </w:tcMar>
            <w:vAlign w:val="center"/>
          </w:tcPr>
          <w:p w14:paraId="2A211974" w14:textId="1E1BF85E" w:rsidR="00747548" w:rsidRPr="00241564" w:rsidRDefault="00747548" w:rsidP="009D5D1E">
            <w:pPr>
              <w:spacing w:before="0" w:after="0"/>
              <w:jc w:val="right"/>
              <w:rPr>
                <w:rFonts w:cs="Calibri"/>
                <w:color w:val="000000"/>
                <w:szCs w:val="22"/>
                <w:lang w:eastAsia="en-AU"/>
              </w:rPr>
            </w:pPr>
            <w:r>
              <w:rPr>
                <w:rFonts w:cs="Calibri"/>
                <w:color w:val="000000"/>
                <w:szCs w:val="22"/>
                <w:lang w:eastAsia="en-AU"/>
              </w:rPr>
              <w:t>$100,000</w:t>
            </w:r>
          </w:p>
        </w:tc>
        <w:tc>
          <w:tcPr>
            <w:tcW w:w="1259" w:type="dxa"/>
            <w:tcBorders>
              <w:top w:val="nil"/>
              <w:left w:val="nil"/>
              <w:bottom w:val="single" w:sz="4" w:space="0" w:color="auto"/>
              <w:right w:val="single" w:sz="4" w:space="0" w:color="auto"/>
            </w:tcBorders>
            <w:shd w:val="clear" w:color="auto" w:fill="DAEEF3" w:themeFill="accent5" w:themeFillTint="33"/>
            <w:noWrap/>
            <w:tcMar>
              <w:left w:w="28" w:type="dxa"/>
              <w:right w:w="28" w:type="dxa"/>
            </w:tcMar>
            <w:vAlign w:val="center"/>
          </w:tcPr>
          <w:p w14:paraId="52DA3A6D" w14:textId="3213F0D6" w:rsidR="00747548" w:rsidRPr="00241564" w:rsidRDefault="00747548" w:rsidP="009D5D1E">
            <w:pPr>
              <w:spacing w:before="0" w:after="0"/>
              <w:jc w:val="right"/>
              <w:rPr>
                <w:rFonts w:cs="Calibri"/>
                <w:color w:val="000000"/>
                <w:szCs w:val="22"/>
                <w:lang w:eastAsia="en-AU"/>
              </w:rPr>
            </w:pPr>
            <w:r>
              <w:rPr>
                <w:rFonts w:cs="Calibri"/>
                <w:color w:val="000000"/>
                <w:szCs w:val="22"/>
                <w:lang w:eastAsia="en-AU"/>
              </w:rPr>
              <w:t>$25,000</w:t>
            </w:r>
          </w:p>
        </w:tc>
        <w:tc>
          <w:tcPr>
            <w:tcW w:w="1052" w:type="dxa"/>
            <w:tcBorders>
              <w:top w:val="nil"/>
              <w:left w:val="nil"/>
              <w:bottom w:val="single" w:sz="4" w:space="0" w:color="auto"/>
              <w:right w:val="single" w:sz="4" w:space="0" w:color="auto"/>
            </w:tcBorders>
            <w:shd w:val="clear" w:color="auto" w:fill="DAEEF3" w:themeFill="accent5" w:themeFillTint="33"/>
            <w:noWrap/>
            <w:tcMar>
              <w:left w:w="28" w:type="dxa"/>
              <w:right w:w="28" w:type="dxa"/>
            </w:tcMar>
            <w:vAlign w:val="center"/>
          </w:tcPr>
          <w:p w14:paraId="190045C9" w14:textId="420B0E8B" w:rsidR="00747548" w:rsidRPr="00241564" w:rsidRDefault="00747548" w:rsidP="009D5D1E">
            <w:pPr>
              <w:spacing w:before="0" w:after="0"/>
              <w:jc w:val="right"/>
              <w:rPr>
                <w:rFonts w:cs="Calibri"/>
                <w:color w:val="000000"/>
                <w:szCs w:val="22"/>
                <w:lang w:eastAsia="en-AU"/>
              </w:rPr>
            </w:pPr>
            <w:r>
              <w:rPr>
                <w:rFonts w:cs="Calibri"/>
                <w:color w:val="000000"/>
                <w:szCs w:val="22"/>
                <w:lang w:eastAsia="en-AU"/>
              </w:rPr>
              <w:t>$0</w:t>
            </w:r>
          </w:p>
        </w:tc>
        <w:tc>
          <w:tcPr>
            <w:tcW w:w="1425" w:type="dxa"/>
            <w:tcBorders>
              <w:top w:val="nil"/>
              <w:left w:val="nil"/>
              <w:bottom w:val="single" w:sz="4" w:space="0" w:color="auto"/>
              <w:right w:val="single" w:sz="4" w:space="0" w:color="auto"/>
            </w:tcBorders>
            <w:shd w:val="clear" w:color="auto" w:fill="DAEEF3" w:themeFill="accent5" w:themeFillTint="33"/>
            <w:noWrap/>
            <w:tcMar>
              <w:left w:w="28" w:type="dxa"/>
              <w:right w:w="28" w:type="dxa"/>
            </w:tcMar>
            <w:vAlign w:val="center"/>
          </w:tcPr>
          <w:p w14:paraId="3A81EFDC" w14:textId="3D39CB4E" w:rsidR="00747548" w:rsidRPr="00241564" w:rsidRDefault="00747548" w:rsidP="009D5D1E">
            <w:pPr>
              <w:spacing w:before="0" w:after="0"/>
              <w:jc w:val="right"/>
              <w:rPr>
                <w:rFonts w:cs="Calibri"/>
                <w:color w:val="000000"/>
                <w:szCs w:val="22"/>
                <w:lang w:eastAsia="en-AU"/>
              </w:rPr>
            </w:pPr>
            <w:r>
              <w:rPr>
                <w:rFonts w:cs="Calibri"/>
                <w:color w:val="000000"/>
                <w:szCs w:val="22"/>
                <w:lang w:eastAsia="en-AU"/>
              </w:rPr>
              <w:t>$100,000</w:t>
            </w:r>
          </w:p>
        </w:tc>
        <w:tc>
          <w:tcPr>
            <w:tcW w:w="1259" w:type="dxa"/>
            <w:tcBorders>
              <w:top w:val="nil"/>
              <w:left w:val="nil"/>
              <w:bottom w:val="single" w:sz="4" w:space="0" w:color="auto"/>
              <w:right w:val="single" w:sz="4" w:space="0" w:color="auto"/>
            </w:tcBorders>
            <w:shd w:val="clear" w:color="auto" w:fill="DAEEF3" w:themeFill="accent5" w:themeFillTint="33"/>
            <w:noWrap/>
            <w:tcMar>
              <w:left w:w="28" w:type="dxa"/>
              <w:right w:w="28" w:type="dxa"/>
            </w:tcMar>
            <w:vAlign w:val="center"/>
          </w:tcPr>
          <w:p w14:paraId="25DB9B79" w14:textId="6D393CE2" w:rsidR="00747548" w:rsidRPr="00241564" w:rsidRDefault="00747548" w:rsidP="009D5D1E">
            <w:pPr>
              <w:spacing w:before="0" w:after="0"/>
              <w:jc w:val="right"/>
              <w:rPr>
                <w:rFonts w:cs="Calibri"/>
                <w:color w:val="000000"/>
                <w:szCs w:val="22"/>
                <w:lang w:eastAsia="en-AU"/>
              </w:rPr>
            </w:pPr>
            <w:r>
              <w:rPr>
                <w:rFonts w:cs="Calibri"/>
                <w:color w:val="000000"/>
                <w:szCs w:val="22"/>
                <w:lang w:eastAsia="en-AU"/>
              </w:rPr>
              <w:t>$25,000</w:t>
            </w:r>
          </w:p>
        </w:tc>
        <w:tc>
          <w:tcPr>
            <w:tcW w:w="1052" w:type="dxa"/>
            <w:tcBorders>
              <w:top w:val="nil"/>
              <w:left w:val="nil"/>
              <w:bottom w:val="single" w:sz="4" w:space="0" w:color="auto"/>
              <w:right w:val="single" w:sz="4" w:space="0" w:color="auto"/>
            </w:tcBorders>
            <w:shd w:val="clear" w:color="auto" w:fill="DAEEF3" w:themeFill="accent5" w:themeFillTint="33"/>
            <w:noWrap/>
            <w:tcMar>
              <w:left w:w="28" w:type="dxa"/>
              <w:right w:w="28" w:type="dxa"/>
            </w:tcMar>
            <w:vAlign w:val="center"/>
          </w:tcPr>
          <w:p w14:paraId="74E82E8C" w14:textId="47E1AA3B" w:rsidR="00747548" w:rsidRPr="00241564" w:rsidRDefault="00747548" w:rsidP="009D5D1E">
            <w:pPr>
              <w:spacing w:before="0" w:after="0"/>
              <w:jc w:val="right"/>
              <w:rPr>
                <w:rFonts w:cs="Calibri"/>
                <w:color w:val="000000"/>
                <w:szCs w:val="22"/>
                <w:lang w:eastAsia="en-AU"/>
              </w:rPr>
            </w:pPr>
            <w:r>
              <w:rPr>
                <w:rFonts w:cs="Calibri"/>
                <w:color w:val="000000"/>
                <w:szCs w:val="22"/>
                <w:lang w:eastAsia="en-AU"/>
              </w:rPr>
              <w:t>$0</w:t>
            </w:r>
          </w:p>
        </w:tc>
      </w:tr>
      <w:tr w:rsidR="009D5D1E" w:rsidRPr="00241564" w14:paraId="45BC954C" w14:textId="77777777" w:rsidTr="009D5D1E">
        <w:trPr>
          <w:trHeight w:val="290"/>
        </w:trPr>
        <w:tc>
          <w:tcPr>
            <w:tcW w:w="1736" w:type="dxa"/>
            <w:tcBorders>
              <w:top w:val="nil"/>
              <w:left w:val="single" w:sz="4" w:space="0" w:color="auto"/>
              <w:bottom w:val="single" w:sz="4" w:space="0" w:color="auto"/>
              <w:right w:val="single" w:sz="4" w:space="0" w:color="auto"/>
            </w:tcBorders>
            <w:shd w:val="clear" w:color="auto" w:fill="auto"/>
            <w:tcMar>
              <w:left w:w="28" w:type="dxa"/>
              <w:right w:w="28" w:type="dxa"/>
            </w:tcMar>
          </w:tcPr>
          <w:p w14:paraId="52CF7CAC" w14:textId="01CEB55C" w:rsidR="00BA0257" w:rsidRPr="008E6634" w:rsidRDefault="00BA0257" w:rsidP="009D5D1E">
            <w:pPr>
              <w:spacing w:before="0" w:after="0"/>
              <w:rPr>
                <w:rFonts w:cs="Calibri"/>
                <w:color w:val="000000"/>
                <w:szCs w:val="22"/>
                <w:lang w:eastAsia="en-AU"/>
              </w:rPr>
            </w:pPr>
            <w:r w:rsidRPr="008E6634">
              <w:rPr>
                <w:rFonts w:cs="Calibri"/>
                <w:color w:val="000000"/>
                <w:szCs w:val="22"/>
              </w:rPr>
              <w:t>ESOS Regulation and Support</w:t>
            </w:r>
          </w:p>
        </w:tc>
        <w:tc>
          <w:tcPr>
            <w:tcW w:w="1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03F1F258" w14:textId="374C644A" w:rsidR="00BA0257" w:rsidRPr="00241564" w:rsidRDefault="00BA0257" w:rsidP="009D5D1E">
            <w:pPr>
              <w:spacing w:before="0" w:after="0"/>
              <w:jc w:val="right"/>
              <w:rPr>
                <w:rFonts w:cs="Calibri"/>
                <w:color w:val="000000"/>
                <w:szCs w:val="22"/>
                <w:lang w:eastAsia="en-AU"/>
              </w:rPr>
            </w:pPr>
            <w:r>
              <w:t>$</w:t>
            </w:r>
            <w:r w:rsidRPr="00766315">
              <w:t>257</w:t>
            </w:r>
          </w:p>
        </w:tc>
        <w:tc>
          <w:tcPr>
            <w:tcW w:w="1259"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3EAD502" w14:textId="08B02FF8" w:rsidR="00BA0257" w:rsidRPr="00241564" w:rsidRDefault="00BA0257" w:rsidP="009D5D1E">
            <w:pPr>
              <w:spacing w:before="0" w:after="0"/>
              <w:jc w:val="right"/>
              <w:rPr>
                <w:rFonts w:cs="Calibri"/>
                <w:color w:val="000000"/>
                <w:szCs w:val="22"/>
                <w:lang w:eastAsia="en-AU"/>
              </w:rPr>
            </w:pPr>
            <w:r w:rsidRPr="00FC6140">
              <w:t>$257</w:t>
            </w:r>
          </w:p>
        </w:tc>
        <w:tc>
          <w:tcPr>
            <w:tcW w:w="105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2FAB307" w14:textId="6A2D02B3" w:rsidR="00BA0257" w:rsidRPr="00241564" w:rsidRDefault="00BA0257" w:rsidP="009D5D1E">
            <w:pPr>
              <w:spacing w:before="0" w:after="0"/>
              <w:jc w:val="right"/>
              <w:rPr>
                <w:rFonts w:cs="Calibri"/>
                <w:color w:val="000000"/>
                <w:szCs w:val="22"/>
                <w:lang w:eastAsia="en-AU"/>
              </w:rPr>
            </w:pPr>
            <w:r w:rsidRPr="00FC6140">
              <w:t>$257</w:t>
            </w:r>
          </w:p>
        </w:tc>
        <w:tc>
          <w:tcPr>
            <w:tcW w:w="1425"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6B2CC6A" w14:textId="5BCD836A" w:rsidR="00BA0257" w:rsidRPr="00241564" w:rsidRDefault="00BA0257" w:rsidP="009D5D1E">
            <w:pPr>
              <w:spacing w:before="0" w:after="0"/>
              <w:jc w:val="right"/>
              <w:rPr>
                <w:rFonts w:cs="Calibri"/>
                <w:color w:val="000000"/>
                <w:szCs w:val="22"/>
                <w:lang w:eastAsia="en-AU"/>
              </w:rPr>
            </w:pPr>
            <w:r w:rsidRPr="00FC6140">
              <w:t>$257</w:t>
            </w:r>
          </w:p>
        </w:tc>
        <w:tc>
          <w:tcPr>
            <w:tcW w:w="1259"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458D32E" w14:textId="7637530B" w:rsidR="00BA0257" w:rsidRPr="00241564" w:rsidRDefault="00BA0257" w:rsidP="009D5D1E">
            <w:pPr>
              <w:spacing w:before="0" w:after="0"/>
              <w:jc w:val="right"/>
              <w:rPr>
                <w:rFonts w:cs="Calibri"/>
                <w:color w:val="000000"/>
                <w:szCs w:val="22"/>
                <w:lang w:eastAsia="en-AU"/>
              </w:rPr>
            </w:pPr>
            <w:r w:rsidRPr="00FC6140">
              <w:t>$257</w:t>
            </w:r>
          </w:p>
        </w:tc>
        <w:tc>
          <w:tcPr>
            <w:tcW w:w="105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EAA48ED" w14:textId="4379CF85" w:rsidR="00BA0257" w:rsidRPr="00241564" w:rsidRDefault="00BA0257" w:rsidP="009D5D1E">
            <w:pPr>
              <w:spacing w:before="0" w:after="0"/>
              <w:jc w:val="right"/>
              <w:rPr>
                <w:rFonts w:cs="Calibri"/>
                <w:color w:val="000000"/>
                <w:szCs w:val="22"/>
                <w:lang w:eastAsia="en-AU"/>
              </w:rPr>
            </w:pPr>
            <w:r w:rsidRPr="00FC6140">
              <w:t>$257</w:t>
            </w:r>
          </w:p>
        </w:tc>
      </w:tr>
      <w:tr w:rsidR="009D5D1E" w:rsidRPr="00241564" w14:paraId="508E41F0" w14:textId="77777777" w:rsidTr="009D5D1E">
        <w:trPr>
          <w:trHeight w:val="290"/>
        </w:trPr>
        <w:tc>
          <w:tcPr>
            <w:tcW w:w="1736" w:type="dxa"/>
            <w:tcBorders>
              <w:top w:val="nil"/>
              <w:left w:val="single" w:sz="4" w:space="0" w:color="auto"/>
              <w:bottom w:val="single" w:sz="4" w:space="0" w:color="auto"/>
              <w:right w:val="single" w:sz="4" w:space="0" w:color="auto"/>
            </w:tcBorders>
            <w:shd w:val="clear" w:color="auto" w:fill="auto"/>
            <w:tcMar>
              <w:left w:w="28" w:type="dxa"/>
              <w:right w:w="28" w:type="dxa"/>
            </w:tcMar>
          </w:tcPr>
          <w:p w14:paraId="252B587D" w14:textId="7210355A" w:rsidR="00747548" w:rsidRPr="008E6634" w:rsidRDefault="00747548" w:rsidP="009D5D1E">
            <w:pPr>
              <w:spacing w:before="0" w:after="0"/>
              <w:rPr>
                <w:rFonts w:cs="Calibri"/>
                <w:color w:val="000000"/>
                <w:szCs w:val="22"/>
                <w:lang w:eastAsia="en-AU"/>
              </w:rPr>
            </w:pPr>
            <w:r w:rsidRPr="008E6634">
              <w:rPr>
                <w:rFonts w:cs="Calibri"/>
                <w:color w:val="000000"/>
                <w:szCs w:val="22"/>
              </w:rPr>
              <w:t>School Regulation</w:t>
            </w:r>
          </w:p>
        </w:tc>
        <w:tc>
          <w:tcPr>
            <w:tcW w:w="1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6EB85F58" w14:textId="331B0B57" w:rsidR="00747548" w:rsidRPr="00241564" w:rsidRDefault="009C4C8A" w:rsidP="009D5D1E">
            <w:pPr>
              <w:spacing w:before="0" w:after="0"/>
              <w:jc w:val="right"/>
              <w:rPr>
                <w:rFonts w:cs="Calibri"/>
                <w:color w:val="000000"/>
                <w:szCs w:val="22"/>
                <w:lang w:eastAsia="en-AU"/>
              </w:rPr>
            </w:pPr>
            <w:r>
              <w:rPr>
                <w:rFonts w:cs="Calibri"/>
                <w:color w:val="000000"/>
                <w:szCs w:val="22"/>
                <w:lang w:eastAsia="en-AU"/>
              </w:rPr>
              <w:t>$811</w:t>
            </w:r>
          </w:p>
        </w:tc>
        <w:tc>
          <w:tcPr>
            <w:tcW w:w="1259"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22EB1E6" w14:textId="2F8EE345" w:rsidR="00747548" w:rsidRPr="00241564" w:rsidRDefault="009C4C8A" w:rsidP="009D5D1E">
            <w:pPr>
              <w:spacing w:before="0" w:after="0"/>
              <w:jc w:val="right"/>
              <w:rPr>
                <w:rFonts w:cs="Calibri"/>
                <w:color w:val="000000"/>
                <w:szCs w:val="22"/>
                <w:lang w:eastAsia="en-AU"/>
              </w:rPr>
            </w:pPr>
            <w:r>
              <w:rPr>
                <w:rFonts w:cs="Calibri"/>
                <w:color w:val="000000"/>
                <w:szCs w:val="22"/>
                <w:lang w:eastAsia="en-AU"/>
              </w:rPr>
              <w:t>$811</w:t>
            </w:r>
          </w:p>
        </w:tc>
        <w:tc>
          <w:tcPr>
            <w:tcW w:w="105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46B9301" w14:textId="17B19FAB" w:rsidR="00747548" w:rsidRPr="00241564" w:rsidRDefault="009C4C8A" w:rsidP="009D5D1E">
            <w:pPr>
              <w:spacing w:before="0" w:after="0"/>
              <w:jc w:val="right"/>
              <w:rPr>
                <w:rFonts w:cs="Calibri"/>
                <w:color w:val="000000"/>
                <w:szCs w:val="22"/>
                <w:lang w:eastAsia="en-AU"/>
              </w:rPr>
            </w:pPr>
            <w:r>
              <w:rPr>
                <w:rFonts w:cs="Calibri"/>
                <w:color w:val="000000"/>
                <w:szCs w:val="22"/>
                <w:lang w:eastAsia="en-AU"/>
              </w:rPr>
              <w:t>$116</w:t>
            </w:r>
          </w:p>
        </w:tc>
        <w:tc>
          <w:tcPr>
            <w:tcW w:w="1425"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DF36E05" w14:textId="14470F2F" w:rsidR="00747548" w:rsidRPr="00241564" w:rsidRDefault="009C4C8A" w:rsidP="009D5D1E">
            <w:pPr>
              <w:spacing w:before="0" w:after="0"/>
              <w:jc w:val="right"/>
              <w:rPr>
                <w:rFonts w:cs="Calibri"/>
                <w:color w:val="000000"/>
                <w:szCs w:val="22"/>
                <w:lang w:eastAsia="en-AU"/>
              </w:rPr>
            </w:pPr>
            <w:r>
              <w:rPr>
                <w:rFonts w:cs="Calibri"/>
                <w:color w:val="000000"/>
                <w:szCs w:val="22"/>
                <w:lang w:eastAsia="en-AU"/>
              </w:rPr>
              <w:t>$0</w:t>
            </w:r>
          </w:p>
        </w:tc>
        <w:tc>
          <w:tcPr>
            <w:tcW w:w="1259"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ED09BCC" w14:textId="051E2A10" w:rsidR="00747548" w:rsidRPr="00241564" w:rsidRDefault="009C4C8A" w:rsidP="009D5D1E">
            <w:pPr>
              <w:spacing w:before="0" w:after="0"/>
              <w:jc w:val="right"/>
              <w:rPr>
                <w:rFonts w:cs="Calibri"/>
                <w:color w:val="000000"/>
                <w:szCs w:val="22"/>
                <w:lang w:eastAsia="en-AU"/>
              </w:rPr>
            </w:pPr>
            <w:r>
              <w:rPr>
                <w:rFonts w:cs="Calibri"/>
                <w:color w:val="000000"/>
                <w:szCs w:val="22"/>
                <w:lang w:eastAsia="en-AU"/>
              </w:rPr>
              <w:t>$0</w:t>
            </w:r>
          </w:p>
        </w:tc>
        <w:tc>
          <w:tcPr>
            <w:tcW w:w="105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3F59CD5" w14:textId="71404CD3" w:rsidR="00747548" w:rsidRPr="00241564" w:rsidRDefault="009C4C8A" w:rsidP="009D5D1E">
            <w:pPr>
              <w:spacing w:before="0" w:after="0"/>
              <w:jc w:val="right"/>
              <w:rPr>
                <w:rFonts w:cs="Calibri"/>
                <w:color w:val="000000"/>
                <w:szCs w:val="22"/>
                <w:lang w:eastAsia="en-AU"/>
              </w:rPr>
            </w:pPr>
            <w:r>
              <w:rPr>
                <w:rFonts w:cs="Calibri"/>
                <w:color w:val="000000"/>
                <w:szCs w:val="22"/>
                <w:lang w:eastAsia="en-AU"/>
              </w:rPr>
              <w:t>$0</w:t>
            </w:r>
          </w:p>
        </w:tc>
      </w:tr>
      <w:tr w:rsidR="00CE2DCB" w:rsidRPr="00241564" w14:paraId="23F5A91E" w14:textId="77777777" w:rsidTr="009D5D1E">
        <w:trPr>
          <w:trHeight w:val="290"/>
        </w:trPr>
        <w:tc>
          <w:tcPr>
            <w:tcW w:w="1736" w:type="dxa"/>
            <w:tcBorders>
              <w:top w:val="nil"/>
              <w:left w:val="single" w:sz="4" w:space="0" w:color="auto"/>
              <w:bottom w:val="single" w:sz="4" w:space="0" w:color="auto"/>
              <w:right w:val="single" w:sz="4" w:space="0" w:color="auto"/>
            </w:tcBorders>
            <w:shd w:val="clear" w:color="auto" w:fill="auto"/>
            <w:tcMar>
              <w:left w:w="28" w:type="dxa"/>
              <w:right w:w="28" w:type="dxa"/>
            </w:tcMar>
          </w:tcPr>
          <w:p w14:paraId="3C43B5CC" w14:textId="77777777" w:rsidR="00CE2DCB" w:rsidRPr="00241564" w:rsidRDefault="00CE2DCB" w:rsidP="009D5D1E">
            <w:pPr>
              <w:spacing w:before="0" w:after="0"/>
              <w:jc w:val="right"/>
              <w:rPr>
                <w:rFonts w:cs="Calibri"/>
                <w:b/>
                <w:bCs/>
                <w:color w:val="000000"/>
                <w:szCs w:val="22"/>
                <w:lang w:eastAsia="en-AU"/>
              </w:rPr>
            </w:pPr>
          </w:p>
        </w:tc>
        <w:tc>
          <w:tcPr>
            <w:tcW w:w="1425"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14:paraId="7C84749E" w14:textId="4AD03084" w:rsidR="00CE2DCB" w:rsidRPr="00CE2DCB" w:rsidRDefault="00CE2DCB" w:rsidP="009D5D1E">
            <w:pPr>
              <w:spacing w:before="0" w:after="0"/>
              <w:jc w:val="right"/>
              <w:rPr>
                <w:rFonts w:cs="Calibri"/>
                <w:b/>
                <w:bCs/>
                <w:color w:val="000000"/>
                <w:szCs w:val="22"/>
                <w:lang w:eastAsia="en-AU"/>
              </w:rPr>
            </w:pPr>
            <w:r w:rsidRPr="009D5D1E">
              <w:rPr>
                <w:b/>
                <w:bCs/>
              </w:rPr>
              <w:t>$101,247</w:t>
            </w:r>
          </w:p>
        </w:tc>
        <w:tc>
          <w:tcPr>
            <w:tcW w:w="1259" w:type="dxa"/>
            <w:tcBorders>
              <w:top w:val="nil"/>
              <w:left w:val="nil"/>
              <w:bottom w:val="single" w:sz="4" w:space="0" w:color="auto"/>
              <w:right w:val="single" w:sz="4" w:space="0" w:color="auto"/>
            </w:tcBorders>
            <w:shd w:val="clear" w:color="auto" w:fill="auto"/>
            <w:noWrap/>
            <w:tcMar>
              <w:left w:w="28" w:type="dxa"/>
              <w:right w:w="28" w:type="dxa"/>
            </w:tcMar>
          </w:tcPr>
          <w:p w14:paraId="007AC8D7" w14:textId="2FE20727" w:rsidR="00CE2DCB" w:rsidRPr="00CE2DCB" w:rsidRDefault="00CE2DCB" w:rsidP="009D5D1E">
            <w:pPr>
              <w:spacing w:before="0" w:after="0"/>
              <w:jc w:val="right"/>
              <w:rPr>
                <w:rFonts w:cs="Calibri"/>
                <w:b/>
                <w:bCs/>
                <w:color w:val="000000"/>
                <w:szCs w:val="22"/>
                <w:lang w:eastAsia="en-AU"/>
              </w:rPr>
            </w:pPr>
            <w:r w:rsidRPr="009D5D1E">
              <w:rPr>
                <w:b/>
                <w:bCs/>
              </w:rPr>
              <w:t>$26,247</w:t>
            </w:r>
          </w:p>
        </w:tc>
        <w:tc>
          <w:tcPr>
            <w:tcW w:w="1052" w:type="dxa"/>
            <w:tcBorders>
              <w:top w:val="nil"/>
              <w:left w:val="nil"/>
              <w:bottom w:val="single" w:sz="4" w:space="0" w:color="auto"/>
              <w:right w:val="single" w:sz="4" w:space="0" w:color="auto"/>
            </w:tcBorders>
            <w:shd w:val="clear" w:color="auto" w:fill="auto"/>
            <w:noWrap/>
            <w:tcMar>
              <w:left w:w="28" w:type="dxa"/>
              <w:right w:w="28" w:type="dxa"/>
            </w:tcMar>
          </w:tcPr>
          <w:p w14:paraId="017781E7" w14:textId="0D393CC9" w:rsidR="00CE2DCB" w:rsidRPr="00CE2DCB" w:rsidRDefault="00CE2DCB" w:rsidP="009D5D1E">
            <w:pPr>
              <w:spacing w:before="0" w:after="0"/>
              <w:jc w:val="right"/>
              <w:rPr>
                <w:rFonts w:cs="Calibri"/>
                <w:b/>
                <w:bCs/>
                <w:color w:val="000000"/>
                <w:szCs w:val="22"/>
                <w:lang w:eastAsia="en-AU"/>
              </w:rPr>
            </w:pPr>
            <w:r w:rsidRPr="009D5D1E">
              <w:rPr>
                <w:b/>
                <w:bCs/>
              </w:rPr>
              <w:t>$552</w:t>
            </w:r>
          </w:p>
        </w:tc>
        <w:tc>
          <w:tcPr>
            <w:tcW w:w="1425" w:type="dxa"/>
            <w:tcBorders>
              <w:top w:val="nil"/>
              <w:left w:val="nil"/>
              <w:bottom w:val="single" w:sz="4" w:space="0" w:color="auto"/>
              <w:right w:val="single" w:sz="4" w:space="0" w:color="auto"/>
            </w:tcBorders>
            <w:shd w:val="clear" w:color="auto" w:fill="auto"/>
            <w:noWrap/>
            <w:tcMar>
              <w:left w:w="28" w:type="dxa"/>
              <w:right w:w="28" w:type="dxa"/>
            </w:tcMar>
          </w:tcPr>
          <w:p w14:paraId="60BF2B52" w14:textId="67DDA7C9" w:rsidR="00CE2DCB" w:rsidRPr="00CE2DCB" w:rsidRDefault="00CE2DCB" w:rsidP="009D5D1E">
            <w:pPr>
              <w:spacing w:before="0" w:after="0"/>
              <w:jc w:val="right"/>
              <w:rPr>
                <w:rFonts w:cs="Calibri"/>
                <w:b/>
                <w:bCs/>
                <w:color w:val="000000"/>
                <w:szCs w:val="22"/>
                <w:lang w:eastAsia="en-AU"/>
              </w:rPr>
            </w:pPr>
            <w:r w:rsidRPr="009D5D1E">
              <w:rPr>
                <w:b/>
                <w:bCs/>
              </w:rPr>
              <w:t>$100,436</w:t>
            </w:r>
          </w:p>
        </w:tc>
        <w:tc>
          <w:tcPr>
            <w:tcW w:w="1259" w:type="dxa"/>
            <w:tcBorders>
              <w:top w:val="nil"/>
              <w:left w:val="nil"/>
              <w:bottom w:val="single" w:sz="4" w:space="0" w:color="auto"/>
              <w:right w:val="single" w:sz="4" w:space="0" w:color="auto"/>
            </w:tcBorders>
            <w:shd w:val="clear" w:color="auto" w:fill="auto"/>
            <w:noWrap/>
            <w:tcMar>
              <w:left w:w="28" w:type="dxa"/>
              <w:right w:w="28" w:type="dxa"/>
            </w:tcMar>
          </w:tcPr>
          <w:p w14:paraId="20EDDB2B" w14:textId="3D7AAFC6" w:rsidR="00CE2DCB" w:rsidRPr="00CE2DCB" w:rsidRDefault="00CE2DCB" w:rsidP="009D5D1E">
            <w:pPr>
              <w:spacing w:before="0" w:after="0"/>
              <w:jc w:val="right"/>
              <w:rPr>
                <w:rFonts w:cs="Calibri"/>
                <w:b/>
                <w:bCs/>
                <w:color w:val="000000"/>
                <w:szCs w:val="22"/>
                <w:lang w:eastAsia="en-AU"/>
              </w:rPr>
            </w:pPr>
            <w:r w:rsidRPr="009D5D1E">
              <w:rPr>
                <w:b/>
                <w:bCs/>
              </w:rPr>
              <w:t>$25,436</w:t>
            </w:r>
          </w:p>
        </w:tc>
        <w:tc>
          <w:tcPr>
            <w:tcW w:w="1052" w:type="dxa"/>
            <w:tcBorders>
              <w:top w:val="nil"/>
              <w:left w:val="nil"/>
              <w:bottom w:val="single" w:sz="4" w:space="0" w:color="auto"/>
              <w:right w:val="single" w:sz="4" w:space="0" w:color="auto"/>
            </w:tcBorders>
            <w:shd w:val="clear" w:color="auto" w:fill="auto"/>
            <w:noWrap/>
            <w:tcMar>
              <w:left w:w="28" w:type="dxa"/>
              <w:right w:w="28" w:type="dxa"/>
            </w:tcMar>
          </w:tcPr>
          <w:p w14:paraId="5FFDBAD7" w14:textId="26B60C08" w:rsidR="00CE2DCB" w:rsidRPr="00CE2DCB" w:rsidRDefault="00CE2DCB" w:rsidP="009D5D1E">
            <w:pPr>
              <w:spacing w:before="0" w:after="0"/>
              <w:jc w:val="right"/>
              <w:rPr>
                <w:rFonts w:cs="Calibri"/>
                <w:b/>
                <w:bCs/>
                <w:color w:val="000000"/>
                <w:szCs w:val="22"/>
                <w:lang w:eastAsia="en-AU"/>
              </w:rPr>
            </w:pPr>
            <w:r w:rsidRPr="009D5D1E">
              <w:rPr>
                <w:b/>
                <w:bCs/>
              </w:rPr>
              <w:t>$436</w:t>
            </w:r>
          </w:p>
        </w:tc>
      </w:tr>
    </w:tbl>
    <w:p w14:paraId="069C9BEB" w14:textId="77777777" w:rsidR="0033280E" w:rsidRDefault="0033280E" w:rsidP="00B55D98">
      <w:pPr>
        <w:rPr>
          <w:rFonts w:asciiTheme="minorHAnsi" w:eastAsia="SimSun" w:hAnsiTheme="minorHAnsi" w:cstheme="minorHAnsi"/>
          <w:b/>
          <w:bCs/>
          <w:iCs/>
          <w:szCs w:val="22"/>
          <w:highlight w:val="yellow"/>
        </w:rPr>
      </w:pPr>
    </w:p>
    <w:p w14:paraId="02D20922" w14:textId="5D107A6A" w:rsidR="008B679D" w:rsidRDefault="008B679D" w:rsidP="003F405A">
      <w:pPr>
        <w:pStyle w:val="Heading1"/>
      </w:pPr>
      <w:bookmarkStart w:id="49" w:name="_Toc78271371"/>
      <w:r w:rsidRPr="00C14195">
        <w:t>RISK ASSESSMENT</w:t>
      </w:r>
      <w:bookmarkEnd w:id="49"/>
    </w:p>
    <w:p w14:paraId="47B303B1" w14:textId="50922EDD" w:rsidR="001B0313" w:rsidRPr="004C630E" w:rsidRDefault="001E3098" w:rsidP="003F405A">
      <w:r>
        <w:t xml:space="preserve">The COVID-19 pandemic </w:t>
      </w:r>
      <w:r w:rsidR="00BA2434">
        <w:t xml:space="preserve">has </w:t>
      </w:r>
      <w:r w:rsidR="005F26CA">
        <w:t>a</w:t>
      </w:r>
      <w:r w:rsidR="005F48D2">
        <w:t>ffect</w:t>
      </w:r>
      <w:r w:rsidR="00BA2434">
        <w:t xml:space="preserve">ed </w:t>
      </w:r>
      <w:r>
        <w:t>the international education sector</w:t>
      </w:r>
      <w:r w:rsidR="00BA2434">
        <w:t xml:space="preserve"> </w:t>
      </w:r>
      <w:r>
        <w:t>an</w:t>
      </w:r>
      <w:r w:rsidR="00BA2434">
        <w:t>y</w:t>
      </w:r>
      <w:r>
        <w:t xml:space="preserve"> </w:t>
      </w:r>
      <w:r w:rsidR="00BA2434">
        <w:t>ongoing effects</w:t>
      </w:r>
      <w:r w:rsidR="005F48D2">
        <w:t xml:space="preserve"> on the number of providers and student</w:t>
      </w:r>
      <w:r w:rsidR="00BA2434">
        <w:t xml:space="preserve"> enrolments is difficult to predict. </w:t>
      </w:r>
      <w:r w:rsidR="005F48D2">
        <w:t>The Government provided CRICOS fee relief between 1 January 2020 and 31 December 2021.</w:t>
      </w:r>
    </w:p>
    <w:p w14:paraId="6B2FBA97" w14:textId="44501F23" w:rsidR="00FF33D1" w:rsidRPr="006E4A07" w:rsidRDefault="00CF7E14" w:rsidP="003F405A">
      <w:r>
        <w:t xml:space="preserve">The </w:t>
      </w:r>
      <w:r w:rsidR="00B16912">
        <w:t xml:space="preserve">CRICOS charging </w:t>
      </w:r>
      <w:r>
        <w:t xml:space="preserve">arrangements </w:t>
      </w:r>
      <w:r w:rsidR="00B16912">
        <w:t xml:space="preserve">to apply from 1 January 2022 </w:t>
      </w:r>
      <w:r>
        <w:t xml:space="preserve">are a significant change from previous practice. </w:t>
      </w:r>
      <w:r w:rsidR="00205306">
        <w:t>T</w:t>
      </w:r>
      <w:r w:rsidR="00660B1D">
        <w:t>he department</w:t>
      </w:r>
      <w:r w:rsidR="00EB7E85" w:rsidRPr="006E4A07">
        <w:t xml:space="preserve"> is introducing </w:t>
      </w:r>
      <w:r w:rsidR="00506150" w:rsidRPr="006E4A07">
        <w:t xml:space="preserve">a new application charge and </w:t>
      </w:r>
      <w:r w:rsidR="00BD4A5A">
        <w:t xml:space="preserve">an </w:t>
      </w:r>
      <w:r w:rsidR="00506150" w:rsidRPr="006E4A07">
        <w:t xml:space="preserve">annual </w:t>
      </w:r>
      <w:r w:rsidR="00C03EA6">
        <w:t>charge</w:t>
      </w:r>
      <w:r w:rsidR="003C5DB7" w:rsidRPr="006E4A07">
        <w:t>, with a revised calculation methodology</w:t>
      </w:r>
      <w:r w:rsidR="00506150" w:rsidRPr="006E4A07">
        <w:t xml:space="preserve">, </w:t>
      </w:r>
      <w:r w:rsidR="004315F1" w:rsidRPr="006E4A07">
        <w:t xml:space="preserve">which will ensure </w:t>
      </w:r>
      <w:r w:rsidR="00BA084B" w:rsidRPr="006E4A07">
        <w:t xml:space="preserve">greater alignment of costs to those who create the need for the regulatory functions. </w:t>
      </w:r>
      <w:r w:rsidR="00205306">
        <w:t>Nevertheless</w:t>
      </w:r>
      <w:r w:rsidR="00CD1BFC">
        <w:t xml:space="preserve">, the changes will </w:t>
      </w:r>
      <w:r w:rsidR="000C4DB0">
        <w:t>reduce</w:t>
      </w:r>
      <w:r w:rsidR="00612A1F">
        <w:t xml:space="preserve"> </w:t>
      </w:r>
      <w:r w:rsidR="00CD1BFC">
        <w:t xml:space="preserve">the amount </w:t>
      </w:r>
      <w:r w:rsidR="005F26CA">
        <w:t>providers</w:t>
      </w:r>
      <w:r w:rsidR="00CD1BFC">
        <w:t xml:space="preserve"> pay to the department</w:t>
      </w:r>
      <w:r w:rsidR="00205306">
        <w:t xml:space="preserve"> and clear communication will mitigate </w:t>
      </w:r>
      <w:r w:rsidR="00B16912">
        <w:t xml:space="preserve">any resulting </w:t>
      </w:r>
      <w:r w:rsidR="00205306">
        <w:t>confusion</w:t>
      </w:r>
      <w:r w:rsidR="00B16912">
        <w:t xml:space="preserve"> of charging obligations on providers</w:t>
      </w:r>
      <w:r w:rsidR="00205306">
        <w:t>.</w:t>
      </w:r>
    </w:p>
    <w:p w14:paraId="2C30F184" w14:textId="62BBA2A0" w:rsidR="007C4C07" w:rsidRDefault="0028741F" w:rsidP="005F26CA">
      <w:r>
        <w:t xml:space="preserve">Ensuring synergy with </w:t>
      </w:r>
      <w:r w:rsidR="00B16912">
        <w:t xml:space="preserve">the </w:t>
      </w:r>
      <w:r>
        <w:t xml:space="preserve">separate but related regulatory entities, </w:t>
      </w:r>
      <w:r w:rsidR="00F23438" w:rsidRPr="006E4A07">
        <w:t>TEQSA</w:t>
      </w:r>
      <w:r w:rsidR="00B16912">
        <w:t xml:space="preserve"> and </w:t>
      </w:r>
      <w:r w:rsidR="00F23438" w:rsidRPr="006E4A07">
        <w:t>ASQA</w:t>
      </w:r>
      <w:r w:rsidR="00585F2A" w:rsidRPr="006E4A07">
        <w:t xml:space="preserve">, as shown in </w:t>
      </w:r>
      <w:r w:rsidR="00A326B4" w:rsidRPr="006E4A07">
        <w:t>Figure</w:t>
      </w:r>
      <w:r w:rsidR="00B16912">
        <w:t> </w:t>
      </w:r>
      <w:r w:rsidR="00A326B4" w:rsidRPr="006E4A07">
        <w:t>1</w:t>
      </w:r>
      <w:r w:rsidR="00205306">
        <w:t>, will require coordination and communication</w:t>
      </w:r>
      <w:r w:rsidR="00A326B4" w:rsidRPr="006E4A07">
        <w:t xml:space="preserve">. </w:t>
      </w:r>
      <w:r w:rsidR="00660B1D">
        <w:t>The department</w:t>
      </w:r>
      <w:r w:rsidR="00A326B4" w:rsidRPr="006E4A07">
        <w:t xml:space="preserve"> has robust engagement processes</w:t>
      </w:r>
      <w:r w:rsidR="00CF44CB" w:rsidRPr="006E4A07">
        <w:t xml:space="preserve"> and </w:t>
      </w:r>
      <w:r w:rsidR="00977FFB" w:rsidRPr="006E4A07">
        <w:t>undertakes regular</w:t>
      </w:r>
      <w:r w:rsidR="009601B4">
        <w:t xml:space="preserve"> stakeholder </w:t>
      </w:r>
      <w:r w:rsidR="00977FFB" w:rsidRPr="006E4A07">
        <w:t>forums and workshops at the Commonwealth level and with</w:t>
      </w:r>
      <w:r w:rsidR="00283FBF" w:rsidRPr="006E4A07">
        <w:t xml:space="preserve"> CRICOS providers (including the State and Territory Education Departments)</w:t>
      </w:r>
      <w:r w:rsidR="006F0279" w:rsidRPr="006E4A07">
        <w:t xml:space="preserve"> to </w:t>
      </w:r>
      <w:r w:rsidR="009677F4" w:rsidRPr="006E4A07">
        <w:t>advise</w:t>
      </w:r>
      <w:r w:rsidR="007C4C07" w:rsidRPr="006E4A07">
        <w:t>, and be advised, of</w:t>
      </w:r>
      <w:r w:rsidR="009677F4" w:rsidRPr="006E4A07">
        <w:t xml:space="preserve"> </w:t>
      </w:r>
      <w:r w:rsidR="00A803B9" w:rsidRPr="006E4A07">
        <w:t xml:space="preserve">issues </w:t>
      </w:r>
      <w:r w:rsidR="007C4C07" w:rsidRPr="006E4A07">
        <w:t>arising in the sector.</w:t>
      </w:r>
    </w:p>
    <w:p w14:paraId="535ACFD5" w14:textId="77777777" w:rsidR="003A09E4" w:rsidRDefault="003A09E4" w:rsidP="005F26CA"/>
    <w:p w14:paraId="0FCE42E5" w14:textId="00E4532F" w:rsidR="008B679D" w:rsidRPr="00C14195" w:rsidRDefault="008B679D" w:rsidP="001B38FD">
      <w:pPr>
        <w:pStyle w:val="Heading1"/>
        <w:numPr>
          <w:ilvl w:val="0"/>
          <w:numId w:val="0"/>
        </w:numPr>
        <w:ind w:left="432" w:hanging="432"/>
      </w:pPr>
      <w:bookmarkStart w:id="50" w:name="_Toc78271372"/>
      <w:r w:rsidRPr="00C14195">
        <w:t xml:space="preserve">5. </w:t>
      </w:r>
      <w:r w:rsidRPr="00C14195">
        <w:tab/>
        <w:t>STAKEHOLDER ENGAGEMENT</w:t>
      </w:r>
      <w:bookmarkEnd w:id="50"/>
    </w:p>
    <w:p w14:paraId="2E817F86" w14:textId="50464C10" w:rsidR="00C106A1" w:rsidRPr="00C106A1" w:rsidRDefault="00C106A1" w:rsidP="003F405A">
      <w:pPr>
        <w:pStyle w:val="Heading2"/>
      </w:pPr>
      <w:bookmarkStart w:id="51" w:name="_Toc78271373"/>
      <w:r w:rsidRPr="00C106A1">
        <w:t>Initial consultation</w:t>
      </w:r>
      <w:bookmarkEnd w:id="51"/>
    </w:p>
    <w:p w14:paraId="2F49322D" w14:textId="0388B482" w:rsidR="00545057" w:rsidRPr="00991E76" w:rsidRDefault="00545057" w:rsidP="003F405A">
      <w:r w:rsidRPr="00991E76">
        <w:t xml:space="preserve">On 28 January 2020, </w:t>
      </w:r>
      <w:r w:rsidR="00660B1D">
        <w:t>the department</w:t>
      </w:r>
      <w:r w:rsidRPr="00991E76">
        <w:t xml:space="preserve"> publicly released a CRICOS Cost Recovery Consultation Paper, outlining draft changes to the CRICOS charges and related legislative amendments. The consultation period closed on Tuesday, 11 February 2020. </w:t>
      </w:r>
    </w:p>
    <w:p w14:paraId="3C00B48D" w14:textId="77777777" w:rsidR="00FE7C7F" w:rsidRPr="00991E76" w:rsidRDefault="00FE7C7F" w:rsidP="003F405A">
      <w:pPr>
        <w:pStyle w:val="Pa12"/>
        <w:spacing w:before="120" w:after="60" w:line="240" w:lineRule="auto"/>
        <w:ind w:left="142"/>
        <w:rPr>
          <w:rFonts w:asciiTheme="minorHAnsi" w:hAnsiTheme="minorHAnsi" w:cstheme="minorHAnsi"/>
          <w:iCs/>
          <w:szCs w:val="22"/>
          <w:lang w:val="en-AU"/>
        </w:rPr>
      </w:pPr>
      <w:r w:rsidRPr="00991E76">
        <w:rPr>
          <w:rFonts w:asciiTheme="minorHAnsi" w:hAnsiTheme="minorHAnsi" w:cstheme="minorHAnsi"/>
          <w:iCs/>
          <w:szCs w:val="22"/>
          <w:lang w:val="en-AU"/>
        </w:rPr>
        <w:t>The proposed changes included:</w:t>
      </w:r>
    </w:p>
    <w:p w14:paraId="4542F63D" w14:textId="229BBAAD" w:rsidR="003A09E4" w:rsidRDefault="009B1538"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r</w:t>
      </w:r>
      <w:r w:rsidR="003A09E4">
        <w:rPr>
          <w:rFonts w:asciiTheme="minorHAnsi" w:hAnsiTheme="minorHAnsi" w:cstheme="minorHAnsi"/>
          <w:iCs/>
          <w:szCs w:val="22"/>
          <w:lang w:val="en-AU"/>
        </w:rPr>
        <w:t xml:space="preserve">emoval of the Entry to Market Charge </w:t>
      </w:r>
    </w:p>
    <w:p w14:paraId="6F7F55F5" w14:textId="4B5542A8" w:rsidR="00FE7C7F" w:rsidRPr="00991E76" w:rsidRDefault="009B1538"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s</w:t>
      </w:r>
      <w:r w:rsidR="003A09E4">
        <w:rPr>
          <w:rFonts w:asciiTheme="minorHAnsi" w:hAnsiTheme="minorHAnsi" w:cstheme="minorHAnsi"/>
          <w:iCs/>
          <w:szCs w:val="22"/>
          <w:lang w:val="en-AU"/>
        </w:rPr>
        <w:t>eparate charging by e</w:t>
      </w:r>
      <w:r w:rsidR="00FE7C7F" w:rsidRPr="00991E76">
        <w:rPr>
          <w:rFonts w:asciiTheme="minorHAnsi" w:hAnsiTheme="minorHAnsi" w:cstheme="minorHAnsi"/>
          <w:iCs/>
          <w:szCs w:val="22"/>
          <w:lang w:val="en-AU"/>
        </w:rPr>
        <w:t xml:space="preserve">ach ESOS agency </w:t>
      </w:r>
      <w:r w:rsidR="003A09E4">
        <w:rPr>
          <w:rFonts w:asciiTheme="minorHAnsi" w:hAnsiTheme="minorHAnsi" w:cstheme="minorHAnsi"/>
          <w:iCs/>
          <w:szCs w:val="22"/>
          <w:lang w:val="en-AU"/>
        </w:rPr>
        <w:t xml:space="preserve">for their CRICOS-related </w:t>
      </w:r>
      <w:r w:rsidR="00FE7C7F" w:rsidRPr="00991E76">
        <w:rPr>
          <w:rFonts w:asciiTheme="minorHAnsi" w:hAnsiTheme="minorHAnsi" w:cstheme="minorHAnsi"/>
          <w:iCs/>
          <w:szCs w:val="22"/>
          <w:lang w:val="en-AU"/>
        </w:rPr>
        <w:t>regulatory activity</w:t>
      </w:r>
    </w:p>
    <w:p w14:paraId="03117A9E" w14:textId="20EB0FA2" w:rsidR="00FE7C7F" w:rsidRPr="00991E76" w:rsidRDefault="009B1538"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c</w:t>
      </w:r>
      <w:r w:rsidR="003A09E4">
        <w:rPr>
          <w:rFonts w:asciiTheme="minorHAnsi" w:hAnsiTheme="minorHAnsi" w:cstheme="minorHAnsi"/>
          <w:iCs/>
          <w:szCs w:val="22"/>
          <w:lang w:val="en-AU"/>
        </w:rPr>
        <w:t xml:space="preserve">harging by the </w:t>
      </w:r>
      <w:r w:rsidR="00660B1D">
        <w:rPr>
          <w:rFonts w:asciiTheme="minorHAnsi" w:hAnsiTheme="minorHAnsi" w:cstheme="minorHAnsi"/>
          <w:iCs/>
          <w:szCs w:val="22"/>
          <w:lang w:val="en-AU"/>
        </w:rPr>
        <w:t>department</w:t>
      </w:r>
      <w:r w:rsidR="00FE7C7F" w:rsidRPr="00991E76">
        <w:rPr>
          <w:rFonts w:asciiTheme="minorHAnsi" w:hAnsiTheme="minorHAnsi" w:cstheme="minorHAnsi"/>
          <w:iCs/>
          <w:szCs w:val="22"/>
          <w:lang w:val="en-AU"/>
        </w:rPr>
        <w:t xml:space="preserve"> its cross-sectoral CRICOS regulatory effort, </w:t>
      </w:r>
      <w:r w:rsidR="003A09E4">
        <w:rPr>
          <w:rFonts w:asciiTheme="minorHAnsi" w:hAnsiTheme="minorHAnsi" w:cstheme="minorHAnsi"/>
          <w:iCs/>
          <w:szCs w:val="22"/>
          <w:lang w:val="en-AU"/>
        </w:rPr>
        <w:t xml:space="preserve">payable in an </w:t>
      </w:r>
      <w:r w:rsidR="00FE7C7F" w:rsidRPr="00991E76">
        <w:rPr>
          <w:rFonts w:asciiTheme="minorHAnsi" w:hAnsiTheme="minorHAnsi" w:cstheme="minorHAnsi"/>
          <w:iCs/>
          <w:szCs w:val="22"/>
          <w:lang w:val="en-AU"/>
        </w:rPr>
        <w:t>annual registration charge</w:t>
      </w:r>
    </w:p>
    <w:p w14:paraId="5099A516" w14:textId="74C38334" w:rsidR="00FE7C7F" w:rsidRPr="00991E76" w:rsidRDefault="009B1538"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c</w:t>
      </w:r>
      <w:r w:rsidR="003A09E4">
        <w:rPr>
          <w:rFonts w:asciiTheme="minorHAnsi" w:hAnsiTheme="minorHAnsi" w:cstheme="minorHAnsi"/>
          <w:iCs/>
          <w:szCs w:val="22"/>
          <w:lang w:val="en-AU"/>
        </w:rPr>
        <w:t>harging by the department of initial registration, registration renewal and annual compliance and monitoring fees for CRICOS-registered schools</w:t>
      </w:r>
    </w:p>
    <w:p w14:paraId="0B9DA81D" w14:textId="4E869C91" w:rsidR="00FE7C7F" w:rsidRPr="00991E76" w:rsidRDefault="009B1538"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charging by the department of a</w:t>
      </w:r>
      <w:r w:rsidR="00FE7C7F" w:rsidRPr="00991E76">
        <w:rPr>
          <w:rFonts w:asciiTheme="minorHAnsi" w:hAnsiTheme="minorHAnsi" w:cstheme="minorHAnsi"/>
          <w:iCs/>
          <w:szCs w:val="22"/>
          <w:lang w:val="en-AU"/>
        </w:rPr>
        <w:t xml:space="preserve">n annual </w:t>
      </w:r>
      <w:r w:rsidR="002C7B29">
        <w:rPr>
          <w:rFonts w:asciiTheme="minorHAnsi" w:hAnsiTheme="minorHAnsi" w:cstheme="minorHAnsi"/>
          <w:iCs/>
          <w:szCs w:val="22"/>
          <w:lang w:val="en-AU"/>
        </w:rPr>
        <w:t>o</w:t>
      </w:r>
      <w:r w:rsidR="00FE7C7F" w:rsidRPr="00991E76">
        <w:rPr>
          <w:rFonts w:asciiTheme="minorHAnsi" w:hAnsiTheme="minorHAnsi" w:cstheme="minorHAnsi"/>
          <w:iCs/>
          <w:szCs w:val="22"/>
          <w:lang w:val="en-AU"/>
        </w:rPr>
        <w:t xml:space="preserve">verseas </w:t>
      </w:r>
      <w:r w:rsidR="002C7B29">
        <w:rPr>
          <w:rFonts w:asciiTheme="minorHAnsi" w:hAnsiTheme="minorHAnsi" w:cstheme="minorHAnsi"/>
          <w:iCs/>
          <w:szCs w:val="22"/>
          <w:lang w:val="en-AU"/>
        </w:rPr>
        <w:t>s</w:t>
      </w:r>
      <w:r w:rsidR="00FE7C7F" w:rsidRPr="00991E76">
        <w:rPr>
          <w:rFonts w:asciiTheme="minorHAnsi" w:hAnsiTheme="minorHAnsi" w:cstheme="minorHAnsi"/>
          <w:iCs/>
          <w:szCs w:val="22"/>
          <w:lang w:val="en-AU"/>
        </w:rPr>
        <w:t>tudents Ombudsman charge</w:t>
      </w:r>
      <w:r>
        <w:rPr>
          <w:rFonts w:asciiTheme="minorHAnsi" w:hAnsiTheme="minorHAnsi" w:cstheme="minorHAnsi"/>
          <w:iCs/>
          <w:szCs w:val="22"/>
          <w:lang w:val="en-AU"/>
        </w:rPr>
        <w:t>.</w:t>
      </w:r>
    </w:p>
    <w:p w14:paraId="2616A9D6" w14:textId="65BEC3B7" w:rsidR="00545057" w:rsidRPr="00991E76" w:rsidRDefault="00660B1D" w:rsidP="00991E76">
      <w:pPr>
        <w:pStyle w:val="Pa12"/>
        <w:spacing w:before="120" w:after="60" w:line="240" w:lineRule="auto"/>
        <w:ind w:left="142"/>
        <w:jc w:val="both"/>
        <w:rPr>
          <w:rFonts w:asciiTheme="minorHAnsi" w:hAnsiTheme="minorHAnsi" w:cstheme="minorHAnsi"/>
          <w:iCs/>
          <w:szCs w:val="22"/>
          <w:lang w:val="en-AU"/>
        </w:rPr>
      </w:pPr>
      <w:r>
        <w:rPr>
          <w:rFonts w:asciiTheme="minorHAnsi" w:hAnsiTheme="minorHAnsi" w:cstheme="minorHAnsi"/>
          <w:iCs/>
          <w:szCs w:val="22"/>
          <w:lang w:val="en-AU"/>
        </w:rPr>
        <w:t>The department</w:t>
      </w:r>
      <w:r w:rsidR="00545057" w:rsidRPr="00991E76">
        <w:rPr>
          <w:rFonts w:asciiTheme="minorHAnsi" w:hAnsiTheme="minorHAnsi" w:cstheme="minorHAnsi"/>
          <w:iCs/>
          <w:szCs w:val="22"/>
          <w:lang w:val="en-AU"/>
        </w:rPr>
        <w:t xml:space="preserve"> received feedback on the proposed changes from 11 organisations</w:t>
      </w:r>
      <w:r w:rsidR="00FE7C7F" w:rsidRPr="00991E76">
        <w:rPr>
          <w:rFonts w:asciiTheme="minorHAnsi" w:hAnsiTheme="minorHAnsi" w:cstheme="minorHAnsi"/>
          <w:iCs/>
          <w:szCs w:val="22"/>
          <w:lang w:val="en-AU"/>
        </w:rPr>
        <w:t>, including peak bodies teaching English as a second language, higher education providers, education standards bodies, and state and Commonwealth government entities</w:t>
      </w:r>
      <w:r w:rsidR="00545057" w:rsidRPr="00991E76">
        <w:rPr>
          <w:rFonts w:asciiTheme="minorHAnsi" w:hAnsiTheme="minorHAnsi" w:cstheme="minorHAnsi"/>
          <w:iCs/>
          <w:szCs w:val="22"/>
          <w:lang w:val="en-AU"/>
        </w:rPr>
        <w:t xml:space="preserve">. </w:t>
      </w:r>
      <w:r w:rsidR="00C106A1">
        <w:rPr>
          <w:rFonts w:asciiTheme="minorHAnsi" w:hAnsiTheme="minorHAnsi" w:cstheme="minorHAnsi"/>
          <w:iCs/>
          <w:szCs w:val="22"/>
          <w:lang w:val="en-AU"/>
        </w:rPr>
        <w:t>Overall</w:t>
      </w:r>
      <w:r w:rsidR="00545057" w:rsidRPr="00991E76">
        <w:rPr>
          <w:rFonts w:asciiTheme="minorHAnsi" w:hAnsiTheme="minorHAnsi" w:cstheme="minorHAnsi"/>
          <w:iCs/>
          <w:szCs w:val="22"/>
          <w:lang w:val="en-AU"/>
        </w:rPr>
        <w:t xml:space="preserve">, responses were supportive of the proposed </w:t>
      </w:r>
      <w:proofErr w:type="gramStart"/>
      <w:r w:rsidR="00545057" w:rsidRPr="00991E76">
        <w:rPr>
          <w:rFonts w:asciiTheme="minorHAnsi" w:hAnsiTheme="minorHAnsi" w:cstheme="minorHAnsi"/>
          <w:iCs/>
          <w:szCs w:val="22"/>
          <w:lang w:val="en-AU"/>
        </w:rPr>
        <w:t>changes</w:t>
      </w:r>
      <w:proofErr w:type="gramEnd"/>
      <w:r w:rsidR="00545057" w:rsidRPr="00991E76">
        <w:rPr>
          <w:rFonts w:asciiTheme="minorHAnsi" w:hAnsiTheme="minorHAnsi" w:cstheme="minorHAnsi"/>
          <w:iCs/>
          <w:szCs w:val="22"/>
          <w:lang w:val="en-AU"/>
        </w:rPr>
        <w:t xml:space="preserve"> </w:t>
      </w:r>
      <w:r w:rsidR="001A4892">
        <w:rPr>
          <w:rFonts w:asciiTheme="minorHAnsi" w:hAnsiTheme="minorHAnsi" w:cstheme="minorHAnsi"/>
          <w:iCs/>
          <w:szCs w:val="22"/>
          <w:lang w:val="en-AU"/>
        </w:rPr>
        <w:t>but assurances were sought on the following issues:</w:t>
      </w:r>
    </w:p>
    <w:p w14:paraId="44164D9F" w14:textId="21D849B9" w:rsidR="003D156A" w:rsidRPr="000C2236" w:rsidRDefault="003D156A" w:rsidP="006840D6">
      <w:pPr>
        <w:pStyle w:val="Pa12"/>
        <w:numPr>
          <w:ilvl w:val="0"/>
          <w:numId w:val="2"/>
        </w:numPr>
        <w:spacing w:after="0"/>
        <w:ind w:left="1134" w:hanging="498"/>
        <w:jc w:val="both"/>
        <w:rPr>
          <w:rFonts w:asciiTheme="minorHAnsi" w:hAnsiTheme="minorHAnsi" w:cstheme="minorHAnsi"/>
          <w:iCs/>
          <w:szCs w:val="22"/>
          <w:lang w:val="en-AU"/>
        </w:rPr>
      </w:pPr>
      <w:r w:rsidRPr="000C2236">
        <w:rPr>
          <w:rFonts w:asciiTheme="minorHAnsi" w:hAnsiTheme="minorHAnsi" w:cstheme="minorHAnsi"/>
          <w:iCs/>
          <w:szCs w:val="22"/>
          <w:lang w:val="en-AU"/>
        </w:rPr>
        <w:t xml:space="preserve">that cost recovery would not result in “double </w:t>
      </w:r>
      <w:r w:rsidR="00B16912">
        <w:rPr>
          <w:rFonts w:asciiTheme="minorHAnsi" w:hAnsiTheme="minorHAnsi" w:cstheme="minorHAnsi"/>
          <w:iCs/>
          <w:szCs w:val="22"/>
          <w:lang w:val="en-AU"/>
        </w:rPr>
        <w:t>charging</w:t>
      </w:r>
      <w:r w:rsidRPr="000C2236">
        <w:rPr>
          <w:rFonts w:asciiTheme="minorHAnsi" w:hAnsiTheme="minorHAnsi" w:cstheme="minorHAnsi"/>
          <w:iCs/>
          <w:szCs w:val="22"/>
          <w:lang w:val="en-AU"/>
        </w:rPr>
        <w:t>”</w:t>
      </w:r>
    </w:p>
    <w:p w14:paraId="26ACAFD2" w14:textId="01910A7D" w:rsidR="003D156A" w:rsidRPr="000C2236" w:rsidRDefault="003D156A" w:rsidP="006840D6">
      <w:pPr>
        <w:pStyle w:val="Pa12"/>
        <w:numPr>
          <w:ilvl w:val="0"/>
          <w:numId w:val="2"/>
        </w:numPr>
        <w:spacing w:after="0"/>
        <w:ind w:left="1134" w:hanging="498"/>
        <w:jc w:val="both"/>
        <w:rPr>
          <w:rFonts w:asciiTheme="minorHAnsi" w:hAnsiTheme="minorHAnsi" w:cstheme="minorHAnsi"/>
          <w:iCs/>
          <w:szCs w:val="22"/>
          <w:lang w:val="en-AU"/>
        </w:rPr>
      </w:pPr>
      <w:r w:rsidRPr="000C2236">
        <w:rPr>
          <w:rFonts w:asciiTheme="minorHAnsi" w:hAnsiTheme="minorHAnsi" w:cstheme="minorHAnsi"/>
          <w:iCs/>
          <w:szCs w:val="22"/>
          <w:lang w:val="en-AU"/>
        </w:rPr>
        <w:t>administrative burdens would be minimised</w:t>
      </w:r>
    </w:p>
    <w:p w14:paraId="49E1C3B6" w14:textId="344C0D71" w:rsidR="003D156A" w:rsidRPr="000C2236" w:rsidRDefault="003D156A" w:rsidP="006840D6">
      <w:pPr>
        <w:pStyle w:val="Pa12"/>
        <w:numPr>
          <w:ilvl w:val="0"/>
          <w:numId w:val="2"/>
        </w:numPr>
        <w:spacing w:after="0"/>
        <w:ind w:left="1134" w:hanging="498"/>
        <w:jc w:val="both"/>
        <w:rPr>
          <w:rFonts w:asciiTheme="minorHAnsi" w:hAnsiTheme="minorHAnsi" w:cstheme="minorHAnsi"/>
          <w:iCs/>
          <w:szCs w:val="22"/>
          <w:lang w:val="en-AU"/>
        </w:rPr>
      </w:pPr>
      <w:r w:rsidRPr="000C2236">
        <w:rPr>
          <w:rFonts w:asciiTheme="minorHAnsi" w:hAnsiTheme="minorHAnsi" w:cstheme="minorHAnsi"/>
          <w:iCs/>
          <w:szCs w:val="22"/>
          <w:lang w:val="en-AU"/>
        </w:rPr>
        <w:t xml:space="preserve">cross-subsidisation would not result in effective providers paying for the regulation of, and compliance activities </w:t>
      </w:r>
      <w:r w:rsidR="001A4892">
        <w:rPr>
          <w:rFonts w:asciiTheme="minorHAnsi" w:hAnsiTheme="minorHAnsi" w:cstheme="minorHAnsi"/>
          <w:iCs/>
          <w:szCs w:val="22"/>
          <w:lang w:val="en-AU"/>
        </w:rPr>
        <w:t xml:space="preserve">for, </w:t>
      </w:r>
      <w:r w:rsidRPr="000C2236">
        <w:rPr>
          <w:rFonts w:asciiTheme="minorHAnsi" w:hAnsiTheme="minorHAnsi" w:cstheme="minorHAnsi"/>
          <w:iCs/>
          <w:szCs w:val="22"/>
          <w:lang w:val="en-AU"/>
        </w:rPr>
        <w:t>less effective providers</w:t>
      </w:r>
    </w:p>
    <w:p w14:paraId="751DEE56" w14:textId="64AC6C16" w:rsidR="003D156A" w:rsidRPr="000C2236" w:rsidRDefault="00B16912"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lastRenderedPageBreak/>
        <w:t>g</w:t>
      </w:r>
      <w:r w:rsidR="003D156A" w:rsidRPr="000C2236">
        <w:rPr>
          <w:rFonts w:asciiTheme="minorHAnsi" w:hAnsiTheme="minorHAnsi" w:cstheme="minorHAnsi"/>
          <w:iCs/>
          <w:szCs w:val="22"/>
          <w:lang w:val="en-AU"/>
        </w:rPr>
        <w:t xml:space="preserve">reater transparency </w:t>
      </w:r>
      <w:r w:rsidR="001A4892">
        <w:rPr>
          <w:rFonts w:asciiTheme="minorHAnsi" w:hAnsiTheme="minorHAnsi" w:cstheme="minorHAnsi"/>
          <w:iCs/>
          <w:szCs w:val="22"/>
          <w:lang w:val="en-AU"/>
        </w:rPr>
        <w:t xml:space="preserve">would be provided </w:t>
      </w:r>
      <w:r w:rsidR="003D156A" w:rsidRPr="000C2236">
        <w:rPr>
          <w:rFonts w:asciiTheme="minorHAnsi" w:hAnsiTheme="minorHAnsi" w:cstheme="minorHAnsi"/>
          <w:iCs/>
          <w:szCs w:val="22"/>
          <w:lang w:val="en-AU"/>
        </w:rPr>
        <w:t xml:space="preserve">on </w:t>
      </w:r>
      <w:r w:rsidR="001A4892">
        <w:rPr>
          <w:rFonts w:asciiTheme="minorHAnsi" w:hAnsiTheme="minorHAnsi" w:cstheme="minorHAnsi"/>
          <w:iCs/>
          <w:szCs w:val="22"/>
          <w:lang w:val="en-AU"/>
        </w:rPr>
        <w:t xml:space="preserve">the proposed </w:t>
      </w:r>
      <w:r w:rsidR="003D156A" w:rsidRPr="000C2236">
        <w:rPr>
          <w:rFonts w:asciiTheme="minorHAnsi" w:hAnsiTheme="minorHAnsi" w:cstheme="minorHAnsi"/>
          <w:iCs/>
          <w:szCs w:val="22"/>
          <w:lang w:val="en-AU"/>
        </w:rPr>
        <w:t>costs of the regulatory activities and how these translate to the proposed charges.</w:t>
      </w:r>
    </w:p>
    <w:p w14:paraId="554B7840" w14:textId="3BB4AE64" w:rsidR="00C106A1" w:rsidRPr="00991E76" w:rsidRDefault="00C106A1" w:rsidP="003F405A">
      <w:r w:rsidRPr="00991E76">
        <w:t xml:space="preserve">Organisations </w:t>
      </w:r>
      <w:r w:rsidR="009B1538">
        <w:t xml:space="preserve">asked for a </w:t>
      </w:r>
      <w:r w:rsidRPr="00991E76">
        <w:t xml:space="preserve">further </w:t>
      </w:r>
      <w:r w:rsidR="009B1538">
        <w:t xml:space="preserve">opportunity to be </w:t>
      </w:r>
      <w:r w:rsidRPr="00991E76">
        <w:t>consult</w:t>
      </w:r>
      <w:r w:rsidR="009B1538">
        <w:t xml:space="preserve">ed </w:t>
      </w:r>
      <w:r w:rsidRPr="00991E76">
        <w:t>on the financial impact for individual providers and the detail of the calculations of the charges.</w:t>
      </w:r>
    </w:p>
    <w:p w14:paraId="15C22D2B" w14:textId="47DE3C40" w:rsidR="00C106A1" w:rsidRDefault="001A4892" w:rsidP="00093015">
      <w:pPr>
        <w:pStyle w:val="Heading2"/>
      </w:pPr>
      <w:bookmarkStart w:id="52" w:name="_Toc78271374"/>
      <w:r w:rsidRPr="00093015">
        <w:t>Subsequent</w:t>
      </w:r>
      <w:r>
        <w:t xml:space="preserve"> consultation</w:t>
      </w:r>
      <w:bookmarkEnd w:id="52"/>
    </w:p>
    <w:p w14:paraId="0748AE4D" w14:textId="1B35CA27" w:rsidR="000D69FC" w:rsidRDefault="00205306" w:rsidP="00205306">
      <w:r>
        <w:t xml:space="preserve">A further consultation </w:t>
      </w:r>
      <w:r w:rsidR="00B16912">
        <w:t>was undertaken from</w:t>
      </w:r>
      <w:r>
        <w:t xml:space="preserve"> </w:t>
      </w:r>
      <w:r w:rsidR="00B16912">
        <w:t xml:space="preserve">12 </w:t>
      </w:r>
      <w:r>
        <w:t>May</w:t>
      </w:r>
      <w:r w:rsidR="00B16912">
        <w:t xml:space="preserve"> 2021 to 1 June 2021</w:t>
      </w:r>
      <w:r>
        <w:t xml:space="preserve">. </w:t>
      </w:r>
      <w:r w:rsidR="000D69FC">
        <w:t>The consultation paper described:</w:t>
      </w:r>
    </w:p>
    <w:p w14:paraId="40DF5929" w14:textId="1806AD02" w:rsidR="000D69FC" w:rsidRDefault="000D69FC" w:rsidP="003F405A">
      <w:pPr>
        <w:pStyle w:val="ListParagraph"/>
        <w:numPr>
          <w:ilvl w:val="0"/>
          <w:numId w:val="19"/>
        </w:numPr>
      </w:pPr>
      <w:r>
        <w:t>a new CRICOS Service Catalogue</w:t>
      </w:r>
    </w:p>
    <w:p w14:paraId="4F3E62F4" w14:textId="710A57DB" w:rsidR="000D69FC" w:rsidRDefault="009B1538" w:rsidP="003F405A">
      <w:pPr>
        <w:pStyle w:val="ListParagraph"/>
        <w:numPr>
          <w:ilvl w:val="0"/>
          <w:numId w:val="19"/>
        </w:numPr>
      </w:pPr>
      <w:r>
        <w:t xml:space="preserve">a revised suite of </w:t>
      </w:r>
      <w:r w:rsidR="000D69FC">
        <w:t>proposed charges and their components</w:t>
      </w:r>
    </w:p>
    <w:p w14:paraId="08A3C27C" w14:textId="75F7F463" w:rsidR="000D69FC" w:rsidRDefault="000D69FC" w:rsidP="003F405A">
      <w:pPr>
        <w:pStyle w:val="ListParagraph"/>
        <w:numPr>
          <w:ilvl w:val="0"/>
          <w:numId w:val="19"/>
        </w:numPr>
      </w:pPr>
      <w:r>
        <w:t>a proposed schedule of charge amounts</w:t>
      </w:r>
      <w:r w:rsidR="009B1538">
        <w:t>.</w:t>
      </w:r>
    </w:p>
    <w:p w14:paraId="031A7A05" w14:textId="1DE66E34" w:rsidR="000D69FC" w:rsidRDefault="000D69FC" w:rsidP="000D69FC">
      <w:r>
        <w:t xml:space="preserve">The inclusion of the proposed charge amounts allowed stakeholders to calculate the impact on any </w:t>
      </w:r>
      <w:proofErr w:type="gramStart"/>
      <w:r>
        <w:t>particular provider</w:t>
      </w:r>
      <w:proofErr w:type="gramEnd"/>
      <w:r>
        <w:t>.</w:t>
      </w:r>
    </w:p>
    <w:p w14:paraId="39E34985" w14:textId="7FB2984D" w:rsidR="00205306" w:rsidRDefault="000D69FC" w:rsidP="00205306">
      <w:r>
        <w:t xml:space="preserve">The department received six submissions in response to the 2021 consultation, from individual providers and </w:t>
      </w:r>
      <w:r w:rsidR="00B16912">
        <w:t>peak stakeholder bodies</w:t>
      </w:r>
      <w:r w:rsidR="004B7EA9">
        <w:t>. While some submissions raised questions over the timing of the introduction</w:t>
      </w:r>
      <w:r w:rsidR="00B16912">
        <w:t xml:space="preserve"> of new charges given COVID-19 effects in the sector</w:t>
      </w:r>
      <w:r w:rsidR="004B7EA9">
        <w:t>, the submissions were broadly supportive of the proposed arrangements, and indicated an interest in</w:t>
      </w:r>
      <w:r w:rsidR="00B16912">
        <w:t xml:space="preserve"> </w:t>
      </w:r>
      <w:r w:rsidR="004B7EA9">
        <w:t>being able to compare charges across all ESOS Agencies (ASQA and TEQSA in addition to the department)</w:t>
      </w:r>
      <w:r w:rsidR="00B16912">
        <w:t xml:space="preserve"> as well as a</w:t>
      </w:r>
      <w:r w:rsidR="004B7EA9">
        <w:t xml:space="preserve"> detailed breakdown of all charge components and how these were developed</w:t>
      </w:r>
      <w:r w:rsidR="00B16912">
        <w:t xml:space="preserve">. </w:t>
      </w:r>
      <w:r w:rsidR="00093015">
        <w:t>A minority of submissions questioned whether it would be simpler for there to be only one entity charging for CRICOS-related regulatory activity.</w:t>
      </w:r>
    </w:p>
    <w:p w14:paraId="0A42C667" w14:textId="7E122BD4" w:rsidR="00093015" w:rsidRDefault="00093015" w:rsidP="003F405A">
      <w:pPr>
        <w:pStyle w:val="Heading2"/>
      </w:pPr>
      <w:bookmarkStart w:id="53" w:name="_Toc78271375"/>
      <w:r>
        <w:t>Legislation</w:t>
      </w:r>
      <w:bookmarkEnd w:id="53"/>
      <w:r>
        <w:t xml:space="preserve"> </w:t>
      </w:r>
    </w:p>
    <w:p w14:paraId="1A286A84" w14:textId="16259A69" w:rsidR="00093015" w:rsidRDefault="00B16912" w:rsidP="00205306">
      <w:r>
        <w:t xml:space="preserve">The </w:t>
      </w:r>
      <w:r w:rsidRPr="00C921A0">
        <w:t>ESOS Cost Recovery Legislation Package</w:t>
      </w:r>
      <w:r>
        <w:t xml:space="preserve"> </w:t>
      </w:r>
      <w:r w:rsidR="00093015">
        <w:t xml:space="preserve">to support </w:t>
      </w:r>
      <w:r>
        <w:t>these new</w:t>
      </w:r>
      <w:r w:rsidR="00093015">
        <w:t xml:space="preserve"> charging arrangements was introduced to the Australian Parliament on 24 June 2021. </w:t>
      </w:r>
      <w:r w:rsidR="008905E5">
        <w:t>For Constitutional reasons a package of f</w:t>
      </w:r>
      <w:r w:rsidR="00093015">
        <w:t xml:space="preserve">our Bills </w:t>
      </w:r>
      <w:r w:rsidR="009B1538">
        <w:t>is</w:t>
      </w:r>
      <w:r w:rsidR="008905E5">
        <w:t xml:space="preserve"> </w:t>
      </w:r>
      <w:r w:rsidR="00093015">
        <w:t>required and the effect of each of these is described below.</w:t>
      </w:r>
    </w:p>
    <w:p w14:paraId="3979C9F9" w14:textId="0796D61B" w:rsidR="008905E5" w:rsidRPr="00410806" w:rsidRDefault="00093015" w:rsidP="00410806">
      <w:pPr>
        <w:pStyle w:val="ListParagraph"/>
        <w:spacing w:before="0" w:after="0"/>
        <w:rPr>
          <w:shd w:val="clear" w:color="auto" w:fill="FFFFFF"/>
        </w:rPr>
      </w:pPr>
      <w:r w:rsidRPr="00C921A0">
        <w:t xml:space="preserve">The </w:t>
      </w:r>
      <w:r w:rsidR="008905E5" w:rsidRPr="00410806">
        <w:rPr>
          <w:b/>
          <w:bCs/>
        </w:rPr>
        <w:t>Education Services for Overseas Students (Registration Charges) Amendment Bill 2021</w:t>
      </w:r>
      <w:r w:rsidR="008905E5">
        <w:t xml:space="preserve"> </w:t>
      </w:r>
      <w:r w:rsidRPr="00C921A0">
        <w:t>is the main Bill in th</w:t>
      </w:r>
      <w:r>
        <w:t>e</w:t>
      </w:r>
      <w:r w:rsidRPr="00C921A0">
        <w:t xml:space="preserve"> package. It amend</w:t>
      </w:r>
      <w:r w:rsidR="00D25EB8">
        <w:t>s</w:t>
      </w:r>
      <w:r w:rsidRPr="00C921A0">
        <w:t xml:space="preserve"> the </w:t>
      </w:r>
      <w:r w:rsidRPr="00410806">
        <w:rPr>
          <w:i/>
          <w:iCs/>
        </w:rPr>
        <w:t>Education Services for Overseas Students Registration Charges Act 1997</w:t>
      </w:r>
      <w:r>
        <w:t xml:space="preserve"> </w:t>
      </w:r>
      <w:r w:rsidRPr="00C921A0">
        <w:t>to update the CRICOS registration charges</w:t>
      </w:r>
      <w:r w:rsidR="00D25EB8">
        <w:t xml:space="preserve"> to be applied </w:t>
      </w:r>
      <w:r w:rsidRPr="00C921A0">
        <w:t xml:space="preserve">from 1 January 2022. </w:t>
      </w:r>
    </w:p>
    <w:p w14:paraId="74C3D57D" w14:textId="40A08D3F" w:rsidR="00093015" w:rsidRDefault="00D25EB8" w:rsidP="003F405A">
      <w:pPr>
        <w:pStyle w:val="ListParagraph"/>
        <w:numPr>
          <w:ilvl w:val="0"/>
          <w:numId w:val="22"/>
        </w:numPr>
      </w:pPr>
      <w:r>
        <w:t>T</w:t>
      </w:r>
      <w:r w:rsidR="00093015" w:rsidRPr="009358E1">
        <w:t xml:space="preserve">he </w:t>
      </w:r>
      <w:r w:rsidR="008905E5" w:rsidRPr="00410806">
        <w:rPr>
          <w:b/>
          <w:bCs/>
        </w:rPr>
        <w:t>ESOS Amendment (Cost Recovery and Other Measures) Bill 2021</w:t>
      </w:r>
      <w:r w:rsidR="00093015" w:rsidRPr="009358E1">
        <w:t xml:space="preserve"> will amend the </w:t>
      </w:r>
      <w:r w:rsidR="00093015" w:rsidRPr="003F405A">
        <w:rPr>
          <w:i/>
          <w:iCs/>
        </w:rPr>
        <w:t>E</w:t>
      </w:r>
      <w:r w:rsidR="008905E5" w:rsidRPr="003F405A">
        <w:rPr>
          <w:i/>
          <w:iCs/>
        </w:rPr>
        <w:t xml:space="preserve">ducation </w:t>
      </w:r>
      <w:r w:rsidR="00093015" w:rsidRPr="003F405A">
        <w:rPr>
          <w:i/>
          <w:iCs/>
        </w:rPr>
        <w:t>S</w:t>
      </w:r>
      <w:r w:rsidR="008905E5" w:rsidRPr="003F405A">
        <w:rPr>
          <w:i/>
          <w:iCs/>
        </w:rPr>
        <w:t xml:space="preserve">ervices for </w:t>
      </w:r>
      <w:r w:rsidR="00093015" w:rsidRPr="003F405A">
        <w:rPr>
          <w:i/>
          <w:iCs/>
        </w:rPr>
        <w:t>O</w:t>
      </w:r>
      <w:r w:rsidR="008905E5" w:rsidRPr="003F405A">
        <w:rPr>
          <w:i/>
          <w:iCs/>
        </w:rPr>
        <w:t xml:space="preserve">verseas </w:t>
      </w:r>
      <w:r w:rsidR="00093015" w:rsidRPr="003F405A">
        <w:rPr>
          <w:i/>
          <w:iCs/>
        </w:rPr>
        <w:t>S</w:t>
      </w:r>
      <w:r w:rsidR="008905E5" w:rsidRPr="003F405A">
        <w:rPr>
          <w:i/>
          <w:iCs/>
        </w:rPr>
        <w:t>tudents</w:t>
      </w:r>
      <w:r w:rsidR="00093015" w:rsidRPr="003F405A">
        <w:rPr>
          <w:i/>
          <w:iCs/>
        </w:rPr>
        <w:t xml:space="preserve"> Act </w:t>
      </w:r>
      <w:r w:rsidR="008905E5" w:rsidRPr="003F405A">
        <w:rPr>
          <w:i/>
          <w:iCs/>
        </w:rPr>
        <w:t>2000</w:t>
      </w:r>
      <w:r w:rsidR="008905E5">
        <w:t xml:space="preserve"> </w:t>
      </w:r>
      <w:r w:rsidR="00093015" w:rsidRPr="009358E1">
        <w:t>to ensure the legislative framework is consistent and aligns with the changes to the Registration Charges Act, particularly to</w:t>
      </w:r>
      <w:r w:rsidR="00093015">
        <w:t>:</w:t>
      </w:r>
    </w:p>
    <w:p w14:paraId="17E2083C" w14:textId="7A4FD6C2" w:rsidR="00093015" w:rsidRDefault="00093015" w:rsidP="003F405A">
      <w:pPr>
        <w:pStyle w:val="ListParagraph"/>
        <w:numPr>
          <w:ilvl w:val="1"/>
          <w:numId w:val="22"/>
        </w:numPr>
      </w:pPr>
      <w:r>
        <w:t xml:space="preserve">require registered providers to be in good standing with all ESOS agencies </w:t>
      </w:r>
      <w:proofErr w:type="gramStart"/>
      <w:r>
        <w:t>with regard to</w:t>
      </w:r>
      <w:proofErr w:type="gramEnd"/>
      <w:r>
        <w:t xml:space="preserve"> their CRICOS regulatory fees and charges</w:t>
      </w:r>
    </w:p>
    <w:p w14:paraId="5B107D3C" w14:textId="68DA7137" w:rsidR="00D25EB8" w:rsidRDefault="00D25EB8" w:rsidP="00410806">
      <w:pPr>
        <w:pStyle w:val="ListParagraph"/>
        <w:numPr>
          <w:ilvl w:val="1"/>
          <w:numId w:val="22"/>
        </w:numPr>
        <w:rPr>
          <w:color w:val="000000"/>
          <w:shd w:val="clear" w:color="auto" w:fill="FFFFFF"/>
        </w:rPr>
      </w:pPr>
      <w:r w:rsidRPr="00C921A0">
        <w:t>remov</w:t>
      </w:r>
      <w:r>
        <w:t>e</w:t>
      </w:r>
      <w:r w:rsidRPr="00C921A0">
        <w:t xml:space="preserve"> the entry to market charges proposed by this Bill, it is proposed that ASQA and TEQSA will impose separate fees (under existing fee powers) related to entry to market costs.</w:t>
      </w:r>
      <w:r w:rsidRPr="008905E5">
        <w:rPr>
          <w:color w:val="000000"/>
          <w:shd w:val="clear" w:color="auto" w:fill="FFFFFF"/>
        </w:rPr>
        <w:t xml:space="preserve"> </w:t>
      </w:r>
    </w:p>
    <w:p w14:paraId="5562A7F5" w14:textId="77777777" w:rsidR="00093015" w:rsidRDefault="00093015" w:rsidP="003F405A">
      <w:pPr>
        <w:pStyle w:val="ListParagraph"/>
        <w:numPr>
          <w:ilvl w:val="1"/>
          <w:numId w:val="22"/>
        </w:numPr>
      </w:pPr>
      <w:r>
        <w:t>clarify</w:t>
      </w:r>
      <w:r w:rsidRPr="0068352F">
        <w:t xml:space="preserve"> the </w:t>
      </w:r>
      <w:r>
        <w:t xml:space="preserve">compliance </w:t>
      </w:r>
      <w:r w:rsidRPr="0068352F">
        <w:t xml:space="preserve">powers of ESOS agencies by making it explicit that they </w:t>
      </w:r>
      <w:proofErr w:type="gramStart"/>
      <w:r w:rsidRPr="0068352F">
        <w:t>are able to</w:t>
      </w:r>
      <w:proofErr w:type="gramEnd"/>
      <w:r w:rsidRPr="0068352F">
        <w:t xml:space="preserve"> undertake compliance audit</w:t>
      </w:r>
      <w:r>
        <w:t>s</w:t>
      </w:r>
    </w:p>
    <w:p w14:paraId="44D24AC1" w14:textId="19B31D4A" w:rsidR="00093015" w:rsidRDefault="00093015" w:rsidP="008905E5">
      <w:pPr>
        <w:pStyle w:val="ListParagraph"/>
        <w:numPr>
          <w:ilvl w:val="1"/>
          <w:numId w:val="22"/>
        </w:numPr>
      </w:pPr>
      <w:r w:rsidRPr="0068352F">
        <w:t>make the CRICOS annual registration charge payable within 30</w:t>
      </w:r>
      <w:r>
        <w:t xml:space="preserve"> </w:t>
      </w:r>
      <w:r w:rsidRPr="0068352F">
        <w:t>day</w:t>
      </w:r>
      <w:r>
        <w:t>s of an invoice</w:t>
      </w:r>
      <w:r w:rsidRPr="0068352F">
        <w:t xml:space="preserve"> </w:t>
      </w:r>
      <w:r>
        <w:t>being issued by the</w:t>
      </w:r>
      <w:r w:rsidRPr="0068352F">
        <w:t xml:space="preserve"> Secretary of the </w:t>
      </w:r>
      <w:r>
        <w:t>D</w:t>
      </w:r>
      <w:r w:rsidRPr="0068352F">
        <w:t>epartment. In practi</w:t>
      </w:r>
      <w:r>
        <w:t>c</w:t>
      </w:r>
      <w:r w:rsidRPr="0068352F">
        <w:t xml:space="preserve">e the annual charge will be </w:t>
      </w:r>
      <w:r>
        <w:t xml:space="preserve">invoiced </w:t>
      </w:r>
      <w:r w:rsidRPr="0068352F">
        <w:t>at a similar time</w:t>
      </w:r>
      <w:r>
        <w:t xml:space="preserve"> each year</w:t>
      </w:r>
      <w:r w:rsidRPr="0068352F">
        <w:t>, though this amendment will allow future flexibility in the timing if necessary.</w:t>
      </w:r>
    </w:p>
    <w:p w14:paraId="528AA567" w14:textId="1F3627E5" w:rsidR="00093015" w:rsidRDefault="00D25EB8" w:rsidP="008905E5">
      <w:pPr>
        <w:pStyle w:val="ListParagraph"/>
        <w:numPr>
          <w:ilvl w:val="0"/>
          <w:numId w:val="22"/>
        </w:numPr>
      </w:pPr>
      <w:bookmarkStart w:id="54" w:name="_Hlk74215554"/>
      <w:r w:rsidRPr="00410806">
        <w:t>t</w:t>
      </w:r>
      <w:r w:rsidR="008905E5" w:rsidRPr="00410806">
        <w:t>he</w:t>
      </w:r>
      <w:r w:rsidR="008905E5" w:rsidRPr="00410806">
        <w:rPr>
          <w:b/>
          <w:bCs/>
        </w:rPr>
        <w:t xml:space="preserve"> Education Services for Overseas Students (TPS Levies) Amendment Bill 2021</w:t>
      </w:r>
      <w:r w:rsidR="008905E5" w:rsidRPr="008905E5">
        <w:t xml:space="preserve"> will amend the </w:t>
      </w:r>
      <w:r w:rsidR="008905E5" w:rsidRPr="008905E5">
        <w:rPr>
          <w:i/>
          <w:iCs/>
        </w:rPr>
        <w:t>Education Services for Overseas Students (TPS Levies) Act 2012</w:t>
      </w:r>
      <w:r w:rsidR="008905E5" w:rsidRPr="003F405A">
        <w:t xml:space="preserve"> </w:t>
      </w:r>
      <w:r w:rsidR="008905E5" w:rsidRPr="008905E5">
        <w:t>to update the definition of ‘total enrolments’</w:t>
      </w:r>
      <w:r w:rsidR="00AA6F60">
        <w:t xml:space="preserve"> to </w:t>
      </w:r>
      <w:r w:rsidR="00093015">
        <w:t>ensure a workable definition remains in the legislative framework</w:t>
      </w:r>
      <w:r w:rsidR="00AA6F60">
        <w:t xml:space="preserve">. The definition </w:t>
      </w:r>
      <w:r w:rsidR="00093015">
        <w:t>will clarify</w:t>
      </w:r>
      <w:r w:rsidR="00093015" w:rsidRPr="0068352F">
        <w:t xml:space="preserve"> </w:t>
      </w:r>
      <w:r w:rsidR="00093015">
        <w:t>the total number of enrolments to be factored into</w:t>
      </w:r>
      <w:r w:rsidR="00093015" w:rsidRPr="0068352F">
        <w:t xml:space="preserve"> the calculation for the TPS levy.</w:t>
      </w:r>
      <w:r w:rsidR="00093015">
        <w:t xml:space="preserve"> This ensures the TPS levies will continue to function as intended.</w:t>
      </w:r>
    </w:p>
    <w:p w14:paraId="00467876" w14:textId="77777777" w:rsidR="00AA6F60" w:rsidRDefault="00AA6F60" w:rsidP="003F405A">
      <w:pPr>
        <w:spacing w:before="0" w:after="0"/>
      </w:pPr>
    </w:p>
    <w:p w14:paraId="5969D968" w14:textId="3C998D44" w:rsidR="00AA6F60" w:rsidRDefault="00AA6F60" w:rsidP="003F405A">
      <w:pPr>
        <w:pStyle w:val="ListParagraph"/>
        <w:numPr>
          <w:ilvl w:val="0"/>
          <w:numId w:val="22"/>
        </w:numPr>
      </w:pPr>
      <w:r w:rsidRPr="00C921A0">
        <w:lastRenderedPageBreak/>
        <w:t xml:space="preserve">the </w:t>
      </w:r>
      <w:r w:rsidRPr="00410806">
        <w:rPr>
          <w:b/>
          <w:bCs/>
        </w:rPr>
        <w:t>Tertiary Education Quality and Standards Agency (Charges) Amendment Bill 2021</w:t>
      </w:r>
      <w:r w:rsidRPr="00C921A0">
        <w:t xml:space="preserve"> (TEQSA Charges Bill) will amend the </w:t>
      </w:r>
      <w:r w:rsidRPr="00C921A0">
        <w:rPr>
          <w:i/>
          <w:iCs/>
        </w:rPr>
        <w:t>Tertiary Education Quality and Standards Agency (Charges) Act 2021</w:t>
      </w:r>
      <w:r>
        <w:rPr>
          <w:i/>
          <w:iCs/>
        </w:rPr>
        <w:t xml:space="preserve"> </w:t>
      </w:r>
      <w:r>
        <w:t>to remove reference to the old charging framework to eliminate the possibility of double charging.</w:t>
      </w:r>
    </w:p>
    <w:p w14:paraId="7C603480" w14:textId="69FEFEB0" w:rsidR="008B679D" w:rsidRDefault="008B679D" w:rsidP="003F405A">
      <w:pPr>
        <w:pStyle w:val="Heading1"/>
      </w:pPr>
      <w:bookmarkStart w:id="55" w:name="_Toc78271376"/>
      <w:bookmarkEnd w:id="54"/>
      <w:r w:rsidRPr="00D1274B">
        <w:t>FINANCIAL ESTIMATES</w:t>
      </w:r>
      <w:bookmarkEnd w:id="55"/>
      <w:r w:rsidRPr="00D1274B">
        <w:t xml:space="preserve"> </w:t>
      </w:r>
    </w:p>
    <w:p w14:paraId="14602BB7" w14:textId="77777777" w:rsidR="007A5D30" w:rsidRPr="00537C53" w:rsidRDefault="007A5D30" w:rsidP="007A5D30">
      <w:r w:rsidRPr="00537C53">
        <w:t>In 2021-22, the regulatory cost of the CRICOS program is $4.043m, of which $3.</w:t>
      </w:r>
      <w:r>
        <w:t>527</w:t>
      </w:r>
      <w:r w:rsidRPr="00537C53">
        <w:t>m is subject to cost recovery. There are a range of administrative support activities, worth $0.</w:t>
      </w:r>
      <w:r>
        <w:t>516</w:t>
      </w:r>
      <w:r w:rsidRPr="00537C53">
        <w:t xml:space="preserve">m, that DESE undertakes which sit outside the scope of the </w:t>
      </w:r>
      <w:r>
        <w:t>Charging Framework</w:t>
      </w:r>
      <w:r w:rsidRPr="00537C53">
        <w:t xml:space="preserve"> and are therefore not subject to cost recovery from the sector. These activities have been budget funded.</w:t>
      </w:r>
    </w:p>
    <w:p w14:paraId="4879C939" w14:textId="77777777" w:rsidR="007A5D30" w:rsidRPr="00537C53" w:rsidRDefault="007A5D30" w:rsidP="007A5D30">
      <w:r w:rsidRPr="00537C53">
        <w:t>Activity costs are estimated to increase over the forward estimates. For example, it is assumed that staff salaries will increase at 1.5 per cent per annum, reflecting the ABS’ wage price index</w:t>
      </w:r>
      <w:r>
        <w:rPr>
          <w:rStyle w:val="FootnoteReference"/>
          <w:rFonts w:cstheme="minorHAnsi"/>
          <w:iCs/>
          <w:szCs w:val="22"/>
        </w:rPr>
        <w:footnoteReference w:id="12"/>
      </w:r>
      <w:r w:rsidRPr="00537C53">
        <w:t>. The financial estimates will be updated appropriately to reflect any changes to these assumptions. Consistent with the increase in salaries, it is also anticipated that supplier costs will also increase in the outyears and a conservative estimate of 2 per cent has been applied to outyear costs for the program.</w:t>
      </w:r>
    </w:p>
    <w:p w14:paraId="5300EBB9" w14:textId="00892F56" w:rsidR="003D156A" w:rsidRPr="00FA54B1" w:rsidRDefault="00451E3C" w:rsidP="00F54EFC">
      <w:pPr>
        <w:spacing w:before="120"/>
        <w:rPr>
          <w:rFonts w:asciiTheme="minorHAnsi" w:hAnsiTheme="minorHAnsi"/>
          <w:b/>
          <w:bCs/>
          <w:sz w:val="28"/>
          <w:szCs w:val="28"/>
        </w:rPr>
      </w:pPr>
      <w:bookmarkStart w:id="56" w:name="_Toc78271688"/>
      <w:r w:rsidRPr="00D97741">
        <w:rPr>
          <w:rStyle w:val="TablesandFiguresChar"/>
          <w:rFonts w:asciiTheme="minorHAnsi" w:eastAsia="Wingdings" w:hAnsiTheme="minorHAnsi"/>
          <w:szCs w:val="22"/>
        </w:rPr>
        <w:t>Table 13</w:t>
      </w:r>
      <w:r w:rsidR="00FA54B1" w:rsidRPr="00D97741">
        <w:rPr>
          <w:rStyle w:val="TablesandFiguresChar"/>
          <w:rFonts w:asciiTheme="minorHAnsi" w:eastAsia="Wingdings" w:hAnsiTheme="minorHAnsi"/>
          <w:szCs w:val="22"/>
        </w:rPr>
        <w:t xml:space="preserve">: Financial Estimates of Expenses and Revenue for the CRICOS </w:t>
      </w:r>
      <w:r w:rsidR="007E5561">
        <w:rPr>
          <w:rStyle w:val="TablesandFiguresChar"/>
          <w:rFonts w:asciiTheme="minorHAnsi" w:eastAsia="Wingdings" w:hAnsiTheme="minorHAnsi"/>
          <w:szCs w:val="22"/>
        </w:rPr>
        <w:t>p</w:t>
      </w:r>
      <w:r w:rsidR="00FA54B1" w:rsidRPr="00D97741">
        <w:rPr>
          <w:rStyle w:val="TablesandFiguresChar"/>
          <w:rFonts w:asciiTheme="minorHAnsi" w:eastAsia="Wingdings" w:hAnsiTheme="minorHAnsi"/>
          <w:szCs w:val="22"/>
        </w:rPr>
        <w:t>rogram</w:t>
      </w:r>
      <w:bookmarkEnd w:id="56"/>
      <w:r w:rsidR="008825E6">
        <w:rPr>
          <w:rStyle w:val="FootnoteReference"/>
          <w:rFonts w:eastAsia="Wingdings" w:cs="Wingdings"/>
          <w:b/>
          <w:bCs/>
        </w:rPr>
        <w:footnoteReference w:id="13"/>
      </w:r>
    </w:p>
    <w:tbl>
      <w:tblPr>
        <w:tblStyle w:val="TableGrid"/>
        <w:tblW w:w="9322" w:type="dxa"/>
        <w:tblLayout w:type="fixed"/>
        <w:tblLook w:val="04A0" w:firstRow="1" w:lastRow="0" w:firstColumn="1" w:lastColumn="0" w:noHBand="0" w:noVBand="1"/>
      </w:tblPr>
      <w:tblGrid>
        <w:gridCol w:w="2155"/>
        <w:gridCol w:w="1418"/>
        <w:gridCol w:w="1417"/>
        <w:gridCol w:w="1418"/>
        <w:gridCol w:w="1559"/>
        <w:gridCol w:w="1355"/>
      </w:tblGrid>
      <w:tr w:rsidR="003D156A" w:rsidRPr="001015AD" w14:paraId="68A012C2" w14:textId="77777777" w:rsidTr="00007F7A">
        <w:tc>
          <w:tcPr>
            <w:tcW w:w="2155" w:type="dxa"/>
            <w:tcBorders>
              <w:bottom w:val="single" w:sz="4" w:space="0" w:color="auto"/>
            </w:tcBorders>
          </w:tcPr>
          <w:p w14:paraId="46DD56E2" w14:textId="77777777" w:rsidR="003D156A" w:rsidRPr="001015AD" w:rsidRDefault="003D156A" w:rsidP="000D1704">
            <w:pPr>
              <w:rPr>
                <w:rFonts w:asciiTheme="minorHAnsi" w:hAnsiTheme="minorHAnsi"/>
                <w:iCs/>
              </w:rPr>
            </w:pPr>
          </w:p>
        </w:tc>
        <w:tc>
          <w:tcPr>
            <w:tcW w:w="1418" w:type="dxa"/>
            <w:tcBorders>
              <w:bottom w:val="single" w:sz="4" w:space="0" w:color="auto"/>
            </w:tcBorders>
          </w:tcPr>
          <w:p w14:paraId="345AF09F" w14:textId="77777777" w:rsidR="003D156A" w:rsidRPr="001015AD" w:rsidRDefault="003D156A" w:rsidP="000D1704">
            <w:pPr>
              <w:rPr>
                <w:rFonts w:asciiTheme="minorHAnsi" w:hAnsiTheme="minorHAnsi"/>
                <w:iCs/>
              </w:rPr>
            </w:pPr>
            <w:r w:rsidRPr="001015AD">
              <w:rPr>
                <w:rFonts w:asciiTheme="minorHAnsi" w:hAnsiTheme="minorHAnsi"/>
                <w:iCs/>
              </w:rPr>
              <w:t>A</w:t>
            </w:r>
          </w:p>
        </w:tc>
        <w:tc>
          <w:tcPr>
            <w:tcW w:w="1417" w:type="dxa"/>
            <w:tcBorders>
              <w:bottom w:val="single" w:sz="4" w:space="0" w:color="auto"/>
            </w:tcBorders>
          </w:tcPr>
          <w:p w14:paraId="1FCDD968" w14:textId="77777777" w:rsidR="003D156A" w:rsidRPr="001015AD" w:rsidRDefault="003D156A" w:rsidP="000D1704">
            <w:pPr>
              <w:rPr>
                <w:rFonts w:asciiTheme="minorHAnsi" w:hAnsiTheme="minorHAnsi"/>
                <w:iCs/>
              </w:rPr>
            </w:pPr>
            <w:r w:rsidRPr="001015AD">
              <w:rPr>
                <w:rFonts w:asciiTheme="minorHAnsi" w:hAnsiTheme="minorHAnsi"/>
                <w:iCs/>
              </w:rPr>
              <w:t>B</w:t>
            </w:r>
          </w:p>
        </w:tc>
        <w:tc>
          <w:tcPr>
            <w:tcW w:w="1418" w:type="dxa"/>
            <w:tcBorders>
              <w:bottom w:val="single" w:sz="4" w:space="0" w:color="auto"/>
            </w:tcBorders>
          </w:tcPr>
          <w:p w14:paraId="371A35DC" w14:textId="77777777" w:rsidR="003D156A" w:rsidRPr="001015AD" w:rsidRDefault="003D156A" w:rsidP="000D1704">
            <w:pPr>
              <w:rPr>
                <w:rFonts w:asciiTheme="minorHAnsi" w:hAnsiTheme="minorHAnsi"/>
                <w:iCs/>
              </w:rPr>
            </w:pPr>
            <w:r w:rsidRPr="001015AD">
              <w:rPr>
                <w:rFonts w:asciiTheme="minorHAnsi" w:hAnsiTheme="minorHAnsi"/>
                <w:iCs/>
              </w:rPr>
              <w:t>C</w:t>
            </w:r>
          </w:p>
        </w:tc>
        <w:tc>
          <w:tcPr>
            <w:tcW w:w="1559" w:type="dxa"/>
            <w:tcBorders>
              <w:bottom w:val="single" w:sz="4" w:space="0" w:color="auto"/>
            </w:tcBorders>
          </w:tcPr>
          <w:p w14:paraId="039112EA" w14:textId="77777777" w:rsidR="003D156A" w:rsidRPr="001015AD" w:rsidRDefault="003D156A" w:rsidP="000D1704">
            <w:pPr>
              <w:rPr>
                <w:rFonts w:asciiTheme="minorHAnsi" w:hAnsiTheme="minorHAnsi"/>
                <w:iCs/>
              </w:rPr>
            </w:pPr>
            <w:r w:rsidRPr="001015AD">
              <w:rPr>
                <w:rFonts w:asciiTheme="minorHAnsi" w:hAnsiTheme="minorHAnsi"/>
                <w:iCs/>
              </w:rPr>
              <w:t>D</w:t>
            </w:r>
          </w:p>
        </w:tc>
        <w:tc>
          <w:tcPr>
            <w:tcW w:w="1355" w:type="dxa"/>
            <w:tcBorders>
              <w:bottom w:val="single" w:sz="4" w:space="0" w:color="auto"/>
            </w:tcBorders>
          </w:tcPr>
          <w:p w14:paraId="6F8F5440" w14:textId="77777777" w:rsidR="003D156A" w:rsidRPr="001015AD" w:rsidRDefault="003D156A" w:rsidP="000D1704">
            <w:pPr>
              <w:rPr>
                <w:rFonts w:asciiTheme="minorHAnsi" w:hAnsiTheme="minorHAnsi"/>
                <w:iCs/>
              </w:rPr>
            </w:pPr>
            <w:r w:rsidRPr="001015AD">
              <w:rPr>
                <w:rFonts w:asciiTheme="minorHAnsi" w:hAnsiTheme="minorHAnsi"/>
                <w:iCs/>
              </w:rPr>
              <w:t>E</w:t>
            </w:r>
          </w:p>
        </w:tc>
      </w:tr>
      <w:tr w:rsidR="003D156A" w:rsidRPr="001015AD" w14:paraId="34987376" w14:textId="77777777" w:rsidTr="00007F7A">
        <w:tc>
          <w:tcPr>
            <w:tcW w:w="2155" w:type="dxa"/>
            <w:shd w:val="clear" w:color="auto" w:fill="4BACC6" w:themeFill="accent5"/>
          </w:tcPr>
          <w:p w14:paraId="5FFC91E3" w14:textId="77777777" w:rsidR="003D156A" w:rsidRPr="001015AD" w:rsidRDefault="003D156A" w:rsidP="000D1704">
            <w:pPr>
              <w:rPr>
                <w:rFonts w:asciiTheme="minorHAnsi" w:hAnsiTheme="minorHAnsi"/>
                <w:iCs/>
              </w:rPr>
            </w:pPr>
          </w:p>
        </w:tc>
        <w:tc>
          <w:tcPr>
            <w:tcW w:w="1418" w:type="dxa"/>
            <w:shd w:val="clear" w:color="auto" w:fill="4BACC6" w:themeFill="accent5"/>
          </w:tcPr>
          <w:p w14:paraId="7775A381" w14:textId="77777777" w:rsidR="003D156A" w:rsidRPr="00C14195" w:rsidRDefault="003D156A" w:rsidP="000D1704">
            <w:pPr>
              <w:rPr>
                <w:rFonts w:asciiTheme="minorHAnsi" w:hAnsiTheme="minorHAnsi"/>
                <w:iCs/>
              </w:rPr>
            </w:pPr>
            <w:r>
              <w:rPr>
                <w:rFonts w:asciiTheme="minorHAnsi" w:hAnsiTheme="minorHAnsi"/>
                <w:iCs/>
              </w:rPr>
              <w:t>2021-22</w:t>
            </w:r>
          </w:p>
          <w:p w14:paraId="770E773C" w14:textId="64C74AD5" w:rsidR="003D156A" w:rsidRPr="001015AD" w:rsidRDefault="003D156A" w:rsidP="000D1704">
            <w:pPr>
              <w:rPr>
                <w:rFonts w:asciiTheme="minorHAnsi" w:hAnsiTheme="minorHAnsi"/>
                <w:iCs/>
              </w:rPr>
            </w:pPr>
          </w:p>
        </w:tc>
        <w:tc>
          <w:tcPr>
            <w:tcW w:w="1417" w:type="dxa"/>
            <w:shd w:val="clear" w:color="auto" w:fill="4BACC6" w:themeFill="accent5"/>
          </w:tcPr>
          <w:p w14:paraId="01011DE1" w14:textId="069FC339" w:rsidR="003D156A" w:rsidRPr="00C14195" w:rsidRDefault="003D156A" w:rsidP="000D1704">
            <w:pPr>
              <w:rPr>
                <w:rFonts w:asciiTheme="minorHAnsi" w:hAnsiTheme="minorHAnsi"/>
                <w:iCs/>
              </w:rPr>
            </w:pPr>
            <w:r>
              <w:rPr>
                <w:rFonts w:asciiTheme="minorHAnsi" w:hAnsiTheme="minorHAnsi"/>
                <w:iCs/>
              </w:rPr>
              <w:t>2021-22</w:t>
            </w:r>
          </w:p>
          <w:p w14:paraId="22E3F591" w14:textId="77777777" w:rsidR="003D156A" w:rsidRPr="001015AD" w:rsidRDefault="003D156A" w:rsidP="000D1704">
            <w:pPr>
              <w:rPr>
                <w:rFonts w:asciiTheme="minorHAnsi" w:hAnsiTheme="minorHAnsi"/>
                <w:iCs/>
              </w:rPr>
            </w:pPr>
            <w:r w:rsidRPr="001015AD">
              <w:rPr>
                <w:rFonts w:asciiTheme="minorHAnsi" w:hAnsiTheme="minorHAnsi"/>
                <w:iCs/>
              </w:rPr>
              <w:t>Update during budget year</w:t>
            </w:r>
          </w:p>
        </w:tc>
        <w:tc>
          <w:tcPr>
            <w:tcW w:w="1418" w:type="dxa"/>
            <w:shd w:val="clear" w:color="auto" w:fill="4BACC6" w:themeFill="accent5"/>
          </w:tcPr>
          <w:p w14:paraId="1E507154" w14:textId="77777777" w:rsidR="003D156A" w:rsidRPr="001015AD" w:rsidRDefault="003D156A" w:rsidP="000D1704">
            <w:pPr>
              <w:rPr>
                <w:rFonts w:asciiTheme="minorHAnsi" w:hAnsiTheme="minorHAnsi"/>
                <w:iCs/>
              </w:rPr>
            </w:pPr>
            <w:r>
              <w:rPr>
                <w:rFonts w:asciiTheme="minorHAnsi" w:hAnsiTheme="minorHAnsi"/>
                <w:iCs/>
              </w:rPr>
              <w:t>2022-23</w:t>
            </w:r>
          </w:p>
        </w:tc>
        <w:tc>
          <w:tcPr>
            <w:tcW w:w="1559" w:type="dxa"/>
            <w:shd w:val="clear" w:color="auto" w:fill="4BACC6" w:themeFill="accent5"/>
          </w:tcPr>
          <w:p w14:paraId="0F186498" w14:textId="77777777" w:rsidR="003D156A" w:rsidRPr="001015AD" w:rsidRDefault="003D156A" w:rsidP="000D1704">
            <w:pPr>
              <w:rPr>
                <w:rFonts w:asciiTheme="minorHAnsi" w:hAnsiTheme="minorHAnsi"/>
                <w:iCs/>
              </w:rPr>
            </w:pPr>
            <w:r>
              <w:rPr>
                <w:rFonts w:asciiTheme="minorHAnsi" w:hAnsiTheme="minorHAnsi"/>
                <w:iCs/>
              </w:rPr>
              <w:t>2023-24</w:t>
            </w:r>
          </w:p>
        </w:tc>
        <w:tc>
          <w:tcPr>
            <w:tcW w:w="1355" w:type="dxa"/>
            <w:shd w:val="clear" w:color="auto" w:fill="4BACC6" w:themeFill="accent5"/>
          </w:tcPr>
          <w:p w14:paraId="35D7D879" w14:textId="77777777" w:rsidR="003D156A" w:rsidRPr="001015AD" w:rsidRDefault="003D156A" w:rsidP="000D1704">
            <w:pPr>
              <w:rPr>
                <w:rFonts w:asciiTheme="minorHAnsi" w:hAnsiTheme="minorHAnsi"/>
                <w:iCs/>
              </w:rPr>
            </w:pPr>
            <w:r>
              <w:rPr>
                <w:rFonts w:asciiTheme="minorHAnsi" w:hAnsiTheme="minorHAnsi"/>
                <w:iCs/>
              </w:rPr>
              <w:t>2024-25</w:t>
            </w:r>
          </w:p>
        </w:tc>
      </w:tr>
      <w:tr w:rsidR="003D156A" w:rsidRPr="001015AD" w14:paraId="73F17710" w14:textId="77777777" w:rsidTr="00007F7A">
        <w:tc>
          <w:tcPr>
            <w:tcW w:w="2155" w:type="dxa"/>
            <w:vAlign w:val="center"/>
          </w:tcPr>
          <w:p w14:paraId="57923B66" w14:textId="77777777" w:rsidR="003D156A" w:rsidRPr="00EE76C3" w:rsidRDefault="003D156A" w:rsidP="000D1704">
            <w:pPr>
              <w:rPr>
                <w:rFonts w:asciiTheme="minorHAnsi" w:hAnsiTheme="minorHAnsi"/>
                <w:iCs/>
                <w:sz w:val="22"/>
                <w:szCs w:val="22"/>
              </w:rPr>
            </w:pPr>
            <w:r w:rsidRPr="00EE76C3">
              <w:rPr>
                <w:rFonts w:asciiTheme="minorHAnsi" w:hAnsiTheme="minorHAnsi"/>
                <w:iCs/>
                <w:sz w:val="22"/>
                <w:szCs w:val="22"/>
              </w:rPr>
              <w:t>Expenses (‘000)</w:t>
            </w:r>
          </w:p>
        </w:tc>
        <w:tc>
          <w:tcPr>
            <w:tcW w:w="1418" w:type="dxa"/>
          </w:tcPr>
          <w:p w14:paraId="1FFDA77A" w14:textId="23035C19" w:rsidR="003D156A" w:rsidRPr="00EE76C3" w:rsidRDefault="003D156A" w:rsidP="000D1704">
            <w:pPr>
              <w:rPr>
                <w:rFonts w:asciiTheme="minorHAnsi" w:hAnsiTheme="minorHAnsi"/>
                <w:iCs/>
                <w:sz w:val="22"/>
                <w:szCs w:val="22"/>
              </w:rPr>
            </w:pPr>
            <w:r w:rsidRPr="00EE76C3">
              <w:rPr>
                <w:rFonts w:asciiTheme="minorHAnsi" w:hAnsiTheme="minorHAnsi"/>
                <w:iCs/>
                <w:sz w:val="22"/>
                <w:szCs w:val="22"/>
              </w:rPr>
              <w:t>$</w:t>
            </w:r>
            <w:r w:rsidR="00F542F1" w:rsidRPr="00EE76C3">
              <w:rPr>
                <w:rFonts w:asciiTheme="minorHAnsi" w:hAnsiTheme="minorHAnsi"/>
                <w:iCs/>
                <w:sz w:val="22"/>
                <w:szCs w:val="22"/>
              </w:rPr>
              <w:t>4,04</w:t>
            </w:r>
            <w:r w:rsidR="00EA17A2" w:rsidRPr="00EE76C3">
              <w:rPr>
                <w:rFonts w:asciiTheme="minorHAnsi" w:hAnsiTheme="minorHAnsi"/>
                <w:iCs/>
                <w:sz w:val="22"/>
                <w:szCs w:val="22"/>
              </w:rPr>
              <w:t>3</w:t>
            </w:r>
          </w:p>
        </w:tc>
        <w:tc>
          <w:tcPr>
            <w:tcW w:w="1417" w:type="dxa"/>
          </w:tcPr>
          <w:p w14:paraId="610EAA9E" w14:textId="77777777" w:rsidR="003D156A" w:rsidRPr="00EE76C3" w:rsidRDefault="003D156A" w:rsidP="000D1704">
            <w:pPr>
              <w:rPr>
                <w:rFonts w:asciiTheme="minorHAnsi" w:hAnsiTheme="minorHAnsi"/>
                <w:iCs/>
                <w:sz w:val="22"/>
                <w:szCs w:val="22"/>
              </w:rPr>
            </w:pPr>
            <w:r w:rsidRPr="00EE76C3">
              <w:rPr>
                <w:rFonts w:asciiTheme="minorHAnsi" w:hAnsiTheme="minorHAnsi"/>
                <w:iCs/>
                <w:sz w:val="22"/>
                <w:szCs w:val="22"/>
              </w:rPr>
              <w:t>$</w:t>
            </w:r>
          </w:p>
        </w:tc>
        <w:tc>
          <w:tcPr>
            <w:tcW w:w="1418" w:type="dxa"/>
          </w:tcPr>
          <w:p w14:paraId="0AB44B30" w14:textId="772F7E1B" w:rsidR="003D156A" w:rsidRPr="00EE76C3" w:rsidRDefault="002806D4" w:rsidP="000D1704">
            <w:pPr>
              <w:rPr>
                <w:rFonts w:asciiTheme="minorHAnsi" w:hAnsiTheme="minorHAnsi"/>
                <w:iCs/>
                <w:sz w:val="22"/>
                <w:szCs w:val="22"/>
              </w:rPr>
            </w:pPr>
            <w:r w:rsidRPr="00EE76C3">
              <w:rPr>
                <w:rFonts w:asciiTheme="minorHAnsi" w:hAnsiTheme="minorHAnsi"/>
                <w:iCs/>
                <w:sz w:val="22"/>
                <w:szCs w:val="22"/>
              </w:rPr>
              <w:t>$4,082</w:t>
            </w:r>
          </w:p>
        </w:tc>
        <w:tc>
          <w:tcPr>
            <w:tcW w:w="1559" w:type="dxa"/>
          </w:tcPr>
          <w:p w14:paraId="41B53778" w14:textId="4B2D99C9" w:rsidR="003D156A" w:rsidRPr="00EE76C3" w:rsidRDefault="002806D4" w:rsidP="000D1704">
            <w:pPr>
              <w:rPr>
                <w:rFonts w:asciiTheme="minorHAnsi" w:hAnsiTheme="minorHAnsi"/>
                <w:iCs/>
                <w:sz w:val="22"/>
                <w:szCs w:val="22"/>
              </w:rPr>
            </w:pPr>
            <w:r w:rsidRPr="00EE76C3">
              <w:rPr>
                <w:rFonts w:asciiTheme="minorHAnsi" w:hAnsiTheme="minorHAnsi"/>
                <w:iCs/>
                <w:sz w:val="22"/>
                <w:szCs w:val="22"/>
              </w:rPr>
              <w:t>$</w:t>
            </w:r>
            <w:r w:rsidR="003707CA" w:rsidRPr="00EE76C3">
              <w:rPr>
                <w:rFonts w:asciiTheme="minorHAnsi" w:hAnsiTheme="minorHAnsi"/>
                <w:iCs/>
                <w:sz w:val="22"/>
                <w:szCs w:val="22"/>
              </w:rPr>
              <w:t>4,121</w:t>
            </w:r>
          </w:p>
        </w:tc>
        <w:tc>
          <w:tcPr>
            <w:tcW w:w="1355" w:type="dxa"/>
          </w:tcPr>
          <w:p w14:paraId="601DD7ED" w14:textId="085E6530" w:rsidR="003D156A" w:rsidRPr="00EE76C3" w:rsidRDefault="003707CA" w:rsidP="000D1704">
            <w:pPr>
              <w:rPr>
                <w:rFonts w:asciiTheme="minorHAnsi" w:hAnsiTheme="minorHAnsi"/>
                <w:iCs/>
                <w:sz w:val="22"/>
                <w:szCs w:val="22"/>
              </w:rPr>
            </w:pPr>
            <w:r w:rsidRPr="00EE76C3">
              <w:rPr>
                <w:rFonts w:asciiTheme="minorHAnsi" w:hAnsiTheme="minorHAnsi"/>
                <w:iCs/>
                <w:sz w:val="22"/>
                <w:szCs w:val="22"/>
              </w:rPr>
              <w:t>$4,162</w:t>
            </w:r>
          </w:p>
        </w:tc>
      </w:tr>
      <w:tr w:rsidR="00EA17A2" w:rsidRPr="001015AD" w14:paraId="3CEF88EC" w14:textId="77777777" w:rsidTr="00007F7A">
        <w:tc>
          <w:tcPr>
            <w:tcW w:w="2155" w:type="dxa"/>
            <w:vAlign w:val="center"/>
          </w:tcPr>
          <w:p w14:paraId="11718418"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Revenue (‘000)</w:t>
            </w:r>
          </w:p>
        </w:tc>
        <w:tc>
          <w:tcPr>
            <w:tcW w:w="1418" w:type="dxa"/>
          </w:tcPr>
          <w:p w14:paraId="4AE55A1F" w14:textId="1D3557D5"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$3,654</w:t>
            </w:r>
          </w:p>
        </w:tc>
        <w:tc>
          <w:tcPr>
            <w:tcW w:w="1417" w:type="dxa"/>
          </w:tcPr>
          <w:p w14:paraId="5BBF2316"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w:t>
            </w:r>
          </w:p>
        </w:tc>
        <w:tc>
          <w:tcPr>
            <w:tcW w:w="1418" w:type="dxa"/>
          </w:tcPr>
          <w:p w14:paraId="4EB1FC4D" w14:textId="3D832CD2"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$3,709</w:t>
            </w:r>
          </w:p>
        </w:tc>
        <w:tc>
          <w:tcPr>
            <w:tcW w:w="1559" w:type="dxa"/>
          </w:tcPr>
          <w:p w14:paraId="1D28F2BD" w14:textId="6C5B3EC4"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$3,765</w:t>
            </w:r>
          </w:p>
        </w:tc>
        <w:tc>
          <w:tcPr>
            <w:tcW w:w="1355" w:type="dxa"/>
          </w:tcPr>
          <w:p w14:paraId="46F4EB31" w14:textId="0383D42D"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$3,822</w:t>
            </w:r>
          </w:p>
        </w:tc>
      </w:tr>
      <w:tr w:rsidR="00EA17A2" w:rsidRPr="001015AD" w14:paraId="29EB13C8" w14:textId="77777777" w:rsidTr="00007F7A">
        <w:tc>
          <w:tcPr>
            <w:tcW w:w="2155" w:type="dxa"/>
            <w:vAlign w:val="center"/>
          </w:tcPr>
          <w:p w14:paraId="4C64A292"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Balance (‘000)</w:t>
            </w:r>
          </w:p>
        </w:tc>
        <w:tc>
          <w:tcPr>
            <w:tcW w:w="1418" w:type="dxa"/>
          </w:tcPr>
          <w:p w14:paraId="4BBD96E7" w14:textId="204A4203" w:rsidR="00EA17A2" w:rsidRPr="00EE76C3" w:rsidRDefault="001A2FA4" w:rsidP="00EA17A2">
            <w:pPr>
              <w:rPr>
                <w:rFonts w:asciiTheme="minorHAnsi" w:hAnsiTheme="minorHAnsi"/>
                <w:iCs/>
                <w:sz w:val="22"/>
                <w:szCs w:val="22"/>
              </w:rPr>
            </w:pPr>
            <w:r w:rsidRPr="00EE76C3">
              <w:rPr>
                <w:rFonts w:asciiTheme="minorHAnsi" w:hAnsiTheme="minorHAnsi"/>
                <w:iCs/>
                <w:sz w:val="22"/>
                <w:szCs w:val="22"/>
              </w:rPr>
              <w:t>(</w:t>
            </w:r>
            <w:r w:rsidR="00EA17A2" w:rsidRPr="00EE76C3">
              <w:rPr>
                <w:rFonts w:asciiTheme="minorHAnsi" w:hAnsiTheme="minorHAnsi"/>
                <w:iCs/>
                <w:sz w:val="22"/>
                <w:szCs w:val="22"/>
              </w:rPr>
              <w:t>$</w:t>
            </w:r>
            <w:r w:rsidR="0038430E" w:rsidRPr="00EE76C3">
              <w:rPr>
                <w:rFonts w:asciiTheme="minorHAnsi" w:hAnsiTheme="minorHAnsi"/>
                <w:iCs/>
                <w:sz w:val="22"/>
                <w:szCs w:val="22"/>
              </w:rPr>
              <w:t>389</w:t>
            </w:r>
            <w:r w:rsidRPr="00EE76C3">
              <w:rPr>
                <w:rFonts w:asciiTheme="minorHAnsi" w:hAnsiTheme="minorHAnsi"/>
                <w:iCs/>
                <w:sz w:val="22"/>
                <w:szCs w:val="22"/>
              </w:rPr>
              <w:t>)</w:t>
            </w:r>
          </w:p>
        </w:tc>
        <w:tc>
          <w:tcPr>
            <w:tcW w:w="1417" w:type="dxa"/>
          </w:tcPr>
          <w:p w14:paraId="4352E9EB"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w:t>
            </w:r>
          </w:p>
        </w:tc>
        <w:tc>
          <w:tcPr>
            <w:tcW w:w="1418" w:type="dxa"/>
          </w:tcPr>
          <w:p w14:paraId="5EE4B995" w14:textId="4D82D68D" w:rsidR="00EA17A2" w:rsidRPr="00EE76C3" w:rsidRDefault="001A2FA4" w:rsidP="00EA17A2">
            <w:pPr>
              <w:rPr>
                <w:rFonts w:asciiTheme="minorHAnsi" w:hAnsiTheme="minorHAnsi"/>
                <w:iCs/>
                <w:sz w:val="22"/>
                <w:szCs w:val="22"/>
              </w:rPr>
            </w:pPr>
            <w:r w:rsidRPr="00EE76C3">
              <w:rPr>
                <w:rFonts w:asciiTheme="minorHAnsi" w:hAnsiTheme="minorHAnsi"/>
                <w:iCs/>
                <w:sz w:val="22"/>
                <w:szCs w:val="22"/>
              </w:rPr>
              <w:t>(</w:t>
            </w:r>
            <w:r w:rsidR="00295EBC" w:rsidRPr="00EE76C3">
              <w:rPr>
                <w:rFonts w:asciiTheme="minorHAnsi" w:hAnsiTheme="minorHAnsi"/>
                <w:iCs/>
                <w:sz w:val="22"/>
                <w:szCs w:val="22"/>
              </w:rPr>
              <w:t>$373</w:t>
            </w:r>
            <w:r w:rsidRPr="00EE76C3">
              <w:rPr>
                <w:rFonts w:asciiTheme="minorHAnsi" w:hAnsiTheme="minorHAnsi"/>
                <w:iCs/>
                <w:sz w:val="22"/>
                <w:szCs w:val="22"/>
              </w:rPr>
              <w:t>)</w:t>
            </w:r>
          </w:p>
        </w:tc>
        <w:tc>
          <w:tcPr>
            <w:tcW w:w="1559" w:type="dxa"/>
          </w:tcPr>
          <w:p w14:paraId="07B06179" w14:textId="6FF5BDBC" w:rsidR="00EA17A2" w:rsidRPr="00EE76C3" w:rsidRDefault="00295EBC" w:rsidP="00EA17A2">
            <w:pPr>
              <w:rPr>
                <w:rFonts w:asciiTheme="minorHAnsi" w:hAnsiTheme="minorHAnsi"/>
                <w:iCs/>
                <w:sz w:val="22"/>
                <w:szCs w:val="22"/>
              </w:rPr>
            </w:pPr>
            <w:r w:rsidRPr="00EE76C3">
              <w:rPr>
                <w:rFonts w:asciiTheme="minorHAnsi" w:hAnsiTheme="minorHAnsi"/>
                <w:iCs/>
                <w:sz w:val="22"/>
                <w:szCs w:val="22"/>
              </w:rPr>
              <w:t>($356)</w:t>
            </w:r>
          </w:p>
        </w:tc>
        <w:tc>
          <w:tcPr>
            <w:tcW w:w="1355" w:type="dxa"/>
          </w:tcPr>
          <w:p w14:paraId="1498185B" w14:textId="26E7202F" w:rsidR="00EA17A2" w:rsidRPr="00EE76C3" w:rsidRDefault="00295EBC" w:rsidP="00EA17A2">
            <w:pPr>
              <w:rPr>
                <w:rFonts w:asciiTheme="minorHAnsi" w:hAnsiTheme="minorHAnsi"/>
                <w:iCs/>
                <w:sz w:val="22"/>
                <w:szCs w:val="22"/>
              </w:rPr>
            </w:pPr>
            <w:r w:rsidRPr="00EE76C3">
              <w:rPr>
                <w:rFonts w:asciiTheme="minorHAnsi" w:hAnsiTheme="minorHAnsi"/>
                <w:iCs/>
                <w:sz w:val="22"/>
                <w:szCs w:val="22"/>
              </w:rPr>
              <w:t>($340)</w:t>
            </w:r>
          </w:p>
        </w:tc>
      </w:tr>
      <w:tr w:rsidR="00EA17A2" w:rsidRPr="001015AD" w14:paraId="16168EAB" w14:textId="77777777" w:rsidTr="00007F7A">
        <w:trPr>
          <w:trHeight w:val="365"/>
        </w:trPr>
        <w:tc>
          <w:tcPr>
            <w:tcW w:w="2155" w:type="dxa"/>
            <w:vAlign w:val="center"/>
          </w:tcPr>
          <w:p w14:paraId="3A62A664"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Cumulative balance (‘000)</w:t>
            </w:r>
          </w:p>
        </w:tc>
        <w:tc>
          <w:tcPr>
            <w:tcW w:w="1418" w:type="dxa"/>
          </w:tcPr>
          <w:p w14:paraId="75960FC9" w14:textId="52AE5B55"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$0</w:t>
            </w:r>
          </w:p>
        </w:tc>
        <w:tc>
          <w:tcPr>
            <w:tcW w:w="1417" w:type="dxa"/>
          </w:tcPr>
          <w:p w14:paraId="18E87A79"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w:t>
            </w:r>
          </w:p>
        </w:tc>
        <w:tc>
          <w:tcPr>
            <w:tcW w:w="1418" w:type="dxa"/>
          </w:tcPr>
          <w:p w14:paraId="29AF2F87" w14:textId="1D692866" w:rsidR="00EA17A2" w:rsidRPr="00EE76C3" w:rsidRDefault="00921687" w:rsidP="00EA17A2">
            <w:pPr>
              <w:rPr>
                <w:rFonts w:asciiTheme="minorHAnsi" w:hAnsiTheme="minorHAnsi"/>
                <w:iCs/>
                <w:sz w:val="22"/>
                <w:szCs w:val="22"/>
              </w:rPr>
            </w:pPr>
            <w:r w:rsidRPr="00EE76C3">
              <w:rPr>
                <w:rFonts w:asciiTheme="minorHAnsi" w:hAnsiTheme="minorHAnsi"/>
                <w:iCs/>
                <w:sz w:val="22"/>
                <w:szCs w:val="22"/>
              </w:rPr>
              <w:t>$0</w:t>
            </w:r>
          </w:p>
        </w:tc>
        <w:tc>
          <w:tcPr>
            <w:tcW w:w="1559" w:type="dxa"/>
          </w:tcPr>
          <w:p w14:paraId="40BF1107" w14:textId="31BFF98E" w:rsidR="00EA17A2" w:rsidRPr="00EE76C3" w:rsidRDefault="00921687" w:rsidP="00EA17A2">
            <w:pPr>
              <w:rPr>
                <w:rFonts w:asciiTheme="minorHAnsi" w:hAnsiTheme="minorHAnsi"/>
                <w:iCs/>
                <w:sz w:val="22"/>
                <w:szCs w:val="22"/>
              </w:rPr>
            </w:pPr>
            <w:r w:rsidRPr="00EE76C3">
              <w:rPr>
                <w:rFonts w:asciiTheme="minorHAnsi" w:hAnsiTheme="minorHAnsi"/>
                <w:iCs/>
                <w:sz w:val="22"/>
                <w:szCs w:val="22"/>
              </w:rPr>
              <w:t>$0</w:t>
            </w:r>
          </w:p>
        </w:tc>
        <w:tc>
          <w:tcPr>
            <w:tcW w:w="1355" w:type="dxa"/>
          </w:tcPr>
          <w:p w14:paraId="7CFD2237" w14:textId="19FB59A2" w:rsidR="00EA17A2" w:rsidRPr="00EE76C3" w:rsidRDefault="00921687" w:rsidP="00EA17A2">
            <w:pPr>
              <w:rPr>
                <w:rFonts w:asciiTheme="minorHAnsi" w:hAnsiTheme="minorHAnsi"/>
                <w:iCs/>
                <w:sz w:val="22"/>
                <w:szCs w:val="22"/>
              </w:rPr>
            </w:pPr>
            <w:r w:rsidRPr="00EE76C3">
              <w:rPr>
                <w:rFonts w:asciiTheme="minorHAnsi" w:hAnsiTheme="minorHAnsi"/>
                <w:iCs/>
                <w:sz w:val="22"/>
                <w:szCs w:val="22"/>
              </w:rPr>
              <w:t>$0</w:t>
            </w:r>
          </w:p>
        </w:tc>
      </w:tr>
      <w:tr w:rsidR="00EA17A2" w:rsidRPr="001015AD" w14:paraId="6B6422EA" w14:textId="77777777" w:rsidTr="00007F7A">
        <w:trPr>
          <w:trHeight w:val="365"/>
        </w:trPr>
        <w:tc>
          <w:tcPr>
            <w:tcW w:w="2155" w:type="dxa"/>
            <w:tcBorders>
              <w:bottom w:val="single" w:sz="4" w:space="0" w:color="auto"/>
            </w:tcBorders>
            <w:vAlign w:val="center"/>
          </w:tcPr>
          <w:p w14:paraId="7A6C052B"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 xml:space="preserve">Explain </w:t>
            </w:r>
            <w:proofErr w:type="spellStart"/>
            <w:r w:rsidRPr="00EE76C3">
              <w:rPr>
                <w:rFonts w:asciiTheme="minorHAnsi" w:hAnsiTheme="minorHAnsi"/>
                <w:iCs/>
                <w:sz w:val="22"/>
                <w:szCs w:val="22"/>
              </w:rPr>
              <w:t>material</w:t>
            </w:r>
            <w:r w:rsidRPr="00EE76C3">
              <w:rPr>
                <w:rFonts w:asciiTheme="minorHAnsi" w:hAnsiTheme="minorHAnsi"/>
                <w:iCs/>
                <w:sz w:val="22"/>
                <w:szCs w:val="22"/>
                <w:vertAlign w:val="superscript"/>
              </w:rPr>
              <w:t>a</w:t>
            </w:r>
            <w:proofErr w:type="spellEnd"/>
            <w:r w:rsidRPr="00EE76C3">
              <w:rPr>
                <w:rFonts w:asciiTheme="minorHAnsi" w:hAnsiTheme="minorHAnsi"/>
                <w:iCs/>
                <w:sz w:val="22"/>
                <w:szCs w:val="22"/>
              </w:rPr>
              <w:t xml:space="preserve"> variance</w:t>
            </w:r>
          </w:p>
        </w:tc>
        <w:tc>
          <w:tcPr>
            <w:tcW w:w="7167" w:type="dxa"/>
            <w:gridSpan w:val="5"/>
            <w:tcBorders>
              <w:bottom w:val="single" w:sz="4" w:space="0" w:color="auto"/>
            </w:tcBorders>
          </w:tcPr>
          <w:p w14:paraId="1D0F34AA" w14:textId="57249A2A" w:rsidR="00EA17A2" w:rsidRPr="00EE76C3" w:rsidRDefault="001A2FA4" w:rsidP="00EA17A2">
            <w:pPr>
              <w:rPr>
                <w:rFonts w:asciiTheme="minorHAnsi" w:hAnsiTheme="minorHAnsi"/>
                <w:iCs/>
                <w:sz w:val="22"/>
                <w:szCs w:val="22"/>
              </w:rPr>
            </w:pPr>
            <w:r w:rsidRPr="00EE76C3">
              <w:rPr>
                <w:rFonts w:asciiTheme="minorHAnsi" w:hAnsiTheme="minorHAnsi"/>
                <w:iCs/>
                <w:sz w:val="22"/>
                <w:szCs w:val="22"/>
              </w:rPr>
              <w:t xml:space="preserve">The </w:t>
            </w:r>
            <w:r w:rsidR="00921687" w:rsidRPr="00EE76C3">
              <w:rPr>
                <w:rFonts w:asciiTheme="minorHAnsi" w:hAnsiTheme="minorHAnsi"/>
                <w:iCs/>
                <w:sz w:val="22"/>
                <w:szCs w:val="22"/>
              </w:rPr>
              <w:t>negative b</w:t>
            </w:r>
            <w:r w:rsidRPr="00EE76C3">
              <w:rPr>
                <w:rFonts w:asciiTheme="minorHAnsi" w:hAnsiTheme="minorHAnsi"/>
                <w:iCs/>
                <w:sz w:val="22"/>
                <w:szCs w:val="22"/>
              </w:rPr>
              <w:t xml:space="preserve">alance of the CRICOS </w:t>
            </w:r>
            <w:r w:rsidR="00921687" w:rsidRPr="00EE76C3">
              <w:rPr>
                <w:rFonts w:asciiTheme="minorHAnsi" w:hAnsiTheme="minorHAnsi"/>
                <w:iCs/>
                <w:sz w:val="22"/>
                <w:szCs w:val="22"/>
              </w:rPr>
              <w:t xml:space="preserve">program </w:t>
            </w:r>
            <w:r w:rsidR="003107C0" w:rsidRPr="00EE76C3">
              <w:rPr>
                <w:rFonts w:asciiTheme="minorHAnsi" w:hAnsiTheme="minorHAnsi"/>
                <w:iCs/>
                <w:sz w:val="22"/>
                <w:szCs w:val="22"/>
              </w:rPr>
              <w:t xml:space="preserve">is from expenses of activities that cannot be cost recovered consistent with the </w:t>
            </w:r>
            <w:r w:rsidR="00BA42A4">
              <w:rPr>
                <w:rFonts w:asciiTheme="minorHAnsi" w:hAnsiTheme="minorHAnsi"/>
                <w:iCs/>
                <w:sz w:val="22"/>
                <w:szCs w:val="22"/>
              </w:rPr>
              <w:t>Charging Framework</w:t>
            </w:r>
            <w:r w:rsidR="003107C0" w:rsidRPr="00EE76C3">
              <w:rPr>
                <w:rFonts w:asciiTheme="minorHAnsi" w:hAnsiTheme="minorHAnsi"/>
                <w:iCs/>
                <w:sz w:val="22"/>
                <w:szCs w:val="22"/>
              </w:rPr>
              <w:t>.</w:t>
            </w:r>
            <w:r w:rsidR="00921687" w:rsidRPr="00EE76C3">
              <w:rPr>
                <w:rFonts w:asciiTheme="minorHAnsi" w:hAnsiTheme="minorHAnsi"/>
                <w:iCs/>
                <w:sz w:val="22"/>
                <w:szCs w:val="22"/>
              </w:rPr>
              <w:t xml:space="preserve"> </w:t>
            </w:r>
          </w:p>
        </w:tc>
      </w:tr>
      <w:tr w:rsidR="00EA17A2" w:rsidRPr="001015AD" w14:paraId="2B6C2171" w14:textId="77777777" w:rsidTr="00007F7A">
        <w:trPr>
          <w:trHeight w:val="365"/>
        </w:trPr>
        <w:tc>
          <w:tcPr>
            <w:tcW w:w="2155" w:type="dxa"/>
            <w:tcBorders>
              <w:bottom w:val="single" w:sz="4" w:space="0" w:color="auto"/>
            </w:tcBorders>
            <w:vAlign w:val="center"/>
          </w:tcPr>
          <w:p w14:paraId="7B9C5DF2"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Explain balance management strategy</w:t>
            </w:r>
          </w:p>
        </w:tc>
        <w:tc>
          <w:tcPr>
            <w:tcW w:w="7167" w:type="dxa"/>
            <w:gridSpan w:val="5"/>
            <w:tcBorders>
              <w:bottom w:val="single" w:sz="4" w:space="0" w:color="auto"/>
            </w:tcBorders>
          </w:tcPr>
          <w:p w14:paraId="38CCFF55" w14:textId="6A356295" w:rsidR="00EA17A2" w:rsidRPr="00EE76C3" w:rsidRDefault="00660B1D" w:rsidP="00EA17A2">
            <w:pPr>
              <w:rPr>
                <w:rFonts w:asciiTheme="minorHAnsi" w:hAnsiTheme="minorHAnsi"/>
                <w:iCs/>
                <w:sz w:val="22"/>
                <w:szCs w:val="22"/>
              </w:rPr>
            </w:pPr>
            <w:r>
              <w:rPr>
                <w:rFonts w:asciiTheme="minorHAnsi" w:hAnsiTheme="minorHAnsi"/>
                <w:iCs/>
                <w:sz w:val="22"/>
                <w:szCs w:val="22"/>
              </w:rPr>
              <w:t>The department</w:t>
            </w:r>
            <w:r w:rsidR="003107C0" w:rsidRPr="00EE76C3">
              <w:rPr>
                <w:rFonts w:asciiTheme="minorHAnsi" w:hAnsiTheme="minorHAnsi"/>
                <w:iCs/>
                <w:sz w:val="22"/>
                <w:szCs w:val="22"/>
              </w:rPr>
              <w:t xml:space="preserve"> will </w:t>
            </w:r>
            <w:r w:rsidR="00797285" w:rsidRPr="00EE76C3">
              <w:rPr>
                <w:rFonts w:asciiTheme="minorHAnsi" w:hAnsiTheme="minorHAnsi"/>
                <w:iCs/>
                <w:sz w:val="22"/>
                <w:szCs w:val="22"/>
              </w:rPr>
              <w:t>review the budget on an annual basis to ensure all relevant expenses are cost recovered.</w:t>
            </w:r>
          </w:p>
        </w:tc>
      </w:tr>
      <w:tr w:rsidR="00EA17A2" w:rsidRPr="001015AD" w14:paraId="6B94B1C4" w14:textId="77777777" w:rsidTr="00007F7A">
        <w:trPr>
          <w:trHeight w:val="365"/>
        </w:trPr>
        <w:tc>
          <w:tcPr>
            <w:tcW w:w="9322" w:type="dxa"/>
            <w:gridSpan w:val="6"/>
            <w:tcBorders>
              <w:top w:val="single" w:sz="4" w:space="0" w:color="auto"/>
              <w:left w:val="nil"/>
              <w:bottom w:val="nil"/>
              <w:right w:val="nil"/>
            </w:tcBorders>
            <w:vAlign w:val="center"/>
          </w:tcPr>
          <w:p w14:paraId="6E4BC36A" w14:textId="77777777" w:rsidR="00EA17A2" w:rsidRPr="001015AD" w:rsidRDefault="00EA17A2" w:rsidP="00EA17A2">
            <w:pPr>
              <w:rPr>
                <w:rFonts w:asciiTheme="minorHAnsi" w:hAnsiTheme="minorHAnsi"/>
                <w:iCs/>
              </w:rPr>
            </w:pPr>
            <w:r w:rsidRPr="00C47DB9">
              <w:rPr>
                <w:rFonts w:asciiTheme="minorHAnsi" w:hAnsiTheme="minorHAnsi"/>
                <w:iCs/>
                <w:vertAlign w:val="superscript"/>
              </w:rPr>
              <w:t>a</w:t>
            </w:r>
            <w:r w:rsidRPr="001015AD">
              <w:rPr>
                <w:rFonts w:asciiTheme="minorHAnsi" w:hAnsiTheme="minorHAnsi"/>
                <w:iCs/>
              </w:rPr>
              <w:t xml:space="preserve"> </w:t>
            </w:r>
            <w:proofErr w:type="gramStart"/>
            <w:r w:rsidRPr="00EE76C3">
              <w:rPr>
                <w:rFonts w:asciiTheme="minorHAnsi" w:hAnsiTheme="minorHAnsi"/>
                <w:iCs/>
                <w:sz w:val="22"/>
                <w:szCs w:val="22"/>
              </w:rPr>
              <w:t>As</w:t>
            </w:r>
            <w:proofErr w:type="gramEnd"/>
            <w:r w:rsidRPr="00EE76C3">
              <w:rPr>
                <w:rFonts w:asciiTheme="minorHAnsi" w:hAnsiTheme="minorHAnsi"/>
                <w:iCs/>
                <w:sz w:val="22"/>
                <w:szCs w:val="22"/>
              </w:rPr>
              <w:t xml:space="preserve"> defined by AASB1031 and Division 12 – Materiality and Disclosure of the Finance Minister’s Orders.</w:t>
            </w:r>
          </w:p>
        </w:tc>
      </w:tr>
    </w:tbl>
    <w:p w14:paraId="015DADCC" w14:textId="323B1706" w:rsidR="008B679D" w:rsidRDefault="008B679D" w:rsidP="003F405A">
      <w:pPr>
        <w:pStyle w:val="Heading1"/>
      </w:pPr>
      <w:bookmarkStart w:id="57" w:name="_Toc78271377"/>
      <w:r w:rsidRPr="00D1274B">
        <w:t xml:space="preserve">FINANCIAL </w:t>
      </w:r>
      <w:r w:rsidRPr="00AA6F60">
        <w:t>PERFORMANCE</w:t>
      </w:r>
      <w:bookmarkEnd w:id="57"/>
      <w:r w:rsidRPr="00D1274B">
        <w:t xml:space="preserve"> </w:t>
      </w:r>
    </w:p>
    <w:p w14:paraId="37193C86" w14:textId="32252CA0" w:rsidR="00955808" w:rsidRDefault="00B23EB0" w:rsidP="003F405A">
      <w:r>
        <w:t>In the 20</w:t>
      </w:r>
      <w:r w:rsidR="002C0FBD">
        <w:t xml:space="preserve">21-22 Budget, the </w:t>
      </w:r>
      <w:r w:rsidRPr="00B23EB0">
        <w:t xml:space="preserve">Australian Government refreshed </w:t>
      </w:r>
      <w:r w:rsidR="002C0FBD">
        <w:t>policy authority for the CRICOS program to be fully cost recoverable</w:t>
      </w:r>
      <w:r w:rsidR="0018155B">
        <w:t>.</w:t>
      </w:r>
      <w:r w:rsidR="00542CE2">
        <w:t xml:space="preserve"> </w:t>
      </w:r>
      <w:r w:rsidR="00644735">
        <w:t xml:space="preserve">Given the revised financial structure of the CRICOS program there </w:t>
      </w:r>
      <w:r w:rsidR="00955808">
        <w:t xml:space="preserve">is </w:t>
      </w:r>
      <w:r w:rsidR="00644735">
        <w:t xml:space="preserve">no historical </w:t>
      </w:r>
      <w:r w:rsidR="00955808">
        <w:t>financial data as it only commenced from 2021-22.</w:t>
      </w:r>
    </w:p>
    <w:p w14:paraId="35C8A664" w14:textId="6DB321D3" w:rsidR="00887A31" w:rsidRDefault="00660B1D" w:rsidP="003F405A">
      <w:r>
        <w:lastRenderedPageBreak/>
        <w:t>The department</w:t>
      </w:r>
      <w:r w:rsidR="00955808">
        <w:t xml:space="preserve"> will maintain </w:t>
      </w:r>
      <w:r w:rsidR="0025478F">
        <w:t xml:space="preserve">data </w:t>
      </w:r>
      <w:r w:rsidR="00332996">
        <w:t xml:space="preserve">to </w:t>
      </w:r>
      <w:r w:rsidR="0025478F">
        <w:t>report on its financial performance in the coming years</w:t>
      </w:r>
      <w:r w:rsidR="00C86454">
        <w:t xml:space="preserve"> and will </w:t>
      </w:r>
      <w:r w:rsidR="0088530F">
        <w:t xml:space="preserve">use </w:t>
      </w:r>
      <w:r w:rsidR="00B20315" w:rsidRPr="004869DE">
        <w:t xml:space="preserve">Table </w:t>
      </w:r>
      <w:r w:rsidR="004869DE" w:rsidRPr="004869DE">
        <w:t>14</w:t>
      </w:r>
      <w:r w:rsidR="00B20315">
        <w:t xml:space="preserve"> </w:t>
      </w:r>
      <w:r w:rsidR="005C6DDE">
        <w:t xml:space="preserve">to report financial performance and </w:t>
      </w:r>
      <w:r w:rsidR="00B20315">
        <w:t>a</w:t>
      </w:r>
      <w:r w:rsidR="00C86454" w:rsidRPr="00B20315">
        <w:t xml:space="preserve">ny material variation between actual annual expenses and revenue for the </w:t>
      </w:r>
      <w:r w:rsidR="004869DE">
        <w:t xml:space="preserve">CRICOS </w:t>
      </w:r>
      <w:r w:rsidR="00C86454" w:rsidRPr="00B20315">
        <w:t>activity, including impact on the balance management strategy.</w:t>
      </w:r>
    </w:p>
    <w:p w14:paraId="5906FC4F" w14:textId="06B7F340" w:rsidR="00332996" w:rsidRPr="004869DE" w:rsidRDefault="00332996" w:rsidP="00052623">
      <w:pPr>
        <w:pStyle w:val="TablesandFigures"/>
        <w:ind w:left="142"/>
      </w:pPr>
      <w:bookmarkStart w:id="58" w:name="_Toc78271689"/>
      <w:r w:rsidRPr="004869DE">
        <w:t xml:space="preserve">Table </w:t>
      </w:r>
      <w:r w:rsidR="004869DE" w:rsidRPr="004869DE">
        <w:t>14: Historical Financial Performance of the CRICOS program</w:t>
      </w:r>
      <w:r w:rsidR="00052623">
        <w:t xml:space="preserve"> </w:t>
      </w:r>
      <w:r w:rsidR="00052623">
        <w:br/>
        <w:t xml:space="preserve">(Note: there is no </w:t>
      </w:r>
      <w:r w:rsidR="00F12160">
        <w:t>financial performance</w:t>
      </w:r>
      <w:r w:rsidR="00052623">
        <w:t xml:space="preserve"> history </w:t>
      </w:r>
      <w:r w:rsidR="006C6020">
        <w:t xml:space="preserve">for </w:t>
      </w:r>
      <w:r w:rsidR="00052623">
        <w:t>the new cost recovery model)</w:t>
      </w:r>
      <w:bookmarkEnd w:id="58"/>
      <w:r w:rsidR="00052623">
        <w:t xml:space="preserve"> </w:t>
      </w:r>
      <w:bookmarkStart w:id="59" w:name="calculationofcosts"/>
    </w:p>
    <w:tbl>
      <w:tblPr>
        <w:tblStyle w:val="TableGrid"/>
        <w:tblW w:w="9135" w:type="dxa"/>
        <w:tblInd w:w="108" w:type="dxa"/>
        <w:tblLayout w:type="fixed"/>
        <w:tblLook w:val="04A0" w:firstRow="1" w:lastRow="0" w:firstColumn="1" w:lastColumn="0" w:noHBand="0" w:noVBand="1"/>
      </w:tblPr>
      <w:tblGrid>
        <w:gridCol w:w="2189"/>
        <w:gridCol w:w="1418"/>
        <w:gridCol w:w="1448"/>
        <w:gridCol w:w="1434"/>
        <w:gridCol w:w="1433"/>
        <w:gridCol w:w="1213"/>
      </w:tblGrid>
      <w:tr w:rsidR="007B53AB" w:rsidRPr="00C225F9" w14:paraId="7F2CCFA9" w14:textId="77777777" w:rsidTr="00854753">
        <w:tc>
          <w:tcPr>
            <w:tcW w:w="2189" w:type="dxa"/>
            <w:shd w:val="clear" w:color="auto" w:fill="4BACC6" w:themeFill="accent5"/>
          </w:tcPr>
          <w:p w14:paraId="35E63F3B" w14:textId="77777777" w:rsidR="007B53AB" w:rsidRPr="00C225F9" w:rsidRDefault="007B53AB" w:rsidP="000D1704">
            <w:pPr>
              <w:rPr>
                <w:rFonts w:asciiTheme="minorHAnsi" w:hAnsiTheme="minorHAnsi"/>
                <w:b/>
                <w:iCs/>
                <w:sz w:val="22"/>
                <w:szCs w:val="22"/>
              </w:rPr>
            </w:pPr>
          </w:p>
        </w:tc>
        <w:tc>
          <w:tcPr>
            <w:tcW w:w="1418" w:type="dxa"/>
            <w:shd w:val="clear" w:color="auto" w:fill="4BACC6" w:themeFill="accent5"/>
          </w:tcPr>
          <w:p w14:paraId="5D149B8A" w14:textId="13765225" w:rsidR="007B53AB" w:rsidRPr="00C225F9" w:rsidRDefault="007B53AB" w:rsidP="000D1704">
            <w:pPr>
              <w:jc w:val="center"/>
              <w:rPr>
                <w:rFonts w:asciiTheme="minorHAnsi" w:hAnsiTheme="minorHAnsi"/>
              </w:rPr>
            </w:pPr>
            <w:r>
              <w:rPr>
                <w:rFonts w:asciiTheme="minorHAnsi" w:hAnsiTheme="minorHAnsi"/>
              </w:rPr>
              <w:t>202</w:t>
            </w:r>
            <w:r w:rsidR="00E95EE1">
              <w:rPr>
                <w:rFonts w:asciiTheme="minorHAnsi" w:hAnsiTheme="minorHAnsi"/>
              </w:rPr>
              <w:t>1-22</w:t>
            </w:r>
          </w:p>
        </w:tc>
        <w:tc>
          <w:tcPr>
            <w:tcW w:w="1448" w:type="dxa"/>
            <w:shd w:val="clear" w:color="auto" w:fill="4BACC6" w:themeFill="accent5"/>
          </w:tcPr>
          <w:p w14:paraId="7A9FE68E" w14:textId="764CB2DA" w:rsidR="007B53AB" w:rsidRPr="00C225F9" w:rsidRDefault="007B53AB" w:rsidP="000D1704">
            <w:pPr>
              <w:jc w:val="center"/>
              <w:rPr>
                <w:rFonts w:asciiTheme="minorHAnsi" w:hAnsiTheme="minorHAnsi"/>
              </w:rPr>
            </w:pPr>
            <w:r>
              <w:rPr>
                <w:rFonts w:asciiTheme="minorHAnsi" w:hAnsiTheme="minorHAnsi"/>
              </w:rPr>
              <w:t>20</w:t>
            </w:r>
            <w:r w:rsidR="00271375">
              <w:rPr>
                <w:rFonts w:asciiTheme="minorHAnsi" w:hAnsiTheme="minorHAnsi"/>
              </w:rPr>
              <w:t>2</w:t>
            </w:r>
            <w:r w:rsidR="00E95EE1">
              <w:rPr>
                <w:rFonts w:asciiTheme="minorHAnsi" w:hAnsiTheme="minorHAnsi"/>
              </w:rPr>
              <w:t>2</w:t>
            </w:r>
            <w:r w:rsidR="00E207EA">
              <w:rPr>
                <w:rFonts w:asciiTheme="minorHAnsi" w:hAnsiTheme="minorHAnsi"/>
              </w:rPr>
              <w:t>-2</w:t>
            </w:r>
            <w:r w:rsidR="00E95EE1">
              <w:rPr>
                <w:rFonts w:asciiTheme="minorHAnsi" w:hAnsiTheme="minorHAnsi"/>
              </w:rPr>
              <w:t>3</w:t>
            </w:r>
          </w:p>
        </w:tc>
        <w:tc>
          <w:tcPr>
            <w:tcW w:w="1434" w:type="dxa"/>
            <w:shd w:val="clear" w:color="auto" w:fill="4BACC6" w:themeFill="accent5"/>
          </w:tcPr>
          <w:p w14:paraId="635CC53A" w14:textId="7EA7D222" w:rsidR="007B53AB" w:rsidRPr="00C225F9" w:rsidRDefault="007B53AB" w:rsidP="000D1704">
            <w:pPr>
              <w:jc w:val="center"/>
              <w:rPr>
                <w:rFonts w:asciiTheme="minorHAnsi" w:hAnsiTheme="minorHAnsi"/>
              </w:rPr>
            </w:pPr>
            <w:r>
              <w:rPr>
                <w:rFonts w:asciiTheme="minorHAnsi" w:hAnsiTheme="minorHAnsi"/>
              </w:rPr>
              <w:t>20</w:t>
            </w:r>
            <w:r w:rsidR="00271375">
              <w:rPr>
                <w:rFonts w:asciiTheme="minorHAnsi" w:hAnsiTheme="minorHAnsi"/>
              </w:rPr>
              <w:t>23-24</w:t>
            </w:r>
          </w:p>
        </w:tc>
        <w:tc>
          <w:tcPr>
            <w:tcW w:w="1433" w:type="dxa"/>
            <w:shd w:val="clear" w:color="auto" w:fill="4BACC6" w:themeFill="accent5"/>
          </w:tcPr>
          <w:p w14:paraId="790734C8" w14:textId="0ECB9D6E" w:rsidR="007B53AB" w:rsidRPr="00C225F9" w:rsidRDefault="007B53AB" w:rsidP="000D1704">
            <w:pPr>
              <w:jc w:val="center"/>
              <w:rPr>
                <w:rFonts w:asciiTheme="minorHAnsi" w:hAnsiTheme="minorHAnsi"/>
              </w:rPr>
            </w:pPr>
            <w:r>
              <w:rPr>
                <w:rFonts w:asciiTheme="minorHAnsi" w:hAnsiTheme="minorHAnsi"/>
              </w:rPr>
              <w:t>20</w:t>
            </w:r>
            <w:r w:rsidR="00271375">
              <w:rPr>
                <w:rFonts w:asciiTheme="minorHAnsi" w:hAnsiTheme="minorHAnsi"/>
              </w:rPr>
              <w:t>2</w:t>
            </w:r>
            <w:r w:rsidR="00A2202B">
              <w:rPr>
                <w:rFonts w:asciiTheme="minorHAnsi" w:hAnsiTheme="minorHAnsi"/>
              </w:rPr>
              <w:t>4</w:t>
            </w:r>
            <w:r>
              <w:rPr>
                <w:rFonts w:asciiTheme="minorHAnsi" w:hAnsiTheme="minorHAnsi"/>
              </w:rPr>
              <w:t>-</w:t>
            </w:r>
            <w:r w:rsidR="00271375">
              <w:rPr>
                <w:rFonts w:asciiTheme="minorHAnsi" w:hAnsiTheme="minorHAnsi"/>
              </w:rPr>
              <w:t>2</w:t>
            </w:r>
            <w:r w:rsidR="00A2202B">
              <w:rPr>
                <w:rFonts w:asciiTheme="minorHAnsi" w:hAnsiTheme="minorHAnsi"/>
              </w:rPr>
              <w:t>5</w:t>
            </w:r>
          </w:p>
        </w:tc>
        <w:tc>
          <w:tcPr>
            <w:tcW w:w="1213" w:type="dxa"/>
            <w:shd w:val="clear" w:color="auto" w:fill="4BACC6" w:themeFill="accent5"/>
          </w:tcPr>
          <w:p w14:paraId="2480E062" w14:textId="5E0E6BA2" w:rsidR="007B53AB" w:rsidRPr="00C225F9" w:rsidRDefault="007B53AB" w:rsidP="000D1704">
            <w:pPr>
              <w:jc w:val="center"/>
              <w:rPr>
                <w:rFonts w:asciiTheme="minorHAnsi" w:hAnsiTheme="minorHAnsi"/>
              </w:rPr>
            </w:pPr>
            <w:r>
              <w:rPr>
                <w:rFonts w:asciiTheme="minorHAnsi" w:hAnsiTheme="minorHAnsi"/>
              </w:rPr>
              <w:t>20</w:t>
            </w:r>
            <w:r w:rsidR="00271375">
              <w:rPr>
                <w:rFonts w:asciiTheme="minorHAnsi" w:hAnsiTheme="minorHAnsi"/>
              </w:rPr>
              <w:t>2</w:t>
            </w:r>
            <w:r w:rsidR="00A2202B">
              <w:rPr>
                <w:rFonts w:asciiTheme="minorHAnsi" w:hAnsiTheme="minorHAnsi"/>
              </w:rPr>
              <w:t>5</w:t>
            </w:r>
            <w:r w:rsidR="00271375">
              <w:rPr>
                <w:rFonts w:asciiTheme="minorHAnsi" w:hAnsiTheme="minorHAnsi"/>
              </w:rPr>
              <w:t>-2</w:t>
            </w:r>
            <w:r w:rsidR="00A2202B">
              <w:rPr>
                <w:rFonts w:asciiTheme="minorHAnsi" w:hAnsiTheme="minorHAnsi"/>
              </w:rPr>
              <w:t>6</w:t>
            </w:r>
          </w:p>
        </w:tc>
      </w:tr>
      <w:tr w:rsidR="007B53AB" w:rsidRPr="00C225F9" w14:paraId="3089122E" w14:textId="77777777" w:rsidTr="00854753">
        <w:tc>
          <w:tcPr>
            <w:tcW w:w="2189" w:type="dxa"/>
            <w:shd w:val="clear" w:color="auto" w:fill="auto"/>
            <w:vAlign w:val="center"/>
          </w:tcPr>
          <w:p w14:paraId="75279235" w14:textId="77777777" w:rsidR="007B53AB" w:rsidRPr="00C225F9" w:rsidRDefault="007B53AB" w:rsidP="000D1704">
            <w:pPr>
              <w:spacing w:before="60" w:after="60"/>
              <w:rPr>
                <w:rFonts w:asciiTheme="minorHAnsi" w:hAnsiTheme="minorHAnsi"/>
                <w:sz w:val="22"/>
                <w:szCs w:val="22"/>
              </w:rPr>
            </w:pPr>
            <w:r w:rsidRPr="00C225F9">
              <w:rPr>
                <w:rFonts w:asciiTheme="minorHAnsi" w:hAnsiTheme="minorHAnsi"/>
                <w:sz w:val="22"/>
                <w:szCs w:val="22"/>
              </w:rPr>
              <w:t>Expenses = X</w:t>
            </w:r>
          </w:p>
        </w:tc>
        <w:tc>
          <w:tcPr>
            <w:tcW w:w="1418" w:type="dxa"/>
            <w:shd w:val="clear" w:color="auto" w:fill="auto"/>
            <w:vAlign w:val="center"/>
          </w:tcPr>
          <w:p w14:paraId="0A20F95D" w14:textId="72EE62CE" w:rsidR="007B53AB" w:rsidRPr="00C225F9" w:rsidRDefault="000447B0" w:rsidP="000447B0">
            <w:pPr>
              <w:ind w:left="-173" w:firstLine="173"/>
              <w:jc w:val="right"/>
              <w:rPr>
                <w:rFonts w:asciiTheme="minorHAnsi" w:hAnsiTheme="minorHAnsi"/>
                <w:sz w:val="22"/>
                <w:szCs w:val="22"/>
              </w:rPr>
            </w:pPr>
            <w:r>
              <w:rPr>
                <w:rFonts w:asciiTheme="minorHAnsi" w:hAnsiTheme="minorHAnsi"/>
                <w:sz w:val="22"/>
                <w:szCs w:val="22"/>
              </w:rPr>
              <w:t>-</w:t>
            </w:r>
          </w:p>
        </w:tc>
        <w:tc>
          <w:tcPr>
            <w:tcW w:w="1448" w:type="dxa"/>
            <w:shd w:val="clear" w:color="auto" w:fill="auto"/>
            <w:vAlign w:val="center"/>
          </w:tcPr>
          <w:p w14:paraId="2E0B0CE0" w14:textId="3E517EE2" w:rsidR="007B53AB" w:rsidRPr="00C225F9" w:rsidRDefault="000447B0" w:rsidP="000447B0">
            <w:pPr>
              <w:ind w:left="-173" w:firstLine="173"/>
              <w:jc w:val="right"/>
              <w:rPr>
                <w:rFonts w:asciiTheme="minorHAnsi" w:hAnsiTheme="minorHAnsi"/>
                <w:sz w:val="22"/>
                <w:szCs w:val="22"/>
              </w:rPr>
            </w:pPr>
            <w:r>
              <w:rPr>
                <w:rFonts w:asciiTheme="minorHAnsi" w:hAnsiTheme="minorHAnsi"/>
                <w:sz w:val="22"/>
                <w:szCs w:val="22"/>
              </w:rPr>
              <w:t>-</w:t>
            </w:r>
          </w:p>
        </w:tc>
        <w:tc>
          <w:tcPr>
            <w:tcW w:w="1434" w:type="dxa"/>
            <w:shd w:val="clear" w:color="auto" w:fill="auto"/>
            <w:vAlign w:val="center"/>
          </w:tcPr>
          <w:p w14:paraId="78F9A7AB" w14:textId="577D7C4B"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33" w:type="dxa"/>
            <w:shd w:val="clear" w:color="auto" w:fill="auto"/>
            <w:vAlign w:val="center"/>
          </w:tcPr>
          <w:p w14:paraId="1CA2311A" w14:textId="04161B12"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213" w:type="dxa"/>
            <w:shd w:val="clear" w:color="auto" w:fill="auto"/>
            <w:vAlign w:val="center"/>
          </w:tcPr>
          <w:p w14:paraId="15426E2B" w14:textId="5F194280"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r>
      <w:tr w:rsidR="007B53AB" w:rsidRPr="00C225F9" w14:paraId="4DC2BB9B" w14:textId="77777777" w:rsidTr="00854753">
        <w:tc>
          <w:tcPr>
            <w:tcW w:w="2189" w:type="dxa"/>
            <w:shd w:val="clear" w:color="auto" w:fill="auto"/>
            <w:vAlign w:val="center"/>
          </w:tcPr>
          <w:p w14:paraId="158B4F26" w14:textId="77777777" w:rsidR="007B53AB" w:rsidRPr="00C225F9" w:rsidRDefault="007B53AB" w:rsidP="000D1704">
            <w:pPr>
              <w:spacing w:before="60" w:after="60"/>
              <w:rPr>
                <w:rFonts w:asciiTheme="minorHAnsi" w:hAnsiTheme="minorHAnsi"/>
                <w:sz w:val="22"/>
                <w:szCs w:val="22"/>
              </w:rPr>
            </w:pPr>
            <w:r w:rsidRPr="00C225F9">
              <w:rPr>
                <w:rFonts w:asciiTheme="minorHAnsi" w:hAnsiTheme="minorHAnsi"/>
                <w:sz w:val="22"/>
                <w:szCs w:val="22"/>
              </w:rPr>
              <w:t>Revenue = Y</w:t>
            </w:r>
          </w:p>
        </w:tc>
        <w:tc>
          <w:tcPr>
            <w:tcW w:w="1418" w:type="dxa"/>
            <w:shd w:val="clear" w:color="auto" w:fill="auto"/>
            <w:vAlign w:val="center"/>
          </w:tcPr>
          <w:p w14:paraId="1C680F84" w14:textId="5F4004DE"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48" w:type="dxa"/>
            <w:shd w:val="clear" w:color="auto" w:fill="auto"/>
            <w:vAlign w:val="center"/>
          </w:tcPr>
          <w:p w14:paraId="5F2802F5" w14:textId="13D4A163"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34" w:type="dxa"/>
            <w:shd w:val="clear" w:color="auto" w:fill="auto"/>
            <w:vAlign w:val="center"/>
          </w:tcPr>
          <w:p w14:paraId="1D066033" w14:textId="170AC92E"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33" w:type="dxa"/>
            <w:shd w:val="clear" w:color="auto" w:fill="auto"/>
            <w:vAlign w:val="center"/>
          </w:tcPr>
          <w:p w14:paraId="18A54D49" w14:textId="48419555"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213" w:type="dxa"/>
            <w:shd w:val="clear" w:color="auto" w:fill="auto"/>
            <w:vAlign w:val="center"/>
          </w:tcPr>
          <w:p w14:paraId="1892AB4F" w14:textId="671914D8"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r>
      <w:tr w:rsidR="007B53AB" w:rsidRPr="00C225F9" w14:paraId="39AD1C2E" w14:textId="77777777" w:rsidTr="00854753">
        <w:tc>
          <w:tcPr>
            <w:tcW w:w="2189" w:type="dxa"/>
            <w:shd w:val="clear" w:color="auto" w:fill="auto"/>
            <w:vAlign w:val="center"/>
          </w:tcPr>
          <w:p w14:paraId="42A41535" w14:textId="77777777" w:rsidR="007B53AB" w:rsidRPr="00C225F9" w:rsidRDefault="007B53AB" w:rsidP="000D1704">
            <w:pPr>
              <w:spacing w:before="60" w:after="60"/>
              <w:rPr>
                <w:rFonts w:asciiTheme="minorHAnsi" w:hAnsiTheme="minorHAnsi"/>
                <w:sz w:val="22"/>
                <w:szCs w:val="22"/>
              </w:rPr>
            </w:pPr>
            <w:r w:rsidRPr="00C225F9">
              <w:rPr>
                <w:rFonts w:asciiTheme="minorHAnsi" w:hAnsiTheme="minorHAnsi"/>
                <w:sz w:val="22"/>
                <w:szCs w:val="22"/>
              </w:rPr>
              <w:t>Balance = Y – X</w:t>
            </w:r>
          </w:p>
        </w:tc>
        <w:tc>
          <w:tcPr>
            <w:tcW w:w="1418" w:type="dxa"/>
            <w:shd w:val="clear" w:color="auto" w:fill="auto"/>
            <w:vAlign w:val="center"/>
          </w:tcPr>
          <w:p w14:paraId="2BCE5B50" w14:textId="36079170"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48" w:type="dxa"/>
            <w:shd w:val="clear" w:color="auto" w:fill="auto"/>
            <w:vAlign w:val="center"/>
          </w:tcPr>
          <w:p w14:paraId="2691C35D" w14:textId="5B6358E4"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34" w:type="dxa"/>
            <w:shd w:val="clear" w:color="auto" w:fill="auto"/>
            <w:vAlign w:val="center"/>
          </w:tcPr>
          <w:p w14:paraId="41007C36" w14:textId="0D560F8D"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33" w:type="dxa"/>
            <w:shd w:val="clear" w:color="auto" w:fill="auto"/>
            <w:vAlign w:val="center"/>
          </w:tcPr>
          <w:p w14:paraId="4AA9EAA6" w14:textId="1564644B"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213" w:type="dxa"/>
            <w:shd w:val="clear" w:color="auto" w:fill="auto"/>
            <w:vAlign w:val="center"/>
          </w:tcPr>
          <w:p w14:paraId="739BC3A2" w14:textId="4A50B609"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r>
      <w:tr w:rsidR="007B53AB" w:rsidRPr="00C225F9" w14:paraId="680B93C9" w14:textId="77777777" w:rsidTr="00854753">
        <w:tc>
          <w:tcPr>
            <w:tcW w:w="2189" w:type="dxa"/>
            <w:shd w:val="clear" w:color="auto" w:fill="auto"/>
            <w:vAlign w:val="center"/>
          </w:tcPr>
          <w:p w14:paraId="411EF424" w14:textId="77777777" w:rsidR="007B53AB" w:rsidRPr="00C225F9" w:rsidRDefault="007B53AB" w:rsidP="000D1704">
            <w:pPr>
              <w:spacing w:before="60" w:after="60"/>
              <w:rPr>
                <w:rFonts w:asciiTheme="minorHAnsi" w:hAnsiTheme="minorHAnsi"/>
                <w:sz w:val="22"/>
                <w:szCs w:val="22"/>
              </w:rPr>
            </w:pPr>
            <w:r w:rsidRPr="00C225F9">
              <w:rPr>
                <w:rFonts w:asciiTheme="minorHAnsi" w:hAnsiTheme="minorHAnsi"/>
                <w:sz w:val="22"/>
                <w:szCs w:val="22"/>
              </w:rPr>
              <w:t>Cumulative balance</w:t>
            </w:r>
          </w:p>
        </w:tc>
        <w:tc>
          <w:tcPr>
            <w:tcW w:w="1418" w:type="dxa"/>
            <w:shd w:val="clear" w:color="auto" w:fill="auto"/>
            <w:vAlign w:val="center"/>
          </w:tcPr>
          <w:p w14:paraId="5B88E457" w14:textId="7A1683F9"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48" w:type="dxa"/>
            <w:shd w:val="clear" w:color="auto" w:fill="auto"/>
            <w:vAlign w:val="center"/>
          </w:tcPr>
          <w:p w14:paraId="2DACC096" w14:textId="66342905"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34" w:type="dxa"/>
            <w:shd w:val="clear" w:color="auto" w:fill="auto"/>
            <w:vAlign w:val="center"/>
          </w:tcPr>
          <w:p w14:paraId="5765124F" w14:textId="1662D7AF" w:rsidR="007B53AB" w:rsidRPr="00C225F9" w:rsidRDefault="00635561" w:rsidP="000447B0">
            <w:pPr>
              <w:jc w:val="right"/>
              <w:rPr>
                <w:rFonts w:asciiTheme="minorHAnsi" w:hAnsiTheme="minorHAnsi"/>
                <w:sz w:val="22"/>
                <w:szCs w:val="22"/>
              </w:rPr>
            </w:pPr>
            <w:r>
              <w:rPr>
                <w:rFonts w:asciiTheme="minorHAnsi" w:hAnsiTheme="minorHAnsi"/>
                <w:sz w:val="22"/>
                <w:szCs w:val="22"/>
              </w:rPr>
              <w:t>-</w:t>
            </w:r>
          </w:p>
        </w:tc>
        <w:tc>
          <w:tcPr>
            <w:tcW w:w="1433" w:type="dxa"/>
            <w:shd w:val="clear" w:color="auto" w:fill="auto"/>
            <w:vAlign w:val="center"/>
          </w:tcPr>
          <w:p w14:paraId="5B7C360B" w14:textId="07C7CBDF"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213" w:type="dxa"/>
            <w:shd w:val="clear" w:color="auto" w:fill="auto"/>
            <w:vAlign w:val="center"/>
          </w:tcPr>
          <w:p w14:paraId="47321990" w14:textId="47684FBC"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r>
      <w:tr w:rsidR="007B53AB" w:rsidRPr="00C225F9" w14:paraId="262FD061" w14:textId="77777777" w:rsidTr="00854753">
        <w:tc>
          <w:tcPr>
            <w:tcW w:w="2189" w:type="dxa"/>
            <w:tcBorders>
              <w:bottom w:val="single" w:sz="4" w:space="0" w:color="auto"/>
            </w:tcBorders>
            <w:shd w:val="clear" w:color="auto" w:fill="auto"/>
            <w:vAlign w:val="center"/>
          </w:tcPr>
          <w:p w14:paraId="1F316422" w14:textId="77777777" w:rsidR="007B53AB" w:rsidRPr="00C225F9" w:rsidRDefault="007B53AB" w:rsidP="000D1704">
            <w:pPr>
              <w:spacing w:before="60" w:after="60"/>
              <w:rPr>
                <w:rFonts w:asciiTheme="minorHAnsi" w:hAnsiTheme="minorHAnsi"/>
                <w:sz w:val="22"/>
                <w:szCs w:val="22"/>
              </w:rPr>
            </w:pPr>
            <w:r w:rsidRPr="00C225F9">
              <w:rPr>
                <w:rFonts w:asciiTheme="minorHAnsi" w:hAnsiTheme="minorHAnsi"/>
                <w:sz w:val="22"/>
                <w:szCs w:val="22"/>
              </w:rPr>
              <w:t xml:space="preserve">Explain </w:t>
            </w:r>
            <w:proofErr w:type="spellStart"/>
            <w:r w:rsidRPr="00C225F9">
              <w:rPr>
                <w:rFonts w:asciiTheme="minorHAnsi" w:hAnsiTheme="minorHAnsi"/>
                <w:sz w:val="22"/>
                <w:szCs w:val="22"/>
              </w:rPr>
              <w:t>material</w:t>
            </w:r>
            <w:r w:rsidRPr="00C225F9">
              <w:rPr>
                <w:rFonts w:asciiTheme="minorHAnsi" w:hAnsiTheme="minorHAnsi"/>
                <w:sz w:val="22"/>
                <w:szCs w:val="22"/>
                <w:vertAlign w:val="superscript"/>
              </w:rPr>
              <w:t>a</w:t>
            </w:r>
            <w:proofErr w:type="spellEnd"/>
            <w:r w:rsidRPr="00C225F9">
              <w:rPr>
                <w:rFonts w:asciiTheme="minorHAnsi" w:hAnsiTheme="minorHAnsi"/>
                <w:sz w:val="22"/>
                <w:szCs w:val="22"/>
              </w:rPr>
              <w:t xml:space="preserve"> variance</w:t>
            </w:r>
          </w:p>
        </w:tc>
        <w:tc>
          <w:tcPr>
            <w:tcW w:w="6946" w:type="dxa"/>
            <w:gridSpan w:val="5"/>
            <w:tcBorders>
              <w:bottom w:val="single" w:sz="4" w:space="0" w:color="auto"/>
            </w:tcBorders>
            <w:shd w:val="clear" w:color="auto" w:fill="auto"/>
            <w:vAlign w:val="center"/>
          </w:tcPr>
          <w:p w14:paraId="44DB2539" w14:textId="4CD1DB85" w:rsidR="007B53AB" w:rsidRPr="00C225F9" w:rsidRDefault="000447B0" w:rsidP="000D1704">
            <w:pPr>
              <w:rPr>
                <w:rFonts w:asciiTheme="minorHAnsi" w:hAnsiTheme="minorHAnsi"/>
                <w:sz w:val="22"/>
                <w:szCs w:val="22"/>
              </w:rPr>
            </w:pPr>
            <w:r>
              <w:rPr>
                <w:rFonts w:asciiTheme="minorHAnsi" w:hAnsiTheme="minorHAnsi"/>
                <w:sz w:val="22"/>
                <w:szCs w:val="22"/>
              </w:rPr>
              <w:t>-</w:t>
            </w:r>
          </w:p>
        </w:tc>
      </w:tr>
      <w:tr w:rsidR="007B53AB" w:rsidRPr="00C225F9" w14:paraId="22C42959" w14:textId="77777777" w:rsidTr="00854753">
        <w:tc>
          <w:tcPr>
            <w:tcW w:w="2189" w:type="dxa"/>
            <w:tcBorders>
              <w:bottom w:val="single" w:sz="4" w:space="0" w:color="auto"/>
            </w:tcBorders>
            <w:shd w:val="clear" w:color="auto" w:fill="auto"/>
            <w:vAlign w:val="center"/>
          </w:tcPr>
          <w:p w14:paraId="1359D675" w14:textId="77777777" w:rsidR="007B53AB" w:rsidRPr="00C225F9" w:rsidRDefault="007B53AB" w:rsidP="000D1704">
            <w:pPr>
              <w:spacing w:before="60" w:after="60"/>
              <w:rPr>
                <w:rFonts w:asciiTheme="minorHAnsi" w:hAnsiTheme="minorHAnsi"/>
                <w:sz w:val="22"/>
                <w:szCs w:val="22"/>
              </w:rPr>
            </w:pPr>
            <w:r w:rsidRPr="00C225F9">
              <w:rPr>
                <w:rFonts w:asciiTheme="minorHAnsi" w:hAnsiTheme="minorHAnsi"/>
                <w:sz w:val="22"/>
                <w:szCs w:val="22"/>
              </w:rPr>
              <w:t>Explain impact on balance management strategy</w:t>
            </w:r>
          </w:p>
        </w:tc>
        <w:tc>
          <w:tcPr>
            <w:tcW w:w="6946" w:type="dxa"/>
            <w:gridSpan w:val="5"/>
            <w:tcBorders>
              <w:bottom w:val="single" w:sz="4" w:space="0" w:color="auto"/>
            </w:tcBorders>
            <w:shd w:val="clear" w:color="auto" w:fill="auto"/>
            <w:vAlign w:val="center"/>
          </w:tcPr>
          <w:p w14:paraId="78850956" w14:textId="29DF6518" w:rsidR="007B53AB" w:rsidRPr="00C225F9" w:rsidRDefault="000447B0" w:rsidP="000D1704">
            <w:pPr>
              <w:rPr>
                <w:rFonts w:asciiTheme="minorHAnsi" w:hAnsiTheme="minorHAnsi"/>
                <w:sz w:val="22"/>
                <w:szCs w:val="22"/>
              </w:rPr>
            </w:pPr>
            <w:r>
              <w:rPr>
                <w:rFonts w:asciiTheme="minorHAnsi" w:hAnsiTheme="minorHAnsi"/>
                <w:sz w:val="22"/>
                <w:szCs w:val="22"/>
              </w:rPr>
              <w:t>-</w:t>
            </w:r>
          </w:p>
        </w:tc>
      </w:tr>
      <w:tr w:rsidR="007B53AB" w:rsidRPr="00C225F9" w14:paraId="06124EF2" w14:textId="77777777" w:rsidTr="00854753">
        <w:tc>
          <w:tcPr>
            <w:tcW w:w="9135" w:type="dxa"/>
            <w:gridSpan w:val="6"/>
            <w:tcBorders>
              <w:top w:val="single" w:sz="4" w:space="0" w:color="auto"/>
              <w:left w:val="nil"/>
              <w:bottom w:val="nil"/>
              <w:right w:val="nil"/>
            </w:tcBorders>
            <w:shd w:val="clear" w:color="auto" w:fill="auto"/>
            <w:vAlign w:val="center"/>
          </w:tcPr>
          <w:p w14:paraId="5A72ED9C" w14:textId="3241E28D" w:rsidR="00854753" w:rsidRPr="00C225F9" w:rsidRDefault="007B53AB" w:rsidP="00854753">
            <w:pPr>
              <w:rPr>
                <w:rFonts w:asciiTheme="minorHAnsi" w:hAnsiTheme="minorHAnsi"/>
                <w:sz w:val="22"/>
                <w:szCs w:val="22"/>
              </w:rPr>
            </w:pPr>
            <w:r w:rsidRPr="00C225F9">
              <w:rPr>
                <w:rFonts w:asciiTheme="minorHAnsi" w:hAnsiTheme="minorHAnsi"/>
                <w:vertAlign w:val="superscript"/>
              </w:rPr>
              <w:t>a</w:t>
            </w:r>
            <w:r w:rsidRPr="00C225F9">
              <w:rPr>
                <w:rFonts w:asciiTheme="minorHAnsi" w:hAnsiTheme="minorHAnsi"/>
              </w:rPr>
              <w:t xml:space="preserve">   </w:t>
            </w:r>
            <w:proofErr w:type="gramStart"/>
            <w:r w:rsidRPr="00C225F9">
              <w:rPr>
                <w:rFonts w:asciiTheme="minorHAnsi" w:hAnsiTheme="minorHAnsi"/>
                <w:sz w:val="22"/>
                <w:szCs w:val="22"/>
              </w:rPr>
              <w:t>As</w:t>
            </w:r>
            <w:proofErr w:type="gramEnd"/>
            <w:r w:rsidRPr="00C225F9">
              <w:rPr>
                <w:rFonts w:asciiTheme="minorHAnsi" w:hAnsiTheme="minorHAnsi"/>
                <w:sz w:val="22"/>
                <w:szCs w:val="22"/>
              </w:rPr>
              <w:t xml:space="preserve"> defined by AASB1031 and Division 12 – Materiality and Disclosure of the Finance Minister’s Orders.</w:t>
            </w:r>
          </w:p>
        </w:tc>
      </w:tr>
    </w:tbl>
    <w:p w14:paraId="6C7EBA5A" w14:textId="30A7BA9D" w:rsidR="00E74ECE" w:rsidRDefault="008B679D" w:rsidP="003F405A">
      <w:pPr>
        <w:pStyle w:val="Heading1"/>
      </w:pPr>
      <w:bookmarkStart w:id="60" w:name="_Toc78271378"/>
      <w:r w:rsidRPr="00D1274B">
        <w:t>NON-</w:t>
      </w:r>
      <w:r w:rsidRPr="002E592A">
        <w:t>FINANCIAL</w:t>
      </w:r>
      <w:r w:rsidRPr="00D1274B">
        <w:t xml:space="preserve"> PERFORMANCE</w:t>
      </w:r>
      <w:bookmarkEnd w:id="60"/>
    </w:p>
    <w:p w14:paraId="32A9D620" w14:textId="0744D989" w:rsidR="00B11834" w:rsidRPr="00B11834" w:rsidRDefault="00660B1D" w:rsidP="003F405A">
      <w:r>
        <w:t>The department</w:t>
      </w:r>
      <w:r w:rsidR="006363BE">
        <w:t xml:space="preserve"> currently collects information on a range of </w:t>
      </w:r>
      <w:r w:rsidR="00C71B4C">
        <w:t>non-financial performance measures, designed to either improve the experience of the regulated entity or maintain the integrity of the ESOS Framework</w:t>
      </w:r>
      <w:r w:rsidR="00B11834">
        <w:t>.</w:t>
      </w:r>
      <w:r w:rsidR="002C12A5">
        <w:t xml:space="preserve"> </w:t>
      </w:r>
      <w:r w:rsidR="00B11834" w:rsidRPr="00B11834">
        <w:t xml:space="preserve">Current </w:t>
      </w:r>
      <w:r w:rsidR="002E592A">
        <w:t xml:space="preserve">key performance indicators </w:t>
      </w:r>
      <w:r w:rsidR="005224E2">
        <w:t>(KP</w:t>
      </w:r>
      <w:r w:rsidR="00B11834" w:rsidRPr="00B11834">
        <w:t>Is</w:t>
      </w:r>
      <w:r w:rsidR="005224E2">
        <w:t>)</w:t>
      </w:r>
      <w:r w:rsidR="00B11834" w:rsidRPr="00B11834">
        <w:t xml:space="preserve"> are </w:t>
      </w:r>
    </w:p>
    <w:p w14:paraId="38886603" w14:textId="775A1C88" w:rsidR="00B11834" w:rsidRPr="00B11834" w:rsidRDefault="002E592A"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r</w:t>
      </w:r>
      <w:r w:rsidRPr="00B11834">
        <w:rPr>
          <w:rFonts w:asciiTheme="minorHAnsi" w:hAnsiTheme="minorHAnsi" w:cstheme="minorHAnsi"/>
          <w:iCs/>
          <w:szCs w:val="22"/>
          <w:lang w:val="en-AU"/>
        </w:rPr>
        <w:t xml:space="preserve">egulators </w:t>
      </w:r>
      <w:r w:rsidR="00B11834" w:rsidRPr="00B11834">
        <w:rPr>
          <w:rFonts w:asciiTheme="minorHAnsi" w:hAnsiTheme="minorHAnsi" w:cstheme="minorHAnsi"/>
          <w:iCs/>
          <w:szCs w:val="22"/>
          <w:lang w:val="en-AU"/>
        </w:rPr>
        <w:t>do not unnecessarily impede the efficient operation of regulated entities</w:t>
      </w:r>
    </w:p>
    <w:p w14:paraId="63BE5981" w14:textId="57057D59" w:rsidR="00B11834" w:rsidRPr="00B11834" w:rsidRDefault="002E592A"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c</w:t>
      </w:r>
      <w:r w:rsidRPr="00B11834">
        <w:rPr>
          <w:rFonts w:asciiTheme="minorHAnsi" w:hAnsiTheme="minorHAnsi" w:cstheme="minorHAnsi"/>
          <w:iCs/>
          <w:szCs w:val="22"/>
          <w:lang w:val="en-AU"/>
        </w:rPr>
        <w:t xml:space="preserve">ommunication </w:t>
      </w:r>
      <w:r w:rsidR="00B11834" w:rsidRPr="00B11834">
        <w:rPr>
          <w:rFonts w:asciiTheme="minorHAnsi" w:hAnsiTheme="minorHAnsi" w:cstheme="minorHAnsi"/>
          <w:iCs/>
          <w:szCs w:val="22"/>
          <w:lang w:val="en-AU"/>
        </w:rPr>
        <w:t xml:space="preserve">with regulated entities is clear, </w:t>
      </w:r>
      <w:r w:rsidR="006B0C61" w:rsidRPr="00B11834">
        <w:rPr>
          <w:rFonts w:asciiTheme="minorHAnsi" w:hAnsiTheme="minorHAnsi" w:cstheme="minorHAnsi"/>
          <w:iCs/>
          <w:szCs w:val="22"/>
          <w:lang w:val="en-AU"/>
        </w:rPr>
        <w:t>targeted,</w:t>
      </w:r>
      <w:r w:rsidR="00B11834" w:rsidRPr="00B11834">
        <w:rPr>
          <w:rFonts w:asciiTheme="minorHAnsi" w:hAnsiTheme="minorHAnsi" w:cstheme="minorHAnsi"/>
          <w:iCs/>
          <w:szCs w:val="22"/>
          <w:lang w:val="en-AU"/>
        </w:rPr>
        <w:t xml:space="preserve"> and effective</w:t>
      </w:r>
    </w:p>
    <w:p w14:paraId="187C9098" w14:textId="08A6A790" w:rsidR="00B11834" w:rsidRPr="00B11834" w:rsidRDefault="002E592A"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a</w:t>
      </w:r>
      <w:r w:rsidRPr="00B11834">
        <w:rPr>
          <w:rFonts w:asciiTheme="minorHAnsi" w:hAnsiTheme="minorHAnsi" w:cstheme="minorHAnsi"/>
          <w:iCs/>
          <w:szCs w:val="22"/>
          <w:lang w:val="en-AU"/>
        </w:rPr>
        <w:t xml:space="preserve">ctions </w:t>
      </w:r>
      <w:r w:rsidR="00B11834" w:rsidRPr="00B11834">
        <w:rPr>
          <w:rFonts w:asciiTheme="minorHAnsi" w:hAnsiTheme="minorHAnsi" w:cstheme="minorHAnsi"/>
          <w:iCs/>
          <w:szCs w:val="22"/>
          <w:lang w:val="en-AU"/>
        </w:rPr>
        <w:t>undertaken by regulators are proportionate to the regulatory risk being managed</w:t>
      </w:r>
    </w:p>
    <w:p w14:paraId="7DC3CBD1" w14:textId="7C76E5D3" w:rsidR="00B11834" w:rsidRPr="00B11834" w:rsidRDefault="002E592A"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c</w:t>
      </w:r>
      <w:r w:rsidRPr="00B11834">
        <w:rPr>
          <w:rFonts w:asciiTheme="minorHAnsi" w:hAnsiTheme="minorHAnsi" w:cstheme="minorHAnsi"/>
          <w:iCs/>
          <w:szCs w:val="22"/>
          <w:lang w:val="en-AU"/>
        </w:rPr>
        <w:t xml:space="preserve">ompliance </w:t>
      </w:r>
      <w:r w:rsidR="00B11834" w:rsidRPr="00B11834">
        <w:rPr>
          <w:rFonts w:asciiTheme="minorHAnsi" w:hAnsiTheme="minorHAnsi" w:cstheme="minorHAnsi"/>
          <w:iCs/>
          <w:szCs w:val="22"/>
          <w:lang w:val="en-AU"/>
        </w:rPr>
        <w:t>and monitoring approaches are streamlined and coordinated</w:t>
      </w:r>
    </w:p>
    <w:p w14:paraId="5B6EFE65" w14:textId="785BB76D" w:rsidR="00B11834" w:rsidRPr="00B11834" w:rsidRDefault="002E592A"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r</w:t>
      </w:r>
      <w:r w:rsidRPr="00B11834">
        <w:rPr>
          <w:rFonts w:asciiTheme="minorHAnsi" w:hAnsiTheme="minorHAnsi" w:cstheme="minorHAnsi"/>
          <w:iCs/>
          <w:szCs w:val="22"/>
          <w:lang w:val="en-AU"/>
        </w:rPr>
        <w:t xml:space="preserve">egulators </w:t>
      </w:r>
      <w:r w:rsidR="00B11834" w:rsidRPr="00B11834">
        <w:rPr>
          <w:rFonts w:asciiTheme="minorHAnsi" w:hAnsiTheme="minorHAnsi" w:cstheme="minorHAnsi"/>
          <w:iCs/>
          <w:szCs w:val="22"/>
          <w:lang w:val="en-AU"/>
        </w:rPr>
        <w:t xml:space="preserve">are open and transparent in their dealings with regulated entities </w:t>
      </w:r>
    </w:p>
    <w:p w14:paraId="4C225111" w14:textId="7198C077" w:rsidR="00B11834" w:rsidRPr="00B11834" w:rsidRDefault="002E592A" w:rsidP="006840D6">
      <w:pPr>
        <w:pStyle w:val="Pa12"/>
        <w:numPr>
          <w:ilvl w:val="0"/>
          <w:numId w:val="2"/>
        </w:numPr>
        <w:spacing w:after="240" w:line="240" w:lineRule="auto"/>
        <w:ind w:left="1134" w:hanging="499"/>
        <w:jc w:val="both"/>
        <w:rPr>
          <w:rFonts w:asciiTheme="minorHAnsi" w:hAnsiTheme="minorHAnsi" w:cstheme="minorHAnsi"/>
          <w:iCs/>
          <w:szCs w:val="22"/>
          <w:lang w:val="en-AU"/>
        </w:rPr>
      </w:pPr>
      <w:r>
        <w:rPr>
          <w:rFonts w:asciiTheme="minorHAnsi" w:hAnsiTheme="minorHAnsi" w:cstheme="minorHAnsi"/>
          <w:iCs/>
          <w:szCs w:val="22"/>
          <w:lang w:val="en-AU"/>
        </w:rPr>
        <w:t>r</w:t>
      </w:r>
      <w:r w:rsidRPr="00B11834">
        <w:rPr>
          <w:rFonts w:asciiTheme="minorHAnsi" w:hAnsiTheme="minorHAnsi" w:cstheme="minorHAnsi"/>
          <w:iCs/>
          <w:szCs w:val="22"/>
          <w:lang w:val="en-AU"/>
        </w:rPr>
        <w:t xml:space="preserve">egulators </w:t>
      </w:r>
      <w:r w:rsidR="00B11834" w:rsidRPr="00B11834">
        <w:rPr>
          <w:rFonts w:asciiTheme="minorHAnsi" w:hAnsiTheme="minorHAnsi" w:cstheme="minorHAnsi"/>
          <w:iCs/>
          <w:szCs w:val="22"/>
          <w:lang w:val="en-AU"/>
        </w:rPr>
        <w:t>actively contribute to the continuous improvement of regulatory frameworks.</w:t>
      </w:r>
    </w:p>
    <w:p w14:paraId="028BC6FA" w14:textId="289C49A9" w:rsidR="00B11834" w:rsidRDefault="002C12A5" w:rsidP="00FA0D16">
      <w:pPr>
        <w:spacing w:after="120"/>
        <w:ind w:left="142"/>
        <w:rPr>
          <w:rFonts w:asciiTheme="minorHAnsi" w:hAnsiTheme="minorHAnsi"/>
          <w:bCs/>
          <w:szCs w:val="22"/>
        </w:rPr>
      </w:pPr>
      <w:r>
        <w:rPr>
          <w:rFonts w:asciiTheme="minorHAnsi" w:hAnsiTheme="minorHAnsi"/>
          <w:bCs/>
          <w:szCs w:val="22"/>
        </w:rPr>
        <w:t xml:space="preserve">With the move to </w:t>
      </w:r>
      <w:r w:rsidR="00E432C6">
        <w:rPr>
          <w:rFonts w:asciiTheme="minorHAnsi" w:hAnsiTheme="minorHAnsi"/>
          <w:bCs/>
          <w:szCs w:val="22"/>
        </w:rPr>
        <w:t>the new cost recovery model</w:t>
      </w:r>
      <w:r>
        <w:rPr>
          <w:rFonts w:asciiTheme="minorHAnsi" w:hAnsiTheme="minorHAnsi"/>
          <w:bCs/>
          <w:szCs w:val="22"/>
        </w:rPr>
        <w:t xml:space="preserve">, </w:t>
      </w:r>
      <w:r w:rsidR="00660B1D">
        <w:rPr>
          <w:rFonts w:asciiTheme="minorHAnsi" w:hAnsiTheme="minorHAnsi"/>
          <w:bCs/>
          <w:szCs w:val="22"/>
        </w:rPr>
        <w:t>the department</w:t>
      </w:r>
      <w:r>
        <w:rPr>
          <w:rFonts w:asciiTheme="minorHAnsi" w:hAnsiTheme="minorHAnsi"/>
          <w:bCs/>
          <w:szCs w:val="22"/>
        </w:rPr>
        <w:t xml:space="preserve"> </w:t>
      </w:r>
      <w:r w:rsidR="00682C43">
        <w:rPr>
          <w:rFonts w:asciiTheme="minorHAnsi" w:hAnsiTheme="minorHAnsi"/>
          <w:bCs/>
          <w:szCs w:val="22"/>
        </w:rPr>
        <w:t xml:space="preserve">will consult with providers on the adequacy of the current KPIs and whether specific </w:t>
      </w:r>
      <w:r w:rsidR="005D1FD3">
        <w:rPr>
          <w:rFonts w:asciiTheme="minorHAnsi" w:hAnsiTheme="minorHAnsi"/>
          <w:bCs/>
          <w:szCs w:val="22"/>
        </w:rPr>
        <w:t>cost recovery KPI</w:t>
      </w:r>
      <w:r w:rsidR="00B96A81">
        <w:rPr>
          <w:rFonts w:asciiTheme="minorHAnsi" w:hAnsiTheme="minorHAnsi"/>
          <w:bCs/>
          <w:szCs w:val="22"/>
        </w:rPr>
        <w:t>s</w:t>
      </w:r>
      <w:r w:rsidR="005D1FD3">
        <w:rPr>
          <w:rFonts w:asciiTheme="minorHAnsi" w:hAnsiTheme="minorHAnsi"/>
          <w:bCs/>
          <w:szCs w:val="22"/>
        </w:rPr>
        <w:t xml:space="preserve"> are required to be included. </w:t>
      </w:r>
      <w:r w:rsidR="00660B1D">
        <w:rPr>
          <w:rFonts w:asciiTheme="minorHAnsi" w:hAnsiTheme="minorHAnsi"/>
          <w:bCs/>
          <w:szCs w:val="22"/>
        </w:rPr>
        <w:t>The department</w:t>
      </w:r>
      <w:r w:rsidR="00EA475E">
        <w:rPr>
          <w:rFonts w:asciiTheme="minorHAnsi" w:hAnsiTheme="minorHAnsi"/>
          <w:bCs/>
          <w:szCs w:val="22"/>
        </w:rPr>
        <w:t xml:space="preserve"> will also review </w:t>
      </w:r>
      <w:r w:rsidR="00511D0A">
        <w:rPr>
          <w:rFonts w:asciiTheme="minorHAnsi" w:hAnsiTheme="minorHAnsi"/>
          <w:bCs/>
          <w:szCs w:val="22"/>
        </w:rPr>
        <w:t>financial</w:t>
      </w:r>
      <w:r w:rsidR="00EA475E">
        <w:rPr>
          <w:rFonts w:asciiTheme="minorHAnsi" w:hAnsiTheme="minorHAnsi"/>
          <w:bCs/>
          <w:szCs w:val="22"/>
        </w:rPr>
        <w:t xml:space="preserve"> and non-financial performance</w:t>
      </w:r>
      <w:r w:rsidR="00511D0A">
        <w:rPr>
          <w:rFonts w:asciiTheme="minorHAnsi" w:hAnsiTheme="minorHAnsi"/>
          <w:bCs/>
          <w:szCs w:val="22"/>
        </w:rPr>
        <w:t>,</w:t>
      </w:r>
      <w:r w:rsidR="000D64DA">
        <w:rPr>
          <w:rFonts w:asciiTheme="minorHAnsi" w:hAnsiTheme="minorHAnsi"/>
          <w:bCs/>
          <w:szCs w:val="22"/>
        </w:rPr>
        <w:t xml:space="preserve"> </w:t>
      </w:r>
      <w:r w:rsidR="00DF74B9">
        <w:rPr>
          <w:rFonts w:asciiTheme="minorHAnsi" w:hAnsiTheme="minorHAnsi"/>
          <w:bCs/>
          <w:szCs w:val="22"/>
        </w:rPr>
        <w:t>along with monitoring and compliance performance</w:t>
      </w:r>
      <w:r w:rsidR="000D64DA">
        <w:rPr>
          <w:rFonts w:asciiTheme="minorHAnsi" w:hAnsiTheme="minorHAnsi"/>
          <w:bCs/>
          <w:szCs w:val="22"/>
        </w:rPr>
        <w:t>,</w:t>
      </w:r>
      <w:r w:rsidR="00DF74B9">
        <w:rPr>
          <w:rFonts w:asciiTheme="minorHAnsi" w:hAnsiTheme="minorHAnsi"/>
          <w:bCs/>
          <w:szCs w:val="22"/>
        </w:rPr>
        <w:t xml:space="preserve"> </w:t>
      </w:r>
      <w:r w:rsidR="00EA475E">
        <w:rPr>
          <w:rFonts w:asciiTheme="minorHAnsi" w:hAnsiTheme="minorHAnsi"/>
          <w:bCs/>
          <w:szCs w:val="22"/>
        </w:rPr>
        <w:t xml:space="preserve">as part of the upcoming </w:t>
      </w:r>
      <w:r w:rsidR="00511D0A">
        <w:rPr>
          <w:rFonts w:asciiTheme="minorHAnsi" w:hAnsiTheme="minorHAnsi"/>
          <w:bCs/>
          <w:szCs w:val="22"/>
        </w:rPr>
        <w:t>2022 Portfolio Charging Review</w:t>
      </w:r>
      <w:r w:rsidR="000D64DA">
        <w:rPr>
          <w:rFonts w:asciiTheme="minorHAnsi" w:hAnsiTheme="minorHAnsi"/>
          <w:bCs/>
          <w:szCs w:val="22"/>
        </w:rPr>
        <w:t>.</w:t>
      </w:r>
      <w:r w:rsidR="003D24B3">
        <w:rPr>
          <w:rFonts w:asciiTheme="minorHAnsi" w:hAnsiTheme="minorHAnsi"/>
          <w:bCs/>
          <w:szCs w:val="22"/>
        </w:rPr>
        <w:t xml:space="preserve"> </w:t>
      </w:r>
    </w:p>
    <w:p w14:paraId="73020BEC" w14:textId="7254C809" w:rsidR="00E74ECE" w:rsidRPr="0094299D" w:rsidRDefault="003867DD" w:rsidP="0073585F">
      <w:pPr>
        <w:spacing w:after="120"/>
        <w:ind w:left="142"/>
        <w:rPr>
          <w:rFonts w:asciiTheme="minorHAnsi" w:hAnsiTheme="minorHAnsi" w:cstheme="minorHAnsi"/>
          <w:iCs/>
          <w:szCs w:val="22"/>
          <w:highlight w:val="yellow"/>
        </w:rPr>
      </w:pPr>
      <w:bookmarkStart w:id="61" w:name="_Hlk67051513"/>
      <w:r>
        <w:rPr>
          <w:rFonts w:asciiTheme="minorHAnsi" w:hAnsiTheme="minorHAnsi"/>
          <w:bCs/>
          <w:szCs w:val="22"/>
        </w:rPr>
        <w:t xml:space="preserve">Consistent with the </w:t>
      </w:r>
      <w:r w:rsidR="00BA42A4">
        <w:rPr>
          <w:rFonts w:asciiTheme="minorHAnsi" w:hAnsiTheme="minorHAnsi"/>
          <w:bCs/>
          <w:szCs w:val="22"/>
        </w:rPr>
        <w:t>Charging Framework</w:t>
      </w:r>
      <w:r>
        <w:rPr>
          <w:rFonts w:asciiTheme="minorHAnsi" w:hAnsiTheme="minorHAnsi"/>
          <w:bCs/>
          <w:szCs w:val="22"/>
        </w:rPr>
        <w:t xml:space="preserve">, </w:t>
      </w:r>
      <w:r w:rsidR="00660B1D">
        <w:rPr>
          <w:rFonts w:asciiTheme="minorHAnsi" w:hAnsiTheme="minorHAnsi"/>
          <w:bCs/>
          <w:szCs w:val="22"/>
        </w:rPr>
        <w:t>the department</w:t>
      </w:r>
      <w:r>
        <w:rPr>
          <w:rFonts w:asciiTheme="minorHAnsi" w:hAnsiTheme="minorHAnsi"/>
          <w:bCs/>
          <w:szCs w:val="22"/>
        </w:rPr>
        <w:t xml:space="preserve"> is </w:t>
      </w:r>
      <w:r w:rsidR="00D018BA">
        <w:rPr>
          <w:rFonts w:asciiTheme="minorHAnsi" w:hAnsiTheme="minorHAnsi"/>
          <w:bCs/>
          <w:szCs w:val="22"/>
        </w:rPr>
        <w:t xml:space="preserve">cognisant that the </w:t>
      </w:r>
      <w:r w:rsidRPr="003867DD">
        <w:rPr>
          <w:rFonts w:asciiTheme="minorHAnsi" w:hAnsiTheme="minorHAnsi"/>
          <w:bCs/>
          <w:szCs w:val="22"/>
        </w:rPr>
        <w:t xml:space="preserve">number of performance measures and other types of relevant information </w:t>
      </w:r>
      <w:r w:rsidR="00D018BA">
        <w:rPr>
          <w:rFonts w:asciiTheme="minorHAnsi" w:hAnsiTheme="minorHAnsi"/>
          <w:bCs/>
          <w:szCs w:val="22"/>
        </w:rPr>
        <w:t xml:space="preserve">should be influenced </w:t>
      </w:r>
      <w:r w:rsidRPr="003867DD">
        <w:rPr>
          <w:rFonts w:asciiTheme="minorHAnsi" w:hAnsiTheme="minorHAnsi"/>
          <w:bCs/>
          <w:szCs w:val="22"/>
        </w:rPr>
        <w:t>by the complexity</w:t>
      </w:r>
      <w:r w:rsidR="00D018BA">
        <w:rPr>
          <w:rFonts w:asciiTheme="minorHAnsi" w:hAnsiTheme="minorHAnsi"/>
          <w:bCs/>
          <w:szCs w:val="22"/>
        </w:rPr>
        <w:t xml:space="preserve"> of the regulatory activity</w:t>
      </w:r>
      <w:r w:rsidRPr="003867DD">
        <w:rPr>
          <w:rFonts w:asciiTheme="minorHAnsi" w:hAnsiTheme="minorHAnsi"/>
          <w:bCs/>
          <w:szCs w:val="22"/>
        </w:rPr>
        <w:t xml:space="preserve">, </w:t>
      </w:r>
      <w:r w:rsidR="00D018BA">
        <w:rPr>
          <w:rFonts w:asciiTheme="minorHAnsi" w:hAnsiTheme="minorHAnsi"/>
          <w:bCs/>
          <w:szCs w:val="22"/>
        </w:rPr>
        <w:t xml:space="preserve">the </w:t>
      </w:r>
      <w:r w:rsidRPr="003867DD">
        <w:rPr>
          <w:rFonts w:asciiTheme="minorHAnsi" w:hAnsiTheme="minorHAnsi"/>
          <w:bCs/>
          <w:szCs w:val="22"/>
        </w:rPr>
        <w:t xml:space="preserve">materiality </w:t>
      </w:r>
      <w:r w:rsidR="00D018BA">
        <w:rPr>
          <w:rFonts w:asciiTheme="minorHAnsi" w:hAnsiTheme="minorHAnsi"/>
          <w:bCs/>
          <w:szCs w:val="22"/>
        </w:rPr>
        <w:t xml:space="preserve">of the arrangement and the </w:t>
      </w:r>
      <w:r w:rsidRPr="003867DD">
        <w:rPr>
          <w:rFonts w:asciiTheme="minorHAnsi" w:hAnsiTheme="minorHAnsi"/>
          <w:bCs/>
          <w:szCs w:val="22"/>
        </w:rPr>
        <w:t xml:space="preserve">sensitivity of the activity </w:t>
      </w:r>
      <w:r w:rsidR="00D018BA">
        <w:rPr>
          <w:rFonts w:asciiTheme="minorHAnsi" w:hAnsiTheme="minorHAnsi"/>
          <w:bCs/>
          <w:szCs w:val="22"/>
        </w:rPr>
        <w:t xml:space="preserve">or specific </w:t>
      </w:r>
      <w:r w:rsidR="00515F79">
        <w:rPr>
          <w:rFonts w:asciiTheme="minorHAnsi" w:hAnsiTheme="minorHAnsi"/>
          <w:bCs/>
          <w:szCs w:val="22"/>
        </w:rPr>
        <w:t xml:space="preserve">risk factors, where including a KPI would benefit both education providers and the overall operation of the </w:t>
      </w:r>
      <w:r w:rsidR="003D24B3">
        <w:rPr>
          <w:rFonts w:asciiTheme="minorHAnsi" w:hAnsiTheme="minorHAnsi"/>
          <w:bCs/>
          <w:szCs w:val="22"/>
        </w:rPr>
        <w:t>ESOS framework.</w:t>
      </w:r>
      <w:r w:rsidR="00515F79">
        <w:rPr>
          <w:rFonts w:asciiTheme="minorHAnsi" w:hAnsiTheme="minorHAnsi"/>
          <w:bCs/>
          <w:szCs w:val="22"/>
        </w:rPr>
        <w:t xml:space="preserve"> </w:t>
      </w:r>
      <w:bookmarkEnd w:id="61"/>
    </w:p>
    <w:p w14:paraId="554785A1" w14:textId="398B06B8" w:rsidR="008B679D" w:rsidRDefault="008B679D" w:rsidP="003F405A">
      <w:pPr>
        <w:pStyle w:val="Heading1"/>
      </w:pPr>
      <w:bookmarkStart w:id="62" w:name="_Toc78271379"/>
      <w:r w:rsidRPr="00D1274B">
        <w:t>KEY FORWARD DATES AND EVENTS</w:t>
      </w:r>
      <w:bookmarkEnd w:id="62"/>
    </w:p>
    <w:p w14:paraId="5559073B" w14:textId="65769EEB" w:rsidR="00A91D22" w:rsidRPr="00E702C8" w:rsidRDefault="00F55959" w:rsidP="008A5EF0">
      <w:pPr>
        <w:spacing w:before="120" w:after="120"/>
        <w:rPr>
          <w:rFonts w:asciiTheme="minorHAnsi" w:hAnsiTheme="minorHAnsi"/>
          <w:iCs/>
        </w:rPr>
      </w:pPr>
      <w:r w:rsidRPr="00E702C8">
        <w:rPr>
          <w:rFonts w:asciiTheme="minorHAnsi" w:hAnsiTheme="minorHAnsi"/>
          <w:iCs/>
        </w:rPr>
        <w:t>Key forward dates for the CRICOS program includes:</w:t>
      </w:r>
    </w:p>
    <w:p w14:paraId="05707A3B" w14:textId="72E4FA9D" w:rsidR="00E74ECE" w:rsidRPr="004D25FE" w:rsidRDefault="00E74ECE" w:rsidP="009B1538">
      <w:pPr>
        <w:pStyle w:val="Pa12"/>
        <w:numPr>
          <w:ilvl w:val="0"/>
          <w:numId w:val="2"/>
        </w:numPr>
        <w:spacing w:after="240" w:line="240" w:lineRule="auto"/>
        <w:ind w:left="1134" w:hanging="499"/>
        <w:rPr>
          <w:rFonts w:asciiTheme="minorHAnsi" w:hAnsiTheme="minorHAnsi" w:cstheme="minorHAnsi"/>
          <w:iCs/>
          <w:szCs w:val="22"/>
          <w:lang w:val="en-AU"/>
        </w:rPr>
      </w:pPr>
      <w:r w:rsidRPr="004D25FE">
        <w:rPr>
          <w:rFonts w:asciiTheme="minorHAnsi" w:hAnsiTheme="minorHAnsi" w:cstheme="minorHAnsi"/>
          <w:iCs/>
          <w:szCs w:val="22"/>
          <w:lang w:val="en-AU"/>
        </w:rPr>
        <w:t xml:space="preserve">2022 </w:t>
      </w:r>
      <w:r w:rsidR="00F55959" w:rsidRPr="004D25FE">
        <w:rPr>
          <w:rFonts w:asciiTheme="minorHAnsi" w:hAnsiTheme="minorHAnsi" w:cstheme="minorHAnsi"/>
          <w:iCs/>
          <w:szCs w:val="22"/>
          <w:lang w:val="en-AU"/>
        </w:rPr>
        <w:t xml:space="preserve">Education, Skills and Employment </w:t>
      </w:r>
      <w:r w:rsidRPr="004D25FE">
        <w:rPr>
          <w:rFonts w:asciiTheme="minorHAnsi" w:hAnsiTheme="minorHAnsi" w:cstheme="minorHAnsi"/>
          <w:iCs/>
          <w:szCs w:val="22"/>
          <w:lang w:val="en-AU"/>
        </w:rPr>
        <w:t xml:space="preserve">Portfolio Charging Review (PCR) – As part of this PCR, </w:t>
      </w:r>
      <w:r w:rsidR="00660B1D">
        <w:rPr>
          <w:rFonts w:asciiTheme="minorHAnsi" w:hAnsiTheme="minorHAnsi" w:cstheme="minorHAnsi"/>
          <w:iCs/>
          <w:szCs w:val="22"/>
          <w:lang w:val="en-AU"/>
        </w:rPr>
        <w:t>the department</w:t>
      </w:r>
      <w:r w:rsidRPr="004D25FE">
        <w:rPr>
          <w:rFonts w:asciiTheme="minorHAnsi" w:hAnsiTheme="minorHAnsi" w:cstheme="minorHAnsi"/>
          <w:iCs/>
          <w:szCs w:val="22"/>
          <w:lang w:val="en-AU"/>
        </w:rPr>
        <w:t xml:space="preserve"> will explore options to improve monitoring and compliance activities of CRICOS School Providers. This work will also involve consultation with the sector and </w:t>
      </w:r>
      <w:r w:rsidRPr="004D25FE">
        <w:rPr>
          <w:rFonts w:asciiTheme="minorHAnsi" w:hAnsiTheme="minorHAnsi" w:cstheme="minorHAnsi"/>
          <w:iCs/>
          <w:szCs w:val="22"/>
          <w:lang w:val="en-AU"/>
        </w:rPr>
        <w:lastRenderedPageBreak/>
        <w:t>address how CRICOS provider risks can be minimi</w:t>
      </w:r>
      <w:r w:rsidR="006C6020" w:rsidRPr="004D25FE">
        <w:rPr>
          <w:rFonts w:asciiTheme="minorHAnsi" w:hAnsiTheme="minorHAnsi" w:cstheme="minorHAnsi"/>
          <w:iCs/>
          <w:szCs w:val="22"/>
          <w:lang w:val="en-AU"/>
        </w:rPr>
        <w:t>s</w:t>
      </w:r>
      <w:r w:rsidRPr="004D25FE">
        <w:rPr>
          <w:rFonts w:asciiTheme="minorHAnsi" w:hAnsiTheme="minorHAnsi" w:cstheme="minorHAnsi"/>
          <w:iCs/>
          <w:szCs w:val="22"/>
          <w:lang w:val="en-AU"/>
        </w:rPr>
        <w:t xml:space="preserve">ed. </w:t>
      </w:r>
    </w:p>
    <w:p w14:paraId="7CA6A85F" w14:textId="4199DE18" w:rsidR="00E74ECE" w:rsidRPr="004D25FE" w:rsidRDefault="00E74ECE" w:rsidP="009B1538">
      <w:pPr>
        <w:pStyle w:val="Pa12"/>
        <w:numPr>
          <w:ilvl w:val="0"/>
          <w:numId w:val="2"/>
        </w:numPr>
        <w:spacing w:after="240" w:line="240" w:lineRule="auto"/>
        <w:ind w:left="1134" w:hanging="499"/>
        <w:rPr>
          <w:rFonts w:asciiTheme="minorHAnsi" w:hAnsiTheme="minorHAnsi" w:cstheme="minorHAnsi"/>
          <w:iCs/>
          <w:szCs w:val="22"/>
          <w:lang w:val="en-AU"/>
        </w:rPr>
      </w:pPr>
      <w:r w:rsidRPr="004D25FE">
        <w:rPr>
          <w:rFonts w:asciiTheme="minorHAnsi" w:hAnsiTheme="minorHAnsi" w:cstheme="minorHAnsi"/>
          <w:iCs/>
          <w:szCs w:val="22"/>
          <w:lang w:val="en-AU"/>
        </w:rPr>
        <w:t xml:space="preserve">2022-23 Budget Update – On an annual basis, </w:t>
      </w:r>
      <w:r w:rsidR="00660B1D">
        <w:rPr>
          <w:rFonts w:asciiTheme="minorHAnsi" w:hAnsiTheme="minorHAnsi" w:cstheme="minorHAnsi"/>
          <w:iCs/>
          <w:szCs w:val="22"/>
          <w:lang w:val="en-AU"/>
        </w:rPr>
        <w:t>the department</w:t>
      </w:r>
      <w:r w:rsidR="005C71AB" w:rsidRPr="004D25FE">
        <w:rPr>
          <w:rFonts w:asciiTheme="minorHAnsi" w:hAnsiTheme="minorHAnsi" w:cstheme="minorHAnsi"/>
          <w:iCs/>
          <w:szCs w:val="22"/>
          <w:lang w:val="en-AU"/>
        </w:rPr>
        <w:t xml:space="preserve"> </w:t>
      </w:r>
      <w:r w:rsidRPr="004D25FE">
        <w:rPr>
          <w:rFonts w:asciiTheme="minorHAnsi" w:hAnsiTheme="minorHAnsi" w:cstheme="minorHAnsi"/>
          <w:iCs/>
          <w:szCs w:val="22"/>
          <w:lang w:val="en-AU"/>
        </w:rPr>
        <w:t xml:space="preserve">will update CRICOS actual expenditure, financial forward estimates of expenses and revenue and any changes in CRICOS </w:t>
      </w:r>
      <w:r w:rsidR="00C03EA6">
        <w:rPr>
          <w:rFonts w:asciiTheme="minorHAnsi" w:hAnsiTheme="minorHAnsi" w:cstheme="minorHAnsi"/>
          <w:iCs/>
          <w:szCs w:val="22"/>
          <w:lang w:val="en-AU"/>
        </w:rPr>
        <w:t>charge</w:t>
      </w:r>
      <w:r w:rsidR="00C03EA6" w:rsidRPr="004D25FE">
        <w:rPr>
          <w:rFonts w:asciiTheme="minorHAnsi" w:hAnsiTheme="minorHAnsi" w:cstheme="minorHAnsi"/>
          <w:iCs/>
          <w:szCs w:val="22"/>
          <w:lang w:val="en-AU"/>
        </w:rPr>
        <w:t xml:space="preserve"> </w:t>
      </w:r>
      <w:r w:rsidRPr="004D25FE">
        <w:rPr>
          <w:rFonts w:asciiTheme="minorHAnsi" w:hAnsiTheme="minorHAnsi" w:cstheme="minorHAnsi"/>
          <w:iCs/>
          <w:szCs w:val="22"/>
          <w:lang w:val="en-AU"/>
        </w:rPr>
        <w:t>amounts.</w:t>
      </w:r>
    </w:p>
    <w:p w14:paraId="7E0DDD91" w14:textId="3BA1757A" w:rsidR="00D25EB8" w:rsidRPr="002E0BEA" w:rsidRDefault="00E432C6" w:rsidP="008A5EF0">
      <w:pPr>
        <w:rPr>
          <w:rFonts w:asciiTheme="minorHAnsi" w:hAnsiTheme="minorHAnsi"/>
          <w:iCs/>
        </w:rPr>
      </w:pPr>
      <w:r>
        <w:rPr>
          <w:rFonts w:asciiTheme="minorHAnsi" w:hAnsiTheme="minorHAnsi"/>
          <w:iCs/>
        </w:rPr>
        <w:t xml:space="preserve">The department will also use </w:t>
      </w:r>
      <w:r w:rsidR="00A567A3">
        <w:rPr>
          <w:rFonts w:asciiTheme="minorHAnsi" w:hAnsiTheme="minorHAnsi"/>
          <w:iCs/>
        </w:rPr>
        <w:t xml:space="preserve">existing regular consultation mechanisms with stakeholders to gather feedback on the </w:t>
      </w:r>
      <w:r w:rsidR="00A567A3" w:rsidRPr="002E0BEA">
        <w:rPr>
          <w:rFonts w:asciiTheme="minorHAnsi" w:hAnsiTheme="minorHAnsi"/>
          <w:iCs/>
        </w:rPr>
        <w:t xml:space="preserve">performance of the new charging arrangements, including the Education Visa </w:t>
      </w:r>
      <w:r w:rsidR="00B96A81" w:rsidRPr="002E0BEA">
        <w:rPr>
          <w:rFonts w:asciiTheme="minorHAnsi" w:hAnsiTheme="minorHAnsi"/>
          <w:iCs/>
        </w:rPr>
        <w:t>Consultative</w:t>
      </w:r>
      <w:r w:rsidR="00A567A3" w:rsidRPr="002E0BEA">
        <w:rPr>
          <w:rFonts w:asciiTheme="minorHAnsi" w:hAnsiTheme="minorHAnsi"/>
          <w:iCs/>
        </w:rPr>
        <w:t xml:space="preserve"> Committee and the </w:t>
      </w:r>
      <w:r w:rsidR="00B96A81" w:rsidRPr="002E0BEA">
        <w:rPr>
          <w:rFonts w:asciiTheme="minorHAnsi" w:hAnsiTheme="minorHAnsi"/>
          <w:iCs/>
        </w:rPr>
        <w:t xml:space="preserve">International Education </w:t>
      </w:r>
      <w:r w:rsidR="00A567A3" w:rsidRPr="002E0BEA">
        <w:rPr>
          <w:rFonts w:asciiTheme="minorHAnsi" w:hAnsiTheme="minorHAnsi"/>
          <w:iCs/>
        </w:rPr>
        <w:t>Stakeholder</w:t>
      </w:r>
      <w:r w:rsidR="00B96A81" w:rsidRPr="002E0BEA">
        <w:rPr>
          <w:rFonts w:asciiTheme="minorHAnsi" w:hAnsiTheme="minorHAnsi"/>
          <w:iCs/>
        </w:rPr>
        <w:t>s</w:t>
      </w:r>
      <w:r w:rsidR="00A567A3" w:rsidRPr="002E0BEA">
        <w:rPr>
          <w:rFonts w:asciiTheme="minorHAnsi" w:hAnsiTheme="minorHAnsi"/>
          <w:iCs/>
        </w:rPr>
        <w:t xml:space="preserve"> Forum. </w:t>
      </w:r>
    </w:p>
    <w:p w14:paraId="3C24A02A" w14:textId="77777777" w:rsidR="009B1538" w:rsidRPr="002E0BEA" w:rsidRDefault="009B1538" w:rsidP="008A5EF0">
      <w:pPr>
        <w:rPr>
          <w:rFonts w:asciiTheme="minorHAnsi" w:hAnsiTheme="minorHAnsi"/>
          <w:iCs/>
        </w:rPr>
      </w:pPr>
    </w:p>
    <w:p w14:paraId="1F3B25F3" w14:textId="5BC9F2D0" w:rsidR="008B679D" w:rsidRPr="002E0BEA" w:rsidRDefault="008B679D" w:rsidP="003F405A">
      <w:pPr>
        <w:pStyle w:val="Heading1"/>
      </w:pPr>
      <w:bookmarkStart w:id="63" w:name="_Toc78271380"/>
      <w:bookmarkEnd w:id="59"/>
      <w:r w:rsidRPr="002E0BEA">
        <w:t>CRIS APPROVAL AND CHANGE REGISTER</w:t>
      </w:r>
      <w:bookmarkEnd w:id="63"/>
    </w:p>
    <w:tbl>
      <w:tblPr>
        <w:tblStyle w:val="TableGrid"/>
        <w:tblW w:w="9135" w:type="dxa"/>
        <w:tblInd w:w="108" w:type="dxa"/>
        <w:tblLayout w:type="fixed"/>
        <w:tblLook w:val="04A0" w:firstRow="1" w:lastRow="0" w:firstColumn="1" w:lastColumn="0" w:noHBand="0" w:noVBand="1"/>
      </w:tblPr>
      <w:tblGrid>
        <w:gridCol w:w="1906"/>
        <w:gridCol w:w="2268"/>
        <w:gridCol w:w="2409"/>
        <w:gridCol w:w="2552"/>
      </w:tblGrid>
      <w:tr w:rsidR="006D0969" w:rsidRPr="002E0BEA" w14:paraId="6163507A" w14:textId="77777777" w:rsidTr="00DA3108">
        <w:tc>
          <w:tcPr>
            <w:tcW w:w="1906" w:type="dxa"/>
            <w:shd w:val="clear" w:color="auto" w:fill="4BACC6" w:themeFill="accent5"/>
          </w:tcPr>
          <w:p w14:paraId="168C824C" w14:textId="2E9463A1" w:rsidR="006D0969" w:rsidRPr="002E0BEA" w:rsidRDefault="006D0969" w:rsidP="000D1704">
            <w:pPr>
              <w:rPr>
                <w:rFonts w:asciiTheme="minorHAnsi" w:hAnsiTheme="minorHAnsi" w:cstheme="minorHAnsi"/>
                <w:b/>
                <w:bCs/>
                <w:iCs/>
                <w:sz w:val="22"/>
                <w:szCs w:val="22"/>
              </w:rPr>
            </w:pPr>
            <w:r w:rsidRPr="002E0BEA">
              <w:rPr>
                <w:rFonts w:asciiTheme="minorHAnsi" w:hAnsiTheme="minorHAnsi" w:cstheme="minorHAnsi"/>
                <w:b/>
                <w:bCs/>
                <w:sz w:val="22"/>
                <w:szCs w:val="22"/>
                <w:lang w:val="en-US" w:eastAsia="en-US"/>
              </w:rPr>
              <w:t>Date</w:t>
            </w:r>
            <w:r w:rsidRPr="002E0BEA">
              <w:rPr>
                <w:rFonts w:asciiTheme="minorHAnsi" w:hAnsiTheme="minorHAnsi" w:cstheme="minorHAnsi"/>
                <w:b/>
                <w:bCs/>
                <w:iCs/>
                <w:sz w:val="22"/>
                <w:szCs w:val="22"/>
              </w:rPr>
              <w:t xml:space="preserve"> of</w:t>
            </w:r>
            <w:r w:rsidR="002C25E1" w:rsidRPr="002E0BEA">
              <w:rPr>
                <w:rFonts w:asciiTheme="minorHAnsi" w:hAnsiTheme="minorHAnsi" w:cstheme="minorHAnsi"/>
                <w:b/>
                <w:bCs/>
                <w:iCs/>
                <w:sz w:val="22"/>
                <w:szCs w:val="22"/>
              </w:rPr>
              <w:t xml:space="preserve"> Event </w:t>
            </w:r>
          </w:p>
        </w:tc>
        <w:tc>
          <w:tcPr>
            <w:tcW w:w="2268" w:type="dxa"/>
            <w:shd w:val="clear" w:color="auto" w:fill="4BACC6" w:themeFill="accent5"/>
          </w:tcPr>
          <w:p w14:paraId="276F4AF1" w14:textId="77777777" w:rsidR="006D0969" w:rsidRPr="002E0BEA" w:rsidRDefault="006D0969" w:rsidP="000D1704">
            <w:pPr>
              <w:rPr>
                <w:rFonts w:asciiTheme="minorHAnsi" w:hAnsiTheme="minorHAnsi" w:cstheme="minorHAnsi"/>
                <w:b/>
                <w:bCs/>
                <w:iCs/>
                <w:sz w:val="22"/>
                <w:szCs w:val="22"/>
              </w:rPr>
            </w:pPr>
            <w:r w:rsidRPr="002E0BEA">
              <w:rPr>
                <w:rFonts w:asciiTheme="minorHAnsi" w:hAnsiTheme="minorHAnsi" w:cstheme="minorHAnsi"/>
                <w:b/>
                <w:bCs/>
                <w:iCs/>
                <w:sz w:val="22"/>
                <w:szCs w:val="22"/>
              </w:rPr>
              <w:t>CRIS change</w:t>
            </w:r>
          </w:p>
        </w:tc>
        <w:tc>
          <w:tcPr>
            <w:tcW w:w="2409" w:type="dxa"/>
            <w:shd w:val="clear" w:color="auto" w:fill="4BACC6" w:themeFill="accent5"/>
          </w:tcPr>
          <w:p w14:paraId="739AD544" w14:textId="77777777" w:rsidR="006D0969" w:rsidRPr="002E0BEA" w:rsidRDefault="006D0969" w:rsidP="000D1704">
            <w:pPr>
              <w:rPr>
                <w:rFonts w:asciiTheme="minorHAnsi" w:hAnsiTheme="minorHAnsi" w:cstheme="minorHAnsi"/>
                <w:b/>
                <w:bCs/>
                <w:iCs/>
                <w:sz w:val="22"/>
                <w:szCs w:val="22"/>
              </w:rPr>
            </w:pPr>
            <w:r w:rsidRPr="002E0BEA">
              <w:rPr>
                <w:rFonts w:asciiTheme="minorHAnsi" w:hAnsiTheme="minorHAnsi" w:cstheme="minorHAnsi"/>
                <w:b/>
                <w:bCs/>
                <w:iCs/>
                <w:sz w:val="22"/>
                <w:szCs w:val="22"/>
              </w:rPr>
              <w:t>Approver</w:t>
            </w:r>
          </w:p>
        </w:tc>
        <w:tc>
          <w:tcPr>
            <w:tcW w:w="2552" w:type="dxa"/>
            <w:shd w:val="clear" w:color="auto" w:fill="4BACC6" w:themeFill="accent5"/>
          </w:tcPr>
          <w:p w14:paraId="15F48A1E" w14:textId="77777777" w:rsidR="006D0969" w:rsidRPr="002E0BEA" w:rsidRDefault="006D0969" w:rsidP="000D1704">
            <w:pPr>
              <w:rPr>
                <w:rFonts w:asciiTheme="minorHAnsi" w:hAnsiTheme="minorHAnsi" w:cstheme="minorHAnsi"/>
                <w:b/>
                <w:bCs/>
                <w:iCs/>
                <w:sz w:val="22"/>
                <w:szCs w:val="22"/>
              </w:rPr>
            </w:pPr>
            <w:r w:rsidRPr="002E0BEA">
              <w:rPr>
                <w:rFonts w:asciiTheme="minorHAnsi" w:hAnsiTheme="minorHAnsi" w:cstheme="minorHAnsi"/>
                <w:b/>
                <w:bCs/>
                <w:iCs/>
                <w:sz w:val="22"/>
                <w:szCs w:val="22"/>
              </w:rPr>
              <w:t>Basis for change</w:t>
            </w:r>
          </w:p>
        </w:tc>
      </w:tr>
      <w:tr w:rsidR="006D0969" w:rsidRPr="002E0BEA" w14:paraId="7CC1FABE" w14:textId="77777777" w:rsidTr="000D1704">
        <w:tc>
          <w:tcPr>
            <w:tcW w:w="1906" w:type="dxa"/>
            <w:shd w:val="clear" w:color="auto" w:fill="auto"/>
            <w:vAlign w:val="center"/>
          </w:tcPr>
          <w:p w14:paraId="3A133F46" w14:textId="3F9E8048" w:rsidR="006D0969" w:rsidRPr="002E0BEA" w:rsidRDefault="006D0969" w:rsidP="000D1704">
            <w:pPr>
              <w:spacing w:before="60" w:after="60"/>
              <w:rPr>
                <w:rFonts w:asciiTheme="minorHAnsi" w:hAnsiTheme="minorHAnsi"/>
                <w:sz w:val="22"/>
                <w:szCs w:val="22"/>
              </w:rPr>
            </w:pPr>
            <w:r w:rsidRPr="002E0BEA">
              <w:rPr>
                <w:rFonts w:asciiTheme="minorHAnsi" w:hAnsiTheme="minorHAnsi"/>
                <w:sz w:val="22"/>
                <w:szCs w:val="22"/>
              </w:rPr>
              <w:t>XX/</w:t>
            </w:r>
            <w:r w:rsidR="002C7B29">
              <w:rPr>
                <w:rFonts w:asciiTheme="minorHAnsi" w:hAnsiTheme="minorHAnsi"/>
                <w:sz w:val="22"/>
                <w:szCs w:val="22"/>
              </w:rPr>
              <w:t>XX</w:t>
            </w:r>
            <w:r w:rsidRPr="002E0BEA">
              <w:rPr>
                <w:rFonts w:asciiTheme="minorHAnsi" w:hAnsiTheme="minorHAnsi"/>
                <w:sz w:val="22"/>
                <w:szCs w:val="22"/>
              </w:rPr>
              <w:t>/2021</w:t>
            </w:r>
          </w:p>
        </w:tc>
        <w:tc>
          <w:tcPr>
            <w:tcW w:w="2268" w:type="dxa"/>
            <w:shd w:val="clear" w:color="auto" w:fill="auto"/>
            <w:vAlign w:val="center"/>
          </w:tcPr>
          <w:p w14:paraId="0F6F29F0" w14:textId="77777777" w:rsidR="006D0969" w:rsidRPr="002E0BEA" w:rsidRDefault="006D0969" w:rsidP="000D1704">
            <w:pPr>
              <w:spacing w:before="60" w:after="60"/>
              <w:rPr>
                <w:rFonts w:asciiTheme="minorHAnsi" w:hAnsiTheme="minorHAnsi"/>
                <w:sz w:val="22"/>
                <w:szCs w:val="22"/>
              </w:rPr>
            </w:pPr>
            <w:r w:rsidRPr="002E0BEA">
              <w:rPr>
                <w:rFonts w:asciiTheme="minorHAnsi" w:hAnsiTheme="minorHAnsi"/>
                <w:sz w:val="22"/>
                <w:szCs w:val="22"/>
              </w:rPr>
              <w:t>Certification of the CRIS</w:t>
            </w:r>
          </w:p>
        </w:tc>
        <w:tc>
          <w:tcPr>
            <w:tcW w:w="2409" w:type="dxa"/>
            <w:shd w:val="clear" w:color="auto" w:fill="auto"/>
            <w:vAlign w:val="center"/>
          </w:tcPr>
          <w:p w14:paraId="36A896EF" w14:textId="7E22297F" w:rsidR="006D0969" w:rsidRPr="002E0BEA" w:rsidRDefault="00A30D5E" w:rsidP="000D1704">
            <w:pPr>
              <w:spacing w:before="60" w:after="60"/>
              <w:rPr>
                <w:rFonts w:asciiTheme="minorHAnsi" w:hAnsiTheme="minorHAnsi"/>
                <w:sz w:val="22"/>
                <w:szCs w:val="22"/>
              </w:rPr>
            </w:pPr>
            <w:r w:rsidRPr="002E0BEA">
              <w:rPr>
                <w:rFonts w:asciiTheme="minorHAnsi" w:hAnsiTheme="minorHAnsi"/>
                <w:b/>
                <w:bCs/>
                <w:sz w:val="22"/>
                <w:szCs w:val="22"/>
              </w:rPr>
              <w:t>DESE Action:</w:t>
            </w:r>
            <w:r w:rsidRPr="002E0BEA">
              <w:rPr>
                <w:rFonts w:asciiTheme="minorHAnsi" w:hAnsiTheme="minorHAnsi"/>
                <w:sz w:val="22"/>
                <w:szCs w:val="22"/>
              </w:rPr>
              <w:t xml:space="preserve"> </w:t>
            </w:r>
            <w:r w:rsidR="006D0969" w:rsidRPr="002E0BEA">
              <w:rPr>
                <w:rFonts w:asciiTheme="minorHAnsi" w:hAnsiTheme="minorHAnsi"/>
                <w:sz w:val="22"/>
                <w:szCs w:val="22"/>
              </w:rPr>
              <w:t xml:space="preserve">Insert </w:t>
            </w:r>
            <w:r w:rsidR="008F7D81" w:rsidRPr="002E0BEA">
              <w:rPr>
                <w:rFonts w:asciiTheme="minorHAnsi" w:hAnsiTheme="minorHAnsi"/>
                <w:sz w:val="22"/>
                <w:szCs w:val="22"/>
              </w:rPr>
              <w:t>t</w:t>
            </w:r>
            <w:r w:rsidR="006D0969" w:rsidRPr="002E0BEA">
              <w:rPr>
                <w:rFonts w:asciiTheme="minorHAnsi" w:hAnsiTheme="minorHAnsi"/>
                <w:sz w:val="22"/>
                <w:szCs w:val="22"/>
              </w:rPr>
              <w:t>itle of accountable authority</w:t>
            </w:r>
            <w:r w:rsidR="00E219CE" w:rsidRPr="002E0BEA">
              <w:rPr>
                <w:rFonts w:asciiTheme="minorHAnsi" w:hAnsiTheme="minorHAnsi"/>
                <w:sz w:val="22"/>
                <w:szCs w:val="22"/>
              </w:rPr>
              <w:t xml:space="preserve"> and date</w:t>
            </w:r>
          </w:p>
        </w:tc>
        <w:tc>
          <w:tcPr>
            <w:tcW w:w="2552" w:type="dxa"/>
            <w:shd w:val="clear" w:color="auto" w:fill="auto"/>
            <w:vAlign w:val="center"/>
          </w:tcPr>
          <w:p w14:paraId="7CB311E2" w14:textId="7FF641F9" w:rsidR="006D0969" w:rsidRPr="002E0BEA" w:rsidRDefault="008F7D81" w:rsidP="000D1704">
            <w:pPr>
              <w:rPr>
                <w:rFonts w:asciiTheme="minorHAnsi" w:hAnsiTheme="minorHAnsi"/>
                <w:sz w:val="22"/>
                <w:szCs w:val="22"/>
              </w:rPr>
            </w:pPr>
            <w:r w:rsidRPr="002E0BEA">
              <w:rPr>
                <w:rFonts w:asciiTheme="minorHAnsi" w:hAnsiTheme="minorHAnsi"/>
                <w:sz w:val="22"/>
                <w:szCs w:val="22"/>
              </w:rPr>
              <w:t xml:space="preserve">Revised </w:t>
            </w:r>
            <w:r w:rsidR="006D0969" w:rsidRPr="002E0BEA">
              <w:rPr>
                <w:rFonts w:asciiTheme="minorHAnsi" w:hAnsiTheme="minorHAnsi"/>
                <w:sz w:val="22"/>
                <w:szCs w:val="22"/>
              </w:rPr>
              <w:t>regulatory charging activity</w:t>
            </w:r>
          </w:p>
        </w:tc>
      </w:tr>
      <w:tr w:rsidR="006D0969" w:rsidRPr="002E0BEA" w14:paraId="6A97F0D5" w14:textId="77777777" w:rsidTr="000D1704">
        <w:tc>
          <w:tcPr>
            <w:tcW w:w="1906" w:type="dxa"/>
            <w:shd w:val="clear" w:color="auto" w:fill="auto"/>
            <w:vAlign w:val="center"/>
          </w:tcPr>
          <w:p w14:paraId="38BD3DBD" w14:textId="5E8A378D" w:rsidR="006D0969" w:rsidRPr="002E0BEA" w:rsidRDefault="006D0969" w:rsidP="000D1704">
            <w:pPr>
              <w:spacing w:before="60" w:after="60"/>
              <w:rPr>
                <w:rFonts w:asciiTheme="minorHAnsi" w:hAnsiTheme="minorHAnsi"/>
                <w:sz w:val="22"/>
                <w:szCs w:val="22"/>
              </w:rPr>
            </w:pPr>
            <w:r w:rsidRPr="002E0BEA">
              <w:rPr>
                <w:rFonts w:asciiTheme="minorHAnsi" w:hAnsiTheme="minorHAnsi"/>
                <w:sz w:val="22"/>
                <w:szCs w:val="22"/>
              </w:rPr>
              <w:t>XX/</w:t>
            </w:r>
            <w:r w:rsidR="008E3133" w:rsidRPr="002E0BEA">
              <w:rPr>
                <w:rFonts w:asciiTheme="minorHAnsi" w:hAnsiTheme="minorHAnsi"/>
                <w:sz w:val="22"/>
                <w:szCs w:val="22"/>
              </w:rPr>
              <w:t>10</w:t>
            </w:r>
            <w:r w:rsidRPr="002E0BEA">
              <w:rPr>
                <w:rFonts w:asciiTheme="minorHAnsi" w:hAnsiTheme="minorHAnsi"/>
                <w:sz w:val="22"/>
                <w:szCs w:val="22"/>
              </w:rPr>
              <w:t>/202</w:t>
            </w:r>
            <w:r w:rsidR="008E3133" w:rsidRPr="002E0BEA">
              <w:rPr>
                <w:rFonts w:asciiTheme="minorHAnsi" w:hAnsiTheme="minorHAnsi"/>
                <w:sz w:val="22"/>
                <w:szCs w:val="22"/>
              </w:rPr>
              <w:t>1</w:t>
            </w:r>
          </w:p>
        </w:tc>
        <w:tc>
          <w:tcPr>
            <w:tcW w:w="2268" w:type="dxa"/>
            <w:shd w:val="clear" w:color="auto" w:fill="auto"/>
            <w:vAlign w:val="center"/>
          </w:tcPr>
          <w:p w14:paraId="4EF65918" w14:textId="4BD45354" w:rsidR="006D0969" w:rsidRPr="002E0BEA" w:rsidRDefault="006D0969" w:rsidP="000D1704">
            <w:pPr>
              <w:spacing w:before="60" w:after="60"/>
              <w:rPr>
                <w:rFonts w:asciiTheme="minorHAnsi" w:hAnsiTheme="minorHAnsi"/>
                <w:sz w:val="22"/>
                <w:szCs w:val="22"/>
              </w:rPr>
            </w:pPr>
            <w:r w:rsidRPr="002E0BEA">
              <w:rPr>
                <w:rFonts w:asciiTheme="minorHAnsi" w:hAnsiTheme="minorHAnsi"/>
                <w:sz w:val="22"/>
                <w:szCs w:val="22"/>
              </w:rPr>
              <w:t xml:space="preserve">Agreement </w:t>
            </w:r>
            <w:r w:rsidR="002C7B29">
              <w:rPr>
                <w:rFonts w:asciiTheme="minorHAnsi" w:hAnsiTheme="minorHAnsi"/>
                <w:sz w:val="22"/>
                <w:szCs w:val="22"/>
              </w:rPr>
              <w:t>to the CRIS and approval for th</w:t>
            </w:r>
            <w:r w:rsidRPr="002E0BEA">
              <w:rPr>
                <w:rFonts w:asciiTheme="minorHAnsi" w:hAnsiTheme="minorHAnsi"/>
                <w:sz w:val="22"/>
                <w:szCs w:val="22"/>
              </w:rPr>
              <w:t>e CRIS</w:t>
            </w:r>
            <w:r w:rsidR="002C7B29">
              <w:rPr>
                <w:rFonts w:asciiTheme="minorHAnsi" w:hAnsiTheme="minorHAnsi"/>
                <w:sz w:val="22"/>
                <w:szCs w:val="22"/>
              </w:rPr>
              <w:t xml:space="preserve"> release</w:t>
            </w:r>
          </w:p>
        </w:tc>
        <w:tc>
          <w:tcPr>
            <w:tcW w:w="2409" w:type="dxa"/>
            <w:shd w:val="clear" w:color="auto" w:fill="auto"/>
            <w:vAlign w:val="center"/>
          </w:tcPr>
          <w:p w14:paraId="5BC4DAF6" w14:textId="3C6B0FB2" w:rsidR="006D0969" w:rsidRPr="002E0BEA" w:rsidRDefault="00A30D5E" w:rsidP="000D1704">
            <w:pPr>
              <w:spacing w:before="60" w:after="60"/>
              <w:rPr>
                <w:rFonts w:asciiTheme="minorHAnsi" w:hAnsiTheme="minorHAnsi"/>
                <w:b/>
                <w:bCs/>
                <w:sz w:val="22"/>
                <w:szCs w:val="22"/>
              </w:rPr>
            </w:pPr>
            <w:r w:rsidRPr="002E0BEA">
              <w:rPr>
                <w:rFonts w:asciiTheme="minorHAnsi" w:hAnsiTheme="minorHAnsi"/>
                <w:b/>
                <w:bCs/>
                <w:sz w:val="22"/>
                <w:szCs w:val="22"/>
              </w:rPr>
              <w:t xml:space="preserve">DESE Action: </w:t>
            </w:r>
            <w:r w:rsidR="002C7B29">
              <w:rPr>
                <w:rFonts w:asciiTheme="minorHAnsi" w:hAnsiTheme="minorHAnsi"/>
                <w:sz w:val="22"/>
                <w:szCs w:val="22"/>
              </w:rPr>
              <w:t>Minister for Education and Youth</w:t>
            </w:r>
            <w:r w:rsidR="00E219CE" w:rsidRPr="002E0BEA">
              <w:rPr>
                <w:rFonts w:asciiTheme="minorHAnsi" w:hAnsiTheme="minorHAnsi"/>
                <w:sz w:val="22"/>
                <w:szCs w:val="22"/>
              </w:rPr>
              <w:t xml:space="preserve"> and date</w:t>
            </w:r>
          </w:p>
        </w:tc>
        <w:tc>
          <w:tcPr>
            <w:tcW w:w="2552" w:type="dxa"/>
            <w:shd w:val="clear" w:color="auto" w:fill="auto"/>
            <w:vAlign w:val="center"/>
          </w:tcPr>
          <w:p w14:paraId="2A110921" w14:textId="46492AA8" w:rsidR="006D0969" w:rsidRPr="002E0BEA" w:rsidRDefault="00483631" w:rsidP="000D1704">
            <w:pPr>
              <w:rPr>
                <w:rFonts w:asciiTheme="minorHAnsi" w:hAnsiTheme="minorHAnsi"/>
                <w:sz w:val="22"/>
                <w:szCs w:val="22"/>
              </w:rPr>
            </w:pPr>
            <w:r w:rsidRPr="002E0BEA">
              <w:rPr>
                <w:rFonts w:asciiTheme="minorHAnsi" w:hAnsiTheme="minorHAnsi"/>
                <w:sz w:val="22"/>
                <w:szCs w:val="22"/>
              </w:rPr>
              <w:t xml:space="preserve">Revised </w:t>
            </w:r>
            <w:r w:rsidR="006D0969" w:rsidRPr="002E0BEA">
              <w:rPr>
                <w:rFonts w:asciiTheme="minorHAnsi" w:hAnsiTheme="minorHAnsi"/>
                <w:sz w:val="22"/>
                <w:szCs w:val="22"/>
              </w:rPr>
              <w:t>regulatory charging activity</w:t>
            </w:r>
          </w:p>
        </w:tc>
      </w:tr>
      <w:tr w:rsidR="006D0969" w:rsidRPr="00D1274B" w14:paraId="1435F82C" w14:textId="77777777" w:rsidTr="000D1704">
        <w:tc>
          <w:tcPr>
            <w:tcW w:w="1906" w:type="dxa"/>
            <w:shd w:val="clear" w:color="auto" w:fill="auto"/>
            <w:vAlign w:val="center"/>
          </w:tcPr>
          <w:p w14:paraId="04E06B00" w14:textId="5EC82C5E" w:rsidR="006D0969" w:rsidRPr="002E0BEA" w:rsidRDefault="00BD74C1" w:rsidP="000D1704">
            <w:pPr>
              <w:spacing w:before="60" w:after="60"/>
              <w:rPr>
                <w:rFonts w:asciiTheme="minorHAnsi" w:hAnsiTheme="minorHAnsi"/>
                <w:sz w:val="22"/>
                <w:szCs w:val="22"/>
              </w:rPr>
            </w:pPr>
            <w:r w:rsidRPr="002E0BEA">
              <w:rPr>
                <w:rFonts w:asciiTheme="minorHAnsi" w:hAnsiTheme="minorHAnsi"/>
                <w:sz w:val="22"/>
                <w:szCs w:val="22"/>
              </w:rPr>
              <w:t>XX/11/2021</w:t>
            </w:r>
          </w:p>
        </w:tc>
        <w:tc>
          <w:tcPr>
            <w:tcW w:w="2268" w:type="dxa"/>
            <w:shd w:val="clear" w:color="auto" w:fill="auto"/>
            <w:vAlign w:val="center"/>
          </w:tcPr>
          <w:p w14:paraId="30758CA2" w14:textId="25AAAA12" w:rsidR="006D0969" w:rsidRPr="002E0BEA" w:rsidRDefault="00BD74C1" w:rsidP="000D1704">
            <w:pPr>
              <w:spacing w:before="60" w:after="60"/>
              <w:rPr>
                <w:rFonts w:asciiTheme="minorHAnsi" w:hAnsiTheme="minorHAnsi"/>
                <w:sz w:val="22"/>
                <w:szCs w:val="22"/>
              </w:rPr>
            </w:pPr>
            <w:r w:rsidRPr="002E0BEA">
              <w:rPr>
                <w:rFonts w:asciiTheme="minorHAnsi" w:hAnsiTheme="minorHAnsi"/>
                <w:sz w:val="22"/>
                <w:szCs w:val="22"/>
              </w:rPr>
              <w:t>Publication of CRICOS CRIS</w:t>
            </w:r>
          </w:p>
        </w:tc>
        <w:tc>
          <w:tcPr>
            <w:tcW w:w="2409" w:type="dxa"/>
            <w:shd w:val="clear" w:color="auto" w:fill="auto"/>
            <w:vAlign w:val="center"/>
          </w:tcPr>
          <w:p w14:paraId="28A0EE15" w14:textId="276911A6" w:rsidR="006D0969" w:rsidRPr="002E0BEA" w:rsidRDefault="00E219CE" w:rsidP="000D1704">
            <w:pPr>
              <w:spacing w:before="60" w:after="60"/>
              <w:rPr>
                <w:rFonts w:asciiTheme="minorHAnsi" w:hAnsiTheme="minorHAnsi"/>
                <w:b/>
                <w:bCs/>
                <w:sz w:val="22"/>
                <w:szCs w:val="22"/>
              </w:rPr>
            </w:pPr>
            <w:r w:rsidRPr="002E0BEA">
              <w:rPr>
                <w:rFonts w:asciiTheme="minorHAnsi" w:hAnsiTheme="minorHAnsi"/>
                <w:b/>
                <w:bCs/>
                <w:sz w:val="22"/>
                <w:szCs w:val="22"/>
              </w:rPr>
              <w:t xml:space="preserve">DESE Action: </w:t>
            </w:r>
            <w:r w:rsidR="00BD74C1" w:rsidRPr="002E0BEA">
              <w:rPr>
                <w:rFonts w:asciiTheme="minorHAnsi" w:hAnsiTheme="minorHAnsi"/>
                <w:sz w:val="22"/>
                <w:szCs w:val="22"/>
              </w:rPr>
              <w:t>Insert approver to publish</w:t>
            </w:r>
            <w:r w:rsidR="001E04D6" w:rsidRPr="002E0BEA">
              <w:rPr>
                <w:rFonts w:asciiTheme="minorHAnsi" w:hAnsiTheme="minorHAnsi"/>
                <w:sz w:val="22"/>
                <w:szCs w:val="22"/>
              </w:rPr>
              <w:t xml:space="preserve"> and date</w:t>
            </w:r>
          </w:p>
        </w:tc>
        <w:tc>
          <w:tcPr>
            <w:tcW w:w="2552" w:type="dxa"/>
            <w:shd w:val="clear" w:color="auto" w:fill="auto"/>
            <w:vAlign w:val="center"/>
          </w:tcPr>
          <w:p w14:paraId="40DA5D31" w14:textId="12B6FD91" w:rsidR="006D0969" w:rsidRPr="00D1274B" w:rsidRDefault="00DA3108" w:rsidP="000D1704">
            <w:pPr>
              <w:rPr>
                <w:rFonts w:asciiTheme="minorHAnsi" w:hAnsiTheme="minorHAnsi"/>
                <w:sz w:val="22"/>
                <w:szCs w:val="22"/>
              </w:rPr>
            </w:pPr>
            <w:r w:rsidRPr="002E0BEA">
              <w:rPr>
                <w:rFonts w:asciiTheme="minorHAnsi" w:hAnsiTheme="minorHAnsi"/>
                <w:sz w:val="22"/>
                <w:szCs w:val="22"/>
              </w:rPr>
              <w:t>Public release of CRICOS CRIS</w:t>
            </w:r>
          </w:p>
        </w:tc>
      </w:tr>
    </w:tbl>
    <w:p w14:paraId="79EFDB8B" w14:textId="77777777" w:rsidR="001A687C" w:rsidRDefault="001A687C">
      <w:pPr>
        <w:spacing w:after="200" w:line="276" w:lineRule="auto"/>
      </w:pPr>
      <w:r>
        <w:br w:type="page"/>
      </w:r>
    </w:p>
    <w:p w14:paraId="6B025DB1" w14:textId="5C04BE0A" w:rsidR="001F00D0" w:rsidRPr="001F1489" w:rsidRDefault="001A687C" w:rsidP="00456D66">
      <w:pPr>
        <w:pStyle w:val="Heading1"/>
        <w:numPr>
          <w:ilvl w:val="0"/>
          <w:numId w:val="0"/>
        </w:numPr>
        <w:ind w:left="432" w:hanging="432"/>
      </w:pPr>
      <w:bookmarkStart w:id="64" w:name="_Toc78271381"/>
      <w:r w:rsidRPr="001F1489">
        <w:lastRenderedPageBreak/>
        <w:t>Glossary</w:t>
      </w:r>
      <w:bookmarkEnd w:id="64"/>
    </w:p>
    <w:p w14:paraId="349E2E76" w14:textId="77777777" w:rsidR="001A687C" w:rsidRPr="00B55D98" w:rsidRDefault="001A687C" w:rsidP="002C5D92">
      <w:pPr>
        <w:rPr>
          <w:rFonts w:asciiTheme="minorHAnsi" w:hAnsiTheme="minorHAnsi" w:cstheme="minorHAnsi"/>
          <w:szCs w:val="22"/>
          <w:u w:val="single"/>
        </w:rPr>
      </w:pPr>
    </w:p>
    <w:p w14:paraId="756DA19C" w14:textId="1F76F36B" w:rsidR="003E0E72" w:rsidRPr="00B55D98" w:rsidRDefault="00102489" w:rsidP="00F06306">
      <w:pPr>
        <w:rPr>
          <w:rFonts w:asciiTheme="minorHAnsi" w:hAnsiTheme="minorHAnsi" w:cstheme="minorHAnsi"/>
          <w:szCs w:val="22"/>
        </w:rPr>
      </w:pPr>
      <w:r w:rsidRPr="00E0758B">
        <w:rPr>
          <w:rFonts w:asciiTheme="minorHAnsi" w:hAnsiTheme="minorHAnsi" w:cstheme="minorHAnsi"/>
          <w:b/>
          <w:bCs/>
          <w:szCs w:val="22"/>
        </w:rPr>
        <w:t>AfS</w:t>
      </w:r>
      <w:r w:rsidR="004D38FE">
        <w:rPr>
          <w:rFonts w:asciiTheme="minorHAnsi" w:hAnsiTheme="minorHAnsi" w:cstheme="minorHAnsi"/>
          <w:szCs w:val="22"/>
        </w:rPr>
        <w:t>: Audit for Schools</w:t>
      </w:r>
      <w:r w:rsidRPr="00B55D98">
        <w:rPr>
          <w:rFonts w:asciiTheme="minorHAnsi" w:hAnsiTheme="minorHAnsi" w:cstheme="minorHAnsi"/>
          <w:szCs w:val="22"/>
        </w:rPr>
        <w:t xml:space="preserve"> </w:t>
      </w:r>
    </w:p>
    <w:p w14:paraId="6E1BFB63" w14:textId="77777777" w:rsidR="00102489" w:rsidRPr="00B55D98" w:rsidRDefault="00102489" w:rsidP="00F06306">
      <w:pPr>
        <w:rPr>
          <w:rFonts w:asciiTheme="minorHAnsi" w:hAnsiTheme="minorHAnsi" w:cstheme="minorHAnsi"/>
          <w:szCs w:val="22"/>
        </w:rPr>
      </w:pPr>
    </w:p>
    <w:p w14:paraId="4EDF8D2E" w14:textId="3E95E3B2" w:rsidR="00F06306" w:rsidRPr="00B55D98" w:rsidRDefault="00F06306" w:rsidP="00F06306">
      <w:pPr>
        <w:rPr>
          <w:rFonts w:asciiTheme="minorHAnsi" w:hAnsiTheme="minorHAnsi" w:cstheme="minorHAnsi"/>
          <w:szCs w:val="22"/>
        </w:rPr>
      </w:pPr>
      <w:r w:rsidRPr="00E0758B">
        <w:rPr>
          <w:rFonts w:asciiTheme="minorHAnsi" w:hAnsiTheme="minorHAnsi" w:cstheme="minorHAnsi"/>
          <w:b/>
          <w:bCs/>
          <w:szCs w:val="22"/>
        </w:rPr>
        <w:t>ASQA</w:t>
      </w:r>
      <w:r w:rsidR="004D38FE">
        <w:rPr>
          <w:rFonts w:asciiTheme="minorHAnsi" w:hAnsiTheme="minorHAnsi" w:cstheme="minorHAnsi"/>
          <w:szCs w:val="22"/>
        </w:rPr>
        <w:t>: Australian Skills and Qu</w:t>
      </w:r>
      <w:r w:rsidR="00C91778">
        <w:rPr>
          <w:rFonts w:asciiTheme="minorHAnsi" w:hAnsiTheme="minorHAnsi" w:cstheme="minorHAnsi"/>
          <w:szCs w:val="22"/>
        </w:rPr>
        <w:t>ality Agency</w:t>
      </w:r>
    </w:p>
    <w:p w14:paraId="4A8441DD" w14:textId="77777777" w:rsidR="00F06306" w:rsidRPr="00B55D98" w:rsidRDefault="00F06306" w:rsidP="002C5D92">
      <w:pPr>
        <w:rPr>
          <w:rFonts w:asciiTheme="minorHAnsi" w:hAnsiTheme="minorHAnsi" w:cstheme="minorHAnsi"/>
          <w:szCs w:val="22"/>
        </w:rPr>
      </w:pPr>
    </w:p>
    <w:p w14:paraId="0B0F7C62" w14:textId="2D309EC8" w:rsidR="00B55D98" w:rsidRDefault="00B55D98" w:rsidP="00CD2523">
      <w:pPr>
        <w:rPr>
          <w:rFonts w:asciiTheme="minorHAnsi" w:hAnsiTheme="minorHAnsi" w:cstheme="minorHAnsi"/>
          <w:szCs w:val="22"/>
        </w:rPr>
      </w:pPr>
      <w:r w:rsidRPr="00E0758B">
        <w:rPr>
          <w:rFonts w:asciiTheme="minorHAnsi" w:hAnsiTheme="minorHAnsi" w:cstheme="minorHAnsi"/>
          <w:b/>
          <w:bCs/>
          <w:szCs w:val="22"/>
        </w:rPr>
        <w:t>CAAWs</w:t>
      </w:r>
      <w:r w:rsidR="00312BD2">
        <w:rPr>
          <w:rFonts w:asciiTheme="minorHAnsi" w:hAnsiTheme="minorHAnsi" w:cstheme="minorHAnsi"/>
          <w:szCs w:val="22"/>
        </w:rPr>
        <w:t xml:space="preserve">: </w:t>
      </w:r>
      <w:r w:rsidR="00312BD2" w:rsidRPr="00C91778">
        <w:rPr>
          <w:rFonts w:asciiTheme="minorHAnsi" w:hAnsiTheme="minorHAnsi" w:cstheme="minorHAnsi"/>
          <w:szCs w:val="22"/>
        </w:rPr>
        <w:t>Confirmation</w:t>
      </w:r>
      <w:r w:rsidR="00C91778">
        <w:rPr>
          <w:rFonts w:asciiTheme="minorHAnsi" w:hAnsiTheme="minorHAnsi" w:cstheme="minorHAnsi"/>
          <w:szCs w:val="22"/>
        </w:rPr>
        <w:t>s</w:t>
      </w:r>
      <w:r w:rsidR="00312BD2" w:rsidRPr="00C91778">
        <w:rPr>
          <w:rFonts w:asciiTheme="minorHAnsi" w:hAnsiTheme="minorHAnsi" w:cstheme="minorHAnsi"/>
          <w:szCs w:val="22"/>
        </w:rPr>
        <w:t xml:space="preserve"> of Appropriate Accommodation and Welfare</w:t>
      </w:r>
    </w:p>
    <w:p w14:paraId="3D481AC0" w14:textId="12370527" w:rsidR="004D1FC4" w:rsidRDefault="004D1FC4" w:rsidP="00CD2523">
      <w:pPr>
        <w:rPr>
          <w:rFonts w:asciiTheme="minorHAnsi" w:hAnsiTheme="minorHAnsi" w:cstheme="minorHAnsi"/>
          <w:szCs w:val="22"/>
        </w:rPr>
      </w:pPr>
    </w:p>
    <w:p w14:paraId="2538220E" w14:textId="070ED7E6" w:rsidR="004D1FC4" w:rsidRDefault="004D1FC4" w:rsidP="004D1FC4">
      <w:pPr>
        <w:rPr>
          <w:szCs w:val="22"/>
        </w:rPr>
      </w:pPr>
      <w:r w:rsidRPr="009D5D1E">
        <w:rPr>
          <w:rFonts w:asciiTheme="minorHAnsi" w:hAnsiTheme="minorHAnsi" w:cstheme="minorHAnsi"/>
          <w:b/>
          <w:bCs/>
          <w:szCs w:val="22"/>
        </w:rPr>
        <w:t>CARC Enrolment</w:t>
      </w:r>
      <w:r>
        <w:rPr>
          <w:rFonts w:asciiTheme="minorHAnsi" w:hAnsiTheme="minorHAnsi" w:cstheme="minorHAnsi"/>
          <w:b/>
          <w:bCs/>
          <w:szCs w:val="22"/>
        </w:rPr>
        <w:t>:</w:t>
      </w:r>
      <w:r>
        <w:t xml:space="preserve"> A Confirmation of Enrolment that was in ‘Studying’ status for at least part of the previous calendar year. For CoEs in Studying status for less than 13 weeks during the previous calendar year, a quarter (0.25) CARC Enrolment is recorded; for CoEs in Studying status for less than 26 weeks duration during the previous calendar year, a half (0.5) CARC enrolment is recorded. CoEs in Studying status for more than 26 weeks during the previous calendar year have a full (1) CARC enrolment is recorded. Multi-year CoEs will be counted as CARC enrolments each year the CoE remains in Studying status.</w:t>
      </w:r>
    </w:p>
    <w:p w14:paraId="242D1DAD" w14:textId="77777777" w:rsidR="00B55D98" w:rsidRPr="00B55D98" w:rsidRDefault="00B55D98" w:rsidP="00CD2523">
      <w:pPr>
        <w:rPr>
          <w:rFonts w:asciiTheme="minorHAnsi" w:hAnsiTheme="minorHAnsi" w:cstheme="minorHAnsi"/>
          <w:szCs w:val="22"/>
        </w:rPr>
      </w:pPr>
    </w:p>
    <w:p w14:paraId="11E0F163" w14:textId="4ED8BE97" w:rsidR="00EA3766" w:rsidRDefault="00EA3766" w:rsidP="00CD2523">
      <w:pPr>
        <w:rPr>
          <w:rFonts w:asciiTheme="minorHAnsi" w:hAnsiTheme="minorHAnsi" w:cstheme="minorHAnsi"/>
          <w:szCs w:val="22"/>
        </w:rPr>
      </w:pPr>
      <w:r w:rsidRPr="00E0758B">
        <w:rPr>
          <w:rFonts w:asciiTheme="minorHAnsi" w:hAnsiTheme="minorHAnsi" w:cstheme="minorHAnsi"/>
          <w:b/>
          <w:bCs/>
          <w:szCs w:val="22"/>
        </w:rPr>
        <w:t>C</w:t>
      </w:r>
      <w:r w:rsidR="004D1FC4">
        <w:rPr>
          <w:rFonts w:asciiTheme="minorHAnsi" w:hAnsiTheme="minorHAnsi" w:cstheme="minorHAnsi"/>
          <w:b/>
          <w:bCs/>
          <w:szCs w:val="22"/>
        </w:rPr>
        <w:t>o</w:t>
      </w:r>
      <w:r w:rsidRPr="00E0758B">
        <w:rPr>
          <w:rFonts w:asciiTheme="minorHAnsi" w:hAnsiTheme="minorHAnsi" w:cstheme="minorHAnsi"/>
          <w:b/>
          <w:bCs/>
          <w:szCs w:val="22"/>
        </w:rPr>
        <w:t>Es</w:t>
      </w:r>
      <w:r w:rsidR="003D099B">
        <w:rPr>
          <w:rFonts w:asciiTheme="minorHAnsi" w:hAnsiTheme="minorHAnsi" w:cstheme="minorHAnsi"/>
          <w:szCs w:val="22"/>
        </w:rPr>
        <w:t>: Confirmation of Enrolments</w:t>
      </w:r>
    </w:p>
    <w:p w14:paraId="783D7958" w14:textId="77777777" w:rsidR="00EA3766" w:rsidRDefault="00EA3766" w:rsidP="00CD2523">
      <w:pPr>
        <w:rPr>
          <w:rFonts w:asciiTheme="minorHAnsi" w:hAnsiTheme="minorHAnsi" w:cstheme="minorHAnsi"/>
          <w:szCs w:val="22"/>
        </w:rPr>
      </w:pPr>
    </w:p>
    <w:p w14:paraId="6F425204" w14:textId="36D47D1D" w:rsidR="00CD2523" w:rsidRPr="00B55D98" w:rsidRDefault="00CD2523" w:rsidP="00CD2523">
      <w:pPr>
        <w:rPr>
          <w:rFonts w:asciiTheme="minorHAnsi" w:hAnsiTheme="minorHAnsi" w:cstheme="minorHAnsi"/>
          <w:szCs w:val="22"/>
        </w:rPr>
      </w:pPr>
      <w:r w:rsidRPr="00E0758B">
        <w:rPr>
          <w:rFonts w:asciiTheme="minorHAnsi" w:hAnsiTheme="minorHAnsi" w:cstheme="minorHAnsi"/>
          <w:b/>
          <w:bCs/>
          <w:szCs w:val="22"/>
        </w:rPr>
        <w:t>CRICOS</w:t>
      </w:r>
      <w:r w:rsidR="005663E2">
        <w:rPr>
          <w:rFonts w:asciiTheme="minorHAnsi" w:hAnsiTheme="minorHAnsi" w:cstheme="minorHAnsi"/>
          <w:szCs w:val="22"/>
        </w:rPr>
        <w:t>: Commonwealth Register of Institutions and Courses for Overseas Students</w:t>
      </w:r>
    </w:p>
    <w:p w14:paraId="0032FD84" w14:textId="77777777" w:rsidR="00CD2523" w:rsidRPr="00B55D98" w:rsidRDefault="00CD2523" w:rsidP="002C5D92">
      <w:pPr>
        <w:rPr>
          <w:rFonts w:asciiTheme="minorHAnsi" w:hAnsiTheme="minorHAnsi" w:cstheme="minorHAnsi"/>
          <w:szCs w:val="22"/>
        </w:rPr>
      </w:pPr>
    </w:p>
    <w:p w14:paraId="63AC448F" w14:textId="57C554F5" w:rsidR="001A687C" w:rsidRPr="00B55D98" w:rsidRDefault="001A687C" w:rsidP="002C5D92">
      <w:pPr>
        <w:rPr>
          <w:rFonts w:asciiTheme="minorHAnsi" w:hAnsiTheme="minorHAnsi" w:cstheme="minorHAnsi"/>
          <w:szCs w:val="22"/>
        </w:rPr>
      </w:pPr>
      <w:r w:rsidRPr="00E0758B">
        <w:rPr>
          <w:rFonts w:asciiTheme="minorHAnsi" w:hAnsiTheme="minorHAnsi" w:cstheme="minorHAnsi"/>
          <w:b/>
          <w:bCs/>
          <w:szCs w:val="22"/>
        </w:rPr>
        <w:t>CRIS</w:t>
      </w:r>
      <w:r w:rsidR="003D099B">
        <w:rPr>
          <w:rFonts w:asciiTheme="minorHAnsi" w:hAnsiTheme="minorHAnsi" w:cstheme="minorHAnsi"/>
          <w:szCs w:val="22"/>
        </w:rPr>
        <w:t>: Cost Recovery Implementation Statement</w:t>
      </w:r>
      <w:r w:rsidRPr="00B55D98">
        <w:rPr>
          <w:rFonts w:asciiTheme="minorHAnsi" w:hAnsiTheme="minorHAnsi" w:cstheme="minorHAnsi"/>
          <w:szCs w:val="22"/>
        </w:rPr>
        <w:t xml:space="preserve"> </w:t>
      </w:r>
    </w:p>
    <w:p w14:paraId="59CF5D8E" w14:textId="77777777" w:rsidR="00CD2523" w:rsidRPr="00B55D98" w:rsidRDefault="00CD2523" w:rsidP="002C5D92">
      <w:pPr>
        <w:rPr>
          <w:rFonts w:asciiTheme="minorHAnsi" w:hAnsiTheme="minorHAnsi" w:cstheme="minorHAnsi"/>
          <w:szCs w:val="22"/>
        </w:rPr>
      </w:pPr>
    </w:p>
    <w:p w14:paraId="1801F5A1" w14:textId="6E93CE1F" w:rsidR="003E0E72" w:rsidRPr="00B55D98" w:rsidRDefault="003E0E72" w:rsidP="002C5D92">
      <w:pPr>
        <w:rPr>
          <w:rFonts w:asciiTheme="minorHAnsi" w:hAnsiTheme="minorHAnsi" w:cstheme="minorHAnsi"/>
          <w:szCs w:val="22"/>
        </w:rPr>
      </w:pPr>
      <w:r w:rsidRPr="00E0758B">
        <w:rPr>
          <w:rFonts w:asciiTheme="minorHAnsi" w:hAnsiTheme="minorHAnsi" w:cstheme="minorHAnsi"/>
          <w:b/>
          <w:bCs/>
          <w:szCs w:val="22"/>
        </w:rPr>
        <w:t>CRGs</w:t>
      </w:r>
      <w:r w:rsidR="003D099B">
        <w:rPr>
          <w:rFonts w:asciiTheme="minorHAnsi" w:hAnsiTheme="minorHAnsi" w:cstheme="minorHAnsi"/>
          <w:szCs w:val="22"/>
        </w:rPr>
        <w:t>: Cost Recovery Guidelines</w:t>
      </w:r>
    </w:p>
    <w:p w14:paraId="0731C3AE" w14:textId="77777777" w:rsidR="003E0E72" w:rsidRPr="00B55D98" w:rsidRDefault="003E0E72" w:rsidP="002C5D92">
      <w:pPr>
        <w:rPr>
          <w:rFonts w:asciiTheme="minorHAnsi" w:hAnsiTheme="minorHAnsi" w:cstheme="minorHAnsi"/>
          <w:szCs w:val="22"/>
        </w:rPr>
      </w:pPr>
    </w:p>
    <w:p w14:paraId="545BF614" w14:textId="4EBF1763" w:rsidR="00CD2523" w:rsidRPr="00B55D98" w:rsidRDefault="00CD2523" w:rsidP="00CD2523">
      <w:pPr>
        <w:rPr>
          <w:rFonts w:asciiTheme="minorHAnsi" w:hAnsiTheme="minorHAnsi" w:cstheme="minorHAnsi"/>
          <w:szCs w:val="22"/>
        </w:rPr>
      </w:pPr>
      <w:r w:rsidRPr="00E0758B">
        <w:rPr>
          <w:rFonts w:asciiTheme="minorHAnsi" w:hAnsiTheme="minorHAnsi" w:cstheme="minorHAnsi"/>
          <w:b/>
          <w:bCs/>
          <w:szCs w:val="22"/>
        </w:rPr>
        <w:t>DESE</w:t>
      </w:r>
      <w:r w:rsidR="00EE5694">
        <w:rPr>
          <w:rFonts w:asciiTheme="minorHAnsi" w:hAnsiTheme="minorHAnsi" w:cstheme="minorHAnsi"/>
          <w:szCs w:val="22"/>
        </w:rPr>
        <w:t>: The Department of Education, Skills and Employment</w:t>
      </w:r>
    </w:p>
    <w:p w14:paraId="300BEBA5" w14:textId="77777777" w:rsidR="00CD2523" w:rsidRPr="00B55D98" w:rsidRDefault="00CD2523" w:rsidP="002C5D92">
      <w:pPr>
        <w:rPr>
          <w:rFonts w:asciiTheme="minorHAnsi" w:hAnsiTheme="minorHAnsi" w:cstheme="minorHAnsi"/>
          <w:szCs w:val="22"/>
        </w:rPr>
      </w:pPr>
    </w:p>
    <w:p w14:paraId="7A7DDF81" w14:textId="0BDAD662" w:rsidR="00371D95" w:rsidRPr="00B55D98" w:rsidRDefault="00371D95" w:rsidP="002C5D92">
      <w:pPr>
        <w:rPr>
          <w:rFonts w:asciiTheme="minorHAnsi" w:hAnsiTheme="minorHAnsi" w:cstheme="minorHAnsi"/>
          <w:szCs w:val="22"/>
        </w:rPr>
      </w:pPr>
      <w:r w:rsidRPr="00E906B0">
        <w:rPr>
          <w:rFonts w:asciiTheme="minorHAnsi" w:hAnsiTheme="minorHAnsi" w:cstheme="minorHAnsi"/>
          <w:b/>
          <w:bCs/>
          <w:szCs w:val="22"/>
        </w:rPr>
        <w:t>DSAs</w:t>
      </w:r>
      <w:r w:rsidR="00EE5694">
        <w:rPr>
          <w:rFonts w:asciiTheme="minorHAnsi" w:hAnsiTheme="minorHAnsi" w:cstheme="minorHAnsi"/>
          <w:szCs w:val="22"/>
        </w:rPr>
        <w:t>: Designated State Authorities</w:t>
      </w:r>
    </w:p>
    <w:p w14:paraId="3DB837CA" w14:textId="77777777" w:rsidR="00371D95" w:rsidRPr="00B55D98" w:rsidRDefault="00371D95" w:rsidP="002C5D92">
      <w:pPr>
        <w:rPr>
          <w:rFonts w:asciiTheme="minorHAnsi" w:hAnsiTheme="minorHAnsi" w:cstheme="minorHAnsi"/>
          <w:szCs w:val="22"/>
        </w:rPr>
      </w:pPr>
    </w:p>
    <w:p w14:paraId="116BA4D1" w14:textId="53571EA1" w:rsidR="001A687C" w:rsidRPr="00B55D98" w:rsidRDefault="001A687C" w:rsidP="002C5D92">
      <w:pPr>
        <w:rPr>
          <w:rFonts w:asciiTheme="minorHAnsi" w:hAnsiTheme="minorHAnsi" w:cstheme="minorHAnsi"/>
          <w:szCs w:val="22"/>
        </w:rPr>
      </w:pPr>
      <w:r w:rsidRPr="00E906B0">
        <w:rPr>
          <w:rFonts w:asciiTheme="minorHAnsi" w:hAnsiTheme="minorHAnsi" w:cstheme="minorHAnsi"/>
          <w:b/>
          <w:bCs/>
          <w:szCs w:val="22"/>
        </w:rPr>
        <w:t>ELICOS</w:t>
      </w:r>
      <w:r w:rsidR="00EE5694">
        <w:rPr>
          <w:rFonts w:asciiTheme="minorHAnsi" w:hAnsiTheme="minorHAnsi" w:cstheme="minorHAnsi"/>
          <w:szCs w:val="22"/>
        </w:rPr>
        <w:t xml:space="preserve">: </w:t>
      </w:r>
      <w:r w:rsidR="00B119A7">
        <w:rPr>
          <w:rFonts w:asciiTheme="minorHAnsi" w:hAnsiTheme="minorHAnsi" w:cstheme="minorHAnsi"/>
          <w:szCs w:val="22"/>
        </w:rPr>
        <w:t>T</w:t>
      </w:r>
      <w:r w:rsidR="00B119A7" w:rsidRPr="00B119A7">
        <w:rPr>
          <w:rFonts w:asciiTheme="minorHAnsi" w:hAnsiTheme="minorHAnsi" w:cstheme="minorHAnsi"/>
          <w:szCs w:val="22"/>
        </w:rPr>
        <w:t>he </w:t>
      </w:r>
      <w:hyperlink r:id="rId21" w:history="1">
        <w:r w:rsidR="00B119A7" w:rsidRPr="00B119A7">
          <w:rPr>
            <w:rFonts w:asciiTheme="minorHAnsi" w:hAnsiTheme="minorHAnsi" w:cstheme="minorHAnsi"/>
            <w:szCs w:val="22"/>
          </w:rPr>
          <w:t>English Language Intensive Courses for Overseas Students (ELICOS) Standards </w:t>
        </w:r>
      </w:hyperlink>
      <w:r w:rsidR="00B119A7" w:rsidRPr="00B119A7">
        <w:rPr>
          <w:rFonts w:asciiTheme="minorHAnsi" w:hAnsiTheme="minorHAnsi" w:cstheme="minorHAnsi"/>
          <w:szCs w:val="22"/>
        </w:rPr>
        <w:t>outline specific quality requirements for registered providers delivering English language courses to overseas students and are in addition to the National Code requirements</w:t>
      </w:r>
      <w:r w:rsidR="00B119A7">
        <w:rPr>
          <w:rFonts w:asciiTheme="minorHAnsi" w:hAnsiTheme="minorHAnsi" w:cstheme="minorHAnsi"/>
          <w:szCs w:val="22"/>
        </w:rPr>
        <w:t>.</w:t>
      </w:r>
    </w:p>
    <w:p w14:paraId="18D2EFCF" w14:textId="77777777" w:rsidR="00F06306" w:rsidRPr="00B55D98" w:rsidRDefault="00F06306" w:rsidP="002C5D92">
      <w:pPr>
        <w:rPr>
          <w:rFonts w:asciiTheme="minorHAnsi" w:hAnsiTheme="minorHAnsi" w:cstheme="minorHAnsi"/>
          <w:szCs w:val="22"/>
        </w:rPr>
      </w:pPr>
    </w:p>
    <w:p w14:paraId="10CCF001" w14:textId="27DF3015" w:rsidR="00371D95" w:rsidRPr="00B55D98" w:rsidRDefault="00371D95" w:rsidP="002C5D92">
      <w:pPr>
        <w:rPr>
          <w:rFonts w:asciiTheme="minorHAnsi" w:hAnsiTheme="minorHAnsi" w:cstheme="minorHAnsi"/>
          <w:szCs w:val="22"/>
        </w:rPr>
      </w:pPr>
      <w:r w:rsidRPr="00E906B0">
        <w:rPr>
          <w:rFonts w:asciiTheme="minorHAnsi" w:hAnsiTheme="minorHAnsi" w:cstheme="minorHAnsi"/>
          <w:b/>
          <w:bCs/>
          <w:szCs w:val="22"/>
        </w:rPr>
        <w:t>ESOS</w:t>
      </w:r>
      <w:r w:rsidR="004D38FE">
        <w:rPr>
          <w:rFonts w:asciiTheme="minorHAnsi" w:hAnsiTheme="minorHAnsi" w:cstheme="minorHAnsi"/>
          <w:szCs w:val="22"/>
        </w:rPr>
        <w:t>: Education Services for Overseas Students</w:t>
      </w:r>
    </w:p>
    <w:p w14:paraId="66B01D0F" w14:textId="77777777" w:rsidR="00371D95" w:rsidRPr="00B55D98" w:rsidRDefault="00371D95" w:rsidP="002C5D92">
      <w:pPr>
        <w:rPr>
          <w:rFonts w:asciiTheme="minorHAnsi" w:hAnsiTheme="minorHAnsi" w:cstheme="minorHAnsi"/>
          <w:szCs w:val="22"/>
        </w:rPr>
      </w:pPr>
    </w:p>
    <w:p w14:paraId="54290D9C" w14:textId="4A0D2B36" w:rsidR="004D608A" w:rsidRPr="00B55D98" w:rsidRDefault="004D608A" w:rsidP="002C5D92">
      <w:pPr>
        <w:rPr>
          <w:rFonts w:asciiTheme="minorHAnsi" w:hAnsiTheme="minorHAnsi" w:cstheme="minorHAnsi"/>
          <w:szCs w:val="22"/>
        </w:rPr>
      </w:pPr>
      <w:r w:rsidRPr="00E906B0">
        <w:rPr>
          <w:rFonts w:asciiTheme="minorHAnsi" w:hAnsiTheme="minorHAnsi" w:cstheme="minorHAnsi"/>
          <w:b/>
          <w:bCs/>
          <w:szCs w:val="22"/>
        </w:rPr>
        <w:t>ESOS Act</w:t>
      </w:r>
      <w:r w:rsidR="004D38FE">
        <w:rPr>
          <w:rFonts w:asciiTheme="minorHAnsi" w:hAnsiTheme="minorHAnsi" w:cstheme="minorHAnsi"/>
          <w:szCs w:val="22"/>
        </w:rPr>
        <w:t xml:space="preserve">: </w:t>
      </w:r>
      <w:r w:rsidR="004D38FE" w:rsidRPr="004D38FE">
        <w:rPr>
          <w:rFonts w:asciiTheme="minorHAnsi" w:hAnsiTheme="minorHAnsi" w:cstheme="minorHAnsi"/>
          <w:szCs w:val="22"/>
        </w:rPr>
        <w:t>Australia provides rigorous protection for international students through the </w:t>
      </w:r>
      <w:hyperlink r:id="rId22" w:history="1">
        <w:r w:rsidR="004D38FE" w:rsidRPr="003F405A">
          <w:rPr>
            <w:rFonts w:asciiTheme="minorHAnsi" w:hAnsiTheme="minorHAnsi" w:cstheme="minorHAnsi"/>
            <w:i/>
            <w:iCs/>
            <w:szCs w:val="22"/>
          </w:rPr>
          <w:t>Education Services for Overseas Students Act 2000</w:t>
        </w:r>
        <w:r w:rsidR="004D38FE" w:rsidRPr="004D38FE">
          <w:rPr>
            <w:rFonts w:asciiTheme="minorHAnsi" w:hAnsiTheme="minorHAnsi" w:cstheme="minorHAnsi"/>
            <w:szCs w:val="22"/>
          </w:rPr>
          <w:t> </w:t>
        </w:r>
      </w:hyperlink>
      <w:r w:rsidR="004D38FE" w:rsidRPr="004D38FE">
        <w:rPr>
          <w:rFonts w:asciiTheme="minorHAnsi" w:hAnsiTheme="minorHAnsi" w:cstheme="minorHAnsi"/>
          <w:szCs w:val="22"/>
        </w:rPr>
        <w:t>(ESOS Act) and related legislation, which protects and enhances Australia’s reputation for quality education, provides tuition protection and supports the integrity of the student visa program.</w:t>
      </w:r>
    </w:p>
    <w:p w14:paraId="5EFE7923" w14:textId="77777777" w:rsidR="004D608A" w:rsidRPr="00B55D98" w:rsidRDefault="004D608A" w:rsidP="002C5D92">
      <w:pPr>
        <w:rPr>
          <w:rFonts w:asciiTheme="minorHAnsi" w:hAnsiTheme="minorHAnsi" w:cstheme="minorHAnsi"/>
          <w:szCs w:val="22"/>
        </w:rPr>
      </w:pPr>
    </w:p>
    <w:p w14:paraId="5CE82C70" w14:textId="2BABCA88" w:rsidR="004D608A" w:rsidRDefault="004D608A" w:rsidP="002C5D92">
      <w:pPr>
        <w:rPr>
          <w:rFonts w:asciiTheme="minorHAnsi" w:hAnsiTheme="minorHAnsi" w:cstheme="minorHAnsi"/>
          <w:szCs w:val="22"/>
        </w:rPr>
      </w:pPr>
      <w:r w:rsidRPr="00E906B0">
        <w:rPr>
          <w:rFonts w:asciiTheme="minorHAnsi" w:hAnsiTheme="minorHAnsi" w:cstheme="minorHAnsi"/>
          <w:b/>
          <w:bCs/>
          <w:szCs w:val="22"/>
        </w:rPr>
        <w:t>ESOS Charging Act</w:t>
      </w:r>
      <w:r w:rsidR="00E0758B">
        <w:rPr>
          <w:rFonts w:asciiTheme="minorHAnsi" w:hAnsiTheme="minorHAnsi" w:cstheme="minorHAnsi"/>
          <w:szCs w:val="22"/>
        </w:rPr>
        <w:t xml:space="preserve">: </w:t>
      </w:r>
      <w:r w:rsidR="00E0758B" w:rsidRPr="003F405A">
        <w:rPr>
          <w:rFonts w:asciiTheme="minorHAnsi" w:hAnsiTheme="minorHAnsi" w:cstheme="minorHAnsi"/>
          <w:i/>
          <w:iCs/>
          <w:szCs w:val="22"/>
        </w:rPr>
        <w:t>Education Services for Overseas Students (Registration Charges) Act 1997</w:t>
      </w:r>
    </w:p>
    <w:p w14:paraId="1D3A0B05" w14:textId="77777777" w:rsidR="00C05393" w:rsidRPr="00B55D98" w:rsidRDefault="00C05393" w:rsidP="002C5D92">
      <w:pPr>
        <w:rPr>
          <w:rFonts w:asciiTheme="minorHAnsi" w:hAnsiTheme="minorHAnsi" w:cstheme="minorHAnsi"/>
          <w:szCs w:val="22"/>
        </w:rPr>
      </w:pPr>
    </w:p>
    <w:p w14:paraId="0F4DA8B6" w14:textId="0610251F" w:rsidR="006A79C0" w:rsidRPr="006A79C0" w:rsidRDefault="00EE225D" w:rsidP="00C05393">
      <w:pPr>
        <w:pStyle w:val="NormalWeb"/>
        <w:shd w:val="clear" w:color="auto" w:fill="FFFFFF"/>
        <w:spacing w:before="0" w:beforeAutospacing="0" w:after="0" w:afterAutospacing="0"/>
        <w:rPr>
          <w:rFonts w:asciiTheme="minorHAnsi" w:hAnsiTheme="minorHAnsi" w:cstheme="minorHAnsi"/>
          <w:szCs w:val="22"/>
          <w:lang w:val="en-US" w:eastAsia="en-US"/>
        </w:rPr>
      </w:pPr>
      <w:r w:rsidRPr="00E906B0">
        <w:rPr>
          <w:rFonts w:asciiTheme="minorHAnsi" w:hAnsiTheme="minorHAnsi" w:cstheme="minorHAnsi"/>
          <w:b/>
          <w:bCs/>
          <w:szCs w:val="22"/>
        </w:rPr>
        <w:t>Foundation Programs</w:t>
      </w:r>
      <w:r w:rsidR="002C1A37">
        <w:rPr>
          <w:rFonts w:asciiTheme="minorHAnsi" w:hAnsiTheme="minorHAnsi" w:cstheme="minorHAnsi"/>
          <w:szCs w:val="22"/>
        </w:rPr>
        <w:t>:</w:t>
      </w:r>
      <w:r w:rsidR="006A79C0" w:rsidRPr="006A79C0">
        <w:rPr>
          <w:rFonts w:ascii="Arial" w:hAnsi="Arial" w:cs="Arial"/>
          <w:color w:val="444444"/>
          <w:sz w:val="18"/>
          <w:szCs w:val="18"/>
        </w:rPr>
        <w:t xml:space="preserve"> </w:t>
      </w:r>
      <w:r w:rsidR="006A79C0" w:rsidRPr="006A79C0">
        <w:rPr>
          <w:rFonts w:asciiTheme="minorHAnsi" w:hAnsiTheme="minorHAnsi" w:cstheme="minorHAnsi"/>
          <w:szCs w:val="22"/>
          <w:lang w:val="en-US" w:eastAsia="en-US"/>
        </w:rPr>
        <w:t>are designed to equip international students with the skills and capabilities to seek entry into higher education programs in Australia.</w:t>
      </w:r>
    </w:p>
    <w:p w14:paraId="6A91E7FC" w14:textId="77777777" w:rsidR="00EE225D" w:rsidRPr="00B55D98" w:rsidRDefault="00EE225D" w:rsidP="006D0969">
      <w:pPr>
        <w:rPr>
          <w:rFonts w:asciiTheme="minorHAnsi" w:hAnsiTheme="minorHAnsi" w:cstheme="minorHAnsi"/>
          <w:szCs w:val="22"/>
        </w:rPr>
      </w:pPr>
    </w:p>
    <w:p w14:paraId="65911D79" w14:textId="3926B8E1" w:rsidR="006D0969" w:rsidRPr="00B55D98" w:rsidRDefault="006D0969" w:rsidP="006D0969">
      <w:pPr>
        <w:rPr>
          <w:rFonts w:asciiTheme="minorHAnsi" w:hAnsiTheme="minorHAnsi" w:cstheme="minorHAnsi"/>
          <w:szCs w:val="22"/>
          <w:lang w:val="en-US"/>
        </w:rPr>
      </w:pPr>
      <w:r w:rsidRPr="00480C3A">
        <w:rPr>
          <w:rFonts w:asciiTheme="minorHAnsi" w:hAnsiTheme="minorHAnsi" w:cstheme="minorHAnsi"/>
          <w:b/>
          <w:bCs/>
          <w:szCs w:val="22"/>
          <w:lang w:val="en-US"/>
        </w:rPr>
        <w:t>Home Affairs</w:t>
      </w:r>
      <w:r w:rsidR="002C1A37">
        <w:rPr>
          <w:rFonts w:asciiTheme="minorHAnsi" w:hAnsiTheme="minorHAnsi" w:cstheme="minorHAnsi"/>
          <w:szCs w:val="22"/>
          <w:lang w:val="en-US"/>
        </w:rPr>
        <w:t>: The Department of Home Affairs</w:t>
      </w:r>
    </w:p>
    <w:p w14:paraId="171AC8D7" w14:textId="77777777" w:rsidR="006D0969" w:rsidRPr="00B55D98" w:rsidRDefault="006D0969" w:rsidP="006D0969">
      <w:pPr>
        <w:rPr>
          <w:rFonts w:asciiTheme="minorHAnsi" w:hAnsiTheme="minorHAnsi" w:cstheme="minorHAnsi"/>
          <w:szCs w:val="22"/>
          <w:lang w:val="en-US"/>
        </w:rPr>
      </w:pPr>
    </w:p>
    <w:p w14:paraId="49AD4542" w14:textId="77777777" w:rsidR="00B14DFB" w:rsidRPr="00B14DFB" w:rsidRDefault="00F06306" w:rsidP="00B14DFB">
      <w:pPr>
        <w:rPr>
          <w:rFonts w:asciiTheme="minorHAnsi" w:hAnsiTheme="minorHAnsi" w:cstheme="minorHAnsi"/>
          <w:b/>
          <w:bCs/>
          <w:szCs w:val="22"/>
          <w:lang w:val="en-US"/>
        </w:rPr>
      </w:pPr>
      <w:r w:rsidRPr="00B14DFB">
        <w:rPr>
          <w:rFonts w:asciiTheme="minorHAnsi" w:hAnsiTheme="minorHAnsi" w:cstheme="minorHAnsi"/>
          <w:b/>
          <w:bCs/>
          <w:szCs w:val="22"/>
          <w:lang w:val="en-US"/>
        </w:rPr>
        <w:t>PRISMS</w:t>
      </w:r>
      <w:r w:rsidR="00480C3A" w:rsidRPr="00B14DFB">
        <w:rPr>
          <w:rFonts w:asciiTheme="minorHAnsi" w:hAnsiTheme="minorHAnsi" w:cstheme="minorHAnsi"/>
          <w:b/>
          <w:bCs/>
          <w:szCs w:val="22"/>
          <w:lang w:val="en-US"/>
        </w:rPr>
        <w:t>:</w:t>
      </w:r>
      <w:r w:rsidR="00437375" w:rsidRPr="00B14DFB">
        <w:rPr>
          <w:rFonts w:asciiTheme="minorHAnsi" w:hAnsiTheme="minorHAnsi" w:cstheme="minorHAnsi"/>
          <w:b/>
          <w:bCs/>
          <w:szCs w:val="22"/>
          <w:lang w:val="en-US"/>
        </w:rPr>
        <w:t xml:space="preserve"> </w:t>
      </w:r>
      <w:r w:rsidR="00B14DFB" w:rsidRPr="00B14DFB">
        <w:rPr>
          <w:rFonts w:asciiTheme="minorHAnsi" w:hAnsiTheme="minorHAnsi" w:cstheme="minorHAnsi"/>
          <w:szCs w:val="22"/>
          <w:lang w:val="en-US"/>
        </w:rPr>
        <w:t>Provider Registration and International Student Management System</w:t>
      </w:r>
    </w:p>
    <w:p w14:paraId="77938B56" w14:textId="1746D7E2" w:rsidR="00F06306" w:rsidRPr="00480C3A" w:rsidRDefault="00F06306" w:rsidP="00F06306">
      <w:pPr>
        <w:rPr>
          <w:rFonts w:asciiTheme="minorHAnsi" w:hAnsiTheme="minorHAnsi" w:cstheme="minorHAnsi"/>
          <w:szCs w:val="22"/>
        </w:rPr>
      </w:pPr>
    </w:p>
    <w:p w14:paraId="28D1D9C9" w14:textId="40A8BBCD" w:rsidR="007E123C" w:rsidRDefault="007E123C" w:rsidP="002C5D92">
      <w:pPr>
        <w:rPr>
          <w:rFonts w:asciiTheme="minorHAnsi" w:hAnsiTheme="minorHAnsi" w:cstheme="minorHAnsi"/>
          <w:szCs w:val="22"/>
        </w:rPr>
      </w:pPr>
      <w:r w:rsidRPr="00480C3A">
        <w:rPr>
          <w:rFonts w:asciiTheme="minorHAnsi" w:hAnsiTheme="minorHAnsi" w:cstheme="minorHAnsi"/>
          <w:b/>
          <w:bCs/>
          <w:szCs w:val="22"/>
        </w:rPr>
        <w:t>Regulators</w:t>
      </w:r>
      <w:r w:rsidR="002C1A37">
        <w:rPr>
          <w:rFonts w:asciiTheme="minorHAnsi" w:hAnsiTheme="minorHAnsi" w:cstheme="minorHAnsi"/>
          <w:szCs w:val="22"/>
        </w:rPr>
        <w:t>: DESE, ASQA and TEQSA</w:t>
      </w:r>
    </w:p>
    <w:p w14:paraId="38E061A2" w14:textId="77777777" w:rsidR="007E123C" w:rsidRDefault="007E123C" w:rsidP="002C5D92">
      <w:pPr>
        <w:rPr>
          <w:rFonts w:asciiTheme="minorHAnsi" w:hAnsiTheme="minorHAnsi" w:cstheme="minorHAnsi"/>
          <w:szCs w:val="22"/>
        </w:rPr>
      </w:pPr>
    </w:p>
    <w:p w14:paraId="6E63A5A2" w14:textId="0C118006" w:rsidR="001A687C" w:rsidRPr="00B55D98" w:rsidRDefault="001A687C" w:rsidP="002C5D92">
      <w:pPr>
        <w:rPr>
          <w:rFonts w:asciiTheme="minorHAnsi" w:hAnsiTheme="minorHAnsi" w:cstheme="minorHAnsi"/>
          <w:szCs w:val="22"/>
        </w:rPr>
      </w:pPr>
      <w:r w:rsidRPr="00437375">
        <w:rPr>
          <w:rFonts w:asciiTheme="minorHAnsi" w:hAnsiTheme="minorHAnsi" w:cstheme="minorHAnsi"/>
          <w:b/>
          <w:bCs/>
          <w:szCs w:val="22"/>
        </w:rPr>
        <w:t>TEQSA</w:t>
      </w:r>
      <w:r w:rsidR="00F177E1">
        <w:rPr>
          <w:rFonts w:asciiTheme="minorHAnsi" w:hAnsiTheme="minorHAnsi" w:cstheme="minorHAnsi"/>
          <w:szCs w:val="22"/>
        </w:rPr>
        <w:t xml:space="preserve">: </w:t>
      </w:r>
      <w:r w:rsidR="00A32F7D">
        <w:rPr>
          <w:rFonts w:asciiTheme="minorHAnsi" w:hAnsiTheme="minorHAnsi" w:cstheme="minorHAnsi"/>
          <w:szCs w:val="22"/>
        </w:rPr>
        <w:t>Tertiary</w:t>
      </w:r>
      <w:r w:rsidR="00F177E1">
        <w:rPr>
          <w:rFonts w:asciiTheme="minorHAnsi" w:hAnsiTheme="minorHAnsi" w:cstheme="minorHAnsi"/>
          <w:szCs w:val="22"/>
        </w:rPr>
        <w:t xml:space="preserve"> Education</w:t>
      </w:r>
      <w:r w:rsidR="002C1A37">
        <w:rPr>
          <w:rFonts w:asciiTheme="minorHAnsi" w:hAnsiTheme="minorHAnsi" w:cstheme="minorHAnsi"/>
          <w:szCs w:val="22"/>
        </w:rPr>
        <w:t xml:space="preserve"> Quality Standards Agency</w:t>
      </w:r>
    </w:p>
    <w:p w14:paraId="7D0CD5FD" w14:textId="77777777" w:rsidR="00F06306" w:rsidRPr="00B55D98" w:rsidRDefault="00F06306" w:rsidP="002C5D92">
      <w:pPr>
        <w:rPr>
          <w:rFonts w:asciiTheme="minorHAnsi" w:hAnsiTheme="minorHAnsi" w:cstheme="minorHAnsi"/>
          <w:szCs w:val="22"/>
        </w:rPr>
      </w:pPr>
    </w:p>
    <w:p w14:paraId="10956826" w14:textId="39D0C7DA" w:rsidR="00F177E1" w:rsidRPr="00B55D98" w:rsidRDefault="00660B1D" w:rsidP="00F177E1">
      <w:pPr>
        <w:rPr>
          <w:rFonts w:asciiTheme="minorHAnsi" w:hAnsiTheme="minorHAnsi" w:cstheme="minorHAnsi"/>
          <w:szCs w:val="22"/>
        </w:rPr>
      </w:pPr>
      <w:r>
        <w:rPr>
          <w:rFonts w:asciiTheme="minorHAnsi" w:hAnsiTheme="minorHAnsi" w:cstheme="minorHAnsi"/>
          <w:b/>
          <w:bCs/>
          <w:szCs w:val="22"/>
        </w:rPr>
        <w:t>The department</w:t>
      </w:r>
      <w:r w:rsidR="00F177E1">
        <w:rPr>
          <w:rFonts w:asciiTheme="minorHAnsi" w:hAnsiTheme="minorHAnsi" w:cstheme="minorHAnsi"/>
          <w:szCs w:val="22"/>
        </w:rPr>
        <w:t>: The Department of Education, Skills and Employment</w:t>
      </w:r>
    </w:p>
    <w:p w14:paraId="663D380A" w14:textId="77777777" w:rsidR="007F4FBF" w:rsidRPr="00B55D98" w:rsidRDefault="007F4FBF" w:rsidP="002C5D92">
      <w:pPr>
        <w:rPr>
          <w:rFonts w:asciiTheme="minorHAnsi" w:hAnsiTheme="minorHAnsi" w:cstheme="minorHAnsi"/>
          <w:szCs w:val="22"/>
        </w:rPr>
      </w:pPr>
    </w:p>
    <w:p w14:paraId="73895EFD" w14:textId="70BF29C2" w:rsidR="00102489" w:rsidRPr="00B55D98" w:rsidRDefault="007F4FBF" w:rsidP="002C5D92">
      <w:pPr>
        <w:rPr>
          <w:rFonts w:asciiTheme="minorHAnsi" w:hAnsiTheme="minorHAnsi" w:cstheme="minorHAnsi"/>
          <w:szCs w:val="22"/>
        </w:rPr>
      </w:pPr>
      <w:r w:rsidRPr="00437375">
        <w:rPr>
          <w:rFonts w:asciiTheme="minorHAnsi" w:hAnsiTheme="minorHAnsi" w:cstheme="minorHAnsi"/>
          <w:b/>
          <w:bCs/>
          <w:szCs w:val="22"/>
        </w:rPr>
        <w:t>VET</w:t>
      </w:r>
      <w:r w:rsidR="00F177E1">
        <w:rPr>
          <w:rFonts w:asciiTheme="minorHAnsi" w:hAnsiTheme="minorHAnsi" w:cstheme="minorHAnsi"/>
          <w:szCs w:val="22"/>
        </w:rPr>
        <w:t>: Vocational Education and Training</w:t>
      </w:r>
    </w:p>
    <w:p w14:paraId="525AF6D1" w14:textId="77777777" w:rsidR="00102489" w:rsidRPr="00B55D98" w:rsidRDefault="00102489" w:rsidP="002C5D92">
      <w:pPr>
        <w:rPr>
          <w:rFonts w:asciiTheme="minorHAnsi" w:hAnsiTheme="minorHAnsi" w:cstheme="minorHAnsi"/>
          <w:szCs w:val="22"/>
        </w:rPr>
      </w:pPr>
    </w:p>
    <w:p w14:paraId="14687547" w14:textId="77777777" w:rsidR="00295600" w:rsidRDefault="00295600" w:rsidP="002C5D92">
      <w:pPr>
        <w:sectPr w:rsidR="00295600" w:rsidSect="004C630E">
          <w:pgSz w:w="11906" w:h="16838"/>
          <w:pgMar w:top="1560" w:right="1418" w:bottom="993" w:left="1133" w:header="709" w:footer="709" w:gutter="0"/>
          <w:cols w:space="708"/>
          <w:docGrid w:linePitch="360"/>
        </w:sectPr>
      </w:pPr>
    </w:p>
    <w:p w14:paraId="26E4E39D" w14:textId="5BB9042B" w:rsidR="00DF5EE2" w:rsidRPr="000A5ACC" w:rsidRDefault="003B53A9" w:rsidP="00456D66">
      <w:pPr>
        <w:pStyle w:val="Heading1"/>
        <w:numPr>
          <w:ilvl w:val="0"/>
          <w:numId w:val="0"/>
        </w:numPr>
        <w:ind w:left="432" w:hanging="432"/>
      </w:pPr>
      <w:bookmarkStart w:id="65" w:name="_Attachment_A:_CRICOS"/>
      <w:bookmarkStart w:id="66" w:name="_Toc78271382"/>
      <w:bookmarkEnd w:id="65"/>
      <w:r w:rsidRPr="000A5ACC">
        <w:lastRenderedPageBreak/>
        <w:t>Attachment A: CRICOS Service Catalogue</w:t>
      </w:r>
      <w:bookmarkEnd w:id="66"/>
    </w:p>
    <w:tbl>
      <w:tblPr>
        <w:tblStyle w:val="TableGrid"/>
        <w:tblW w:w="15021" w:type="dxa"/>
        <w:tblLook w:val="04A0" w:firstRow="1" w:lastRow="0" w:firstColumn="1" w:lastColumn="0" w:noHBand="0" w:noVBand="1"/>
      </w:tblPr>
      <w:tblGrid>
        <w:gridCol w:w="2547"/>
        <w:gridCol w:w="2693"/>
        <w:gridCol w:w="3119"/>
        <w:gridCol w:w="6662"/>
      </w:tblGrid>
      <w:tr w:rsidR="00826F0D" w14:paraId="459E445B" w14:textId="77777777" w:rsidTr="002A66E1">
        <w:trPr>
          <w:tblHeader/>
        </w:trPr>
        <w:tc>
          <w:tcPr>
            <w:tcW w:w="2547" w:type="dxa"/>
            <w:shd w:val="clear" w:color="auto" w:fill="4BACC6" w:themeFill="accent5"/>
          </w:tcPr>
          <w:p w14:paraId="3DCA1BB4" w14:textId="675BA2F5" w:rsidR="00826F0D" w:rsidRPr="00B81D49" w:rsidRDefault="00714910"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CRICOS Activities</w:t>
            </w:r>
          </w:p>
        </w:tc>
        <w:tc>
          <w:tcPr>
            <w:tcW w:w="2693" w:type="dxa"/>
            <w:shd w:val="clear" w:color="auto" w:fill="4BACC6" w:themeFill="accent5"/>
          </w:tcPr>
          <w:p w14:paraId="0D958CA7" w14:textId="3F93B6CB" w:rsidR="00826F0D" w:rsidRPr="00B81D49" w:rsidRDefault="00D84F0E"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Output</w:t>
            </w:r>
          </w:p>
        </w:tc>
        <w:tc>
          <w:tcPr>
            <w:tcW w:w="3119" w:type="dxa"/>
            <w:shd w:val="clear" w:color="auto" w:fill="4BACC6" w:themeFill="accent5"/>
          </w:tcPr>
          <w:p w14:paraId="3D41A85A" w14:textId="502C5FF4" w:rsidR="00826F0D" w:rsidRPr="00B81D49" w:rsidRDefault="00D84F0E"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Output Description</w:t>
            </w:r>
          </w:p>
        </w:tc>
        <w:tc>
          <w:tcPr>
            <w:tcW w:w="6662" w:type="dxa"/>
            <w:shd w:val="clear" w:color="auto" w:fill="4BACC6" w:themeFill="accent5"/>
          </w:tcPr>
          <w:p w14:paraId="1AE45BB1" w14:textId="6A29989C" w:rsidR="00826F0D" w:rsidRPr="00B81D49" w:rsidRDefault="00D84F0E"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Business Processes</w:t>
            </w:r>
          </w:p>
        </w:tc>
      </w:tr>
      <w:tr w:rsidR="00CD7F02" w14:paraId="5D080DC1" w14:textId="77777777" w:rsidTr="002A66E1">
        <w:tc>
          <w:tcPr>
            <w:tcW w:w="2547" w:type="dxa"/>
            <w:vMerge w:val="restart"/>
          </w:tcPr>
          <w:p w14:paraId="63B13398" w14:textId="2932A27A"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1. Provider Registration and International Student Management System (PRISMS) and Commonwealth Register of Institutions and Courses for Overseas Students (CRICOS)</w:t>
            </w:r>
          </w:p>
        </w:tc>
        <w:tc>
          <w:tcPr>
            <w:tcW w:w="2693" w:type="dxa"/>
          </w:tcPr>
          <w:p w14:paraId="20153493" w14:textId="6B6F50BD"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1.1</w:t>
            </w:r>
            <w:r w:rsidRPr="00B81D49">
              <w:rPr>
                <w:rFonts w:asciiTheme="minorHAnsi" w:hAnsiTheme="minorHAnsi" w:cstheme="minorHAnsi"/>
                <w:color w:val="000000"/>
                <w:szCs w:val="20"/>
              </w:rPr>
              <w:t xml:space="preserve"> - Stakeholder engagement, education, training, and conference attendance</w:t>
            </w:r>
          </w:p>
        </w:tc>
        <w:tc>
          <w:tcPr>
            <w:tcW w:w="3119" w:type="dxa"/>
          </w:tcPr>
          <w:p w14:paraId="688EA386" w14:textId="32C82B99"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szCs w:val="20"/>
              </w:rPr>
              <w:t>Stakeholder engagement - user guidance materials, delivering training and webinars, conference attendances</w:t>
            </w:r>
          </w:p>
        </w:tc>
        <w:tc>
          <w:tcPr>
            <w:tcW w:w="6662" w:type="dxa"/>
          </w:tcPr>
          <w:p w14:paraId="1661B94D" w14:textId="6DAB202D"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 xml:space="preserve">1.1.01 Continued development and maintenance of PRISMS and CRICOS User Guides </w:t>
            </w:r>
          </w:p>
          <w:p w14:paraId="3E0E8927" w14:textId="77777777"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1.1.02 Continued development of ESOS Online training materials and guidance</w:t>
            </w:r>
          </w:p>
          <w:p w14:paraId="4EB07043" w14:textId="77777777"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1.1.03 Development of bespoke and general training materials for providers, regulators, other government users and the broader sector</w:t>
            </w:r>
          </w:p>
          <w:p w14:paraId="43242764" w14:textId="61CFA509"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1.1.04 Delivering developed training to specific and general audiences</w:t>
            </w:r>
          </w:p>
        </w:tc>
      </w:tr>
      <w:tr w:rsidR="00CD7F02" w14:paraId="17F68619" w14:textId="77777777" w:rsidTr="002A66E1">
        <w:tc>
          <w:tcPr>
            <w:tcW w:w="2547" w:type="dxa"/>
            <w:vMerge/>
          </w:tcPr>
          <w:p w14:paraId="19048A92" w14:textId="3F6AD328" w:rsidR="00CD7F02" w:rsidRPr="00B81D49" w:rsidRDefault="00CD7F02" w:rsidP="00C0608B">
            <w:pPr>
              <w:spacing w:before="40" w:after="40"/>
              <w:rPr>
                <w:rFonts w:asciiTheme="minorHAnsi" w:hAnsiTheme="minorHAnsi" w:cstheme="minorHAnsi"/>
                <w:b/>
                <w:bCs/>
                <w:szCs w:val="20"/>
              </w:rPr>
            </w:pPr>
          </w:p>
        </w:tc>
        <w:tc>
          <w:tcPr>
            <w:tcW w:w="2693" w:type="dxa"/>
          </w:tcPr>
          <w:p w14:paraId="5E44B444" w14:textId="78857B13"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1.2</w:t>
            </w:r>
            <w:r w:rsidRPr="00B81D49">
              <w:rPr>
                <w:rFonts w:asciiTheme="minorHAnsi" w:hAnsiTheme="minorHAnsi" w:cstheme="minorHAnsi"/>
                <w:color w:val="000000"/>
                <w:szCs w:val="20"/>
              </w:rPr>
              <w:t xml:space="preserve"> - Annual education provider </w:t>
            </w:r>
            <w:r w:rsidR="00181EA2">
              <w:rPr>
                <w:rFonts w:asciiTheme="minorHAnsi" w:hAnsiTheme="minorHAnsi" w:cstheme="minorHAnsi"/>
                <w:color w:val="000000"/>
                <w:szCs w:val="20"/>
              </w:rPr>
              <w:t>charge</w:t>
            </w:r>
            <w:r w:rsidR="00181EA2" w:rsidRPr="00B81D49">
              <w:rPr>
                <w:rFonts w:asciiTheme="minorHAnsi" w:hAnsiTheme="minorHAnsi" w:cstheme="minorHAnsi"/>
                <w:color w:val="000000"/>
                <w:szCs w:val="20"/>
              </w:rPr>
              <w:t xml:space="preserve"> </w:t>
            </w:r>
            <w:r w:rsidRPr="00B81D49">
              <w:rPr>
                <w:rFonts w:asciiTheme="minorHAnsi" w:hAnsiTheme="minorHAnsi" w:cstheme="minorHAnsi"/>
                <w:color w:val="000000"/>
                <w:szCs w:val="20"/>
              </w:rPr>
              <w:t>collection and reconciliation</w:t>
            </w:r>
          </w:p>
        </w:tc>
        <w:tc>
          <w:tcPr>
            <w:tcW w:w="3119" w:type="dxa"/>
          </w:tcPr>
          <w:p w14:paraId="0CC47B82" w14:textId="443D6659"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szCs w:val="20"/>
              </w:rPr>
              <w:t>Administration of the Commonwealth Register of Institutions and Courses for Overseas Students (CRICOS)</w:t>
            </w:r>
          </w:p>
        </w:tc>
        <w:tc>
          <w:tcPr>
            <w:tcW w:w="6662" w:type="dxa"/>
          </w:tcPr>
          <w:p w14:paraId="6C31B306" w14:textId="6C147634"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1.2.01 Annual systems changes to allow calculation of PRISM</w:t>
            </w:r>
            <w:r w:rsidR="00F639C0">
              <w:rPr>
                <w:rFonts w:asciiTheme="minorHAnsi" w:hAnsiTheme="minorHAnsi" w:cstheme="minorHAnsi"/>
                <w:szCs w:val="20"/>
              </w:rPr>
              <w:t>S</w:t>
            </w:r>
            <w:r w:rsidRPr="00CD7F02">
              <w:rPr>
                <w:rFonts w:asciiTheme="minorHAnsi" w:hAnsiTheme="minorHAnsi" w:cstheme="minorHAnsi"/>
                <w:szCs w:val="20"/>
              </w:rPr>
              <w:t xml:space="preserve"> and CRICOS charges</w:t>
            </w:r>
          </w:p>
          <w:p w14:paraId="49ADDB06" w14:textId="053D1A18"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1.2.02 Annual PRISM</w:t>
            </w:r>
            <w:r w:rsidR="00F639C0">
              <w:rPr>
                <w:rFonts w:asciiTheme="minorHAnsi" w:hAnsiTheme="minorHAnsi" w:cstheme="minorHAnsi"/>
                <w:szCs w:val="20"/>
              </w:rPr>
              <w:t>S</w:t>
            </w:r>
            <w:r w:rsidRPr="00CD7F02">
              <w:rPr>
                <w:rFonts w:asciiTheme="minorHAnsi" w:hAnsiTheme="minorHAnsi" w:cstheme="minorHAnsi"/>
                <w:szCs w:val="20"/>
              </w:rPr>
              <w:t xml:space="preserve"> and CRICOS charges collection process - communications, issuing of invoices, payment confirmation, follow -up, and late charge levying</w:t>
            </w:r>
          </w:p>
          <w:p w14:paraId="2DB85A1C" w14:textId="141EB26F"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1.2.03 PRISM</w:t>
            </w:r>
            <w:r w:rsidR="00F639C0">
              <w:rPr>
                <w:rFonts w:asciiTheme="minorHAnsi" w:hAnsiTheme="minorHAnsi" w:cstheme="minorHAnsi"/>
                <w:szCs w:val="20"/>
              </w:rPr>
              <w:t>S</w:t>
            </w:r>
            <w:r w:rsidRPr="00CD7F02">
              <w:rPr>
                <w:rFonts w:asciiTheme="minorHAnsi" w:hAnsiTheme="minorHAnsi" w:cstheme="minorHAnsi"/>
                <w:szCs w:val="20"/>
              </w:rPr>
              <w:t xml:space="preserve"> and CRICOS charges collection - communications, issuing of invoices, payment confirmation follow-up, and late charge levying</w:t>
            </w:r>
          </w:p>
          <w:p w14:paraId="68C2E5CB" w14:textId="1465B15A"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1.2.04 Payment compliance and sanctioning.</w:t>
            </w:r>
          </w:p>
        </w:tc>
      </w:tr>
      <w:tr w:rsidR="00CD7F02" w14:paraId="6A5BC3A0" w14:textId="77777777" w:rsidTr="002A66E1">
        <w:tc>
          <w:tcPr>
            <w:tcW w:w="2547" w:type="dxa"/>
            <w:vMerge/>
          </w:tcPr>
          <w:p w14:paraId="2D9EBDFB" w14:textId="77777777" w:rsidR="00CD7F02" w:rsidRPr="00B81D49" w:rsidRDefault="00CD7F02" w:rsidP="00C0608B">
            <w:pPr>
              <w:spacing w:before="40" w:after="40"/>
              <w:rPr>
                <w:rFonts w:asciiTheme="minorHAnsi" w:hAnsiTheme="minorHAnsi" w:cstheme="minorHAnsi"/>
                <w:b/>
                <w:bCs/>
                <w:szCs w:val="20"/>
              </w:rPr>
            </w:pPr>
          </w:p>
        </w:tc>
        <w:tc>
          <w:tcPr>
            <w:tcW w:w="2693" w:type="dxa"/>
          </w:tcPr>
          <w:p w14:paraId="3DEB22F2" w14:textId="5495EA24"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1.3</w:t>
            </w:r>
            <w:r w:rsidRPr="00B81D49">
              <w:rPr>
                <w:rFonts w:asciiTheme="minorHAnsi" w:hAnsiTheme="minorHAnsi" w:cstheme="minorHAnsi"/>
                <w:color w:val="000000"/>
                <w:szCs w:val="20"/>
              </w:rPr>
              <w:t xml:space="preserve"> - PRISMS upgrades and maintenance</w:t>
            </w:r>
          </w:p>
        </w:tc>
        <w:tc>
          <w:tcPr>
            <w:tcW w:w="3119" w:type="dxa"/>
          </w:tcPr>
          <w:p w14:paraId="00A872D0" w14:textId="028C460B"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szCs w:val="20"/>
              </w:rPr>
              <w:t>Ongoing maintenance of the system, software upgrades, updates for legislative changes, bug fixes</w:t>
            </w:r>
          </w:p>
        </w:tc>
        <w:tc>
          <w:tcPr>
            <w:tcW w:w="6662" w:type="dxa"/>
          </w:tcPr>
          <w:p w14:paraId="6A865A73" w14:textId="0178392C" w:rsidR="00CD7F02" w:rsidRPr="00CD7F02" w:rsidRDefault="009D2795" w:rsidP="00C0608B">
            <w:pPr>
              <w:spacing w:before="40" w:after="40"/>
              <w:rPr>
                <w:rFonts w:asciiTheme="minorHAnsi" w:hAnsiTheme="minorHAnsi" w:cstheme="minorHAnsi"/>
                <w:szCs w:val="20"/>
              </w:rPr>
            </w:pPr>
            <w:r w:rsidRPr="00CD7F02">
              <w:rPr>
                <w:rFonts w:asciiTheme="minorHAnsi" w:hAnsiTheme="minorHAnsi" w:cstheme="minorHAnsi"/>
                <w:szCs w:val="20"/>
              </w:rPr>
              <w:t>1.3.01 Systems</w:t>
            </w:r>
            <w:r w:rsidR="00CD7F02" w:rsidRPr="00CD7F02">
              <w:rPr>
                <w:rFonts w:asciiTheme="minorHAnsi" w:hAnsiTheme="minorHAnsi" w:cstheme="minorHAnsi"/>
                <w:szCs w:val="20"/>
              </w:rPr>
              <w:t xml:space="preserve"> upgrades due to legislative changes and requirements</w:t>
            </w:r>
          </w:p>
          <w:p w14:paraId="3F48EC8E" w14:textId="48B15C68" w:rsidR="00CD7F02" w:rsidRPr="00CD7F02" w:rsidRDefault="009D2795" w:rsidP="00C0608B">
            <w:pPr>
              <w:spacing w:before="40" w:after="40"/>
              <w:rPr>
                <w:rFonts w:asciiTheme="minorHAnsi" w:hAnsiTheme="minorHAnsi" w:cstheme="minorHAnsi"/>
                <w:szCs w:val="20"/>
              </w:rPr>
            </w:pPr>
            <w:r w:rsidRPr="00CD7F02">
              <w:rPr>
                <w:rFonts w:asciiTheme="minorHAnsi" w:hAnsiTheme="minorHAnsi" w:cstheme="minorHAnsi"/>
                <w:szCs w:val="20"/>
              </w:rPr>
              <w:t>1.3.02 Systems</w:t>
            </w:r>
            <w:r w:rsidR="00CD7F02" w:rsidRPr="00CD7F02">
              <w:rPr>
                <w:rFonts w:asciiTheme="minorHAnsi" w:hAnsiTheme="minorHAnsi" w:cstheme="minorHAnsi"/>
                <w:szCs w:val="20"/>
              </w:rPr>
              <w:t xml:space="preserve"> changes due to operational or functional requirements</w:t>
            </w:r>
          </w:p>
          <w:p w14:paraId="6BA7EA4F" w14:textId="571CFD8B" w:rsidR="00CD7F02" w:rsidRPr="00CD7F02" w:rsidRDefault="009D2795" w:rsidP="00C0608B">
            <w:pPr>
              <w:spacing w:before="40" w:after="40"/>
              <w:rPr>
                <w:rFonts w:asciiTheme="minorHAnsi" w:hAnsiTheme="minorHAnsi" w:cstheme="minorHAnsi"/>
                <w:szCs w:val="20"/>
              </w:rPr>
            </w:pPr>
            <w:r w:rsidRPr="00CD7F02">
              <w:rPr>
                <w:rFonts w:asciiTheme="minorHAnsi" w:hAnsiTheme="minorHAnsi" w:cstheme="minorHAnsi"/>
                <w:szCs w:val="20"/>
              </w:rPr>
              <w:t>1.3.03 Bug</w:t>
            </w:r>
            <w:r w:rsidR="00CD7F02" w:rsidRPr="00CD7F02">
              <w:rPr>
                <w:rFonts w:asciiTheme="minorHAnsi" w:hAnsiTheme="minorHAnsi" w:cstheme="minorHAnsi"/>
                <w:szCs w:val="20"/>
              </w:rPr>
              <w:t xml:space="preserve"> fixes and emergency releases</w:t>
            </w:r>
          </w:p>
          <w:p w14:paraId="23D4DA07" w14:textId="78B00A23" w:rsidR="00CD7F02" w:rsidRPr="00CD7F02" w:rsidRDefault="009D2795" w:rsidP="00C0608B">
            <w:pPr>
              <w:spacing w:before="40" w:after="40"/>
              <w:rPr>
                <w:rFonts w:asciiTheme="minorHAnsi" w:hAnsiTheme="minorHAnsi" w:cstheme="minorHAnsi"/>
                <w:szCs w:val="20"/>
              </w:rPr>
            </w:pPr>
            <w:r w:rsidRPr="00CD7F02">
              <w:rPr>
                <w:rFonts w:asciiTheme="minorHAnsi" w:hAnsiTheme="minorHAnsi" w:cstheme="minorHAnsi"/>
                <w:szCs w:val="20"/>
              </w:rPr>
              <w:t>1.3.04 System</w:t>
            </w:r>
            <w:r w:rsidR="00CD7F02" w:rsidRPr="00CD7F02">
              <w:rPr>
                <w:rFonts w:asciiTheme="minorHAnsi" w:hAnsiTheme="minorHAnsi" w:cstheme="minorHAnsi"/>
                <w:szCs w:val="20"/>
              </w:rPr>
              <w:t xml:space="preserve"> security fixes and changes to meet Australian Gov</w:t>
            </w:r>
            <w:r w:rsidR="009446C1">
              <w:rPr>
                <w:rFonts w:asciiTheme="minorHAnsi" w:hAnsiTheme="minorHAnsi" w:cstheme="minorHAnsi"/>
                <w:szCs w:val="20"/>
              </w:rPr>
              <w:t>ernment</w:t>
            </w:r>
            <w:r w:rsidR="00CD7F02" w:rsidRPr="00CD7F02">
              <w:rPr>
                <w:rFonts w:asciiTheme="minorHAnsi" w:hAnsiTheme="minorHAnsi" w:cstheme="minorHAnsi"/>
                <w:szCs w:val="20"/>
              </w:rPr>
              <w:t xml:space="preserve"> or Departmental security requirements</w:t>
            </w:r>
          </w:p>
          <w:p w14:paraId="59494152" w14:textId="24804DA5" w:rsidR="00CD7F02" w:rsidRPr="00CD7F02" w:rsidRDefault="009D2795" w:rsidP="00C0608B">
            <w:pPr>
              <w:spacing w:before="40" w:after="40"/>
              <w:rPr>
                <w:rFonts w:asciiTheme="minorHAnsi" w:hAnsiTheme="minorHAnsi" w:cstheme="minorHAnsi"/>
                <w:szCs w:val="20"/>
              </w:rPr>
            </w:pPr>
            <w:r w:rsidRPr="00CD7F02">
              <w:rPr>
                <w:rFonts w:asciiTheme="minorHAnsi" w:hAnsiTheme="minorHAnsi" w:cstheme="minorHAnsi"/>
                <w:szCs w:val="20"/>
              </w:rPr>
              <w:t>1.3.05 Updates</w:t>
            </w:r>
            <w:r w:rsidR="00CD7F02" w:rsidRPr="00CD7F02">
              <w:rPr>
                <w:rFonts w:asciiTheme="minorHAnsi" w:hAnsiTheme="minorHAnsi" w:cstheme="minorHAnsi"/>
                <w:szCs w:val="20"/>
              </w:rPr>
              <w:t xml:space="preserve"> and fixes to PRISMS front end at PRISMS.education.gov.au</w:t>
            </w:r>
          </w:p>
        </w:tc>
      </w:tr>
      <w:tr w:rsidR="00CD7F02" w14:paraId="4A4CB1C5" w14:textId="77777777" w:rsidTr="002A66E1">
        <w:tc>
          <w:tcPr>
            <w:tcW w:w="2547" w:type="dxa"/>
            <w:vMerge/>
          </w:tcPr>
          <w:p w14:paraId="5D6CB873" w14:textId="77777777" w:rsidR="00CD7F02" w:rsidRPr="00B81D49" w:rsidRDefault="00CD7F02" w:rsidP="00C0608B">
            <w:pPr>
              <w:spacing w:before="40" w:after="40"/>
              <w:rPr>
                <w:rFonts w:asciiTheme="minorHAnsi" w:hAnsiTheme="minorHAnsi" w:cstheme="minorHAnsi"/>
                <w:b/>
                <w:bCs/>
                <w:szCs w:val="20"/>
              </w:rPr>
            </w:pPr>
          </w:p>
        </w:tc>
        <w:tc>
          <w:tcPr>
            <w:tcW w:w="2693" w:type="dxa"/>
          </w:tcPr>
          <w:p w14:paraId="2EED0020" w14:textId="1481DB4D"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1.4</w:t>
            </w:r>
            <w:r w:rsidRPr="00B81D49">
              <w:rPr>
                <w:rFonts w:asciiTheme="minorHAnsi" w:hAnsiTheme="minorHAnsi" w:cstheme="minorHAnsi"/>
                <w:color w:val="000000"/>
                <w:szCs w:val="20"/>
              </w:rPr>
              <w:t xml:space="preserve"> - PRISM</w:t>
            </w:r>
            <w:r w:rsidR="009446C1">
              <w:rPr>
                <w:rFonts w:asciiTheme="minorHAnsi" w:hAnsiTheme="minorHAnsi" w:cstheme="minorHAnsi"/>
                <w:color w:val="000000"/>
                <w:szCs w:val="20"/>
              </w:rPr>
              <w:t>S</w:t>
            </w:r>
            <w:r w:rsidRPr="00B81D49">
              <w:rPr>
                <w:rFonts w:asciiTheme="minorHAnsi" w:hAnsiTheme="minorHAnsi" w:cstheme="minorHAnsi"/>
                <w:color w:val="000000"/>
                <w:szCs w:val="20"/>
              </w:rPr>
              <w:t xml:space="preserve"> and CRICOS data analysis and reporting </w:t>
            </w:r>
          </w:p>
        </w:tc>
        <w:tc>
          <w:tcPr>
            <w:tcW w:w="3119" w:type="dxa"/>
          </w:tcPr>
          <w:p w14:paraId="552A9820" w14:textId="54C6D2BE"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szCs w:val="20"/>
              </w:rPr>
              <w:t xml:space="preserve">Responding to routine, </w:t>
            </w:r>
            <w:r w:rsidR="006B0C61" w:rsidRPr="00B81D49">
              <w:rPr>
                <w:rFonts w:asciiTheme="minorHAnsi" w:hAnsiTheme="minorHAnsi" w:cstheme="minorHAnsi"/>
                <w:szCs w:val="20"/>
              </w:rPr>
              <w:t>regular,</w:t>
            </w:r>
            <w:r w:rsidRPr="00B81D49">
              <w:rPr>
                <w:rFonts w:asciiTheme="minorHAnsi" w:hAnsiTheme="minorHAnsi" w:cstheme="minorHAnsi"/>
                <w:szCs w:val="20"/>
              </w:rPr>
              <w:t xml:space="preserve"> and bespoke data requests from </w:t>
            </w:r>
            <w:r w:rsidR="00660B1D">
              <w:rPr>
                <w:rFonts w:asciiTheme="minorHAnsi" w:hAnsiTheme="minorHAnsi" w:cstheme="minorHAnsi"/>
                <w:szCs w:val="20"/>
              </w:rPr>
              <w:t>the department</w:t>
            </w:r>
            <w:r w:rsidRPr="00B81D49">
              <w:rPr>
                <w:rFonts w:asciiTheme="minorHAnsi" w:hAnsiTheme="minorHAnsi" w:cstheme="minorHAnsi"/>
                <w:szCs w:val="20"/>
              </w:rPr>
              <w:t xml:space="preserve">, regulators, Home Affairs, </w:t>
            </w:r>
            <w:r w:rsidR="00420205">
              <w:rPr>
                <w:rFonts w:asciiTheme="minorHAnsi" w:hAnsiTheme="minorHAnsi" w:cstheme="minorHAnsi"/>
                <w:szCs w:val="20"/>
              </w:rPr>
              <w:t>Designated state Authorities</w:t>
            </w:r>
            <w:r w:rsidR="0088489D">
              <w:rPr>
                <w:rFonts w:asciiTheme="minorHAnsi" w:hAnsiTheme="minorHAnsi" w:cstheme="minorHAnsi"/>
                <w:szCs w:val="20"/>
              </w:rPr>
              <w:t xml:space="preserve"> (</w:t>
            </w:r>
            <w:r w:rsidRPr="00B81D49">
              <w:rPr>
                <w:rFonts w:asciiTheme="minorHAnsi" w:hAnsiTheme="minorHAnsi" w:cstheme="minorHAnsi"/>
                <w:szCs w:val="20"/>
              </w:rPr>
              <w:t>DSAs</w:t>
            </w:r>
            <w:r w:rsidR="0088489D">
              <w:rPr>
                <w:rFonts w:asciiTheme="minorHAnsi" w:hAnsiTheme="minorHAnsi" w:cstheme="minorHAnsi"/>
                <w:szCs w:val="20"/>
              </w:rPr>
              <w:t>)</w:t>
            </w:r>
            <w:r w:rsidRPr="00B81D49">
              <w:rPr>
                <w:rFonts w:asciiTheme="minorHAnsi" w:hAnsiTheme="minorHAnsi" w:cstheme="minorHAnsi"/>
                <w:szCs w:val="20"/>
              </w:rPr>
              <w:t>. Development and maintenance of specific database for international education data area, which releases statistics monthly</w:t>
            </w:r>
          </w:p>
        </w:tc>
        <w:tc>
          <w:tcPr>
            <w:tcW w:w="6662" w:type="dxa"/>
          </w:tcPr>
          <w:p w14:paraId="31639AB5" w14:textId="77777777"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1.4.01 Development and maintenance of PRISMS reports and reporting database</w:t>
            </w:r>
          </w:p>
          <w:p w14:paraId="5532E11A" w14:textId="5BAD2412"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1.4.02 Development and maintenance of PRISMS MIS</w:t>
            </w:r>
            <w:r w:rsidR="00A46C7E">
              <w:rPr>
                <w:rFonts w:asciiTheme="minorHAnsi" w:hAnsiTheme="minorHAnsi" w:cstheme="minorHAnsi"/>
                <w:szCs w:val="20"/>
              </w:rPr>
              <w:t xml:space="preserve"> (management information system)</w:t>
            </w:r>
            <w:r w:rsidRPr="00CD7F02">
              <w:rPr>
                <w:rFonts w:asciiTheme="minorHAnsi" w:hAnsiTheme="minorHAnsi" w:cstheme="minorHAnsi"/>
                <w:szCs w:val="20"/>
              </w:rPr>
              <w:t xml:space="preserve"> for international education data team</w:t>
            </w:r>
          </w:p>
          <w:p w14:paraId="1BF29580" w14:textId="4B80E28A"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 xml:space="preserve">1.4.03 Development, </w:t>
            </w:r>
            <w:r w:rsidR="00A32F7D" w:rsidRPr="00CD7F02">
              <w:rPr>
                <w:rFonts w:asciiTheme="minorHAnsi" w:hAnsiTheme="minorHAnsi" w:cstheme="minorHAnsi"/>
                <w:szCs w:val="20"/>
              </w:rPr>
              <w:t>implementation,</w:t>
            </w:r>
            <w:r w:rsidRPr="00CD7F02">
              <w:rPr>
                <w:rFonts w:asciiTheme="minorHAnsi" w:hAnsiTheme="minorHAnsi" w:cstheme="minorHAnsi"/>
                <w:szCs w:val="20"/>
              </w:rPr>
              <w:t xml:space="preserve"> and communication of bespoke data requests for internal clients</w:t>
            </w:r>
          </w:p>
          <w:p w14:paraId="5E1AEEEC" w14:textId="35C2CD2B"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 xml:space="preserve">1.4.04 Development, </w:t>
            </w:r>
            <w:r w:rsidR="00A32F7D" w:rsidRPr="00CD7F02">
              <w:rPr>
                <w:rFonts w:asciiTheme="minorHAnsi" w:hAnsiTheme="minorHAnsi" w:cstheme="minorHAnsi"/>
                <w:szCs w:val="20"/>
              </w:rPr>
              <w:t>implementation,</w:t>
            </w:r>
            <w:r w:rsidRPr="00CD7F02">
              <w:rPr>
                <w:rFonts w:asciiTheme="minorHAnsi" w:hAnsiTheme="minorHAnsi" w:cstheme="minorHAnsi"/>
                <w:szCs w:val="20"/>
              </w:rPr>
              <w:t xml:space="preserve"> and communication of bespoke data requests for external client</w:t>
            </w:r>
          </w:p>
        </w:tc>
      </w:tr>
      <w:tr w:rsidR="00CD7F02" w14:paraId="075FA6C0" w14:textId="77777777" w:rsidTr="002A66E1">
        <w:tc>
          <w:tcPr>
            <w:tcW w:w="2547" w:type="dxa"/>
            <w:vMerge/>
          </w:tcPr>
          <w:p w14:paraId="7B4CAAD4" w14:textId="77777777" w:rsidR="00CD7F02" w:rsidRPr="00B81D49" w:rsidRDefault="00CD7F02" w:rsidP="00C0608B">
            <w:pPr>
              <w:spacing w:before="40" w:after="40"/>
              <w:rPr>
                <w:rFonts w:asciiTheme="minorHAnsi" w:hAnsiTheme="minorHAnsi" w:cstheme="minorHAnsi"/>
                <w:b/>
                <w:bCs/>
                <w:szCs w:val="20"/>
              </w:rPr>
            </w:pPr>
          </w:p>
        </w:tc>
        <w:tc>
          <w:tcPr>
            <w:tcW w:w="2693" w:type="dxa"/>
          </w:tcPr>
          <w:p w14:paraId="4742862B" w14:textId="5507F732"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1.5</w:t>
            </w:r>
            <w:r w:rsidRPr="00B81D49">
              <w:rPr>
                <w:rFonts w:asciiTheme="minorHAnsi" w:hAnsiTheme="minorHAnsi" w:cstheme="minorHAnsi"/>
                <w:color w:val="000000"/>
                <w:szCs w:val="20"/>
              </w:rPr>
              <w:t xml:space="preserve"> - CRICOS Register</w:t>
            </w:r>
          </w:p>
        </w:tc>
        <w:tc>
          <w:tcPr>
            <w:tcW w:w="3119" w:type="dxa"/>
          </w:tcPr>
          <w:p w14:paraId="5E2202E6" w14:textId="598D47F1"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szCs w:val="20"/>
              </w:rPr>
              <w:t>Maintenance of the CRICOS Register and CRICOS.education.gov.au website</w:t>
            </w:r>
          </w:p>
        </w:tc>
        <w:tc>
          <w:tcPr>
            <w:tcW w:w="6662" w:type="dxa"/>
          </w:tcPr>
          <w:p w14:paraId="48D0B61B" w14:textId="77777777"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1.5.01 Maintenance of the CRICOS website</w:t>
            </w:r>
          </w:p>
          <w:p w14:paraId="09E6FAAA" w14:textId="77777777"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1.5.02 Maintenance of the CRICOS data release on data.gov.au</w:t>
            </w:r>
          </w:p>
          <w:p w14:paraId="59D6253E" w14:textId="7D2AEF7F"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1.5.03 Update to CRICOS database fields in response to legislative change</w:t>
            </w:r>
          </w:p>
        </w:tc>
      </w:tr>
      <w:tr w:rsidR="009A55B2" w14:paraId="0F19B50B" w14:textId="77777777" w:rsidTr="002A66E1">
        <w:tc>
          <w:tcPr>
            <w:tcW w:w="2547" w:type="dxa"/>
            <w:vMerge/>
          </w:tcPr>
          <w:p w14:paraId="40224177"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7D36452C" w14:textId="2DB8C359" w:rsidR="009A55B2" w:rsidRPr="00B81D49" w:rsidRDefault="009A55B2" w:rsidP="00C0608B">
            <w:pPr>
              <w:spacing w:before="40" w:after="40"/>
              <w:rPr>
                <w:rFonts w:asciiTheme="minorHAnsi" w:hAnsiTheme="minorHAnsi" w:cstheme="minorHAnsi"/>
                <w:b/>
                <w:bCs/>
                <w:color w:val="000000"/>
                <w:szCs w:val="20"/>
              </w:rPr>
            </w:pPr>
            <w:r w:rsidRPr="008216C0">
              <w:rPr>
                <w:rFonts w:asciiTheme="minorHAnsi" w:hAnsiTheme="minorHAnsi" w:cstheme="minorHAnsi"/>
                <w:b/>
                <w:bCs/>
                <w:color w:val="000000"/>
                <w:szCs w:val="20"/>
              </w:rPr>
              <w:t xml:space="preserve">Output 1.6 </w:t>
            </w:r>
            <w:r w:rsidRPr="00461ED1">
              <w:rPr>
                <w:rFonts w:asciiTheme="minorHAnsi" w:hAnsiTheme="minorHAnsi" w:cstheme="minorHAnsi"/>
                <w:color w:val="000000"/>
                <w:szCs w:val="20"/>
              </w:rPr>
              <w:t>- Helpdesk and IT support</w:t>
            </w:r>
          </w:p>
        </w:tc>
        <w:tc>
          <w:tcPr>
            <w:tcW w:w="3119" w:type="dxa"/>
          </w:tcPr>
          <w:p w14:paraId="2608AC1C" w14:textId="6A8F9E95" w:rsidR="009A55B2" w:rsidRPr="00B81D49" w:rsidRDefault="009A55B2" w:rsidP="00C0608B">
            <w:pPr>
              <w:spacing w:before="40" w:after="40"/>
              <w:rPr>
                <w:rFonts w:asciiTheme="minorHAnsi" w:hAnsiTheme="minorHAnsi" w:cstheme="minorHAnsi"/>
                <w:szCs w:val="20"/>
              </w:rPr>
            </w:pPr>
            <w:r w:rsidRPr="008216C0">
              <w:rPr>
                <w:rFonts w:asciiTheme="minorHAnsi" w:hAnsiTheme="minorHAnsi" w:cstheme="minorHAnsi"/>
                <w:szCs w:val="20"/>
              </w:rPr>
              <w:t>Responding to individual provider's queries on PRISM</w:t>
            </w:r>
            <w:r w:rsidR="0004423D">
              <w:rPr>
                <w:rFonts w:asciiTheme="minorHAnsi" w:hAnsiTheme="minorHAnsi" w:cstheme="minorHAnsi"/>
                <w:szCs w:val="20"/>
              </w:rPr>
              <w:t>S</w:t>
            </w:r>
            <w:r w:rsidRPr="008216C0">
              <w:rPr>
                <w:rFonts w:asciiTheme="minorHAnsi" w:hAnsiTheme="minorHAnsi" w:cstheme="minorHAnsi"/>
                <w:szCs w:val="20"/>
              </w:rPr>
              <w:t xml:space="preserve"> use</w:t>
            </w:r>
          </w:p>
        </w:tc>
        <w:tc>
          <w:tcPr>
            <w:tcW w:w="6662" w:type="dxa"/>
          </w:tcPr>
          <w:p w14:paraId="1B316090" w14:textId="77777777" w:rsidR="009A55B2" w:rsidRPr="009A55B2" w:rsidRDefault="009A55B2" w:rsidP="00C0608B">
            <w:pPr>
              <w:spacing w:before="40" w:after="40"/>
              <w:rPr>
                <w:rFonts w:asciiTheme="minorHAnsi" w:hAnsiTheme="minorHAnsi" w:cstheme="minorHAnsi"/>
                <w:szCs w:val="20"/>
              </w:rPr>
            </w:pPr>
            <w:r w:rsidRPr="009A55B2">
              <w:rPr>
                <w:rFonts w:asciiTheme="minorHAnsi" w:hAnsiTheme="minorHAnsi" w:cstheme="minorHAnsi"/>
                <w:szCs w:val="20"/>
              </w:rPr>
              <w:t>1.6.01 Answering of queries from users and regulators (level 1 support)</w:t>
            </w:r>
          </w:p>
          <w:p w14:paraId="50523653" w14:textId="21D6EDA3" w:rsidR="009A55B2" w:rsidRPr="009A55B2" w:rsidRDefault="009A55B2" w:rsidP="00C0608B">
            <w:pPr>
              <w:spacing w:before="40" w:after="40"/>
              <w:rPr>
                <w:rFonts w:asciiTheme="minorHAnsi" w:hAnsiTheme="minorHAnsi" w:cstheme="minorHAnsi"/>
                <w:szCs w:val="20"/>
              </w:rPr>
            </w:pPr>
            <w:r w:rsidRPr="009A55B2">
              <w:rPr>
                <w:rFonts w:asciiTheme="minorHAnsi" w:hAnsiTheme="minorHAnsi" w:cstheme="minorHAnsi"/>
                <w:szCs w:val="20"/>
              </w:rPr>
              <w:t xml:space="preserve">1.6.02 Resolution of technical or more complicated issues from users, </w:t>
            </w:r>
            <w:r w:rsidR="009D2795" w:rsidRPr="009A55B2">
              <w:rPr>
                <w:rFonts w:asciiTheme="minorHAnsi" w:hAnsiTheme="minorHAnsi" w:cstheme="minorHAnsi"/>
                <w:szCs w:val="20"/>
              </w:rPr>
              <w:t>regulators,</w:t>
            </w:r>
            <w:r w:rsidRPr="009A55B2">
              <w:rPr>
                <w:rFonts w:asciiTheme="minorHAnsi" w:hAnsiTheme="minorHAnsi" w:cstheme="minorHAnsi"/>
                <w:szCs w:val="20"/>
              </w:rPr>
              <w:t xml:space="preserve"> and other government users (lev</w:t>
            </w:r>
            <w:r w:rsidR="007F3F34">
              <w:rPr>
                <w:rFonts w:asciiTheme="minorHAnsi" w:hAnsiTheme="minorHAnsi" w:cstheme="minorHAnsi"/>
                <w:szCs w:val="20"/>
              </w:rPr>
              <w:t>e</w:t>
            </w:r>
            <w:r w:rsidRPr="009A55B2">
              <w:rPr>
                <w:rFonts w:asciiTheme="minorHAnsi" w:hAnsiTheme="minorHAnsi" w:cstheme="minorHAnsi"/>
                <w:szCs w:val="20"/>
              </w:rPr>
              <w:t>l 2 support)</w:t>
            </w:r>
          </w:p>
          <w:p w14:paraId="7CFAE8F6" w14:textId="389CA1AD" w:rsidR="009A55B2" w:rsidRPr="009A55B2" w:rsidRDefault="009A55B2" w:rsidP="00C0608B">
            <w:pPr>
              <w:spacing w:before="40" w:after="40"/>
              <w:rPr>
                <w:rFonts w:asciiTheme="minorHAnsi" w:hAnsiTheme="minorHAnsi" w:cstheme="minorHAnsi"/>
                <w:szCs w:val="20"/>
              </w:rPr>
            </w:pPr>
            <w:r w:rsidRPr="009A55B2">
              <w:rPr>
                <w:rFonts w:asciiTheme="minorHAnsi" w:hAnsiTheme="minorHAnsi" w:cstheme="minorHAnsi"/>
                <w:szCs w:val="20"/>
              </w:rPr>
              <w:t>1.6.03 Liaison between business and IT in relation to issues, bugs and technical fixes required</w:t>
            </w:r>
          </w:p>
          <w:p w14:paraId="35BF8337" w14:textId="22C3B8FC" w:rsidR="009A55B2" w:rsidRPr="009A55B2" w:rsidRDefault="009A55B2" w:rsidP="00C0608B">
            <w:pPr>
              <w:spacing w:before="40" w:after="40"/>
              <w:rPr>
                <w:rFonts w:asciiTheme="minorHAnsi" w:hAnsiTheme="minorHAnsi" w:cstheme="minorHAnsi"/>
                <w:szCs w:val="20"/>
              </w:rPr>
            </w:pPr>
            <w:r w:rsidRPr="009A55B2">
              <w:rPr>
                <w:rFonts w:asciiTheme="minorHAnsi" w:hAnsiTheme="minorHAnsi" w:cstheme="minorHAnsi"/>
                <w:szCs w:val="20"/>
              </w:rPr>
              <w:t>1.6.04 Provides PRISMS admin support for Providers and Home Affairs in relation to mergers and other specific PRISMS functions</w:t>
            </w:r>
          </w:p>
        </w:tc>
      </w:tr>
      <w:tr w:rsidR="009A55B2" w14:paraId="287E898A" w14:textId="77777777" w:rsidTr="002A66E1">
        <w:tc>
          <w:tcPr>
            <w:tcW w:w="2547" w:type="dxa"/>
            <w:vMerge w:val="restart"/>
          </w:tcPr>
          <w:p w14:paraId="0FB2944A" w14:textId="00336B85"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2. Administering Education Services for Overseas Students (ESOS) framework</w:t>
            </w:r>
          </w:p>
        </w:tc>
        <w:tc>
          <w:tcPr>
            <w:tcW w:w="2693" w:type="dxa"/>
          </w:tcPr>
          <w:p w14:paraId="50EFA25D" w14:textId="60BDAB6A"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2.1</w:t>
            </w:r>
            <w:r w:rsidRPr="00B81D49">
              <w:rPr>
                <w:rFonts w:asciiTheme="minorHAnsi" w:hAnsiTheme="minorHAnsi" w:cstheme="minorHAnsi"/>
                <w:color w:val="000000"/>
                <w:szCs w:val="20"/>
              </w:rPr>
              <w:t xml:space="preserve"> - Stakeholder education and training relating to the ESOS legislative framework </w:t>
            </w:r>
          </w:p>
        </w:tc>
        <w:tc>
          <w:tcPr>
            <w:tcW w:w="3119" w:type="dxa"/>
          </w:tcPr>
          <w:p w14:paraId="1434AE91" w14:textId="499C62E1"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szCs w:val="20"/>
              </w:rPr>
              <w:t>Responding to individual provider's queries on PRISM</w:t>
            </w:r>
            <w:r w:rsidR="00C04465">
              <w:rPr>
                <w:rFonts w:asciiTheme="minorHAnsi" w:hAnsiTheme="minorHAnsi" w:cstheme="minorHAnsi"/>
                <w:szCs w:val="20"/>
              </w:rPr>
              <w:t>S</w:t>
            </w:r>
            <w:r w:rsidRPr="00B81D49">
              <w:rPr>
                <w:rFonts w:asciiTheme="minorHAnsi" w:hAnsiTheme="minorHAnsi" w:cstheme="minorHAnsi"/>
                <w:szCs w:val="20"/>
              </w:rPr>
              <w:t xml:space="preserve"> use</w:t>
            </w:r>
          </w:p>
        </w:tc>
        <w:tc>
          <w:tcPr>
            <w:tcW w:w="6662" w:type="dxa"/>
          </w:tcPr>
          <w:p w14:paraId="13C0AC19" w14:textId="77777777" w:rsidR="009A55B2" w:rsidRPr="00707EF3" w:rsidRDefault="009A55B2" w:rsidP="00C0608B">
            <w:pPr>
              <w:spacing w:before="40" w:after="40"/>
              <w:rPr>
                <w:rFonts w:asciiTheme="minorHAnsi" w:hAnsiTheme="minorHAnsi" w:cstheme="minorHAnsi"/>
                <w:szCs w:val="20"/>
              </w:rPr>
            </w:pPr>
            <w:r w:rsidRPr="00707EF3">
              <w:rPr>
                <w:rFonts w:asciiTheme="minorHAnsi" w:hAnsiTheme="minorHAnsi" w:cstheme="minorHAnsi"/>
                <w:szCs w:val="20"/>
              </w:rPr>
              <w:t>2.1.01 Develop educational product</w:t>
            </w:r>
          </w:p>
          <w:p w14:paraId="6196E976" w14:textId="77777777" w:rsidR="009A55B2" w:rsidRPr="00707EF3" w:rsidRDefault="009A55B2" w:rsidP="00C0608B">
            <w:pPr>
              <w:spacing w:before="40" w:after="40"/>
              <w:rPr>
                <w:rFonts w:asciiTheme="minorHAnsi" w:hAnsiTheme="minorHAnsi" w:cstheme="minorHAnsi"/>
                <w:szCs w:val="20"/>
              </w:rPr>
            </w:pPr>
            <w:r w:rsidRPr="00707EF3">
              <w:rPr>
                <w:rFonts w:asciiTheme="minorHAnsi" w:hAnsiTheme="minorHAnsi" w:cstheme="minorHAnsi"/>
                <w:szCs w:val="20"/>
              </w:rPr>
              <w:t>2.1.02 Update educational product</w:t>
            </w:r>
          </w:p>
          <w:p w14:paraId="4419AFEA" w14:textId="75873E6A" w:rsidR="009A55B2" w:rsidRPr="00707EF3" w:rsidRDefault="009A55B2" w:rsidP="00C0608B">
            <w:pPr>
              <w:spacing w:before="40" w:after="40"/>
              <w:rPr>
                <w:rFonts w:asciiTheme="minorHAnsi" w:hAnsiTheme="minorHAnsi" w:cstheme="minorHAnsi"/>
                <w:szCs w:val="20"/>
              </w:rPr>
            </w:pPr>
            <w:r w:rsidRPr="00707EF3">
              <w:rPr>
                <w:rFonts w:asciiTheme="minorHAnsi" w:hAnsiTheme="minorHAnsi" w:cstheme="minorHAnsi"/>
                <w:szCs w:val="20"/>
              </w:rPr>
              <w:t>2.1.03 Review and approve educational product</w:t>
            </w:r>
          </w:p>
        </w:tc>
      </w:tr>
      <w:tr w:rsidR="009A55B2" w14:paraId="7FB0984D" w14:textId="77777777" w:rsidTr="002A66E1">
        <w:tc>
          <w:tcPr>
            <w:tcW w:w="2547" w:type="dxa"/>
            <w:vMerge/>
          </w:tcPr>
          <w:p w14:paraId="196F2B55"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58DE1832" w14:textId="6765DB32"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2.2</w:t>
            </w:r>
            <w:r w:rsidRPr="00B81D49">
              <w:rPr>
                <w:rFonts w:asciiTheme="minorHAnsi" w:hAnsiTheme="minorHAnsi" w:cstheme="minorHAnsi"/>
                <w:color w:val="000000"/>
                <w:szCs w:val="20"/>
              </w:rPr>
              <w:t xml:space="preserve"> - Stakeholder and peak body engagement </w:t>
            </w:r>
          </w:p>
        </w:tc>
        <w:tc>
          <w:tcPr>
            <w:tcW w:w="3119" w:type="dxa"/>
          </w:tcPr>
          <w:p w14:paraId="5B531878" w14:textId="58C192A9"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szCs w:val="20"/>
              </w:rPr>
              <w:t xml:space="preserve">Development of education products including tools, webinars, fact sheets, resources, publications, website materials on regulatory requirements and implementation of changed requirements. Input into training materials for providers and education agents. </w:t>
            </w:r>
          </w:p>
        </w:tc>
        <w:tc>
          <w:tcPr>
            <w:tcW w:w="6662" w:type="dxa"/>
          </w:tcPr>
          <w:p w14:paraId="60724D96" w14:textId="152B4902" w:rsidR="009A55B2" w:rsidRPr="00707EF3" w:rsidRDefault="009A55B2" w:rsidP="00C0608B">
            <w:pPr>
              <w:spacing w:before="40" w:after="40"/>
              <w:rPr>
                <w:rFonts w:asciiTheme="minorHAnsi" w:hAnsiTheme="minorHAnsi" w:cstheme="minorHAnsi"/>
                <w:szCs w:val="20"/>
              </w:rPr>
            </w:pPr>
            <w:r w:rsidRPr="00707EF3">
              <w:rPr>
                <w:rFonts w:asciiTheme="minorHAnsi" w:hAnsiTheme="minorHAnsi" w:cstheme="minorHAnsi"/>
                <w:szCs w:val="20"/>
              </w:rPr>
              <w:t>2.2.01 Conference attendance, presentations</w:t>
            </w:r>
            <w:r w:rsidR="00707EF3">
              <w:rPr>
                <w:rFonts w:asciiTheme="minorHAnsi" w:hAnsiTheme="minorHAnsi" w:cstheme="minorHAnsi"/>
                <w:szCs w:val="20"/>
              </w:rPr>
              <w:t>,</w:t>
            </w:r>
            <w:r w:rsidRPr="00707EF3">
              <w:rPr>
                <w:rFonts w:asciiTheme="minorHAnsi" w:hAnsiTheme="minorHAnsi" w:cstheme="minorHAnsi"/>
                <w:szCs w:val="20"/>
              </w:rPr>
              <w:t xml:space="preserve"> and stakeholder engagement</w:t>
            </w:r>
          </w:p>
          <w:p w14:paraId="1DDE996C" w14:textId="1C174EAF" w:rsidR="009A55B2" w:rsidRPr="00B81D49" w:rsidRDefault="009A55B2" w:rsidP="00C0608B">
            <w:pPr>
              <w:spacing w:before="40" w:after="40"/>
              <w:rPr>
                <w:rFonts w:asciiTheme="minorHAnsi" w:hAnsiTheme="minorHAnsi" w:cstheme="minorHAnsi"/>
                <w:b/>
                <w:bCs/>
                <w:szCs w:val="20"/>
              </w:rPr>
            </w:pPr>
            <w:r w:rsidRPr="00707EF3">
              <w:rPr>
                <w:rFonts w:asciiTheme="minorHAnsi" w:hAnsiTheme="minorHAnsi" w:cstheme="minorHAnsi"/>
                <w:szCs w:val="20"/>
              </w:rPr>
              <w:t>2.2.02 Secretariat for relevant working groups</w:t>
            </w:r>
          </w:p>
        </w:tc>
      </w:tr>
      <w:tr w:rsidR="009A55B2" w14:paraId="48687113" w14:textId="77777777" w:rsidTr="002A66E1">
        <w:tc>
          <w:tcPr>
            <w:tcW w:w="2547" w:type="dxa"/>
            <w:vMerge/>
          </w:tcPr>
          <w:p w14:paraId="34CFBA89"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2033D74A" w14:textId="4996F743"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2.3</w:t>
            </w:r>
            <w:r w:rsidRPr="00B81D49">
              <w:rPr>
                <w:rFonts w:asciiTheme="minorHAnsi" w:hAnsiTheme="minorHAnsi" w:cstheme="minorHAnsi"/>
                <w:color w:val="000000"/>
                <w:szCs w:val="20"/>
              </w:rPr>
              <w:t xml:space="preserve"> - ESOS Policy Guidance and Helpdesk</w:t>
            </w:r>
          </w:p>
        </w:tc>
        <w:tc>
          <w:tcPr>
            <w:tcW w:w="3119" w:type="dxa"/>
          </w:tcPr>
          <w:p w14:paraId="7FD6EA3A" w14:textId="1524415A"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szCs w:val="20"/>
              </w:rPr>
              <w:t xml:space="preserve">Peak body engagement through attendance at meetings, conferences, presentations etc where DESE receives and answers queries and provides and clarifies advice. DESE may also receive business intelligence from these engagements that highlights potential compliance issues that needs to be investigated further </w:t>
            </w:r>
          </w:p>
        </w:tc>
        <w:tc>
          <w:tcPr>
            <w:tcW w:w="6662" w:type="dxa"/>
          </w:tcPr>
          <w:p w14:paraId="1C05ED5E" w14:textId="77777777" w:rsidR="00014C17" w:rsidRPr="007A2A8C" w:rsidRDefault="00014C17" w:rsidP="00C0608B">
            <w:pPr>
              <w:spacing w:before="40" w:after="40"/>
              <w:rPr>
                <w:rFonts w:asciiTheme="minorHAnsi" w:hAnsiTheme="minorHAnsi" w:cstheme="minorHAnsi"/>
                <w:szCs w:val="20"/>
              </w:rPr>
            </w:pPr>
            <w:r w:rsidRPr="007A2A8C">
              <w:rPr>
                <w:rFonts w:asciiTheme="minorHAnsi" w:hAnsiTheme="minorHAnsi" w:cstheme="minorHAnsi"/>
                <w:szCs w:val="20"/>
              </w:rPr>
              <w:t>2.3.01 Receive and assess response</w:t>
            </w:r>
          </w:p>
          <w:p w14:paraId="2A700325" w14:textId="43C58C82" w:rsidR="00014C17" w:rsidRPr="007A2A8C" w:rsidRDefault="00014C17" w:rsidP="00C0608B">
            <w:pPr>
              <w:spacing w:before="40" w:after="40"/>
              <w:rPr>
                <w:rFonts w:asciiTheme="minorHAnsi" w:hAnsiTheme="minorHAnsi" w:cstheme="minorHAnsi"/>
                <w:szCs w:val="20"/>
              </w:rPr>
            </w:pPr>
            <w:r w:rsidRPr="007A2A8C">
              <w:rPr>
                <w:rFonts w:asciiTheme="minorHAnsi" w:hAnsiTheme="minorHAnsi" w:cstheme="minorHAnsi"/>
                <w:szCs w:val="20"/>
              </w:rPr>
              <w:t xml:space="preserve">2.3.02 Research and information gathering (including consultation with other teams/legal/government </w:t>
            </w:r>
            <w:r w:rsidRPr="00DA31CE">
              <w:rPr>
                <w:rFonts w:asciiTheme="minorHAnsi" w:hAnsiTheme="minorHAnsi" w:cstheme="minorHAnsi"/>
                <w:szCs w:val="20"/>
              </w:rPr>
              <w:t xml:space="preserve">bodies </w:t>
            </w:r>
            <w:r w:rsidR="009D5D1E">
              <w:rPr>
                <w:rFonts w:asciiTheme="minorHAnsi" w:hAnsiTheme="minorHAnsi" w:cstheme="minorHAnsi"/>
                <w:szCs w:val="20"/>
              </w:rPr>
              <w:t xml:space="preserve">(Department of </w:t>
            </w:r>
            <w:r w:rsidRPr="00DA31CE">
              <w:rPr>
                <w:rFonts w:asciiTheme="minorHAnsi" w:hAnsiTheme="minorHAnsi" w:cstheme="minorHAnsi"/>
                <w:szCs w:val="20"/>
              </w:rPr>
              <w:t>Home Affairs</w:t>
            </w:r>
            <w:r w:rsidR="008D62C6">
              <w:rPr>
                <w:rFonts w:asciiTheme="minorHAnsi" w:hAnsiTheme="minorHAnsi" w:cstheme="minorHAnsi"/>
                <w:szCs w:val="20"/>
              </w:rPr>
              <w:t>, Commonwealth and state and territory Ombudsmen</w:t>
            </w:r>
            <w:r w:rsidRPr="00DA31CE">
              <w:rPr>
                <w:rFonts w:asciiTheme="minorHAnsi" w:hAnsiTheme="minorHAnsi" w:cstheme="minorHAnsi"/>
                <w:szCs w:val="20"/>
              </w:rPr>
              <w:t>)</w:t>
            </w:r>
          </w:p>
          <w:p w14:paraId="26356DAC" w14:textId="77777777" w:rsidR="00014C17" w:rsidRPr="007A2A8C" w:rsidRDefault="00014C17" w:rsidP="00C0608B">
            <w:pPr>
              <w:spacing w:before="40" w:after="40"/>
              <w:rPr>
                <w:rFonts w:asciiTheme="minorHAnsi" w:hAnsiTheme="minorHAnsi" w:cstheme="minorHAnsi"/>
                <w:szCs w:val="20"/>
              </w:rPr>
            </w:pPr>
            <w:r w:rsidRPr="007A2A8C">
              <w:rPr>
                <w:rFonts w:asciiTheme="minorHAnsi" w:hAnsiTheme="minorHAnsi" w:cstheme="minorHAnsi"/>
                <w:szCs w:val="20"/>
              </w:rPr>
              <w:t>2.3.03 Prepare Response</w:t>
            </w:r>
          </w:p>
          <w:p w14:paraId="72E4A3AF" w14:textId="6ABD210B" w:rsidR="009A55B2" w:rsidRPr="007A2A8C" w:rsidRDefault="00014C17" w:rsidP="00C0608B">
            <w:pPr>
              <w:spacing w:before="40" w:after="40"/>
              <w:rPr>
                <w:rFonts w:asciiTheme="minorHAnsi" w:hAnsiTheme="minorHAnsi" w:cstheme="minorHAnsi"/>
                <w:szCs w:val="20"/>
              </w:rPr>
            </w:pPr>
            <w:r w:rsidRPr="007A2A8C">
              <w:rPr>
                <w:rFonts w:asciiTheme="minorHAnsi" w:hAnsiTheme="minorHAnsi" w:cstheme="minorHAnsi"/>
                <w:szCs w:val="20"/>
              </w:rPr>
              <w:t>2.3.04 Review and approve response</w:t>
            </w:r>
          </w:p>
        </w:tc>
      </w:tr>
      <w:tr w:rsidR="009A55B2" w14:paraId="6F5A643A" w14:textId="77777777" w:rsidTr="002A66E1">
        <w:tc>
          <w:tcPr>
            <w:tcW w:w="2547" w:type="dxa"/>
            <w:vMerge/>
          </w:tcPr>
          <w:p w14:paraId="69C6D385"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0BAD8B8F" w14:textId="3F98A6F9"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2.4</w:t>
            </w:r>
            <w:r w:rsidRPr="00B81D49">
              <w:rPr>
                <w:rFonts w:asciiTheme="minorHAnsi" w:hAnsiTheme="minorHAnsi" w:cstheme="minorHAnsi"/>
                <w:color w:val="000000"/>
                <w:szCs w:val="20"/>
              </w:rPr>
              <w:t xml:space="preserve"> - Maintaining and updating the ESOS legislative framework</w:t>
            </w:r>
          </w:p>
        </w:tc>
        <w:tc>
          <w:tcPr>
            <w:tcW w:w="3119" w:type="dxa"/>
          </w:tcPr>
          <w:p w14:paraId="1F006290" w14:textId="77777777" w:rsidR="009A55B2" w:rsidRDefault="009A55B2" w:rsidP="00C0608B">
            <w:pPr>
              <w:spacing w:before="40" w:after="40"/>
              <w:rPr>
                <w:rFonts w:asciiTheme="minorHAnsi" w:hAnsiTheme="minorHAnsi" w:cstheme="minorHAnsi"/>
                <w:szCs w:val="20"/>
              </w:rPr>
            </w:pPr>
            <w:r w:rsidRPr="00B81D49">
              <w:rPr>
                <w:rFonts w:asciiTheme="minorHAnsi" w:hAnsiTheme="minorHAnsi" w:cstheme="minorHAnsi"/>
                <w:szCs w:val="20"/>
              </w:rPr>
              <w:t xml:space="preserve">Responding to provider, student and industry stakeholder queries regarding rights and obligations under the ESOS legislative framework and related issues including visa obligations, </w:t>
            </w:r>
            <w:r w:rsidRPr="00B81D49">
              <w:rPr>
                <w:rFonts w:asciiTheme="minorHAnsi" w:hAnsiTheme="minorHAnsi" w:cstheme="minorHAnsi"/>
                <w:szCs w:val="20"/>
              </w:rPr>
              <w:lastRenderedPageBreak/>
              <w:t>requirements for under 18 students and specific requirements for VET, English Language Intensive Courses for Overseas Students (ELICOS) and higher education sectors. (Enquiries are primarily received through the ESOS inbox or ministerial correspondence)</w:t>
            </w:r>
          </w:p>
          <w:p w14:paraId="4DBB1845" w14:textId="77777777" w:rsidR="002A66E1" w:rsidRDefault="002A66E1" w:rsidP="00C0608B">
            <w:pPr>
              <w:spacing w:before="40" w:after="40"/>
              <w:rPr>
                <w:rFonts w:asciiTheme="minorHAnsi" w:hAnsiTheme="minorHAnsi" w:cstheme="minorHAnsi"/>
                <w:b/>
                <w:bCs/>
                <w:szCs w:val="20"/>
              </w:rPr>
            </w:pPr>
          </w:p>
          <w:p w14:paraId="1BCF9231" w14:textId="01E51DF6" w:rsidR="002A66E1" w:rsidRPr="00B81D49" w:rsidRDefault="002A66E1" w:rsidP="00C0608B">
            <w:pPr>
              <w:spacing w:before="40" w:after="40"/>
              <w:rPr>
                <w:rFonts w:asciiTheme="minorHAnsi" w:hAnsiTheme="minorHAnsi" w:cstheme="minorHAnsi"/>
                <w:b/>
                <w:bCs/>
                <w:szCs w:val="20"/>
              </w:rPr>
            </w:pPr>
          </w:p>
        </w:tc>
        <w:tc>
          <w:tcPr>
            <w:tcW w:w="6662" w:type="dxa"/>
          </w:tcPr>
          <w:p w14:paraId="2EE54410" w14:textId="77777777" w:rsidR="007A2A8C" w:rsidRPr="007A2A8C" w:rsidRDefault="007A2A8C" w:rsidP="00C0608B">
            <w:pPr>
              <w:spacing w:before="40" w:after="40"/>
              <w:rPr>
                <w:rFonts w:asciiTheme="minorHAnsi" w:hAnsiTheme="minorHAnsi" w:cstheme="minorHAnsi"/>
                <w:szCs w:val="20"/>
              </w:rPr>
            </w:pPr>
            <w:r w:rsidRPr="007A2A8C">
              <w:rPr>
                <w:rFonts w:asciiTheme="minorHAnsi" w:hAnsiTheme="minorHAnsi" w:cstheme="minorHAnsi"/>
                <w:szCs w:val="20"/>
              </w:rPr>
              <w:lastRenderedPageBreak/>
              <w:t>2.4.01 Monitor emerging issues</w:t>
            </w:r>
          </w:p>
          <w:p w14:paraId="2C70DDB3" w14:textId="6B93D44B" w:rsidR="007A2A8C" w:rsidRPr="007A2A8C" w:rsidRDefault="007A2A8C" w:rsidP="00C0608B">
            <w:pPr>
              <w:spacing w:before="40" w:after="40"/>
              <w:rPr>
                <w:rFonts w:asciiTheme="minorHAnsi" w:hAnsiTheme="minorHAnsi" w:cstheme="minorHAnsi"/>
                <w:szCs w:val="20"/>
              </w:rPr>
            </w:pPr>
            <w:r w:rsidRPr="007A2A8C">
              <w:rPr>
                <w:rFonts w:asciiTheme="minorHAnsi" w:hAnsiTheme="minorHAnsi" w:cstheme="minorHAnsi"/>
                <w:szCs w:val="20"/>
              </w:rPr>
              <w:t>2.4.02 Consult approp</w:t>
            </w:r>
            <w:r w:rsidR="00461ED1">
              <w:rPr>
                <w:rFonts w:asciiTheme="minorHAnsi" w:hAnsiTheme="minorHAnsi" w:cstheme="minorHAnsi"/>
                <w:szCs w:val="20"/>
              </w:rPr>
              <w:t>r</w:t>
            </w:r>
            <w:r w:rsidRPr="007A2A8C">
              <w:rPr>
                <w:rFonts w:asciiTheme="minorHAnsi" w:hAnsiTheme="minorHAnsi" w:cstheme="minorHAnsi"/>
                <w:szCs w:val="20"/>
              </w:rPr>
              <w:t>iate stakeholders</w:t>
            </w:r>
          </w:p>
          <w:p w14:paraId="05281FD8" w14:textId="00F5E53D" w:rsidR="009A55B2" w:rsidRPr="007A2A8C" w:rsidRDefault="007A2A8C" w:rsidP="00C0608B">
            <w:pPr>
              <w:spacing w:before="40" w:after="40"/>
              <w:rPr>
                <w:rFonts w:asciiTheme="minorHAnsi" w:hAnsiTheme="minorHAnsi" w:cstheme="minorHAnsi"/>
                <w:szCs w:val="20"/>
              </w:rPr>
            </w:pPr>
            <w:r w:rsidRPr="007A2A8C">
              <w:rPr>
                <w:rFonts w:asciiTheme="minorHAnsi" w:hAnsiTheme="minorHAnsi" w:cstheme="minorHAnsi"/>
                <w:szCs w:val="20"/>
              </w:rPr>
              <w:t>2.4.03 Implement regulatory change</w:t>
            </w:r>
          </w:p>
        </w:tc>
      </w:tr>
      <w:tr w:rsidR="009A55B2" w14:paraId="1F398C20" w14:textId="77777777" w:rsidTr="002A66E1">
        <w:tc>
          <w:tcPr>
            <w:tcW w:w="2547" w:type="dxa"/>
            <w:vMerge w:val="restart"/>
          </w:tcPr>
          <w:p w14:paraId="0782C2BD" w14:textId="77777777" w:rsidR="009A55B2"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3. School Regulation</w:t>
            </w:r>
          </w:p>
          <w:p w14:paraId="1BC2D018" w14:textId="77777777" w:rsidR="008E1472" w:rsidRDefault="008E1472" w:rsidP="00C0608B">
            <w:pPr>
              <w:spacing w:before="40" w:after="40"/>
              <w:rPr>
                <w:rFonts w:asciiTheme="minorHAnsi" w:hAnsiTheme="minorHAnsi" w:cstheme="minorHAnsi"/>
                <w:b/>
                <w:bCs/>
                <w:szCs w:val="20"/>
              </w:rPr>
            </w:pPr>
          </w:p>
          <w:p w14:paraId="2D2EA06C" w14:textId="77777777" w:rsidR="00FF428B" w:rsidRDefault="00FF428B" w:rsidP="00C0608B">
            <w:pPr>
              <w:spacing w:before="40" w:after="40"/>
              <w:rPr>
                <w:rFonts w:asciiTheme="minorHAnsi" w:hAnsiTheme="minorHAnsi" w:cstheme="minorHAnsi"/>
                <w:b/>
                <w:bCs/>
                <w:szCs w:val="20"/>
              </w:rPr>
            </w:pPr>
          </w:p>
          <w:p w14:paraId="052A0391" w14:textId="77777777" w:rsidR="00FF428B" w:rsidRDefault="00FF428B" w:rsidP="00C0608B">
            <w:pPr>
              <w:spacing w:before="40" w:after="40"/>
              <w:rPr>
                <w:rFonts w:asciiTheme="minorHAnsi" w:hAnsiTheme="minorHAnsi" w:cstheme="minorHAnsi"/>
                <w:b/>
                <w:bCs/>
                <w:szCs w:val="20"/>
              </w:rPr>
            </w:pPr>
          </w:p>
          <w:p w14:paraId="6318EF75" w14:textId="77777777" w:rsidR="00FF428B" w:rsidRDefault="00FF428B" w:rsidP="00C0608B">
            <w:pPr>
              <w:spacing w:before="40" w:after="40"/>
              <w:rPr>
                <w:rFonts w:asciiTheme="minorHAnsi" w:hAnsiTheme="minorHAnsi" w:cstheme="minorHAnsi"/>
                <w:b/>
                <w:bCs/>
                <w:szCs w:val="20"/>
              </w:rPr>
            </w:pPr>
          </w:p>
          <w:p w14:paraId="02C9DF36" w14:textId="77777777" w:rsidR="00FF428B" w:rsidRDefault="00FF428B" w:rsidP="00C0608B">
            <w:pPr>
              <w:spacing w:before="40" w:after="40"/>
              <w:rPr>
                <w:rFonts w:asciiTheme="minorHAnsi" w:hAnsiTheme="minorHAnsi" w:cstheme="minorHAnsi"/>
                <w:b/>
                <w:bCs/>
                <w:szCs w:val="20"/>
              </w:rPr>
            </w:pPr>
          </w:p>
          <w:p w14:paraId="2053DDE2" w14:textId="77777777" w:rsidR="00FF428B" w:rsidRDefault="00FF428B" w:rsidP="00C0608B">
            <w:pPr>
              <w:spacing w:before="40" w:after="40"/>
              <w:rPr>
                <w:rFonts w:asciiTheme="minorHAnsi" w:hAnsiTheme="minorHAnsi" w:cstheme="minorHAnsi"/>
                <w:b/>
                <w:bCs/>
                <w:szCs w:val="20"/>
              </w:rPr>
            </w:pPr>
          </w:p>
          <w:p w14:paraId="341DCBA8" w14:textId="77777777" w:rsidR="00FF428B" w:rsidRDefault="00FF428B" w:rsidP="00C0608B">
            <w:pPr>
              <w:spacing w:before="40" w:after="40"/>
              <w:rPr>
                <w:rFonts w:asciiTheme="minorHAnsi" w:hAnsiTheme="minorHAnsi" w:cstheme="minorHAnsi"/>
                <w:b/>
                <w:bCs/>
                <w:szCs w:val="20"/>
              </w:rPr>
            </w:pPr>
          </w:p>
          <w:p w14:paraId="79F26707" w14:textId="77777777" w:rsidR="00FF428B" w:rsidRDefault="00FF428B" w:rsidP="00C0608B">
            <w:pPr>
              <w:spacing w:before="40" w:after="40"/>
              <w:rPr>
                <w:rFonts w:asciiTheme="minorHAnsi" w:hAnsiTheme="minorHAnsi" w:cstheme="minorHAnsi"/>
                <w:b/>
                <w:bCs/>
                <w:szCs w:val="20"/>
              </w:rPr>
            </w:pPr>
          </w:p>
          <w:p w14:paraId="13AEA908" w14:textId="77777777" w:rsidR="00FF428B" w:rsidRDefault="00FF428B" w:rsidP="00C0608B">
            <w:pPr>
              <w:spacing w:before="40" w:after="40"/>
              <w:rPr>
                <w:rFonts w:asciiTheme="minorHAnsi" w:hAnsiTheme="minorHAnsi" w:cstheme="minorHAnsi"/>
                <w:b/>
                <w:bCs/>
                <w:szCs w:val="20"/>
              </w:rPr>
            </w:pPr>
          </w:p>
          <w:p w14:paraId="009AB918" w14:textId="77777777" w:rsidR="00FF428B" w:rsidRDefault="00FF428B" w:rsidP="00C0608B">
            <w:pPr>
              <w:spacing w:before="40" w:after="40"/>
              <w:rPr>
                <w:rFonts w:asciiTheme="minorHAnsi" w:hAnsiTheme="minorHAnsi" w:cstheme="minorHAnsi"/>
                <w:b/>
                <w:bCs/>
                <w:szCs w:val="20"/>
              </w:rPr>
            </w:pPr>
          </w:p>
          <w:p w14:paraId="131F31F5" w14:textId="77777777" w:rsidR="00FF428B" w:rsidRDefault="00FF428B" w:rsidP="00C0608B">
            <w:pPr>
              <w:spacing w:before="40" w:after="40"/>
              <w:rPr>
                <w:rFonts w:asciiTheme="minorHAnsi" w:hAnsiTheme="minorHAnsi" w:cstheme="minorHAnsi"/>
                <w:b/>
                <w:bCs/>
                <w:szCs w:val="20"/>
              </w:rPr>
            </w:pPr>
          </w:p>
          <w:p w14:paraId="6C25B398" w14:textId="77777777" w:rsidR="00FF428B" w:rsidRDefault="00FF428B" w:rsidP="00C0608B">
            <w:pPr>
              <w:spacing w:before="40" w:after="40"/>
              <w:rPr>
                <w:rFonts w:asciiTheme="minorHAnsi" w:hAnsiTheme="minorHAnsi" w:cstheme="minorHAnsi"/>
                <w:b/>
                <w:bCs/>
                <w:szCs w:val="20"/>
              </w:rPr>
            </w:pPr>
          </w:p>
          <w:p w14:paraId="0FC6353F" w14:textId="77777777" w:rsidR="00FF428B" w:rsidRDefault="00FF428B" w:rsidP="00C0608B">
            <w:pPr>
              <w:spacing w:before="40" w:after="40"/>
              <w:rPr>
                <w:rFonts w:asciiTheme="minorHAnsi" w:hAnsiTheme="minorHAnsi" w:cstheme="minorHAnsi"/>
                <w:b/>
                <w:bCs/>
                <w:szCs w:val="20"/>
              </w:rPr>
            </w:pPr>
          </w:p>
          <w:p w14:paraId="00049E07" w14:textId="77777777" w:rsidR="00FF428B" w:rsidRDefault="00FF428B" w:rsidP="00C0608B">
            <w:pPr>
              <w:spacing w:before="40" w:after="40"/>
              <w:rPr>
                <w:rFonts w:asciiTheme="minorHAnsi" w:hAnsiTheme="minorHAnsi" w:cstheme="minorHAnsi"/>
                <w:b/>
                <w:bCs/>
                <w:szCs w:val="20"/>
              </w:rPr>
            </w:pPr>
          </w:p>
          <w:p w14:paraId="47E95E74" w14:textId="77777777" w:rsidR="00FF428B" w:rsidRDefault="00FF428B" w:rsidP="00C0608B">
            <w:pPr>
              <w:spacing w:before="40" w:after="40"/>
              <w:rPr>
                <w:rFonts w:asciiTheme="minorHAnsi" w:hAnsiTheme="minorHAnsi" w:cstheme="minorHAnsi"/>
                <w:b/>
                <w:bCs/>
                <w:szCs w:val="20"/>
              </w:rPr>
            </w:pPr>
          </w:p>
          <w:p w14:paraId="57622B65" w14:textId="77777777" w:rsidR="00FF428B" w:rsidRDefault="00FF428B" w:rsidP="00C0608B">
            <w:pPr>
              <w:spacing w:before="40" w:after="40"/>
              <w:rPr>
                <w:rFonts w:asciiTheme="minorHAnsi" w:hAnsiTheme="minorHAnsi" w:cstheme="minorHAnsi"/>
                <w:b/>
                <w:bCs/>
                <w:szCs w:val="20"/>
              </w:rPr>
            </w:pPr>
          </w:p>
          <w:p w14:paraId="46ABE066" w14:textId="77777777" w:rsidR="00FF428B" w:rsidRDefault="00FF428B" w:rsidP="00C0608B">
            <w:pPr>
              <w:spacing w:before="40" w:after="40"/>
              <w:rPr>
                <w:rFonts w:asciiTheme="minorHAnsi" w:hAnsiTheme="minorHAnsi" w:cstheme="minorHAnsi"/>
                <w:b/>
                <w:bCs/>
                <w:szCs w:val="20"/>
              </w:rPr>
            </w:pPr>
          </w:p>
          <w:p w14:paraId="207077C4" w14:textId="77777777" w:rsidR="00FF428B" w:rsidRDefault="00FF428B" w:rsidP="00C0608B">
            <w:pPr>
              <w:spacing w:before="40" w:after="40"/>
              <w:rPr>
                <w:rFonts w:asciiTheme="minorHAnsi" w:hAnsiTheme="minorHAnsi" w:cstheme="minorHAnsi"/>
                <w:b/>
                <w:bCs/>
                <w:szCs w:val="20"/>
              </w:rPr>
            </w:pPr>
          </w:p>
          <w:p w14:paraId="032C87E7" w14:textId="77777777" w:rsidR="00FF428B" w:rsidRDefault="00FF428B" w:rsidP="00C0608B">
            <w:pPr>
              <w:spacing w:before="40" w:after="40"/>
              <w:rPr>
                <w:rFonts w:asciiTheme="minorHAnsi" w:hAnsiTheme="minorHAnsi" w:cstheme="minorHAnsi"/>
                <w:b/>
                <w:bCs/>
                <w:szCs w:val="20"/>
              </w:rPr>
            </w:pPr>
          </w:p>
          <w:p w14:paraId="1660F279" w14:textId="77777777" w:rsidR="00FF428B" w:rsidRDefault="00FF428B" w:rsidP="00C0608B">
            <w:pPr>
              <w:spacing w:before="40" w:after="40"/>
              <w:rPr>
                <w:rFonts w:asciiTheme="minorHAnsi" w:hAnsiTheme="minorHAnsi" w:cstheme="minorHAnsi"/>
                <w:b/>
                <w:bCs/>
                <w:szCs w:val="20"/>
              </w:rPr>
            </w:pPr>
          </w:p>
          <w:p w14:paraId="3F518D7C" w14:textId="77777777" w:rsidR="00FF428B" w:rsidRDefault="00FF428B" w:rsidP="00C0608B">
            <w:pPr>
              <w:spacing w:before="40" w:after="40"/>
              <w:rPr>
                <w:rFonts w:asciiTheme="minorHAnsi" w:hAnsiTheme="minorHAnsi" w:cstheme="minorHAnsi"/>
                <w:b/>
                <w:bCs/>
                <w:szCs w:val="20"/>
              </w:rPr>
            </w:pPr>
          </w:p>
          <w:p w14:paraId="3C3741DB" w14:textId="77777777" w:rsidR="00FF428B" w:rsidRDefault="00FF428B" w:rsidP="00C0608B">
            <w:pPr>
              <w:spacing w:before="40" w:after="40"/>
              <w:rPr>
                <w:rFonts w:asciiTheme="minorHAnsi" w:hAnsiTheme="minorHAnsi" w:cstheme="minorHAnsi"/>
                <w:b/>
                <w:bCs/>
                <w:szCs w:val="20"/>
              </w:rPr>
            </w:pPr>
          </w:p>
          <w:p w14:paraId="546897BC" w14:textId="77777777" w:rsidR="00FF428B" w:rsidRDefault="00FF428B" w:rsidP="00C0608B">
            <w:pPr>
              <w:spacing w:before="40" w:after="40"/>
              <w:rPr>
                <w:rFonts w:asciiTheme="minorHAnsi" w:hAnsiTheme="minorHAnsi" w:cstheme="minorHAnsi"/>
                <w:b/>
                <w:bCs/>
                <w:szCs w:val="20"/>
              </w:rPr>
            </w:pPr>
          </w:p>
          <w:p w14:paraId="35A4F6D4" w14:textId="77777777" w:rsidR="00FF428B" w:rsidRDefault="00FF428B" w:rsidP="00C0608B">
            <w:pPr>
              <w:spacing w:before="40" w:after="40"/>
              <w:rPr>
                <w:rFonts w:asciiTheme="minorHAnsi" w:hAnsiTheme="minorHAnsi" w:cstheme="minorHAnsi"/>
                <w:b/>
                <w:bCs/>
                <w:szCs w:val="20"/>
              </w:rPr>
            </w:pPr>
          </w:p>
          <w:p w14:paraId="0B001A7C" w14:textId="77777777" w:rsidR="00FF428B" w:rsidRDefault="00FF428B" w:rsidP="00C0608B">
            <w:pPr>
              <w:spacing w:before="40" w:after="40"/>
              <w:rPr>
                <w:rFonts w:asciiTheme="minorHAnsi" w:hAnsiTheme="minorHAnsi" w:cstheme="minorHAnsi"/>
                <w:b/>
                <w:bCs/>
                <w:szCs w:val="20"/>
              </w:rPr>
            </w:pPr>
          </w:p>
          <w:p w14:paraId="3860023D" w14:textId="77777777" w:rsidR="00FF428B" w:rsidRDefault="00FF428B" w:rsidP="00C0608B">
            <w:pPr>
              <w:spacing w:before="40" w:after="40"/>
              <w:rPr>
                <w:rFonts w:asciiTheme="minorHAnsi" w:hAnsiTheme="minorHAnsi" w:cstheme="minorHAnsi"/>
                <w:b/>
                <w:bCs/>
                <w:szCs w:val="20"/>
              </w:rPr>
            </w:pPr>
          </w:p>
          <w:p w14:paraId="566922E4" w14:textId="77777777" w:rsidR="00FF428B" w:rsidRDefault="00FF428B" w:rsidP="00C0608B">
            <w:pPr>
              <w:spacing w:before="40" w:after="40"/>
              <w:rPr>
                <w:rFonts w:asciiTheme="minorHAnsi" w:hAnsiTheme="minorHAnsi" w:cstheme="minorHAnsi"/>
                <w:b/>
                <w:bCs/>
                <w:szCs w:val="20"/>
              </w:rPr>
            </w:pPr>
          </w:p>
          <w:p w14:paraId="4A19BC0F" w14:textId="77777777" w:rsidR="00FF428B" w:rsidRDefault="00FF428B" w:rsidP="00C0608B">
            <w:pPr>
              <w:spacing w:before="40" w:after="40"/>
              <w:rPr>
                <w:rFonts w:asciiTheme="minorHAnsi" w:hAnsiTheme="minorHAnsi" w:cstheme="minorHAnsi"/>
                <w:b/>
                <w:bCs/>
                <w:szCs w:val="20"/>
              </w:rPr>
            </w:pPr>
          </w:p>
          <w:p w14:paraId="225B5640" w14:textId="77777777" w:rsidR="00FF428B" w:rsidRDefault="00FF428B" w:rsidP="00C0608B">
            <w:pPr>
              <w:spacing w:before="40" w:after="40"/>
              <w:rPr>
                <w:rFonts w:asciiTheme="minorHAnsi" w:hAnsiTheme="minorHAnsi" w:cstheme="minorHAnsi"/>
                <w:b/>
                <w:bCs/>
                <w:szCs w:val="20"/>
              </w:rPr>
            </w:pPr>
          </w:p>
          <w:p w14:paraId="57408D66" w14:textId="77777777" w:rsidR="00FF428B" w:rsidRDefault="00FF428B" w:rsidP="00C0608B">
            <w:pPr>
              <w:spacing w:before="40" w:after="40"/>
              <w:rPr>
                <w:rFonts w:asciiTheme="minorHAnsi" w:hAnsiTheme="minorHAnsi" w:cstheme="minorHAnsi"/>
                <w:b/>
                <w:bCs/>
                <w:szCs w:val="20"/>
              </w:rPr>
            </w:pPr>
          </w:p>
          <w:p w14:paraId="01856BFA" w14:textId="77777777" w:rsidR="00FF428B" w:rsidRDefault="00FF428B" w:rsidP="00C0608B">
            <w:pPr>
              <w:spacing w:before="40" w:after="40"/>
              <w:rPr>
                <w:rFonts w:asciiTheme="minorHAnsi" w:hAnsiTheme="minorHAnsi" w:cstheme="minorHAnsi"/>
                <w:b/>
                <w:bCs/>
                <w:szCs w:val="20"/>
              </w:rPr>
            </w:pPr>
          </w:p>
          <w:p w14:paraId="7281BA7B" w14:textId="77777777" w:rsidR="00FF428B" w:rsidRDefault="00FF428B" w:rsidP="00C0608B">
            <w:pPr>
              <w:spacing w:before="40" w:after="40"/>
              <w:rPr>
                <w:rFonts w:asciiTheme="minorHAnsi" w:hAnsiTheme="minorHAnsi" w:cstheme="minorHAnsi"/>
                <w:b/>
                <w:bCs/>
                <w:szCs w:val="20"/>
              </w:rPr>
            </w:pPr>
          </w:p>
          <w:p w14:paraId="145453A1" w14:textId="77777777" w:rsidR="00FF428B" w:rsidRDefault="00FF428B" w:rsidP="00C0608B">
            <w:pPr>
              <w:spacing w:before="40" w:after="40"/>
              <w:rPr>
                <w:rFonts w:asciiTheme="minorHAnsi" w:hAnsiTheme="minorHAnsi" w:cstheme="minorHAnsi"/>
                <w:b/>
                <w:bCs/>
                <w:szCs w:val="20"/>
              </w:rPr>
            </w:pPr>
          </w:p>
          <w:p w14:paraId="138325DA" w14:textId="77777777" w:rsidR="00FF428B" w:rsidRDefault="00FF428B" w:rsidP="00C0608B">
            <w:pPr>
              <w:spacing w:before="40" w:after="40"/>
              <w:rPr>
                <w:rFonts w:asciiTheme="minorHAnsi" w:hAnsiTheme="minorHAnsi" w:cstheme="minorHAnsi"/>
                <w:b/>
                <w:bCs/>
                <w:szCs w:val="20"/>
              </w:rPr>
            </w:pPr>
          </w:p>
          <w:p w14:paraId="79E3F3DB" w14:textId="77777777" w:rsidR="00FF428B" w:rsidRDefault="00FF428B" w:rsidP="00C0608B">
            <w:pPr>
              <w:spacing w:before="40" w:after="40"/>
              <w:rPr>
                <w:rFonts w:asciiTheme="minorHAnsi" w:hAnsiTheme="minorHAnsi" w:cstheme="minorHAnsi"/>
                <w:b/>
                <w:bCs/>
                <w:szCs w:val="20"/>
              </w:rPr>
            </w:pPr>
          </w:p>
          <w:p w14:paraId="140B0C23" w14:textId="73151013" w:rsidR="00FF428B" w:rsidRDefault="00FF428B"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3. School Regulation</w:t>
            </w:r>
            <w:r>
              <w:rPr>
                <w:rFonts w:asciiTheme="minorHAnsi" w:hAnsiTheme="minorHAnsi" w:cstheme="minorHAnsi"/>
                <w:b/>
                <w:bCs/>
                <w:szCs w:val="20"/>
              </w:rPr>
              <w:t xml:space="preserve"> (continued)</w:t>
            </w:r>
          </w:p>
          <w:p w14:paraId="79C3FF33" w14:textId="4C73DDA6" w:rsidR="00FF428B" w:rsidRPr="00B81D49" w:rsidRDefault="00FF428B" w:rsidP="00C0608B">
            <w:pPr>
              <w:spacing w:before="40" w:after="40"/>
              <w:rPr>
                <w:rFonts w:asciiTheme="minorHAnsi" w:hAnsiTheme="minorHAnsi" w:cstheme="minorHAnsi"/>
                <w:b/>
                <w:bCs/>
                <w:szCs w:val="20"/>
              </w:rPr>
            </w:pPr>
          </w:p>
        </w:tc>
        <w:tc>
          <w:tcPr>
            <w:tcW w:w="2693" w:type="dxa"/>
          </w:tcPr>
          <w:p w14:paraId="6F224AB9" w14:textId="257851B3"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lastRenderedPageBreak/>
              <w:t>Output 3.1</w:t>
            </w:r>
            <w:r w:rsidRPr="00B81D49">
              <w:rPr>
                <w:rFonts w:asciiTheme="minorHAnsi" w:hAnsiTheme="minorHAnsi" w:cstheme="minorHAnsi"/>
                <w:color w:val="000000"/>
                <w:szCs w:val="20"/>
              </w:rPr>
              <w:t xml:space="preserve"> - Assessments - provider renewal</w:t>
            </w:r>
          </w:p>
        </w:tc>
        <w:tc>
          <w:tcPr>
            <w:tcW w:w="3119" w:type="dxa"/>
          </w:tcPr>
          <w:p w14:paraId="11999D83" w14:textId="2D4566FE"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Renewal of CRICOS provider registration as recommended by the Designated State Authority and requested by the registered school provider</w:t>
            </w:r>
          </w:p>
        </w:tc>
        <w:tc>
          <w:tcPr>
            <w:tcW w:w="6662" w:type="dxa"/>
          </w:tcPr>
          <w:p w14:paraId="0AE725DE" w14:textId="77777777"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3.1.01 Receipt and acknowledgement of renewal registration</w:t>
            </w:r>
          </w:p>
          <w:p w14:paraId="60A4618E" w14:textId="77777777"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3.1.02 Assessment of renewal registration</w:t>
            </w:r>
          </w:p>
          <w:p w14:paraId="1D3F6F5C" w14:textId="194F0FEF"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3.1.03 Decision on renewal registration</w:t>
            </w:r>
          </w:p>
          <w:p w14:paraId="4D3C5945" w14:textId="259FF00B"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3.1.04 Notification of decision to applicant</w:t>
            </w:r>
          </w:p>
        </w:tc>
      </w:tr>
      <w:tr w:rsidR="009A55B2" w14:paraId="68CB1505" w14:textId="77777777" w:rsidTr="002A66E1">
        <w:tc>
          <w:tcPr>
            <w:tcW w:w="2547" w:type="dxa"/>
            <w:vMerge/>
          </w:tcPr>
          <w:p w14:paraId="7DC17C37"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02C74CF6" w14:textId="13E2FBF9"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3.2</w:t>
            </w:r>
            <w:r w:rsidRPr="00B81D49">
              <w:rPr>
                <w:rFonts w:asciiTheme="minorHAnsi" w:hAnsiTheme="minorHAnsi" w:cstheme="minorHAnsi"/>
                <w:color w:val="000000"/>
                <w:szCs w:val="20"/>
              </w:rPr>
              <w:t xml:space="preserve"> - Assessments - provider registration</w:t>
            </w:r>
          </w:p>
        </w:tc>
        <w:tc>
          <w:tcPr>
            <w:tcW w:w="3119" w:type="dxa"/>
          </w:tcPr>
          <w:p w14:paraId="32E019F6" w14:textId="0F8A2895"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Registration of school provider as a CRICOS provider as recommended by the Designated State Authority and requested by the school</w:t>
            </w:r>
          </w:p>
        </w:tc>
        <w:tc>
          <w:tcPr>
            <w:tcW w:w="6662" w:type="dxa"/>
          </w:tcPr>
          <w:p w14:paraId="5E03DE3F" w14:textId="2A710FCD"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3.2.01 Receipt and acknowledgement of new initial registration</w:t>
            </w:r>
          </w:p>
          <w:p w14:paraId="55720A33" w14:textId="4E77E278"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3.2.02 Assessment of initial registration</w:t>
            </w:r>
          </w:p>
          <w:p w14:paraId="12FE3546" w14:textId="065FF61B"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3.2.03 Decision on initial registration</w:t>
            </w:r>
          </w:p>
          <w:p w14:paraId="3D4E83BD" w14:textId="77777777"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3.2.04 Notification of decision to applicant</w:t>
            </w:r>
          </w:p>
          <w:p w14:paraId="0820C42D" w14:textId="4243A39C"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3.2.05 Issuing of initial Registration Invoice</w:t>
            </w:r>
          </w:p>
          <w:p w14:paraId="6C12B601" w14:textId="77777777"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3.2.06 Issuing of initial TPS levy invoice</w:t>
            </w:r>
          </w:p>
          <w:p w14:paraId="24DD4564" w14:textId="2A06B790"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3.2.07 Confirmation of payment of initial Registration charge and TPS levy</w:t>
            </w:r>
          </w:p>
          <w:p w14:paraId="57BBDF13" w14:textId="77777777"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3.2.08 Finalisation of initial registration</w:t>
            </w:r>
          </w:p>
          <w:p w14:paraId="5A50CCBB" w14:textId="36DACF30"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3.2.09 Issuing and collection of registration charges</w:t>
            </w:r>
          </w:p>
        </w:tc>
      </w:tr>
      <w:tr w:rsidR="009A55B2" w14:paraId="52651096" w14:textId="77777777" w:rsidTr="002A66E1">
        <w:tc>
          <w:tcPr>
            <w:tcW w:w="2547" w:type="dxa"/>
            <w:vMerge/>
          </w:tcPr>
          <w:p w14:paraId="275E86C8"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706572B5" w14:textId="05C66124"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3.3</w:t>
            </w:r>
            <w:r w:rsidRPr="00B81D49">
              <w:rPr>
                <w:rFonts w:asciiTheme="minorHAnsi" w:hAnsiTheme="minorHAnsi" w:cstheme="minorHAnsi"/>
                <w:color w:val="000000"/>
                <w:szCs w:val="20"/>
              </w:rPr>
              <w:t xml:space="preserve"> - Provider suspension and cancellations </w:t>
            </w:r>
          </w:p>
        </w:tc>
        <w:tc>
          <w:tcPr>
            <w:tcW w:w="3119" w:type="dxa"/>
          </w:tcPr>
          <w:p w14:paraId="7EEE719A" w14:textId="37E87C74"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Use of ESOS Agency for Schools powers under section 10B and 83 of the ESOS Act (including required actions under s87), as well as acting on recommendations under Section 10C</w:t>
            </w:r>
          </w:p>
        </w:tc>
        <w:tc>
          <w:tcPr>
            <w:tcW w:w="6662" w:type="dxa"/>
          </w:tcPr>
          <w:p w14:paraId="2F2B0A80" w14:textId="5F370A3F" w:rsidR="009A55B2" w:rsidRPr="00DF1AFB" w:rsidRDefault="009A55B2" w:rsidP="00C0608B">
            <w:pPr>
              <w:spacing w:before="40" w:after="40"/>
              <w:rPr>
                <w:rFonts w:asciiTheme="minorHAnsi" w:hAnsiTheme="minorHAnsi" w:cstheme="minorHAnsi"/>
                <w:szCs w:val="20"/>
              </w:rPr>
            </w:pPr>
            <w:r w:rsidRPr="00DF1AFB">
              <w:rPr>
                <w:rFonts w:asciiTheme="minorHAnsi" w:hAnsiTheme="minorHAnsi" w:cstheme="minorHAnsi"/>
                <w:szCs w:val="20"/>
              </w:rPr>
              <w:t>3.3.01 D</w:t>
            </w:r>
            <w:r w:rsidR="0088489D">
              <w:rPr>
                <w:rFonts w:asciiTheme="minorHAnsi" w:hAnsiTheme="minorHAnsi" w:cstheme="minorHAnsi"/>
                <w:szCs w:val="20"/>
              </w:rPr>
              <w:t xml:space="preserve">esignated </w:t>
            </w:r>
            <w:r w:rsidRPr="00DF1AFB">
              <w:rPr>
                <w:rFonts w:asciiTheme="minorHAnsi" w:hAnsiTheme="minorHAnsi" w:cstheme="minorHAnsi"/>
                <w:szCs w:val="20"/>
              </w:rPr>
              <w:t>S</w:t>
            </w:r>
            <w:r w:rsidR="0088489D">
              <w:rPr>
                <w:rFonts w:asciiTheme="minorHAnsi" w:hAnsiTheme="minorHAnsi" w:cstheme="minorHAnsi"/>
                <w:szCs w:val="20"/>
              </w:rPr>
              <w:t xml:space="preserve">tate </w:t>
            </w:r>
            <w:r w:rsidRPr="00DF1AFB">
              <w:rPr>
                <w:rFonts w:asciiTheme="minorHAnsi" w:hAnsiTheme="minorHAnsi" w:cstheme="minorHAnsi"/>
                <w:szCs w:val="20"/>
              </w:rPr>
              <w:t>A</w:t>
            </w:r>
            <w:r w:rsidR="0088489D">
              <w:rPr>
                <w:rFonts w:asciiTheme="minorHAnsi" w:hAnsiTheme="minorHAnsi" w:cstheme="minorHAnsi"/>
                <w:szCs w:val="20"/>
              </w:rPr>
              <w:t>uthority</w:t>
            </w:r>
            <w:r w:rsidR="00555CE0">
              <w:rPr>
                <w:rFonts w:asciiTheme="minorHAnsi" w:hAnsiTheme="minorHAnsi" w:cstheme="minorHAnsi"/>
                <w:szCs w:val="20"/>
              </w:rPr>
              <w:t xml:space="preserve"> (DSA)</w:t>
            </w:r>
            <w:r w:rsidRPr="00DF1AFB">
              <w:rPr>
                <w:rFonts w:asciiTheme="minorHAnsi" w:hAnsiTheme="minorHAnsi" w:cstheme="minorHAnsi"/>
                <w:szCs w:val="20"/>
              </w:rPr>
              <w:t xml:space="preserve"> or department makes finding/recommendation that suspension is required (output 1, 4, 5) or under s10C.</w:t>
            </w:r>
          </w:p>
          <w:p w14:paraId="213EA4DF" w14:textId="77777777" w:rsidR="009A55B2" w:rsidRPr="00DF1AFB" w:rsidRDefault="009A55B2" w:rsidP="00C0608B">
            <w:pPr>
              <w:spacing w:before="40" w:after="40"/>
              <w:rPr>
                <w:rFonts w:asciiTheme="minorHAnsi" w:hAnsiTheme="minorHAnsi" w:cstheme="minorHAnsi"/>
                <w:szCs w:val="20"/>
              </w:rPr>
            </w:pPr>
            <w:r w:rsidRPr="00DF1AFB">
              <w:rPr>
                <w:rFonts w:asciiTheme="minorHAnsi" w:hAnsiTheme="minorHAnsi" w:cstheme="minorHAnsi"/>
                <w:szCs w:val="20"/>
              </w:rPr>
              <w:t>3.3.02 Brief compiled with evidence and recommendation to delegate to impose under s10B or s83 of ESOS Act.</w:t>
            </w:r>
          </w:p>
          <w:p w14:paraId="7B47C6B7" w14:textId="77777777" w:rsidR="009A55B2" w:rsidRPr="00DF1AFB" w:rsidRDefault="009A55B2" w:rsidP="00C0608B">
            <w:pPr>
              <w:spacing w:before="40" w:after="40"/>
              <w:rPr>
                <w:rFonts w:asciiTheme="minorHAnsi" w:hAnsiTheme="minorHAnsi" w:cstheme="minorHAnsi"/>
                <w:szCs w:val="20"/>
              </w:rPr>
            </w:pPr>
            <w:r w:rsidRPr="00DF1AFB">
              <w:rPr>
                <w:rFonts w:asciiTheme="minorHAnsi" w:hAnsiTheme="minorHAnsi" w:cstheme="minorHAnsi"/>
                <w:szCs w:val="20"/>
              </w:rPr>
              <w:t>3.3.03 Delegate makes decision to impose.</w:t>
            </w:r>
          </w:p>
          <w:p w14:paraId="0B9F542B" w14:textId="77777777" w:rsidR="009A55B2" w:rsidRPr="00DF1AFB" w:rsidRDefault="009A55B2" w:rsidP="00C0608B">
            <w:pPr>
              <w:spacing w:before="40" w:after="40"/>
              <w:rPr>
                <w:rFonts w:asciiTheme="minorHAnsi" w:hAnsiTheme="minorHAnsi" w:cstheme="minorHAnsi"/>
                <w:szCs w:val="20"/>
              </w:rPr>
            </w:pPr>
            <w:r w:rsidRPr="00DF1AFB">
              <w:rPr>
                <w:rFonts w:asciiTheme="minorHAnsi" w:hAnsiTheme="minorHAnsi" w:cstheme="minorHAnsi"/>
                <w:szCs w:val="20"/>
              </w:rPr>
              <w:t>3.3.04 Provider informed of decision to impose sanction (this decision is potentially appealable).</w:t>
            </w:r>
          </w:p>
          <w:p w14:paraId="1C8917DC" w14:textId="6CFB2D61" w:rsidR="009A55B2" w:rsidRPr="00DF1AFB" w:rsidRDefault="009A55B2" w:rsidP="00C0608B">
            <w:pPr>
              <w:spacing w:before="40" w:after="40"/>
              <w:rPr>
                <w:rFonts w:asciiTheme="minorHAnsi" w:hAnsiTheme="minorHAnsi" w:cstheme="minorHAnsi"/>
                <w:szCs w:val="20"/>
              </w:rPr>
            </w:pPr>
            <w:r w:rsidRPr="00DF1AFB">
              <w:rPr>
                <w:rFonts w:asciiTheme="minorHAnsi" w:hAnsiTheme="minorHAnsi" w:cstheme="minorHAnsi"/>
                <w:szCs w:val="20"/>
              </w:rPr>
              <w:t>3.3.05 Sanction/ cancellation actioned on PRISMS</w:t>
            </w:r>
          </w:p>
        </w:tc>
      </w:tr>
      <w:tr w:rsidR="009A55B2" w14:paraId="0B3D54B7" w14:textId="77777777" w:rsidTr="002A66E1">
        <w:tc>
          <w:tcPr>
            <w:tcW w:w="2547" w:type="dxa"/>
            <w:vMerge/>
          </w:tcPr>
          <w:p w14:paraId="0A3A3724"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76622216" w14:textId="601FB7CD"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3.4</w:t>
            </w:r>
            <w:r w:rsidRPr="00B81D49">
              <w:rPr>
                <w:rFonts w:asciiTheme="minorHAnsi" w:hAnsiTheme="minorHAnsi" w:cstheme="minorHAnsi"/>
                <w:color w:val="000000"/>
                <w:szCs w:val="20"/>
              </w:rPr>
              <w:t xml:space="preserve"> - Compliance audits - site visits, desk audits </w:t>
            </w:r>
          </w:p>
        </w:tc>
        <w:tc>
          <w:tcPr>
            <w:tcW w:w="3119" w:type="dxa"/>
          </w:tcPr>
          <w:p w14:paraId="2DC2A72C" w14:textId="3C77CBAB"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Execution of actions related to compliance audits - data and evidence collection both electronically and on-site, site visits to collect evidence, review and undertaking of audits, etc.</w:t>
            </w:r>
          </w:p>
        </w:tc>
        <w:tc>
          <w:tcPr>
            <w:tcW w:w="6662" w:type="dxa"/>
          </w:tcPr>
          <w:p w14:paraId="7F7A86C7"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ESOS Agency for Schools led audits</w:t>
            </w:r>
          </w:p>
          <w:p w14:paraId="1A917063" w14:textId="7B08C7C3"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3.4.01 Identify providers to be audited</w:t>
            </w:r>
          </w:p>
          <w:p w14:paraId="5891559D"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3.4.02 Develop annual audit plan</w:t>
            </w:r>
          </w:p>
          <w:p w14:paraId="5A8E4518" w14:textId="1AE488D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3.4.03 Develop individual audit plan for each entity, including type of audit (desk, full audit, joint with DSA, etc</w:t>
            </w:r>
            <w:r w:rsidR="00555CE0">
              <w:rPr>
                <w:rFonts w:asciiTheme="minorHAnsi" w:hAnsiTheme="minorHAnsi" w:cstheme="minorHAnsi"/>
                <w:szCs w:val="20"/>
              </w:rPr>
              <w:t>.</w:t>
            </w:r>
            <w:r w:rsidRPr="002B26E3">
              <w:rPr>
                <w:rFonts w:asciiTheme="minorHAnsi" w:hAnsiTheme="minorHAnsi" w:cstheme="minorHAnsi"/>
                <w:szCs w:val="20"/>
              </w:rPr>
              <w:t>)</w:t>
            </w:r>
          </w:p>
          <w:p w14:paraId="1EFD9A7D"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3.4.04 Gather evidence including site visit as required</w:t>
            </w:r>
          </w:p>
          <w:p w14:paraId="021C6F0D"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3.4.05 Conduct audit</w:t>
            </w:r>
          </w:p>
          <w:p w14:paraId="17DCFDB2"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3.4.06 Liaise with audited entity re proposed audit outcomes and management comments, etc.</w:t>
            </w:r>
          </w:p>
          <w:p w14:paraId="13FD6372" w14:textId="4C6263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3.4.07 Finalise audit and recommendations</w:t>
            </w:r>
          </w:p>
          <w:p w14:paraId="7ADCC55B"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3.4.08 Delegate approval of audit outcomes</w:t>
            </w:r>
          </w:p>
          <w:p w14:paraId="028C3610" w14:textId="758EB161"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3.4.09 Audit outcomes provided to entity and responses to recommendations identified</w:t>
            </w:r>
          </w:p>
          <w:p w14:paraId="5802BCFB" w14:textId="7E37DEAE"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 xml:space="preserve">3.4.10 Ongoing monitoring of responses </w:t>
            </w:r>
          </w:p>
          <w:p w14:paraId="7C18D9BA"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Involvement in DSA audit activities</w:t>
            </w:r>
          </w:p>
          <w:p w14:paraId="60659EAB" w14:textId="64BFB8CF"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 xml:space="preserve">3.4.11 Determine Level of </w:t>
            </w:r>
            <w:r w:rsidRPr="00DA31CE">
              <w:rPr>
                <w:rFonts w:asciiTheme="minorHAnsi" w:hAnsiTheme="minorHAnsi" w:cstheme="minorHAnsi"/>
                <w:szCs w:val="20"/>
              </w:rPr>
              <w:t>ESOS A</w:t>
            </w:r>
            <w:r w:rsidR="00DA31CE" w:rsidRPr="00DA31CE">
              <w:rPr>
                <w:rFonts w:asciiTheme="minorHAnsi" w:hAnsiTheme="minorHAnsi" w:cstheme="minorHAnsi"/>
                <w:szCs w:val="20"/>
              </w:rPr>
              <w:t>udit for Schools (</w:t>
            </w:r>
            <w:proofErr w:type="spellStart"/>
            <w:r w:rsidR="00DA31CE" w:rsidRPr="00DA31CE">
              <w:rPr>
                <w:rFonts w:asciiTheme="minorHAnsi" w:hAnsiTheme="minorHAnsi" w:cstheme="minorHAnsi"/>
                <w:szCs w:val="20"/>
              </w:rPr>
              <w:t>A</w:t>
            </w:r>
            <w:r w:rsidRPr="00DA31CE">
              <w:rPr>
                <w:rFonts w:asciiTheme="minorHAnsi" w:hAnsiTheme="minorHAnsi" w:cstheme="minorHAnsi"/>
                <w:szCs w:val="20"/>
              </w:rPr>
              <w:t>fS</w:t>
            </w:r>
            <w:proofErr w:type="spellEnd"/>
            <w:r w:rsidR="00DA31CE" w:rsidRPr="00DA31CE">
              <w:rPr>
                <w:rFonts w:asciiTheme="minorHAnsi" w:hAnsiTheme="minorHAnsi" w:cstheme="minorHAnsi"/>
                <w:szCs w:val="20"/>
              </w:rPr>
              <w:t>)</w:t>
            </w:r>
            <w:r w:rsidRPr="002B26E3">
              <w:rPr>
                <w:rFonts w:asciiTheme="minorHAnsi" w:hAnsiTheme="minorHAnsi" w:cstheme="minorHAnsi"/>
                <w:szCs w:val="20"/>
              </w:rPr>
              <w:t xml:space="preserve"> involvement in DSA Audit</w:t>
            </w:r>
          </w:p>
          <w:p w14:paraId="3584E7C1"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 xml:space="preserve">3.4.12 </w:t>
            </w:r>
            <w:r w:rsidRPr="00DA31CE">
              <w:rPr>
                <w:rFonts w:asciiTheme="minorHAnsi" w:hAnsiTheme="minorHAnsi" w:cstheme="minorHAnsi"/>
                <w:szCs w:val="20"/>
              </w:rPr>
              <w:t xml:space="preserve">ESOS </w:t>
            </w:r>
            <w:proofErr w:type="spellStart"/>
            <w:r w:rsidRPr="00DA31CE">
              <w:rPr>
                <w:rFonts w:asciiTheme="minorHAnsi" w:hAnsiTheme="minorHAnsi" w:cstheme="minorHAnsi"/>
                <w:szCs w:val="20"/>
              </w:rPr>
              <w:t>AfS</w:t>
            </w:r>
            <w:proofErr w:type="spellEnd"/>
            <w:r w:rsidRPr="00DA31CE">
              <w:rPr>
                <w:rFonts w:asciiTheme="minorHAnsi" w:hAnsiTheme="minorHAnsi" w:cstheme="minorHAnsi"/>
                <w:szCs w:val="20"/>
              </w:rPr>
              <w:t xml:space="preserve"> input t</w:t>
            </w:r>
            <w:r w:rsidRPr="002B26E3">
              <w:rPr>
                <w:rFonts w:asciiTheme="minorHAnsi" w:hAnsiTheme="minorHAnsi" w:cstheme="minorHAnsi"/>
                <w:szCs w:val="20"/>
              </w:rPr>
              <w:t>o DSA audit plan</w:t>
            </w:r>
          </w:p>
          <w:p w14:paraId="46BBA497"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3.4.13 Provision of required data out of PRISMS if not readily available</w:t>
            </w:r>
          </w:p>
          <w:p w14:paraId="27A607A7"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3.4.14 Collection and provision of evidence held by ESOS Agency for Schools to DSA</w:t>
            </w:r>
          </w:p>
          <w:p w14:paraId="2780607F" w14:textId="4066B092" w:rsidR="009A55B2" w:rsidRPr="00DA31CE"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 xml:space="preserve">3.4.15 </w:t>
            </w:r>
            <w:r w:rsidRPr="00DA31CE">
              <w:rPr>
                <w:rFonts w:asciiTheme="minorHAnsi" w:hAnsiTheme="minorHAnsi" w:cstheme="minorHAnsi"/>
                <w:szCs w:val="20"/>
              </w:rPr>
              <w:t>Involvement in DSA site visits</w:t>
            </w:r>
          </w:p>
          <w:p w14:paraId="03029EEA" w14:textId="77777777" w:rsidR="009A55B2" w:rsidRPr="00DA31CE" w:rsidRDefault="009A55B2" w:rsidP="00C0608B">
            <w:pPr>
              <w:spacing w:before="40" w:after="40"/>
              <w:rPr>
                <w:rFonts w:asciiTheme="minorHAnsi" w:hAnsiTheme="minorHAnsi" w:cstheme="minorHAnsi"/>
                <w:szCs w:val="20"/>
              </w:rPr>
            </w:pPr>
            <w:r w:rsidRPr="00DA31CE">
              <w:rPr>
                <w:rFonts w:asciiTheme="minorHAnsi" w:hAnsiTheme="minorHAnsi" w:cstheme="minorHAnsi"/>
                <w:szCs w:val="20"/>
              </w:rPr>
              <w:t xml:space="preserve">3.4.16 ESOS </w:t>
            </w:r>
            <w:proofErr w:type="spellStart"/>
            <w:r w:rsidRPr="00DA31CE">
              <w:rPr>
                <w:rFonts w:asciiTheme="minorHAnsi" w:hAnsiTheme="minorHAnsi" w:cstheme="minorHAnsi"/>
                <w:szCs w:val="20"/>
              </w:rPr>
              <w:t>AfS</w:t>
            </w:r>
            <w:proofErr w:type="spellEnd"/>
            <w:r w:rsidRPr="00DA31CE">
              <w:rPr>
                <w:rFonts w:asciiTheme="minorHAnsi" w:hAnsiTheme="minorHAnsi" w:cstheme="minorHAnsi"/>
                <w:szCs w:val="20"/>
              </w:rPr>
              <w:t xml:space="preserve"> reviews draft audit outcomes</w:t>
            </w:r>
          </w:p>
          <w:p w14:paraId="1F93FC28" w14:textId="16972205" w:rsidR="009A55B2" w:rsidRPr="002B26E3" w:rsidRDefault="009A55B2" w:rsidP="00C0608B">
            <w:pPr>
              <w:spacing w:before="40" w:after="40"/>
              <w:rPr>
                <w:rFonts w:asciiTheme="minorHAnsi" w:hAnsiTheme="minorHAnsi" w:cstheme="minorHAnsi"/>
                <w:szCs w:val="20"/>
              </w:rPr>
            </w:pPr>
            <w:r w:rsidRPr="00DA31CE">
              <w:rPr>
                <w:rFonts w:asciiTheme="minorHAnsi" w:hAnsiTheme="minorHAnsi" w:cstheme="minorHAnsi"/>
                <w:szCs w:val="20"/>
              </w:rPr>
              <w:t xml:space="preserve">3.4.17 ESOS </w:t>
            </w:r>
            <w:proofErr w:type="spellStart"/>
            <w:r w:rsidRPr="00DA31CE">
              <w:rPr>
                <w:rFonts w:asciiTheme="minorHAnsi" w:hAnsiTheme="minorHAnsi" w:cstheme="minorHAnsi"/>
                <w:szCs w:val="20"/>
              </w:rPr>
              <w:t>AfS</w:t>
            </w:r>
            <w:proofErr w:type="spellEnd"/>
            <w:r w:rsidRPr="00DA31CE">
              <w:rPr>
                <w:rFonts w:asciiTheme="minorHAnsi" w:hAnsiTheme="minorHAnsi" w:cstheme="minorHAnsi"/>
                <w:szCs w:val="20"/>
              </w:rPr>
              <w:t xml:space="preserve"> decision</w:t>
            </w:r>
            <w:r w:rsidRPr="002B26E3">
              <w:rPr>
                <w:rFonts w:asciiTheme="minorHAnsi" w:hAnsiTheme="minorHAnsi" w:cstheme="minorHAnsi"/>
                <w:szCs w:val="20"/>
              </w:rPr>
              <w:t xml:space="preserve"> to take actions arising from DSA audit outcomes (e.g. conditions or suspensions)</w:t>
            </w:r>
          </w:p>
        </w:tc>
      </w:tr>
      <w:tr w:rsidR="009A55B2" w14:paraId="16FD0583" w14:textId="77777777" w:rsidTr="002A66E1">
        <w:tc>
          <w:tcPr>
            <w:tcW w:w="2547" w:type="dxa"/>
            <w:vMerge/>
          </w:tcPr>
          <w:p w14:paraId="4AE79D36"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32870B51" w14:textId="3BDB2C08"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3.5</w:t>
            </w:r>
            <w:r w:rsidRPr="00B81D49">
              <w:rPr>
                <w:rFonts w:asciiTheme="minorHAnsi" w:hAnsiTheme="minorHAnsi" w:cstheme="minorHAnsi"/>
                <w:color w:val="000000"/>
                <w:szCs w:val="20"/>
              </w:rPr>
              <w:t xml:space="preserve"> - Enforcement activities</w:t>
            </w:r>
          </w:p>
        </w:tc>
        <w:tc>
          <w:tcPr>
            <w:tcW w:w="3119" w:type="dxa"/>
          </w:tcPr>
          <w:p w14:paraId="01C9EF15" w14:textId="3EE8751E"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 xml:space="preserve">Execution of enforceable undertakings with both DSAs and other </w:t>
            </w:r>
            <w:r w:rsidR="00542CE2" w:rsidRPr="009D5D1E">
              <w:rPr>
                <w:rFonts w:asciiTheme="minorHAnsi" w:hAnsiTheme="minorHAnsi" w:cstheme="minorHAnsi"/>
                <w:sz w:val="22"/>
                <w:szCs w:val="20"/>
              </w:rPr>
              <w:t>ESOS agencies</w:t>
            </w:r>
            <w:r w:rsidRPr="009D5D1E">
              <w:rPr>
                <w:rFonts w:asciiTheme="minorHAnsi" w:hAnsiTheme="minorHAnsi" w:cstheme="minorHAnsi"/>
                <w:sz w:val="22"/>
                <w:szCs w:val="20"/>
              </w:rPr>
              <w:t>, monitoring and searching providers and issuing and analysing production notices</w:t>
            </w:r>
          </w:p>
        </w:tc>
        <w:tc>
          <w:tcPr>
            <w:tcW w:w="6662" w:type="dxa"/>
          </w:tcPr>
          <w:p w14:paraId="3B79BE57" w14:textId="3E90B884" w:rsidR="009A55B2" w:rsidRPr="003D7D8C" w:rsidRDefault="009A55B2" w:rsidP="00C0608B">
            <w:pPr>
              <w:spacing w:before="40" w:after="40"/>
              <w:rPr>
                <w:rFonts w:asciiTheme="minorHAnsi" w:hAnsiTheme="minorHAnsi" w:cstheme="minorHAnsi"/>
                <w:szCs w:val="20"/>
              </w:rPr>
            </w:pPr>
            <w:r w:rsidRPr="003D7D8C">
              <w:rPr>
                <w:rFonts w:asciiTheme="minorHAnsi" w:hAnsiTheme="minorHAnsi" w:cstheme="minorHAnsi"/>
                <w:szCs w:val="20"/>
              </w:rPr>
              <w:t>3.5.01 Collection and analysis of evidence potentially requiring enforcement response</w:t>
            </w:r>
          </w:p>
          <w:p w14:paraId="4887D2F7" w14:textId="7626E77C" w:rsidR="009A55B2" w:rsidRPr="003D7D8C" w:rsidRDefault="009A55B2" w:rsidP="00C0608B">
            <w:pPr>
              <w:spacing w:before="40" w:after="40"/>
              <w:rPr>
                <w:rFonts w:asciiTheme="minorHAnsi" w:hAnsiTheme="minorHAnsi" w:cstheme="minorHAnsi"/>
                <w:szCs w:val="20"/>
              </w:rPr>
            </w:pPr>
            <w:r w:rsidRPr="003D7D8C">
              <w:rPr>
                <w:rFonts w:asciiTheme="minorHAnsi" w:hAnsiTheme="minorHAnsi" w:cstheme="minorHAnsi"/>
                <w:szCs w:val="20"/>
              </w:rPr>
              <w:t xml:space="preserve">3.5.02 Development, </w:t>
            </w:r>
            <w:r w:rsidR="009D2795" w:rsidRPr="003D7D8C">
              <w:rPr>
                <w:rFonts w:asciiTheme="minorHAnsi" w:hAnsiTheme="minorHAnsi" w:cstheme="minorHAnsi"/>
                <w:szCs w:val="20"/>
              </w:rPr>
              <w:t>delivery,</w:t>
            </w:r>
            <w:r w:rsidRPr="003D7D8C">
              <w:rPr>
                <w:rFonts w:asciiTheme="minorHAnsi" w:hAnsiTheme="minorHAnsi" w:cstheme="minorHAnsi"/>
                <w:szCs w:val="20"/>
              </w:rPr>
              <w:t xml:space="preserve"> and analysis of production notices</w:t>
            </w:r>
          </w:p>
          <w:p w14:paraId="3AE5A523" w14:textId="224179C6" w:rsidR="009A55B2" w:rsidRPr="003D7D8C" w:rsidRDefault="009A55B2" w:rsidP="00C0608B">
            <w:pPr>
              <w:spacing w:before="40" w:after="40"/>
              <w:rPr>
                <w:rFonts w:asciiTheme="minorHAnsi" w:hAnsiTheme="minorHAnsi" w:cstheme="minorHAnsi"/>
                <w:szCs w:val="20"/>
              </w:rPr>
            </w:pPr>
            <w:r w:rsidRPr="003D7D8C">
              <w:rPr>
                <w:rFonts w:asciiTheme="minorHAnsi" w:hAnsiTheme="minorHAnsi" w:cstheme="minorHAnsi"/>
                <w:szCs w:val="20"/>
              </w:rPr>
              <w:t>3.5.03 Development and execution of enforceable undertakings including with other regulators</w:t>
            </w:r>
          </w:p>
        </w:tc>
      </w:tr>
      <w:tr w:rsidR="009A55B2" w14:paraId="32763ECD" w14:textId="77777777" w:rsidTr="002A66E1">
        <w:tc>
          <w:tcPr>
            <w:tcW w:w="2547" w:type="dxa"/>
            <w:vMerge/>
          </w:tcPr>
          <w:p w14:paraId="03C93C40"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5A190591" w14:textId="623512B5"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3.6</w:t>
            </w:r>
            <w:r w:rsidRPr="00B81D49">
              <w:rPr>
                <w:rFonts w:asciiTheme="minorHAnsi" w:hAnsiTheme="minorHAnsi" w:cstheme="minorHAnsi"/>
                <w:color w:val="000000"/>
                <w:szCs w:val="20"/>
              </w:rPr>
              <w:t xml:space="preserve"> - Reporting</w:t>
            </w:r>
          </w:p>
        </w:tc>
        <w:tc>
          <w:tcPr>
            <w:tcW w:w="3119" w:type="dxa"/>
          </w:tcPr>
          <w:p w14:paraId="0CF76CDC" w14:textId="0E0F070B"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 xml:space="preserve">Development of annual Regulator Performance </w:t>
            </w:r>
            <w:r w:rsidRPr="009D5D1E">
              <w:rPr>
                <w:rFonts w:asciiTheme="minorHAnsi" w:hAnsiTheme="minorHAnsi" w:cstheme="minorHAnsi"/>
                <w:sz w:val="22"/>
                <w:szCs w:val="20"/>
              </w:rPr>
              <w:lastRenderedPageBreak/>
              <w:t>Framework report, quarterly delegations reports and ad-hoc data reporting</w:t>
            </w:r>
          </w:p>
        </w:tc>
        <w:tc>
          <w:tcPr>
            <w:tcW w:w="6662" w:type="dxa"/>
          </w:tcPr>
          <w:p w14:paraId="69A9C53A"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lastRenderedPageBreak/>
              <w:t>Regulator Performance Framework:</w:t>
            </w:r>
          </w:p>
          <w:p w14:paraId="31002880"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3.6.01 Development of data assets required to complete report</w:t>
            </w:r>
          </w:p>
          <w:p w14:paraId="6E1E7596"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lastRenderedPageBreak/>
              <w:t>3.6.02 Review of agency functions against KPIs</w:t>
            </w:r>
          </w:p>
          <w:p w14:paraId="2191F973"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3.6.03 Development of initial report</w:t>
            </w:r>
          </w:p>
          <w:p w14:paraId="781B714A"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3.6.04 Consultation with DSAs and peak bodies</w:t>
            </w:r>
          </w:p>
          <w:p w14:paraId="4FD60CC8"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3.6.05 Finalisation of report</w:t>
            </w:r>
          </w:p>
          <w:p w14:paraId="61B539E2"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3.6.06 Approval by delegate</w:t>
            </w:r>
          </w:p>
          <w:p w14:paraId="0B17FDF4" w14:textId="007A7C28"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3.6.07 Publication on internationaleducation.gov.au</w:t>
            </w:r>
          </w:p>
        </w:tc>
      </w:tr>
      <w:tr w:rsidR="009A55B2" w14:paraId="52D5D997" w14:textId="77777777" w:rsidTr="002A66E1">
        <w:tc>
          <w:tcPr>
            <w:tcW w:w="2547" w:type="dxa"/>
            <w:vMerge/>
          </w:tcPr>
          <w:p w14:paraId="7D540B0C"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1C38BDA1" w14:textId="291BA7DC"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3.7</w:t>
            </w:r>
            <w:r w:rsidRPr="00B81D49">
              <w:rPr>
                <w:rFonts w:asciiTheme="minorHAnsi" w:hAnsiTheme="minorHAnsi" w:cstheme="minorHAnsi"/>
                <w:color w:val="000000"/>
                <w:szCs w:val="20"/>
              </w:rPr>
              <w:t xml:space="preserve"> - Provider education and awareness</w:t>
            </w:r>
          </w:p>
        </w:tc>
        <w:tc>
          <w:tcPr>
            <w:tcW w:w="3119" w:type="dxa"/>
          </w:tcPr>
          <w:p w14:paraId="47CF7D1D" w14:textId="510373DF" w:rsidR="009A55B2" w:rsidRPr="009D5D1E" w:rsidRDefault="009A55B2" w:rsidP="00C0608B">
            <w:pPr>
              <w:spacing w:before="40" w:after="40"/>
              <w:rPr>
                <w:rFonts w:asciiTheme="minorHAnsi" w:hAnsiTheme="minorHAnsi" w:cstheme="minorHAnsi"/>
                <w:szCs w:val="20"/>
              </w:rPr>
            </w:pPr>
            <w:r w:rsidRPr="009D5D1E">
              <w:rPr>
                <w:rFonts w:asciiTheme="minorHAnsi" w:hAnsiTheme="minorHAnsi" w:cstheme="minorHAnsi"/>
                <w:sz w:val="22"/>
                <w:szCs w:val="20"/>
              </w:rPr>
              <w:t>Engagement with the sector, including peak organisations, conferences, direct training to providers</w:t>
            </w:r>
          </w:p>
        </w:tc>
        <w:tc>
          <w:tcPr>
            <w:tcW w:w="6662" w:type="dxa"/>
          </w:tcPr>
          <w:p w14:paraId="70BA6925" w14:textId="34FB1B28" w:rsidR="009A55B2" w:rsidRPr="00B04F7A" w:rsidRDefault="009A55B2" w:rsidP="00C0608B">
            <w:pPr>
              <w:spacing w:before="40" w:after="40"/>
              <w:rPr>
                <w:rFonts w:asciiTheme="minorHAnsi" w:hAnsiTheme="minorHAnsi" w:cstheme="minorHAnsi"/>
                <w:szCs w:val="20"/>
              </w:rPr>
            </w:pPr>
            <w:r w:rsidRPr="00B04F7A">
              <w:rPr>
                <w:rFonts w:asciiTheme="minorHAnsi" w:hAnsiTheme="minorHAnsi" w:cstheme="minorHAnsi"/>
                <w:szCs w:val="20"/>
              </w:rPr>
              <w:t>3.7.01 Outreach to providers in relation to welfare and other school specific ESOS requirements</w:t>
            </w:r>
          </w:p>
          <w:p w14:paraId="3A60A182" w14:textId="77777777" w:rsidR="009A55B2" w:rsidRPr="00B04F7A" w:rsidRDefault="009A55B2" w:rsidP="00C0608B">
            <w:pPr>
              <w:spacing w:before="40" w:after="40"/>
              <w:rPr>
                <w:rFonts w:asciiTheme="minorHAnsi" w:hAnsiTheme="minorHAnsi" w:cstheme="minorHAnsi"/>
                <w:szCs w:val="20"/>
              </w:rPr>
            </w:pPr>
            <w:r w:rsidRPr="00B04F7A">
              <w:rPr>
                <w:rFonts w:asciiTheme="minorHAnsi" w:hAnsiTheme="minorHAnsi" w:cstheme="minorHAnsi"/>
                <w:szCs w:val="20"/>
              </w:rPr>
              <w:t>3.7.02 Attendance at conferences and other sector events</w:t>
            </w:r>
          </w:p>
          <w:p w14:paraId="7DFFA124" w14:textId="2E606514" w:rsidR="009A55B2" w:rsidRPr="00B04F7A" w:rsidRDefault="009A55B2" w:rsidP="00C0608B">
            <w:pPr>
              <w:spacing w:before="40" w:after="40"/>
              <w:rPr>
                <w:rFonts w:asciiTheme="minorHAnsi" w:hAnsiTheme="minorHAnsi" w:cstheme="minorHAnsi"/>
                <w:szCs w:val="20"/>
              </w:rPr>
            </w:pPr>
            <w:r w:rsidRPr="00B04F7A">
              <w:rPr>
                <w:rFonts w:asciiTheme="minorHAnsi" w:hAnsiTheme="minorHAnsi" w:cstheme="minorHAnsi"/>
                <w:szCs w:val="20"/>
              </w:rPr>
              <w:t>3.7.03 Provision of training in PRISMS and specific schools</w:t>
            </w:r>
            <w:r>
              <w:rPr>
                <w:rFonts w:asciiTheme="minorHAnsi" w:hAnsiTheme="minorHAnsi" w:cstheme="minorHAnsi"/>
                <w:szCs w:val="20"/>
              </w:rPr>
              <w:t>’</w:t>
            </w:r>
            <w:r w:rsidRPr="00B04F7A">
              <w:rPr>
                <w:rFonts w:asciiTheme="minorHAnsi" w:hAnsiTheme="minorHAnsi" w:cstheme="minorHAnsi"/>
                <w:szCs w:val="20"/>
              </w:rPr>
              <w:t xml:space="preserve"> functions </w:t>
            </w:r>
            <w:r w:rsidRPr="00312BD2">
              <w:rPr>
                <w:rFonts w:asciiTheme="minorHAnsi" w:hAnsiTheme="minorHAnsi" w:cstheme="minorHAnsi"/>
                <w:szCs w:val="20"/>
              </w:rPr>
              <w:t>(CAAWs)</w:t>
            </w:r>
            <w:r w:rsidRPr="00B04F7A">
              <w:rPr>
                <w:rFonts w:asciiTheme="minorHAnsi" w:hAnsiTheme="minorHAnsi" w:cstheme="minorHAnsi"/>
                <w:szCs w:val="20"/>
              </w:rPr>
              <w:t xml:space="preserve"> to regulators, providers</w:t>
            </w:r>
          </w:p>
        </w:tc>
      </w:tr>
      <w:tr w:rsidR="009A55B2" w14:paraId="4952ABAA" w14:textId="77777777" w:rsidTr="002A66E1">
        <w:tc>
          <w:tcPr>
            <w:tcW w:w="2547" w:type="dxa"/>
            <w:vMerge/>
          </w:tcPr>
          <w:p w14:paraId="710944E7"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0BA543F6" w14:textId="53605B64"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 xml:space="preserve">Output </w:t>
            </w:r>
            <w:r w:rsidR="00FA6219" w:rsidRPr="00B81D49">
              <w:rPr>
                <w:rFonts w:asciiTheme="minorHAnsi" w:hAnsiTheme="minorHAnsi" w:cstheme="minorHAnsi"/>
                <w:b/>
                <w:bCs/>
                <w:color w:val="000000"/>
                <w:szCs w:val="20"/>
              </w:rPr>
              <w:t>3.8</w:t>
            </w:r>
            <w:r w:rsidR="00FA6219" w:rsidRPr="00B81D49">
              <w:rPr>
                <w:rFonts w:asciiTheme="minorHAnsi" w:hAnsiTheme="minorHAnsi" w:cstheme="minorHAnsi"/>
                <w:color w:val="000000"/>
                <w:szCs w:val="20"/>
              </w:rPr>
              <w:t xml:space="preserve"> -</w:t>
            </w:r>
            <w:r w:rsidRPr="00B81D49">
              <w:rPr>
                <w:rFonts w:asciiTheme="minorHAnsi" w:hAnsiTheme="minorHAnsi" w:cstheme="minorHAnsi"/>
                <w:color w:val="000000"/>
                <w:szCs w:val="20"/>
              </w:rPr>
              <w:t xml:space="preserve"> Designated State Authority (DSA) and Peaks</w:t>
            </w:r>
            <w:r w:rsidR="005540ED">
              <w:rPr>
                <w:rFonts w:asciiTheme="minorHAnsi" w:hAnsiTheme="minorHAnsi" w:cstheme="minorHAnsi"/>
                <w:color w:val="000000"/>
                <w:szCs w:val="20"/>
              </w:rPr>
              <w:t>’</w:t>
            </w:r>
            <w:r w:rsidRPr="00B81D49">
              <w:rPr>
                <w:rFonts w:asciiTheme="minorHAnsi" w:hAnsiTheme="minorHAnsi" w:cstheme="minorHAnsi"/>
                <w:color w:val="000000"/>
                <w:szCs w:val="20"/>
              </w:rPr>
              <w:t xml:space="preserve"> forums/engagement</w:t>
            </w:r>
          </w:p>
        </w:tc>
        <w:tc>
          <w:tcPr>
            <w:tcW w:w="3119" w:type="dxa"/>
          </w:tcPr>
          <w:p w14:paraId="5E2CF986" w14:textId="431BC30D"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Quarterly engagement with DSAs to ensure regulatory alignment and to pass on issues/intelligence, etc</w:t>
            </w:r>
            <w:r w:rsidR="000151C5">
              <w:rPr>
                <w:rFonts w:asciiTheme="minorHAnsi" w:hAnsiTheme="minorHAnsi" w:cstheme="minorHAnsi"/>
                <w:szCs w:val="20"/>
              </w:rPr>
              <w:t>.</w:t>
            </w:r>
          </w:p>
        </w:tc>
        <w:tc>
          <w:tcPr>
            <w:tcW w:w="6662" w:type="dxa"/>
          </w:tcPr>
          <w:p w14:paraId="422CF80C" w14:textId="77777777" w:rsidR="009A55B2" w:rsidRPr="001D094B" w:rsidRDefault="009A55B2" w:rsidP="00C0608B">
            <w:pPr>
              <w:spacing w:before="40" w:after="40"/>
              <w:rPr>
                <w:rFonts w:asciiTheme="minorHAnsi" w:hAnsiTheme="minorHAnsi" w:cstheme="minorHAnsi"/>
                <w:szCs w:val="20"/>
              </w:rPr>
            </w:pPr>
            <w:r w:rsidRPr="001D094B">
              <w:rPr>
                <w:rFonts w:asciiTheme="minorHAnsi" w:hAnsiTheme="minorHAnsi" w:cstheme="minorHAnsi"/>
                <w:szCs w:val="20"/>
              </w:rPr>
              <w:t>3.8.01 Secretariat of quarterly DSA meetings</w:t>
            </w:r>
          </w:p>
          <w:p w14:paraId="5234AB77" w14:textId="5626A5D0" w:rsidR="009A55B2" w:rsidRPr="001D094B" w:rsidRDefault="009A55B2" w:rsidP="00C0608B">
            <w:pPr>
              <w:spacing w:before="40" w:after="40"/>
              <w:rPr>
                <w:rFonts w:asciiTheme="minorHAnsi" w:hAnsiTheme="minorHAnsi" w:cstheme="minorHAnsi"/>
                <w:szCs w:val="20"/>
              </w:rPr>
            </w:pPr>
            <w:r w:rsidRPr="001D094B">
              <w:rPr>
                <w:rFonts w:asciiTheme="minorHAnsi" w:hAnsiTheme="minorHAnsi" w:cstheme="minorHAnsi"/>
                <w:szCs w:val="20"/>
              </w:rPr>
              <w:t>3.8.02 Secretariat of 6-monthly peak body forums</w:t>
            </w:r>
          </w:p>
          <w:p w14:paraId="7E6D7C9E" w14:textId="49A2DC88" w:rsidR="009A55B2" w:rsidRPr="001D094B" w:rsidRDefault="009A55B2" w:rsidP="00C0608B">
            <w:pPr>
              <w:spacing w:before="40" w:after="40"/>
              <w:rPr>
                <w:rFonts w:asciiTheme="minorHAnsi" w:hAnsiTheme="minorHAnsi" w:cstheme="minorHAnsi"/>
                <w:szCs w:val="20"/>
              </w:rPr>
            </w:pPr>
            <w:r w:rsidRPr="001D094B">
              <w:rPr>
                <w:rFonts w:asciiTheme="minorHAnsi" w:hAnsiTheme="minorHAnsi" w:cstheme="minorHAnsi"/>
                <w:szCs w:val="20"/>
              </w:rPr>
              <w:t>3.8.03 Development of papers and analysis for meetings</w:t>
            </w:r>
          </w:p>
        </w:tc>
      </w:tr>
      <w:tr w:rsidR="009A55B2" w14:paraId="0F18556E" w14:textId="77777777" w:rsidTr="002A66E1">
        <w:tc>
          <w:tcPr>
            <w:tcW w:w="2547" w:type="dxa"/>
            <w:vMerge/>
          </w:tcPr>
          <w:p w14:paraId="7FA5D23F"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17C35D78" w14:textId="77777777" w:rsidR="008E1472" w:rsidRDefault="009A55B2" w:rsidP="00C0608B">
            <w:pPr>
              <w:spacing w:before="40" w:after="40"/>
              <w:rPr>
                <w:rFonts w:asciiTheme="minorHAnsi" w:hAnsiTheme="minorHAnsi" w:cstheme="minorHAnsi"/>
                <w:color w:val="000000"/>
                <w:szCs w:val="20"/>
              </w:rPr>
            </w:pPr>
            <w:r w:rsidRPr="00B81D49">
              <w:rPr>
                <w:rFonts w:asciiTheme="minorHAnsi" w:hAnsiTheme="minorHAnsi" w:cstheme="minorHAnsi"/>
                <w:b/>
                <w:bCs/>
                <w:color w:val="000000"/>
                <w:szCs w:val="20"/>
              </w:rPr>
              <w:t>Output 3.9</w:t>
            </w:r>
            <w:r w:rsidRPr="00B81D49">
              <w:rPr>
                <w:rFonts w:asciiTheme="minorHAnsi" w:hAnsiTheme="minorHAnsi" w:cstheme="minorHAnsi"/>
                <w:color w:val="000000"/>
                <w:szCs w:val="20"/>
              </w:rPr>
              <w:t xml:space="preserve"> - Policy advice and issues management, management of email inbox</w:t>
            </w:r>
          </w:p>
          <w:p w14:paraId="177FCAC0" w14:textId="1FCD0847"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color w:val="000000"/>
                <w:szCs w:val="20"/>
              </w:rPr>
              <w:t xml:space="preserve"> </w:t>
            </w:r>
          </w:p>
        </w:tc>
        <w:tc>
          <w:tcPr>
            <w:tcW w:w="3119" w:type="dxa"/>
          </w:tcPr>
          <w:p w14:paraId="1C91F800" w14:textId="0C811CA3"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Management of enquiries from schools, agents, DSAs and students in the ESOS compliance inbox</w:t>
            </w:r>
          </w:p>
        </w:tc>
        <w:tc>
          <w:tcPr>
            <w:tcW w:w="6662" w:type="dxa"/>
          </w:tcPr>
          <w:p w14:paraId="24A30132" w14:textId="60BD0D44" w:rsidR="009A55B2" w:rsidRPr="004C5801" w:rsidRDefault="009A55B2" w:rsidP="00C0608B">
            <w:pPr>
              <w:spacing w:before="40" w:after="40"/>
              <w:rPr>
                <w:rFonts w:asciiTheme="minorHAnsi" w:hAnsiTheme="minorHAnsi" w:cstheme="minorHAnsi"/>
                <w:szCs w:val="20"/>
              </w:rPr>
            </w:pPr>
            <w:r w:rsidRPr="004C5801">
              <w:rPr>
                <w:rFonts w:asciiTheme="minorHAnsi" w:hAnsiTheme="minorHAnsi" w:cstheme="minorHAnsi"/>
                <w:szCs w:val="20"/>
              </w:rPr>
              <w:t>3.9.01 Responding to enquiries through ESOS Compliance and Registration inbox</w:t>
            </w:r>
          </w:p>
          <w:p w14:paraId="26E3E015" w14:textId="1C719370" w:rsidR="009A55B2" w:rsidRPr="00B81D49" w:rsidRDefault="009A55B2" w:rsidP="00C0608B">
            <w:pPr>
              <w:spacing w:before="40" w:after="40"/>
              <w:rPr>
                <w:rFonts w:asciiTheme="minorHAnsi" w:hAnsiTheme="minorHAnsi" w:cstheme="minorHAnsi"/>
                <w:b/>
                <w:bCs/>
                <w:szCs w:val="20"/>
              </w:rPr>
            </w:pPr>
            <w:r w:rsidRPr="004C5801">
              <w:rPr>
                <w:rFonts w:asciiTheme="minorHAnsi" w:hAnsiTheme="minorHAnsi" w:cstheme="minorHAnsi"/>
                <w:szCs w:val="20"/>
              </w:rPr>
              <w:t>3.9.02 Provision of advice to schools, DSAs and students</w:t>
            </w:r>
          </w:p>
        </w:tc>
      </w:tr>
    </w:tbl>
    <w:p w14:paraId="3BEA8C7A" w14:textId="77777777" w:rsidR="00DF5EE2" w:rsidRDefault="00DF5EE2" w:rsidP="002C5D92">
      <w:pPr>
        <w:rPr>
          <w:b/>
          <w:bCs/>
        </w:rPr>
      </w:pPr>
    </w:p>
    <w:p w14:paraId="3A5FFA2F" w14:textId="77777777" w:rsidR="00DF5EE2" w:rsidRDefault="00DF5EE2" w:rsidP="002C5D92">
      <w:pPr>
        <w:rPr>
          <w:b/>
          <w:bCs/>
        </w:rPr>
      </w:pPr>
    </w:p>
    <w:p w14:paraId="19D07BF8" w14:textId="77777777" w:rsidR="00DF5EE2" w:rsidRDefault="00DF5EE2" w:rsidP="002C5D92">
      <w:pPr>
        <w:rPr>
          <w:b/>
          <w:bCs/>
        </w:rPr>
      </w:pPr>
    </w:p>
    <w:p w14:paraId="0E7B8379" w14:textId="77777777" w:rsidR="00A567A3" w:rsidRDefault="00A567A3" w:rsidP="002C5D92">
      <w:pPr>
        <w:rPr>
          <w:b/>
          <w:bCs/>
        </w:rPr>
        <w:sectPr w:rsidR="00A567A3" w:rsidSect="0011520A">
          <w:pgSz w:w="16838" w:h="11906" w:orient="landscape"/>
          <w:pgMar w:top="720" w:right="720" w:bottom="720" w:left="720" w:header="709" w:footer="709" w:gutter="0"/>
          <w:cols w:space="708"/>
          <w:docGrid w:linePitch="360"/>
        </w:sectPr>
      </w:pPr>
    </w:p>
    <w:p w14:paraId="0760BF86" w14:textId="4C7361C8" w:rsidR="00DF5EE2" w:rsidRPr="000A5ACC" w:rsidRDefault="00166274" w:rsidP="00456D66">
      <w:pPr>
        <w:pStyle w:val="Heading1"/>
        <w:numPr>
          <w:ilvl w:val="0"/>
          <w:numId w:val="0"/>
        </w:numPr>
      </w:pPr>
      <w:bookmarkStart w:id="67" w:name="_Attachment_B:_CRICOS"/>
      <w:bookmarkStart w:id="68" w:name="_Toc78271383"/>
      <w:bookmarkEnd w:id="67"/>
      <w:r w:rsidRPr="00456D66">
        <w:lastRenderedPageBreak/>
        <w:t xml:space="preserve">Attachment </w:t>
      </w:r>
      <w:r w:rsidR="000A5ACC" w:rsidRPr="00456D66">
        <w:t>B</w:t>
      </w:r>
      <w:r w:rsidRPr="001F2BEB">
        <w:t>:</w:t>
      </w:r>
      <w:r w:rsidRPr="000A5ACC">
        <w:t xml:space="preserve"> CRICOS </w:t>
      </w:r>
      <w:r w:rsidR="00BC5D1C">
        <w:t xml:space="preserve">Output </w:t>
      </w:r>
      <w:r w:rsidRPr="000A5ACC">
        <w:t xml:space="preserve">Costs </w:t>
      </w:r>
      <w:r w:rsidR="0019395E" w:rsidRPr="000A5ACC">
        <w:t xml:space="preserve">with </w:t>
      </w:r>
      <w:r w:rsidR="00970E05" w:rsidRPr="000A5ACC">
        <w:t>Cost Recovery Funding Mechanism</w:t>
      </w:r>
      <w:bookmarkEnd w:id="68"/>
      <w:r w:rsidR="000D4824" w:rsidRPr="000A5ACC">
        <w:t xml:space="preserve"> </w:t>
      </w:r>
    </w:p>
    <w:tbl>
      <w:tblPr>
        <w:tblW w:w="15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2"/>
        <w:gridCol w:w="3807"/>
        <w:gridCol w:w="807"/>
        <w:gridCol w:w="692"/>
        <w:gridCol w:w="808"/>
        <w:gridCol w:w="799"/>
        <w:gridCol w:w="863"/>
        <w:gridCol w:w="708"/>
        <w:gridCol w:w="678"/>
        <w:gridCol w:w="680"/>
        <w:gridCol w:w="794"/>
        <w:gridCol w:w="680"/>
        <w:gridCol w:w="794"/>
        <w:gridCol w:w="680"/>
        <w:gridCol w:w="848"/>
      </w:tblGrid>
      <w:tr w:rsidR="00CE67A1" w:rsidRPr="00970E05" w14:paraId="6AEC7F89" w14:textId="77777777" w:rsidTr="00CE67A1">
        <w:trPr>
          <w:trHeight w:val="422"/>
        </w:trPr>
        <w:tc>
          <w:tcPr>
            <w:tcW w:w="1722" w:type="dxa"/>
            <w:shd w:val="clear" w:color="auto" w:fill="auto"/>
            <w:noWrap/>
            <w:vAlign w:val="bottom"/>
          </w:tcPr>
          <w:p w14:paraId="72634422" w14:textId="77777777" w:rsidR="00CE67A1" w:rsidRPr="00BE4CD7" w:rsidRDefault="00CE67A1" w:rsidP="009D42BB">
            <w:pPr>
              <w:spacing w:before="40" w:after="40"/>
              <w:rPr>
                <w:rFonts w:cs="Calibri"/>
                <w:b/>
                <w:bCs/>
                <w:color w:val="000000"/>
                <w:szCs w:val="22"/>
                <w:lang w:eastAsia="en-AU"/>
              </w:rPr>
            </w:pPr>
          </w:p>
        </w:tc>
        <w:tc>
          <w:tcPr>
            <w:tcW w:w="3807" w:type="dxa"/>
            <w:shd w:val="clear" w:color="auto" w:fill="auto"/>
            <w:noWrap/>
            <w:vAlign w:val="bottom"/>
          </w:tcPr>
          <w:p w14:paraId="6539BCE4" w14:textId="77777777" w:rsidR="00CE67A1" w:rsidRPr="00BE4CD7" w:rsidRDefault="00CE67A1" w:rsidP="009D42BB">
            <w:pPr>
              <w:spacing w:before="40" w:after="40"/>
              <w:rPr>
                <w:sz w:val="20"/>
                <w:szCs w:val="20"/>
                <w:lang w:eastAsia="en-AU"/>
              </w:rPr>
            </w:pPr>
          </w:p>
        </w:tc>
        <w:tc>
          <w:tcPr>
            <w:tcW w:w="3969" w:type="dxa"/>
            <w:gridSpan w:val="5"/>
            <w:shd w:val="clear" w:color="000000" w:fill="4472C4"/>
            <w:noWrap/>
            <w:vAlign w:val="center"/>
          </w:tcPr>
          <w:p w14:paraId="7310706F" w14:textId="6CA1D9BC" w:rsidR="00CE67A1" w:rsidRPr="00BE4CD7" w:rsidRDefault="00CE67A1" w:rsidP="009D42BB">
            <w:pPr>
              <w:spacing w:before="40" w:after="40"/>
              <w:jc w:val="center"/>
              <w:rPr>
                <w:rFonts w:cs="Calibri"/>
                <w:b/>
                <w:bCs/>
                <w:color w:val="FFFFFF"/>
                <w:sz w:val="20"/>
                <w:szCs w:val="20"/>
                <w:lang w:eastAsia="en-AU"/>
              </w:rPr>
            </w:pPr>
            <w:r w:rsidRPr="00BE4CD7">
              <w:rPr>
                <w:rFonts w:cs="Calibri"/>
                <w:b/>
                <w:bCs/>
                <w:color w:val="FFFFFF"/>
                <w:sz w:val="20"/>
                <w:szCs w:val="20"/>
                <w:lang w:eastAsia="en-AU"/>
              </w:rPr>
              <w:t>Direct Costs</w:t>
            </w:r>
            <w:r>
              <w:rPr>
                <w:rFonts w:cs="Calibri"/>
                <w:b/>
                <w:bCs/>
                <w:color w:val="FFFFFF"/>
                <w:sz w:val="20"/>
                <w:szCs w:val="20"/>
                <w:lang w:eastAsia="en-AU"/>
              </w:rPr>
              <w:t xml:space="preserve"> ($)</w:t>
            </w:r>
          </w:p>
        </w:tc>
        <w:tc>
          <w:tcPr>
            <w:tcW w:w="2066" w:type="dxa"/>
            <w:gridSpan w:val="3"/>
            <w:shd w:val="clear" w:color="000000" w:fill="BF8F00"/>
            <w:noWrap/>
            <w:vAlign w:val="center"/>
          </w:tcPr>
          <w:p w14:paraId="58B64AF5" w14:textId="3C075DCD" w:rsidR="00CE67A1" w:rsidRPr="00BE4CD7" w:rsidRDefault="00CE67A1" w:rsidP="009D42BB">
            <w:pPr>
              <w:spacing w:before="40" w:after="40"/>
              <w:jc w:val="center"/>
              <w:rPr>
                <w:rFonts w:cs="Calibri"/>
                <w:b/>
                <w:bCs/>
                <w:color w:val="FFFFFF"/>
                <w:sz w:val="20"/>
                <w:szCs w:val="20"/>
                <w:lang w:eastAsia="en-AU"/>
              </w:rPr>
            </w:pPr>
            <w:r w:rsidRPr="00BE4CD7">
              <w:rPr>
                <w:rFonts w:cs="Calibri"/>
                <w:b/>
                <w:bCs/>
                <w:color w:val="FFFFFF"/>
                <w:sz w:val="20"/>
                <w:szCs w:val="20"/>
                <w:lang w:eastAsia="en-AU"/>
              </w:rPr>
              <w:t>Indirect</w:t>
            </w:r>
            <w:r>
              <w:rPr>
                <w:rFonts w:cs="Calibri"/>
                <w:b/>
                <w:bCs/>
                <w:color w:val="FFFFFF"/>
                <w:sz w:val="20"/>
                <w:szCs w:val="20"/>
                <w:lang w:eastAsia="en-AU"/>
              </w:rPr>
              <w:t xml:space="preserve"> ($)</w:t>
            </w:r>
          </w:p>
        </w:tc>
        <w:tc>
          <w:tcPr>
            <w:tcW w:w="794" w:type="dxa"/>
            <w:shd w:val="clear" w:color="auto" w:fill="auto"/>
            <w:noWrap/>
            <w:vAlign w:val="bottom"/>
          </w:tcPr>
          <w:p w14:paraId="646683ED" w14:textId="77777777" w:rsidR="00CE67A1" w:rsidRPr="00BE4CD7" w:rsidRDefault="00CE67A1" w:rsidP="009D42BB">
            <w:pPr>
              <w:spacing w:before="40" w:after="40"/>
              <w:rPr>
                <w:rFonts w:cs="Calibri"/>
                <w:b/>
                <w:bCs/>
                <w:color w:val="FFFFFF"/>
                <w:sz w:val="20"/>
                <w:szCs w:val="20"/>
                <w:lang w:eastAsia="en-AU"/>
              </w:rPr>
            </w:pPr>
          </w:p>
        </w:tc>
        <w:tc>
          <w:tcPr>
            <w:tcW w:w="3002" w:type="dxa"/>
            <w:gridSpan w:val="4"/>
            <w:shd w:val="clear" w:color="auto" w:fill="9BBB59" w:themeFill="accent3"/>
            <w:vAlign w:val="center"/>
          </w:tcPr>
          <w:p w14:paraId="4BDFFCA7" w14:textId="7D618577" w:rsidR="00CE67A1" w:rsidRPr="00970E05" w:rsidRDefault="00CE67A1" w:rsidP="009D42BB">
            <w:pPr>
              <w:spacing w:before="40" w:after="40"/>
              <w:jc w:val="center"/>
              <w:rPr>
                <w:rFonts w:cs="Calibri"/>
                <w:b/>
                <w:bCs/>
                <w:color w:val="FFFFFF"/>
                <w:sz w:val="20"/>
                <w:szCs w:val="20"/>
                <w:lang w:eastAsia="en-AU"/>
              </w:rPr>
            </w:pPr>
            <w:r w:rsidRPr="00970E05">
              <w:rPr>
                <w:rFonts w:cs="Calibri"/>
                <w:b/>
                <w:bCs/>
                <w:color w:val="FFFFFF"/>
                <w:sz w:val="20"/>
                <w:szCs w:val="20"/>
                <w:lang w:eastAsia="en-AU"/>
              </w:rPr>
              <w:t>Funding Mechanisms</w:t>
            </w:r>
          </w:p>
        </w:tc>
      </w:tr>
      <w:tr w:rsidR="00CE67A1" w:rsidRPr="00BE4CD7" w14:paraId="1F5B5833" w14:textId="77777777" w:rsidTr="00410806">
        <w:trPr>
          <w:trHeight w:val="860"/>
        </w:trPr>
        <w:tc>
          <w:tcPr>
            <w:tcW w:w="1722" w:type="dxa"/>
            <w:shd w:val="clear" w:color="000000" w:fill="5B9BD5"/>
            <w:noWrap/>
            <w:vAlign w:val="center"/>
            <w:hideMark/>
          </w:tcPr>
          <w:p w14:paraId="5EF0A267" w14:textId="77777777" w:rsidR="00CE67A1" w:rsidRPr="00BE4CD7" w:rsidRDefault="00CE67A1" w:rsidP="009D42BB">
            <w:pPr>
              <w:spacing w:before="40" w:after="40"/>
              <w:rPr>
                <w:rFonts w:cs="Calibri"/>
                <w:b/>
                <w:bCs/>
                <w:color w:val="FFFFFF" w:themeColor="background1"/>
                <w:sz w:val="20"/>
                <w:szCs w:val="20"/>
                <w:lang w:eastAsia="en-AU"/>
              </w:rPr>
            </w:pPr>
            <w:r w:rsidRPr="00BE4CD7">
              <w:rPr>
                <w:rFonts w:cs="Calibri"/>
                <w:b/>
                <w:bCs/>
                <w:color w:val="FFFFFF" w:themeColor="background1"/>
                <w:sz w:val="20"/>
                <w:szCs w:val="20"/>
                <w:lang w:eastAsia="en-AU"/>
              </w:rPr>
              <w:t>Activity</w:t>
            </w:r>
          </w:p>
        </w:tc>
        <w:tc>
          <w:tcPr>
            <w:tcW w:w="3807" w:type="dxa"/>
            <w:shd w:val="clear" w:color="000000" w:fill="5B9BD5"/>
            <w:noWrap/>
            <w:vAlign w:val="center"/>
            <w:hideMark/>
          </w:tcPr>
          <w:p w14:paraId="50931F96" w14:textId="77777777" w:rsidR="00CE67A1" w:rsidRPr="00BE4CD7" w:rsidRDefault="00CE67A1" w:rsidP="009D42BB">
            <w:pPr>
              <w:spacing w:before="40" w:after="40"/>
              <w:rPr>
                <w:rFonts w:cs="Calibri"/>
                <w:b/>
                <w:bCs/>
                <w:color w:val="FFFFFF" w:themeColor="background1"/>
                <w:sz w:val="20"/>
                <w:szCs w:val="20"/>
                <w:lang w:eastAsia="en-AU"/>
              </w:rPr>
            </w:pPr>
            <w:r w:rsidRPr="00BE4CD7">
              <w:rPr>
                <w:rFonts w:cs="Calibri"/>
                <w:b/>
                <w:bCs/>
                <w:color w:val="FFFFFF" w:themeColor="background1"/>
                <w:sz w:val="20"/>
                <w:szCs w:val="20"/>
                <w:lang w:eastAsia="en-AU"/>
              </w:rPr>
              <w:t>Output</w:t>
            </w:r>
          </w:p>
        </w:tc>
        <w:tc>
          <w:tcPr>
            <w:tcW w:w="807" w:type="dxa"/>
            <w:shd w:val="clear" w:color="000000" w:fill="4472C4"/>
            <w:vAlign w:val="center"/>
            <w:hideMark/>
          </w:tcPr>
          <w:p w14:paraId="372F92FC" w14:textId="27F46C7E"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Salaries</w:t>
            </w:r>
          </w:p>
        </w:tc>
        <w:tc>
          <w:tcPr>
            <w:tcW w:w="692" w:type="dxa"/>
            <w:shd w:val="clear" w:color="000000" w:fill="4472C4"/>
            <w:vAlign w:val="center"/>
            <w:hideMark/>
          </w:tcPr>
          <w:p w14:paraId="3726B10D" w14:textId="3F43D2A2"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Salary Oncosts</w:t>
            </w:r>
          </w:p>
        </w:tc>
        <w:tc>
          <w:tcPr>
            <w:tcW w:w="808" w:type="dxa"/>
            <w:shd w:val="clear" w:color="000000" w:fill="4472C4"/>
            <w:vAlign w:val="center"/>
            <w:hideMark/>
          </w:tcPr>
          <w:p w14:paraId="626321F4" w14:textId="749294AB"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Suppliers</w:t>
            </w:r>
          </w:p>
        </w:tc>
        <w:tc>
          <w:tcPr>
            <w:tcW w:w="799" w:type="dxa"/>
            <w:shd w:val="clear" w:color="000000" w:fill="4472C4"/>
            <w:vAlign w:val="center"/>
            <w:hideMark/>
          </w:tcPr>
          <w:p w14:paraId="101A6C81" w14:textId="74481221"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ICT Costs</w:t>
            </w:r>
          </w:p>
        </w:tc>
        <w:tc>
          <w:tcPr>
            <w:tcW w:w="863" w:type="dxa"/>
            <w:shd w:val="clear" w:color="000000" w:fill="4472C4"/>
            <w:vAlign w:val="center"/>
            <w:hideMark/>
          </w:tcPr>
          <w:p w14:paraId="60C142B0" w14:textId="4F57AC13"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Direct Costs</w:t>
            </w:r>
          </w:p>
        </w:tc>
        <w:tc>
          <w:tcPr>
            <w:tcW w:w="708" w:type="dxa"/>
            <w:shd w:val="clear" w:color="000000" w:fill="BF8F00"/>
            <w:vAlign w:val="center"/>
            <w:hideMark/>
          </w:tcPr>
          <w:p w14:paraId="7128521F" w14:textId="7324EB55" w:rsidR="00CE67A1" w:rsidRPr="00BE4CD7" w:rsidRDefault="00CE67A1" w:rsidP="009D42BB">
            <w:pPr>
              <w:spacing w:before="40" w:after="40"/>
              <w:jc w:val="center"/>
              <w:rPr>
                <w:rFonts w:cs="Calibri"/>
                <w:b/>
                <w:bCs/>
                <w:color w:val="FFFFFF"/>
                <w:sz w:val="16"/>
                <w:szCs w:val="16"/>
                <w:lang w:eastAsia="en-AU"/>
              </w:rPr>
            </w:pPr>
            <w:r w:rsidRPr="00BE4CD7">
              <w:rPr>
                <w:rFonts w:cs="Calibri"/>
                <w:b/>
                <w:bCs/>
                <w:color w:val="FFFFFF"/>
                <w:sz w:val="16"/>
                <w:szCs w:val="16"/>
                <w:lang w:eastAsia="en-AU"/>
              </w:rPr>
              <w:t>Overhead</w:t>
            </w:r>
          </w:p>
        </w:tc>
        <w:tc>
          <w:tcPr>
            <w:tcW w:w="678" w:type="dxa"/>
            <w:shd w:val="clear" w:color="000000" w:fill="BF8F00"/>
            <w:vAlign w:val="center"/>
            <w:hideMark/>
          </w:tcPr>
          <w:p w14:paraId="32E35697" w14:textId="5F3EC476"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Capital</w:t>
            </w:r>
          </w:p>
        </w:tc>
        <w:tc>
          <w:tcPr>
            <w:tcW w:w="680" w:type="dxa"/>
            <w:shd w:val="clear" w:color="000000" w:fill="BF8F00"/>
            <w:vAlign w:val="center"/>
            <w:hideMark/>
          </w:tcPr>
          <w:p w14:paraId="567DA4EA" w14:textId="7ADD6B5A"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Indirect Costs</w:t>
            </w:r>
          </w:p>
        </w:tc>
        <w:tc>
          <w:tcPr>
            <w:tcW w:w="794" w:type="dxa"/>
            <w:shd w:val="clear" w:color="000000" w:fill="5B9BD5"/>
            <w:vAlign w:val="center"/>
            <w:hideMark/>
          </w:tcPr>
          <w:p w14:paraId="1E16C780" w14:textId="758CE06D" w:rsidR="00CE67A1" w:rsidRPr="00BE4CD7" w:rsidRDefault="00CE67A1" w:rsidP="009D42BB">
            <w:pPr>
              <w:spacing w:before="40" w:after="40"/>
              <w:jc w:val="center"/>
              <w:rPr>
                <w:rFonts w:cs="Calibri"/>
                <w:b/>
                <w:bCs/>
                <w:color w:val="FFFFFF"/>
                <w:sz w:val="20"/>
                <w:szCs w:val="20"/>
                <w:lang w:eastAsia="en-AU"/>
              </w:rPr>
            </w:pPr>
            <w:r w:rsidRPr="00BE4CD7">
              <w:rPr>
                <w:rFonts w:cs="Calibri"/>
                <w:b/>
                <w:bCs/>
                <w:color w:val="FFFFFF"/>
                <w:sz w:val="20"/>
                <w:szCs w:val="20"/>
                <w:lang w:eastAsia="en-AU"/>
              </w:rPr>
              <w:t xml:space="preserve"> Total </w:t>
            </w:r>
            <w:r w:rsidRPr="00BE4CD7">
              <w:rPr>
                <w:rFonts w:cs="Calibri"/>
                <w:b/>
                <w:bCs/>
                <w:color w:val="FFFFFF"/>
                <w:sz w:val="20"/>
                <w:szCs w:val="20"/>
                <w:lang w:eastAsia="en-AU"/>
              </w:rPr>
              <w:br/>
              <w:t>($)</w:t>
            </w:r>
          </w:p>
        </w:tc>
        <w:tc>
          <w:tcPr>
            <w:tcW w:w="680" w:type="dxa"/>
            <w:shd w:val="clear" w:color="000000" w:fill="70AD47"/>
            <w:vAlign w:val="center"/>
            <w:hideMark/>
          </w:tcPr>
          <w:p w14:paraId="6AF0318B" w14:textId="442DDC53" w:rsidR="00CE67A1" w:rsidRPr="00BE4CD7" w:rsidRDefault="00CE67A1" w:rsidP="009D42BB">
            <w:pPr>
              <w:spacing w:before="40" w:after="40"/>
              <w:jc w:val="center"/>
              <w:rPr>
                <w:rFonts w:cs="Calibri"/>
                <w:b/>
                <w:bCs/>
                <w:color w:val="FFFFFF"/>
                <w:sz w:val="18"/>
                <w:szCs w:val="18"/>
                <w:lang w:eastAsia="en-AU"/>
              </w:rPr>
            </w:pPr>
            <w:r>
              <w:rPr>
                <w:rFonts w:cs="Calibri"/>
                <w:b/>
                <w:bCs/>
                <w:color w:val="FFFFFF"/>
                <w:sz w:val="18"/>
                <w:szCs w:val="18"/>
                <w:lang w:eastAsia="en-AU"/>
              </w:rPr>
              <w:t>Single Charge</w:t>
            </w:r>
            <w:r w:rsidRPr="00BE4CD7">
              <w:rPr>
                <w:rFonts w:cs="Calibri"/>
                <w:b/>
                <w:bCs/>
                <w:color w:val="FFFFFF"/>
                <w:sz w:val="18"/>
                <w:szCs w:val="18"/>
                <w:lang w:eastAsia="en-AU"/>
              </w:rPr>
              <w:br/>
              <w:t>($)</w:t>
            </w:r>
          </w:p>
        </w:tc>
        <w:tc>
          <w:tcPr>
            <w:tcW w:w="794" w:type="dxa"/>
            <w:shd w:val="clear" w:color="000000" w:fill="70AD47"/>
            <w:vAlign w:val="center"/>
            <w:hideMark/>
          </w:tcPr>
          <w:p w14:paraId="1BA99C9B" w14:textId="2E6A4547" w:rsidR="00CE67A1" w:rsidRPr="00BE4CD7" w:rsidRDefault="00CE67A1" w:rsidP="009D42BB">
            <w:pPr>
              <w:spacing w:before="40" w:after="40"/>
              <w:jc w:val="center"/>
              <w:rPr>
                <w:rFonts w:cs="Calibri"/>
                <w:b/>
                <w:bCs/>
                <w:color w:val="FFFFFF"/>
                <w:sz w:val="18"/>
                <w:szCs w:val="18"/>
                <w:lang w:eastAsia="en-AU"/>
              </w:rPr>
            </w:pPr>
            <w:r>
              <w:rPr>
                <w:rFonts w:cs="Calibri"/>
                <w:b/>
                <w:bCs/>
                <w:color w:val="FFFFFF"/>
                <w:sz w:val="18"/>
                <w:szCs w:val="18"/>
                <w:lang w:eastAsia="en-AU"/>
              </w:rPr>
              <w:t>CARC</w:t>
            </w:r>
            <w:r w:rsidRPr="00BE4CD7">
              <w:rPr>
                <w:rFonts w:cs="Calibri"/>
                <w:b/>
                <w:bCs/>
                <w:color w:val="FFFFFF"/>
                <w:sz w:val="18"/>
                <w:szCs w:val="18"/>
                <w:lang w:eastAsia="en-AU"/>
              </w:rPr>
              <w:br/>
              <w:t>($)</w:t>
            </w:r>
          </w:p>
        </w:tc>
        <w:tc>
          <w:tcPr>
            <w:tcW w:w="680" w:type="dxa"/>
            <w:shd w:val="clear" w:color="000000" w:fill="70AD47"/>
            <w:vAlign w:val="center"/>
            <w:hideMark/>
          </w:tcPr>
          <w:p w14:paraId="54E9AA91" w14:textId="0F6BC65D"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Budget</w:t>
            </w:r>
            <w:r w:rsidRPr="00BE4CD7">
              <w:rPr>
                <w:rFonts w:cs="Calibri"/>
                <w:b/>
                <w:bCs/>
                <w:color w:val="FFFFFF"/>
                <w:sz w:val="18"/>
                <w:szCs w:val="18"/>
                <w:lang w:eastAsia="en-AU"/>
              </w:rPr>
              <w:br/>
              <w:t>($)</w:t>
            </w:r>
          </w:p>
        </w:tc>
        <w:tc>
          <w:tcPr>
            <w:tcW w:w="848" w:type="dxa"/>
            <w:shd w:val="clear" w:color="000000" w:fill="70AD47"/>
            <w:vAlign w:val="center"/>
            <w:hideMark/>
          </w:tcPr>
          <w:p w14:paraId="234168B9" w14:textId="2C074896"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 xml:space="preserve">Revenue </w:t>
            </w:r>
            <w:r w:rsidRPr="00BE4CD7">
              <w:rPr>
                <w:rFonts w:cs="Calibri"/>
                <w:b/>
                <w:bCs/>
                <w:color w:val="FFFFFF"/>
                <w:sz w:val="18"/>
                <w:szCs w:val="18"/>
                <w:lang w:eastAsia="en-AU"/>
              </w:rPr>
              <w:br/>
              <w:t>($)</w:t>
            </w:r>
          </w:p>
        </w:tc>
      </w:tr>
      <w:tr w:rsidR="00CE67A1" w:rsidRPr="00AF1F18" w14:paraId="43AFAC19" w14:textId="77777777" w:rsidTr="00410806">
        <w:trPr>
          <w:trHeight w:val="290"/>
        </w:trPr>
        <w:tc>
          <w:tcPr>
            <w:tcW w:w="1722" w:type="dxa"/>
            <w:vMerge w:val="restart"/>
            <w:shd w:val="clear" w:color="auto" w:fill="auto"/>
            <w:hideMark/>
          </w:tcPr>
          <w:p w14:paraId="0E5371F3" w14:textId="716F36B6"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1. </w:t>
            </w:r>
            <w:r w:rsidRPr="00AF1F18">
              <w:rPr>
                <w:rFonts w:asciiTheme="minorHAnsi" w:hAnsiTheme="minorHAnsi" w:cstheme="minorHAnsi"/>
                <w:color w:val="000000"/>
                <w:sz w:val="18"/>
                <w:szCs w:val="18"/>
                <w:lang w:eastAsia="en-AU"/>
              </w:rPr>
              <w:t xml:space="preserve">PRISMS </w:t>
            </w:r>
            <w:r w:rsidRPr="00BE4CD7">
              <w:rPr>
                <w:rFonts w:asciiTheme="minorHAnsi" w:hAnsiTheme="minorHAnsi" w:cstheme="minorHAnsi"/>
                <w:color w:val="000000"/>
                <w:sz w:val="18"/>
                <w:szCs w:val="18"/>
                <w:lang w:eastAsia="en-AU"/>
              </w:rPr>
              <w:t>and C</w:t>
            </w:r>
            <w:r w:rsidRPr="00AF1F18">
              <w:rPr>
                <w:rFonts w:asciiTheme="minorHAnsi" w:hAnsiTheme="minorHAnsi" w:cstheme="minorHAnsi"/>
                <w:color w:val="000000"/>
                <w:sz w:val="18"/>
                <w:szCs w:val="18"/>
                <w:lang w:eastAsia="en-AU"/>
              </w:rPr>
              <w:t>RICOS Systems</w:t>
            </w:r>
          </w:p>
        </w:tc>
        <w:tc>
          <w:tcPr>
            <w:tcW w:w="3807" w:type="dxa"/>
            <w:shd w:val="clear" w:color="auto" w:fill="auto"/>
            <w:noWrap/>
            <w:vAlign w:val="center"/>
            <w:hideMark/>
          </w:tcPr>
          <w:p w14:paraId="32472D74" w14:textId="4875ABA8"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1.1</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Stakeholder engagement</w:t>
            </w:r>
            <w:r w:rsidRPr="00AF1F18">
              <w:rPr>
                <w:rFonts w:asciiTheme="minorHAnsi" w:hAnsiTheme="minorHAnsi" w:cstheme="minorHAnsi"/>
                <w:color w:val="000000"/>
                <w:sz w:val="18"/>
                <w:szCs w:val="18"/>
                <w:lang w:eastAsia="en-AU"/>
              </w:rPr>
              <w:t xml:space="preserve"> &amp;</w:t>
            </w:r>
            <w:r w:rsidRPr="00BE4CD7">
              <w:rPr>
                <w:rFonts w:asciiTheme="minorHAnsi" w:hAnsiTheme="minorHAnsi" w:cstheme="minorHAnsi"/>
                <w:color w:val="000000"/>
                <w:sz w:val="18"/>
                <w:szCs w:val="18"/>
                <w:lang w:eastAsia="en-AU"/>
              </w:rPr>
              <w:t xml:space="preserve"> education</w:t>
            </w:r>
          </w:p>
        </w:tc>
        <w:tc>
          <w:tcPr>
            <w:tcW w:w="807" w:type="dxa"/>
            <w:shd w:val="clear" w:color="auto" w:fill="auto"/>
            <w:noWrap/>
            <w:tcMar>
              <w:right w:w="57" w:type="dxa"/>
            </w:tcMar>
            <w:vAlign w:val="bottom"/>
            <w:hideMark/>
          </w:tcPr>
          <w:p w14:paraId="6FA77B2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54,102</w:t>
            </w:r>
          </w:p>
        </w:tc>
        <w:tc>
          <w:tcPr>
            <w:tcW w:w="692" w:type="dxa"/>
            <w:shd w:val="clear" w:color="auto" w:fill="auto"/>
            <w:noWrap/>
            <w:tcMar>
              <w:right w:w="57" w:type="dxa"/>
            </w:tcMar>
            <w:vAlign w:val="bottom"/>
            <w:hideMark/>
          </w:tcPr>
          <w:p w14:paraId="072B7F7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9,738</w:t>
            </w:r>
          </w:p>
        </w:tc>
        <w:tc>
          <w:tcPr>
            <w:tcW w:w="808" w:type="dxa"/>
            <w:shd w:val="clear" w:color="auto" w:fill="auto"/>
            <w:noWrap/>
            <w:tcMar>
              <w:right w:w="57" w:type="dxa"/>
            </w:tcMar>
            <w:vAlign w:val="bottom"/>
            <w:hideMark/>
          </w:tcPr>
          <w:p w14:paraId="2AC620B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144,241</w:t>
            </w:r>
          </w:p>
        </w:tc>
        <w:tc>
          <w:tcPr>
            <w:tcW w:w="799" w:type="dxa"/>
            <w:shd w:val="clear" w:color="auto" w:fill="auto"/>
            <w:noWrap/>
            <w:tcMar>
              <w:right w:w="57" w:type="dxa"/>
            </w:tcMar>
            <w:vAlign w:val="center"/>
            <w:hideMark/>
          </w:tcPr>
          <w:p w14:paraId="0DE3066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597A183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208,081</w:t>
            </w:r>
          </w:p>
        </w:tc>
        <w:tc>
          <w:tcPr>
            <w:tcW w:w="708" w:type="dxa"/>
            <w:shd w:val="clear" w:color="auto" w:fill="auto"/>
            <w:noWrap/>
            <w:tcMar>
              <w:right w:w="57" w:type="dxa"/>
            </w:tcMar>
            <w:vAlign w:val="bottom"/>
            <w:hideMark/>
          </w:tcPr>
          <w:p w14:paraId="3BFF5AD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16,737</w:t>
            </w:r>
          </w:p>
        </w:tc>
        <w:tc>
          <w:tcPr>
            <w:tcW w:w="678" w:type="dxa"/>
            <w:shd w:val="clear" w:color="auto" w:fill="auto"/>
            <w:noWrap/>
            <w:tcMar>
              <w:right w:w="57" w:type="dxa"/>
            </w:tcMar>
            <w:vAlign w:val="bottom"/>
            <w:hideMark/>
          </w:tcPr>
          <w:p w14:paraId="4E4D66D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0A6F136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16,737</w:t>
            </w:r>
          </w:p>
        </w:tc>
        <w:tc>
          <w:tcPr>
            <w:tcW w:w="794" w:type="dxa"/>
            <w:shd w:val="clear" w:color="auto" w:fill="auto"/>
            <w:noWrap/>
            <w:tcMar>
              <w:right w:w="57" w:type="dxa"/>
            </w:tcMar>
            <w:vAlign w:val="bottom"/>
            <w:hideMark/>
          </w:tcPr>
          <w:p w14:paraId="3149382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224,818</w:t>
            </w:r>
          </w:p>
        </w:tc>
        <w:tc>
          <w:tcPr>
            <w:tcW w:w="680" w:type="dxa"/>
            <w:shd w:val="clear" w:color="auto" w:fill="auto"/>
            <w:noWrap/>
            <w:tcMar>
              <w:right w:w="57" w:type="dxa"/>
            </w:tcMar>
            <w:vAlign w:val="center"/>
            <w:hideMark/>
          </w:tcPr>
          <w:p w14:paraId="60FB997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2F3B42A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224,818</w:t>
            </w:r>
          </w:p>
        </w:tc>
        <w:tc>
          <w:tcPr>
            <w:tcW w:w="680" w:type="dxa"/>
            <w:shd w:val="clear" w:color="auto" w:fill="auto"/>
            <w:noWrap/>
            <w:tcMar>
              <w:right w:w="57" w:type="dxa"/>
            </w:tcMar>
            <w:vAlign w:val="center"/>
            <w:hideMark/>
          </w:tcPr>
          <w:p w14:paraId="0F789AA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20D26D1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224,818</w:t>
            </w:r>
          </w:p>
        </w:tc>
      </w:tr>
      <w:tr w:rsidR="00CE67A1" w:rsidRPr="00AF1F18" w14:paraId="7B81AC6E" w14:textId="77777777" w:rsidTr="00410806">
        <w:trPr>
          <w:trHeight w:val="290"/>
        </w:trPr>
        <w:tc>
          <w:tcPr>
            <w:tcW w:w="1722" w:type="dxa"/>
            <w:vMerge/>
            <w:vAlign w:val="center"/>
            <w:hideMark/>
          </w:tcPr>
          <w:p w14:paraId="456A2362"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13DC3A73" w14:textId="3DF08890"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 xml:space="preserve">Annual provider </w:t>
            </w:r>
            <w:r>
              <w:rPr>
                <w:rFonts w:asciiTheme="minorHAnsi" w:hAnsiTheme="minorHAnsi" w:cstheme="minorHAnsi"/>
                <w:color w:val="000000"/>
                <w:sz w:val="18"/>
                <w:szCs w:val="18"/>
                <w:lang w:eastAsia="en-AU"/>
              </w:rPr>
              <w:t>charge</w:t>
            </w:r>
            <w:r w:rsidRPr="00BE4CD7">
              <w:rPr>
                <w:rFonts w:asciiTheme="minorHAnsi" w:hAnsiTheme="minorHAnsi" w:cstheme="minorHAnsi"/>
                <w:color w:val="000000"/>
                <w:sz w:val="18"/>
                <w:szCs w:val="18"/>
                <w:lang w:eastAsia="en-AU"/>
              </w:rPr>
              <w:t xml:space="preserve"> collection and reconciliation</w:t>
            </w:r>
          </w:p>
        </w:tc>
        <w:tc>
          <w:tcPr>
            <w:tcW w:w="807" w:type="dxa"/>
            <w:shd w:val="clear" w:color="auto" w:fill="auto"/>
            <w:noWrap/>
            <w:tcMar>
              <w:right w:w="57" w:type="dxa"/>
            </w:tcMar>
            <w:vAlign w:val="bottom"/>
            <w:hideMark/>
          </w:tcPr>
          <w:p w14:paraId="02BB0B1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46,963</w:t>
            </w:r>
          </w:p>
        </w:tc>
        <w:tc>
          <w:tcPr>
            <w:tcW w:w="692" w:type="dxa"/>
            <w:shd w:val="clear" w:color="auto" w:fill="auto"/>
            <w:noWrap/>
            <w:tcMar>
              <w:right w:w="57" w:type="dxa"/>
            </w:tcMar>
            <w:vAlign w:val="bottom"/>
            <w:hideMark/>
          </w:tcPr>
          <w:p w14:paraId="5CA47B5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8,453</w:t>
            </w:r>
          </w:p>
        </w:tc>
        <w:tc>
          <w:tcPr>
            <w:tcW w:w="808" w:type="dxa"/>
            <w:shd w:val="clear" w:color="auto" w:fill="auto"/>
            <w:noWrap/>
            <w:tcMar>
              <w:right w:w="57" w:type="dxa"/>
            </w:tcMar>
            <w:vAlign w:val="bottom"/>
            <w:hideMark/>
          </w:tcPr>
          <w:p w14:paraId="2D1CB59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144,241</w:t>
            </w:r>
          </w:p>
        </w:tc>
        <w:tc>
          <w:tcPr>
            <w:tcW w:w="799" w:type="dxa"/>
            <w:shd w:val="clear" w:color="auto" w:fill="auto"/>
            <w:noWrap/>
            <w:tcMar>
              <w:right w:w="57" w:type="dxa"/>
            </w:tcMar>
            <w:vAlign w:val="center"/>
            <w:hideMark/>
          </w:tcPr>
          <w:p w14:paraId="416F2B6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60E2296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199,657</w:t>
            </w:r>
          </w:p>
        </w:tc>
        <w:tc>
          <w:tcPr>
            <w:tcW w:w="708" w:type="dxa"/>
            <w:shd w:val="clear" w:color="auto" w:fill="auto"/>
            <w:noWrap/>
            <w:tcMar>
              <w:right w:w="57" w:type="dxa"/>
            </w:tcMar>
            <w:vAlign w:val="bottom"/>
            <w:hideMark/>
          </w:tcPr>
          <w:p w14:paraId="5F5B135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14,474</w:t>
            </w:r>
          </w:p>
        </w:tc>
        <w:tc>
          <w:tcPr>
            <w:tcW w:w="678" w:type="dxa"/>
            <w:shd w:val="clear" w:color="auto" w:fill="auto"/>
            <w:noWrap/>
            <w:tcMar>
              <w:right w:w="57" w:type="dxa"/>
            </w:tcMar>
            <w:vAlign w:val="bottom"/>
            <w:hideMark/>
          </w:tcPr>
          <w:p w14:paraId="44027A1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2E1219F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14,474</w:t>
            </w:r>
          </w:p>
        </w:tc>
        <w:tc>
          <w:tcPr>
            <w:tcW w:w="794" w:type="dxa"/>
            <w:shd w:val="clear" w:color="auto" w:fill="auto"/>
            <w:noWrap/>
            <w:tcMar>
              <w:right w:w="57" w:type="dxa"/>
            </w:tcMar>
            <w:vAlign w:val="bottom"/>
            <w:hideMark/>
          </w:tcPr>
          <w:p w14:paraId="77139B1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214,131</w:t>
            </w:r>
          </w:p>
        </w:tc>
        <w:tc>
          <w:tcPr>
            <w:tcW w:w="680" w:type="dxa"/>
            <w:shd w:val="clear" w:color="auto" w:fill="auto"/>
            <w:noWrap/>
            <w:tcMar>
              <w:right w:w="57" w:type="dxa"/>
            </w:tcMar>
            <w:vAlign w:val="center"/>
            <w:hideMark/>
          </w:tcPr>
          <w:p w14:paraId="46326CB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1780B55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214,131</w:t>
            </w:r>
          </w:p>
        </w:tc>
        <w:tc>
          <w:tcPr>
            <w:tcW w:w="680" w:type="dxa"/>
            <w:shd w:val="clear" w:color="auto" w:fill="auto"/>
            <w:noWrap/>
            <w:tcMar>
              <w:right w:w="57" w:type="dxa"/>
            </w:tcMar>
            <w:vAlign w:val="center"/>
            <w:hideMark/>
          </w:tcPr>
          <w:p w14:paraId="3FB8B74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2C5CB46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214,131</w:t>
            </w:r>
          </w:p>
        </w:tc>
      </w:tr>
      <w:tr w:rsidR="00CE67A1" w:rsidRPr="00AF1F18" w14:paraId="3765C871" w14:textId="77777777" w:rsidTr="00410806">
        <w:trPr>
          <w:trHeight w:val="290"/>
        </w:trPr>
        <w:tc>
          <w:tcPr>
            <w:tcW w:w="1722" w:type="dxa"/>
            <w:vMerge/>
            <w:vAlign w:val="center"/>
            <w:hideMark/>
          </w:tcPr>
          <w:p w14:paraId="38C0F012"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5CC6C2F8" w14:textId="37E41765"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 PRISMS upgrades and maintenance</w:t>
            </w:r>
          </w:p>
        </w:tc>
        <w:tc>
          <w:tcPr>
            <w:tcW w:w="807" w:type="dxa"/>
            <w:shd w:val="clear" w:color="auto" w:fill="auto"/>
            <w:noWrap/>
            <w:tcMar>
              <w:right w:w="57" w:type="dxa"/>
            </w:tcMar>
            <w:vAlign w:val="bottom"/>
            <w:hideMark/>
          </w:tcPr>
          <w:p w14:paraId="50329B8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453,202</w:t>
            </w:r>
          </w:p>
        </w:tc>
        <w:tc>
          <w:tcPr>
            <w:tcW w:w="692" w:type="dxa"/>
            <w:shd w:val="clear" w:color="auto" w:fill="auto"/>
            <w:noWrap/>
            <w:tcMar>
              <w:right w:w="57" w:type="dxa"/>
            </w:tcMar>
            <w:vAlign w:val="bottom"/>
            <w:hideMark/>
          </w:tcPr>
          <w:p w14:paraId="4085786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81,576</w:t>
            </w:r>
          </w:p>
        </w:tc>
        <w:tc>
          <w:tcPr>
            <w:tcW w:w="808" w:type="dxa"/>
            <w:shd w:val="clear" w:color="auto" w:fill="auto"/>
            <w:noWrap/>
            <w:tcMar>
              <w:right w:w="57" w:type="dxa"/>
            </w:tcMar>
            <w:vAlign w:val="bottom"/>
            <w:hideMark/>
          </w:tcPr>
          <w:p w14:paraId="5B69435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46,750</w:t>
            </w:r>
          </w:p>
        </w:tc>
        <w:tc>
          <w:tcPr>
            <w:tcW w:w="799" w:type="dxa"/>
            <w:shd w:val="clear" w:color="auto" w:fill="auto"/>
            <w:noWrap/>
            <w:tcMar>
              <w:right w:w="57" w:type="dxa"/>
            </w:tcMar>
            <w:vAlign w:val="bottom"/>
            <w:hideMark/>
          </w:tcPr>
          <w:p w14:paraId="7049295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1,140,000</w:t>
            </w:r>
          </w:p>
        </w:tc>
        <w:tc>
          <w:tcPr>
            <w:tcW w:w="863" w:type="dxa"/>
            <w:shd w:val="clear" w:color="auto" w:fill="auto"/>
            <w:noWrap/>
            <w:tcMar>
              <w:right w:w="57" w:type="dxa"/>
            </w:tcMar>
            <w:vAlign w:val="bottom"/>
            <w:hideMark/>
          </w:tcPr>
          <w:p w14:paraId="41C4969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1,721,528</w:t>
            </w:r>
          </w:p>
        </w:tc>
        <w:tc>
          <w:tcPr>
            <w:tcW w:w="708" w:type="dxa"/>
            <w:shd w:val="clear" w:color="auto" w:fill="auto"/>
            <w:noWrap/>
            <w:tcMar>
              <w:right w:w="57" w:type="dxa"/>
            </w:tcMar>
            <w:vAlign w:val="bottom"/>
            <w:hideMark/>
          </w:tcPr>
          <w:p w14:paraId="2DD14B7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142,986</w:t>
            </w:r>
          </w:p>
        </w:tc>
        <w:tc>
          <w:tcPr>
            <w:tcW w:w="678" w:type="dxa"/>
            <w:shd w:val="clear" w:color="auto" w:fill="auto"/>
            <w:noWrap/>
            <w:tcMar>
              <w:right w:w="57" w:type="dxa"/>
            </w:tcMar>
            <w:vAlign w:val="bottom"/>
            <w:hideMark/>
          </w:tcPr>
          <w:p w14:paraId="5148C15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F2DE76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142,986</w:t>
            </w:r>
          </w:p>
        </w:tc>
        <w:tc>
          <w:tcPr>
            <w:tcW w:w="794" w:type="dxa"/>
            <w:shd w:val="clear" w:color="auto" w:fill="auto"/>
            <w:noWrap/>
            <w:tcMar>
              <w:right w:w="57" w:type="dxa"/>
            </w:tcMar>
            <w:vAlign w:val="bottom"/>
            <w:hideMark/>
          </w:tcPr>
          <w:p w14:paraId="4676E8E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1,864,514</w:t>
            </w:r>
          </w:p>
        </w:tc>
        <w:tc>
          <w:tcPr>
            <w:tcW w:w="680" w:type="dxa"/>
            <w:shd w:val="clear" w:color="auto" w:fill="auto"/>
            <w:noWrap/>
            <w:tcMar>
              <w:right w:w="57" w:type="dxa"/>
            </w:tcMar>
            <w:vAlign w:val="center"/>
            <w:hideMark/>
          </w:tcPr>
          <w:p w14:paraId="5AD1AA1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38778C8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1,864,514</w:t>
            </w:r>
          </w:p>
        </w:tc>
        <w:tc>
          <w:tcPr>
            <w:tcW w:w="680" w:type="dxa"/>
            <w:shd w:val="clear" w:color="auto" w:fill="auto"/>
            <w:noWrap/>
            <w:tcMar>
              <w:right w:w="57" w:type="dxa"/>
            </w:tcMar>
            <w:vAlign w:val="center"/>
            <w:hideMark/>
          </w:tcPr>
          <w:p w14:paraId="5D56CBC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65D4FFC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1,864,514</w:t>
            </w:r>
          </w:p>
        </w:tc>
      </w:tr>
      <w:tr w:rsidR="00CE67A1" w:rsidRPr="00AF1F18" w14:paraId="666E702C" w14:textId="77777777" w:rsidTr="00410806">
        <w:trPr>
          <w:trHeight w:val="290"/>
        </w:trPr>
        <w:tc>
          <w:tcPr>
            <w:tcW w:w="1722" w:type="dxa"/>
            <w:vMerge/>
            <w:vAlign w:val="center"/>
            <w:hideMark/>
          </w:tcPr>
          <w:p w14:paraId="56C76BA5"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3B79758E" w14:textId="7D40A1D2"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 xml:space="preserve">PRISMs and CRICOS data analysis and reporting </w:t>
            </w:r>
          </w:p>
        </w:tc>
        <w:tc>
          <w:tcPr>
            <w:tcW w:w="807" w:type="dxa"/>
            <w:shd w:val="clear" w:color="auto" w:fill="auto"/>
            <w:noWrap/>
            <w:tcMar>
              <w:right w:w="57" w:type="dxa"/>
            </w:tcMar>
            <w:vAlign w:val="bottom"/>
            <w:hideMark/>
          </w:tcPr>
          <w:p w14:paraId="3D9F8F8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293,933</w:t>
            </w:r>
          </w:p>
        </w:tc>
        <w:tc>
          <w:tcPr>
            <w:tcW w:w="692" w:type="dxa"/>
            <w:shd w:val="clear" w:color="auto" w:fill="auto"/>
            <w:noWrap/>
            <w:tcMar>
              <w:right w:w="57" w:type="dxa"/>
            </w:tcMar>
            <w:vAlign w:val="bottom"/>
            <w:hideMark/>
          </w:tcPr>
          <w:p w14:paraId="2D52A1D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52,908</w:t>
            </w:r>
          </w:p>
        </w:tc>
        <w:tc>
          <w:tcPr>
            <w:tcW w:w="808" w:type="dxa"/>
            <w:shd w:val="clear" w:color="auto" w:fill="auto"/>
            <w:noWrap/>
            <w:tcMar>
              <w:right w:w="57" w:type="dxa"/>
            </w:tcMar>
            <w:vAlign w:val="bottom"/>
            <w:hideMark/>
          </w:tcPr>
          <w:p w14:paraId="5618510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46,750</w:t>
            </w:r>
          </w:p>
        </w:tc>
        <w:tc>
          <w:tcPr>
            <w:tcW w:w="799" w:type="dxa"/>
            <w:shd w:val="clear" w:color="auto" w:fill="auto"/>
            <w:noWrap/>
            <w:tcMar>
              <w:right w:w="57" w:type="dxa"/>
            </w:tcMar>
            <w:vAlign w:val="center"/>
            <w:hideMark/>
          </w:tcPr>
          <w:p w14:paraId="7DE89CA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5FCDC3B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393,591</w:t>
            </w:r>
          </w:p>
        </w:tc>
        <w:tc>
          <w:tcPr>
            <w:tcW w:w="708" w:type="dxa"/>
            <w:shd w:val="clear" w:color="auto" w:fill="auto"/>
            <w:noWrap/>
            <w:tcMar>
              <w:right w:w="57" w:type="dxa"/>
            </w:tcMar>
            <w:vAlign w:val="bottom"/>
            <w:hideMark/>
          </w:tcPr>
          <w:p w14:paraId="73D9839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91,400</w:t>
            </w:r>
          </w:p>
        </w:tc>
        <w:tc>
          <w:tcPr>
            <w:tcW w:w="678" w:type="dxa"/>
            <w:shd w:val="clear" w:color="auto" w:fill="auto"/>
            <w:noWrap/>
            <w:tcMar>
              <w:right w:w="57" w:type="dxa"/>
            </w:tcMar>
            <w:vAlign w:val="bottom"/>
            <w:hideMark/>
          </w:tcPr>
          <w:p w14:paraId="7A992DD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18054C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91,400</w:t>
            </w:r>
          </w:p>
        </w:tc>
        <w:tc>
          <w:tcPr>
            <w:tcW w:w="794" w:type="dxa"/>
            <w:shd w:val="clear" w:color="auto" w:fill="auto"/>
            <w:noWrap/>
            <w:tcMar>
              <w:right w:w="57" w:type="dxa"/>
            </w:tcMar>
            <w:vAlign w:val="bottom"/>
            <w:hideMark/>
          </w:tcPr>
          <w:p w14:paraId="35C39F1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484,991</w:t>
            </w:r>
          </w:p>
        </w:tc>
        <w:tc>
          <w:tcPr>
            <w:tcW w:w="680" w:type="dxa"/>
            <w:shd w:val="clear" w:color="auto" w:fill="auto"/>
            <w:noWrap/>
            <w:tcMar>
              <w:right w:w="57" w:type="dxa"/>
            </w:tcMar>
            <w:vAlign w:val="center"/>
            <w:hideMark/>
          </w:tcPr>
          <w:p w14:paraId="2CBC103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45C6474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163,672</w:t>
            </w:r>
          </w:p>
        </w:tc>
        <w:tc>
          <w:tcPr>
            <w:tcW w:w="680" w:type="dxa"/>
            <w:shd w:val="clear" w:color="auto" w:fill="auto"/>
            <w:noWrap/>
            <w:tcMar>
              <w:right w:w="57" w:type="dxa"/>
            </w:tcMar>
            <w:vAlign w:val="center"/>
            <w:hideMark/>
          </w:tcPr>
          <w:p w14:paraId="62A82A1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321,319</w:t>
            </w:r>
          </w:p>
        </w:tc>
        <w:tc>
          <w:tcPr>
            <w:tcW w:w="848" w:type="dxa"/>
            <w:shd w:val="clear" w:color="auto" w:fill="auto"/>
            <w:noWrap/>
            <w:tcMar>
              <w:right w:w="57" w:type="dxa"/>
            </w:tcMar>
            <w:vAlign w:val="bottom"/>
            <w:hideMark/>
          </w:tcPr>
          <w:p w14:paraId="68642F1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484,991</w:t>
            </w:r>
          </w:p>
        </w:tc>
      </w:tr>
      <w:tr w:rsidR="00CE67A1" w:rsidRPr="00AF1F18" w14:paraId="51D75943" w14:textId="77777777" w:rsidTr="00410806">
        <w:trPr>
          <w:trHeight w:val="290"/>
        </w:trPr>
        <w:tc>
          <w:tcPr>
            <w:tcW w:w="1722" w:type="dxa"/>
            <w:vMerge/>
            <w:vAlign w:val="center"/>
            <w:hideMark/>
          </w:tcPr>
          <w:p w14:paraId="35D22F63"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5B70B5EA" w14:textId="35F23F27"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CRICOS Register</w:t>
            </w:r>
          </w:p>
        </w:tc>
        <w:tc>
          <w:tcPr>
            <w:tcW w:w="807" w:type="dxa"/>
            <w:shd w:val="clear" w:color="auto" w:fill="auto"/>
            <w:noWrap/>
            <w:tcMar>
              <w:right w:w="57" w:type="dxa"/>
            </w:tcMar>
            <w:vAlign w:val="bottom"/>
            <w:hideMark/>
          </w:tcPr>
          <w:p w14:paraId="0DFFC0C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16,539</w:t>
            </w:r>
          </w:p>
        </w:tc>
        <w:tc>
          <w:tcPr>
            <w:tcW w:w="692" w:type="dxa"/>
            <w:shd w:val="clear" w:color="auto" w:fill="auto"/>
            <w:noWrap/>
            <w:tcMar>
              <w:right w:w="57" w:type="dxa"/>
            </w:tcMar>
            <w:vAlign w:val="bottom"/>
            <w:hideMark/>
          </w:tcPr>
          <w:p w14:paraId="2792716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2,977</w:t>
            </w:r>
          </w:p>
        </w:tc>
        <w:tc>
          <w:tcPr>
            <w:tcW w:w="808" w:type="dxa"/>
            <w:shd w:val="clear" w:color="auto" w:fill="auto"/>
            <w:noWrap/>
            <w:tcMar>
              <w:right w:w="57" w:type="dxa"/>
            </w:tcMar>
            <w:vAlign w:val="bottom"/>
            <w:hideMark/>
          </w:tcPr>
          <w:p w14:paraId="381616C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46,750</w:t>
            </w:r>
          </w:p>
        </w:tc>
        <w:tc>
          <w:tcPr>
            <w:tcW w:w="799" w:type="dxa"/>
            <w:shd w:val="clear" w:color="auto" w:fill="auto"/>
            <w:noWrap/>
            <w:tcMar>
              <w:right w:w="57" w:type="dxa"/>
            </w:tcMar>
            <w:vAlign w:val="bottom"/>
            <w:hideMark/>
          </w:tcPr>
          <w:p w14:paraId="4273876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60,000</w:t>
            </w:r>
          </w:p>
        </w:tc>
        <w:tc>
          <w:tcPr>
            <w:tcW w:w="863" w:type="dxa"/>
            <w:shd w:val="clear" w:color="auto" w:fill="auto"/>
            <w:noWrap/>
            <w:tcMar>
              <w:right w:w="57" w:type="dxa"/>
            </w:tcMar>
            <w:vAlign w:val="bottom"/>
            <w:hideMark/>
          </w:tcPr>
          <w:p w14:paraId="651EA1C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126,266</w:t>
            </w:r>
          </w:p>
        </w:tc>
        <w:tc>
          <w:tcPr>
            <w:tcW w:w="708" w:type="dxa"/>
            <w:shd w:val="clear" w:color="auto" w:fill="auto"/>
            <w:noWrap/>
            <w:tcMar>
              <w:right w:w="57" w:type="dxa"/>
            </w:tcMar>
            <w:vAlign w:val="bottom"/>
            <w:hideMark/>
          </w:tcPr>
          <w:p w14:paraId="633253C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4,594</w:t>
            </w:r>
          </w:p>
        </w:tc>
        <w:tc>
          <w:tcPr>
            <w:tcW w:w="678" w:type="dxa"/>
            <w:shd w:val="clear" w:color="auto" w:fill="auto"/>
            <w:noWrap/>
            <w:tcMar>
              <w:right w:w="57" w:type="dxa"/>
            </w:tcMar>
            <w:vAlign w:val="bottom"/>
            <w:hideMark/>
          </w:tcPr>
          <w:p w14:paraId="1CC58B8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186B2C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4,594</w:t>
            </w:r>
          </w:p>
        </w:tc>
        <w:tc>
          <w:tcPr>
            <w:tcW w:w="794" w:type="dxa"/>
            <w:shd w:val="clear" w:color="auto" w:fill="auto"/>
            <w:noWrap/>
            <w:tcMar>
              <w:right w:w="57" w:type="dxa"/>
            </w:tcMar>
            <w:vAlign w:val="bottom"/>
            <w:hideMark/>
          </w:tcPr>
          <w:p w14:paraId="7C9CEE4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130,860</w:t>
            </w:r>
          </w:p>
        </w:tc>
        <w:tc>
          <w:tcPr>
            <w:tcW w:w="680" w:type="dxa"/>
            <w:shd w:val="clear" w:color="auto" w:fill="auto"/>
            <w:noWrap/>
            <w:tcMar>
              <w:right w:w="57" w:type="dxa"/>
            </w:tcMar>
            <w:vAlign w:val="center"/>
            <w:hideMark/>
          </w:tcPr>
          <w:p w14:paraId="2B6DC28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2CCD943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86,806</w:t>
            </w:r>
          </w:p>
        </w:tc>
        <w:tc>
          <w:tcPr>
            <w:tcW w:w="680" w:type="dxa"/>
            <w:shd w:val="clear" w:color="auto" w:fill="auto"/>
            <w:noWrap/>
            <w:tcMar>
              <w:right w:w="57" w:type="dxa"/>
            </w:tcMar>
            <w:vAlign w:val="center"/>
            <w:hideMark/>
          </w:tcPr>
          <w:p w14:paraId="65BC82A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44,054</w:t>
            </w:r>
          </w:p>
        </w:tc>
        <w:tc>
          <w:tcPr>
            <w:tcW w:w="848" w:type="dxa"/>
            <w:shd w:val="clear" w:color="auto" w:fill="auto"/>
            <w:noWrap/>
            <w:tcMar>
              <w:right w:w="57" w:type="dxa"/>
            </w:tcMar>
            <w:vAlign w:val="bottom"/>
            <w:hideMark/>
          </w:tcPr>
          <w:p w14:paraId="0BEE58F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130,860</w:t>
            </w:r>
          </w:p>
        </w:tc>
      </w:tr>
      <w:tr w:rsidR="00CE67A1" w:rsidRPr="00AF1F18" w14:paraId="26C148ED" w14:textId="77777777" w:rsidTr="00410806">
        <w:trPr>
          <w:trHeight w:val="290"/>
        </w:trPr>
        <w:tc>
          <w:tcPr>
            <w:tcW w:w="1722" w:type="dxa"/>
            <w:vMerge/>
            <w:vAlign w:val="center"/>
            <w:hideMark/>
          </w:tcPr>
          <w:p w14:paraId="4D884A43"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0095CDE7" w14:textId="1DD7C919"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1.6</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Hel</w:t>
            </w:r>
            <w:r>
              <w:rPr>
                <w:rFonts w:asciiTheme="minorHAnsi" w:hAnsiTheme="minorHAnsi" w:cstheme="minorHAnsi"/>
                <w:color w:val="000000"/>
                <w:sz w:val="18"/>
                <w:szCs w:val="18"/>
                <w:lang w:eastAsia="en-AU"/>
              </w:rPr>
              <w:t>p</w:t>
            </w:r>
            <w:r w:rsidRPr="00BE4CD7">
              <w:rPr>
                <w:rFonts w:asciiTheme="minorHAnsi" w:hAnsiTheme="minorHAnsi" w:cstheme="minorHAnsi"/>
                <w:color w:val="000000"/>
                <w:sz w:val="18"/>
                <w:szCs w:val="18"/>
                <w:lang w:eastAsia="en-AU"/>
              </w:rPr>
              <w:t xml:space="preserve">desk and IT support </w:t>
            </w:r>
          </w:p>
        </w:tc>
        <w:tc>
          <w:tcPr>
            <w:tcW w:w="807" w:type="dxa"/>
            <w:shd w:val="clear" w:color="auto" w:fill="auto"/>
            <w:noWrap/>
            <w:tcMar>
              <w:right w:w="57" w:type="dxa"/>
            </w:tcMar>
            <w:vAlign w:val="bottom"/>
            <w:hideMark/>
          </w:tcPr>
          <w:p w14:paraId="0E08B71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196,969</w:t>
            </w:r>
          </w:p>
        </w:tc>
        <w:tc>
          <w:tcPr>
            <w:tcW w:w="692" w:type="dxa"/>
            <w:shd w:val="clear" w:color="auto" w:fill="auto"/>
            <w:noWrap/>
            <w:tcMar>
              <w:right w:w="57" w:type="dxa"/>
            </w:tcMar>
            <w:vAlign w:val="bottom"/>
            <w:hideMark/>
          </w:tcPr>
          <w:p w14:paraId="7F63B7B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35,455</w:t>
            </w:r>
          </w:p>
        </w:tc>
        <w:tc>
          <w:tcPr>
            <w:tcW w:w="808" w:type="dxa"/>
            <w:shd w:val="clear" w:color="auto" w:fill="auto"/>
            <w:noWrap/>
            <w:tcMar>
              <w:right w:w="57" w:type="dxa"/>
            </w:tcMar>
            <w:vAlign w:val="center"/>
            <w:hideMark/>
          </w:tcPr>
          <w:p w14:paraId="2F8C5AE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36877F8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0733EEF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232,424</w:t>
            </w:r>
          </w:p>
        </w:tc>
        <w:tc>
          <w:tcPr>
            <w:tcW w:w="708" w:type="dxa"/>
            <w:shd w:val="clear" w:color="auto" w:fill="auto"/>
            <w:noWrap/>
            <w:tcMar>
              <w:right w:w="57" w:type="dxa"/>
            </w:tcMar>
            <w:vAlign w:val="bottom"/>
            <w:hideMark/>
          </w:tcPr>
          <w:p w14:paraId="6E63C89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68,161</w:t>
            </w:r>
          </w:p>
        </w:tc>
        <w:tc>
          <w:tcPr>
            <w:tcW w:w="678" w:type="dxa"/>
            <w:shd w:val="clear" w:color="auto" w:fill="auto"/>
            <w:noWrap/>
            <w:tcMar>
              <w:right w:w="57" w:type="dxa"/>
            </w:tcMar>
            <w:vAlign w:val="bottom"/>
            <w:hideMark/>
          </w:tcPr>
          <w:p w14:paraId="0513CFB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4140DB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68,161</w:t>
            </w:r>
          </w:p>
        </w:tc>
        <w:tc>
          <w:tcPr>
            <w:tcW w:w="794" w:type="dxa"/>
            <w:shd w:val="clear" w:color="auto" w:fill="auto"/>
            <w:noWrap/>
            <w:tcMar>
              <w:right w:w="57" w:type="dxa"/>
            </w:tcMar>
            <w:vAlign w:val="bottom"/>
            <w:hideMark/>
          </w:tcPr>
          <w:p w14:paraId="12AD5D4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300,585</w:t>
            </w:r>
          </w:p>
        </w:tc>
        <w:tc>
          <w:tcPr>
            <w:tcW w:w="680" w:type="dxa"/>
            <w:shd w:val="clear" w:color="auto" w:fill="auto"/>
            <w:noWrap/>
            <w:tcMar>
              <w:right w:w="57" w:type="dxa"/>
            </w:tcMar>
            <w:vAlign w:val="center"/>
            <w:hideMark/>
          </w:tcPr>
          <w:p w14:paraId="1FDFC71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66E622A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300,585</w:t>
            </w:r>
          </w:p>
        </w:tc>
        <w:tc>
          <w:tcPr>
            <w:tcW w:w="680" w:type="dxa"/>
            <w:shd w:val="clear" w:color="auto" w:fill="auto"/>
            <w:noWrap/>
            <w:tcMar>
              <w:right w:w="57" w:type="dxa"/>
            </w:tcMar>
            <w:vAlign w:val="center"/>
            <w:hideMark/>
          </w:tcPr>
          <w:p w14:paraId="25CB9A2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0EE5F3A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300,585</w:t>
            </w:r>
          </w:p>
        </w:tc>
      </w:tr>
      <w:tr w:rsidR="00CE67A1" w:rsidRPr="00AF1F18" w14:paraId="098420FB" w14:textId="77777777" w:rsidTr="00410806">
        <w:trPr>
          <w:trHeight w:val="290"/>
        </w:trPr>
        <w:tc>
          <w:tcPr>
            <w:tcW w:w="1722" w:type="dxa"/>
            <w:vMerge w:val="restart"/>
            <w:shd w:val="clear" w:color="auto" w:fill="auto"/>
            <w:hideMark/>
          </w:tcPr>
          <w:p w14:paraId="60177E38" w14:textId="77777777"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 Administering Education Services for Overseas Students (ESOS) framework</w:t>
            </w:r>
          </w:p>
        </w:tc>
        <w:tc>
          <w:tcPr>
            <w:tcW w:w="3807" w:type="dxa"/>
            <w:shd w:val="clear" w:color="auto" w:fill="auto"/>
            <w:noWrap/>
            <w:vAlign w:val="center"/>
            <w:hideMark/>
          </w:tcPr>
          <w:p w14:paraId="0052072F" w14:textId="16D519B1"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2.1</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 xml:space="preserve">Stakeholder education and ESOS framework </w:t>
            </w:r>
          </w:p>
        </w:tc>
        <w:tc>
          <w:tcPr>
            <w:tcW w:w="807" w:type="dxa"/>
            <w:shd w:val="clear" w:color="auto" w:fill="auto"/>
            <w:noWrap/>
            <w:tcMar>
              <w:right w:w="57" w:type="dxa"/>
            </w:tcMar>
            <w:vAlign w:val="bottom"/>
            <w:hideMark/>
          </w:tcPr>
          <w:p w14:paraId="65EA4B9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14,197</w:t>
            </w:r>
          </w:p>
        </w:tc>
        <w:tc>
          <w:tcPr>
            <w:tcW w:w="692" w:type="dxa"/>
            <w:shd w:val="clear" w:color="auto" w:fill="auto"/>
            <w:noWrap/>
            <w:tcMar>
              <w:right w:w="57" w:type="dxa"/>
            </w:tcMar>
            <w:vAlign w:val="bottom"/>
            <w:hideMark/>
          </w:tcPr>
          <w:p w14:paraId="6862146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2,555</w:t>
            </w:r>
          </w:p>
        </w:tc>
        <w:tc>
          <w:tcPr>
            <w:tcW w:w="808" w:type="dxa"/>
            <w:shd w:val="clear" w:color="auto" w:fill="auto"/>
            <w:noWrap/>
            <w:tcMar>
              <w:right w:w="57" w:type="dxa"/>
            </w:tcMar>
            <w:vAlign w:val="bottom"/>
            <w:hideMark/>
          </w:tcPr>
          <w:p w14:paraId="15B59F0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10,766</w:t>
            </w:r>
          </w:p>
        </w:tc>
        <w:tc>
          <w:tcPr>
            <w:tcW w:w="799" w:type="dxa"/>
            <w:shd w:val="clear" w:color="auto" w:fill="auto"/>
            <w:noWrap/>
            <w:tcMar>
              <w:right w:w="57" w:type="dxa"/>
            </w:tcMar>
            <w:vAlign w:val="center"/>
            <w:hideMark/>
          </w:tcPr>
          <w:p w14:paraId="73A22FF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301837C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27,519</w:t>
            </w:r>
          </w:p>
        </w:tc>
        <w:tc>
          <w:tcPr>
            <w:tcW w:w="708" w:type="dxa"/>
            <w:shd w:val="clear" w:color="auto" w:fill="auto"/>
            <w:noWrap/>
            <w:tcMar>
              <w:right w:w="57" w:type="dxa"/>
            </w:tcMar>
            <w:vAlign w:val="bottom"/>
            <w:hideMark/>
          </w:tcPr>
          <w:p w14:paraId="2C20CE1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3,780</w:t>
            </w:r>
          </w:p>
        </w:tc>
        <w:tc>
          <w:tcPr>
            <w:tcW w:w="678" w:type="dxa"/>
            <w:shd w:val="clear" w:color="auto" w:fill="auto"/>
            <w:noWrap/>
            <w:tcMar>
              <w:right w:w="57" w:type="dxa"/>
            </w:tcMar>
            <w:vAlign w:val="bottom"/>
            <w:hideMark/>
          </w:tcPr>
          <w:p w14:paraId="018F51C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7240F7B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3,780</w:t>
            </w:r>
          </w:p>
        </w:tc>
        <w:tc>
          <w:tcPr>
            <w:tcW w:w="794" w:type="dxa"/>
            <w:shd w:val="clear" w:color="auto" w:fill="auto"/>
            <w:noWrap/>
            <w:tcMar>
              <w:right w:w="57" w:type="dxa"/>
            </w:tcMar>
            <w:vAlign w:val="bottom"/>
            <w:hideMark/>
          </w:tcPr>
          <w:p w14:paraId="6630F2D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31,299</w:t>
            </w:r>
          </w:p>
        </w:tc>
        <w:tc>
          <w:tcPr>
            <w:tcW w:w="680" w:type="dxa"/>
            <w:shd w:val="clear" w:color="auto" w:fill="auto"/>
            <w:noWrap/>
            <w:tcMar>
              <w:right w:w="57" w:type="dxa"/>
            </w:tcMar>
            <w:vAlign w:val="center"/>
            <w:hideMark/>
          </w:tcPr>
          <w:p w14:paraId="7EE23AE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47FAFE0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31,299</w:t>
            </w:r>
          </w:p>
        </w:tc>
        <w:tc>
          <w:tcPr>
            <w:tcW w:w="680" w:type="dxa"/>
            <w:shd w:val="clear" w:color="auto" w:fill="auto"/>
            <w:noWrap/>
            <w:tcMar>
              <w:right w:w="57" w:type="dxa"/>
            </w:tcMar>
            <w:vAlign w:val="center"/>
            <w:hideMark/>
          </w:tcPr>
          <w:p w14:paraId="02F0E08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6DE1C65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31,299</w:t>
            </w:r>
          </w:p>
        </w:tc>
      </w:tr>
      <w:tr w:rsidR="00CE67A1" w:rsidRPr="00AF1F18" w14:paraId="089ACFD7" w14:textId="77777777" w:rsidTr="00410806">
        <w:trPr>
          <w:trHeight w:val="290"/>
        </w:trPr>
        <w:tc>
          <w:tcPr>
            <w:tcW w:w="1722" w:type="dxa"/>
            <w:vMerge/>
            <w:vAlign w:val="center"/>
            <w:hideMark/>
          </w:tcPr>
          <w:p w14:paraId="2CF1E7F8"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575CE411" w14:textId="69F0FCAC"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2.2</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 xml:space="preserve">Stakeholder and peak body engagement </w:t>
            </w:r>
          </w:p>
        </w:tc>
        <w:tc>
          <w:tcPr>
            <w:tcW w:w="807" w:type="dxa"/>
            <w:shd w:val="clear" w:color="auto" w:fill="auto"/>
            <w:noWrap/>
            <w:tcMar>
              <w:right w:w="57" w:type="dxa"/>
            </w:tcMar>
            <w:vAlign w:val="bottom"/>
            <w:hideMark/>
          </w:tcPr>
          <w:p w14:paraId="21A64B4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76,290</w:t>
            </w:r>
          </w:p>
        </w:tc>
        <w:tc>
          <w:tcPr>
            <w:tcW w:w="692" w:type="dxa"/>
            <w:shd w:val="clear" w:color="auto" w:fill="auto"/>
            <w:noWrap/>
            <w:tcMar>
              <w:right w:w="57" w:type="dxa"/>
            </w:tcMar>
            <w:vAlign w:val="bottom"/>
            <w:hideMark/>
          </w:tcPr>
          <w:p w14:paraId="03A19F6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13,732</w:t>
            </w:r>
          </w:p>
        </w:tc>
        <w:tc>
          <w:tcPr>
            <w:tcW w:w="808" w:type="dxa"/>
            <w:shd w:val="clear" w:color="auto" w:fill="auto"/>
            <w:noWrap/>
            <w:tcMar>
              <w:right w:w="57" w:type="dxa"/>
            </w:tcMar>
            <w:vAlign w:val="bottom"/>
            <w:hideMark/>
          </w:tcPr>
          <w:p w14:paraId="6A6C30D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31,032</w:t>
            </w:r>
          </w:p>
        </w:tc>
        <w:tc>
          <w:tcPr>
            <w:tcW w:w="799" w:type="dxa"/>
            <w:shd w:val="clear" w:color="auto" w:fill="auto"/>
            <w:noWrap/>
            <w:tcMar>
              <w:right w:w="57" w:type="dxa"/>
            </w:tcMar>
            <w:vAlign w:val="center"/>
            <w:hideMark/>
          </w:tcPr>
          <w:p w14:paraId="539B8C5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1162C6D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121,054</w:t>
            </w:r>
          </w:p>
        </w:tc>
        <w:tc>
          <w:tcPr>
            <w:tcW w:w="708" w:type="dxa"/>
            <w:shd w:val="clear" w:color="auto" w:fill="auto"/>
            <w:noWrap/>
            <w:tcMar>
              <w:right w:w="57" w:type="dxa"/>
            </w:tcMar>
            <w:vAlign w:val="bottom"/>
            <w:hideMark/>
          </w:tcPr>
          <w:p w14:paraId="1572B73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17,174</w:t>
            </w:r>
          </w:p>
        </w:tc>
        <w:tc>
          <w:tcPr>
            <w:tcW w:w="678" w:type="dxa"/>
            <w:shd w:val="clear" w:color="auto" w:fill="auto"/>
            <w:noWrap/>
            <w:tcMar>
              <w:right w:w="57" w:type="dxa"/>
            </w:tcMar>
            <w:vAlign w:val="bottom"/>
            <w:hideMark/>
          </w:tcPr>
          <w:p w14:paraId="6CEA962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7E8F880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17,174</w:t>
            </w:r>
          </w:p>
        </w:tc>
        <w:tc>
          <w:tcPr>
            <w:tcW w:w="794" w:type="dxa"/>
            <w:shd w:val="clear" w:color="auto" w:fill="auto"/>
            <w:noWrap/>
            <w:tcMar>
              <w:right w:w="57" w:type="dxa"/>
            </w:tcMar>
            <w:vAlign w:val="bottom"/>
            <w:hideMark/>
          </w:tcPr>
          <w:p w14:paraId="6B667DC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138,228</w:t>
            </w:r>
          </w:p>
        </w:tc>
        <w:tc>
          <w:tcPr>
            <w:tcW w:w="680" w:type="dxa"/>
            <w:shd w:val="clear" w:color="auto" w:fill="auto"/>
            <w:noWrap/>
            <w:tcMar>
              <w:right w:w="57" w:type="dxa"/>
            </w:tcMar>
            <w:vAlign w:val="center"/>
            <w:hideMark/>
          </w:tcPr>
          <w:p w14:paraId="55F48D8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21E6DB5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138,228</w:t>
            </w:r>
          </w:p>
        </w:tc>
        <w:tc>
          <w:tcPr>
            <w:tcW w:w="680" w:type="dxa"/>
            <w:shd w:val="clear" w:color="auto" w:fill="auto"/>
            <w:noWrap/>
            <w:tcMar>
              <w:right w:w="57" w:type="dxa"/>
            </w:tcMar>
            <w:vAlign w:val="center"/>
            <w:hideMark/>
          </w:tcPr>
          <w:p w14:paraId="3079B49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48127EE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138,228</w:t>
            </w:r>
          </w:p>
        </w:tc>
      </w:tr>
      <w:tr w:rsidR="00CE67A1" w:rsidRPr="00AF1F18" w14:paraId="4AAAA4D0" w14:textId="77777777" w:rsidTr="00410806">
        <w:trPr>
          <w:trHeight w:val="290"/>
        </w:trPr>
        <w:tc>
          <w:tcPr>
            <w:tcW w:w="1722" w:type="dxa"/>
            <w:vMerge/>
            <w:vAlign w:val="center"/>
            <w:hideMark/>
          </w:tcPr>
          <w:p w14:paraId="36242ADF"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248D7698" w14:textId="1F5A590A"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2.3</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ESOS Policy Guidance and Helpdesk</w:t>
            </w:r>
          </w:p>
        </w:tc>
        <w:tc>
          <w:tcPr>
            <w:tcW w:w="807" w:type="dxa"/>
            <w:shd w:val="clear" w:color="auto" w:fill="auto"/>
            <w:noWrap/>
            <w:tcMar>
              <w:right w:w="57" w:type="dxa"/>
            </w:tcMar>
            <w:vAlign w:val="bottom"/>
            <w:hideMark/>
          </w:tcPr>
          <w:p w14:paraId="620B66E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44,483</w:t>
            </w:r>
          </w:p>
        </w:tc>
        <w:tc>
          <w:tcPr>
            <w:tcW w:w="692" w:type="dxa"/>
            <w:shd w:val="clear" w:color="auto" w:fill="auto"/>
            <w:noWrap/>
            <w:tcMar>
              <w:right w:w="57" w:type="dxa"/>
            </w:tcMar>
            <w:vAlign w:val="bottom"/>
            <w:hideMark/>
          </w:tcPr>
          <w:p w14:paraId="6A789DC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8,007</w:t>
            </w:r>
          </w:p>
        </w:tc>
        <w:tc>
          <w:tcPr>
            <w:tcW w:w="808" w:type="dxa"/>
            <w:shd w:val="clear" w:color="auto" w:fill="auto"/>
            <w:noWrap/>
            <w:tcMar>
              <w:right w:w="57" w:type="dxa"/>
            </w:tcMar>
            <w:vAlign w:val="bottom"/>
            <w:hideMark/>
          </w:tcPr>
          <w:p w14:paraId="304931D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10,766</w:t>
            </w:r>
          </w:p>
        </w:tc>
        <w:tc>
          <w:tcPr>
            <w:tcW w:w="799" w:type="dxa"/>
            <w:shd w:val="clear" w:color="auto" w:fill="auto"/>
            <w:noWrap/>
            <w:tcMar>
              <w:right w:w="57" w:type="dxa"/>
            </w:tcMar>
            <w:vAlign w:val="center"/>
            <w:hideMark/>
          </w:tcPr>
          <w:p w14:paraId="030A8D9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46E72E2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63,256</w:t>
            </w:r>
          </w:p>
        </w:tc>
        <w:tc>
          <w:tcPr>
            <w:tcW w:w="708" w:type="dxa"/>
            <w:shd w:val="clear" w:color="auto" w:fill="auto"/>
            <w:noWrap/>
            <w:tcMar>
              <w:right w:w="57" w:type="dxa"/>
            </w:tcMar>
            <w:vAlign w:val="bottom"/>
            <w:hideMark/>
          </w:tcPr>
          <w:p w14:paraId="2DE1720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13,604</w:t>
            </w:r>
          </w:p>
        </w:tc>
        <w:tc>
          <w:tcPr>
            <w:tcW w:w="678" w:type="dxa"/>
            <w:shd w:val="clear" w:color="auto" w:fill="auto"/>
            <w:noWrap/>
            <w:tcMar>
              <w:right w:w="57" w:type="dxa"/>
            </w:tcMar>
            <w:vAlign w:val="bottom"/>
            <w:hideMark/>
          </w:tcPr>
          <w:p w14:paraId="3CE005F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795231B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13,604</w:t>
            </w:r>
          </w:p>
        </w:tc>
        <w:tc>
          <w:tcPr>
            <w:tcW w:w="794" w:type="dxa"/>
            <w:shd w:val="clear" w:color="auto" w:fill="auto"/>
            <w:noWrap/>
            <w:tcMar>
              <w:right w:w="57" w:type="dxa"/>
            </w:tcMar>
            <w:vAlign w:val="bottom"/>
            <w:hideMark/>
          </w:tcPr>
          <w:p w14:paraId="531E442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76,860</w:t>
            </w:r>
          </w:p>
        </w:tc>
        <w:tc>
          <w:tcPr>
            <w:tcW w:w="680" w:type="dxa"/>
            <w:shd w:val="clear" w:color="auto" w:fill="auto"/>
            <w:noWrap/>
            <w:tcMar>
              <w:right w:w="57" w:type="dxa"/>
            </w:tcMar>
            <w:vAlign w:val="center"/>
            <w:hideMark/>
          </w:tcPr>
          <w:p w14:paraId="4B29F74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2400D1A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76,860</w:t>
            </w:r>
          </w:p>
        </w:tc>
        <w:tc>
          <w:tcPr>
            <w:tcW w:w="680" w:type="dxa"/>
            <w:shd w:val="clear" w:color="auto" w:fill="auto"/>
            <w:noWrap/>
            <w:tcMar>
              <w:right w:w="57" w:type="dxa"/>
            </w:tcMar>
            <w:vAlign w:val="center"/>
            <w:hideMark/>
          </w:tcPr>
          <w:p w14:paraId="4E77287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4C5742C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76,860</w:t>
            </w:r>
          </w:p>
        </w:tc>
      </w:tr>
      <w:tr w:rsidR="00CE67A1" w:rsidRPr="00AF1F18" w14:paraId="499571C5" w14:textId="77777777" w:rsidTr="00410806">
        <w:trPr>
          <w:trHeight w:val="290"/>
        </w:trPr>
        <w:tc>
          <w:tcPr>
            <w:tcW w:w="1722" w:type="dxa"/>
            <w:vMerge/>
            <w:vAlign w:val="center"/>
            <w:hideMark/>
          </w:tcPr>
          <w:p w14:paraId="0F81A073"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7AF509EE" w14:textId="408D451D"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2.4</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Maintaining ESOS legislative framework</w:t>
            </w:r>
          </w:p>
        </w:tc>
        <w:tc>
          <w:tcPr>
            <w:tcW w:w="807" w:type="dxa"/>
            <w:shd w:val="clear" w:color="auto" w:fill="auto"/>
            <w:noWrap/>
            <w:tcMar>
              <w:right w:w="57" w:type="dxa"/>
            </w:tcMar>
            <w:vAlign w:val="bottom"/>
            <w:hideMark/>
          </w:tcPr>
          <w:p w14:paraId="258AEB7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97,287</w:t>
            </w:r>
          </w:p>
        </w:tc>
        <w:tc>
          <w:tcPr>
            <w:tcW w:w="692" w:type="dxa"/>
            <w:shd w:val="clear" w:color="auto" w:fill="auto"/>
            <w:noWrap/>
            <w:tcMar>
              <w:right w:w="57" w:type="dxa"/>
            </w:tcMar>
            <w:vAlign w:val="bottom"/>
            <w:hideMark/>
          </w:tcPr>
          <w:p w14:paraId="5D7825B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17,512</w:t>
            </w:r>
          </w:p>
        </w:tc>
        <w:tc>
          <w:tcPr>
            <w:tcW w:w="808" w:type="dxa"/>
            <w:shd w:val="clear" w:color="auto" w:fill="auto"/>
            <w:noWrap/>
            <w:tcMar>
              <w:right w:w="57" w:type="dxa"/>
            </w:tcMar>
            <w:vAlign w:val="bottom"/>
            <w:hideMark/>
          </w:tcPr>
          <w:p w14:paraId="654CF15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10,766</w:t>
            </w:r>
          </w:p>
        </w:tc>
        <w:tc>
          <w:tcPr>
            <w:tcW w:w="799" w:type="dxa"/>
            <w:shd w:val="clear" w:color="auto" w:fill="auto"/>
            <w:noWrap/>
            <w:tcMar>
              <w:right w:w="57" w:type="dxa"/>
            </w:tcMar>
            <w:vAlign w:val="center"/>
            <w:hideMark/>
          </w:tcPr>
          <w:p w14:paraId="53D3987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778C920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125,565</w:t>
            </w:r>
          </w:p>
        </w:tc>
        <w:tc>
          <w:tcPr>
            <w:tcW w:w="708" w:type="dxa"/>
            <w:shd w:val="clear" w:color="auto" w:fill="auto"/>
            <w:noWrap/>
            <w:tcMar>
              <w:right w:w="57" w:type="dxa"/>
            </w:tcMar>
            <w:vAlign w:val="bottom"/>
            <w:hideMark/>
          </w:tcPr>
          <w:p w14:paraId="66CAE1F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27,362</w:t>
            </w:r>
          </w:p>
        </w:tc>
        <w:tc>
          <w:tcPr>
            <w:tcW w:w="678" w:type="dxa"/>
            <w:shd w:val="clear" w:color="auto" w:fill="auto"/>
            <w:noWrap/>
            <w:tcMar>
              <w:right w:w="57" w:type="dxa"/>
            </w:tcMar>
            <w:vAlign w:val="bottom"/>
            <w:hideMark/>
          </w:tcPr>
          <w:p w14:paraId="104CCA2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CF518A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27,362</w:t>
            </w:r>
          </w:p>
        </w:tc>
        <w:tc>
          <w:tcPr>
            <w:tcW w:w="794" w:type="dxa"/>
            <w:shd w:val="clear" w:color="auto" w:fill="auto"/>
            <w:noWrap/>
            <w:tcMar>
              <w:right w:w="57" w:type="dxa"/>
            </w:tcMar>
            <w:vAlign w:val="bottom"/>
            <w:hideMark/>
          </w:tcPr>
          <w:p w14:paraId="2AA4C62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152,928</w:t>
            </w:r>
          </w:p>
        </w:tc>
        <w:tc>
          <w:tcPr>
            <w:tcW w:w="680" w:type="dxa"/>
            <w:shd w:val="clear" w:color="auto" w:fill="auto"/>
            <w:noWrap/>
            <w:tcMar>
              <w:right w:w="57" w:type="dxa"/>
            </w:tcMar>
            <w:vAlign w:val="center"/>
            <w:hideMark/>
          </w:tcPr>
          <w:p w14:paraId="0E5200F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7AFAB0F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152,928</w:t>
            </w:r>
          </w:p>
        </w:tc>
        <w:tc>
          <w:tcPr>
            <w:tcW w:w="680" w:type="dxa"/>
            <w:shd w:val="clear" w:color="auto" w:fill="auto"/>
            <w:noWrap/>
            <w:tcMar>
              <w:right w:w="57" w:type="dxa"/>
            </w:tcMar>
            <w:vAlign w:val="center"/>
            <w:hideMark/>
          </w:tcPr>
          <w:p w14:paraId="7E63829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4A94CD5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152,928</w:t>
            </w:r>
          </w:p>
        </w:tc>
      </w:tr>
      <w:tr w:rsidR="00CE67A1" w:rsidRPr="00AF1F18" w14:paraId="2CF9362F" w14:textId="77777777" w:rsidTr="00410806">
        <w:trPr>
          <w:trHeight w:val="290"/>
        </w:trPr>
        <w:tc>
          <w:tcPr>
            <w:tcW w:w="1722" w:type="dxa"/>
            <w:vMerge w:val="restart"/>
            <w:shd w:val="clear" w:color="auto" w:fill="auto"/>
            <w:hideMark/>
          </w:tcPr>
          <w:p w14:paraId="053A6823" w14:textId="77777777"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 School Regulation</w:t>
            </w:r>
          </w:p>
        </w:tc>
        <w:tc>
          <w:tcPr>
            <w:tcW w:w="3807" w:type="dxa"/>
            <w:shd w:val="clear" w:color="auto" w:fill="auto"/>
            <w:noWrap/>
            <w:vAlign w:val="center"/>
            <w:hideMark/>
          </w:tcPr>
          <w:p w14:paraId="2CB9CAD3" w14:textId="3204C385"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3.1</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Assessments - provider renewal</w:t>
            </w:r>
          </w:p>
        </w:tc>
        <w:tc>
          <w:tcPr>
            <w:tcW w:w="807" w:type="dxa"/>
            <w:shd w:val="clear" w:color="auto" w:fill="auto"/>
            <w:noWrap/>
            <w:tcMar>
              <w:right w:w="57" w:type="dxa"/>
            </w:tcMar>
            <w:vAlign w:val="bottom"/>
            <w:hideMark/>
          </w:tcPr>
          <w:p w14:paraId="6EA6DEC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58,031</w:t>
            </w:r>
          </w:p>
        </w:tc>
        <w:tc>
          <w:tcPr>
            <w:tcW w:w="692" w:type="dxa"/>
            <w:shd w:val="clear" w:color="auto" w:fill="auto"/>
            <w:noWrap/>
            <w:tcMar>
              <w:right w:w="57" w:type="dxa"/>
            </w:tcMar>
            <w:vAlign w:val="bottom"/>
            <w:hideMark/>
          </w:tcPr>
          <w:p w14:paraId="12BCBE1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10,446</w:t>
            </w:r>
          </w:p>
        </w:tc>
        <w:tc>
          <w:tcPr>
            <w:tcW w:w="808" w:type="dxa"/>
            <w:shd w:val="clear" w:color="auto" w:fill="auto"/>
            <w:noWrap/>
            <w:tcMar>
              <w:right w:w="57" w:type="dxa"/>
            </w:tcMar>
            <w:vAlign w:val="center"/>
            <w:hideMark/>
          </w:tcPr>
          <w:p w14:paraId="6DD4B3A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13FCAB7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5F4BBFA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68,477</w:t>
            </w:r>
          </w:p>
        </w:tc>
        <w:tc>
          <w:tcPr>
            <w:tcW w:w="708" w:type="dxa"/>
            <w:shd w:val="clear" w:color="auto" w:fill="auto"/>
            <w:noWrap/>
            <w:tcMar>
              <w:right w:w="57" w:type="dxa"/>
            </w:tcMar>
            <w:vAlign w:val="bottom"/>
            <w:hideMark/>
          </w:tcPr>
          <w:p w14:paraId="7803B94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18,131</w:t>
            </w:r>
          </w:p>
        </w:tc>
        <w:tc>
          <w:tcPr>
            <w:tcW w:w="678" w:type="dxa"/>
            <w:shd w:val="clear" w:color="auto" w:fill="auto"/>
            <w:noWrap/>
            <w:tcMar>
              <w:right w:w="57" w:type="dxa"/>
            </w:tcMar>
            <w:vAlign w:val="bottom"/>
            <w:hideMark/>
          </w:tcPr>
          <w:p w14:paraId="41E7328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5D895FB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18,131</w:t>
            </w:r>
          </w:p>
        </w:tc>
        <w:tc>
          <w:tcPr>
            <w:tcW w:w="794" w:type="dxa"/>
            <w:shd w:val="clear" w:color="auto" w:fill="auto"/>
            <w:noWrap/>
            <w:tcMar>
              <w:right w:w="57" w:type="dxa"/>
            </w:tcMar>
            <w:vAlign w:val="bottom"/>
            <w:hideMark/>
          </w:tcPr>
          <w:p w14:paraId="5D4EF7E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86,608</w:t>
            </w:r>
          </w:p>
        </w:tc>
        <w:tc>
          <w:tcPr>
            <w:tcW w:w="680" w:type="dxa"/>
            <w:shd w:val="clear" w:color="auto" w:fill="auto"/>
            <w:noWrap/>
            <w:tcMar>
              <w:right w:w="57" w:type="dxa"/>
            </w:tcMar>
            <w:vAlign w:val="center"/>
            <w:hideMark/>
          </w:tcPr>
          <w:p w14:paraId="398A0A4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86,608</w:t>
            </w:r>
          </w:p>
        </w:tc>
        <w:tc>
          <w:tcPr>
            <w:tcW w:w="794" w:type="dxa"/>
            <w:shd w:val="clear" w:color="auto" w:fill="auto"/>
            <w:noWrap/>
            <w:tcMar>
              <w:right w:w="57" w:type="dxa"/>
            </w:tcMar>
            <w:vAlign w:val="center"/>
            <w:hideMark/>
          </w:tcPr>
          <w:p w14:paraId="7FB81A3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center"/>
            <w:hideMark/>
          </w:tcPr>
          <w:p w14:paraId="54D23EB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20BDD09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86,608</w:t>
            </w:r>
          </w:p>
        </w:tc>
      </w:tr>
      <w:tr w:rsidR="00CE67A1" w:rsidRPr="00AF1F18" w14:paraId="1F3C866C" w14:textId="77777777" w:rsidTr="00410806">
        <w:trPr>
          <w:trHeight w:val="290"/>
        </w:trPr>
        <w:tc>
          <w:tcPr>
            <w:tcW w:w="1722" w:type="dxa"/>
            <w:vMerge/>
            <w:vAlign w:val="center"/>
            <w:hideMark/>
          </w:tcPr>
          <w:p w14:paraId="6FA07B6B"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7AABA99C" w14:textId="18740952"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3.2</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Assessments - provider registration</w:t>
            </w:r>
          </w:p>
        </w:tc>
        <w:tc>
          <w:tcPr>
            <w:tcW w:w="807" w:type="dxa"/>
            <w:shd w:val="clear" w:color="auto" w:fill="auto"/>
            <w:noWrap/>
            <w:tcMar>
              <w:right w:w="57" w:type="dxa"/>
            </w:tcMar>
            <w:vAlign w:val="bottom"/>
            <w:hideMark/>
          </w:tcPr>
          <w:p w14:paraId="2696BBB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27,364</w:t>
            </w:r>
          </w:p>
        </w:tc>
        <w:tc>
          <w:tcPr>
            <w:tcW w:w="692" w:type="dxa"/>
            <w:shd w:val="clear" w:color="auto" w:fill="auto"/>
            <w:noWrap/>
            <w:tcMar>
              <w:right w:w="57" w:type="dxa"/>
            </w:tcMar>
            <w:vAlign w:val="bottom"/>
            <w:hideMark/>
          </w:tcPr>
          <w:p w14:paraId="7FAB05B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4,926</w:t>
            </w:r>
          </w:p>
        </w:tc>
        <w:tc>
          <w:tcPr>
            <w:tcW w:w="808" w:type="dxa"/>
            <w:shd w:val="clear" w:color="auto" w:fill="auto"/>
            <w:noWrap/>
            <w:tcMar>
              <w:right w:w="57" w:type="dxa"/>
            </w:tcMar>
            <w:vAlign w:val="center"/>
            <w:hideMark/>
          </w:tcPr>
          <w:p w14:paraId="5F06E87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2711E77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74E8A05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32,290</w:t>
            </w:r>
          </w:p>
        </w:tc>
        <w:tc>
          <w:tcPr>
            <w:tcW w:w="708" w:type="dxa"/>
            <w:shd w:val="clear" w:color="auto" w:fill="auto"/>
            <w:noWrap/>
            <w:tcMar>
              <w:right w:w="57" w:type="dxa"/>
            </w:tcMar>
            <w:vAlign w:val="bottom"/>
            <w:hideMark/>
          </w:tcPr>
          <w:p w14:paraId="1B5BC54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8,078</w:t>
            </w:r>
          </w:p>
        </w:tc>
        <w:tc>
          <w:tcPr>
            <w:tcW w:w="678" w:type="dxa"/>
            <w:shd w:val="clear" w:color="auto" w:fill="auto"/>
            <w:noWrap/>
            <w:tcMar>
              <w:right w:w="57" w:type="dxa"/>
            </w:tcMar>
            <w:vAlign w:val="bottom"/>
            <w:hideMark/>
          </w:tcPr>
          <w:p w14:paraId="2AAB298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0363FA0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8,078</w:t>
            </w:r>
          </w:p>
        </w:tc>
        <w:tc>
          <w:tcPr>
            <w:tcW w:w="794" w:type="dxa"/>
            <w:shd w:val="clear" w:color="auto" w:fill="auto"/>
            <w:noWrap/>
            <w:tcMar>
              <w:right w:w="57" w:type="dxa"/>
            </w:tcMar>
            <w:vAlign w:val="bottom"/>
            <w:hideMark/>
          </w:tcPr>
          <w:p w14:paraId="58E808B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40,368</w:t>
            </w:r>
          </w:p>
        </w:tc>
        <w:tc>
          <w:tcPr>
            <w:tcW w:w="680" w:type="dxa"/>
            <w:shd w:val="clear" w:color="auto" w:fill="auto"/>
            <w:noWrap/>
            <w:tcMar>
              <w:right w:w="57" w:type="dxa"/>
            </w:tcMar>
            <w:vAlign w:val="center"/>
            <w:hideMark/>
          </w:tcPr>
          <w:p w14:paraId="58A2C89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40,368</w:t>
            </w:r>
          </w:p>
        </w:tc>
        <w:tc>
          <w:tcPr>
            <w:tcW w:w="794" w:type="dxa"/>
            <w:shd w:val="clear" w:color="auto" w:fill="auto"/>
            <w:noWrap/>
            <w:tcMar>
              <w:right w:w="57" w:type="dxa"/>
            </w:tcMar>
            <w:vAlign w:val="center"/>
            <w:hideMark/>
          </w:tcPr>
          <w:p w14:paraId="77F5411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center"/>
            <w:hideMark/>
          </w:tcPr>
          <w:p w14:paraId="16CEBDB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1451BFE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40,368</w:t>
            </w:r>
          </w:p>
        </w:tc>
      </w:tr>
      <w:tr w:rsidR="00CE67A1" w:rsidRPr="00AF1F18" w14:paraId="4475DB7C" w14:textId="77777777" w:rsidTr="00410806">
        <w:trPr>
          <w:trHeight w:val="290"/>
        </w:trPr>
        <w:tc>
          <w:tcPr>
            <w:tcW w:w="1722" w:type="dxa"/>
            <w:vMerge/>
            <w:vAlign w:val="center"/>
            <w:hideMark/>
          </w:tcPr>
          <w:p w14:paraId="6FFD8DDC"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6D382CB3" w14:textId="3F89E494"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3.3</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 xml:space="preserve">Provider suspension and cancellations </w:t>
            </w:r>
          </w:p>
        </w:tc>
        <w:tc>
          <w:tcPr>
            <w:tcW w:w="807" w:type="dxa"/>
            <w:shd w:val="clear" w:color="auto" w:fill="auto"/>
            <w:noWrap/>
            <w:tcMar>
              <w:right w:w="57" w:type="dxa"/>
            </w:tcMar>
            <w:vAlign w:val="bottom"/>
            <w:hideMark/>
          </w:tcPr>
          <w:p w14:paraId="1F17D1E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9,947</w:t>
            </w:r>
          </w:p>
        </w:tc>
        <w:tc>
          <w:tcPr>
            <w:tcW w:w="692" w:type="dxa"/>
            <w:shd w:val="clear" w:color="auto" w:fill="auto"/>
            <w:noWrap/>
            <w:tcMar>
              <w:right w:w="57" w:type="dxa"/>
            </w:tcMar>
            <w:vAlign w:val="bottom"/>
            <w:hideMark/>
          </w:tcPr>
          <w:p w14:paraId="6FDD578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1,790</w:t>
            </w:r>
          </w:p>
        </w:tc>
        <w:tc>
          <w:tcPr>
            <w:tcW w:w="808" w:type="dxa"/>
            <w:shd w:val="clear" w:color="auto" w:fill="auto"/>
            <w:noWrap/>
            <w:tcMar>
              <w:right w:w="57" w:type="dxa"/>
            </w:tcMar>
            <w:vAlign w:val="center"/>
            <w:hideMark/>
          </w:tcPr>
          <w:p w14:paraId="1973952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022D111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15F5941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11,737</w:t>
            </w:r>
          </w:p>
        </w:tc>
        <w:tc>
          <w:tcPr>
            <w:tcW w:w="708" w:type="dxa"/>
            <w:shd w:val="clear" w:color="auto" w:fill="auto"/>
            <w:noWrap/>
            <w:tcMar>
              <w:right w:w="57" w:type="dxa"/>
            </w:tcMar>
            <w:vAlign w:val="bottom"/>
            <w:hideMark/>
          </w:tcPr>
          <w:p w14:paraId="093F366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2,859</w:t>
            </w:r>
          </w:p>
        </w:tc>
        <w:tc>
          <w:tcPr>
            <w:tcW w:w="678" w:type="dxa"/>
            <w:shd w:val="clear" w:color="auto" w:fill="auto"/>
            <w:noWrap/>
            <w:tcMar>
              <w:right w:w="57" w:type="dxa"/>
            </w:tcMar>
            <w:vAlign w:val="bottom"/>
            <w:hideMark/>
          </w:tcPr>
          <w:p w14:paraId="591734E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A549AA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2,859</w:t>
            </w:r>
          </w:p>
        </w:tc>
        <w:tc>
          <w:tcPr>
            <w:tcW w:w="794" w:type="dxa"/>
            <w:shd w:val="clear" w:color="auto" w:fill="auto"/>
            <w:noWrap/>
            <w:tcMar>
              <w:right w:w="57" w:type="dxa"/>
            </w:tcMar>
            <w:vAlign w:val="bottom"/>
            <w:hideMark/>
          </w:tcPr>
          <w:p w14:paraId="0485E1F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14,597</w:t>
            </w:r>
          </w:p>
        </w:tc>
        <w:tc>
          <w:tcPr>
            <w:tcW w:w="680" w:type="dxa"/>
            <w:shd w:val="clear" w:color="auto" w:fill="auto"/>
            <w:noWrap/>
            <w:tcMar>
              <w:right w:w="57" w:type="dxa"/>
            </w:tcMar>
            <w:vAlign w:val="center"/>
            <w:hideMark/>
          </w:tcPr>
          <w:p w14:paraId="1F3A3BD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1817482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14,597</w:t>
            </w:r>
          </w:p>
        </w:tc>
        <w:tc>
          <w:tcPr>
            <w:tcW w:w="680" w:type="dxa"/>
            <w:shd w:val="clear" w:color="auto" w:fill="auto"/>
            <w:noWrap/>
            <w:tcMar>
              <w:right w:w="57" w:type="dxa"/>
            </w:tcMar>
            <w:vAlign w:val="center"/>
            <w:hideMark/>
          </w:tcPr>
          <w:p w14:paraId="5038DDB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309E502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14,597</w:t>
            </w:r>
          </w:p>
        </w:tc>
      </w:tr>
      <w:tr w:rsidR="00CE67A1" w:rsidRPr="00AF1F18" w14:paraId="379E725C" w14:textId="77777777" w:rsidTr="00410806">
        <w:trPr>
          <w:trHeight w:val="290"/>
        </w:trPr>
        <w:tc>
          <w:tcPr>
            <w:tcW w:w="1722" w:type="dxa"/>
            <w:vMerge/>
            <w:vAlign w:val="center"/>
            <w:hideMark/>
          </w:tcPr>
          <w:p w14:paraId="7871EC6D"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4587FD45" w14:textId="77C74C3C"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3.4</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 xml:space="preserve">Compliance audits - site visits, desk audits </w:t>
            </w:r>
          </w:p>
        </w:tc>
        <w:tc>
          <w:tcPr>
            <w:tcW w:w="807" w:type="dxa"/>
            <w:shd w:val="clear" w:color="auto" w:fill="auto"/>
            <w:noWrap/>
            <w:tcMar>
              <w:right w:w="57" w:type="dxa"/>
            </w:tcMar>
            <w:vAlign w:val="bottom"/>
            <w:hideMark/>
          </w:tcPr>
          <w:p w14:paraId="0D0C1AA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69,218</w:t>
            </w:r>
          </w:p>
        </w:tc>
        <w:tc>
          <w:tcPr>
            <w:tcW w:w="692" w:type="dxa"/>
            <w:shd w:val="clear" w:color="auto" w:fill="auto"/>
            <w:noWrap/>
            <w:tcMar>
              <w:right w:w="57" w:type="dxa"/>
            </w:tcMar>
            <w:vAlign w:val="bottom"/>
            <w:hideMark/>
          </w:tcPr>
          <w:p w14:paraId="246769A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12,459</w:t>
            </w:r>
          </w:p>
        </w:tc>
        <w:tc>
          <w:tcPr>
            <w:tcW w:w="808" w:type="dxa"/>
            <w:shd w:val="clear" w:color="auto" w:fill="auto"/>
            <w:noWrap/>
            <w:tcMar>
              <w:right w:w="57" w:type="dxa"/>
            </w:tcMar>
            <w:vAlign w:val="bottom"/>
            <w:hideMark/>
          </w:tcPr>
          <w:p w14:paraId="2E4D4EF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26,117</w:t>
            </w:r>
          </w:p>
        </w:tc>
        <w:tc>
          <w:tcPr>
            <w:tcW w:w="799" w:type="dxa"/>
            <w:shd w:val="clear" w:color="auto" w:fill="auto"/>
            <w:noWrap/>
            <w:tcMar>
              <w:right w:w="57" w:type="dxa"/>
            </w:tcMar>
            <w:vAlign w:val="center"/>
            <w:hideMark/>
          </w:tcPr>
          <w:p w14:paraId="66DA1F2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58EA36C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107,794</w:t>
            </w:r>
          </w:p>
        </w:tc>
        <w:tc>
          <w:tcPr>
            <w:tcW w:w="708" w:type="dxa"/>
            <w:shd w:val="clear" w:color="auto" w:fill="auto"/>
            <w:noWrap/>
            <w:tcMar>
              <w:right w:w="57" w:type="dxa"/>
            </w:tcMar>
            <w:vAlign w:val="bottom"/>
            <w:hideMark/>
          </w:tcPr>
          <w:p w14:paraId="2C44EDD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17,364</w:t>
            </w:r>
          </w:p>
        </w:tc>
        <w:tc>
          <w:tcPr>
            <w:tcW w:w="678" w:type="dxa"/>
            <w:shd w:val="clear" w:color="auto" w:fill="auto"/>
            <w:noWrap/>
            <w:tcMar>
              <w:right w:w="57" w:type="dxa"/>
            </w:tcMar>
            <w:vAlign w:val="bottom"/>
            <w:hideMark/>
          </w:tcPr>
          <w:p w14:paraId="6B65917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3289A6A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17,364</w:t>
            </w:r>
          </w:p>
        </w:tc>
        <w:tc>
          <w:tcPr>
            <w:tcW w:w="794" w:type="dxa"/>
            <w:shd w:val="clear" w:color="auto" w:fill="auto"/>
            <w:noWrap/>
            <w:tcMar>
              <w:right w:w="57" w:type="dxa"/>
            </w:tcMar>
            <w:vAlign w:val="bottom"/>
            <w:hideMark/>
          </w:tcPr>
          <w:p w14:paraId="55FC777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125,158</w:t>
            </w:r>
          </w:p>
        </w:tc>
        <w:tc>
          <w:tcPr>
            <w:tcW w:w="680" w:type="dxa"/>
            <w:shd w:val="clear" w:color="auto" w:fill="auto"/>
            <w:noWrap/>
            <w:tcMar>
              <w:right w:w="57" w:type="dxa"/>
            </w:tcMar>
            <w:vAlign w:val="center"/>
            <w:hideMark/>
          </w:tcPr>
          <w:p w14:paraId="517F70D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2118977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125,158</w:t>
            </w:r>
          </w:p>
        </w:tc>
        <w:tc>
          <w:tcPr>
            <w:tcW w:w="680" w:type="dxa"/>
            <w:shd w:val="clear" w:color="auto" w:fill="auto"/>
            <w:noWrap/>
            <w:tcMar>
              <w:right w:w="57" w:type="dxa"/>
            </w:tcMar>
            <w:vAlign w:val="center"/>
            <w:hideMark/>
          </w:tcPr>
          <w:p w14:paraId="47775BE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490DF5E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125,158</w:t>
            </w:r>
          </w:p>
        </w:tc>
      </w:tr>
      <w:tr w:rsidR="00CE67A1" w:rsidRPr="00AF1F18" w14:paraId="2F622529" w14:textId="77777777" w:rsidTr="00410806">
        <w:trPr>
          <w:trHeight w:val="290"/>
        </w:trPr>
        <w:tc>
          <w:tcPr>
            <w:tcW w:w="1722" w:type="dxa"/>
            <w:vMerge/>
            <w:vAlign w:val="center"/>
            <w:hideMark/>
          </w:tcPr>
          <w:p w14:paraId="5496010C"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19B30A18" w14:textId="16D954D2"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3.5</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Enforcement activities</w:t>
            </w:r>
          </w:p>
        </w:tc>
        <w:tc>
          <w:tcPr>
            <w:tcW w:w="807" w:type="dxa"/>
            <w:shd w:val="clear" w:color="auto" w:fill="auto"/>
            <w:noWrap/>
            <w:tcMar>
              <w:right w:w="57" w:type="dxa"/>
            </w:tcMar>
            <w:vAlign w:val="bottom"/>
            <w:hideMark/>
          </w:tcPr>
          <w:p w14:paraId="0497014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11,427</w:t>
            </w:r>
          </w:p>
        </w:tc>
        <w:tc>
          <w:tcPr>
            <w:tcW w:w="692" w:type="dxa"/>
            <w:shd w:val="clear" w:color="auto" w:fill="auto"/>
            <w:noWrap/>
            <w:tcMar>
              <w:right w:w="57" w:type="dxa"/>
            </w:tcMar>
            <w:vAlign w:val="bottom"/>
            <w:hideMark/>
          </w:tcPr>
          <w:p w14:paraId="3019C4D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2,057</w:t>
            </w:r>
          </w:p>
        </w:tc>
        <w:tc>
          <w:tcPr>
            <w:tcW w:w="808" w:type="dxa"/>
            <w:shd w:val="clear" w:color="auto" w:fill="auto"/>
            <w:noWrap/>
            <w:tcMar>
              <w:right w:w="57" w:type="dxa"/>
            </w:tcMar>
            <w:vAlign w:val="bottom"/>
            <w:hideMark/>
          </w:tcPr>
          <w:p w14:paraId="67A1F64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26,117</w:t>
            </w:r>
          </w:p>
        </w:tc>
        <w:tc>
          <w:tcPr>
            <w:tcW w:w="799" w:type="dxa"/>
            <w:shd w:val="clear" w:color="auto" w:fill="auto"/>
            <w:noWrap/>
            <w:tcMar>
              <w:right w:w="57" w:type="dxa"/>
            </w:tcMar>
            <w:vAlign w:val="center"/>
            <w:hideMark/>
          </w:tcPr>
          <w:p w14:paraId="4B70D64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42D96A9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39,601</w:t>
            </w:r>
          </w:p>
        </w:tc>
        <w:tc>
          <w:tcPr>
            <w:tcW w:w="708" w:type="dxa"/>
            <w:shd w:val="clear" w:color="auto" w:fill="auto"/>
            <w:noWrap/>
            <w:tcMar>
              <w:right w:w="57" w:type="dxa"/>
            </w:tcMar>
            <w:vAlign w:val="bottom"/>
            <w:hideMark/>
          </w:tcPr>
          <w:p w14:paraId="29DBD67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2,707</w:t>
            </w:r>
          </w:p>
        </w:tc>
        <w:tc>
          <w:tcPr>
            <w:tcW w:w="678" w:type="dxa"/>
            <w:shd w:val="clear" w:color="auto" w:fill="auto"/>
            <w:noWrap/>
            <w:tcMar>
              <w:right w:w="57" w:type="dxa"/>
            </w:tcMar>
            <w:vAlign w:val="bottom"/>
            <w:hideMark/>
          </w:tcPr>
          <w:p w14:paraId="71BE528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2D7064E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2,707</w:t>
            </w:r>
          </w:p>
        </w:tc>
        <w:tc>
          <w:tcPr>
            <w:tcW w:w="794" w:type="dxa"/>
            <w:shd w:val="clear" w:color="auto" w:fill="auto"/>
            <w:noWrap/>
            <w:tcMar>
              <w:right w:w="57" w:type="dxa"/>
            </w:tcMar>
            <w:vAlign w:val="bottom"/>
            <w:hideMark/>
          </w:tcPr>
          <w:p w14:paraId="44D7E03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42,307</w:t>
            </w:r>
          </w:p>
        </w:tc>
        <w:tc>
          <w:tcPr>
            <w:tcW w:w="680" w:type="dxa"/>
            <w:shd w:val="clear" w:color="auto" w:fill="auto"/>
            <w:noWrap/>
            <w:tcMar>
              <w:right w:w="57" w:type="dxa"/>
            </w:tcMar>
            <w:vAlign w:val="center"/>
            <w:hideMark/>
          </w:tcPr>
          <w:p w14:paraId="28C085C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7CD9E6A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42,307</w:t>
            </w:r>
          </w:p>
        </w:tc>
        <w:tc>
          <w:tcPr>
            <w:tcW w:w="680" w:type="dxa"/>
            <w:shd w:val="clear" w:color="auto" w:fill="auto"/>
            <w:noWrap/>
            <w:tcMar>
              <w:right w:w="57" w:type="dxa"/>
            </w:tcMar>
            <w:vAlign w:val="center"/>
            <w:hideMark/>
          </w:tcPr>
          <w:p w14:paraId="4E739FE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44CAB3D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42,307</w:t>
            </w:r>
          </w:p>
        </w:tc>
      </w:tr>
      <w:tr w:rsidR="00CE67A1" w:rsidRPr="00AF1F18" w14:paraId="1FE34A9E" w14:textId="77777777" w:rsidTr="00410806">
        <w:trPr>
          <w:trHeight w:val="290"/>
        </w:trPr>
        <w:tc>
          <w:tcPr>
            <w:tcW w:w="1722" w:type="dxa"/>
            <w:vMerge/>
            <w:vAlign w:val="center"/>
            <w:hideMark/>
          </w:tcPr>
          <w:p w14:paraId="63385881"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03A83910" w14:textId="2A97BD2E"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3.6 Reporting</w:t>
            </w:r>
          </w:p>
        </w:tc>
        <w:tc>
          <w:tcPr>
            <w:tcW w:w="807" w:type="dxa"/>
            <w:shd w:val="clear" w:color="auto" w:fill="auto"/>
            <w:noWrap/>
            <w:tcMar>
              <w:right w:w="57" w:type="dxa"/>
            </w:tcMar>
            <w:vAlign w:val="bottom"/>
            <w:hideMark/>
          </w:tcPr>
          <w:p w14:paraId="67A1D96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16,402</w:t>
            </w:r>
          </w:p>
        </w:tc>
        <w:tc>
          <w:tcPr>
            <w:tcW w:w="692" w:type="dxa"/>
            <w:shd w:val="clear" w:color="auto" w:fill="auto"/>
            <w:noWrap/>
            <w:tcMar>
              <w:right w:w="57" w:type="dxa"/>
            </w:tcMar>
            <w:vAlign w:val="bottom"/>
            <w:hideMark/>
          </w:tcPr>
          <w:p w14:paraId="471D2B6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2,952</w:t>
            </w:r>
          </w:p>
        </w:tc>
        <w:tc>
          <w:tcPr>
            <w:tcW w:w="808" w:type="dxa"/>
            <w:shd w:val="clear" w:color="auto" w:fill="auto"/>
            <w:noWrap/>
            <w:tcMar>
              <w:right w:w="57" w:type="dxa"/>
            </w:tcMar>
            <w:vAlign w:val="center"/>
            <w:hideMark/>
          </w:tcPr>
          <w:p w14:paraId="45175EC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2C9C710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08AA01B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19,354</w:t>
            </w:r>
          </w:p>
        </w:tc>
        <w:tc>
          <w:tcPr>
            <w:tcW w:w="708" w:type="dxa"/>
            <w:shd w:val="clear" w:color="auto" w:fill="auto"/>
            <w:noWrap/>
            <w:tcMar>
              <w:right w:w="57" w:type="dxa"/>
            </w:tcMar>
            <w:vAlign w:val="bottom"/>
            <w:hideMark/>
          </w:tcPr>
          <w:p w14:paraId="7D10F5A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4,164</w:t>
            </w:r>
          </w:p>
        </w:tc>
        <w:tc>
          <w:tcPr>
            <w:tcW w:w="678" w:type="dxa"/>
            <w:shd w:val="clear" w:color="auto" w:fill="auto"/>
            <w:noWrap/>
            <w:tcMar>
              <w:right w:w="57" w:type="dxa"/>
            </w:tcMar>
            <w:vAlign w:val="bottom"/>
            <w:hideMark/>
          </w:tcPr>
          <w:p w14:paraId="0EAD645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2CEEE82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4,164</w:t>
            </w:r>
          </w:p>
        </w:tc>
        <w:tc>
          <w:tcPr>
            <w:tcW w:w="794" w:type="dxa"/>
            <w:shd w:val="clear" w:color="auto" w:fill="auto"/>
            <w:noWrap/>
            <w:tcMar>
              <w:right w:w="57" w:type="dxa"/>
            </w:tcMar>
            <w:vAlign w:val="bottom"/>
            <w:hideMark/>
          </w:tcPr>
          <w:p w14:paraId="12A29F1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23,518</w:t>
            </w:r>
          </w:p>
        </w:tc>
        <w:tc>
          <w:tcPr>
            <w:tcW w:w="680" w:type="dxa"/>
            <w:shd w:val="clear" w:color="auto" w:fill="auto"/>
            <w:noWrap/>
            <w:tcMar>
              <w:right w:w="57" w:type="dxa"/>
            </w:tcMar>
            <w:vAlign w:val="center"/>
            <w:hideMark/>
          </w:tcPr>
          <w:p w14:paraId="03BCEA4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01755C6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center"/>
            <w:hideMark/>
          </w:tcPr>
          <w:p w14:paraId="0E657E8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23,518</w:t>
            </w:r>
          </w:p>
        </w:tc>
        <w:tc>
          <w:tcPr>
            <w:tcW w:w="848" w:type="dxa"/>
            <w:shd w:val="clear" w:color="auto" w:fill="auto"/>
            <w:noWrap/>
            <w:tcMar>
              <w:right w:w="57" w:type="dxa"/>
            </w:tcMar>
            <w:vAlign w:val="bottom"/>
            <w:hideMark/>
          </w:tcPr>
          <w:p w14:paraId="66B3EEF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23,518</w:t>
            </w:r>
          </w:p>
        </w:tc>
      </w:tr>
      <w:tr w:rsidR="00CE67A1" w:rsidRPr="00AF1F18" w14:paraId="72CFC135" w14:textId="77777777" w:rsidTr="00410806">
        <w:trPr>
          <w:trHeight w:val="290"/>
        </w:trPr>
        <w:tc>
          <w:tcPr>
            <w:tcW w:w="1722" w:type="dxa"/>
            <w:vMerge/>
            <w:vAlign w:val="center"/>
            <w:hideMark/>
          </w:tcPr>
          <w:p w14:paraId="6DB25920"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6E1216A2" w14:textId="63FEFF29"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3.7</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Provider education and awareness</w:t>
            </w:r>
          </w:p>
        </w:tc>
        <w:tc>
          <w:tcPr>
            <w:tcW w:w="807" w:type="dxa"/>
            <w:shd w:val="clear" w:color="auto" w:fill="auto"/>
            <w:noWrap/>
            <w:tcMar>
              <w:right w:w="57" w:type="dxa"/>
            </w:tcMar>
            <w:vAlign w:val="bottom"/>
            <w:hideMark/>
          </w:tcPr>
          <w:p w14:paraId="46FB485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10,714</w:t>
            </w:r>
          </w:p>
        </w:tc>
        <w:tc>
          <w:tcPr>
            <w:tcW w:w="692" w:type="dxa"/>
            <w:shd w:val="clear" w:color="auto" w:fill="auto"/>
            <w:noWrap/>
            <w:tcMar>
              <w:right w:w="57" w:type="dxa"/>
            </w:tcMar>
            <w:vAlign w:val="bottom"/>
            <w:hideMark/>
          </w:tcPr>
          <w:p w14:paraId="3113762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1,929</w:t>
            </w:r>
          </w:p>
        </w:tc>
        <w:tc>
          <w:tcPr>
            <w:tcW w:w="808" w:type="dxa"/>
            <w:shd w:val="clear" w:color="auto" w:fill="auto"/>
            <w:noWrap/>
            <w:tcMar>
              <w:right w:w="57" w:type="dxa"/>
            </w:tcMar>
            <w:vAlign w:val="center"/>
            <w:hideMark/>
          </w:tcPr>
          <w:p w14:paraId="52A82DE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18F6B7B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4BF1A59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12,643</w:t>
            </w:r>
          </w:p>
        </w:tc>
        <w:tc>
          <w:tcPr>
            <w:tcW w:w="708" w:type="dxa"/>
            <w:shd w:val="clear" w:color="auto" w:fill="auto"/>
            <w:noWrap/>
            <w:tcMar>
              <w:right w:w="57" w:type="dxa"/>
            </w:tcMar>
            <w:vAlign w:val="bottom"/>
            <w:hideMark/>
          </w:tcPr>
          <w:p w14:paraId="1069823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2,843</w:t>
            </w:r>
          </w:p>
        </w:tc>
        <w:tc>
          <w:tcPr>
            <w:tcW w:w="678" w:type="dxa"/>
            <w:shd w:val="clear" w:color="auto" w:fill="auto"/>
            <w:noWrap/>
            <w:tcMar>
              <w:right w:w="57" w:type="dxa"/>
            </w:tcMar>
            <w:vAlign w:val="bottom"/>
            <w:hideMark/>
          </w:tcPr>
          <w:p w14:paraId="3AB5705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5DA2A25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2,843</w:t>
            </w:r>
          </w:p>
        </w:tc>
        <w:tc>
          <w:tcPr>
            <w:tcW w:w="794" w:type="dxa"/>
            <w:shd w:val="clear" w:color="auto" w:fill="auto"/>
            <w:noWrap/>
            <w:tcMar>
              <w:right w:w="57" w:type="dxa"/>
            </w:tcMar>
            <w:vAlign w:val="bottom"/>
            <w:hideMark/>
          </w:tcPr>
          <w:p w14:paraId="2A0D673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15,486</w:t>
            </w:r>
          </w:p>
        </w:tc>
        <w:tc>
          <w:tcPr>
            <w:tcW w:w="680" w:type="dxa"/>
            <w:shd w:val="clear" w:color="auto" w:fill="auto"/>
            <w:noWrap/>
            <w:tcMar>
              <w:right w:w="57" w:type="dxa"/>
            </w:tcMar>
            <w:vAlign w:val="center"/>
            <w:hideMark/>
          </w:tcPr>
          <w:p w14:paraId="5F3E005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689F4B5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15,486</w:t>
            </w:r>
          </w:p>
        </w:tc>
        <w:tc>
          <w:tcPr>
            <w:tcW w:w="680" w:type="dxa"/>
            <w:shd w:val="clear" w:color="auto" w:fill="auto"/>
            <w:noWrap/>
            <w:tcMar>
              <w:right w:w="57" w:type="dxa"/>
            </w:tcMar>
            <w:vAlign w:val="center"/>
            <w:hideMark/>
          </w:tcPr>
          <w:p w14:paraId="421A249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7FFB9D5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15,486</w:t>
            </w:r>
          </w:p>
        </w:tc>
      </w:tr>
      <w:tr w:rsidR="00CE67A1" w:rsidRPr="00AF1F18" w14:paraId="18CA886C" w14:textId="77777777" w:rsidTr="00410806">
        <w:trPr>
          <w:trHeight w:val="290"/>
        </w:trPr>
        <w:tc>
          <w:tcPr>
            <w:tcW w:w="1722" w:type="dxa"/>
            <w:vMerge/>
            <w:vAlign w:val="center"/>
            <w:hideMark/>
          </w:tcPr>
          <w:p w14:paraId="27340DDC"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1304714A" w14:textId="3BAEE0C6"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3.8</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Designated State Authority</w:t>
            </w:r>
            <w:r w:rsidRPr="00AF1F18">
              <w:rPr>
                <w:rFonts w:asciiTheme="minorHAnsi" w:hAnsiTheme="minorHAnsi" w:cstheme="minorHAnsi"/>
                <w:color w:val="000000"/>
                <w:sz w:val="18"/>
                <w:szCs w:val="18"/>
                <w:lang w:eastAsia="en-AU"/>
              </w:rPr>
              <w:t xml:space="preserve"> &amp; </w:t>
            </w:r>
            <w:r w:rsidRPr="00BE4CD7">
              <w:rPr>
                <w:rFonts w:asciiTheme="minorHAnsi" w:hAnsiTheme="minorHAnsi" w:cstheme="minorHAnsi"/>
                <w:color w:val="000000"/>
                <w:sz w:val="18"/>
                <w:szCs w:val="18"/>
                <w:lang w:eastAsia="en-AU"/>
              </w:rPr>
              <w:t>Peaks engagement</w:t>
            </w:r>
          </w:p>
        </w:tc>
        <w:tc>
          <w:tcPr>
            <w:tcW w:w="807" w:type="dxa"/>
            <w:shd w:val="clear" w:color="auto" w:fill="auto"/>
            <w:noWrap/>
            <w:tcMar>
              <w:right w:w="57" w:type="dxa"/>
            </w:tcMar>
            <w:vAlign w:val="bottom"/>
            <w:hideMark/>
          </w:tcPr>
          <w:p w14:paraId="2C7AD87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19,688</w:t>
            </w:r>
          </w:p>
        </w:tc>
        <w:tc>
          <w:tcPr>
            <w:tcW w:w="692" w:type="dxa"/>
            <w:shd w:val="clear" w:color="auto" w:fill="auto"/>
            <w:noWrap/>
            <w:tcMar>
              <w:right w:w="57" w:type="dxa"/>
            </w:tcMar>
            <w:vAlign w:val="bottom"/>
            <w:hideMark/>
          </w:tcPr>
          <w:p w14:paraId="7FCFD42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3,544</w:t>
            </w:r>
          </w:p>
        </w:tc>
        <w:tc>
          <w:tcPr>
            <w:tcW w:w="808" w:type="dxa"/>
            <w:shd w:val="clear" w:color="auto" w:fill="auto"/>
            <w:noWrap/>
            <w:tcMar>
              <w:right w:w="57" w:type="dxa"/>
            </w:tcMar>
            <w:vAlign w:val="center"/>
            <w:hideMark/>
          </w:tcPr>
          <w:p w14:paraId="630AC47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2F20037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7A30C35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23,232</w:t>
            </w:r>
          </w:p>
        </w:tc>
        <w:tc>
          <w:tcPr>
            <w:tcW w:w="708" w:type="dxa"/>
            <w:shd w:val="clear" w:color="auto" w:fill="auto"/>
            <w:noWrap/>
            <w:tcMar>
              <w:right w:w="57" w:type="dxa"/>
            </w:tcMar>
            <w:vAlign w:val="bottom"/>
            <w:hideMark/>
          </w:tcPr>
          <w:p w14:paraId="3BC2D0C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5,665</w:t>
            </w:r>
          </w:p>
        </w:tc>
        <w:tc>
          <w:tcPr>
            <w:tcW w:w="678" w:type="dxa"/>
            <w:shd w:val="clear" w:color="auto" w:fill="auto"/>
            <w:noWrap/>
            <w:tcMar>
              <w:right w:w="57" w:type="dxa"/>
            </w:tcMar>
            <w:vAlign w:val="bottom"/>
            <w:hideMark/>
          </w:tcPr>
          <w:p w14:paraId="3BD0129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38673DA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5,665</w:t>
            </w:r>
          </w:p>
        </w:tc>
        <w:tc>
          <w:tcPr>
            <w:tcW w:w="794" w:type="dxa"/>
            <w:shd w:val="clear" w:color="auto" w:fill="auto"/>
            <w:noWrap/>
            <w:tcMar>
              <w:right w:w="57" w:type="dxa"/>
            </w:tcMar>
            <w:vAlign w:val="bottom"/>
            <w:hideMark/>
          </w:tcPr>
          <w:p w14:paraId="351967E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28,897</w:t>
            </w:r>
          </w:p>
        </w:tc>
        <w:tc>
          <w:tcPr>
            <w:tcW w:w="680" w:type="dxa"/>
            <w:shd w:val="clear" w:color="auto" w:fill="auto"/>
            <w:noWrap/>
            <w:tcMar>
              <w:right w:w="57" w:type="dxa"/>
            </w:tcMar>
            <w:vAlign w:val="center"/>
            <w:hideMark/>
          </w:tcPr>
          <w:p w14:paraId="2AB5022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7D218E0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28,897</w:t>
            </w:r>
          </w:p>
        </w:tc>
        <w:tc>
          <w:tcPr>
            <w:tcW w:w="680" w:type="dxa"/>
            <w:shd w:val="clear" w:color="auto" w:fill="auto"/>
            <w:noWrap/>
            <w:tcMar>
              <w:right w:w="57" w:type="dxa"/>
            </w:tcMar>
            <w:vAlign w:val="center"/>
            <w:hideMark/>
          </w:tcPr>
          <w:p w14:paraId="0B5385C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1E40034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28,897</w:t>
            </w:r>
          </w:p>
        </w:tc>
      </w:tr>
      <w:tr w:rsidR="00CE67A1" w:rsidRPr="00AF1F18" w14:paraId="766B6BDB" w14:textId="77777777" w:rsidTr="00410806">
        <w:trPr>
          <w:trHeight w:val="290"/>
        </w:trPr>
        <w:tc>
          <w:tcPr>
            <w:tcW w:w="1722" w:type="dxa"/>
            <w:vMerge/>
            <w:vAlign w:val="center"/>
            <w:hideMark/>
          </w:tcPr>
          <w:p w14:paraId="2CE0519B"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34A76DE4" w14:textId="03272414"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3.9 - Policy advice</w:t>
            </w:r>
            <w:r w:rsidRPr="00AF1F18">
              <w:rPr>
                <w:rFonts w:asciiTheme="minorHAnsi" w:hAnsiTheme="minorHAnsi" w:cstheme="minorHAnsi"/>
                <w:color w:val="000000"/>
                <w:sz w:val="18"/>
                <w:szCs w:val="18"/>
                <w:lang w:eastAsia="en-AU"/>
              </w:rPr>
              <w:t xml:space="preserve"> &amp; </w:t>
            </w:r>
            <w:r w:rsidRPr="00BE4CD7">
              <w:rPr>
                <w:rFonts w:asciiTheme="minorHAnsi" w:hAnsiTheme="minorHAnsi" w:cstheme="minorHAnsi"/>
                <w:color w:val="000000"/>
                <w:sz w:val="18"/>
                <w:szCs w:val="18"/>
                <w:lang w:eastAsia="en-AU"/>
              </w:rPr>
              <w:t xml:space="preserve">issues management </w:t>
            </w:r>
          </w:p>
        </w:tc>
        <w:tc>
          <w:tcPr>
            <w:tcW w:w="807" w:type="dxa"/>
            <w:shd w:val="clear" w:color="auto" w:fill="auto"/>
            <w:noWrap/>
            <w:tcMar>
              <w:right w:w="57" w:type="dxa"/>
            </w:tcMar>
            <w:vAlign w:val="bottom"/>
            <w:hideMark/>
          </w:tcPr>
          <w:p w14:paraId="162FA1B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31,062</w:t>
            </w:r>
          </w:p>
        </w:tc>
        <w:tc>
          <w:tcPr>
            <w:tcW w:w="692" w:type="dxa"/>
            <w:shd w:val="clear" w:color="auto" w:fill="auto"/>
            <w:noWrap/>
            <w:tcMar>
              <w:right w:w="57" w:type="dxa"/>
            </w:tcMar>
            <w:vAlign w:val="bottom"/>
            <w:hideMark/>
          </w:tcPr>
          <w:p w14:paraId="3C5BB3C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5,591</w:t>
            </w:r>
          </w:p>
        </w:tc>
        <w:tc>
          <w:tcPr>
            <w:tcW w:w="808" w:type="dxa"/>
            <w:shd w:val="clear" w:color="auto" w:fill="auto"/>
            <w:noWrap/>
            <w:tcMar>
              <w:right w:w="57" w:type="dxa"/>
            </w:tcMar>
            <w:vAlign w:val="center"/>
            <w:hideMark/>
          </w:tcPr>
          <w:p w14:paraId="250DED3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2252D2E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5E71423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36,653</w:t>
            </w:r>
          </w:p>
        </w:tc>
        <w:tc>
          <w:tcPr>
            <w:tcW w:w="708" w:type="dxa"/>
            <w:shd w:val="clear" w:color="auto" w:fill="auto"/>
            <w:noWrap/>
            <w:tcMar>
              <w:right w:w="57" w:type="dxa"/>
            </w:tcMar>
            <w:vAlign w:val="bottom"/>
            <w:hideMark/>
          </w:tcPr>
          <w:p w14:paraId="3A069D4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9,915</w:t>
            </w:r>
          </w:p>
        </w:tc>
        <w:tc>
          <w:tcPr>
            <w:tcW w:w="678" w:type="dxa"/>
            <w:shd w:val="clear" w:color="auto" w:fill="auto"/>
            <w:noWrap/>
            <w:tcMar>
              <w:right w:w="57" w:type="dxa"/>
            </w:tcMar>
            <w:vAlign w:val="bottom"/>
            <w:hideMark/>
          </w:tcPr>
          <w:p w14:paraId="2ACBE64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B4E5B4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9,915</w:t>
            </w:r>
          </w:p>
        </w:tc>
        <w:tc>
          <w:tcPr>
            <w:tcW w:w="794" w:type="dxa"/>
            <w:shd w:val="clear" w:color="auto" w:fill="auto"/>
            <w:noWrap/>
            <w:tcMar>
              <w:right w:w="57" w:type="dxa"/>
            </w:tcMar>
            <w:vAlign w:val="bottom"/>
            <w:hideMark/>
          </w:tcPr>
          <w:p w14:paraId="72F1FAE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46,569</w:t>
            </w:r>
          </w:p>
        </w:tc>
        <w:tc>
          <w:tcPr>
            <w:tcW w:w="680" w:type="dxa"/>
            <w:shd w:val="clear" w:color="auto" w:fill="auto"/>
            <w:noWrap/>
            <w:tcMar>
              <w:right w:w="57" w:type="dxa"/>
            </w:tcMar>
            <w:vAlign w:val="center"/>
            <w:hideMark/>
          </w:tcPr>
          <w:p w14:paraId="4833ED2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0B1EAF1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46,569</w:t>
            </w:r>
          </w:p>
        </w:tc>
        <w:tc>
          <w:tcPr>
            <w:tcW w:w="680" w:type="dxa"/>
            <w:shd w:val="clear" w:color="auto" w:fill="auto"/>
            <w:noWrap/>
            <w:tcMar>
              <w:right w:w="57" w:type="dxa"/>
            </w:tcMar>
            <w:vAlign w:val="center"/>
            <w:hideMark/>
          </w:tcPr>
          <w:p w14:paraId="332FD3B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4CDA869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46,569</w:t>
            </w:r>
          </w:p>
        </w:tc>
      </w:tr>
      <w:tr w:rsidR="00CE67A1" w:rsidRPr="00AF1F18" w14:paraId="1AAE7C55" w14:textId="77777777" w:rsidTr="00410806">
        <w:trPr>
          <w:trHeight w:val="290"/>
        </w:trPr>
        <w:tc>
          <w:tcPr>
            <w:tcW w:w="1722" w:type="dxa"/>
            <w:shd w:val="clear" w:color="auto" w:fill="auto"/>
            <w:noWrap/>
            <w:vAlign w:val="bottom"/>
            <w:hideMark/>
          </w:tcPr>
          <w:p w14:paraId="1215B88E" w14:textId="77777777" w:rsidR="00CE67A1" w:rsidRPr="007C49B5" w:rsidRDefault="00CE67A1" w:rsidP="009D42BB">
            <w:pPr>
              <w:spacing w:before="40" w:after="40"/>
              <w:rPr>
                <w:rFonts w:asciiTheme="minorHAnsi" w:hAnsiTheme="minorHAnsi" w:cstheme="minorHAnsi"/>
                <w:b/>
                <w:bCs/>
                <w:color w:val="000000"/>
                <w:sz w:val="18"/>
                <w:szCs w:val="18"/>
                <w:lang w:eastAsia="en-AU"/>
              </w:rPr>
            </w:pPr>
            <w:r w:rsidRPr="007C49B5">
              <w:rPr>
                <w:rFonts w:asciiTheme="minorHAnsi" w:hAnsiTheme="minorHAnsi" w:cstheme="minorHAnsi"/>
                <w:b/>
                <w:bCs/>
                <w:color w:val="000000"/>
                <w:sz w:val="18"/>
                <w:szCs w:val="18"/>
                <w:lang w:eastAsia="en-AU"/>
              </w:rPr>
              <w:t>Total</w:t>
            </w:r>
          </w:p>
        </w:tc>
        <w:tc>
          <w:tcPr>
            <w:tcW w:w="3807" w:type="dxa"/>
            <w:shd w:val="clear" w:color="auto" w:fill="auto"/>
            <w:noWrap/>
            <w:vAlign w:val="bottom"/>
            <w:hideMark/>
          </w:tcPr>
          <w:p w14:paraId="6655ED22" w14:textId="77777777" w:rsidR="00CE67A1" w:rsidRPr="00BE4CD7" w:rsidRDefault="00CE67A1" w:rsidP="009D42BB">
            <w:pPr>
              <w:spacing w:before="40" w:after="40"/>
              <w:jc w:val="center"/>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w:t>
            </w:r>
          </w:p>
        </w:tc>
        <w:tc>
          <w:tcPr>
            <w:tcW w:w="807" w:type="dxa"/>
            <w:shd w:val="clear" w:color="auto" w:fill="auto"/>
            <w:noWrap/>
            <w:tcMar>
              <w:right w:w="57" w:type="dxa"/>
            </w:tcMar>
            <w:vAlign w:val="bottom"/>
            <w:hideMark/>
          </w:tcPr>
          <w:p w14:paraId="0977317C"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1,547,819</w:t>
            </w:r>
          </w:p>
        </w:tc>
        <w:tc>
          <w:tcPr>
            <w:tcW w:w="692" w:type="dxa"/>
            <w:shd w:val="clear" w:color="auto" w:fill="auto"/>
            <w:noWrap/>
            <w:tcMar>
              <w:right w:w="57" w:type="dxa"/>
            </w:tcMar>
            <w:vAlign w:val="bottom"/>
            <w:hideMark/>
          </w:tcPr>
          <w:p w14:paraId="3CB20663"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278,607</w:t>
            </w:r>
          </w:p>
        </w:tc>
        <w:tc>
          <w:tcPr>
            <w:tcW w:w="808" w:type="dxa"/>
            <w:shd w:val="clear" w:color="auto" w:fill="auto"/>
            <w:noWrap/>
            <w:tcMar>
              <w:right w:w="57" w:type="dxa"/>
            </w:tcMar>
            <w:vAlign w:val="bottom"/>
            <w:hideMark/>
          </w:tcPr>
          <w:p w14:paraId="14ABE17A"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544,297</w:t>
            </w:r>
          </w:p>
        </w:tc>
        <w:tc>
          <w:tcPr>
            <w:tcW w:w="799" w:type="dxa"/>
            <w:shd w:val="clear" w:color="auto" w:fill="auto"/>
            <w:noWrap/>
            <w:tcMar>
              <w:right w:w="57" w:type="dxa"/>
            </w:tcMar>
            <w:vAlign w:val="bottom"/>
            <w:hideMark/>
          </w:tcPr>
          <w:p w14:paraId="20F5D32C"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1,200,000</w:t>
            </w:r>
          </w:p>
        </w:tc>
        <w:tc>
          <w:tcPr>
            <w:tcW w:w="863" w:type="dxa"/>
            <w:shd w:val="clear" w:color="auto" w:fill="auto"/>
            <w:noWrap/>
            <w:tcMar>
              <w:right w:w="57" w:type="dxa"/>
            </w:tcMar>
            <w:vAlign w:val="bottom"/>
            <w:hideMark/>
          </w:tcPr>
          <w:p w14:paraId="11B30E43"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3,570,723</w:t>
            </w:r>
          </w:p>
        </w:tc>
        <w:tc>
          <w:tcPr>
            <w:tcW w:w="708" w:type="dxa"/>
            <w:shd w:val="clear" w:color="auto" w:fill="auto"/>
            <w:noWrap/>
            <w:tcMar>
              <w:right w:w="57" w:type="dxa"/>
            </w:tcMar>
            <w:vAlign w:val="bottom"/>
            <w:hideMark/>
          </w:tcPr>
          <w:p w14:paraId="1D36DA90"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471,999</w:t>
            </w:r>
          </w:p>
        </w:tc>
        <w:tc>
          <w:tcPr>
            <w:tcW w:w="678" w:type="dxa"/>
            <w:shd w:val="clear" w:color="auto" w:fill="auto"/>
            <w:noWrap/>
            <w:tcMar>
              <w:right w:w="57" w:type="dxa"/>
            </w:tcMar>
            <w:vAlign w:val="bottom"/>
            <w:hideMark/>
          </w:tcPr>
          <w:p w14:paraId="5C6B7EF5"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 xml:space="preserve"> - </w:t>
            </w:r>
          </w:p>
        </w:tc>
        <w:tc>
          <w:tcPr>
            <w:tcW w:w="680" w:type="dxa"/>
            <w:shd w:val="clear" w:color="auto" w:fill="auto"/>
            <w:noWrap/>
            <w:tcMar>
              <w:right w:w="57" w:type="dxa"/>
            </w:tcMar>
            <w:vAlign w:val="bottom"/>
            <w:hideMark/>
          </w:tcPr>
          <w:p w14:paraId="22F26322"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471,999</w:t>
            </w:r>
          </w:p>
        </w:tc>
        <w:tc>
          <w:tcPr>
            <w:tcW w:w="794" w:type="dxa"/>
            <w:shd w:val="clear" w:color="auto" w:fill="auto"/>
            <w:noWrap/>
            <w:tcMar>
              <w:right w:w="57" w:type="dxa"/>
            </w:tcMar>
            <w:vAlign w:val="bottom"/>
            <w:hideMark/>
          </w:tcPr>
          <w:p w14:paraId="587C0A89"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4,042,723</w:t>
            </w:r>
          </w:p>
        </w:tc>
        <w:tc>
          <w:tcPr>
            <w:tcW w:w="680" w:type="dxa"/>
            <w:shd w:val="clear" w:color="auto" w:fill="auto"/>
            <w:noWrap/>
            <w:tcMar>
              <w:right w:w="57" w:type="dxa"/>
            </w:tcMar>
            <w:vAlign w:val="bottom"/>
            <w:hideMark/>
          </w:tcPr>
          <w:p w14:paraId="29AD0F13"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126,977</w:t>
            </w:r>
          </w:p>
        </w:tc>
        <w:tc>
          <w:tcPr>
            <w:tcW w:w="794" w:type="dxa"/>
            <w:shd w:val="clear" w:color="auto" w:fill="auto"/>
            <w:noWrap/>
            <w:tcMar>
              <w:right w:w="57" w:type="dxa"/>
            </w:tcMar>
            <w:vAlign w:val="bottom"/>
            <w:hideMark/>
          </w:tcPr>
          <w:p w14:paraId="6F28158E"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3,526,854</w:t>
            </w:r>
          </w:p>
        </w:tc>
        <w:tc>
          <w:tcPr>
            <w:tcW w:w="680" w:type="dxa"/>
            <w:shd w:val="clear" w:color="auto" w:fill="auto"/>
            <w:noWrap/>
            <w:tcMar>
              <w:right w:w="57" w:type="dxa"/>
            </w:tcMar>
            <w:vAlign w:val="bottom"/>
            <w:hideMark/>
          </w:tcPr>
          <w:p w14:paraId="6FCFD7A1"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388,892</w:t>
            </w:r>
          </w:p>
        </w:tc>
        <w:tc>
          <w:tcPr>
            <w:tcW w:w="848" w:type="dxa"/>
            <w:shd w:val="clear" w:color="auto" w:fill="auto"/>
            <w:noWrap/>
            <w:tcMar>
              <w:right w:w="57" w:type="dxa"/>
            </w:tcMar>
            <w:vAlign w:val="bottom"/>
            <w:hideMark/>
          </w:tcPr>
          <w:p w14:paraId="13901CD3"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4,042,723</w:t>
            </w:r>
          </w:p>
        </w:tc>
      </w:tr>
    </w:tbl>
    <w:p w14:paraId="0C8A905F" w14:textId="77777777" w:rsidR="00DF5EE2" w:rsidRPr="00AF1F18" w:rsidRDefault="00DF5EE2" w:rsidP="002C5D92">
      <w:pPr>
        <w:rPr>
          <w:b/>
          <w:bCs/>
          <w:sz w:val="18"/>
          <w:szCs w:val="18"/>
        </w:rPr>
      </w:pPr>
    </w:p>
    <w:p w14:paraId="084E818F" w14:textId="77777777" w:rsidR="00DF5EE2" w:rsidRDefault="00DF5EE2" w:rsidP="002C5D92">
      <w:pPr>
        <w:rPr>
          <w:b/>
          <w:bCs/>
        </w:rPr>
      </w:pPr>
    </w:p>
    <w:p w14:paraId="49F792EE" w14:textId="77777777" w:rsidR="00A567A3" w:rsidRDefault="00A567A3" w:rsidP="00961136">
      <w:pPr>
        <w:spacing w:after="120"/>
        <w:rPr>
          <w:rStyle w:val="Heading1Char"/>
        </w:rPr>
        <w:sectPr w:rsidR="00A567A3" w:rsidSect="0011520A">
          <w:pgSz w:w="16838" w:h="11906" w:orient="landscape"/>
          <w:pgMar w:top="720" w:right="720" w:bottom="720" w:left="720" w:header="709" w:footer="709" w:gutter="0"/>
          <w:cols w:space="708"/>
          <w:docGrid w:linePitch="360"/>
        </w:sectPr>
      </w:pPr>
    </w:p>
    <w:p w14:paraId="04F3D6CE" w14:textId="1B779068" w:rsidR="00DF5EE2" w:rsidRPr="00961136" w:rsidRDefault="005B108B" w:rsidP="00961136">
      <w:pPr>
        <w:spacing w:after="120"/>
        <w:rPr>
          <w:rFonts w:asciiTheme="minorHAnsi" w:hAnsiTheme="minorHAnsi" w:cstheme="minorHAnsi"/>
          <w:b/>
          <w:bCs/>
        </w:rPr>
      </w:pPr>
      <w:bookmarkStart w:id="69" w:name="_Toc78271384"/>
      <w:r w:rsidRPr="00456D66">
        <w:rPr>
          <w:rStyle w:val="Heading1Char"/>
        </w:rPr>
        <w:lastRenderedPageBreak/>
        <w:t xml:space="preserve">Attachment </w:t>
      </w:r>
      <w:r w:rsidR="00F8454F" w:rsidRPr="00456D66">
        <w:rPr>
          <w:rStyle w:val="Heading1Char"/>
        </w:rPr>
        <w:t>C</w:t>
      </w:r>
      <w:r w:rsidR="00961136" w:rsidRPr="00456D66">
        <w:rPr>
          <w:rStyle w:val="Heading1Char"/>
        </w:rPr>
        <w:t>:</w:t>
      </w:r>
      <w:r w:rsidRPr="00456D66">
        <w:rPr>
          <w:rStyle w:val="Heading1Char"/>
        </w:rPr>
        <w:t xml:space="preserve"> CRICOS Charging Risk Assessment</w:t>
      </w:r>
      <w:bookmarkEnd w:id="69"/>
      <w:r w:rsidR="00F8454F" w:rsidRPr="00961136">
        <w:rPr>
          <w:rFonts w:asciiTheme="minorHAnsi" w:hAnsiTheme="minorHAnsi" w:cstheme="minorHAnsi"/>
          <w:b/>
          <w:bCs/>
        </w:rPr>
        <w:t xml:space="preserve"> </w:t>
      </w:r>
    </w:p>
    <w:p w14:paraId="43CB1495" w14:textId="4626EACF" w:rsidR="00DF5EE2" w:rsidRPr="00295600" w:rsidRDefault="00C8131E" w:rsidP="002C5D92">
      <w:pPr>
        <w:rPr>
          <w:b/>
          <w:bCs/>
        </w:rPr>
      </w:pPr>
      <w:r>
        <w:rPr>
          <w:noProof/>
        </w:rPr>
        <w:drawing>
          <wp:inline distT="0" distB="0" distL="0" distR="0" wp14:anchorId="5E0AE382" wp14:editId="35CF1469">
            <wp:extent cx="7732644" cy="5485283"/>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765849" cy="5508838"/>
                    </a:xfrm>
                    <a:prstGeom prst="rect">
                      <a:avLst/>
                    </a:prstGeom>
                  </pic:spPr>
                </pic:pic>
              </a:graphicData>
            </a:graphic>
          </wp:inline>
        </w:drawing>
      </w:r>
    </w:p>
    <w:sectPr w:rsidR="00DF5EE2" w:rsidRPr="00295600" w:rsidSect="0011520A">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A5B92" w14:textId="77777777" w:rsidR="00777262" w:rsidRDefault="00777262" w:rsidP="008B679D">
      <w:r>
        <w:separator/>
      </w:r>
    </w:p>
  </w:endnote>
  <w:endnote w:type="continuationSeparator" w:id="0">
    <w:p w14:paraId="7A66A138" w14:textId="77777777" w:rsidR="00777262" w:rsidRDefault="00777262" w:rsidP="008B679D">
      <w:r>
        <w:continuationSeparator/>
      </w:r>
    </w:p>
  </w:endnote>
  <w:endnote w:type="continuationNotice" w:id="1">
    <w:p w14:paraId="1ABB05DB" w14:textId="77777777" w:rsidR="00777262" w:rsidRDefault="00777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Cs w:val="22"/>
      </w:rPr>
      <w:id w:val="436551888"/>
      <w:docPartObj>
        <w:docPartGallery w:val="Page Numbers (Bottom of Page)"/>
        <w:docPartUnique/>
      </w:docPartObj>
    </w:sdtPr>
    <w:sdtEndPr/>
    <w:sdtContent>
      <w:sdt>
        <w:sdtPr>
          <w:rPr>
            <w:rFonts w:asciiTheme="minorHAnsi" w:hAnsiTheme="minorHAnsi" w:cstheme="minorHAnsi"/>
            <w:szCs w:val="22"/>
          </w:rPr>
          <w:id w:val="565050523"/>
          <w:docPartObj>
            <w:docPartGallery w:val="Page Numbers (Top of Page)"/>
            <w:docPartUnique/>
          </w:docPartObj>
        </w:sdtPr>
        <w:sdtEndPr/>
        <w:sdtContent>
          <w:p w14:paraId="1DBB8DB6" w14:textId="6372CC12" w:rsidR="00777262" w:rsidRPr="00F54519" w:rsidRDefault="00777262">
            <w:pPr>
              <w:pStyle w:val="Footer"/>
              <w:jc w:val="right"/>
              <w:rPr>
                <w:rFonts w:asciiTheme="minorHAnsi" w:hAnsiTheme="minorHAnsi" w:cstheme="minorHAnsi"/>
                <w:szCs w:val="22"/>
              </w:rPr>
            </w:pPr>
            <w:r w:rsidRPr="00F54519">
              <w:rPr>
                <w:rFonts w:asciiTheme="minorHAnsi" w:hAnsiTheme="minorHAnsi" w:cstheme="minorHAnsi"/>
                <w:szCs w:val="22"/>
              </w:rPr>
              <w:t xml:space="preserve">Page </w:t>
            </w:r>
            <w:r w:rsidRPr="00F54519">
              <w:rPr>
                <w:rFonts w:asciiTheme="minorHAnsi" w:hAnsiTheme="minorHAnsi" w:cstheme="minorHAnsi"/>
                <w:b/>
                <w:szCs w:val="22"/>
              </w:rPr>
              <w:fldChar w:fldCharType="begin"/>
            </w:r>
            <w:r w:rsidRPr="00F54519">
              <w:rPr>
                <w:rFonts w:asciiTheme="minorHAnsi" w:hAnsiTheme="minorHAnsi" w:cstheme="minorHAnsi"/>
                <w:b/>
                <w:szCs w:val="22"/>
              </w:rPr>
              <w:instrText xml:space="preserve"> PAGE </w:instrText>
            </w:r>
            <w:r w:rsidRPr="00F54519">
              <w:rPr>
                <w:rFonts w:asciiTheme="minorHAnsi" w:hAnsiTheme="minorHAnsi" w:cstheme="minorHAnsi"/>
                <w:b/>
                <w:szCs w:val="22"/>
              </w:rPr>
              <w:fldChar w:fldCharType="separate"/>
            </w:r>
            <w:r w:rsidRPr="00F54519">
              <w:rPr>
                <w:rFonts w:asciiTheme="minorHAnsi" w:hAnsiTheme="minorHAnsi" w:cstheme="minorHAnsi"/>
                <w:b/>
                <w:noProof/>
                <w:szCs w:val="22"/>
              </w:rPr>
              <w:t>9</w:t>
            </w:r>
            <w:r w:rsidRPr="00F54519">
              <w:rPr>
                <w:rFonts w:asciiTheme="minorHAnsi" w:hAnsiTheme="minorHAnsi" w:cstheme="minorHAnsi"/>
                <w:b/>
                <w:szCs w:val="22"/>
              </w:rPr>
              <w:fldChar w:fldCharType="end"/>
            </w:r>
            <w:r w:rsidRPr="00F54519">
              <w:rPr>
                <w:rFonts w:asciiTheme="minorHAnsi" w:hAnsiTheme="minorHAnsi" w:cstheme="minorHAnsi"/>
                <w:szCs w:val="22"/>
              </w:rPr>
              <w:t xml:space="preserve"> of </w:t>
            </w:r>
            <w:r w:rsidRPr="00F54519">
              <w:rPr>
                <w:rFonts w:asciiTheme="minorHAnsi" w:hAnsiTheme="minorHAnsi" w:cstheme="minorHAnsi"/>
                <w:b/>
                <w:szCs w:val="22"/>
              </w:rPr>
              <w:fldChar w:fldCharType="begin"/>
            </w:r>
            <w:r w:rsidRPr="00F54519">
              <w:rPr>
                <w:rFonts w:asciiTheme="minorHAnsi" w:hAnsiTheme="minorHAnsi" w:cstheme="minorHAnsi"/>
                <w:b/>
                <w:szCs w:val="22"/>
              </w:rPr>
              <w:instrText xml:space="preserve"> NUMPAGES  </w:instrText>
            </w:r>
            <w:r w:rsidRPr="00F54519">
              <w:rPr>
                <w:rFonts w:asciiTheme="minorHAnsi" w:hAnsiTheme="minorHAnsi" w:cstheme="minorHAnsi"/>
                <w:b/>
                <w:szCs w:val="22"/>
              </w:rPr>
              <w:fldChar w:fldCharType="separate"/>
            </w:r>
            <w:r w:rsidRPr="00F54519">
              <w:rPr>
                <w:rFonts w:asciiTheme="minorHAnsi" w:hAnsiTheme="minorHAnsi" w:cstheme="minorHAnsi"/>
                <w:b/>
                <w:noProof/>
                <w:szCs w:val="22"/>
              </w:rPr>
              <w:t>9</w:t>
            </w:r>
            <w:r w:rsidRPr="00F54519">
              <w:rPr>
                <w:rFonts w:asciiTheme="minorHAnsi" w:hAnsiTheme="minorHAnsi" w:cstheme="minorHAnsi"/>
                <w:b/>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D261D" w14:textId="77777777" w:rsidR="00777262" w:rsidRDefault="00777262" w:rsidP="008B679D">
      <w:r>
        <w:separator/>
      </w:r>
    </w:p>
  </w:footnote>
  <w:footnote w:type="continuationSeparator" w:id="0">
    <w:p w14:paraId="7F1F8DB0" w14:textId="77777777" w:rsidR="00777262" w:rsidRDefault="00777262" w:rsidP="008B679D">
      <w:r>
        <w:continuationSeparator/>
      </w:r>
    </w:p>
  </w:footnote>
  <w:footnote w:type="continuationNotice" w:id="1">
    <w:p w14:paraId="2030D860" w14:textId="77777777" w:rsidR="00777262" w:rsidRDefault="00777262"/>
  </w:footnote>
  <w:footnote w:id="2">
    <w:p w14:paraId="7ED77243" w14:textId="696B1962" w:rsidR="00777262" w:rsidRPr="006A2116" w:rsidRDefault="00777262" w:rsidP="00101163">
      <w:pPr>
        <w:pStyle w:val="FootnoteText"/>
      </w:pPr>
      <w:r w:rsidRPr="00101163">
        <w:rPr>
          <w:rStyle w:val="FootnoteReference"/>
        </w:rPr>
        <w:footnoteRef/>
      </w:r>
      <w:r w:rsidRPr="00101163">
        <w:t xml:space="preserve"> </w:t>
      </w:r>
      <w:r>
        <w:t>The Australian Government Charging Framework and the Cost Recovery Guidelines are available on the Department of Finance website (</w:t>
      </w:r>
      <w:hyperlink r:id="rId1" w:history="1">
        <w:r w:rsidRPr="00101163">
          <w:rPr>
            <w:rStyle w:val="Hyperlink"/>
          </w:rPr>
          <w:t>www.</w:t>
        </w:r>
        <w:r w:rsidRPr="00A91DC2">
          <w:rPr>
            <w:rStyle w:val="Hyperlink"/>
            <w:color w:val="auto"/>
          </w:rPr>
          <w:t>finance</w:t>
        </w:r>
        <w:r w:rsidRPr="006A2116">
          <w:rPr>
            <w:rStyle w:val="Hyperlink"/>
          </w:rPr>
          <w:t>.gov.au</w:t>
        </w:r>
      </w:hyperlink>
      <w:r>
        <w:t>)</w:t>
      </w:r>
      <w:r w:rsidRPr="006A2116">
        <w:t>.</w:t>
      </w:r>
    </w:p>
  </w:footnote>
  <w:footnote w:id="3">
    <w:p w14:paraId="4D2367E0" w14:textId="20969D25" w:rsidR="00777262" w:rsidRPr="001862AC" w:rsidRDefault="00777262" w:rsidP="00577D1B">
      <w:pPr>
        <w:pStyle w:val="FootnoteText"/>
        <w:rPr>
          <w:sz w:val="18"/>
          <w:szCs w:val="18"/>
        </w:rPr>
      </w:pPr>
      <w:r w:rsidRPr="001862AC">
        <w:rPr>
          <w:rStyle w:val="FootnoteReference"/>
          <w:sz w:val="18"/>
          <w:szCs w:val="18"/>
        </w:rPr>
        <w:footnoteRef/>
      </w:r>
      <w:r w:rsidRPr="001862AC">
        <w:rPr>
          <w:sz w:val="18"/>
          <w:szCs w:val="18"/>
        </w:rPr>
        <w:t xml:space="preserve"> </w:t>
      </w:r>
      <w:hyperlink r:id="rId2" w:history="1">
        <w:r w:rsidRPr="00C0608B">
          <w:rPr>
            <w:rStyle w:val="Hyperlink"/>
            <w:color w:val="0070C0"/>
            <w:sz w:val="18"/>
            <w:szCs w:val="18"/>
            <w:u w:val="single"/>
          </w:rPr>
          <w:t>https://ministers.dese.gov.au/tudge/more-support-international-education-providers</w:t>
        </w:r>
      </w:hyperlink>
    </w:p>
  </w:footnote>
  <w:footnote w:id="4">
    <w:p w14:paraId="7F8BC93F" w14:textId="124A8C8F" w:rsidR="00777262" w:rsidRPr="00FB0593" w:rsidRDefault="00777262">
      <w:pPr>
        <w:pStyle w:val="FootnoteText"/>
      </w:pPr>
      <w:r w:rsidRPr="001862AC">
        <w:rPr>
          <w:rStyle w:val="FootnoteReference"/>
          <w:sz w:val="18"/>
          <w:szCs w:val="18"/>
        </w:rPr>
        <w:footnoteRef/>
      </w:r>
      <w:r w:rsidRPr="001862AC">
        <w:rPr>
          <w:sz w:val="18"/>
          <w:szCs w:val="18"/>
        </w:rPr>
        <w:t xml:space="preserve"> </w:t>
      </w:r>
      <w:hyperlink r:id="rId3" w:history="1">
        <w:r w:rsidRPr="00C0608B">
          <w:rPr>
            <w:rStyle w:val="Hyperlink"/>
            <w:color w:val="0070C0"/>
            <w:sz w:val="18"/>
            <w:szCs w:val="18"/>
            <w:u w:val="single"/>
          </w:rPr>
          <w:t>https://www.legislation.gov.au/details/c2021c00258</w:t>
        </w:r>
      </w:hyperlink>
    </w:p>
  </w:footnote>
  <w:footnote w:id="5">
    <w:p w14:paraId="07AC8FB9" w14:textId="0BEBD492" w:rsidR="00777262" w:rsidRPr="001862AC" w:rsidRDefault="00777262">
      <w:pPr>
        <w:pStyle w:val="FootnoteText"/>
        <w:rPr>
          <w:sz w:val="18"/>
          <w:szCs w:val="18"/>
        </w:rPr>
      </w:pPr>
      <w:r w:rsidRPr="001862AC">
        <w:rPr>
          <w:rStyle w:val="FootnoteReference"/>
          <w:sz w:val="18"/>
          <w:szCs w:val="18"/>
        </w:rPr>
        <w:footnoteRef/>
      </w:r>
      <w:r w:rsidRPr="001862AC">
        <w:rPr>
          <w:sz w:val="18"/>
          <w:szCs w:val="18"/>
        </w:rPr>
        <w:t xml:space="preserve"> </w:t>
      </w:r>
      <w:hyperlink r:id="rId4" w:history="1">
        <w:r w:rsidRPr="00C0608B">
          <w:rPr>
            <w:rStyle w:val="Hyperlink"/>
            <w:color w:val="0070C0"/>
            <w:sz w:val="18"/>
            <w:szCs w:val="18"/>
            <w:u w:val="single"/>
          </w:rPr>
          <w:t>https://www.legislation.gov.au/details/c2016c00773</w:t>
        </w:r>
      </w:hyperlink>
    </w:p>
  </w:footnote>
  <w:footnote w:id="6">
    <w:p w14:paraId="1B5D916D" w14:textId="77777777" w:rsidR="00777262" w:rsidRDefault="00777262" w:rsidP="004E4296">
      <w:pPr>
        <w:pStyle w:val="FootnoteText"/>
      </w:pPr>
      <w:r>
        <w:rPr>
          <w:rStyle w:val="FootnoteReference"/>
        </w:rPr>
        <w:footnoteRef/>
      </w:r>
      <w:r>
        <w:t xml:space="preserve"> </w:t>
      </w:r>
      <w:r w:rsidRPr="00877897">
        <w:rPr>
          <w:rFonts w:eastAsia="SimSun"/>
          <w:iCs/>
        </w:rPr>
        <w:t>Provider Registration and International Student Management System</w:t>
      </w:r>
      <w:r>
        <w:rPr>
          <w:rFonts w:eastAsia="SimSun"/>
          <w:iCs/>
        </w:rPr>
        <w:t>.</w:t>
      </w:r>
    </w:p>
  </w:footnote>
  <w:footnote w:id="7">
    <w:p w14:paraId="6B923C61" w14:textId="01BF87DC" w:rsidR="00777262" w:rsidRDefault="00777262">
      <w:pPr>
        <w:pStyle w:val="FootnoteText"/>
      </w:pPr>
      <w:r>
        <w:rPr>
          <w:rStyle w:val="FootnoteReference"/>
        </w:rPr>
        <w:footnoteRef/>
      </w:r>
      <w:r>
        <w:t xml:space="preserve"> Note Output 3.6 is excluded from this list as these key tasks in this output is not cost recoverable under the Charging Framework.</w:t>
      </w:r>
    </w:p>
  </w:footnote>
  <w:footnote w:id="8">
    <w:p w14:paraId="3EAE23B9" w14:textId="1469C1A5" w:rsidR="00777262" w:rsidRDefault="00777262" w:rsidP="00457AA7">
      <w:pPr>
        <w:pStyle w:val="FootnoteText"/>
        <w:jc w:val="both"/>
      </w:pPr>
      <w:r>
        <w:rPr>
          <w:rStyle w:val="FootnoteReference"/>
        </w:rPr>
        <w:footnoteRef/>
      </w:r>
      <w:r>
        <w:t xml:space="preserve"> Renewal Registration Charge rate has been rounded to the nearest $10. Actual charge rate is $1082.60.</w:t>
      </w:r>
    </w:p>
  </w:footnote>
  <w:footnote w:id="9">
    <w:p w14:paraId="51E041A1" w14:textId="48AC4898" w:rsidR="00777262" w:rsidRDefault="00777262" w:rsidP="00457AA7">
      <w:pPr>
        <w:pStyle w:val="FootnoteText"/>
        <w:jc w:val="both"/>
      </w:pPr>
      <w:r>
        <w:rPr>
          <w:rStyle w:val="FootnoteReference"/>
        </w:rPr>
        <w:footnoteRef/>
      </w:r>
      <w:r>
        <w:t xml:space="preserve"> Initial Registration Charge rate has been rounded to the nearest $10. Actual charge rate is $2691.20.</w:t>
      </w:r>
    </w:p>
  </w:footnote>
  <w:footnote w:id="10">
    <w:p w14:paraId="3C3A24C7" w14:textId="2BCBAF35" w:rsidR="00777262" w:rsidRDefault="00777262" w:rsidP="00457AA7">
      <w:pPr>
        <w:pStyle w:val="FootnoteText"/>
        <w:jc w:val="both"/>
      </w:pPr>
      <w:r>
        <w:rPr>
          <w:rStyle w:val="FootnoteReference"/>
        </w:rPr>
        <w:footnoteRef/>
      </w:r>
      <w:r>
        <w:t xml:space="preserve"> Noting that some elements of Outputs 1.4 and 1.5 are not cost recoverable under the Charging Framework.</w:t>
      </w:r>
    </w:p>
  </w:footnote>
  <w:footnote w:id="11">
    <w:p w14:paraId="1DA1B0C6" w14:textId="400D4525" w:rsidR="00777262" w:rsidRDefault="00777262" w:rsidP="00457AA7">
      <w:pPr>
        <w:pStyle w:val="FootnoteText"/>
        <w:jc w:val="both"/>
      </w:pPr>
      <w:r>
        <w:rPr>
          <w:rStyle w:val="FootnoteReference"/>
        </w:rPr>
        <w:footnoteRef/>
      </w:r>
      <w:r>
        <w:t xml:space="preserve"> Noting that Output 3.6 is not cost recoverable under the Charging Framework.</w:t>
      </w:r>
    </w:p>
  </w:footnote>
  <w:footnote w:id="12">
    <w:p w14:paraId="03295CF6" w14:textId="77777777" w:rsidR="00777262" w:rsidRDefault="00777262" w:rsidP="007A5D30">
      <w:pPr>
        <w:pStyle w:val="FootnoteText"/>
      </w:pPr>
      <w:r>
        <w:rPr>
          <w:rStyle w:val="FootnoteReference"/>
        </w:rPr>
        <w:footnoteRef/>
      </w:r>
      <w:r>
        <w:t xml:space="preserve"> </w:t>
      </w:r>
      <w:r w:rsidRPr="006C6020">
        <w:t>https://www.abs.gov.au/statistics/economy/price-indexes-and-inflation/wage-price-index-australia/latest-release</w:t>
      </w:r>
      <w:r>
        <w:t>.</w:t>
      </w:r>
    </w:p>
  </w:footnote>
  <w:footnote w:id="13">
    <w:p w14:paraId="113BB861" w14:textId="63125EAE" w:rsidR="00777262" w:rsidRPr="008825E6" w:rsidRDefault="00777262" w:rsidP="008825E6">
      <w:pPr>
        <w:rPr>
          <w:rFonts w:asciiTheme="minorHAnsi" w:hAnsiTheme="minorHAnsi"/>
          <w:iCs/>
          <w:sz w:val="18"/>
          <w:szCs w:val="18"/>
        </w:rPr>
      </w:pPr>
      <w:r>
        <w:rPr>
          <w:rStyle w:val="FootnoteReference"/>
        </w:rPr>
        <w:footnoteRef/>
      </w:r>
      <w:r>
        <w:t xml:space="preserve"> </w:t>
      </w:r>
      <w:r w:rsidRPr="008825E6">
        <w:rPr>
          <w:rFonts w:asciiTheme="minorHAnsi" w:hAnsiTheme="minorHAnsi"/>
          <w:iCs/>
          <w:sz w:val="18"/>
          <w:szCs w:val="18"/>
        </w:rPr>
        <w:t xml:space="preserve">Columns A to E in </w:t>
      </w:r>
      <w:r>
        <w:rPr>
          <w:rFonts w:asciiTheme="minorHAnsi" w:hAnsiTheme="minorHAnsi"/>
          <w:iCs/>
          <w:sz w:val="18"/>
          <w:szCs w:val="18"/>
        </w:rPr>
        <w:t>T</w:t>
      </w:r>
      <w:r w:rsidRPr="008825E6">
        <w:rPr>
          <w:rFonts w:asciiTheme="minorHAnsi" w:hAnsiTheme="minorHAnsi"/>
          <w:iCs/>
          <w:sz w:val="18"/>
          <w:szCs w:val="18"/>
        </w:rPr>
        <w:t xml:space="preserve">able </w:t>
      </w:r>
      <w:r>
        <w:rPr>
          <w:rFonts w:asciiTheme="minorHAnsi" w:hAnsiTheme="minorHAnsi"/>
          <w:iCs/>
          <w:sz w:val="18"/>
          <w:szCs w:val="18"/>
        </w:rPr>
        <w:t xml:space="preserve">13 are for the 2022 </w:t>
      </w:r>
      <w:r w:rsidRPr="008825E6">
        <w:rPr>
          <w:rFonts w:asciiTheme="minorHAnsi" w:hAnsiTheme="minorHAnsi"/>
          <w:iCs/>
          <w:sz w:val="18"/>
          <w:szCs w:val="18"/>
        </w:rPr>
        <w:t xml:space="preserve">budget year, and columns B </w:t>
      </w:r>
      <w:r>
        <w:rPr>
          <w:rFonts w:asciiTheme="minorHAnsi" w:hAnsiTheme="minorHAnsi"/>
          <w:iCs/>
          <w:sz w:val="18"/>
          <w:szCs w:val="18"/>
        </w:rPr>
        <w:t xml:space="preserve">will be </w:t>
      </w:r>
      <w:r w:rsidRPr="008825E6">
        <w:rPr>
          <w:rFonts w:asciiTheme="minorHAnsi" w:hAnsiTheme="minorHAnsi"/>
          <w:iCs/>
          <w:sz w:val="18"/>
          <w:szCs w:val="18"/>
        </w:rPr>
        <w:t>updated throughout the year (e.g. at Additional Estimates or Supplementary Budget Estimates, as applicable). Column A remain</w:t>
      </w:r>
      <w:r>
        <w:rPr>
          <w:rFonts w:asciiTheme="minorHAnsi" w:hAnsiTheme="minorHAnsi"/>
          <w:iCs/>
          <w:sz w:val="18"/>
          <w:szCs w:val="18"/>
        </w:rPr>
        <w:t xml:space="preserve">s </w:t>
      </w:r>
      <w:r w:rsidRPr="008825E6">
        <w:rPr>
          <w:rFonts w:asciiTheme="minorHAnsi" w:hAnsiTheme="minorHAnsi"/>
          <w:iCs/>
          <w:sz w:val="18"/>
          <w:szCs w:val="18"/>
        </w:rPr>
        <w:t>unchanged to provide a comparison between the original estimates and results for the budget year.</w:t>
      </w:r>
    </w:p>
    <w:p w14:paraId="2DD3C5EA" w14:textId="3B1D2772" w:rsidR="00777262" w:rsidRDefault="0077726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2A02E" w14:textId="55F70F8F" w:rsidR="00777262" w:rsidRDefault="00777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2037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6C8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04FF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0A6E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F29A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58DF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96E6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326D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E4FF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BE23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AF55A0"/>
    <w:multiLevelType w:val="hybridMultilevel"/>
    <w:tmpl w:val="D32E0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F34617B"/>
    <w:multiLevelType w:val="hybridMultilevel"/>
    <w:tmpl w:val="F9642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CC361C"/>
    <w:multiLevelType w:val="hybridMultilevel"/>
    <w:tmpl w:val="0BC630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DD5E79"/>
    <w:multiLevelType w:val="hybridMultilevel"/>
    <w:tmpl w:val="234A2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AB5165"/>
    <w:multiLevelType w:val="hybridMultilevel"/>
    <w:tmpl w:val="BB38D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336FB4"/>
    <w:multiLevelType w:val="hybridMultilevel"/>
    <w:tmpl w:val="1F160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2159BB"/>
    <w:multiLevelType w:val="hybridMultilevel"/>
    <w:tmpl w:val="3ED4BF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8C872D1"/>
    <w:multiLevelType w:val="hybridMultilevel"/>
    <w:tmpl w:val="24E23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9944F6"/>
    <w:multiLevelType w:val="hybridMultilevel"/>
    <w:tmpl w:val="A3684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485E14"/>
    <w:multiLevelType w:val="hybridMultilevel"/>
    <w:tmpl w:val="EA1A6B66"/>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0" w15:restartNumberingAfterBreak="0">
    <w:nsid w:val="5B104FCE"/>
    <w:multiLevelType w:val="hybridMultilevel"/>
    <w:tmpl w:val="017678EA"/>
    <w:lvl w:ilvl="0" w:tplc="0C09000F">
      <w:start w:val="1"/>
      <w:numFmt w:val="decimal"/>
      <w:lvlText w:val="%1."/>
      <w:lvlJc w:val="left"/>
      <w:pPr>
        <w:ind w:left="-207" w:hanging="360"/>
      </w:pPr>
      <w:rPr>
        <w:rFonts w:hint="default"/>
      </w:rPr>
    </w:lvl>
    <w:lvl w:ilvl="1" w:tplc="CBEEF33E">
      <w:start w:val="1"/>
      <w:numFmt w:val="lowerLetter"/>
      <w:pStyle w:val="MBPointSub"/>
      <w:lvlText w:val="%2."/>
      <w:lvlJc w:val="left"/>
      <w:pPr>
        <w:ind w:left="513" w:hanging="360"/>
      </w:pPr>
    </w:lvl>
    <w:lvl w:ilvl="2" w:tplc="27ECFD06" w:tentative="1">
      <w:start w:val="1"/>
      <w:numFmt w:val="lowerRoman"/>
      <w:lvlText w:val="%3."/>
      <w:lvlJc w:val="right"/>
      <w:pPr>
        <w:ind w:left="1233" w:hanging="180"/>
      </w:pPr>
    </w:lvl>
    <w:lvl w:ilvl="3" w:tplc="89527C1C" w:tentative="1">
      <w:start w:val="1"/>
      <w:numFmt w:val="decimal"/>
      <w:lvlText w:val="%4."/>
      <w:lvlJc w:val="left"/>
      <w:pPr>
        <w:ind w:left="1953" w:hanging="360"/>
      </w:pPr>
    </w:lvl>
    <w:lvl w:ilvl="4" w:tplc="BD1A1BF8" w:tentative="1">
      <w:start w:val="1"/>
      <w:numFmt w:val="lowerLetter"/>
      <w:lvlText w:val="%5."/>
      <w:lvlJc w:val="left"/>
      <w:pPr>
        <w:ind w:left="2673" w:hanging="360"/>
      </w:pPr>
    </w:lvl>
    <w:lvl w:ilvl="5" w:tplc="7F323174" w:tentative="1">
      <w:start w:val="1"/>
      <w:numFmt w:val="lowerRoman"/>
      <w:lvlText w:val="%6."/>
      <w:lvlJc w:val="right"/>
      <w:pPr>
        <w:ind w:left="3393" w:hanging="180"/>
      </w:pPr>
    </w:lvl>
    <w:lvl w:ilvl="6" w:tplc="79B81EC8" w:tentative="1">
      <w:start w:val="1"/>
      <w:numFmt w:val="decimal"/>
      <w:lvlText w:val="%7."/>
      <w:lvlJc w:val="left"/>
      <w:pPr>
        <w:ind w:left="4113" w:hanging="360"/>
      </w:pPr>
    </w:lvl>
    <w:lvl w:ilvl="7" w:tplc="26141768" w:tentative="1">
      <w:start w:val="1"/>
      <w:numFmt w:val="lowerLetter"/>
      <w:lvlText w:val="%8."/>
      <w:lvlJc w:val="left"/>
      <w:pPr>
        <w:ind w:left="4833" w:hanging="360"/>
      </w:pPr>
    </w:lvl>
    <w:lvl w:ilvl="8" w:tplc="740202E0" w:tentative="1">
      <w:start w:val="1"/>
      <w:numFmt w:val="lowerRoman"/>
      <w:lvlText w:val="%9."/>
      <w:lvlJc w:val="right"/>
      <w:pPr>
        <w:ind w:left="5553" w:hanging="180"/>
      </w:pPr>
    </w:lvl>
  </w:abstractNum>
  <w:abstractNum w:abstractNumId="21" w15:restartNumberingAfterBreak="0">
    <w:nsid w:val="680F4B93"/>
    <w:multiLevelType w:val="hybridMultilevel"/>
    <w:tmpl w:val="2FF40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35778D"/>
    <w:multiLevelType w:val="hybridMultilevel"/>
    <w:tmpl w:val="67489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741124"/>
    <w:multiLevelType w:val="hybridMultilevel"/>
    <w:tmpl w:val="58506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301E38"/>
    <w:multiLevelType w:val="hybridMultilevel"/>
    <w:tmpl w:val="C0E46EAE"/>
    <w:lvl w:ilvl="0" w:tplc="0C090001">
      <w:start w:val="1"/>
      <w:numFmt w:val="bullet"/>
      <w:lvlText w:val=""/>
      <w:lvlJc w:val="left"/>
      <w:pPr>
        <w:ind w:left="1038" w:hanging="360"/>
      </w:pPr>
      <w:rPr>
        <w:rFonts w:ascii="Symbol" w:hAnsi="Symbol" w:hint="default"/>
      </w:rPr>
    </w:lvl>
    <w:lvl w:ilvl="1" w:tplc="0C090003">
      <w:start w:val="1"/>
      <w:numFmt w:val="bullet"/>
      <w:lvlText w:val="o"/>
      <w:lvlJc w:val="left"/>
      <w:pPr>
        <w:ind w:left="1758" w:hanging="360"/>
      </w:pPr>
      <w:rPr>
        <w:rFonts w:ascii="Courier New" w:hAnsi="Courier New" w:cs="Courier New" w:hint="default"/>
      </w:rPr>
    </w:lvl>
    <w:lvl w:ilvl="2" w:tplc="0C090005" w:tentative="1">
      <w:start w:val="1"/>
      <w:numFmt w:val="bullet"/>
      <w:lvlText w:val=""/>
      <w:lvlJc w:val="left"/>
      <w:pPr>
        <w:ind w:left="2478" w:hanging="360"/>
      </w:pPr>
      <w:rPr>
        <w:rFonts w:ascii="Wingdings" w:hAnsi="Wingdings" w:hint="default"/>
      </w:rPr>
    </w:lvl>
    <w:lvl w:ilvl="3" w:tplc="0C090001" w:tentative="1">
      <w:start w:val="1"/>
      <w:numFmt w:val="bullet"/>
      <w:lvlText w:val=""/>
      <w:lvlJc w:val="left"/>
      <w:pPr>
        <w:ind w:left="3198" w:hanging="360"/>
      </w:pPr>
      <w:rPr>
        <w:rFonts w:ascii="Symbol" w:hAnsi="Symbol" w:hint="default"/>
      </w:rPr>
    </w:lvl>
    <w:lvl w:ilvl="4" w:tplc="0C090003" w:tentative="1">
      <w:start w:val="1"/>
      <w:numFmt w:val="bullet"/>
      <w:lvlText w:val="o"/>
      <w:lvlJc w:val="left"/>
      <w:pPr>
        <w:ind w:left="3918" w:hanging="360"/>
      </w:pPr>
      <w:rPr>
        <w:rFonts w:ascii="Courier New" w:hAnsi="Courier New" w:cs="Courier New" w:hint="default"/>
      </w:rPr>
    </w:lvl>
    <w:lvl w:ilvl="5" w:tplc="0C090005" w:tentative="1">
      <w:start w:val="1"/>
      <w:numFmt w:val="bullet"/>
      <w:lvlText w:val=""/>
      <w:lvlJc w:val="left"/>
      <w:pPr>
        <w:ind w:left="4638" w:hanging="360"/>
      </w:pPr>
      <w:rPr>
        <w:rFonts w:ascii="Wingdings" w:hAnsi="Wingdings" w:hint="default"/>
      </w:rPr>
    </w:lvl>
    <w:lvl w:ilvl="6" w:tplc="0C090001" w:tentative="1">
      <w:start w:val="1"/>
      <w:numFmt w:val="bullet"/>
      <w:lvlText w:val=""/>
      <w:lvlJc w:val="left"/>
      <w:pPr>
        <w:ind w:left="5358" w:hanging="360"/>
      </w:pPr>
      <w:rPr>
        <w:rFonts w:ascii="Symbol" w:hAnsi="Symbol" w:hint="default"/>
      </w:rPr>
    </w:lvl>
    <w:lvl w:ilvl="7" w:tplc="0C090003" w:tentative="1">
      <w:start w:val="1"/>
      <w:numFmt w:val="bullet"/>
      <w:lvlText w:val="o"/>
      <w:lvlJc w:val="left"/>
      <w:pPr>
        <w:ind w:left="6078" w:hanging="360"/>
      </w:pPr>
      <w:rPr>
        <w:rFonts w:ascii="Courier New" w:hAnsi="Courier New" w:cs="Courier New" w:hint="default"/>
      </w:rPr>
    </w:lvl>
    <w:lvl w:ilvl="8" w:tplc="0C090005" w:tentative="1">
      <w:start w:val="1"/>
      <w:numFmt w:val="bullet"/>
      <w:lvlText w:val=""/>
      <w:lvlJc w:val="left"/>
      <w:pPr>
        <w:ind w:left="6798" w:hanging="360"/>
      </w:pPr>
      <w:rPr>
        <w:rFonts w:ascii="Wingdings" w:hAnsi="Wingdings" w:hint="default"/>
      </w:rPr>
    </w:lvl>
  </w:abstractNum>
  <w:abstractNum w:abstractNumId="25" w15:restartNumberingAfterBreak="0">
    <w:nsid w:val="7CA648DB"/>
    <w:multiLevelType w:val="multilevel"/>
    <w:tmpl w:val="68420474"/>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num w:numId="1">
    <w:abstractNumId w:val="25"/>
  </w:num>
  <w:num w:numId="2">
    <w:abstractNumId w:val="24"/>
  </w:num>
  <w:num w:numId="3">
    <w:abstractNumId w:val="22"/>
  </w:num>
  <w:num w:numId="4">
    <w:abstractNumId w:val="2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6"/>
  </w:num>
  <w:num w:numId="17">
    <w:abstractNumId w:val="13"/>
  </w:num>
  <w:num w:numId="18">
    <w:abstractNumId w:val="14"/>
  </w:num>
  <w:num w:numId="19">
    <w:abstractNumId w:val="11"/>
  </w:num>
  <w:num w:numId="20">
    <w:abstractNumId w:val="21"/>
  </w:num>
  <w:num w:numId="21">
    <w:abstractNumId w:val="20"/>
  </w:num>
  <w:num w:numId="22">
    <w:abstractNumId w:val="10"/>
  </w:num>
  <w:num w:numId="23">
    <w:abstractNumId w:val="12"/>
  </w:num>
  <w:num w:numId="24">
    <w:abstractNumId w:val="18"/>
  </w:num>
  <w:num w:numId="25">
    <w:abstractNumId w:val="15"/>
  </w:num>
  <w:num w:numId="26">
    <w:abstractNumId w:val="17"/>
  </w:num>
  <w:num w:numId="27">
    <w:abstractNumId w:val="25"/>
  </w:num>
  <w:num w:numId="28">
    <w:abstractNumId w:val="25"/>
  </w:num>
  <w:num w:numId="29">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AU" w:vendorID="64" w:dllVersion="0" w:nlCheck="1" w:checkStyle="0"/>
  <w:activeWritingStyle w:appName="MSWord" w:lang="en-US"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79D"/>
    <w:rsid w:val="0000020F"/>
    <w:rsid w:val="00000678"/>
    <w:rsid w:val="00002E1C"/>
    <w:rsid w:val="00003A12"/>
    <w:rsid w:val="000049EA"/>
    <w:rsid w:val="00004DA0"/>
    <w:rsid w:val="00005A3E"/>
    <w:rsid w:val="00006C91"/>
    <w:rsid w:val="0000775A"/>
    <w:rsid w:val="00007F7A"/>
    <w:rsid w:val="0001028B"/>
    <w:rsid w:val="000126B8"/>
    <w:rsid w:val="000140A4"/>
    <w:rsid w:val="00014736"/>
    <w:rsid w:val="00014C17"/>
    <w:rsid w:val="00014FAB"/>
    <w:rsid w:val="000151C5"/>
    <w:rsid w:val="000170BD"/>
    <w:rsid w:val="000178CB"/>
    <w:rsid w:val="000213BC"/>
    <w:rsid w:val="00021F87"/>
    <w:rsid w:val="000250D7"/>
    <w:rsid w:val="00025F0D"/>
    <w:rsid w:val="00026848"/>
    <w:rsid w:val="00026CFA"/>
    <w:rsid w:val="00026E47"/>
    <w:rsid w:val="00032724"/>
    <w:rsid w:val="0003299B"/>
    <w:rsid w:val="00033778"/>
    <w:rsid w:val="00033DB6"/>
    <w:rsid w:val="00034099"/>
    <w:rsid w:val="00034935"/>
    <w:rsid w:val="000403CE"/>
    <w:rsid w:val="00040A66"/>
    <w:rsid w:val="0004423D"/>
    <w:rsid w:val="000444C3"/>
    <w:rsid w:val="000447B0"/>
    <w:rsid w:val="00044DD9"/>
    <w:rsid w:val="0005223D"/>
    <w:rsid w:val="000525B4"/>
    <w:rsid w:val="00052623"/>
    <w:rsid w:val="00052741"/>
    <w:rsid w:val="0005322F"/>
    <w:rsid w:val="00056C09"/>
    <w:rsid w:val="00056C5D"/>
    <w:rsid w:val="00060C91"/>
    <w:rsid w:val="00062BD3"/>
    <w:rsid w:val="00063456"/>
    <w:rsid w:val="000636FB"/>
    <w:rsid w:val="000655E3"/>
    <w:rsid w:val="00065E04"/>
    <w:rsid w:val="00065F3A"/>
    <w:rsid w:val="00067F75"/>
    <w:rsid w:val="00071507"/>
    <w:rsid w:val="00071CD9"/>
    <w:rsid w:val="00072B4F"/>
    <w:rsid w:val="000735A6"/>
    <w:rsid w:val="00074198"/>
    <w:rsid w:val="000759EE"/>
    <w:rsid w:val="00075C28"/>
    <w:rsid w:val="00075E2E"/>
    <w:rsid w:val="000767AC"/>
    <w:rsid w:val="00076936"/>
    <w:rsid w:val="0008009D"/>
    <w:rsid w:val="00080F85"/>
    <w:rsid w:val="00081D99"/>
    <w:rsid w:val="000821A1"/>
    <w:rsid w:val="00082429"/>
    <w:rsid w:val="000837D8"/>
    <w:rsid w:val="00085F54"/>
    <w:rsid w:val="00092497"/>
    <w:rsid w:val="00092810"/>
    <w:rsid w:val="00093015"/>
    <w:rsid w:val="000933C5"/>
    <w:rsid w:val="00093B96"/>
    <w:rsid w:val="00095155"/>
    <w:rsid w:val="00095888"/>
    <w:rsid w:val="0009642E"/>
    <w:rsid w:val="00097961"/>
    <w:rsid w:val="000A001A"/>
    <w:rsid w:val="000A114E"/>
    <w:rsid w:val="000A1912"/>
    <w:rsid w:val="000A1F68"/>
    <w:rsid w:val="000A22DB"/>
    <w:rsid w:val="000A2833"/>
    <w:rsid w:val="000A2E2B"/>
    <w:rsid w:val="000A2FCF"/>
    <w:rsid w:val="000A3116"/>
    <w:rsid w:val="000A5ACC"/>
    <w:rsid w:val="000B0344"/>
    <w:rsid w:val="000B0631"/>
    <w:rsid w:val="000B309A"/>
    <w:rsid w:val="000B413D"/>
    <w:rsid w:val="000B4500"/>
    <w:rsid w:val="000B471A"/>
    <w:rsid w:val="000B5726"/>
    <w:rsid w:val="000B6CF0"/>
    <w:rsid w:val="000B6E2B"/>
    <w:rsid w:val="000B7ADC"/>
    <w:rsid w:val="000C023D"/>
    <w:rsid w:val="000C04E8"/>
    <w:rsid w:val="000C0A3D"/>
    <w:rsid w:val="000C191E"/>
    <w:rsid w:val="000C1AF1"/>
    <w:rsid w:val="000C2236"/>
    <w:rsid w:val="000C3705"/>
    <w:rsid w:val="000C4DB0"/>
    <w:rsid w:val="000C5ED7"/>
    <w:rsid w:val="000C6C63"/>
    <w:rsid w:val="000D1704"/>
    <w:rsid w:val="000D311E"/>
    <w:rsid w:val="000D38D4"/>
    <w:rsid w:val="000D4824"/>
    <w:rsid w:val="000D64DA"/>
    <w:rsid w:val="000D65A3"/>
    <w:rsid w:val="000D65A5"/>
    <w:rsid w:val="000D69FC"/>
    <w:rsid w:val="000D76D3"/>
    <w:rsid w:val="000E0201"/>
    <w:rsid w:val="000E1252"/>
    <w:rsid w:val="000E1FDA"/>
    <w:rsid w:val="000E2223"/>
    <w:rsid w:val="000E23AE"/>
    <w:rsid w:val="000E2F6E"/>
    <w:rsid w:val="000E467F"/>
    <w:rsid w:val="000E5B90"/>
    <w:rsid w:val="000F2C8F"/>
    <w:rsid w:val="000F2D37"/>
    <w:rsid w:val="000F2EDA"/>
    <w:rsid w:val="000F38A6"/>
    <w:rsid w:val="000F4F0F"/>
    <w:rsid w:val="000F6A69"/>
    <w:rsid w:val="000F7413"/>
    <w:rsid w:val="0010016E"/>
    <w:rsid w:val="00101163"/>
    <w:rsid w:val="00101372"/>
    <w:rsid w:val="001015AD"/>
    <w:rsid w:val="0010181F"/>
    <w:rsid w:val="00102489"/>
    <w:rsid w:val="001038D7"/>
    <w:rsid w:val="00104F2F"/>
    <w:rsid w:val="00106D10"/>
    <w:rsid w:val="001079B7"/>
    <w:rsid w:val="0011027E"/>
    <w:rsid w:val="00110F04"/>
    <w:rsid w:val="00111001"/>
    <w:rsid w:val="0011180D"/>
    <w:rsid w:val="001122DC"/>
    <w:rsid w:val="00112A37"/>
    <w:rsid w:val="00112EDC"/>
    <w:rsid w:val="00113386"/>
    <w:rsid w:val="001139D3"/>
    <w:rsid w:val="00114025"/>
    <w:rsid w:val="0011433A"/>
    <w:rsid w:val="0011520A"/>
    <w:rsid w:val="0011543A"/>
    <w:rsid w:val="00115E97"/>
    <w:rsid w:val="001166EE"/>
    <w:rsid w:val="00122AFA"/>
    <w:rsid w:val="001243AD"/>
    <w:rsid w:val="00125445"/>
    <w:rsid w:val="00125C53"/>
    <w:rsid w:val="001261C9"/>
    <w:rsid w:val="00126936"/>
    <w:rsid w:val="00126A0D"/>
    <w:rsid w:val="00130E2F"/>
    <w:rsid w:val="0013155D"/>
    <w:rsid w:val="0013188C"/>
    <w:rsid w:val="001325A7"/>
    <w:rsid w:val="001327B4"/>
    <w:rsid w:val="00132821"/>
    <w:rsid w:val="00133977"/>
    <w:rsid w:val="00133E82"/>
    <w:rsid w:val="00134EC7"/>
    <w:rsid w:val="00136EC5"/>
    <w:rsid w:val="00137622"/>
    <w:rsid w:val="00141485"/>
    <w:rsid w:val="001420FE"/>
    <w:rsid w:val="0014366A"/>
    <w:rsid w:val="00143AA2"/>
    <w:rsid w:val="00145660"/>
    <w:rsid w:val="0014635B"/>
    <w:rsid w:val="0015039D"/>
    <w:rsid w:val="00151330"/>
    <w:rsid w:val="00155316"/>
    <w:rsid w:val="00156639"/>
    <w:rsid w:val="0016312B"/>
    <w:rsid w:val="00163DCA"/>
    <w:rsid w:val="0016450F"/>
    <w:rsid w:val="00166274"/>
    <w:rsid w:val="0016712E"/>
    <w:rsid w:val="00167B12"/>
    <w:rsid w:val="00172AF5"/>
    <w:rsid w:val="00172C55"/>
    <w:rsid w:val="0017356E"/>
    <w:rsid w:val="00173595"/>
    <w:rsid w:val="00173607"/>
    <w:rsid w:val="0017387F"/>
    <w:rsid w:val="001741E5"/>
    <w:rsid w:val="00174E65"/>
    <w:rsid w:val="00175861"/>
    <w:rsid w:val="00175BC5"/>
    <w:rsid w:val="00175FFE"/>
    <w:rsid w:val="00177A33"/>
    <w:rsid w:val="0018155B"/>
    <w:rsid w:val="00181EA2"/>
    <w:rsid w:val="00183238"/>
    <w:rsid w:val="00183D20"/>
    <w:rsid w:val="0018590C"/>
    <w:rsid w:val="00185CE6"/>
    <w:rsid w:val="00185E30"/>
    <w:rsid w:val="00185FC4"/>
    <w:rsid w:val="001862AC"/>
    <w:rsid w:val="001868C8"/>
    <w:rsid w:val="00186FE0"/>
    <w:rsid w:val="00187AD9"/>
    <w:rsid w:val="0019320D"/>
    <w:rsid w:val="001934B4"/>
    <w:rsid w:val="0019384C"/>
    <w:rsid w:val="0019395E"/>
    <w:rsid w:val="00193F82"/>
    <w:rsid w:val="0019441E"/>
    <w:rsid w:val="00196D79"/>
    <w:rsid w:val="00197648"/>
    <w:rsid w:val="001A0587"/>
    <w:rsid w:val="001A0BA4"/>
    <w:rsid w:val="001A1F85"/>
    <w:rsid w:val="001A2FA4"/>
    <w:rsid w:val="001A4892"/>
    <w:rsid w:val="001A4978"/>
    <w:rsid w:val="001A687C"/>
    <w:rsid w:val="001B0211"/>
    <w:rsid w:val="001B0313"/>
    <w:rsid w:val="001B1631"/>
    <w:rsid w:val="001B1BFE"/>
    <w:rsid w:val="001B3659"/>
    <w:rsid w:val="001B38FD"/>
    <w:rsid w:val="001B598B"/>
    <w:rsid w:val="001B5AB3"/>
    <w:rsid w:val="001C063A"/>
    <w:rsid w:val="001C1664"/>
    <w:rsid w:val="001C1900"/>
    <w:rsid w:val="001C1DB4"/>
    <w:rsid w:val="001C2364"/>
    <w:rsid w:val="001C3EA3"/>
    <w:rsid w:val="001C6D9A"/>
    <w:rsid w:val="001C6D9F"/>
    <w:rsid w:val="001C7803"/>
    <w:rsid w:val="001C7F74"/>
    <w:rsid w:val="001D0271"/>
    <w:rsid w:val="001D094B"/>
    <w:rsid w:val="001D10B7"/>
    <w:rsid w:val="001D128A"/>
    <w:rsid w:val="001D2370"/>
    <w:rsid w:val="001D4921"/>
    <w:rsid w:val="001D5003"/>
    <w:rsid w:val="001D55C1"/>
    <w:rsid w:val="001D58DA"/>
    <w:rsid w:val="001D5AEA"/>
    <w:rsid w:val="001E04D6"/>
    <w:rsid w:val="001E2E55"/>
    <w:rsid w:val="001E2FC8"/>
    <w:rsid w:val="001E3098"/>
    <w:rsid w:val="001E551C"/>
    <w:rsid w:val="001E581B"/>
    <w:rsid w:val="001E5B2B"/>
    <w:rsid w:val="001E61A7"/>
    <w:rsid w:val="001E6C2F"/>
    <w:rsid w:val="001E77C5"/>
    <w:rsid w:val="001F00D0"/>
    <w:rsid w:val="001F1489"/>
    <w:rsid w:val="001F1D25"/>
    <w:rsid w:val="001F2293"/>
    <w:rsid w:val="001F2642"/>
    <w:rsid w:val="001F2BEB"/>
    <w:rsid w:val="001F3A8A"/>
    <w:rsid w:val="001F4FB5"/>
    <w:rsid w:val="001F636A"/>
    <w:rsid w:val="00200904"/>
    <w:rsid w:val="00202932"/>
    <w:rsid w:val="00202AA1"/>
    <w:rsid w:val="00203C73"/>
    <w:rsid w:val="00205306"/>
    <w:rsid w:val="002054A3"/>
    <w:rsid w:val="00207E4A"/>
    <w:rsid w:val="00210990"/>
    <w:rsid w:val="00210F48"/>
    <w:rsid w:val="0021289C"/>
    <w:rsid w:val="00213569"/>
    <w:rsid w:val="002140CA"/>
    <w:rsid w:val="00214793"/>
    <w:rsid w:val="00215A52"/>
    <w:rsid w:val="00216454"/>
    <w:rsid w:val="00216A8F"/>
    <w:rsid w:val="00216CED"/>
    <w:rsid w:val="0021788D"/>
    <w:rsid w:val="00220CB7"/>
    <w:rsid w:val="0022297B"/>
    <w:rsid w:val="00223B87"/>
    <w:rsid w:val="002242F9"/>
    <w:rsid w:val="00224464"/>
    <w:rsid w:val="00224EB2"/>
    <w:rsid w:val="00224F20"/>
    <w:rsid w:val="0022566C"/>
    <w:rsid w:val="002267A2"/>
    <w:rsid w:val="00226A9B"/>
    <w:rsid w:val="00226DDF"/>
    <w:rsid w:val="002304F2"/>
    <w:rsid w:val="00230FD1"/>
    <w:rsid w:val="002312C0"/>
    <w:rsid w:val="002315EC"/>
    <w:rsid w:val="002336F4"/>
    <w:rsid w:val="002338DE"/>
    <w:rsid w:val="0023428E"/>
    <w:rsid w:val="00234668"/>
    <w:rsid w:val="00235832"/>
    <w:rsid w:val="00235AEA"/>
    <w:rsid w:val="00236122"/>
    <w:rsid w:val="002366E3"/>
    <w:rsid w:val="002367B9"/>
    <w:rsid w:val="00236ACA"/>
    <w:rsid w:val="00236EF1"/>
    <w:rsid w:val="0023775A"/>
    <w:rsid w:val="00237E21"/>
    <w:rsid w:val="00237FF2"/>
    <w:rsid w:val="00241564"/>
    <w:rsid w:val="0024318E"/>
    <w:rsid w:val="002449DB"/>
    <w:rsid w:val="00245DA7"/>
    <w:rsid w:val="00247538"/>
    <w:rsid w:val="00247FF2"/>
    <w:rsid w:val="00250797"/>
    <w:rsid w:val="00251221"/>
    <w:rsid w:val="002519B8"/>
    <w:rsid w:val="00251C25"/>
    <w:rsid w:val="00252B93"/>
    <w:rsid w:val="00253751"/>
    <w:rsid w:val="0025478F"/>
    <w:rsid w:val="00256827"/>
    <w:rsid w:val="00256BD5"/>
    <w:rsid w:val="00257DC6"/>
    <w:rsid w:val="0026081D"/>
    <w:rsid w:val="0026095C"/>
    <w:rsid w:val="00260F37"/>
    <w:rsid w:val="00262347"/>
    <w:rsid w:val="00262BED"/>
    <w:rsid w:val="00263C2A"/>
    <w:rsid w:val="00264671"/>
    <w:rsid w:val="00266C7C"/>
    <w:rsid w:val="002703B7"/>
    <w:rsid w:val="00271375"/>
    <w:rsid w:val="002715F6"/>
    <w:rsid w:val="00272D7A"/>
    <w:rsid w:val="00273454"/>
    <w:rsid w:val="00273FCD"/>
    <w:rsid w:val="002757D2"/>
    <w:rsid w:val="002806D4"/>
    <w:rsid w:val="002835B1"/>
    <w:rsid w:val="00283C39"/>
    <w:rsid w:val="00283FBF"/>
    <w:rsid w:val="00284234"/>
    <w:rsid w:val="00284882"/>
    <w:rsid w:val="002858BD"/>
    <w:rsid w:val="00285B90"/>
    <w:rsid w:val="00285F10"/>
    <w:rsid w:val="0028741F"/>
    <w:rsid w:val="002901CC"/>
    <w:rsid w:val="00292C9A"/>
    <w:rsid w:val="002934AE"/>
    <w:rsid w:val="00295600"/>
    <w:rsid w:val="00295A4C"/>
    <w:rsid w:val="00295EBC"/>
    <w:rsid w:val="00297449"/>
    <w:rsid w:val="00297450"/>
    <w:rsid w:val="00297AD1"/>
    <w:rsid w:val="002A0496"/>
    <w:rsid w:val="002A0E18"/>
    <w:rsid w:val="002A1339"/>
    <w:rsid w:val="002A4309"/>
    <w:rsid w:val="002A5003"/>
    <w:rsid w:val="002A5144"/>
    <w:rsid w:val="002A66E1"/>
    <w:rsid w:val="002B0BF7"/>
    <w:rsid w:val="002B0FA5"/>
    <w:rsid w:val="002B107D"/>
    <w:rsid w:val="002B26E3"/>
    <w:rsid w:val="002B2E0F"/>
    <w:rsid w:val="002B2EAB"/>
    <w:rsid w:val="002B3016"/>
    <w:rsid w:val="002B42C9"/>
    <w:rsid w:val="002B562B"/>
    <w:rsid w:val="002B6117"/>
    <w:rsid w:val="002B788C"/>
    <w:rsid w:val="002C0156"/>
    <w:rsid w:val="002C0FBD"/>
    <w:rsid w:val="002C12A5"/>
    <w:rsid w:val="002C1A37"/>
    <w:rsid w:val="002C20F1"/>
    <w:rsid w:val="002C25E1"/>
    <w:rsid w:val="002C3F5C"/>
    <w:rsid w:val="002C4FC9"/>
    <w:rsid w:val="002C5D92"/>
    <w:rsid w:val="002C6EB4"/>
    <w:rsid w:val="002C7B29"/>
    <w:rsid w:val="002D1DED"/>
    <w:rsid w:val="002D1E07"/>
    <w:rsid w:val="002D3C95"/>
    <w:rsid w:val="002D4C42"/>
    <w:rsid w:val="002D4D3C"/>
    <w:rsid w:val="002D78DB"/>
    <w:rsid w:val="002D7DF0"/>
    <w:rsid w:val="002E0BEA"/>
    <w:rsid w:val="002E244A"/>
    <w:rsid w:val="002E313C"/>
    <w:rsid w:val="002E3A31"/>
    <w:rsid w:val="002E4C0A"/>
    <w:rsid w:val="002E592A"/>
    <w:rsid w:val="002E5DDF"/>
    <w:rsid w:val="002E799B"/>
    <w:rsid w:val="002E7DCA"/>
    <w:rsid w:val="002F0754"/>
    <w:rsid w:val="002F12B5"/>
    <w:rsid w:val="002F29B5"/>
    <w:rsid w:val="002F537E"/>
    <w:rsid w:val="00301968"/>
    <w:rsid w:val="00302DC9"/>
    <w:rsid w:val="00303071"/>
    <w:rsid w:val="003051D5"/>
    <w:rsid w:val="00305ED8"/>
    <w:rsid w:val="003107A7"/>
    <w:rsid w:val="003107C0"/>
    <w:rsid w:val="003115A0"/>
    <w:rsid w:val="00312BD2"/>
    <w:rsid w:val="003130A3"/>
    <w:rsid w:val="00314066"/>
    <w:rsid w:val="00315914"/>
    <w:rsid w:val="00315FB9"/>
    <w:rsid w:val="00316A15"/>
    <w:rsid w:val="003174EC"/>
    <w:rsid w:val="00317AFD"/>
    <w:rsid w:val="00320592"/>
    <w:rsid w:val="00320FA1"/>
    <w:rsid w:val="00321FC1"/>
    <w:rsid w:val="00322936"/>
    <w:rsid w:val="00322BC3"/>
    <w:rsid w:val="00322C2E"/>
    <w:rsid w:val="003236CD"/>
    <w:rsid w:val="00324790"/>
    <w:rsid w:val="0032511E"/>
    <w:rsid w:val="003260FF"/>
    <w:rsid w:val="0032719D"/>
    <w:rsid w:val="003273FC"/>
    <w:rsid w:val="00327EB5"/>
    <w:rsid w:val="003304BF"/>
    <w:rsid w:val="0033090A"/>
    <w:rsid w:val="00330AD7"/>
    <w:rsid w:val="0033280E"/>
    <w:rsid w:val="00332996"/>
    <w:rsid w:val="00333D28"/>
    <w:rsid w:val="00333EC9"/>
    <w:rsid w:val="00333FEC"/>
    <w:rsid w:val="0033417B"/>
    <w:rsid w:val="003344D2"/>
    <w:rsid w:val="003347B9"/>
    <w:rsid w:val="0033561D"/>
    <w:rsid w:val="003357DF"/>
    <w:rsid w:val="00336F15"/>
    <w:rsid w:val="00340C26"/>
    <w:rsid w:val="00341BB4"/>
    <w:rsid w:val="00342F73"/>
    <w:rsid w:val="00344E86"/>
    <w:rsid w:val="003458FE"/>
    <w:rsid w:val="00346575"/>
    <w:rsid w:val="00352391"/>
    <w:rsid w:val="0035273E"/>
    <w:rsid w:val="00353118"/>
    <w:rsid w:val="00353D9C"/>
    <w:rsid w:val="00353DCC"/>
    <w:rsid w:val="003541ED"/>
    <w:rsid w:val="00354F64"/>
    <w:rsid w:val="00355C27"/>
    <w:rsid w:val="00357F35"/>
    <w:rsid w:val="003600BE"/>
    <w:rsid w:val="003613A6"/>
    <w:rsid w:val="00361474"/>
    <w:rsid w:val="00361A42"/>
    <w:rsid w:val="00363342"/>
    <w:rsid w:val="0036443F"/>
    <w:rsid w:val="0036570E"/>
    <w:rsid w:val="00365AE6"/>
    <w:rsid w:val="00366F16"/>
    <w:rsid w:val="00367594"/>
    <w:rsid w:val="00367F89"/>
    <w:rsid w:val="003702DF"/>
    <w:rsid w:val="003707CA"/>
    <w:rsid w:val="00371D95"/>
    <w:rsid w:val="00372C3A"/>
    <w:rsid w:val="00372CA4"/>
    <w:rsid w:val="0037475A"/>
    <w:rsid w:val="00376981"/>
    <w:rsid w:val="0038366B"/>
    <w:rsid w:val="0038430E"/>
    <w:rsid w:val="003846C9"/>
    <w:rsid w:val="00385090"/>
    <w:rsid w:val="0038627A"/>
    <w:rsid w:val="003867DD"/>
    <w:rsid w:val="003901BA"/>
    <w:rsid w:val="003901F8"/>
    <w:rsid w:val="0039036B"/>
    <w:rsid w:val="00390E25"/>
    <w:rsid w:val="00391120"/>
    <w:rsid w:val="003915D0"/>
    <w:rsid w:val="00391B52"/>
    <w:rsid w:val="0039281E"/>
    <w:rsid w:val="00394B80"/>
    <w:rsid w:val="00395CEE"/>
    <w:rsid w:val="00396F91"/>
    <w:rsid w:val="0039726E"/>
    <w:rsid w:val="003A09E4"/>
    <w:rsid w:val="003A1BC2"/>
    <w:rsid w:val="003A39C2"/>
    <w:rsid w:val="003A4176"/>
    <w:rsid w:val="003A6498"/>
    <w:rsid w:val="003A67FC"/>
    <w:rsid w:val="003B083D"/>
    <w:rsid w:val="003B152B"/>
    <w:rsid w:val="003B2141"/>
    <w:rsid w:val="003B27C6"/>
    <w:rsid w:val="003B3977"/>
    <w:rsid w:val="003B4085"/>
    <w:rsid w:val="003B53A9"/>
    <w:rsid w:val="003B55C7"/>
    <w:rsid w:val="003B5977"/>
    <w:rsid w:val="003B652A"/>
    <w:rsid w:val="003B6622"/>
    <w:rsid w:val="003B6CD5"/>
    <w:rsid w:val="003B6DF7"/>
    <w:rsid w:val="003C23F4"/>
    <w:rsid w:val="003C246E"/>
    <w:rsid w:val="003C2C23"/>
    <w:rsid w:val="003C4472"/>
    <w:rsid w:val="003C5DB7"/>
    <w:rsid w:val="003C60CC"/>
    <w:rsid w:val="003C7F98"/>
    <w:rsid w:val="003D099B"/>
    <w:rsid w:val="003D156A"/>
    <w:rsid w:val="003D2223"/>
    <w:rsid w:val="003D24B3"/>
    <w:rsid w:val="003D36ED"/>
    <w:rsid w:val="003D384A"/>
    <w:rsid w:val="003D5091"/>
    <w:rsid w:val="003D520D"/>
    <w:rsid w:val="003D54B2"/>
    <w:rsid w:val="003D60A1"/>
    <w:rsid w:val="003D610F"/>
    <w:rsid w:val="003D6A47"/>
    <w:rsid w:val="003D717B"/>
    <w:rsid w:val="003D72FA"/>
    <w:rsid w:val="003D7D8C"/>
    <w:rsid w:val="003E0E72"/>
    <w:rsid w:val="003E1D67"/>
    <w:rsid w:val="003E1FF0"/>
    <w:rsid w:val="003E2D75"/>
    <w:rsid w:val="003E30FE"/>
    <w:rsid w:val="003E31C5"/>
    <w:rsid w:val="003E4F16"/>
    <w:rsid w:val="003E52B3"/>
    <w:rsid w:val="003E5305"/>
    <w:rsid w:val="003E654D"/>
    <w:rsid w:val="003E73E7"/>
    <w:rsid w:val="003E7454"/>
    <w:rsid w:val="003E7A37"/>
    <w:rsid w:val="003E7DA5"/>
    <w:rsid w:val="003F0429"/>
    <w:rsid w:val="003F2521"/>
    <w:rsid w:val="003F25DA"/>
    <w:rsid w:val="003F405A"/>
    <w:rsid w:val="003F4C09"/>
    <w:rsid w:val="003F67A0"/>
    <w:rsid w:val="004001CB"/>
    <w:rsid w:val="00401398"/>
    <w:rsid w:val="0040451B"/>
    <w:rsid w:val="00405FDC"/>
    <w:rsid w:val="00407B1F"/>
    <w:rsid w:val="00407D61"/>
    <w:rsid w:val="00410806"/>
    <w:rsid w:val="00411C34"/>
    <w:rsid w:val="0041229B"/>
    <w:rsid w:val="00412974"/>
    <w:rsid w:val="0041379A"/>
    <w:rsid w:val="00413FF7"/>
    <w:rsid w:val="0041408E"/>
    <w:rsid w:val="0041429B"/>
    <w:rsid w:val="00414B24"/>
    <w:rsid w:val="00420205"/>
    <w:rsid w:val="00420300"/>
    <w:rsid w:val="00420F7F"/>
    <w:rsid w:val="0042127B"/>
    <w:rsid w:val="00422A61"/>
    <w:rsid w:val="00422B93"/>
    <w:rsid w:val="00423A77"/>
    <w:rsid w:val="00427A84"/>
    <w:rsid w:val="00427B93"/>
    <w:rsid w:val="00427C6D"/>
    <w:rsid w:val="004301F0"/>
    <w:rsid w:val="00430723"/>
    <w:rsid w:val="004315F1"/>
    <w:rsid w:val="00432F82"/>
    <w:rsid w:val="004355F3"/>
    <w:rsid w:val="00435C49"/>
    <w:rsid w:val="00437375"/>
    <w:rsid w:val="004374D3"/>
    <w:rsid w:val="00437745"/>
    <w:rsid w:val="004406EB"/>
    <w:rsid w:val="00440940"/>
    <w:rsid w:val="00440E67"/>
    <w:rsid w:val="004429AD"/>
    <w:rsid w:val="0044592E"/>
    <w:rsid w:val="00447D95"/>
    <w:rsid w:val="0045017C"/>
    <w:rsid w:val="00451117"/>
    <w:rsid w:val="00451275"/>
    <w:rsid w:val="00451DDD"/>
    <w:rsid w:val="00451E3C"/>
    <w:rsid w:val="00452E92"/>
    <w:rsid w:val="00454407"/>
    <w:rsid w:val="00454733"/>
    <w:rsid w:val="00456D66"/>
    <w:rsid w:val="00457997"/>
    <w:rsid w:val="00457AA7"/>
    <w:rsid w:val="00457EA5"/>
    <w:rsid w:val="0046091F"/>
    <w:rsid w:val="00461331"/>
    <w:rsid w:val="004617EA"/>
    <w:rsid w:val="00461ED1"/>
    <w:rsid w:val="00464489"/>
    <w:rsid w:val="00464525"/>
    <w:rsid w:val="00464528"/>
    <w:rsid w:val="00467F7A"/>
    <w:rsid w:val="004707C8"/>
    <w:rsid w:val="00475B3C"/>
    <w:rsid w:val="0048038E"/>
    <w:rsid w:val="0048079B"/>
    <w:rsid w:val="00480C3A"/>
    <w:rsid w:val="00480CD4"/>
    <w:rsid w:val="004824A9"/>
    <w:rsid w:val="0048358A"/>
    <w:rsid w:val="00483631"/>
    <w:rsid w:val="00483D5F"/>
    <w:rsid w:val="0048480B"/>
    <w:rsid w:val="00484FA5"/>
    <w:rsid w:val="00485F79"/>
    <w:rsid w:val="004869DE"/>
    <w:rsid w:val="004878C5"/>
    <w:rsid w:val="0049314F"/>
    <w:rsid w:val="00494B36"/>
    <w:rsid w:val="00495491"/>
    <w:rsid w:val="0049582C"/>
    <w:rsid w:val="00496A4E"/>
    <w:rsid w:val="004973C6"/>
    <w:rsid w:val="004A049B"/>
    <w:rsid w:val="004A1431"/>
    <w:rsid w:val="004A429B"/>
    <w:rsid w:val="004A5666"/>
    <w:rsid w:val="004A61C4"/>
    <w:rsid w:val="004A67B7"/>
    <w:rsid w:val="004A7D84"/>
    <w:rsid w:val="004B05E1"/>
    <w:rsid w:val="004B11A7"/>
    <w:rsid w:val="004B1F85"/>
    <w:rsid w:val="004B2001"/>
    <w:rsid w:val="004B27DC"/>
    <w:rsid w:val="004B4210"/>
    <w:rsid w:val="004B5283"/>
    <w:rsid w:val="004B52AF"/>
    <w:rsid w:val="004B7198"/>
    <w:rsid w:val="004B7EA9"/>
    <w:rsid w:val="004C01E4"/>
    <w:rsid w:val="004C5801"/>
    <w:rsid w:val="004C5CA4"/>
    <w:rsid w:val="004C5F24"/>
    <w:rsid w:val="004C630E"/>
    <w:rsid w:val="004C7699"/>
    <w:rsid w:val="004C7974"/>
    <w:rsid w:val="004C7E99"/>
    <w:rsid w:val="004D0100"/>
    <w:rsid w:val="004D1BFA"/>
    <w:rsid w:val="004D1FC4"/>
    <w:rsid w:val="004D235C"/>
    <w:rsid w:val="004D240B"/>
    <w:rsid w:val="004D25FE"/>
    <w:rsid w:val="004D2BB0"/>
    <w:rsid w:val="004D38FE"/>
    <w:rsid w:val="004D4271"/>
    <w:rsid w:val="004D608A"/>
    <w:rsid w:val="004D65B0"/>
    <w:rsid w:val="004E1B13"/>
    <w:rsid w:val="004E2A0C"/>
    <w:rsid w:val="004E2F11"/>
    <w:rsid w:val="004E3E40"/>
    <w:rsid w:val="004E4296"/>
    <w:rsid w:val="004E438A"/>
    <w:rsid w:val="004E539F"/>
    <w:rsid w:val="004E5A8F"/>
    <w:rsid w:val="004E7D14"/>
    <w:rsid w:val="004F1113"/>
    <w:rsid w:val="004F1297"/>
    <w:rsid w:val="004F1E78"/>
    <w:rsid w:val="004F2067"/>
    <w:rsid w:val="004F20D7"/>
    <w:rsid w:val="004F2DF4"/>
    <w:rsid w:val="004F3504"/>
    <w:rsid w:val="004F5246"/>
    <w:rsid w:val="004F6CB6"/>
    <w:rsid w:val="004F7E9E"/>
    <w:rsid w:val="005011F9"/>
    <w:rsid w:val="00501EAA"/>
    <w:rsid w:val="005020D0"/>
    <w:rsid w:val="00502DA3"/>
    <w:rsid w:val="005047DF"/>
    <w:rsid w:val="00504E70"/>
    <w:rsid w:val="005057BA"/>
    <w:rsid w:val="00506150"/>
    <w:rsid w:val="00511D0A"/>
    <w:rsid w:val="00513873"/>
    <w:rsid w:val="005144B0"/>
    <w:rsid w:val="005144DB"/>
    <w:rsid w:val="0051549F"/>
    <w:rsid w:val="00515AD1"/>
    <w:rsid w:val="00515F79"/>
    <w:rsid w:val="005161FB"/>
    <w:rsid w:val="00516D5C"/>
    <w:rsid w:val="00517571"/>
    <w:rsid w:val="00517D17"/>
    <w:rsid w:val="00520108"/>
    <w:rsid w:val="005206E6"/>
    <w:rsid w:val="005224E2"/>
    <w:rsid w:val="005224F0"/>
    <w:rsid w:val="0052263D"/>
    <w:rsid w:val="00523044"/>
    <w:rsid w:val="0052359C"/>
    <w:rsid w:val="005253CB"/>
    <w:rsid w:val="00527459"/>
    <w:rsid w:val="00527617"/>
    <w:rsid w:val="0053018B"/>
    <w:rsid w:val="00530B1B"/>
    <w:rsid w:val="0053248B"/>
    <w:rsid w:val="005329E0"/>
    <w:rsid w:val="00533999"/>
    <w:rsid w:val="00534A24"/>
    <w:rsid w:val="005350D3"/>
    <w:rsid w:val="00535B79"/>
    <w:rsid w:val="0053782E"/>
    <w:rsid w:val="00537C53"/>
    <w:rsid w:val="00537CC5"/>
    <w:rsid w:val="00537EA5"/>
    <w:rsid w:val="00542CE2"/>
    <w:rsid w:val="00543115"/>
    <w:rsid w:val="00543A2F"/>
    <w:rsid w:val="00544BD1"/>
    <w:rsid w:val="00545057"/>
    <w:rsid w:val="005463E9"/>
    <w:rsid w:val="00547DC8"/>
    <w:rsid w:val="00550C2F"/>
    <w:rsid w:val="00553534"/>
    <w:rsid w:val="005540ED"/>
    <w:rsid w:val="0055455F"/>
    <w:rsid w:val="00554CE0"/>
    <w:rsid w:val="00555CE0"/>
    <w:rsid w:val="00557A28"/>
    <w:rsid w:val="00557D2A"/>
    <w:rsid w:val="00557E01"/>
    <w:rsid w:val="005615D6"/>
    <w:rsid w:val="005622BD"/>
    <w:rsid w:val="00563A4A"/>
    <w:rsid w:val="00565985"/>
    <w:rsid w:val="00565AEC"/>
    <w:rsid w:val="005663E2"/>
    <w:rsid w:val="00566697"/>
    <w:rsid w:val="00566B19"/>
    <w:rsid w:val="00567066"/>
    <w:rsid w:val="0057283C"/>
    <w:rsid w:val="00572A05"/>
    <w:rsid w:val="00573115"/>
    <w:rsid w:val="005734DB"/>
    <w:rsid w:val="0057492D"/>
    <w:rsid w:val="005774B5"/>
    <w:rsid w:val="00577D1B"/>
    <w:rsid w:val="00580788"/>
    <w:rsid w:val="00580B86"/>
    <w:rsid w:val="005815C3"/>
    <w:rsid w:val="00581946"/>
    <w:rsid w:val="00581F0D"/>
    <w:rsid w:val="005823CC"/>
    <w:rsid w:val="005824D2"/>
    <w:rsid w:val="00582813"/>
    <w:rsid w:val="00582BF3"/>
    <w:rsid w:val="00582E9C"/>
    <w:rsid w:val="00585F2A"/>
    <w:rsid w:val="00587CC8"/>
    <w:rsid w:val="005902A6"/>
    <w:rsid w:val="005904B3"/>
    <w:rsid w:val="00590540"/>
    <w:rsid w:val="0059148B"/>
    <w:rsid w:val="00592FC0"/>
    <w:rsid w:val="0059392C"/>
    <w:rsid w:val="00595061"/>
    <w:rsid w:val="005953FB"/>
    <w:rsid w:val="005964DD"/>
    <w:rsid w:val="005A0582"/>
    <w:rsid w:val="005A20F7"/>
    <w:rsid w:val="005A281A"/>
    <w:rsid w:val="005A2CFD"/>
    <w:rsid w:val="005A3AD5"/>
    <w:rsid w:val="005A4067"/>
    <w:rsid w:val="005A443A"/>
    <w:rsid w:val="005A5BD9"/>
    <w:rsid w:val="005A5E4A"/>
    <w:rsid w:val="005A69FC"/>
    <w:rsid w:val="005A70EE"/>
    <w:rsid w:val="005A79EC"/>
    <w:rsid w:val="005B0022"/>
    <w:rsid w:val="005B0D67"/>
    <w:rsid w:val="005B108B"/>
    <w:rsid w:val="005B1F51"/>
    <w:rsid w:val="005B2C8F"/>
    <w:rsid w:val="005B346D"/>
    <w:rsid w:val="005B4146"/>
    <w:rsid w:val="005B5740"/>
    <w:rsid w:val="005B5CE6"/>
    <w:rsid w:val="005B78EC"/>
    <w:rsid w:val="005C0B38"/>
    <w:rsid w:val="005C0DF6"/>
    <w:rsid w:val="005C1EC2"/>
    <w:rsid w:val="005C2B59"/>
    <w:rsid w:val="005C3098"/>
    <w:rsid w:val="005C32DC"/>
    <w:rsid w:val="005C510B"/>
    <w:rsid w:val="005C5855"/>
    <w:rsid w:val="005C6A5E"/>
    <w:rsid w:val="005C6DDE"/>
    <w:rsid w:val="005C7164"/>
    <w:rsid w:val="005C71AB"/>
    <w:rsid w:val="005C735C"/>
    <w:rsid w:val="005C7698"/>
    <w:rsid w:val="005D0867"/>
    <w:rsid w:val="005D13C1"/>
    <w:rsid w:val="005D1FD3"/>
    <w:rsid w:val="005D285C"/>
    <w:rsid w:val="005D2A6C"/>
    <w:rsid w:val="005D79B5"/>
    <w:rsid w:val="005E15B0"/>
    <w:rsid w:val="005E1A56"/>
    <w:rsid w:val="005E3D88"/>
    <w:rsid w:val="005E5647"/>
    <w:rsid w:val="005E5ECE"/>
    <w:rsid w:val="005E6C5C"/>
    <w:rsid w:val="005E7424"/>
    <w:rsid w:val="005F26CA"/>
    <w:rsid w:val="005F2DEF"/>
    <w:rsid w:val="005F3182"/>
    <w:rsid w:val="005F48D2"/>
    <w:rsid w:val="005F6984"/>
    <w:rsid w:val="005F6B49"/>
    <w:rsid w:val="00600ABC"/>
    <w:rsid w:val="00600D22"/>
    <w:rsid w:val="00601125"/>
    <w:rsid w:val="00601A7B"/>
    <w:rsid w:val="00601C32"/>
    <w:rsid w:val="00602601"/>
    <w:rsid w:val="00604009"/>
    <w:rsid w:val="00604077"/>
    <w:rsid w:val="00604B5C"/>
    <w:rsid w:val="00605A91"/>
    <w:rsid w:val="00606D9D"/>
    <w:rsid w:val="00612539"/>
    <w:rsid w:val="00612573"/>
    <w:rsid w:val="00612A1F"/>
    <w:rsid w:val="006130CD"/>
    <w:rsid w:val="00616282"/>
    <w:rsid w:val="00616379"/>
    <w:rsid w:val="0061639F"/>
    <w:rsid w:val="00616887"/>
    <w:rsid w:val="00616EDC"/>
    <w:rsid w:val="0061794A"/>
    <w:rsid w:val="00620B00"/>
    <w:rsid w:val="00623186"/>
    <w:rsid w:val="0062539E"/>
    <w:rsid w:val="00626461"/>
    <w:rsid w:val="006312D3"/>
    <w:rsid w:val="00632871"/>
    <w:rsid w:val="00632D4B"/>
    <w:rsid w:val="006334F3"/>
    <w:rsid w:val="00635561"/>
    <w:rsid w:val="006363BE"/>
    <w:rsid w:val="006363C2"/>
    <w:rsid w:val="00637D41"/>
    <w:rsid w:val="00637E01"/>
    <w:rsid w:val="00640606"/>
    <w:rsid w:val="0064093A"/>
    <w:rsid w:val="00641F1F"/>
    <w:rsid w:val="0064272C"/>
    <w:rsid w:val="00643301"/>
    <w:rsid w:val="00644735"/>
    <w:rsid w:val="006449F2"/>
    <w:rsid w:val="0064598E"/>
    <w:rsid w:val="006467B8"/>
    <w:rsid w:val="0064778F"/>
    <w:rsid w:val="006508E4"/>
    <w:rsid w:val="0065343B"/>
    <w:rsid w:val="00653987"/>
    <w:rsid w:val="00653F42"/>
    <w:rsid w:val="00655220"/>
    <w:rsid w:val="006553AC"/>
    <w:rsid w:val="00655844"/>
    <w:rsid w:val="0065713D"/>
    <w:rsid w:val="006575A3"/>
    <w:rsid w:val="00657AF1"/>
    <w:rsid w:val="0066076C"/>
    <w:rsid w:val="00660882"/>
    <w:rsid w:val="00660B1D"/>
    <w:rsid w:val="00663704"/>
    <w:rsid w:val="00663B09"/>
    <w:rsid w:val="00663C11"/>
    <w:rsid w:val="006652CB"/>
    <w:rsid w:val="00665AD2"/>
    <w:rsid w:val="00666826"/>
    <w:rsid w:val="00671C91"/>
    <w:rsid w:val="00673153"/>
    <w:rsid w:val="006734BC"/>
    <w:rsid w:val="0067412A"/>
    <w:rsid w:val="0067489D"/>
    <w:rsid w:val="006764DE"/>
    <w:rsid w:val="00677548"/>
    <w:rsid w:val="00680C6B"/>
    <w:rsid w:val="0068234A"/>
    <w:rsid w:val="006825C3"/>
    <w:rsid w:val="00682693"/>
    <w:rsid w:val="00682C43"/>
    <w:rsid w:val="006839CC"/>
    <w:rsid w:val="006840D6"/>
    <w:rsid w:val="00691485"/>
    <w:rsid w:val="0069234C"/>
    <w:rsid w:val="0069276E"/>
    <w:rsid w:val="00694229"/>
    <w:rsid w:val="00696356"/>
    <w:rsid w:val="0069667A"/>
    <w:rsid w:val="00696FB3"/>
    <w:rsid w:val="006A0290"/>
    <w:rsid w:val="006A1644"/>
    <w:rsid w:val="006A1937"/>
    <w:rsid w:val="006A1B27"/>
    <w:rsid w:val="006A2116"/>
    <w:rsid w:val="006A2AF5"/>
    <w:rsid w:val="006A4058"/>
    <w:rsid w:val="006A684E"/>
    <w:rsid w:val="006A6AC7"/>
    <w:rsid w:val="006A788F"/>
    <w:rsid w:val="006A79C0"/>
    <w:rsid w:val="006B08D5"/>
    <w:rsid w:val="006B0C61"/>
    <w:rsid w:val="006B2CFA"/>
    <w:rsid w:val="006B3976"/>
    <w:rsid w:val="006B758A"/>
    <w:rsid w:val="006B79BF"/>
    <w:rsid w:val="006C24E8"/>
    <w:rsid w:val="006C2B7C"/>
    <w:rsid w:val="006C5F5C"/>
    <w:rsid w:val="006C6020"/>
    <w:rsid w:val="006C622D"/>
    <w:rsid w:val="006C637C"/>
    <w:rsid w:val="006C648F"/>
    <w:rsid w:val="006C76BB"/>
    <w:rsid w:val="006D0969"/>
    <w:rsid w:val="006D0D72"/>
    <w:rsid w:val="006D0FD3"/>
    <w:rsid w:val="006D2456"/>
    <w:rsid w:val="006D2553"/>
    <w:rsid w:val="006D2FD8"/>
    <w:rsid w:val="006D413C"/>
    <w:rsid w:val="006D4176"/>
    <w:rsid w:val="006D4A52"/>
    <w:rsid w:val="006D78E8"/>
    <w:rsid w:val="006E0364"/>
    <w:rsid w:val="006E22D0"/>
    <w:rsid w:val="006E4A07"/>
    <w:rsid w:val="006E7CCC"/>
    <w:rsid w:val="006F0279"/>
    <w:rsid w:val="006F0555"/>
    <w:rsid w:val="006F0B6C"/>
    <w:rsid w:val="006F1906"/>
    <w:rsid w:val="006F26BC"/>
    <w:rsid w:val="006F2DA4"/>
    <w:rsid w:val="006F32BB"/>
    <w:rsid w:val="006F37EA"/>
    <w:rsid w:val="006F6F3F"/>
    <w:rsid w:val="0070131C"/>
    <w:rsid w:val="007028A3"/>
    <w:rsid w:val="007033FE"/>
    <w:rsid w:val="0070453D"/>
    <w:rsid w:val="00704F38"/>
    <w:rsid w:val="0070585A"/>
    <w:rsid w:val="00705A19"/>
    <w:rsid w:val="00706CEA"/>
    <w:rsid w:val="00706E07"/>
    <w:rsid w:val="0070745E"/>
    <w:rsid w:val="00707BCC"/>
    <w:rsid w:val="00707EF3"/>
    <w:rsid w:val="007116E5"/>
    <w:rsid w:val="0071204D"/>
    <w:rsid w:val="007125DD"/>
    <w:rsid w:val="007126D2"/>
    <w:rsid w:val="00713753"/>
    <w:rsid w:val="007140CC"/>
    <w:rsid w:val="00714910"/>
    <w:rsid w:val="00716175"/>
    <w:rsid w:val="00716CA3"/>
    <w:rsid w:val="007200C4"/>
    <w:rsid w:val="007205F1"/>
    <w:rsid w:val="0072064C"/>
    <w:rsid w:val="0072239B"/>
    <w:rsid w:val="0072599E"/>
    <w:rsid w:val="007304D0"/>
    <w:rsid w:val="00730BD7"/>
    <w:rsid w:val="00731188"/>
    <w:rsid w:val="00731D40"/>
    <w:rsid w:val="00732146"/>
    <w:rsid w:val="0073585F"/>
    <w:rsid w:val="00735A36"/>
    <w:rsid w:val="007366BB"/>
    <w:rsid w:val="00736CB3"/>
    <w:rsid w:val="007377CF"/>
    <w:rsid w:val="00737DD6"/>
    <w:rsid w:val="007407D6"/>
    <w:rsid w:val="007408D7"/>
    <w:rsid w:val="007409DC"/>
    <w:rsid w:val="00740FA7"/>
    <w:rsid w:val="007414BF"/>
    <w:rsid w:val="007428E8"/>
    <w:rsid w:val="00742A7E"/>
    <w:rsid w:val="007432F5"/>
    <w:rsid w:val="00743EEC"/>
    <w:rsid w:val="00744930"/>
    <w:rsid w:val="00747548"/>
    <w:rsid w:val="0075018F"/>
    <w:rsid w:val="00752D50"/>
    <w:rsid w:val="00754E1D"/>
    <w:rsid w:val="007551F7"/>
    <w:rsid w:val="00757A7E"/>
    <w:rsid w:val="00757FC4"/>
    <w:rsid w:val="00760FFC"/>
    <w:rsid w:val="007624D8"/>
    <w:rsid w:val="00764252"/>
    <w:rsid w:val="007659B5"/>
    <w:rsid w:val="007660F8"/>
    <w:rsid w:val="007665B9"/>
    <w:rsid w:val="00770ADB"/>
    <w:rsid w:val="00770BD2"/>
    <w:rsid w:val="00771BF7"/>
    <w:rsid w:val="00772157"/>
    <w:rsid w:val="00772C7E"/>
    <w:rsid w:val="0077303A"/>
    <w:rsid w:val="007732CE"/>
    <w:rsid w:val="00773302"/>
    <w:rsid w:val="00773EA9"/>
    <w:rsid w:val="007765EF"/>
    <w:rsid w:val="00777262"/>
    <w:rsid w:val="00781618"/>
    <w:rsid w:val="00781732"/>
    <w:rsid w:val="00782CCB"/>
    <w:rsid w:val="00784EF0"/>
    <w:rsid w:val="007860D7"/>
    <w:rsid w:val="00787B2B"/>
    <w:rsid w:val="00787DB7"/>
    <w:rsid w:val="00791D05"/>
    <w:rsid w:val="00792A05"/>
    <w:rsid w:val="00793E17"/>
    <w:rsid w:val="0079542A"/>
    <w:rsid w:val="00795A54"/>
    <w:rsid w:val="00796105"/>
    <w:rsid w:val="007961EB"/>
    <w:rsid w:val="007962C8"/>
    <w:rsid w:val="00797285"/>
    <w:rsid w:val="007A0FB0"/>
    <w:rsid w:val="007A173E"/>
    <w:rsid w:val="007A2A8C"/>
    <w:rsid w:val="007A2B63"/>
    <w:rsid w:val="007A2CD5"/>
    <w:rsid w:val="007A4138"/>
    <w:rsid w:val="007A45DD"/>
    <w:rsid w:val="007A4A5E"/>
    <w:rsid w:val="007A5C1E"/>
    <w:rsid w:val="007A5D30"/>
    <w:rsid w:val="007A6DE7"/>
    <w:rsid w:val="007A7218"/>
    <w:rsid w:val="007A79D8"/>
    <w:rsid w:val="007B0A09"/>
    <w:rsid w:val="007B12D5"/>
    <w:rsid w:val="007B3DC8"/>
    <w:rsid w:val="007B43AA"/>
    <w:rsid w:val="007B450B"/>
    <w:rsid w:val="007B5166"/>
    <w:rsid w:val="007B53AB"/>
    <w:rsid w:val="007B66F6"/>
    <w:rsid w:val="007B6D3A"/>
    <w:rsid w:val="007B71DC"/>
    <w:rsid w:val="007B7E3A"/>
    <w:rsid w:val="007C06B5"/>
    <w:rsid w:val="007C096D"/>
    <w:rsid w:val="007C21B6"/>
    <w:rsid w:val="007C3026"/>
    <w:rsid w:val="007C49B5"/>
    <w:rsid w:val="007C4C07"/>
    <w:rsid w:val="007C5A56"/>
    <w:rsid w:val="007C7015"/>
    <w:rsid w:val="007D11CB"/>
    <w:rsid w:val="007D24CA"/>
    <w:rsid w:val="007D2930"/>
    <w:rsid w:val="007D2B4B"/>
    <w:rsid w:val="007D2E90"/>
    <w:rsid w:val="007D365C"/>
    <w:rsid w:val="007D4161"/>
    <w:rsid w:val="007D42FB"/>
    <w:rsid w:val="007D4471"/>
    <w:rsid w:val="007D4673"/>
    <w:rsid w:val="007D61A5"/>
    <w:rsid w:val="007D7D5F"/>
    <w:rsid w:val="007E123C"/>
    <w:rsid w:val="007E303B"/>
    <w:rsid w:val="007E4992"/>
    <w:rsid w:val="007E4E1E"/>
    <w:rsid w:val="007E5561"/>
    <w:rsid w:val="007E5D0B"/>
    <w:rsid w:val="007E6B62"/>
    <w:rsid w:val="007F0349"/>
    <w:rsid w:val="007F33D8"/>
    <w:rsid w:val="007F3451"/>
    <w:rsid w:val="007F3F34"/>
    <w:rsid w:val="007F3FB3"/>
    <w:rsid w:val="007F42BE"/>
    <w:rsid w:val="007F4A55"/>
    <w:rsid w:val="007F4FBF"/>
    <w:rsid w:val="007F54F6"/>
    <w:rsid w:val="007F64A0"/>
    <w:rsid w:val="007F783F"/>
    <w:rsid w:val="00800447"/>
    <w:rsid w:val="00800A32"/>
    <w:rsid w:val="00802167"/>
    <w:rsid w:val="00803971"/>
    <w:rsid w:val="00803D1B"/>
    <w:rsid w:val="008042C5"/>
    <w:rsid w:val="00805805"/>
    <w:rsid w:val="008060B5"/>
    <w:rsid w:val="008063A1"/>
    <w:rsid w:val="00811B0F"/>
    <w:rsid w:val="00812086"/>
    <w:rsid w:val="00812743"/>
    <w:rsid w:val="008134B7"/>
    <w:rsid w:val="0081375D"/>
    <w:rsid w:val="00815BEA"/>
    <w:rsid w:val="008206B4"/>
    <w:rsid w:val="00820998"/>
    <w:rsid w:val="008215F1"/>
    <w:rsid w:val="008216C0"/>
    <w:rsid w:val="0082359A"/>
    <w:rsid w:val="00825EB3"/>
    <w:rsid w:val="00826F0D"/>
    <w:rsid w:val="00831450"/>
    <w:rsid w:val="008322C9"/>
    <w:rsid w:val="00832362"/>
    <w:rsid w:val="00833A9C"/>
    <w:rsid w:val="00833FF9"/>
    <w:rsid w:val="00834123"/>
    <w:rsid w:val="00834981"/>
    <w:rsid w:val="00834D9C"/>
    <w:rsid w:val="00835F31"/>
    <w:rsid w:val="00840B6E"/>
    <w:rsid w:val="00840FBF"/>
    <w:rsid w:val="008418B1"/>
    <w:rsid w:val="0084239F"/>
    <w:rsid w:val="00843057"/>
    <w:rsid w:val="008451A6"/>
    <w:rsid w:val="00845899"/>
    <w:rsid w:val="00846679"/>
    <w:rsid w:val="00846F0D"/>
    <w:rsid w:val="00850EB0"/>
    <w:rsid w:val="008516AD"/>
    <w:rsid w:val="00851BEE"/>
    <w:rsid w:val="0085200B"/>
    <w:rsid w:val="00852232"/>
    <w:rsid w:val="00854753"/>
    <w:rsid w:val="00855EB4"/>
    <w:rsid w:val="00857773"/>
    <w:rsid w:val="00860848"/>
    <w:rsid w:val="0086136D"/>
    <w:rsid w:val="00861513"/>
    <w:rsid w:val="00861A3F"/>
    <w:rsid w:val="008624C5"/>
    <w:rsid w:val="008625F3"/>
    <w:rsid w:val="00864B01"/>
    <w:rsid w:val="00864B05"/>
    <w:rsid w:val="00865358"/>
    <w:rsid w:val="0086625E"/>
    <w:rsid w:val="00866731"/>
    <w:rsid w:val="00866CE9"/>
    <w:rsid w:val="008700E2"/>
    <w:rsid w:val="00871708"/>
    <w:rsid w:val="00872D0D"/>
    <w:rsid w:val="00873089"/>
    <w:rsid w:val="00874208"/>
    <w:rsid w:val="008755F1"/>
    <w:rsid w:val="00876DF3"/>
    <w:rsid w:val="00877496"/>
    <w:rsid w:val="00877897"/>
    <w:rsid w:val="00881019"/>
    <w:rsid w:val="00881AAC"/>
    <w:rsid w:val="008825E6"/>
    <w:rsid w:val="00882842"/>
    <w:rsid w:val="00882BD6"/>
    <w:rsid w:val="008831B0"/>
    <w:rsid w:val="008831E1"/>
    <w:rsid w:val="00883887"/>
    <w:rsid w:val="0088473D"/>
    <w:rsid w:val="0088489D"/>
    <w:rsid w:val="0088530F"/>
    <w:rsid w:val="00885B69"/>
    <w:rsid w:val="00886D1A"/>
    <w:rsid w:val="00887A31"/>
    <w:rsid w:val="00890297"/>
    <w:rsid w:val="008905E5"/>
    <w:rsid w:val="008905EE"/>
    <w:rsid w:val="00892600"/>
    <w:rsid w:val="00893006"/>
    <w:rsid w:val="008938D0"/>
    <w:rsid w:val="00897C94"/>
    <w:rsid w:val="00897D58"/>
    <w:rsid w:val="00897EB6"/>
    <w:rsid w:val="008A046E"/>
    <w:rsid w:val="008A09AA"/>
    <w:rsid w:val="008A1C30"/>
    <w:rsid w:val="008A29E0"/>
    <w:rsid w:val="008A414B"/>
    <w:rsid w:val="008A5691"/>
    <w:rsid w:val="008A5EBD"/>
    <w:rsid w:val="008A5EF0"/>
    <w:rsid w:val="008A5FC8"/>
    <w:rsid w:val="008A667D"/>
    <w:rsid w:val="008A7D16"/>
    <w:rsid w:val="008B0825"/>
    <w:rsid w:val="008B17F8"/>
    <w:rsid w:val="008B226F"/>
    <w:rsid w:val="008B3714"/>
    <w:rsid w:val="008B4404"/>
    <w:rsid w:val="008B5413"/>
    <w:rsid w:val="008B5DA4"/>
    <w:rsid w:val="008B61B7"/>
    <w:rsid w:val="008B679D"/>
    <w:rsid w:val="008C2C4F"/>
    <w:rsid w:val="008C3E8D"/>
    <w:rsid w:val="008C5B26"/>
    <w:rsid w:val="008C637B"/>
    <w:rsid w:val="008D0BCC"/>
    <w:rsid w:val="008D292A"/>
    <w:rsid w:val="008D33F6"/>
    <w:rsid w:val="008D3DA9"/>
    <w:rsid w:val="008D62C6"/>
    <w:rsid w:val="008D7564"/>
    <w:rsid w:val="008D7CB6"/>
    <w:rsid w:val="008E1472"/>
    <w:rsid w:val="008E1D0E"/>
    <w:rsid w:val="008E2450"/>
    <w:rsid w:val="008E2B6F"/>
    <w:rsid w:val="008E3133"/>
    <w:rsid w:val="008E34EA"/>
    <w:rsid w:val="008E50FF"/>
    <w:rsid w:val="008E5294"/>
    <w:rsid w:val="008E542C"/>
    <w:rsid w:val="008E5D3A"/>
    <w:rsid w:val="008E5E09"/>
    <w:rsid w:val="008E623A"/>
    <w:rsid w:val="008E6634"/>
    <w:rsid w:val="008E6C47"/>
    <w:rsid w:val="008E6D10"/>
    <w:rsid w:val="008E7B2E"/>
    <w:rsid w:val="008E7DF3"/>
    <w:rsid w:val="008F0CA6"/>
    <w:rsid w:val="008F186A"/>
    <w:rsid w:val="008F3DA0"/>
    <w:rsid w:val="008F45D6"/>
    <w:rsid w:val="008F47E8"/>
    <w:rsid w:val="008F4BAD"/>
    <w:rsid w:val="008F5022"/>
    <w:rsid w:val="008F53FD"/>
    <w:rsid w:val="008F5575"/>
    <w:rsid w:val="008F7D81"/>
    <w:rsid w:val="008F7FAD"/>
    <w:rsid w:val="00900C35"/>
    <w:rsid w:val="009013C5"/>
    <w:rsid w:val="009016EE"/>
    <w:rsid w:val="0090199E"/>
    <w:rsid w:val="00902001"/>
    <w:rsid w:val="00903D11"/>
    <w:rsid w:val="009044E5"/>
    <w:rsid w:val="0090492E"/>
    <w:rsid w:val="00905ECD"/>
    <w:rsid w:val="00905F29"/>
    <w:rsid w:val="00906FC5"/>
    <w:rsid w:val="00907B66"/>
    <w:rsid w:val="0091323E"/>
    <w:rsid w:val="00913394"/>
    <w:rsid w:val="009159F7"/>
    <w:rsid w:val="00915CC3"/>
    <w:rsid w:val="009178AF"/>
    <w:rsid w:val="0092096C"/>
    <w:rsid w:val="00921687"/>
    <w:rsid w:val="009217E4"/>
    <w:rsid w:val="0092325A"/>
    <w:rsid w:val="009249E0"/>
    <w:rsid w:val="00926781"/>
    <w:rsid w:val="00926EC7"/>
    <w:rsid w:val="00932739"/>
    <w:rsid w:val="0093461D"/>
    <w:rsid w:val="009369DF"/>
    <w:rsid w:val="009379B5"/>
    <w:rsid w:val="00937AF7"/>
    <w:rsid w:val="00937EAF"/>
    <w:rsid w:val="00941133"/>
    <w:rsid w:val="009415DF"/>
    <w:rsid w:val="0094299D"/>
    <w:rsid w:val="00944171"/>
    <w:rsid w:val="00944625"/>
    <w:rsid w:val="009446C1"/>
    <w:rsid w:val="009450A2"/>
    <w:rsid w:val="00947A0A"/>
    <w:rsid w:val="0095051C"/>
    <w:rsid w:val="00950E1C"/>
    <w:rsid w:val="00951C77"/>
    <w:rsid w:val="009531EF"/>
    <w:rsid w:val="00953B58"/>
    <w:rsid w:val="00953EFC"/>
    <w:rsid w:val="00954147"/>
    <w:rsid w:val="009543F8"/>
    <w:rsid w:val="00954463"/>
    <w:rsid w:val="009549D9"/>
    <w:rsid w:val="0095509A"/>
    <w:rsid w:val="00955808"/>
    <w:rsid w:val="00955A4D"/>
    <w:rsid w:val="009601B4"/>
    <w:rsid w:val="00960682"/>
    <w:rsid w:val="00961136"/>
    <w:rsid w:val="00962E93"/>
    <w:rsid w:val="009633F5"/>
    <w:rsid w:val="0096381B"/>
    <w:rsid w:val="0096640F"/>
    <w:rsid w:val="009677F4"/>
    <w:rsid w:val="00967FC2"/>
    <w:rsid w:val="00970B5B"/>
    <w:rsid w:val="00970E05"/>
    <w:rsid w:val="009711EC"/>
    <w:rsid w:val="00971BFC"/>
    <w:rsid w:val="00972A8A"/>
    <w:rsid w:val="009752CC"/>
    <w:rsid w:val="00977962"/>
    <w:rsid w:val="00977FFB"/>
    <w:rsid w:val="0098266C"/>
    <w:rsid w:val="0098353C"/>
    <w:rsid w:val="00984368"/>
    <w:rsid w:val="0098562A"/>
    <w:rsid w:val="00986974"/>
    <w:rsid w:val="00991714"/>
    <w:rsid w:val="0099190D"/>
    <w:rsid w:val="00991E76"/>
    <w:rsid w:val="009927FC"/>
    <w:rsid w:val="00992915"/>
    <w:rsid w:val="0099404A"/>
    <w:rsid w:val="00995907"/>
    <w:rsid w:val="0099618C"/>
    <w:rsid w:val="00997610"/>
    <w:rsid w:val="009A099B"/>
    <w:rsid w:val="009A1EB9"/>
    <w:rsid w:val="009A31DD"/>
    <w:rsid w:val="009A482E"/>
    <w:rsid w:val="009A4FFB"/>
    <w:rsid w:val="009A552E"/>
    <w:rsid w:val="009A55B2"/>
    <w:rsid w:val="009A580C"/>
    <w:rsid w:val="009A581A"/>
    <w:rsid w:val="009A66EF"/>
    <w:rsid w:val="009A6F94"/>
    <w:rsid w:val="009A747E"/>
    <w:rsid w:val="009A7C5B"/>
    <w:rsid w:val="009B1538"/>
    <w:rsid w:val="009B167A"/>
    <w:rsid w:val="009B2684"/>
    <w:rsid w:val="009B277E"/>
    <w:rsid w:val="009B3C36"/>
    <w:rsid w:val="009B446C"/>
    <w:rsid w:val="009B5998"/>
    <w:rsid w:val="009B5C7B"/>
    <w:rsid w:val="009B7876"/>
    <w:rsid w:val="009C0C56"/>
    <w:rsid w:val="009C1685"/>
    <w:rsid w:val="009C1A52"/>
    <w:rsid w:val="009C2450"/>
    <w:rsid w:val="009C27CC"/>
    <w:rsid w:val="009C48F3"/>
    <w:rsid w:val="009C4A6B"/>
    <w:rsid w:val="009C4C8A"/>
    <w:rsid w:val="009C4D65"/>
    <w:rsid w:val="009C51B3"/>
    <w:rsid w:val="009C5BDD"/>
    <w:rsid w:val="009C6C59"/>
    <w:rsid w:val="009C6F5B"/>
    <w:rsid w:val="009C7038"/>
    <w:rsid w:val="009D0445"/>
    <w:rsid w:val="009D20A1"/>
    <w:rsid w:val="009D2795"/>
    <w:rsid w:val="009D3292"/>
    <w:rsid w:val="009D3F07"/>
    <w:rsid w:val="009D4086"/>
    <w:rsid w:val="009D42BB"/>
    <w:rsid w:val="009D5D1E"/>
    <w:rsid w:val="009D6394"/>
    <w:rsid w:val="009D6EC6"/>
    <w:rsid w:val="009E0FE9"/>
    <w:rsid w:val="009E2E3D"/>
    <w:rsid w:val="009E3862"/>
    <w:rsid w:val="009E4F07"/>
    <w:rsid w:val="009F064C"/>
    <w:rsid w:val="009F0B8B"/>
    <w:rsid w:val="009F1719"/>
    <w:rsid w:val="009F1B5B"/>
    <w:rsid w:val="009F2FEF"/>
    <w:rsid w:val="009F460A"/>
    <w:rsid w:val="009F591D"/>
    <w:rsid w:val="009F5C69"/>
    <w:rsid w:val="009F6E4C"/>
    <w:rsid w:val="009F7C2C"/>
    <w:rsid w:val="00A029A1"/>
    <w:rsid w:val="00A03D71"/>
    <w:rsid w:val="00A05434"/>
    <w:rsid w:val="00A06053"/>
    <w:rsid w:val="00A06415"/>
    <w:rsid w:val="00A11530"/>
    <w:rsid w:val="00A11749"/>
    <w:rsid w:val="00A122EC"/>
    <w:rsid w:val="00A125A7"/>
    <w:rsid w:val="00A12BC2"/>
    <w:rsid w:val="00A12D52"/>
    <w:rsid w:val="00A13182"/>
    <w:rsid w:val="00A138C2"/>
    <w:rsid w:val="00A14140"/>
    <w:rsid w:val="00A14743"/>
    <w:rsid w:val="00A16140"/>
    <w:rsid w:val="00A1670A"/>
    <w:rsid w:val="00A20197"/>
    <w:rsid w:val="00A21F45"/>
    <w:rsid w:val="00A2202B"/>
    <w:rsid w:val="00A221A5"/>
    <w:rsid w:val="00A2248B"/>
    <w:rsid w:val="00A23C0E"/>
    <w:rsid w:val="00A2423C"/>
    <w:rsid w:val="00A2492B"/>
    <w:rsid w:val="00A251EF"/>
    <w:rsid w:val="00A25914"/>
    <w:rsid w:val="00A25E57"/>
    <w:rsid w:val="00A27AD0"/>
    <w:rsid w:val="00A30D5E"/>
    <w:rsid w:val="00A3113B"/>
    <w:rsid w:val="00A3169F"/>
    <w:rsid w:val="00A31773"/>
    <w:rsid w:val="00A321A7"/>
    <w:rsid w:val="00A326B4"/>
    <w:rsid w:val="00A32F7D"/>
    <w:rsid w:val="00A33E79"/>
    <w:rsid w:val="00A3405E"/>
    <w:rsid w:val="00A35995"/>
    <w:rsid w:val="00A35CB3"/>
    <w:rsid w:val="00A36C09"/>
    <w:rsid w:val="00A36CEE"/>
    <w:rsid w:val="00A3752C"/>
    <w:rsid w:val="00A37831"/>
    <w:rsid w:val="00A4065F"/>
    <w:rsid w:val="00A42015"/>
    <w:rsid w:val="00A425AA"/>
    <w:rsid w:val="00A428E3"/>
    <w:rsid w:val="00A42B2F"/>
    <w:rsid w:val="00A4372E"/>
    <w:rsid w:val="00A441D7"/>
    <w:rsid w:val="00A44234"/>
    <w:rsid w:val="00A45C67"/>
    <w:rsid w:val="00A462F5"/>
    <w:rsid w:val="00A46C7E"/>
    <w:rsid w:val="00A4732B"/>
    <w:rsid w:val="00A50030"/>
    <w:rsid w:val="00A509CC"/>
    <w:rsid w:val="00A5164E"/>
    <w:rsid w:val="00A517F3"/>
    <w:rsid w:val="00A526AC"/>
    <w:rsid w:val="00A52E2E"/>
    <w:rsid w:val="00A534D1"/>
    <w:rsid w:val="00A537F0"/>
    <w:rsid w:val="00A540B2"/>
    <w:rsid w:val="00A5548A"/>
    <w:rsid w:val="00A5577C"/>
    <w:rsid w:val="00A567A3"/>
    <w:rsid w:val="00A63151"/>
    <w:rsid w:val="00A667C3"/>
    <w:rsid w:val="00A66EC9"/>
    <w:rsid w:val="00A707BA"/>
    <w:rsid w:val="00A712BB"/>
    <w:rsid w:val="00A71FBF"/>
    <w:rsid w:val="00A720E9"/>
    <w:rsid w:val="00A72130"/>
    <w:rsid w:val="00A72568"/>
    <w:rsid w:val="00A73805"/>
    <w:rsid w:val="00A73EDD"/>
    <w:rsid w:val="00A746AD"/>
    <w:rsid w:val="00A7475F"/>
    <w:rsid w:val="00A74972"/>
    <w:rsid w:val="00A750DB"/>
    <w:rsid w:val="00A754AD"/>
    <w:rsid w:val="00A77F0E"/>
    <w:rsid w:val="00A803B9"/>
    <w:rsid w:val="00A839AC"/>
    <w:rsid w:val="00A84A76"/>
    <w:rsid w:val="00A84DC1"/>
    <w:rsid w:val="00A84E3D"/>
    <w:rsid w:val="00A853FA"/>
    <w:rsid w:val="00A865B5"/>
    <w:rsid w:val="00A91D22"/>
    <w:rsid w:val="00A91DC2"/>
    <w:rsid w:val="00A91FF2"/>
    <w:rsid w:val="00A951C6"/>
    <w:rsid w:val="00A9660A"/>
    <w:rsid w:val="00AA00E4"/>
    <w:rsid w:val="00AA081A"/>
    <w:rsid w:val="00AA0E5D"/>
    <w:rsid w:val="00AA205E"/>
    <w:rsid w:val="00AA30CB"/>
    <w:rsid w:val="00AA363D"/>
    <w:rsid w:val="00AA37D3"/>
    <w:rsid w:val="00AA4D3A"/>
    <w:rsid w:val="00AA5E4B"/>
    <w:rsid w:val="00AA6F60"/>
    <w:rsid w:val="00AA7258"/>
    <w:rsid w:val="00AB00CB"/>
    <w:rsid w:val="00AB0C3D"/>
    <w:rsid w:val="00AB20F0"/>
    <w:rsid w:val="00AB4195"/>
    <w:rsid w:val="00AB6180"/>
    <w:rsid w:val="00AB7156"/>
    <w:rsid w:val="00AB732B"/>
    <w:rsid w:val="00AB7E46"/>
    <w:rsid w:val="00AC213E"/>
    <w:rsid w:val="00AC2CD9"/>
    <w:rsid w:val="00AC4763"/>
    <w:rsid w:val="00AC4C23"/>
    <w:rsid w:val="00AC5C8F"/>
    <w:rsid w:val="00AC5EE1"/>
    <w:rsid w:val="00AC6591"/>
    <w:rsid w:val="00AC6EF3"/>
    <w:rsid w:val="00AC7393"/>
    <w:rsid w:val="00AC7CCA"/>
    <w:rsid w:val="00AD0513"/>
    <w:rsid w:val="00AD3110"/>
    <w:rsid w:val="00AD329C"/>
    <w:rsid w:val="00AD4422"/>
    <w:rsid w:val="00AD47F9"/>
    <w:rsid w:val="00AD4DD2"/>
    <w:rsid w:val="00AD6111"/>
    <w:rsid w:val="00AD6939"/>
    <w:rsid w:val="00AD6BD6"/>
    <w:rsid w:val="00AE4655"/>
    <w:rsid w:val="00AE4784"/>
    <w:rsid w:val="00AE47C5"/>
    <w:rsid w:val="00AE58B7"/>
    <w:rsid w:val="00AE605D"/>
    <w:rsid w:val="00AE6559"/>
    <w:rsid w:val="00AE6E31"/>
    <w:rsid w:val="00AF00E5"/>
    <w:rsid w:val="00AF057A"/>
    <w:rsid w:val="00AF0965"/>
    <w:rsid w:val="00AF0E19"/>
    <w:rsid w:val="00AF1212"/>
    <w:rsid w:val="00AF1560"/>
    <w:rsid w:val="00AF1ECD"/>
    <w:rsid w:val="00AF1F18"/>
    <w:rsid w:val="00AF2E86"/>
    <w:rsid w:val="00AF5C7E"/>
    <w:rsid w:val="00B0063A"/>
    <w:rsid w:val="00B010E3"/>
    <w:rsid w:val="00B03C54"/>
    <w:rsid w:val="00B03CD3"/>
    <w:rsid w:val="00B04056"/>
    <w:rsid w:val="00B04F7A"/>
    <w:rsid w:val="00B05F7F"/>
    <w:rsid w:val="00B06C95"/>
    <w:rsid w:val="00B0720D"/>
    <w:rsid w:val="00B103C9"/>
    <w:rsid w:val="00B11834"/>
    <w:rsid w:val="00B119A7"/>
    <w:rsid w:val="00B11DDB"/>
    <w:rsid w:val="00B12159"/>
    <w:rsid w:val="00B1240E"/>
    <w:rsid w:val="00B12D14"/>
    <w:rsid w:val="00B133B5"/>
    <w:rsid w:val="00B1421E"/>
    <w:rsid w:val="00B14DFB"/>
    <w:rsid w:val="00B15EAC"/>
    <w:rsid w:val="00B16912"/>
    <w:rsid w:val="00B16A2B"/>
    <w:rsid w:val="00B1719A"/>
    <w:rsid w:val="00B17798"/>
    <w:rsid w:val="00B17B2C"/>
    <w:rsid w:val="00B17F6C"/>
    <w:rsid w:val="00B20315"/>
    <w:rsid w:val="00B20939"/>
    <w:rsid w:val="00B2098F"/>
    <w:rsid w:val="00B21104"/>
    <w:rsid w:val="00B23247"/>
    <w:rsid w:val="00B23EB0"/>
    <w:rsid w:val="00B24C6F"/>
    <w:rsid w:val="00B253E7"/>
    <w:rsid w:val="00B2659F"/>
    <w:rsid w:val="00B26A3C"/>
    <w:rsid w:val="00B27126"/>
    <w:rsid w:val="00B27589"/>
    <w:rsid w:val="00B3534F"/>
    <w:rsid w:val="00B36B31"/>
    <w:rsid w:val="00B37A3E"/>
    <w:rsid w:val="00B40BB5"/>
    <w:rsid w:val="00B42CC6"/>
    <w:rsid w:val="00B45333"/>
    <w:rsid w:val="00B454F6"/>
    <w:rsid w:val="00B464BF"/>
    <w:rsid w:val="00B47794"/>
    <w:rsid w:val="00B50082"/>
    <w:rsid w:val="00B54374"/>
    <w:rsid w:val="00B545D6"/>
    <w:rsid w:val="00B54A1B"/>
    <w:rsid w:val="00B54F17"/>
    <w:rsid w:val="00B55D98"/>
    <w:rsid w:val="00B56C70"/>
    <w:rsid w:val="00B60143"/>
    <w:rsid w:val="00B60A2D"/>
    <w:rsid w:val="00B6165F"/>
    <w:rsid w:val="00B61AE2"/>
    <w:rsid w:val="00B63063"/>
    <w:rsid w:val="00B63E8D"/>
    <w:rsid w:val="00B6447D"/>
    <w:rsid w:val="00B6487E"/>
    <w:rsid w:val="00B659AF"/>
    <w:rsid w:val="00B66AF6"/>
    <w:rsid w:val="00B70A2A"/>
    <w:rsid w:val="00B72C5C"/>
    <w:rsid w:val="00B74AB2"/>
    <w:rsid w:val="00B7608D"/>
    <w:rsid w:val="00B7795A"/>
    <w:rsid w:val="00B80C0D"/>
    <w:rsid w:val="00B81D49"/>
    <w:rsid w:val="00B82627"/>
    <w:rsid w:val="00B82DBC"/>
    <w:rsid w:val="00B83FC4"/>
    <w:rsid w:val="00B84690"/>
    <w:rsid w:val="00B84A74"/>
    <w:rsid w:val="00B84D7E"/>
    <w:rsid w:val="00B86198"/>
    <w:rsid w:val="00B874CD"/>
    <w:rsid w:val="00B917AB"/>
    <w:rsid w:val="00B91BCA"/>
    <w:rsid w:val="00B9231F"/>
    <w:rsid w:val="00B9355D"/>
    <w:rsid w:val="00B937E3"/>
    <w:rsid w:val="00B951CB"/>
    <w:rsid w:val="00B954DF"/>
    <w:rsid w:val="00B96A81"/>
    <w:rsid w:val="00B973D3"/>
    <w:rsid w:val="00B9748D"/>
    <w:rsid w:val="00BA0257"/>
    <w:rsid w:val="00BA084B"/>
    <w:rsid w:val="00BA2434"/>
    <w:rsid w:val="00BA34ED"/>
    <w:rsid w:val="00BA3F0A"/>
    <w:rsid w:val="00BA42A4"/>
    <w:rsid w:val="00BA54FD"/>
    <w:rsid w:val="00BA5A03"/>
    <w:rsid w:val="00BA65DA"/>
    <w:rsid w:val="00BA6827"/>
    <w:rsid w:val="00BA795C"/>
    <w:rsid w:val="00BB0990"/>
    <w:rsid w:val="00BB0D48"/>
    <w:rsid w:val="00BB13E1"/>
    <w:rsid w:val="00BB2058"/>
    <w:rsid w:val="00BB3486"/>
    <w:rsid w:val="00BB7454"/>
    <w:rsid w:val="00BC0817"/>
    <w:rsid w:val="00BC0A5E"/>
    <w:rsid w:val="00BC2168"/>
    <w:rsid w:val="00BC4A23"/>
    <w:rsid w:val="00BC53A7"/>
    <w:rsid w:val="00BC5D1C"/>
    <w:rsid w:val="00BD0183"/>
    <w:rsid w:val="00BD185B"/>
    <w:rsid w:val="00BD2016"/>
    <w:rsid w:val="00BD3059"/>
    <w:rsid w:val="00BD34DF"/>
    <w:rsid w:val="00BD3637"/>
    <w:rsid w:val="00BD4455"/>
    <w:rsid w:val="00BD4764"/>
    <w:rsid w:val="00BD4A5A"/>
    <w:rsid w:val="00BD5711"/>
    <w:rsid w:val="00BD72F9"/>
    <w:rsid w:val="00BD74C1"/>
    <w:rsid w:val="00BD75B1"/>
    <w:rsid w:val="00BE11B3"/>
    <w:rsid w:val="00BE1869"/>
    <w:rsid w:val="00BE30A7"/>
    <w:rsid w:val="00BE3D1F"/>
    <w:rsid w:val="00BE3E8A"/>
    <w:rsid w:val="00BE3F17"/>
    <w:rsid w:val="00BE479C"/>
    <w:rsid w:val="00BE4914"/>
    <w:rsid w:val="00BE4CD7"/>
    <w:rsid w:val="00BE5722"/>
    <w:rsid w:val="00BE5AB8"/>
    <w:rsid w:val="00BE6235"/>
    <w:rsid w:val="00BF0FEA"/>
    <w:rsid w:val="00BF4E91"/>
    <w:rsid w:val="00BF52B4"/>
    <w:rsid w:val="00C00DEB"/>
    <w:rsid w:val="00C0324E"/>
    <w:rsid w:val="00C03C36"/>
    <w:rsid w:val="00C03EA6"/>
    <w:rsid w:val="00C04465"/>
    <w:rsid w:val="00C04C19"/>
    <w:rsid w:val="00C05393"/>
    <w:rsid w:val="00C0608B"/>
    <w:rsid w:val="00C07522"/>
    <w:rsid w:val="00C106A1"/>
    <w:rsid w:val="00C12139"/>
    <w:rsid w:val="00C1417F"/>
    <w:rsid w:val="00C14195"/>
    <w:rsid w:val="00C16930"/>
    <w:rsid w:val="00C174BA"/>
    <w:rsid w:val="00C21DCE"/>
    <w:rsid w:val="00C225F9"/>
    <w:rsid w:val="00C230A9"/>
    <w:rsid w:val="00C23607"/>
    <w:rsid w:val="00C244BC"/>
    <w:rsid w:val="00C249D6"/>
    <w:rsid w:val="00C24C7C"/>
    <w:rsid w:val="00C27451"/>
    <w:rsid w:val="00C27AAA"/>
    <w:rsid w:val="00C3065A"/>
    <w:rsid w:val="00C30A8C"/>
    <w:rsid w:val="00C30D5A"/>
    <w:rsid w:val="00C31678"/>
    <w:rsid w:val="00C319BB"/>
    <w:rsid w:val="00C32A2B"/>
    <w:rsid w:val="00C32CE1"/>
    <w:rsid w:val="00C35148"/>
    <w:rsid w:val="00C3617F"/>
    <w:rsid w:val="00C36754"/>
    <w:rsid w:val="00C375C5"/>
    <w:rsid w:val="00C41FF9"/>
    <w:rsid w:val="00C434A9"/>
    <w:rsid w:val="00C444CC"/>
    <w:rsid w:val="00C46CEA"/>
    <w:rsid w:val="00C47DB9"/>
    <w:rsid w:val="00C50F0E"/>
    <w:rsid w:val="00C52602"/>
    <w:rsid w:val="00C52C16"/>
    <w:rsid w:val="00C53E9C"/>
    <w:rsid w:val="00C542EA"/>
    <w:rsid w:val="00C54970"/>
    <w:rsid w:val="00C56A08"/>
    <w:rsid w:val="00C578F6"/>
    <w:rsid w:val="00C579F7"/>
    <w:rsid w:val="00C57CE0"/>
    <w:rsid w:val="00C6104A"/>
    <w:rsid w:val="00C6177E"/>
    <w:rsid w:val="00C6353E"/>
    <w:rsid w:val="00C64A2D"/>
    <w:rsid w:val="00C65512"/>
    <w:rsid w:val="00C65911"/>
    <w:rsid w:val="00C65A5F"/>
    <w:rsid w:val="00C6642E"/>
    <w:rsid w:val="00C6697B"/>
    <w:rsid w:val="00C67607"/>
    <w:rsid w:val="00C71B4C"/>
    <w:rsid w:val="00C7270C"/>
    <w:rsid w:val="00C72872"/>
    <w:rsid w:val="00C7441C"/>
    <w:rsid w:val="00C748D7"/>
    <w:rsid w:val="00C74E84"/>
    <w:rsid w:val="00C751CB"/>
    <w:rsid w:val="00C75780"/>
    <w:rsid w:val="00C75832"/>
    <w:rsid w:val="00C7634C"/>
    <w:rsid w:val="00C76ACB"/>
    <w:rsid w:val="00C76BC1"/>
    <w:rsid w:val="00C77712"/>
    <w:rsid w:val="00C77BE4"/>
    <w:rsid w:val="00C80CC8"/>
    <w:rsid w:val="00C8131E"/>
    <w:rsid w:val="00C81696"/>
    <w:rsid w:val="00C81B36"/>
    <w:rsid w:val="00C83056"/>
    <w:rsid w:val="00C8365B"/>
    <w:rsid w:val="00C836F7"/>
    <w:rsid w:val="00C851AD"/>
    <w:rsid w:val="00C85930"/>
    <w:rsid w:val="00C86454"/>
    <w:rsid w:val="00C86E2C"/>
    <w:rsid w:val="00C873C7"/>
    <w:rsid w:val="00C87892"/>
    <w:rsid w:val="00C87B68"/>
    <w:rsid w:val="00C90F70"/>
    <w:rsid w:val="00C9142B"/>
    <w:rsid w:val="00C91778"/>
    <w:rsid w:val="00C91BDC"/>
    <w:rsid w:val="00C93114"/>
    <w:rsid w:val="00C94015"/>
    <w:rsid w:val="00C94A27"/>
    <w:rsid w:val="00C94C58"/>
    <w:rsid w:val="00C96689"/>
    <w:rsid w:val="00C9781B"/>
    <w:rsid w:val="00C97944"/>
    <w:rsid w:val="00C97B7E"/>
    <w:rsid w:val="00CA382E"/>
    <w:rsid w:val="00CA5385"/>
    <w:rsid w:val="00CA66A2"/>
    <w:rsid w:val="00CA6FF2"/>
    <w:rsid w:val="00CB0DAD"/>
    <w:rsid w:val="00CB0FD1"/>
    <w:rsid w:val="00CB1377"/>
    <w:rsid w:val="00CB1675"/>
    <w:rsid w:val="00CB243D"/>
    <w:rsid w:val="00CB606C"/>
    <w:rsid w:val="00CB65D3"/>
    <w:rsid w:val="00CC0263"/>
    <w:rsid w:val="00CC0D2B"/>
    <w:rsid w:val="00CC1010"/>
    <w:rsid w:val="00CC126A"/>
    <w:rsid w:val="00CC17E6"/>
    <w:rsid w:val="00CC1B51"/>
    <w:rsid w:val="00CC20DE"/>
    <w:rsid w:val="00CC2171"/>
    <w:rsid w:val="00CC2475"/>
    <w:rsid w:val="00CC2787"/>
    <w:rsid w:val="00CC687E"/>
    <w:rsid w:val="00CC6CCF"/>
    <w:rsid w:val="00CC7D1D"/>
    <w:rsid w:val="00CC7E93"/>
    <w:rsid w:val="00CD07E4"/>
    <w:rsid w:val="00CD1A60"/>
    <w:rsid w:val="00CD1BFC"/>
    <w:rsid w:val="00CD2523"/>
    <w:rsid w:val="00CD3339"/>
    <w:rsid w:val="00CD635D"/>
    <w:rsid w:val="00CD6676"/>
    <w:rsid w:val="00CD6FFF"/>
    <w:rsid w:val="00CD7F02"/>
    <w:rsid w:val="00CE2C3A"/>
    <w:rsid w:val="00CE2DCB"/>
    <w:rsid w:val="00CE38DD"/>
    <w:rsid w:val="00CE49AD"/>
    <w:rsid w:val="00CE4CC2"/>
    <w:rsid w:val="00CE67A1"/>
    <w:rsid w:val="00CF0ADF"/>
    <w:rsid w:val="00CF11D6"/>
    <w:rsid w:val="00CF2800"/>
    <w:rsid w:val="00CF373A"/>
    <w:rsid w:val="00CF4490"/>
    <w:rsid w:val="00CF44CB"/>
    <w:rsid w:val="00CF46F0"/>
    <w:rsid w:val="00CF5794"/>
    <w:rsid w:val="00CF5F2A"/>
    <w:rsid w:val="00CF7E14"/>
    <w:rsid w:val="00D018BA"/>
    <w:rsid w:val="00D03079"/>
    <w:rsid w:val="00D03D89"/>
    <w:rsid w:val="00D0423C"/>
    <w:rsid w:val="00D06996"/>
    <w:rsid w:val="00D06A8F"/>
    <w:rsid w:val="00D07093"/>
    <w:rsid w:val="00D10560"/>
    <w:rsid w:val="00D1274B"/>
    <w:rsid w:val="00D13B84"/>
    <w:rsid w:val="00D15828"/>
    <w:rsid w:val="00D1647B"/>
    <w:rsid w:val="00D16879"/>
    <w:rsid w:val="00D17D71"/>
    <w:rsid w:val="00D20149"/>
    <w:rsid w:val="00D21CC8"/>
    <w:rsid w:val="00D22352"/>
    <w:rsid w:val="00D2325D"/>
    <w:rsid w:val="00D23DBE"/>
    <w:rsid w:val="00D25D75"/>
    <w:rsid w:val="00D25EB8"/>
    <w:rsid w:val="00D271E6"/>
    <w:rsid w:val="00D27F50"/>
    <w:rsid w:val="00D31BAC"/>
    <w:rsid w:val="00D31C52"/>
    <w:rsid w:val="00D34BFA"/>
    <w:rsid w:val="00D35872"/>
    <w:rsid w:val="00D3602C"/>
    <w:rsid w:val="00D361AF"/>
    <w:rsid w:val="00D36D32"/>
    <w:rsid w:val="00D36F4E"/>
    <w:rsid w:val="00D37EAE"/>
    <w:rsid w:val="00D442D7"/>
    <w:rsid w:val="00D44C95"/>
    <w:rsid w:val="00D45C06"/>
    <w:rsid w:val="00D469D8"/>
    <w:rsid w:val="00D46D65"/>
    <w:rsid w:val="00D51448"/>
    <w:rsid w:val="00D51BA1"/>
    <w:rsid w:val="00D566F9"/>
    <w:rsid w:val="00D5677F"/>
    <w:rsid w:val="00D56DF7"/>
    <w:rsid w:val="00D57619"/>
    <w:rsid w:val="00D604E1"/>
    <w:rsid w:val="00D63A13"/>
    <w:rsid w:val="00D63BC4"/>
    <w:rsid w:val="00D651B1"/>
    <w:rsid w:val="00D654F0"/>
    <w:rsid w:val="00D6622E"/>
    <w:rsid w:val="00D71A5C"/>
    <w:rsid w:val="00D72417"/>
    <w:rsid w:val="00D7347F"/>
    <w:rsid w:val="00D73945"/>
    <w:rsid w:val="00D74495"/>
    <w:rsid w:val="00D758BF"/>
    <w:rsid w:val="00D75D66"/>
    <w:rsid w:val="00D77292"/>
    <w:rsid w:val="00D7799D"/>
    <w:rsid w:val="00D80995"/>
    <w:rsid w:val="00D8160B"/>
    <w:rsid w:val="00D81BAE"/>
    <w:rsid w:val="00D81BEA"/>
    <w:rsid w:val="00D82061"/>
    <w:rsid w:val="00D828EF"/>
    <w:rsid w:val="00D8298B"/>
    <w:rsid w:val="00D82E79"/>
    <w:rsid w:val="00D82FD9"/>
    <w:rsid w:val="00D8319B"/>
    <w:rsid w:val="00D83693"/>
    <w:rsid w:val="00D842A7"/>
    <w:rsid w:val="00D84F0E"/>
    <w:rsid w:val="00D85B73"/>
    <w:rsid w:val="00D90529"/>
    <w:rsid w:val="00D90B9F"/>
    <w:rsid w:val="00D919E2"/>
    <w:rsid w:val="00D91D30"/>
    <w:rsid w:val="00D932C4"/>
    <w:rsid w:val="00D93A51"/>
    <w:rsid w:val="00D93A68"/>
    <w:rsid w:val="00D96715"/>
    <w:rsid w:val="00D96D32"/>
    <w:rsid w:val="00D97441"/>
    <w:rsid w:val="00D97741"/>
    <w:rsid w:val="00D97782"/>
    <w:rsid w:val="00D97B9A"/>
    <w:rsid w:val="00D97D0F"/>
    <w:rsid w:val="00DA029B"/>
    <w:rsid w:val="00DA0A26"/>
    <w:rsid w:val="00DA12ED"/>
    <w:rsid w:val="00DA13D0"/>
    <w:rsid w:val="00DA1DD4"/>
    <w:rsid w:val="00DA3108"/>
    <w:rsid w:val="00DA31CE"/>
    <w:rsid w:val="00DA425B"/>
    <w:rsid w:val="00DA42AF"/>
    <w:rsid w:val="00DA4744"/>
    <w:rsid w:val="00DA6266"/>
    <w:rsid w:val="00DA73F6"/>
    <w:rsid w:val="00DA781E"/>
    <w:rsid w:val="00DA79AC"/>
    <w:rsid w:val="00DB5664"/>
    <w:rsid w:val="00DB5B80"/>
    <w:rsid w:val="00DB6A4A"/>
    <w:rsid w:val="00DB74F8"/>
    <w:rsid w:val="00DB7EF7"/>
    <w:rsid w:val="00DC071E"/>
    <w:rsid w:val="00DC243E"/>
    <w:rsid w:val="00DC2CD0"/>
    <w:rsid w:val="00DC4D0D"/>
    <w:rsid w:val="00DD03F2"/>
    <w:rsid w:val="00DD3549"/>
    <w:rsid w:val="00DD3B84"/>
    <w:rsid w:val="00DD50AA"/>
    <w:rsid w:val="00DD53B2"/>
    <w:rsid w:val="00DD7D41"/>
    <w:rsid w:val="00DE16CD"/>
    <w:rsid w:val="00DE17AB"/>
    <w:rsid w:val="00DE2EF0"/>
    <w:rsid w:val="00DE47C5"/>
    <w:rsid w:val="00DE6637"/>
    <w:rsid w:val="00DE7CEC"/>
    <w:rsid w:val="00DF1AFB"/>
    <w:rsid w:val="00DF2E50"/>
    <w:rsid w:val="00DF3026"/>
    <w:rsid w:val="00DF30B6"/>
    <w:rsid w:val="00DF4039"/>
    <w:rsid w:val="00DF5073"/>
    <w:rsid w:val="00DF52F8"/>
    <w:rsid w:val="00DF5CD6"/>
    <w:rsid w:val="00DF5EE2"/>
    <w:rsid w:val="00DF74B9"/>
    <w:rsid w:val="00E020A6"/>
    <w:rsid w:val="00E03D94"/>
    <w:rsid w:val="00E049E4"/>
    <w:rsid w:val="00E052CA"/>
    <w:rsid w:val="00E06B49"/>
    <w:rsid w:val="00E0758B"/>
    <w:rsid w:val="00E11F0A"/>
    <w:rsid w:val="00E121AA"/>
    <w:rsid w:val="00E129DD"/>
    <w:rsid w:val="00E14429"/>
    <w:rsid w:val="00E15E16"/>
    <w:rsid w:val="00E15F39"/>
    <w:rsid w:val="00E207EA"/>
    <w:rsid w:val="00E20958"/>
    <w:rsid w:val="00E210D3"/>
    <w:rsid w:val="00E219CE"/>
    <w:rsid w:val="00E225E6"/>
    <w:rsid w:val="00E22B6A"/>
    <w:rsid w:val="00E22BE5"/>
    <w:rsid w:val="00E237EA"/>
    <w:rsid w:val="00E23CEB"/>
    <w:rsid w:val="00E2687D"/>
    <w:rsid w:val="00E26CA3"/>
    <w:rsid w:val="00E30032"/>
    <w:rsid w:val="00E30188"/>
    <w:rsid w:val="00E3164C"/>
    <w:rsid w:val="00E33D93"/>
    <w:rsid w:val="00E3599A"/>
    <w:rsid w:val="00E36093"/>
    <w:rsid w:val="00E373EF"/>
    <w:rsid w:val="00E37F98"/>
    <w:rsid w:val="00E4066A"/>
    <w:rsid w:val="00E4079D"/>
    <w:rsid w:val="00E409B0"/>
    <w:rsid w:val="00E420B8"/>
    <w:rsid w:val="00E424E7"/>
    <w:rsid w:val="00E42E10"/>
    <w:rsid w:val="00E42F7C"/>
    <w:rsid w:val="00E432C6"/>
    <w:rsid w:val="00E45B51"/>
    <w:rsid w:val="00E45BB7"/>
    <w:rsid w:val="00E45BF1"/>
    <w:rsid w:val="00E45C15"/>
    <w:rsid w:val="00E45EE2"/>
    <w:rsid w:val="00E46B76"/>
    <w:rsid w:val="00E50131"/>
    <w:rsid w:val="00E511CA"/>
    <w:rsid w:val="00E5354E"/>
    <w:rsid w:val="00E54DBE"/>
    <w:rsid w:val="00E55DC0"/>
    <w:rsid w:val="00E60B94"/>
    <w:rsid w:val="00E6144A"/>
    <w:rsid w:val="00E61DA6"/>
    <w:rsid w:val="00E62173"/>
    <w:rsid w:val="00E62954"/>
    <w:rsid w:val="00E63523"/>
    <w:rsid w:val="00E63703"/>
    <w:rsid w:val="00E659DD"/>
    <w:rsid w:val="00E6764E"/>
    <w:rsid w:val="00E702C8"/>
    <w:rsid w:val="00E7122E"/>
    <w:rsid w:val="00E71AFD"/>
    <w:rsid w:val="00E731A8"/>
    <w:rsid w:val="00E73C2F"/>
    <w:rsid w:val="00E74ECE"/>
    <w:rsid w:val="00E757C5"/>
    <w:rsid w:val="00E76280"/>
    <w:rsid w:val="00E76514"/>
    <w:rsid w:val="00E809FC"/>
    <w:rsid w:val="00E81289"/>
    <w:rsid w:val="00E84438"/>
    <w:rsid w:val="00E85A7A"/>
    <w:rsid w:val="00E85A82"/>
    <w:rsid w:val="00E86035"/>
    <w:rsid w:val="00E874E2"/>
    <w:rsid w:val="00E8786A"/>
    <w:rsid w:val="00E906B0"/>
    <w:rsid w:val="00E9119D"/>
    <w:rsid w:val="00E91F38"/>
    <w:rsid w:val="00E9246F"/>
    <w:rsid w:val="00E92AA5"/>
    <w:rsid w:val="00E9459E"/>
    <w:rsid w:val="00E95604"/>
    <w:rsid w:val="00E95E93"/>
    <w:rsid w:val="00E95EE1"/>
    <w:rsid w:val="00E96A32"/>
    <w:rsid w:val="00EA1539"/>
    <w:rsid w:val="00EA17A2"/>
    <w:rsid w:val="00EA2D68"/>
    <w:rsid w:val="00EA3766"/>
    <w:rsid w:val="00EA475E"/>
    <w:rsid w:val="00EB0B10"/>
    <w:rsid w:val="00EB1434"/>
    <w:rsid w:val="00EB26C5"/>
    <w:rsid w:val="00EB3230"/>
    <w:rsid w:val="00EB53F3"/>
    <w:rsid w:val="00EB53F6"/>
    <w:rsid w:val="00EB7E85"/>
    <w:rsid w:val="00EC02E2"/>
    <w:rsid w:val="00EC0FB4"/>
    <w:rsid w:val="00EC41E8"/>
    <w:rsid w:val="00EC4606"/>
    <w:rsid w:val="00EC59B1"/>
    <w:rsid w:val="00EC5C68"/>
    <w:rsid w:val="00EC627F"/>
    <w:rsid w:val="00EC6805"/>
    <w:rsid w:val="00ED002B"/>
    <w:rsid w:val="00ED03A4"/>
    <w:rsid w:val="00ED1959"/>
    <w:rsid w:val="00ED32EB"/>
    <w:rsid w:val="00ED333C"/>
    <w:rsid w:val="00ED4002"/>
    <w:rsid w:val="00ED52C8"/>
    <w:rsid w:val="00ED657B"/>
    <w:rsid w:val="00ED6802"/>
    <w:rsid w:val="00ED7410"/>
    <w:rsid w:val="00EE0F05"/>
    <w:rsid w:val="00EE163B"/>
    <w:rsid w:val="00EE19A2"/>
    <w:rsid w:val="00EE19E8"/>
    <w:rsid w:val="00EE225D"/>
    <w:rsid w:val="00EE2E49"/>
    <w:rsid w:val="00EE4A76"/>
    <w:rsid w:val="00EE5694"/>
    <w:rsid w:val="00EE574F"/>
    <w:rsid w:val="00EE608C"/>
    <w:rsid w:val="00EE62F5"/>
    <w:rsid w:val="00EE6C82"/>
    <w:rsid w:val="00EE76C3"/>
    <w:rsid w:val="00EE7702"/>
    <w:rsid w:val="00EE7C79"/>
    <w:rsid w:val="00EF0689"/>
    <w:rsid w:val="00EF0A0B"/>
    <w:rsid w:val="00EF10BF"/>
    <w:rsid w:val="00EF24FB"/>
    <w:rsid w:val="00EF28B7"/>
    <w:rsid w:val="00EF2E1F"/>
    <w:rsid w:val="00EF38B1"/>
    <w:rsid w:val="00EF44F7"/>
    <w:rsid w:val="00EF47B6"/>
    <w:rsid w:val="00EF6A64"/>
    <w:rsid w:val="00F005A6"/>
    <w:rsid w:val="00F00B2B"/>
    <w:rsid w:val="00F01139"/>
    <w:rsid w:val="00F015F4"/>
    <w:rsid w:val="00F01666"/>
    <w:rsid w:val="00F032EC"/>
    <w:rsid w:val="00F0397D"/>
    <w:rsid w:val="00F04037"/>
    <w:rsid w:val="00F06306"/>
    <w:rsid w:val="00F06853"/>
    <w:rsid w:val="00F06F0C"/>
    <w:rsid w:val="00F12160"/>
    <w:rsid w:val="00F1255A"/>
    <w:rsid w:val="00F13AF1"/>
    <w:rsid w:val="00F13FE7"/>
    <w:rsid w:val="00F1521E"/>
    <w:rsid w:val="00F15347"/>
    <w:rsid w:val="00F15AFE"/>
    <w:rsid w:val="00F15C9E"/>
    <w:rsid w:val="00F15F17"/>
    <w:rsid w:val="00F16D9D"/>
    <w:rsid w:val="00F176CD"/>
    <w:rsid w:val="00F177E1"/>
    <w:rsid w:val="00F17814"/>
    <w:rsid w:val="00F20188"/>
    <w:rsid w:val="00F21A34"/>
    <w:rsid w:val="00F220D6"/>
    <w:rsid w:val="00F22523"/>
    <w:rsid w:val="00F225D1"/>
    <w:rsid w:val="00F22FA1"/>
    <w:rsid w:val="00F23438"/>
    <w:rsid w:val="00F244F5"/>
    <w:rsid w:val="00F249EF"/>
    <w:rsid w:val="00F2557D"/>
    <w:rsid w:val="00F27014"/>
    <w:rsid w:val="00F27332"/>
    <w:rsid w:val="00F30B18"/>
    <w:rsid w:val="00F30BBA"/>
    <w:rsid w:val="00F30ED3"/>
    <w:rsid w:val="00F310B5"/>
    <w:rsid w:val="00F32ABE"/>
    <w:rsid w:val="00F331EC"/>
    <w:rsid w:val="00F33809"/>
    <w:rsid w:val="00F34A18"/>
    <w:rsid w:val="00F350C8"/>
    <w:rsid w:val="00F375B2"/>
    <w:rsid w:val="00F37967"/>
    <w:rsid w:val="00F40A58"/>
    <w:rsid w:val="00F45353"/>
    <w:rsid w:val="00F45CB9"/>
    <w:rsid w:val="00F52142"/>
    <w:rsid w:val="00F5214F"/>
    <w:rsid w:val="00F52585"/>
    <w:rsid w:val="00F5380C"/>
    <w:rsid w:val="00F542F1"/>
    <w:rsid w:val="00F54519"/>
    <w:rsid w:val="00F54E87"/>
    <w:rsid w:val="00F54EFC"/>
    <w:rsid w:val="00F55959"/>
    <w:rsid w:val="00F578B9"/>
    <w:rsid w:val="00F578C2"/>
    <w:rsid w:val="00F57DBB"/>
    <w:rsid w:val="00F60A98"/>
    <w:rsid w:val="00F616BF"/>
    <w:rsid w:val="00F61DF9"/>
    <w:rsid w:val="00F625AB"/>
    <w:rsid w:val="00F639C0"/>
    <w:rsid w:val="00F65A8D"/>
    <w:rsid w:val="00F663F9"/>
    <w:rsid w:val="00F666C9"/>
    <w:rsid w:val="00F66D23"/>
    <w:rsid w:val="00F674DC"/>
    <w:rsid w:val="00F7040A"/>
    <w:rsid w:val="00F70411"/>
    <w:rsid w:val="00F71EA0"/>
    <w:rsid w:val="00F71EA9"/>
    <w:rsid w:val="00F72654"/>
    <w:rsid w:val="00F727F8"/>
    <w:rsid w:val="00F72871"/>
    <w:rsid w:val="00F72C46"/>
    <w:rsid w:val="00F72C5C"/>
    <w:rsid w:val="00F73853"/>
    <w:rsid w:val="00F73C82"/>
    <w:rsid w:val="00F74886"/>
    <w:rsid w:val="00F75D61"/>
    <w:rsid w:val="00F760F9"/>
    <w:rsid w:val="00F77512"/>
    <w:rsid w:val="00F8136D"/>
    <w:rsid w:val="00F81540"/>
    <w:rsid w:val="00F822B4"/>
    <w:rsid w:val="00F8454F"/>
    <w:rsid w:val="00F84B90"/>
    <w:rsid w:val="00F84F1F"/>
    <w:rsid w:val="00F85AB9"/>
    <w:rsid w:val="00F87AC6"/>
    <w:rsid w:val="00F92951"/>
    <w:rsid w:val="00F93C63"/>
    <w:rsid w:val="00F9564C"/>
    <w:rsid w:val="00F95929"/>
    <w:rsid w:val="00F95C4B"/>
    <w:rsid w:val="00F96BF8"/>
    <w:rsid w:val="00F96CAC"/>
    <w:rsid w:val="00F97210"/>
    <w:rsid w:val="00F979AD"/>
    <w:rsid w:val="00FA0B52"/>
    <w:rsid w:val="00FA0CBC"/>
    <w:rsid w:val="00FA0D16"/>
    <w:rsid w:val="00FA1C22"/>
    <w:rsid w:val="00FA2C57"/>
    <w:rsid w:val="00FA2C5B"/>
    <w:rsid w:val="00FA54B1"/>
    <w:rsid w:val="00FA6219"/>
    <w:rsid w:val="00FB02EA"/>
    <w:rsid w:val="00FB0593"/>
    <w:rsid w:val="00FB07AF"/>
    <w:rsid w:val="00FB34F2"/>
    <w:rsid w:val="00FB4E63"/>
    <w:rsid w:val="00FB51BA"/>
    <w:rsid w:val="00FB5963"/>
    <w:rsid w:val="00FB5FFA"/>
    <w:rsid w:val="00FB713A"/>
    <w:rsid w:val="00FB7391"/>
    <w:rsid w:val="00FC07E0"/>
    <w:rsid w:val="00FC0829"/>
    <w:rsid w:val="00FC082D"/>
    <w:rsid w:val="00FC255A"/>
    <w:rsid w:val="00FC25A6"/>
    <w:rsid w:val="00FC2653"/>
    <w:rsid w:val="00FC2D08"/>
    <w:rsid w:val="00FC3BE3"/>
    <w:rsid w:val="00FC43E7"/>
    <w:rsid w:val="00FC64BB"/>
    <w:rsid w:val="00FC76E6"/>
    <w:rsid w:val="00FC7F6F"/>
    <w:rsid w:val="00FD0AA5"/>
    <w:rsid w:val="00FD480C"/>
    <w:rsid w:val="00FD486C"/>
    <w:rsid w:val="00FD5046"/>
    <w:rsid w:val="00FD5CC4"/>
    <w:rsid w:val="00FD6E47"/>
    <w:rsid w:val="00FD6F9B"/>
    <w:rsid w:val="00FD71C2"/>
    <w:rsid w:val="00FE2C35"/>
    <w:rsid w:val="00FE5735"/>
    <w:rsid w:val="00FE5FA4"/>
    <w:rsid w:val="00FE63C6"/>
    <w:rsid w:val="00FE6B04"/>
    <w:rsid w:val="00FE6FFB"/>
    <w:rsid w:val="00FE7C7F"/>
    <w:rsid w:val="00FF142D"/>
    <w:rsid w:val="00FF33D1"/>
    <w:rsid w:val="00FF428B"/>
    <w:rsid w:val="00FF45F9"/>
    <w:rsid w:val="00FF5110"/>
    <w:rsid w:val="00FF6C9E"/>
    <w:rsid w:val="00FF6D6B"/>
    <w:rsid w:val="00FF77AD"/>
    <w:rsid w:val="00FF7FCD"/>
    <w:rsid w:val="0E223E69"/>
    <w:rsid w:val="0EDA4275"/>
    <w:rsid w:val="11E0A4E0"/>
    <w:rsid w:val="1974E7AE"/>
    <w:rsid w:val="22600647"/>
    <w:rsid w:val="2869B427"/>
    <w:rsid w:val="37442916"/>
    <w:rsid w:val="3C413198"/>
    <w:rsid w:val="3F36129E"/>
    <w:rsid w:val="424C104E"/>
    <w:rsid w:val="42C9F57F"/>
    <w:rsid w:val="4805FA1C"/>
    <w:rsid w:val="4930324D"/>
    <w:rsid w:val="4F7B2D23"/>
    <w:rsid w:val="506E589E"/>
    <w:rsid w:val="5116FD84"/>
    <w:rsid w:val="52CB71B5"/>
    <w:rsid w:val="5354EE63"/>
    <w:rsid w:val="58A9A181"/>
    <w:rsid w:val="5CE38805"/>
    <w:rsid w:val="5D53810A"/>
    <w:rsid w:val="60AD3965"/>
    <w:rsid w:val="6EED94FA"/>
    <w:rsid w:val="7580B44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D1150D3"/>
  <w15:docId w15:val="{4AE1363D-4A0D-4DFB-8A86-DC7A1D83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8B"/>
    <w:pPr>
      <w:spacing w:before="80" w:after="80" w:line="240" w:lineRule="auto"/>
    </w:pPr>
    <w:rPr>
      <w:rFonts w:ascii="Calibri" w:eastAsia="Times New Roman" w:hAnsi="Calibri" w:cs="Times New Roman"/>
      <w:szCs w:val="24"/>
    </w:rPr>
  </w:style>
  <w:style w:type="paragraph" w:styleId="Heading1">
    <w:name w:val="heading 1"/>
    <w:basedOn w:val="Normal"/>
    <w:next w:val="Normal"/>
    <w:link w:val="Heading1Char"/>
    <w:uiPriority w:val="99"/>
    <w:qFormat/>
    <w:rsid w:val="00AC7CCA"/>
    <w:pPr>
      <w:keepNext/>
      <w:numPr>
        <w:numId w:val="1"/>
      </w:numPr>
      <w:outlineLvl w:val="0"/>
    </w:pPr>
    <w:rPr>
      <w:b/>
      <w:iCs/>
      <w:lang w:val="en-US"/>
    </w:rPr>
  </w:style>
  <w:style w:type="paragraph" w:styleId="Heading2">
    <w:name w:val="heading 2"/>
    <w:basedOn w:val="Normal"/>
    <w:next w:val="Normal"/>
    <w:link w:val="Heading2Char"/>
    <w:uiPriority w:val="99"/>
    <w:qFormat/>
    <w:rsid w:val="00C106A1"/>
    <w:pPr>
      <w:keepNext/>
      <w:numPr>
        <w:ilvl w:val="1"/>
        <w:numId w:val="1"/>
      </w:numPr>
      <w:spacing w:before="240" w:after="60"/>
      <w:outlineLvl w:val="1"/>
    </w:pPr>
    <w:rPr>
      <w:rFonts w:cs="Arial"/>
      <w:b/>
      <w:bCs/>
      <w:iCs/>
      <w:szCs w:val="28"/>
    </w:rPr>
  </w:style>
  <w:style w:type="paragraph" w:styleId="Heading3">
    <w:name w:val="heading 3"/>
    <w:basedOn w:val="Normal"/>
    <w:next w:val="Normal"/>
    <w:link w:val="Heading3Char"/>
    <w:uiPriority w:val="99"/>
    <w:qFormat/>
    <w:rsid w:val="001A4892"/>
    <w:pPr>
      <w:keepNext/>
      <w:numPr>
        <w:ilvl w:val="2"/>
        <w:numId w:val="1"/>
      </w:numPr>
      <w:spacing w:before="240" w:after="60"/>
      <w:outlineLvl w:val="2"/>
    </w:pPr>
    <w:rPr>
      <w:rFonts w:cs="Arial"/>
      <w:b/>
      <w:bCs/>
      <w:szCs w:val="26"/>
    </w:rPr>
  </w:style>
  <w:style w:type="paragraph" w:styleId="Heading4">
    <w:name w:val="heading 4"/>
    <w:basedOn w:val="Normal"/>
    <w:next w:val="Normal"/>
    <w:link w:val="Heading4Char"/>
    <w:uiPriority w:val="99"/>
    <w:qFormat/>
    <w:rsid w:val="008B679D"/>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8B679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8B679D"/>
    <w:pPr>
      <w:numPr>
        <w:ilvl w:val="5"/>
        <w:numId w:val="1"/>
      </w:numPr>
      <w:spacing w:before="240" w:after="60"/>
      <w:outlineLvl w:val="5"/>
    </w:pPr>
    <w:rPr>
      <w:b/>
      <w:bCs/>
      <w:szCs w:val="22"/>
    </w:rPr>
  </w:style>
  <w:style w:type="paragraph" w:styleId="Heading7">
    <w:name w:val="heading 7"/>
    <w:basedOn w:val="Normal"/>
    <w:next w:val="Normal"/>
    <w:link w:val="Heading7Char"/>
    <w:uiPriority w:val="99"/>
    <w:qFormat/>
    <w:rsid w:val="008B679D"/>
    <w:pPr>
      <w:numPr>
        <w:ilvl w:val="6"/>
        <w:numId w:val="1"/>
      </w:numPr>
      <w:spacing w:before="240" w:after="60"/>
      <w:outlineLvl w:val="6"/>
    </w:pPr>
  </w:style>
  <w:style w:type="paragraph" w:styleId="Heading8">
    <w:name w:val="heading 8"/>
    <w:basedOn w:val="Normal"/>
    <w:next w:val="Normal"/>
    <w:link w:val="Heading8Char"/>
    <w:uiPriority w:val="99"/>
    <w:qFormat/>
    <w:rsid w:val="008B679D"/>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8B679D"/>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C7CCA"/>
    <w:rPr>
      <w:rFonts w:ascii="Calibri" w:eastAsia="Times New Roman" w:hAnsi="Calibri" w:cs="Times New Roman"/>
      <w:b/>
      <w:iCs/>
      <w:sz w:val="24"/>
      <w:szCs w:val="24"/>
      <w:lang w:val="en-US"/>
    </w:rPr>
  </w:style>
  <w:style w:type="character" w:customStyle="1" w:styleId="Heading2Char">
    <w:name w:val="Heading 2 Char"/>
    <w:basedOn w:val="DefaultParagraphFont"/>
    <w:link w:val="Heading2"/>
    <w:uiPriority w:val="99"/>
    <w:rsid w:val="00C106A1"/>
    <w:rPr>
      <w:rFonts w:ascii="Calibri" w:eastAsia="Times New Roman" w:hAnsi="Calibri" w:cs="Arial"/>
      <w:b/>
      <w:bCs/>
      <w:iCs/>
      <w:szCs w:val="28"/>
    </w:rPr>
  </w:style>
  <w:style w:type="character" w:customStyle="1" w:styleId="Heading3Char">
    <w:name w:val="Heading 3 Char"/>
    <w:basedOn w:val="DefaultParagraphFont"/>
    <w:link w:val="Heading3"/>
    <w:uiPriority w:val="99"/>
    <w:rsid w:val="001A4892"/>
    <w:rPr>
      <w:rFonts w:ascii="Calibri" w:eastAsia="Times New Roman" w:hAnsi="Calibri" w:cs="Arial"/>
      <w:b/>
      <w:bCs/>
      <w:szCs w:val="26"/>
    </w:rPr>
  </w:style>
  <w:style w:type="character" w:customStyle="1" w:styleId="Heading4Char">
    <w:name w:val="Heading 4 Char"/>
    <w:basedOn w:val="DefaultParagraphFont"/>
    <w:link w:val="Heading4"/>
    <w:uiPriority w:val="99"/>
    <w:rsid w:val="008B679D"/>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8B679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8B679D"/>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8B679D"/>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8B679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8B679D"/>
    <w:rPr>
      <w:rFonts w:ascii="Arial" w:eastAsia="Times New Roman" w:hAnsi="Arial" w:cs="Arial"/>
    </w:rPr>
  </w:style>
  <w:style w:type="paragraph" w:customStyle="1" w:styleId="Pa4">
    <w:name w:val="Pa4"/>
    <w:basedOn w:val="Normal"/>
    <w:next w:val="Normal"/>
    <w:uiPriority w:val="99"/>
    <w:rsid w:val="008B679D"/>
    <w:pPr>
      <w:widowControl w:val="0"/>
      <w:autoSpaceDE w:val="0"/>
      <w:autoSpaceDN w:val="0"/>
      <w:adjustRightInd w:val="0"/>
      <w:spacing w:after="160" w:line="201" w:lineRule="atLeast"/>
    </w:pPr>
    <w:rPr>
      <w:rFonts w:ascii="Univers" w:eastAsia="SimSun" w:hAnsi="Univers" w:cs="Univers"/>
      <w:lang w:val="en-US"/>
    </w:rPr>
  </w:style>
  <w:style w:type="paragraph" w:customStyle="1" w:styleId="Pa12">
    <w:name w:val="Pa12"/>
    <w:basedOn w:val="Normal"/>
    <w:next w:val="Normal"/>
    <w:uiPriority w:val="99"/>
    <w:rsid w:val="008B679D"/>
    <w:pPr>
      <w:widowControl w:val="0"/>
      <w:autoSpaceDE w:val="0"/>
      <w:autoSpaceDN w:val="0"/>
      <w:adjustRightInd w:val="0"/>
      <w:spacing w:after="160" w:line="241" w:lineRule="atLeast"/>
    </w:pPr>
    <w:rPr>
      <w:rFonts w:ascii="Univers" w:eastAsia="SimSun" w:hAnsi="Univers" w:cs="Univers"/>
      <w:lang w:val="en-US"/>
    </w:rPr>
  </w:style>
  <w:style w:type="paragraph" w:styleId="BodyText">
    <w:name w:val="Body Text"/>
    <w:basedOn w:val="Normal"/>
    <w:link w:val="BodyTextChar"/>
    <w:uiPriority w:val="99"/>
    <w:rsid w:val="008B679D"/>
    <w:rPr>
      <w:i/>
      <w:iCs/>
      <w:color w:val="999999"/>
    </w:rPr>
  </w:style>
  <w:style w:type="character" w:customStyle="1" w:styleId="BodyTextChar">
    <w:name w:val="Body Text Char"/>
    <w:basedOn w:val="DefaultParagraphFont"/>
    <w:link w:val="BodyText"/>
    <w:uiPriority w:val="99"/>
    <w:rsid w:val="008B679D"/>
    <w:rPr>
      <w:rFonts w:ascii="Times New Roman" w:eastAsia="Times New Roman" w:hAnsi="Times New Roman" w:cs="Times New Roman"/>
      <w:i/>
      <w:iCs/>
      <w:color w:val="999999"/>
      <w:sz w:val="24"/>
      <w:szCs w:val="24"/>
    </w:rPr>
  </w:style>
  <w:style w:type="character" w:styleId="Hyperlink">
    <w:name w:val="Hyperlink"/>
    <w:basedOn w:val="DefaultParagraphFont"/>
    <w:uiPriority w:val="99"/>
    <w:rsid w:val="008B679D"/>
    <w:rPr>
      <w:rFonts w:cs="Times New Roman"/>
      <w:color w:val="000000"/>
      <w:u w:val="none"/>
    </w:rPr>
  </w:style>
  <w:style w:type="table" w:styleId="TableGrid">
    <w:name w:val="Table Grid"/>
    <w:basedOn w:val="TableNormal"/>
    <w:uiPriority w:val="59"/>
    <w:rsid w:val="008B679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101163"/>
    <w:rPr>
      <w:rFonts w:asciiTheme="minorHAnsi" w:hAnsiTheme="minorHAnsi"/>
      <w:sz w:val="20"/>
      <w:szCs w:val="20"/>
    </w:rPr>
  </w:style>
  <w:style w:type="character" w:customStyle="1" w:styleId="FootnoteTextChar">
    <w:name w:val="Footnote Text Char"/>
    <w:basedOn w:val="DefaultParagraphFont"/>
    <w:link w:val="FootnoteText"/>
    <w:uiPriority w:val="99"/>
    <w:rsid w:val="00101163"/>
    <w:rPr>
      <w:rFonts w:eastAsia="Times New Roman" w:cs="Times New Roman"/>
      <w:sz w:val="20"/>
      <w:szCs w:val="20"/>
    </w:rPr>
  </w:style>
  <w:style w:type="character" w:styleId="FootnoteReference">
    <w:name w:val="footnote reference"/>
    <w:uiPriority w:val="99"/>
    <w:unhideWhenUsed/>
    <w:rsid w:val="006A0290"/>
    <w:rPr>
      <w:rFonts w:asciiTheme="minorHAnsi" w:hAnsiTheme="minorHAnsi"/>
      <w:color w:val="7F7F7F" w:themeColor="text1" w:themeTint="80"/>
      <w:vertAlign w:val="superscript"/>
      <w:lang w:eastAsia="en-AU"/>
    </w:rPr>
  </w:style>
  <w:style w:type="paragraph" w:styleId="Header">
    <w:name w:val="header"/>
    <w:basedOn w:val="Normal"/>
    <w:link w:val="HeaderChar"/>
    <w:uiPriority w:val="99"/>
    <w:unhideWhenUsed/>
    <w:rsid w:val="008B679D"/>
    <w:pPr>
      <w:tabs>
        <w:tab w:val="center" w:pos="4513"/>
        <w:tab w:val="right" w:pos="9026"/>
      </w:tabs>
    </w:pPr>
  </w:style>
  <w:style w:type="character" w:customStyle="1" w:styleId="HeaderChar">
    <w:name w:val="Header Char"/>
    <w:basedOn w:val="DefaultParagraphFont"/>
    <w:link w:val="Header"/>
    <w:uiPriority w:val="99"/>
    <w:rsid w:val="008B67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679D"/>
    <w:pPr>
      <w:tabs>
        <w:tab w:val="center" w:pos="4513"/>
        <w:tab w:val="right" w:pos="9026"/>
      </w:tabs>
    </w:pPr>
  </w:style>
  <w:style w:type="character" w:customStyle="1" w:styleId="FooterChar">
    <w:name w:val="Footer Char"/>
    <w:basedOn w:val="DefaultParagraphFont"/>
    <w:link w:val="Footer"/>
    <w:uiPriority w:val="99"/>
    <w:rsid w:val="008B679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21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116"/>
    <w:rPr>
      <w:rFonts w:ascii="Segoe UI" w:eastAsia="Times New Roman" w:hAnsi="Segoe UI" w:cs="Segoe UI"/>
      <w:sz w:val="18"/>
      <w:szCs w:val="18"/>
    </w:rPr>
  </w:style>
  <w:style w:type="paragraph" w:styleId="EndnoteText">
    <w:name w:val="endnote text"/>
    <w:basedOn w:val="Normal"/>
    <w:link w:val="EndnoteTextChar"/>
    <w:uiPriority w:val="99"/>
    <w:semiHidden/>
    <w:unhideWhenUsed/>
    <w:rsid w:val="005B5CE6"/>
    <w:rPr>
      <w:sz w:val="20"/>
      <w:szCs w:val="20"/>
    </w:rPr>
  </w:style>
  <w:style w:type="character" w:customStyle="1" w:styleId="EndnoteTextChar">
    <w:name w:val="Endnote Text Char"/>
    <w:basedOn w:val="DefaultParagraphFont"/>
    <w:link w:val="EndnoteText"/>
    <w:uiPriority w:val="99"/>
    <w:semiHidden/>
    <w:rsid w:val="005B5C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B5CE6"/>
    <w:rPr>
      <w:vertAlign w:val="superscript"/>
    </w:rPr>
  </w:style>
  <w:style w:type="character" w:styleId="CommentReference">
    <w:name w:val="annotation reference"/>
    <w:basedOn w:val="DefaultParagraphFont"/>
    <w:uiPriority w:val="99"/>
    <w:semiHidden/>
    <w:unhideWhenUsed/>
    <w:rsid w:val="0086625E"/>
    <w:rPr>
      <w:sz w:val="16"/>
      <w:szCs w:val="16"/>
    </w:rPr>
  </w:style>
  <w:style w:type="paragraph" w:styleId="CommentText">
    <w:name w:val="annotation text"/>
    <w:basedOn w:val="Normal"/>
    <w:link w:val="CommentTextChar"/>
    <w:uiPriority w:val="99"/>
    <w:semiHidden/>
    <w:unhideWhenUsed/>
    <w:rsid w:val="0086625E"/>
    <w:rPr>
      <w:sz w:val="20"/>
      <w:szCs w:val="20"/>
    </w:rPr>
  </w:style>
  <w:style w:type="character" w:customStyle="1" w:styleId="CommentTextChar">
    <w:name w:val="Comment Text Char"/>
    <w:basedOn w:val="DefaultParagraphFont"/>
    <w:link w:val="CommentText"/>
    <w:uiPriority w:val="99"/>
    <w:semiHidden/>
    <w:rsid w:val="0086625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625E"/>
    <w:rPr>
      <w:b/>
      <w:bCs/>
    </w:rPr>
  </w:style>
  <w:style w:type="character" w:customStyle="1" w:styleId="CommentSubjectChar">
    <w:name w:val="Comment Subject Char"/>
    <w:basedOn w:val="CommentTextChar"/>
    <w:link w:val="CommentSubject"/>
    <w:uiPriority w:val="99"/>
    <w:semiHidden/>
    <w:rsid w:val="0086625E"/>
    <w:rPr>
      <w:rFonts w:ascii="Times New Roman" w:eastAsia="Times New Roman" w:hAnsi="Times New Roman" w:cs="Times New Roman"/>
      <w:b/>
      <w:bCs/>
      <w:sz w:val="20"/>
      <w:szCs w:val="20"/>
    </w:rPr>
  </w:style>
  <w:style w:type="paragraph" w:styleId="ListParagraph">
    <w:name w:val="List Paragraph"/>
    <w:aliases w:val="List Bullet Cab,CAB - List Bullet,Bulleted Para,CV text,Dot pt,F5 List Paragraph,FooterText,L,List Paragraph1,List Paragraph11,List Paragraph111,List Paragraph2,Medium Grid 1 - Accent 21,NFP GP Bulleted List,Numbered Paragraph,Table text"/>
    <w:basedOn w:val="Normal"/>
    <w:link w:val="ListParagraphChar"/>
    <w:uiPriority w:val="34"/>
    <w:qFormat/>
    <w:rsid w:val="00E71AFD"/>
    <w:pPr>
      <w:ind w:left="720"/>
      <w:contextualSpacing/>
    </w:pPr>
  </w:style>
  <w:style w:type="table" w:styleId="LightList-Accent1">
    <w:name w:val="Light List Accent 1"/>
    <w:basedOn w:val="TableNormal"/>
    <w:uiPriority w:val="61"/>
    <w:rsid w:val="00544BD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Strong">
    <w:name w:val="Strong"/>
    <w:basedOn w:val="DefaultParagraphFont"/>
    <w:uiPriority w:val="22"/>
    <w:qFormat/>
    <w:rsid w:val="00285B90"/>
    <w:rPr>
      <w:b/>
      <w:bCs/>
    </w:rPr>
  </w:style>
  <w:style w:type="character" w:customStyle="1" w:styleId="normaltextrun">
    <w:name w:val="normaltextrun"/>
    <w:basedOn w:val="DefaultParagraphFont"/>
    <w:rsid w:val="00643301"/>
  </w:style>
  <w:style w:type="paragraph" w:customStyle="1" w:styleId="paragraph">
    <w:name w:val="paragraph"/>
    <w:basedOn w:val="Normal"/>
    <w:rsid w:val="00A3752C"/>
    <w:pPr>
      <w:spacing w:before="100" w:beforeAutospacing="1" w:after="100" w:afterAutospacing="1"/>
    </w:pPr>
    <w:rPr>
      <w:lang w:eastAsia="en-AU"/>
    </w:rPr>
  </w:style>
  <w:style w:type="character" w:customStyle="1" w:styleId="eop">
    <w:name w:val="eop"/>
    <w:basedOn w:val="DefaultParagraphFont"/>
    <w:rsid w:val="00A3752C"/>
  </w:style>
  <w:style w:type="character" w:customStyle="1" w:styleId="ListParagraphChar">
    <w:name w:val="List Paragraph Char"/>
    <w:aliases w:val="List Bullet Cab Char,CAB - List Bullet Char,Bulleted Para Char,CV text Char,Dot pt Char,F5 List Paragraph Char,FooterText Char,L Char,List Paragraph1 Char,List Paragraph11 Char,List Paragraph111 Char,List Paragraph2 Char"/>
    <w:basedOn w:val="DefaultParagraphFont"/>
    <w:link w:val="ListParagraph"/>
    <w:uiPriority w:val="34"/>
    <w:qFormat/>
    <w:locked/>
    <w:rsid w:val="00AE4784"/>
    <w:rPr>
      <w:rFonts w:ascii="Times New Roman" w:eastAsia="Times New Roman" w:hAnsi="Times New Roman" w:cs="Times New Roman"/>
      <w:sz w:val="24"/>
      <w:szCs w:val="24"/>
    </w:rPr>
  </w:style>
  <w:style w:type="paragraph" w:styleId="NormalWeb">
    <w:name w:val="Normal (Web)"/>
    <w:basedOn w:val="Normal"/>
    <w:uiPriority w:val="99"/>
    <w:semiHidden/>
    <w:unhideWhenUsed/>
    <w:rsid w:val="00480CD4"/>
    <w:pPr>
      <w:spacing w:before="100" w:beforeAutospacing="1" w:after="100" w:afterAutospacing="1"/>
    </w:pPr>
    <w:rPr>
      <w:lang w:eastAsia="en-AU"/>
    </w:rPr>
  </w:style>
  <w:style w:type="character" w:styleId="Emphasis">
    <w:name w:val="Emphasis"/>
    <w:basedOn w:val="DefaultParagraphFont"/>
    <w:uiPriority w:val="20"/>
    <w:qFormat/>
    <w:rsid w:val="004D38FE"/>
    <w:rPr>
      <w:i/>
      <w:iCs/>
    </w:rPr>
  </w:style>
  <w:style w:type="paragraph" w:styleId="TOCHeading">
    <w:name w:val="TOC Heading"/>
    <w:basedOn w:val="Heading1"/>
    <w:next w:val="Normal"/>
    <w:uiPriority w:val="39"/>
    <w:unhideWhenUsed/>
    <w:qFormat/>
    <w:rsid w:val="007732CE"/>
    <w:pPr>
      <w:keepLines/>
      <w:numPr>
        <w:numId w:val="0"/>
      </w:numPr>
      <w:spacing w:before="240" w:line="259" w:lineRule="auto"/>
      <w:outlineLvl w:val="9"/>
    </w:pPr>
    <w:rPr>
      <w:rFonts w:asciiTheme="majorHAnsi" w:eastAsiaTheme="majorEastAsia" w:hAnsiTheme="majorHAnsi" w:cstheme="majorBidi"/>
      <w:b w:val="0"/>
      <w:iCs w:val="0"/>
      <w:color w:val="365F91" w:themeColor="accent1" w:themeShade="BF"/>
      <w:sz w:val="32"/>
      <w:szCs w:val="32"/>
    </w:rPr>
  </w:style>
  <w:style w:type="paragraph" w:styleId="TOC2">
    <w:name w:val="toc 2"/>
    <w:basedOn w:val="Normal"/>
    <w:next w:val="Normal"/>
    <w:autoRedefine/>
    <w:uiPriority w:val="39"/>
    <w:unhideWhenUsed/>
    <w:rsid w:val="007732CE"/>
    <w:pPr>
      <w:spacing w:after="100"/>
      <w:ind w:left="240"/>
    </w:pPr>
  </w:style>
  <w:style w:type="paragraph" w:styleId="TOC1">
    <w:name w:val="toc 1"/>
    <w:basedOn w:val="Normal"/>
    <w:next w:val="Normal"/>
    <w:autoRedefine/>
    <w:uiPriority w:val="39"/>
    <w:unhideWhenUsed/>
    <w:rsid w:val="00DD3B84"/>
    <w:pPr>
      <w:tabs>
        <w:tab w:val="left" w:pos="440"/>
        <w:tab w:val="right" w:leader="dot" w:pos="9345"/>
      </w:tabs>
      <w:spacing w:after="60"/>
    </w:pPr>
  </w:style>
  <w:style w:type="paragraph" w:customStyle="1" w:styleId="TablesandFigures">
    <w:name w:val="Tables and Figures"/>
    <w:basedOn w:val="Normal"/>
    <w:link w:val="TablesandFiguresChar"/>
    <w:qFormat/>
    <w:rsid w:val="004A1431"/>
    <w:pPr>
      <w:spacing w:before="120" w:after="120"/>
    </w:pPr>
    <w:rPr>
      <w:rFonts w:asciiTheme="minorHAnsi" w:hAnsiTheme="minorHAnsi" w:cstheme="minorHAnsi"/>
      <w:b/>
      <w:bCs/>
      <w:szCs w:val="22"/>
    </w:rPr>
  </w:style>
  <w:style w:type="paragraph" w:styleId="TableofFigures">
    <w:name w:val="table of figures"/>
    <w:aliases w:val="Table and Figures"/>
    <w:basedOn w:val="TablesandFigures"/>
    <w:next w:val="TablesandFigures"/>
    <w:uiPriority w:val="99"/>
    <w:unhideWhenUsed/>
    <w:rsid w:val="000B7ADC"/>
    <w:rPr>
      <w:rFonts w:ascii="Calibri" w:hAnsi="Calibri"/>
    </w:rPr>
  </w:style>
  <w:style w:type="character" w:customStyle="1" w:styleId="TablesandFiguresChar">
    <w:name w:val="Tables and Figures Char"/>
    <w:basedOn w:val="DefaultParagraphFont"/>
    <w:link w:val="TablesandFigures"/>
    <w:rsid w:val="004A1431"/>
    <w:rPr>
      <w:rFonts w:eastAsia="Times New Roman" w:cstheme="minorHAnsi"/>
      <w:b/>
      <w:bCs/>
    </w:rPr>
  </w:style>
  <w:style w:type="paragraph" w:styleId="Revision">
    <w:name w:val="Revision"/>
    <w:hidden/>
    <w:uiPriority w:val="99"/>
    <w:semiHidden/>
    <w:rsid w:val="00112A37"/>
    <w:pPr>
      <w:spacing w:after="0" w:line="240" w:lineRule="auto"/>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2B0BF7"/>
    <w:rPr>
      <w:i/>
      <w:iCs/>
      <w:color w:val="4F81BD" w:themeColor="accent1"/>
    </w:rPr>
  </w:style>
  <w:style w:type="paragraph" w:styleId="NormalIndent">
    <w:name w:val="Normal Indent"/>
    <w:basedOn w:val="Normal"/>
    <w:uiPriority w:val="99"/>
    <w:unhideWhenUsed/>
    <w:rsid w:val="00C106A1"/>
    <w:pPr>
      <w:ind w:left="720"/>
    </w:pPr>
  </w:style>
  <w:style w:type="paragraph" w:customStyle="1" w:styleId="MBPoint">
    <w:name w:val="MB Point"/>
    <w:basedOn w:val="ListParagraph"/>
    <w:link w:val="MBPointChar"/>
    <w:qFormat/>
    <w:rsid w:val="00093015"/>
    <w:pPr>
      <w:spacing w:before="0" w:after="60"/>
      <w:ind w:left="0"/>
      <w:contextualSpacing w:val="0"/>
    </w:pPr>
    <w:rPr>
      <w:rFonts w:ascii="Times New Roman" w:hAnsi="Times New Roman"/>
      <w:sz w:val="24"/>
    </w:rPr>
  </w:style>
  <w:style w:type="paragraph" w:customStyle="1" w:styleId="MBPointSub">
    <w:name w:val="MB Point Sub"/>
    <w:basedOn w:val="ListParagraph"/>
    <w:link w:val="MBPointSubChar"/>
    <w:qFormat/>
    <w:rsid w:val="00093015"/>
    <w:pPr>
      <w:numPr>
        <w:ilvl w:val="1"/>
        <w:numId w:val="21"/>
      </w:numPr>
      <w:spacing w:before="0" w:after="60"/>
      <w:contextualSpacing w:val="0"/>
    </w:pPr>
    <w:rPr>
      <w:rFonts w:ascii="Times New Roman" w:hAnsi="Times New Roman"/>
      <w:sz w:val="24"/>
    </w:rPr>
  </w:style>
  <w:style w:type="character" w:customStyle="1" w:styleId="MBPointChar">
    <w:name w:val="MB Point Char"/>
    <w:basedOn w:val="ListParagraphChar"/>
    <w:link w:val="MBPoint"/>
    <w:rsid w:val="00093015"/>
    <w:rPr>
      <w:rFonts w:ascii="Times New Roman" w:eastAsia="Times New Roman" w:hAnsi="Times New Roman" w:cs="Times New Roman"/>
      <w:sz w:val="24"/>
      <w:szCs w:val="24"/>
    </w:rPr>
  </w:style>
  <w:style w:type="character" w:customStyle="1" w:styleId="MBPointSubChar">
    <w:name w:val="MB Point Sub Char"/>
    <w:basedOn w:val="ListParagraphChar"/>
    <w:link w:val="MBPointSub"/>
    <w:rsid w:val="00093015"/>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7608D"/>
    <w:rPr>
      <w:color w:val="605E5C"/>
      <w:shd w:val="clear" w:color="auto" w:fill="E1DFDD"/>
    </w:rPr>
  </w:style>
  <w:style w:type="paragraph" w:styleId="TOC3">
    <w:name w:val="toc 3"/>
    <w:basedOn w:val="Normal"/>
    <w:next w:val="Normal"/>
    <w:autoRedefine/>
    <w:uiPriority w:val="39"/>
    <w:unhideWhenUsed/>
    <w:rsid w:val="00B5437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83957">
      <w:bodyDiv w:val="1"/>
      <w:marLeft w:val="0"/>
      <w:marRight w:val="0"/>
      <w:marTop w:val="0"/>
      <w:marBottom w:val="0"/>
      <w:divBdr>
        <w:top w:val="none" w:sz="0" w:space="0" w:color="auto"/>
        <w:left w:val="none" w:sz="0" w:space="0" w:color="auto"/>
        <w:bottom w:val="none" w:sz="0" w:space="0" w:color="auto"/>
        <w:right w:val="none" w:sz="0" w:space="0" w:color="auto"/>
      </w:divBdr>
    </w:div>
    <w:div w:id="121844964">
      <w:bodyDiv w:val="1"/>
      <w:marLeft w:val="0"/>
      <w:marRight w:val="0"/>
      <w:marTop w:val="0"/>
      <w:marBottom w:val="0"/>
      <w:divBdr>
        <w:top w:val="none" w:sz="0" w:space="0" w:color="auto"/>
        <w:left w:val="none" w:sz="0" w:space="0" w:color="auto"/>
        <w:bottom w:val="none" w:sz="0" w:space="0" w:color="auto"/>
        <w:right w:val="none" w:sz="0" w:space="0" w:color="auto"/>
      </w:divBdr>
    </w:div>
    <w:div w:id="180289874">
      <w:bodyDiv w:val="1"/>
      <w:marLeft w:val="0"/>
      <w:marRight w:val="0"/>
      <w:marTop w:val="0"/>
      <w:marBottom w:val="0"/>
      <w:divBdr>
        <w:top w:val="none" w:sz="0" w:space="0" w:color="auto"/>
        <w:left w:val="none" w:sz="0" w:space="0" w:color="auto"/>
        <w:bottom w:val="none" w:sz="0" w:space="0" w:color="auto"/>
        <w:right w:val="none" w:sz="0" w:space="0" w:color="auto"/>
      </w:divBdr>
      <w:divsChild>
        <w:div w:id="544953313">
          <w:marLeft w:val="0"/>
          <w:marRight w:val="0"/>
          <w:marTop w:val="0"/>
          <w:marBottom w:val="0"/>
          <w:divBdr>
            <w:top w:val="none" w:sz="0" w:space="0" w:color="auto"/>
            <w:left w:val="none" w:sz="0" w:space="0" w:color="auto"/>
            <w:bottom w:val="none" w:sz="0" w:space="0" w:color="auto"/>
            <w:right w:val="none" w:sz="0" w:space="0" w:color="auto"/>
          </w:divBdr>
          <w:divsChild>
            <w:div w:id="203058969">
              <w:marLeft w:val="0"/>
              <w:marRight w:val="0"/>
              <w:marTop w:val="0"/>
              <w:marBottom w:val="0"/>
              <w:divBdr>
                <w:top w:val="none" w:sz="0" w:space="0" w:color="auto"/>
                <w:left w:val="none" w:sz="0" w:space="0" w:color="auto"/>
                <w:bottom w:val="none" w:sz="0" w:space="0" w:color="auto"/>
                <w:right w:val="none" w:sz="0" w:space="0" w:color="auto"/>
              </w:divBdr>
              <w:divsChild>
                <w:div w:id="1534535353">
                  <w:marLeft w:val="0"/>
                  <w:marRight w:val="0"/>
                  <w:marTop w:val="0"/>
                  <w:marBottom w:val="0"/>
                  <w:divBdr>
                    <w:top w:val="none" w:sz="0" w:space="0" w:color="auto"/>
                    <w:left w:val="none" w:sz="0" w:space="0" w:color="auto"/>
                    <w:bottom w:val="none" w:sz="0" w:space="0" w:color="auto"/>
                    <w:right w:val="none" w:sz="0" w:space="0" w:color="auto"/>
                  </w:divBdr>
                </w:div>
              </w:divsChild>
            </w:div>
            <w:div w:id="240799777">
              <w:marLeft w:val="0"/>
              <w:marRight w:val="0"/>
              <w:marTop w:val="0"/>
              <w:marBottom w:val="0"/>
              <w:divBdr>
                <w:top w:val="none" w:sz="0" w:space="0" w:color="auto"/>
                <w:left w:val="none" w:sz="0" w:space="0" w:color="auto"/>
                <w:bottom w:val="none" w:sz="0" w:space="0" w:color="auto"/>
                <w:right w:val="none" w:sz="0" w:space="0" w:color="auto"/>
              </w:divBdr>
              <w:divsChild>
                <w:div w:id="244608472">
                  <w:marLeft w:val="0"/>
                  <w:marRight w:val="0"/>
                  <w:marTop w:val="0"/>
                  <w:marBottom w:val="0"/>
                  <w:divBdr>
                    <w:top w:val="none" w:sz="0" w:space="0" w:color="auto"/>
                    <w:left w:val="none" w:sz="0" w:space="0" w:color="auto"/>
                    <w:bottom w:val="none" w:sz="0" w:space="0" w:color="auto"/>
                    <w:right w:val="none" w:sz="0" w:space="0" w:color="auto"/>
                  </w:divBdr>
                </w:div>
              </w:divsChild>
            </w:div>
            <w:div w:id="1110121549">
              <w:marLeft w:val="0"/>
              <w:marRight w:val="0"/>
              <w:marTop w:val="0"/>
              <w:marBottom w:val="0"/>
              <w:divBdr>
                <w:top w:val="none" w:sz="0" w:space="0" w:color="auto"/>
                <w:left w:val="none" w:sz="0" w:space="0" w:color="auto"/>
                <w:bottom w:val="none" w:sz="0" w:space="0" w:color="auto"/>
                <w:right w:val="none" w:sz="0" w:space="0" w:color="auto"/>
              </w:divBdr>
              <w:divsChild>
                <w:div w:id="1201824683">
                  <w:marLeft w:val="0"/>
                  <w:marRight w:val="0"/>
                  <w:marTop w:val="0"/>
                  <w:marBottom w:val="0"/>
                  <w:divBdr>
                    <w:top w:val="none" w:sz="0" w:space="0" w:color="auto"/>
                    <w:left w:val="none" w:sz="0" w:space="0" w:color="auto"/>
                    <w:bottom w:val="none" w:sz="0" w:space="0" w:color="auto"/>
                    <w:right w:val="none" w:sz="0" w:space="0" w:color="auto"/>
                  </w:divBdr>
                </w:div>
              </w:divsChild>
            </w:div>
            <w:div w:id="1795782141">
              <w:marLeft w:val="0"/>
              <w:marRight w:val="0"/>
              <w:marTop w:val="0"/>
              <w:marBottom w:val="0"/>
              <w:divBdr>
                <w:top w:val="none" w:sz="0" w:space="0" w:color="auto"/>
                <w:left w:val="none" w:sz="0" w:space="0" w:color="auto"/>
                <w:bottom w:val="none" w:sz="0" w:space="0" w:color="auto"/>
                <w:right w:val="none" w:sz="0" w:space="0" w:color="auto"/>
              </w:divBdr>
              <w:divsChild>
                <w:div w:id="1320034639">
                  <w:marLeft w:val="0"/>
                  <w:marRight w:val="0"/>
                  <w:marTop w:val="0"/>
                  <w:marBottom w:val="0"/>
                  <w:divBdr>
                    <w:top w:val="none" w:sz="0" w:space="0" w:color="auto"/>
                    <w:left w:val="none" w:sz="0" w:space="0" w:color="auto"/>
                    <w:bottom w:val="none" w:sz="0" w:space="0" w:color="auto"/>
                    <w:right w:val="none" w:sz="0" w:space="0" w:color="auto"/>
                  </w:divBdr>
                </w:div>
              </w:divsChild>
            </w:div>
            <w:div w:id="1867668195">
              <w:marLeft w:val="0"/>
              <w:marRight w:val="0"/>
              <w:marTop w:val="0"/>
              <w:marBottom w:val="0"/>
              <w:divBdr>
                <w:top w:val="none" w:sz="0" w:space="0" w:color="auto"/>
                <w:left w:val="none" w:sz="0" w:space="0" w:color="auto"/>
                <w:bottom w:val="none" w:sz="0" w:space="0" w:color="auto"/>
                <w:right w:val="none" w:sz="0" w:space="0" w:color="auto"/>
              </w:divBdr>
              <w:divsChild>
                <w:div w:id="1042444272">
                  <w:marLeft w:val="0"/>
                  <w:marRight w:val="0"/>
                  <w:marTop w:val="0"/>
                  <w:marBottom w:val="0"/>
                  <w:divBdr>
                    <w:top w:val="none" w:sz="0" w:space="0" w:color="auto"/>
                    <w:left w:val="none" w:sz="0" w:space="0" w:color="auto"/>
                    <w:bottom w:val="none" w:sz="0" w:space="0" w:color="auto"/>
                    <w:right w:val="none" w:sz="0" w:space="0" w:color="auto"/>
                  </w:divBdr>
                </w:div>
              </w:divsChild>
            </w:div>
            <w:div w:id="2137210325">
              <w:marLeft w:val="0"/>
              <w:marRight w:val="0"/>
              <w:marTop w:val="0"/>
              <w:marBottom w:val="0"/>
              <w:divBdr>
                <w:top w:val="none" w:sz="0" w:space="0" w:color="auto"/>
                <w:left w:val="none" w:sz="0" w:space="0" w:color="auto"/>
                <w:bottom w:val="none" w:sz="0" w:space="0" w:color="auto"/>
                <w:right w:val="none" w:sz="0" w:space="0" w:color="auto"/>
              </w:divBdr>
              <w:divsChild>
                <w:div w:id="107662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959069">
      <w:bodyDiv w:val="1"/>
      <w:marLeft w:val="0"/>
      <w:marRight w:val="0"/>
      <w:marTop w:val="0"/>
      <w:marBottom w:val="0"/>
      <w:divBdr>
        <w:top w:val="none" w:sz="0" w:space="0" w:color="auto"/>
        <w:left w:val="none" w:sz="0" w:space="0" w:color="auto"/>
        <w:bottom w:val="none" w:sz="0" w:space="0" w:color="auto"/>
        <w:right w:val="none" w:sz="0" w:space="0" w:color="auto"/>
      </w:divBdr>
      <w:divsChild>
        <w:div w:id="207573344">
          <w:marLeft w:val="0"/>
          <w:marRight w:val="0"/>
          <w:marTop w:val="0"/>
          <w:marBottom w:val="0"/>
          <w:divBdr>
            <w:top w:val="none" w:sz="0" w:space="0" w:color="auto"/>
            <w:left w:val="none" w:sz="0" w:space="0" w:color="auto"/>
            <w:bottom w:val="none" w:sz="0" w:space="0" w:color="auto"/>
            <w:right w:val="none" w:sz="0" w:space="0" w:color="auto"/>
          </w:divBdr>
          <w:divsChild>
            <w:div w:id="165483872">
              <w:marLeft w:val="0"/>
              <w:marRight w:val="0"/>
              <w:marTop w:val="0"/>
              <w:marBottom w:val="0"/>
              <w:divBdr>
                <w:top w:val="none" w:sz="0" w:space="0" w:color="auto"/>
                <w:left w:val="none" w:sz="0" w:space="0" w:color="auto"/>
                <w:bottom w:val="none" w:sz="0" w:space="0" w:color="auto"/>
                <w:right w:val="none" w:sz="0" w:space="0" w:color="auto"/>
              </w:divBdr>
            </w:div>
          </w:divsChild>
        </w:div>
        <w:div w:id="304969089">
          <w:marLeft w:val="0"/>
          <w:marRight w:val="0"/>
          <w:marTop w:val="0"/>
          <w:marBottom w:val="0"/>
          <w:divBdr>
            <w:top w:val="none" w:sz="0" w:space="0" w:color="auto"/>
            <w:left w:val="none" w:sz="0" w:space="0" w:color="auto"/>
            <w:bottom w:val="none" w:sz="0" w:space="0" w:color="auto"/>
            <w:right w:val="none" w:sz="0" w:space="0" w:color="auto"/>
          </w:divBdr>
          <w:divsChild>
            <w:div w:id="265578464">
              <w:marLeft w:val="0"/>
              <w:marRight w:val="0"/>
              <w:marTop w:val="0"/>
              <w:marBottom w:val="0"/>
              <w:divBdr>
                <w:top w:val="none" w:sz="0" w:space="0" w:color="auto"/>
                <w:left w:val="none" w:sz="0" w:space="0" w:color="auto"/>
                <w:bottom w:val="none" w:sz="0" w:space="0" w:color="auto"/>
                <w:right w:val="none" w:sz="0" w:space="0" w:color="auto"/>
              </w:divBdr>
            </w:div>
          </w:divsChild>
        </w:div>
        <w:div w:id="422184322">
          <w:marLeft w:val="0"/>
          <w:marRight w:val="0"/>
          <w:marTop w:val="0"/>
          <w:marBottom w:val="0"/>
          <w:divBdr>
            <w:top w:val="none" w:sz="0" w:space="0" w:color="auto"/>
            <w:left w:val="none" w:sz="0" w:space="0" w:color="auto"/>
            <w:bottom w:val="none" w:sz="0" w:space="0" w:color="auto"/>
            <w:right w:val="none" w:sz="0" w:space="0" w:color="auto"/>
          </w:divBdr>
          <w:divsChild>
            <w:div w:id="1251741267">
              <w:marLeft w:val="0"/>
              <w:marRight w:val="0"/>
              <w:marTop w:val="0"/>
              <w:marBottom w:val="0"/>
              <w:divBdr>
                <w:top w:val="none" w:sz="0" w:space="0" w:color="auto"/>
                <w:left w:val="none" w:sz="0" w:space="0" w:color="auto"/>
                <w:bottom w:val="none" w:sz="0" w:space="0" w:color="auto"/>
                <w:right w:val="none" w:sz="0" w:space="0" w:color="auto"/>
              </w:divBdr>
            </w:div>
          </w:divsChild>
        </w:div>
        <w:div w:id="457991717">
          <w:marLeft w:val="0"/>
          <w:marRight w:val="0"/>
          <w:marTop w:val="0"/>
          <w:marBottom w:val="0"/>
          <w:divBdr>
            <w:top w:val="none" w:sz="0" w:space="0" w:color="auto"/>
            <w:left w:val="none" w:sz="0" w:space="0" w:color="auto"/>
            <w:bottom w:val="none" w:sz="0" w:space="0" w:color="auto"/>
            <w:right w:val="none" w:sz="0" w:space="0" w:color="auto"/>
          </w:divBdr>
          <w:divsChild>
            <w:div w:id="1650013158">
              <w:marLeft w:val="0"/>
              <w:marRight w:val="0"/>
              <w:marTop w:val="0"/>
              <w:marBottom w:val="0"/>
              <w:divBdr>
                <w:top w:val="none" w:sz="0" w:space="0" w:color="auto"/>
                <w:left w:val="none" w:sz="0" w:space="0" w:color="auto"/>
                <w:bottom w:val="none" w:sz="0" w:space="0" w:color="auto"/>
                <w:right w:val="none" w:sz="0" w:space="0" w:color="auto"/>
              </w:divBdr>
            </w:div>
          </w:divsChild>
        </w:div>
        <w:div w:id="544953002">
          <w:marLeft w:val="0"/>
          <w:marRight w:val="0"/>
          <w:marTop w:val="0"/>
          <w:marBottom w:val="0"/>
          <w:divBdr>
            <w:top w:val="none" w:sz="0" w:space="0" w:color="auto"/>
            <w:left w:val="none" w:sz="0" w:space="0" w:color="auto"/>
            <w:bottom w:val="none" w:sz="0" w:space="0" w:color="auto"/>
            <w:right w:val="none" w:sz="0" w:space="0" w:color="auto"/>
          </w:divBdr>
          <w:divsChild>
            <w:div w:id="967735559">
              <w:marLeft w:val="0"/>
              <w:marRight w:val="0"/>
              <w:marTop w:val="0"/>
              <w:marBottom w:val="0"/>
              <w:divBdr>
                <w:top w:val="none" w:sz="0" w:space="0" w:color="auto"/>
                <w:left w:val="none" w:sz="0" w:space="0" w:color="auto"/>
                <w:bottom w:val="none" w:sz="0" w:space="0" w:color="auto"/>
                <w:right w:val="none" w:sz="0" w:space="0" w:color="auto"/>
              </w:divBdr>
            </w:div>
          </w:divsChild>
        </w:div>
        <w:div w:id="660229783">
          <w:marLeft w:val="0"/>
          <w:marRight w:val="0"/>
          <w:marTop w:val="0"/>
          <w:marBottom w:val="0"/>
          <w:divBdr>
            <w:top w:val="none" w:sz="0" w:space="0" w:color="auto"/>
            <w:left w:val="none" w:sz="0" w:space="0" w:color="auto"/>
            <w:bottom w:val="none" w:sz="0" w:space="0" w:color="auto"/>
            <w:right w:val="none" w:sz="0" w:space="0" w:color="auto"/>
          </w:divBdr>
          <w:divsChild>
            <w:div w:id="48192619">
              <w:marLeft w:val="0"/>
              <w:marRight w:val="0"/>
              <w:marTop w:val="0"/>
              <w:marBottom w:val="0"/>
              <w:divBdr>
                <w:top w:val="none" w:sz="0" w:space="0" w:color="auto"/>
                <w:left w:val="none" w:sz="0" w:space="0" w:color="auto"/>
                <w:bottom w:val="none" w:sz="0" w:space="0" w:color="auto"/>
                <w:right w:val="none" w:sz="0" w:space="0" w:color="auto"/>
              </w:divBdr>
            </w:div>
          </w:divsChild>
        </w:div>
        <w:div w:id="919414382">
          <w:marLeft w:val="0"/>
          <w:marRight w:val="0"/>
          <w:marTop w:val="0"/>
          <w:marBottom w:val="0"/>
          <w:divBdr>
            <w:top w:val="none" w:sz="0" w:space="0" w:color="auto"/>
            <w:left w:val="none" w:sz="0" w:space="0" w:color="auto"/>
            <w:bottom w:val="none" w:sz="0" w:space="0" w:color="auto"/>
            <w:right w:val="none" w:sz="0" w:space="0" w:color="auto"/>
          </w:divBdr>
          <w:divsChild>
            <w:div w:id="1997949982">
              <w:marLeft w:val="0"/>
              <w:marRight w:val="0"/>
              <w:marTop w:val="0"/>
              <w:marBottom w:val="0"/>
              <w:divBdr>
                <w:top w:val="none" w:sz="0" w:space="0" w:color="auto"/>
                <w:left w:val="none" w:sz="0" w:space="0" w:color="auto"/>
                <w:bottom w:val="none" w:sz="0" w:space="0" w:color="auto"/>
                <w:right w:val="none" w:sz="0" w:space="0" w:color="auto"/>
              </w:divBdr>
            </w:div>
          </w:divsChild>
        </w:div>
        <w:div w:id="956792153">
          <w:marLeft w:val="0"/>
          <w:marRight w:val="0"/>
          <w:marTop w:val="0"/>
          <w:marBottom w:val="0"/>
          <w:divBdr>
            <w:top w:val="none" w:sz="0" w:space="0" w:color="auto"/>
            <w:left w:val="none" w:sz="0" w:space="0" w:color="auto"/>
            <w:bottom w:val="none" w:sz="0" w:space="0" w:color="auto"/>
            <w:right w:val="none" w:sz="0" w:space="0" w:color="auto"/>
          </w:divBdr>
          <w:divsChild>
            <w:div w:id="1141463108">
              <w:marLeft w:val="0"/>
              <w:marRight w:val="0"/>
              <w:marTop w:val="0"/>
              <w:marBottom w:val="0"/>
              <w:divBdr>
                <w:top w:val="none" w:sz="0" w:space="0" w:color="auto"/>
                <w:left w:val="none" w:sz="0" w:space="0" w:color="auto"/>
                <w:bottom w:val="none" w:sz="0" w:space="0" w:color="auto"/>
                <w:right w:val="none" w:sz="0" w:space="0" w:color="auto"/>
              </w:divBdr>
            </w:div>
          </w:divsChild>
        </w:div>
        <w:div w:id="1002439453">
          <w:marLeft w:val="0"/>
          <w:marRight w:val="0"/>
          <w:marTop w:val="0"/>
          <w:marBottom w:val="0"/>
          <w:divBdr>
            <w:top w:val="none" w:sz="0" w:space="0" w:color="auto"/>
            <w:left w:val="none" w:sz="0" w:space="0" w:color="auto"/>
            <w:bottom w:val="none" w:sz="0" w:space="0" w:color="auto"/>
            <w:right w:val="none" w:sz="0" w:space="0" w:color="auto"/>
          </w:divBdr>
          <w:divsChild>
            <w:div w:id="824275857">
              <w:marLeft w:val="0"/>
              <w:marRight w:val="0"/>
              <w:marTop w:val="0"/>
              <w:marBottom w:val="0"/>
              <w:divBdr>
                <w:top w:val="none" w:sz="0" w:space="0" w:color="auto"/>
                <w:left w:val="none" w:sz="0" w:space="0" w:color="auto"/>
                <w:bottom w:val="none" w:sz="0" w:space="0" w:color="auto"/>
                <w:right w:val="none" w:sz="0" w:space="0" w:color="auto"/>
              </w:divBdr>
            </w:div>
          </w:divsChild>
        </w:div>
        <w:div w:id="1013149653">
          <w:marLeft w:val="0"/>
          <w:marRight w:val="0"/>
          <w:marTop w:val="0"/>
          <w:marBottom w:val="0"/>
          <w:divBdr>
            <w:top w:val="none" w:sz="0" w:space="0" w:color="auto"/>
            <w:left w:val="none" w:sz="0" w:space="0" w:color="auto"/>
            <w:bottom w:val="none" w:sz="0" w:space="0" w:color="auto"/>
            <w:right w:val="none" w:sz="0" w:space="0" w:color="auto"/>
          </w:divBdr>
          <w:divsChild>
            <w:div w:id="812794075">
              <w:marLeft w:val="0"/>
              <w:marRight w:val="0"/>
              <w:marTop w:val="0"/>
              <w:marBottom w:val="0"/>
              <w:divBdr>
                <w:top w:val="none" w:sz="0" w:space="0" w:color="auto"/>
                <w:left w:val="none" w:sz="0" w:space="0" w:color="auto"/>
                <w:bottom w:val="none" w:sz="0" w:space="0" w:color="auto"/>
                <w:right w:val="none" w:sz="0" w:space="0" w:color="auto"/>
              </w:divBdr>
            </w:div>
          </w:divsChild>
        </w:div>
        <w:div w:id="1156534501">
          <w:marLeft w:val="0"/>
          <w:marRight w:val="0"/>
          <w:marTop w:val="0"/>
          <w:marBottom w:val="0"/>
          <w:divBdr>
            <w:top w:val="none" w:sz="0" w:space="0" w:color="auto"/>
            <w:left w:val="none" w:sz="0" w:space="0" w:color="auto"/>
            <w:bottom w:val="none" w:sz="0" w:space="0" w:color="auto"/>
            <w:right w:val="none" w:sz="0" w:space="0" w:color="auto"/>
          </w:divBdr>
          <w:divsChild>
            <w:div w:id="225190446">
              <w:marLeft w:val="0"/>
              <w:marRight w:val="0"/>
              <w:marTop w:val="0"/>
              <w:marBottom w:val="0"/>
              <w:divBdr>
                <w:top w:val="none" w:sz="0" w:space="0" w:color="auto"/>
                <w:left w:val="none" w:sz="0" w:space="0" w:color="auto"/>
                <w:bottom w:val="none" w:sz="0" w:space="0" w:color="auto"/>
                <w:right w:val="none" w:sz="0" w:space="0" w:color="auto"/>
              </w:divBdr>
            </w:div>
          </w:divsChild>
        </w:div>
        <w:div w:id="1186403644">
          <w:marLeft w:val="0"/>
          <w:marRight w:val="0"/>
          <w:marTop w:val="0"/>
          <w:marBottom w:val="0"/>
          <w:divBdr>
            <w:top w:val="none" w:sz="0" w:space="0" w:color="auto"/>
            <w:left w:val="none" w:sz="0" w:space="0" w:color="auto"/>
            <w:bottom w:val="none" w:sz="0" w:space="0" w:color="auto"/>
            <w:right w:val="none" w:sz="0" w:space="0" w:color="auto"/>
          </w:divBdr>
          <w:divsChild>
            <w:div w:id="1463617538">
              <w:marLeft w:val="0"/>
              <w:marRight w:val="0"/>
              <w:marTop w:val="0"/>
              <w:marBottom w:val="0"/>
              <w:divBdr>
                <w:top w:val="none" w:sz="0" w:space="0" w:color="auto"/>
                <w:left w:val="none" w:sz="0" w:space="0" w:color="auto"/>
                <w:bottom w:val="none" w:sz="0" w:space="0" w:color="auto"/>
                <w:right w:val="none" w:sz="0" w:space="0" w:color="auto"/>
              </w:divBdr>
            </w:div>
          </w:divsChild>
        </w:div>
        <w:div w:id="1245334154">
          <w:marLeft w:val="0"/>
          <w:marRight w:val="0"/>
          <w:marTop w:val="0"/>
          <w:marBottom w:val="0"/>
          <w:divBdr>
            <w:top w:val="none" w:sz="0" w:space="0" w:color="auto"/>
            <w:left w:val="none" w:sz="0" w:space="0" w:color="auto"/>
            <w:bottom w:val="none" w:sz="0" w:space="0" w:color="auto"/>
            <w:right w:val="none" w:sz="0" w:space="0" w:color="auto"/>
          </w:divBdr>
          <w:divsChild>
            <w:div w:id="1089737875">
              <w:marLeft w:val="0"/>
              <w:marRight w:val="0"/>
              <w:marTop w:val="0"/>
              <w:marBottom w:val="0"/>
              <w:divBdr>
                <w:top w:val="none" w:sz="0" w:space="0" w:color="auto"/>
                <w:left w:val="none" w:sz="0" w:space="0" w:color="auto"/>
                <w:bottom w:val="none" w:sz="0" w:space="0" w:color="auto"/>
                <w:right w:val="none" w:sz="0" w:space="0" w:color="auto"/>
              </w:divBdr>
            </w:div>
          </w:divsChild>
        </w:div>
        <w:div w:id="1289051335">
          <w:marLeft w:val="0"/>
          <w:marRight w:val="0"/>
          <w:marTop w:val="0"/>
          <w:marBottom w:val="0"/>
          <w:divBdr>
            <w:top w:val="none" w:sz="0" w:space="0" w:color="auto"/>
            <w:left w:val="none" w:sz="0" w:space="0" w:color="auto"/>
            <w:bottom w:val="none" w:sz="0" w:space="0" w:color="auto"/>
            <w:right w:val="none" w:sz="0" w:space="0" w:color="auto"/>
          </w:divBdr>
          <w:divsChild>
            <w:div w:id="1065953188">
              <w:marLeft w:val="0"/>
              <w:marRight w:val="0"/>
              <w:marTop w:val="0"/>
              <w:marBottom w:val="0"/>
              <w:divBdr>
                <w:top w:val="none" w:sz="0" w:space="0" w:color="auto"/>
                <w:left w:val="none" w:sz="0" w:space="0" w:color="auto"/>
                <w:bottom w:val="none" w:sz="0" w:space="0" w:color="auto"/>
                <w:right w:val="none" w:sz="0" w:space="0" w:color="auto"/>
              </w:divBdr>
            </w:div>
          </w:divsChild>
        </w:div>
        <w:div w:id="1384056388">
          <w:marLeft w:val="0"/>
          <w:marRight w:val="0"/>
          <w:marTop w:val="0"/>
          <w:marBottom w:val="0"/>
          <w:divBdr>
            <w:top w:val="none" w:sz="0" w:space="0" w:color="auto"/>
            <w:left w:val="none" w:sz="0" w:space="0" w:color="auto"/>
            <w:bottom w:val="none" w:sz="0" w:space="0" w:color="auto"/>
            <w:right w:val="none" w:sz="0" w:space="0" w:color="auto"/>
          </w:divBdr>
          <w:divsChild>
            <w:div w:id="2051569494">
              <w:marLeft w:val="0"/>
              <w:marRight w:val="0"/>
              <w:marTop w:val="0"/>
              <w:marBottom w:val="0"/>
              <w:divBdr>
                <w:top w:val="none" w:sz="0" w:space="0" w:color="auto"/>
                <w:left w:val="none" w:sz="0" w:space="0" w:color="auto"/>
                <w:bottom w:val="none" w:sz="0" w:space="0" w:color="auto"/>
                <w:right w:val="none" w:sz="0" w:space="0" w:color="auto"/>
              </w:divBdr>
            </w:div>
          </w:divsChild>
        </w:div>
        <w:div w:id="1471094351">
          <w:marLeft w:val="0"/>
          <w:marRight w:val="0"/>
          <w:marTop w:val="0"/>
          <w:marBottom w:val="0"/>
          <w:divBdr>
            <w:top w:val="none" w:sz="0" w:space="0" w:color="auto"/>
            <w:left w:val="none" w:sz="0" w:space="0" w:color="auto"/>
            <w:bottom w:val="none" w:sz="0" w:space="0" w:color="auto"/>
            <w:right w:val="none" w:sz="0" w:space="0" w:color="auto"/>
          </w:divBdr>
          <w:divsChild>
            <w:div w:id="42827140">
              <w:marLeft w:val="0"/>
              <w:marRight w:val="0"/>
              <w:marTop w:val="0"/>
              <w:marBottom w:val="0"/>
              <w:divBdr>
                <w:top w:val="none" w:sz="0" w:space="0" w:color="auto"/>
                <w:left w:val="none" w:sz="0" w:space="0" w:color="auto"/>
                <w:bottom w:val="none" w:sz="0" w:space="0" w:color="auto"/>
                <w:right w:val="none" w:sz="0" w:space="0" w:color="auto"/>
              </w:divBdr>
            </w:div>
          </w:divsChild>
        </w:div>
        <w:div w:id="1478498921">
          <w:marLeft w:val="0"/>
          <w:marRight w:val="0"/>
          <w:marTop w:val="0"/>
          <w:marBottom w:val="0"/>
          <w:divBdr>
            <w:top w:val="none" w:sz="0" w:space="0" w:color="auto"/>
            <w:left w:val="none" w:sz="0" w:space="0" w:color="auto"/>
            <w:bottom w:val="none" w:sz="0" w:space="0" w:color="auto"/>
            <w:right w:val="none" w:sz="0" w:space="0" w:color="auto"/>
          </w:divBdr>
          <w:divsChild>
            <w:div w:id="1412460067">
              <w:marLeft w:val="0"/>
              <w:marRight w:val="0"/>
              <w:marTop w:val="0"/>
              <w:marBottom w:val="0"/>
              <w:divBdr>
                <w:top w:val="none" w:sz="0" w:space="0" w:color="auto"/>
                <w:left w:val="none" w:sz="0" w:space="0" w:color="auto"/>
                <w:bottom w:val="none" w:sz="0" w:space="0" w:color="auto"/>
                <w:right w:val="none" w:sz="0" w:space="0" w:color="auto"/>
              </w:divBdr>
            </w:div>
          </w:divsChild>
        </w:div>
        <w:div w:id="1511918393">
          <w:marLeft w:val="0"/>
          <w:marRight w:val="0"/>
          <w:marTop w:val="0"/>
          <w:marBottom w:val="0"/>
          <w:divBdr>
            <w:top w:val="none" w:sz="0" w:space="0" w:color="auto"/>
            <w:left w:val="none" w:sz="0" w:space="0" w:color="auto"/>
            <w:bottom w:val="none" w:sz="0" w:space="0" w:color="auto"/>
            <w:right w:val="none" w:sz="0" w:space="0" w:color="auto"/>
          </w:divBdr>
          <w:divsChild>
            <w:div w:id="458959931">
              <w:marLeft w:val="0"/>
              <w:marRight w:val="0"/>
              <w:marTop w:val="0"/>
              <w:marBottom w:val="0"/>
              <w:divBdr>
                <w:top w:val="none" w:sz="0" w:space="0" w:color="auto"/>
                <w:left w:val="none" w:sz="0" w:space="0" w:color="auto"/>
                <w:bottom w:val="none" w:sz="0" w:space="0" w:color="auto"/>
                <w:right w:val="none" w:sz="0" w:space="0" w:color="auto"/>
              </w:divBdr>
            </w:div>
          </w:divsChild>
        </w:div>
        <w:div w:id="1565263300">
          <w:marLeft w:val="0"/>
          <w:marRight w:val="0"/>
          <w:marTop w:val="0"/>
          <w:marBottom w:val="0"/>
          <w:divBdr>
            <w:top w:val="none" w:sz="0" w:space="0" w:color="auto"/>
            <w:left w:val="none" w:sz="0" w:space="0" w:color="auto"/>
            <w:bottom w:val="none" w:sz="0" w:space="0" w:color="auto"/>
            <w:right w:val="none" w:sz="0" w:space="0" w:color="auto"/>
          </w:divBdr>
          <w:divsChild>
            <w:div w:id="1555703626">
              <w:marLeft w:val="0"/>
              <w:marRight w:val="0"/>
              <w:marTop w:val="0"/>
              <w:marBottom w:val="0"/>
              <w:divBdr>
                <w:top w:val="none" w:sz="0" w:space="0" w:color="auto"/>
                <w:left w:val="none" w:sz="0" w:space="0" w:color="auto"/>
                <w:bottom w:val="none" w:sz="0" w:space="0" w:color="auto"/>
                <w:right w:val="none" w:sz="0" w:space="0" w:color="auto"/>
              </w:divBdr>
            </w:div>
          </w:divsChild>
        </w:div>
        <w:div w:id="1606425455">
          <w:marLeft w:val="0"/>
          <w:marRight w:val="0"/>
          <w:marTop w:val="0"/>
          <w:marBottom w:val="0"/>
          <w:divBdr>
            <w:top w:val="none" w:sz="0" w:space="0" w:color="auto"/>
            <w:left w:val="none" w:sz="0" w:space="0" w:color="auto"/>
            <w:bottom w:val="none" w:sz="0" w:space="0" w:color="auto"/>
            <w:right w:val="none" w:sz="0" w:space="0" w:color="auto"/>
          </w:divBdr>
          <w:divsChild>
            <w:div w:id="1164082988">
              <w:marLeft w:val="0"/>
              <w:marRight w:val="0"/>
              <w:marTop w:val="0"/>
              <w:marBottom w:val="0"/>
              <w:divBdr>
                <w:top w:val="none" w:sz="0" w:space="0" w:color="auto"/>
                <w:left w:val="none" w:sz="0" w:space="0" w:color="auto"/>
                <w:bottom w:val="none" w:sz="0" w:space="0" w:color="auto"/>
                <w:right w:val="none" w:sz="0" w:space="0" w:color="auto"/>
              </w:divBdr>
            </w:div>
          </w:divsChild>
        </w:div>
        <w:div w:id="1611812201">
          <w:marLeft w:val="0"/>
          <w:marRight w:val="0"/>
          <w:marTop w:val="0"/>
          <w:marBottom w:val="0"/>
          <w:divBdr>
            <w:top w:val="none" w:sz="0" w:space="0" w:color="auto"/>
            <w:left w:val="none" w:sz="0" w:space="0" w:color="auto"/>
            <w:bottom w:val="none" w:sz="0" w:space="0" w:color="auto"/>
            <w:right w:val="none" w:sz="0" w:space="0" w:color="auto"/>
          </w:divBdr>
          <w:divsChild>
            <w:div w:id="484125805">
              <w:marLeft w:val="0"/>
              <w:marRight w:val="0"/>
              <w:marTop w:val="0"/>
              <w:marBottom w:val="0"/>
              <w:divBdr>
                <w:top w:val="none" w:sz="0" w:space="0" w:color="auto"/>
                <w:left w:val="none" w:sz="0" w:space="0" w:color="auto"/>
                <w:bottom w:val="none" w:sz="0" w:space="0" w:color="auto"/>
                <w:right w:val="none" w:sz="0" w:space="0" w:color="auto"/>
              </w:divBdr>
            </w:div>
          </w:divsChild>
        </w:div>
        <w:div w:id="1624269598">
          <w:marLeft w:val="0"/>
          <w:marRight w:val="0"/>
          <w:marTop w:val="0"/>
          <w:marBottom w:val="0"/>
          <w:divBdr>
            <w:top w:val="none" w:sz="0" w:space="0" w:color="auto"/>
            <w:left w:val="none" w:sz="0" w:space="0" w:color="auto"/>
            <w:bottom w:val="none" w:sz="0" w:space="0" w:color="auto"/>
            <w:right w:val="none" w:sz="0" w:space="0" w:color="auto"/>
          </w:divBdr>
          <w:divsChild>
            <w:div w:id="1639218354">
              <w:marLeft w:val="0"/>
              <w:marRight w:val="0"/>
              <w:marTop w:val="0"/>
              <w:marBottom w:val="0"/>
              <w:divBdr>
                <w:top w:val="none" w:sz="0" w:space="0" w:color="auto"/>
                <w:left w:val="none" w:sz="0" w:space="0" w:color="auto"/>
                <w:bottom w:val="none" w:sz="0" w:space="0" w:color="auto"/>
                <w:right w:val="none" w:sz="0" w:space="0" w:color="auto"/>
              </w:divBdr>
            </w:div>
          </w:divsChild>
        </w:div>
        <w:div w:id="1731266192">
          <w:marLeft w:val="0"/>
          <w:marRight w:val="0"/>
          <w:marTop w:val="0"/>
          <w:marBottom w:val="0"/>
          <w:divBdr>
            <w:top w:val="none" w:sz="0" w:space="0" w:color="auto"/>
            <w:left w:val="none" w:sz="0" w:space="0" w:color="auto"/>
            <w:bottom w:val="none" w:sz="0" w:space="0" w:color="auto"/>
            <w:right w:val="none" w:sz="0" w:space="0" w:color="auto"/>
          </w:divBdr>
          <w:divsChild>
            <w:div w:id="1429303443">
              <w:marLeft w:val="0"/>
              <w:marRight w:val="0"/>
              <w:marTop w:val="0"/>
              <w:marBottom w:val="0"/>
              <w:divBdr>
                <w:top w:val="none" w:sz="0" w:space="0" w:color="auto"/>
                <w:left w:val="none" w:sz="0" w:space="0" w:color="auto"/>
                <w:bottom w:val="none" w:sz="0" w:space="0" w:color="auto"/>
                <w:right w:val="none" w:sz="0" w:space="0" w:color="auto"/>
              </w:divBdr>
            </w:div>
          </w:divsChild>
        </w:div>
        <w:div w:id="2011718520">
          <w:marLeft w:val="0"/>
          <w:marRight w:val="0"/>
          <w:marTop w:val="0"/>
          <w:marBottom w:val="0"/>
          <w:divBdr>
            <w:top w:val="none" w:sz="0" w:space="0" w:color="auto"/>
            <w:left w:val="none" w:sz="0" w:space="0" w:color="auto"/>
            <w:bottom w:val="none" w:sz="0" w:space="0" w:color="auto"/>
            <w:right w:val="none" w:sz="0" w:space="0" w:color="auto"/>
          </w:divBdr>
          <w:divsChild>
            <w:div w:id="10500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222728">
      <w:bodyDiv w:val="1"/>
      <w:marLeft w:val="0"/>
      <w:marRight w:val="0"/>
      <w:marTop w:val="0"/>
      <w:marBottom w:val="0"/>
      <w:divBdr>
        <w:top w:val="none" w:sz="0" w:space="0" w:color="auto"/>
        <w:left w:val="none" w:sz="0" w:space="0" w:color="auto"/>
        <w:bottom w:val="none" w:sz="0" w:space="0" w:color="auto"/>
        <w:right w:val="none" w:sz="0" w:space="0" w:color="auto"/>
      </w:divBdr>
    </w:div>
    <w:div w:id="529076622">
      <w:bodyDiv w:val="1"/>
      <w:marLeft w:val="0"/>
      <w:marRight w:val="0"/>
      <w:marTop w:val="0"/>
      <w:marBottom w:val="0"/>
      <w:divBdr>
        <w:top w:val="none" w:sz="0" w:space="0" w:color="auto"/>
        <w:left w:val="none" w:sz="0" w:space="0" w:color="auto"/>
        <w:bottom w:val="none" w:sz="0" w:space="0" w:color="auto"/>
        <w:right w:val="none" w:sz="0" w:space="0" w:color="auto"/>
      </w:divBdr>
    </w:div>
    <w:div w:id="571355336">
      <w:bodyDiv w:val="1"/>
      <w:marLeft w:val="0"/>
      <w:marRight w:val="0"/>
      <w:marTop w:val="0"/>
      <w:marBottom w:val="0"/>
      <w:divBdr>
        <w:top w:val="none" w:sz="0" w:space="0" w:color="auto"/>
        <w:left w:val="none" w:sz="0" w:space="0" w:color="auto"/>
        <w:bottom w:val="none" w:sz="0" w:space="0" w:color="auto"/>
        <w:right w:val="none" w:sz="0" w:space="0" w:color="auto"/>
      </w:divBdr>
    </w:div>
    <w:div w:id="635380885">
      <w:bodyDiv w:val="1"/>
      <w:marLeft w:val="0"/>
      <w:marRight w:val="0"/>
      <w:marTop w:val="0"/>
      <w:marBottom w:val="0"/>
      <w:divBdr>
        <w:top w:val="none" w:sz="0" w:space="0" w:color="auto"/>
        <w:left w:val="none" w:sz="0" w:space="0" w:color="auto"/>
        <w:bottom w:val="none" w:sz="0" w:space="0" w:color="auto"/>
        <w:right w:val="none" w:sz="0" w:space="0" w:color="auto"/>
      </w:divBdr>
    </w:div>
    <w:div w:id="705448843">
      <w:bodyDiv w:val="1"/>
      <w:marLeft w:val="0"/>
      <w:marRight w:val="0"/>
      <w:marTop w:val="0"/>
      <w:marBottom w:val="0"/>
      <w:divBdr>
        <w:top w:val="none" w:sz="0" w:space="0" w:color="auto"/>
        <w:left w:val="none" w:sz="0" w:space="0" w:color="auto"/>
        <w:bottom w:val="none" w:sz="0" w:space="0" w:color="auto"/>
        <w:right w:val="none" w:sz="0" w:space="0" w:color="auto"/>
      </w:divBdr>
    </w:div>
    <w:div w:id="709308156">
      <w:bodyDiv w:val="1"/>
      <w:marLeft w:val="0"/>
      <w:marRight w:val="0"/>
      <w:marTop w:val="0"/>
      <w:marBottom w:val="0"/>
      <w:divBdr>
        <w:top w:val="none" w:sz="0" w:space="0" w:color="auto"/>
        <w:left w:val="none" w:sz="0" w:space="0" w:color="auto"/>
        <w:bottom w:val="none" w:sz="0" w:space="0" w:color="auto"/>
        <w:right w:val="none" w:sz="0" w:space="0" w:color="auto"/>
      </w:divBdr>
    </w:div>
    <w:div w:id="854921785">
      <w:bodyDiv w:val="1"/>
      <w:marLeft w:val="0"/>
      <w:marRight w:val="0"/>
      <w:marTop w:val="0"/>
      <w:marBottom w:val="0"/>
      <w:divBdr>
        <w:top w:val="none" w:sz="0" w:space="0" w:color="auto"/>
        <w:left w:val="none" w:sz="0" w:space="0" w:color="auto"/>
        <w:bottom w:val="none" w:sz="0" w:space="0" w:color="auto"/>
        <w:right w:val="none" w:sz="0" w:space="0" w:color="auto"/>
      </w:divBdr>
    </w:div>
    <w:div w:id="861896353">
      <w:bodyDiv w:val="1"/>
      <w:marLeft w:val="0"/>
      <w:marRight w:val="0"/>
      <w:marTop w:val="0"/>
      <w:marBottom w:val="0"/>
      <w:divBdr>
        <w:top w:val="none" w:sz="0" w:space="0" w:color="auto"/>
        <w:left w:val="none" w:sz="0" w:space="0" w:color="auto"/>
        <w:bottom w:val="none" w:sz="0" w:space="0" w:color="auto"/>
        <w:right w:val="none" w:sz="0" w:space="0" w:color="auto"/>
      </w:divBdr>
    </w:div>
    <w:div w:id="865563113">
      <w:bodyDiv w:val="1"/>
      <w:marLeft w:val="0"/>
      <w:marRight w:val="0"/>
      <w:marTop w:val="0"/>
      <w:marBottom w:val="0"/>
      <w:divBdr>
        <w:top w:val="none" w:sz="0" w:space="0" w:color="auto"/>
        <w:left w:val="none" w:sz="0" w:space="0" w:color="auto"/>
        <w:bottom w:val="none" w:sz="0" w:space="0" w:color="auto"/>
        <w:right w:val="none" w:sz="0" w:space="0" w:color="auto"/>
      </w:divBdr>
    </w:div>
    <w:div w:id="917785187">
      <w:bodyDiv w:val="1"/>
      <w:marLeft w:val="0"/>
      <w:marRight w:val="0"/>
      <w:marTop w:val="0"/>
      <w:marBottom w:val="0"/>
      <w:divBdr>
        <w:top w:val="none" w:sz="0" w:space="0" w:color="auto"/>
        <w:left w:val="none" w:sz="0" w:space="0" w:color="auto"/>
        <w:bottom w:val="none" w:sz="0" w:space="0" w:color="auto"/>
        <w:right w:val="none" w:sz="0" w:space="0" w:color="auto"/>
      </w:divBdr>
    </w:div>
    <w:div w:id="990793390">
      <w:bodyDiv w:val="1"/>
      <w:marLeft w:val="0"/>
      <w:marRight w:val="0"/>
      <w:marTop w:val="0"/>
      <w:marBottom w:val="0"/>
      <w:divBdr>
        <w:top w:val="none" w:sz="0" w:space="0" w:color="auto"/>
        <w:left w:val="none" w:sz="0" w:space="0" w:color="auto"/>
        <w:bottom w:val="none" w:sz="0" w:space="0" w:color="auto"/>
        <w:right w:val="none" w:sz="0" w:space="0" w:color="auto"/>
      </w:divBdr>
    </w:div>
    <w:div w:id="1072043880">
      <w:bodyDiv w:val="1"/>
      <w:marLeft w:val="0"/>
      <w:marRight w:val="0"/>
      <w:marTop w:val="0"/>
      <w:marBottom w:val="0"/>
      <w:divBdr>
        <w:top w:val="none" w:sz="0" w:space="0" w:color="auto"/>
        <w:left w:val="none" w:sz="0" w:space="0" w:color="auto"/>
        <w:bottom w:val="none" w:sz="0" w:space="0" w:color="auto"/>
        <w:right w:val="none" w:sz="0" w:space="0" w:color="auto"/>
      </w:divBdr>
    </w:div>
    <w:div w:id="1096292437">
      <w:bodyDiv w:val="1"/>
      <w:marLeft w:val="0"/>
      <w:marRight w:val="0"/>
      <w:marTop w:val="0"/>
      <w:marBottom w:val="0"/>
      <w:divBdr>
        <w:top w:val="none" w:sz="0" w:space="0" w:color="auto"/>
        <w:left w:val="none" w:sz="0" w:space="0" w:color="auto"/>
        <w:bottom w:val="none" w:sz="0" w:space="0" w:color="auto"/>
        <w:right w:val="none" w:sz="0" w:space="0" w:color="auto"/>
      </w:divBdr>
      <w:divsChild>
        <w:div w:id="626547222">
          <w:marLeft w:val="0"/>
          <w:marRight w:val="0"/>
          <w:marTop w:val="0"/>
          <w:marBottom w:val="0"/>
          <w:divBdr>
            <w:top w:val="none" w:sz="0" w:space="0" w:color="auto"/>
            <w:left w:val="none" w:sz="0" w:space="0" w:color="auto"/>
            <w:bottom w:val="none" w:sz="0" w:space="0" w:color="auto"/>
            <w:right w:val="none" w:sz="0" w:space="0" w:color="auto"/>
          </w:divBdr>
        </w:div>
        <w:div w:id="721099183">
          <w:marLeft w:val="0"/>
          <w:marRight w:val="0"/>
          <w:marTop w:val="0"/>
          <w:marBottom w:val="0"/>
          <w:divBdr>
            <w:top w:val="none" w:sz="0" w:space="0" w:color="auto"/>
            <w:left w:val="none" w:sz="0" w:space="0" w:color="auto"/>
            <w:bottom w:val="none" w:sz="0" w:space="0" w:color="auto"/>
            <w:right w:val="none" w:sz="0" w:space="0" w:color="auto"/>
          </w:divBdr>
        </w:div>
        <w:div w:id="1805808169">
          <w:marLeft w:val="0"/>
          <w:marRight w:val="0"/>
          <w:marTop w:val="0"/>
          <w:marBottom w:val="0"/>
          <w:divBdr>
            <w:top w:val="none" w:sz="0" w:space="0" w:color="auto"/>
            <w:left w:val="none" w:sz="0" w:space="0" w:color="auto"/>
            <w:bottom w:val="none" w:sz="0" w:space="0" w:color="auto"/>
            <w:right w:val="none" w:sz="0" w:space="0" w:color="auto"/>
          </w:divBdr>
        </w:div>
      </w:divsChild>
    </w:div>
    <w:div w:id="1126120191">
      <w:bodyDiv w:val="1"/>
      <w:marLeft w:val="0"/>
      <w:marRight w:val="0"/>
      <w:marTop w:val="0"/>
      <w:marBottom w:val="0"/>
      <w:divBdr>
        <w:top w:val="none" w:sz="0" w:space="0" w:color="auto"/>
        <w:left w:val="none" w:sz="0" w:space="0" w:color="auto"/>
        <w:bottom w:val="none" w:sz="0" w:space="0" w:color="auto"/>
        <w:right w:val="none" w:sz="0" w:space="0" w:color="auto"/>
      </w:divBdr>
    </w:div>
    <w:div w:id="1330643899">
      <w:bodyDiv w:val="1"/>
      <w:marLeft w:val="0"/>
      <w:marRight w:val="0"/>
      <w:marTop w:val="0"/>
      <w:marBottom w:val="0"/>
      <w:divBdr>
        <w:top w:val="none" w:sz="0" w:space="0" w:color="auto"/>
        <w:left w:val="none" w:sz="0" w:space="0" w:color="auto"/>
        <w:bottom w:val="none" w:sz="0" w:space="0" w:color="auto"/>
        <w:right w:val="none" w:sz="0" w:space="0" w:color="auto"/>
      </w:divBdr>
    </w:div>
    <w:div w:id="1347100258">
      <w:bodyDiv w:val="1"/>
      <w:marLeft w:val="0"/>
      <w:marRight w:val="0"/>
      <w:marTop w:val="0"/>
      <w:marBottom w:val="0"/>
      <w:divBdr>
        <w:top w:val="none" w:sz="0" w:space="0" w:color="auto"/>
        <w:left w:val="none" w:sz="0" w:space="0" w:color="auto"/>
        <w:bottom w:val="none" w:sz="0" w:space="0" w:color="auto"/>
        <w:right w:val="none" w:sz="0" w:space="0" w:color="auto"/>
      </w:divBdr>
    </w:div>
    <w:div w:id="1366638394">
      <w:bodyDiv w:val="1"/>
      <w:marLeft w:val="0"/>
      <w:marRight w:val="0"/>
      <w:marTop w:val="0"/>
      <w:marBottom w:val="0"/>
      <w:divBdr>
        <w:top w:val="none" w:sz="0" w:space="0" w:color="auto"/>
        <w:left w:val="none" w:sz="0" w:space="0" w:color="auto"/>
        <w:bottom w:val="none" w:sz="0" w:space="0" w:color="auto"/>
        <w:right w:val="none" w:sz="0" w:space="0" w:color="auto"/>
      </w:divBdr>
    </w:div>
    <w:div w:id="1513765140">
      <w:bodyDiv w:val="1"/>
      <w:marLeft w:val="0"/>
      <w:marRight w:val="0"/>
      <w:marTop w:val="0"/>
      <w:marBottom w:val="0"/>
      <w:divBdr>
        <w:top w:val="none" w:sz="0" w:space="0" w:color="auto"/>
        <w:left w:val="none" w:sz="0" w:space="0" w:color="auto"/>
        <w:bottom w:val="none" w:sz="0" w:space="0" w:color="auto"/>
        <w:right w:val="none" w:sz="0" w:space="0" w:color="auto"/>
      </w:divBdr>
    </w:div>
    <w:div w:id="1520314112">
      <w:bodyDiv w:val="1"/>
      <w:marLeft w:val="0"/>
      <w:marRight w:val="0"/>
      <w:marTop w:val="0"/>
      <w:marBottom w:val="0"/>
      <w:divBdr>
        <w:top w:val="none" w:sz="0" w:space="0" w:color="auto"/>
        <w:left w:val="none" w:sz="0" w:space="0" w:color="auto"/>
        <w:bottom w:val="none" w:sz="0" w:space="0" w:color="auto"/>
        <w:right w:val="none" w:sz="0" w:space="0" w:color="auto"/>
      </w:divBdr>
    </w:div>
    <w:div w:id="1594238333">
      <w:bodyDiv w:val="1"/>
      <w:marLeft w:val="0"/>
      <w:marRight w:val="0"/>
      <w:marTop w:val="0"/>
      <w:marBottom w:val="0"/>
      <w:divBdr>
        <w:top w:val="none" w:sz="0" w:space="0" w:color="auto"/>
        <w:left w:val="none" w:sz="0" w:space="0" w:color="auto"/>
        <w:bottom w:val="none" w:sz="0" w:space="0" w:color="auto"/>
        <w:right w:val="none" w:sz="0" w:space="0" w:color="auto"/>
      </w:divBdr>
    </w:div>
    <w:div w:id="1598514444">
      <w:bodyDiv w:val="1"/>
      <w:marLeft w:val="0"/>
      <w:marRight w:val="0"/>
      <w:marTop w:val="0"/>
      <w:marBottom w:val="0"/>
      <w:divBdr>
        <w:top w:val="none" w:sz="0" w:space="0" w:color="auto"/>
        <w:left w:val="none" w:sz="0" w:space="0" w:color="auto"/>
        <w:bottom w:val="none" w:sz="0" w:space="0" w:color="auto"/>
        <w:right w:val="none" w:sz="0" w:space="0" w:color="auto"/>
      </w:divBdr>
    </w:div>
    <w:div w:id="1599211967">
      <w:bodyDiv w:val="1"/>
      <w:marLeft w:val="0"/>
      <w:marRight w:val="0"/>
      <w:marTop w:val="0"/>
      <w:marBottom w:val="0"/>
      <w:divBdr>
        <w:top w:val="none" w:sz="0" w:space="0" w:color="auto"/>
        <w:left w:val="none" w:sz="0" w:space="0" w:color="auto"/>
        <w:bottom w:val="none" w:sz="0" w:space="0" w:color="auto"/>
        <w:right w:val="none" w:sz="0" w:space="0" w:color="auto"/>
      </w:divBdr>
      <w:divsChild>
        <w:div w:id="375205014">
          <w:marLeft w:val="0"/>
          <w:marRight w:val="0"/>
          <w:marTop w:val="0"/>
          <w:marBottom w:val="0"/>
          <w:divBdr>
            <w:top w:val="none" w:sz="0" w:space="0" w:color="auto"/>
            <w:left w:val="none" w:sz="0" w:space="0" w:color="auto"/>
            <w:bottom w:val="none" w:sz="0" w:space="0" w:color="auto"/>
            <w:right w:val="none" w:sz="0" w:space="0" w:color="auto"/>
          </w:divBdr>
        </w:div>
        <w:div w:id="409426003">
          <w:marLeft w:val="0"/>
          <w:marRight w:val="0"/>
          <w:marTop w:val="0"/>
          <w:marBottom w:val="0"/>
          <w:divBdr>
            <w:top w:val="none" w:sz="0" w:space="0" w:color="auto"/>
            <w:left w:val="none" w:sz="0" w:space="0" w:color="auto"/>
            <w:bottom w:val="none" w:sz="0" w:space="0" w:color="auto"/>
            <w:right w:val="none" w:sz="0" w:space="0" w:color="auto"/>
          </w:divBdr>
        </w:div>
        <w:div w:id="453523916">
          <w:marLeft w:val="0"/>
          <w:marRight w:val="0"/>
          <w:marTop w:val="0"/>
          <w:marBottom w:val="0"/>
          <w:divBdr>
            <w:top w:val="none" w:sz="0" w:space="0" w:color="auto"/>
            <w:left w:val="none" w:sz="0" w:space="0" w:color="auto"/>
            <w:bottom w:val="none" w:sz="0" w:space="0" w:color="auto"/>
            <w:right w:val="none" w:sz="0" w:space="0" w:color="auto"/>
          </w:divBdr>
        </w:div>
        <w:div w:id="1564874879">
          <w:marLeft w:val="0"/>
          <w:marRight w:val="0"/>
          <w:marTop w:val="0"/>
          <w:marBottom w:val="0"/>
          <w:divBdr>
            <w:top w:val="none" w:sz="0" w:space="0" w:color="auto"/>
            <w:left w:val="none" w:sz="0" w:space="0" w:color="auto"/>
            <w:bottom w:val="none" w:sz="0" w:space="0" w:color="auto"/>
            <w:right w:val="none" w:sz="0" w:space="0" w:color="auto"/>
          </w:divBdr>
        </w:div>
        <w:div w:id="1888300132">
          <w:marLeft w:val="0"/>
          <w:marRight w:val="0"/>
          <w:marTop w:val="0"/>
          <w:marBottom w:val="0"/>
          <w:divBdr>
            <w:top w:val="none" w:sz="0" w:space="0" w:color="auto"/>
            <w:left w:val="none" w:sz="0" w:space="0" w:color="auto"/>
            <w:bottom w:val="none" w:sz="0" w:space="0" w:color="auto"/>
            <w:right w:val="none" w:sz="0" w:space="0" w:color="auto"/>
          </w:divBdr>
        </w:div>
      </w:divsChild>
    </w:div>
    <w:div w:id="1659729720">
      <w:bodyDiv w:val="1"/>
      <w:marLeft w:val="0"/>
      <w:marRight w:val="0"/>
      <w:marTop w:val="0"/>
      <w:marBottom w:val="0"/>
      <w:divBdr>
        <w:top w:val="none" w:sz="0" w:space="0" w:color="auto"/>
        <w:left w:val="none" w:sz="0" w:space="0" w:color="auto"/>
        <w:bottom w:val="none" w:sz="0" w:space="0" w:color="auto"/>
        <w:right w:val="none" w:sz="0" w:space="0" w:color="auto"/>
      </w:divBdr>
    </w:div>
    <w:div w:id="1765221045">
      <w:bodyDiv w:val="1"/>
      <w:marLeft w:val="0"/>
      <w:marRight w:val="0"/>
      <w:marTop w:val="0"/>
      <w:marBottom w:val="0"/>
      <w:divBdr>
        <w:top w:val="none" w:sz="0" w:space="0" w:color="auto"/>
        <w:left w:val="none" w:sz="0" w:space="0" w:color="auto"/>
        <w:bottom w:val="none" w:sz="0" w:space="0" w:color="auto"/>
        <w:right w:val="none" w:sz="0" w:space="0" w:color="auto"/>
      </w:divBdr>
    </w:div>
    <w:div w:id="181398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internationaleducation.gov.au/regulatory-information/Education-Services-for-Overseas-Students-ESOS-Legislative-Framework/ESOS-Regulations/Documents/ELICOS%20Fact%20Sheet%20FINAL%20171215.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legislation.gov.au/Details/C2018C002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au/details/c2021c00258" TargetMode="External"/><Relationship Id="rId2" Type="http://schemas.openxmlformats.org/officeDocument/2006/relationships/hyperlink" Target="https://ministers.dese.gov.au/tudge/more-support-international-education-providers" TargetMode="External"/><Relationship Id="rId1" Type="http://schemas.openxmlformats.org/officeDocument/2006/relationships/hyperlink" Target="http://www.finance.gov.au" TargetMode="External"/><Relationship Id="rId4" Type="http://schemas.openxmlformats.org/officeDocument/2006/relationships/hyperlink" Target="https://www.legislation.gov.au/details/c2016c007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DE52F3802390D4EAF20C668301858C4" ma:contentTypeVersion="4" ma:contentTypeDescription="Create a new document." ma:contentTypeScope="" ma:versionID="5cf63bb2c6ad150a8ecde66f276f5e92">
  <xsd:schema xmlns:xsd="http://www.w3.org/2001/XMLSchema" xmlns:xs="http://www.w3.org/2001/XMLSchema" xmlns:p="http://schemas.microsoft.com/office/2006/metadata/properties" xmlns:ns2="c7fc7aaf-7270-4c0e-92ec-1f2a2a586384" targetNamespace="http://schemas.microsoft.com/office/2006/metadata/properties" ma:root="true" ma:fieldsID="7d164e0e1d41b45d71acdfe4c92f15f2" ns2:_="">
    <xsd:import namespace="c7fc7aaf-7270-4c0e-92ec-1f2a2a5863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c7aaf-7270-4c0e-92ec-1f2a2a586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72B01-4881-4EB0-A79D-A378BCC6D41A}">
  <ds:schemaRefs>
    <ds:schemaRef ds:uri="http://schemas.openxmlformats.org/officeDocument/2006/bibliography"/>
  </ds:schemaRefs>
</ds:datastoreItem>
</file>

<file path=customXml/itemProps2.xml><?xml version="1.0" encoding="utf-8"?>
<ds:datastoreItem xmlns:ds="http://schemas.openxmlformats.org/officeDocument/2006/customXml" ds:itemID="{B38477C3-90B3-4522-B001-2B943DA3A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c7aaf-7270-4c0e-92ec-1f2a2a586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2E8C89-DF57-4EA7-8651-F7D46AFEE7DE}">
  <ds:schemaRefs>
    <ds:schemaRef ds:uri="http://schemas.microsoft.com/sharepoint/v3/contenttype/forms"/>
  </ds:schemaRefs>
</ds:datastoreItem>
</file>

<file path=customXml/itemProps4.xml><?xml version="1.0" encoding="utf-8"?>
<ds:datastoreItem xmlns:ds="http://schemas.openxmlformats.org/officeDocument/2006/customXml" ds:itemID="{6D55D10C-B583-4B7F-8935-580A12F1A5E8}">
  <ds:schemaRefs>
    <ds:schemaRef ds:uri="http://www.w3.org/XML/1998/namespace"/>
    <ds:schemaRef ds:uri="http://purl.org/dc/dcmitype/"/>
    <ds:schemaRef ds:uri="http://schemas.microsoft.com/office/2006/documentManagement/types"/>
    <ds:schemaRef ds:uri="c7fc7aaf-7270-4c0e-92ec-1f2a2a586384"/>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8963</Words>
  <Characters>51091</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Cost Recovery Implementation Statement Template</vt:lpstr>
    </vt:vector>
  </TitlesOfParts>
  <Company>FINANCE</Company>
  <LinksUpToDate>false</LinksUpToDate>
  <CharactersWithSpaces>59935</CharactersWithSpaces>
  <SharedDoc>false</SharedDoc>
  <HLinks>
    <vt:vector size="258" baseType="variant">
      <vt:variant>
        <vt:i4>7995431</vt:i4>
      </vt:variant>
      <vt:variant>
        <vt:i4>249</vt:i4>
      </vt:variant>
      <vt:variant>
        <vt:i4>0</vt:i4>
      </vt:variant>
      <vt:variant>
        <vt:i4>5</vt:i4>
      </vt:variant>
      <vt:variant>
        <vt:lpwstr>https://www.legislation.gov.au/Details/C2018C00210</vt:lpwstr>
      </vt:variant>
      <vt:variant>
        <vt:lpwstr/>
      </vt:variant>
      <vt:variant>
        <vt:i4>3407911</vt:i4>
      </vt:variant>
      <vt:variant>
        <vt:i4>246</vt:i4>
      </vt:variant>
      <vt:variant>
        <vt:i4>0</vt:i4>
      </vt:variant>
      <vt:variant>
        <vt:i4>5</vt:i4>
      </vt:variant>
      <vt:variant>
        <vt:lpwstr>https://internationaleducation.gov.au/regulatory-information/Education-Services-for-Overseas-Students-ESOS-Legislative-Framework/ESOS-Regulations/Documents/ELICOS Fact Sheet FINAL 171215.pdf</vt:lpwstr>
      </vt:variant>
      <vt:variant>
        <vt:lpwstr/>
      </vt:variant>
      <vt:variant>
        <vt:i4>1376310</vt:i4>
      </vt:variant>
      <vt:variant>
        <vt:i4>239</vt:i4>
      </vt:variant>
      <vt:variant>
        <vt:i4>0</vt:i4>
      </vt:variant>
      <vt:variant>
        <vt:i4>5</vt:i4>
      </vt:variant>
      <vt:variant>
        <vt:lpwstr/>
      </vt:variant>
      <vt:variant>
        <vt:lpwstr>_Toc67491458</vt:lpwstr>
      </vt:variant>
      <vt:variant>
        <vt:i4>1703990</vt:i4>
      </vt:variant>
      <vt:variant>
        <vt:i4>233</vt:i4>
      </vt:variant>
      <vt:variant>
        <vt:i4>0</vt:i4>
      </vt:variant>
      <vt:variant>
        <vt:i4>5</vt:i4>
      </vt:variant>
      <vt:variant>
        <vt:lpwstr/>
      </vt:variant>
      <vt:variant>
        <vt:lpwstr>_Toc67491457</vt:lpwstr>
      </vt:variant>
      <vt:variant>
        <vt:i4>1769526</vt:i4>
      </vt:variant>
      <vt:variant>
        <vt:i4>227</vt:i4>
      </vt:variant>
      <vt:variant>
        <vt:i4>0</vt:i4>
      </vt:variant>
      <vt:variant>
        <vt:i4>5</vt:i4>
      </vt:variant>
      <vt:variant>
        <vt:lpwstr/>
      </vt:variant>
      <vt:variant>
        <vt:lpwstr>_Toc67491456</vt:lpwstr>
      </vt:variant>
      <vt:variant>
        <vt:i4>1572918</vt:i4>
      </vt:variant>
      <vt:variant>
        <vt:i4>221</vt:i4>
      </vt:variant>
      <vt:variant>
        <vt:i4>0</vt:i4>
      </vt:variant>
      <vt:variant>
        <vt:i4>5</vt:i4>
      </vt:variant>
      <vt:variant>
        <vt:lpwstr/>
      </vt:variant>
      <vt:variant>
        <vt:lpwstr>_Toc67491455</vt:lpwstr>
      </vt:variant>
      <vt:variant>
        <vt:i4>1638454</vt:i4>
      </vt:variant>
      <vt:variant>
        <vt:i4>215</vt:i4>
      </vt:variant>
      <vt:variant>
        <vt:i4>0</vt:i4>
      </vt:variant>
      <vt:variant>
        <vt:i4>5</vt:i4>
      </vt:variant>
      <vt:variant>
        <vt:lpwstr/>
      </vt:variant>
      <vt:variant>
        <vt:lpwstr>_Toc67491454</vt:lpwstr>
      </vt:variant>
      <vt:variant>
        <vt:i4>1966134</vt:i4>
      </vt:variant>
      <vt:variant>
        <vt:i4>209</vt:i4>
      </vt:variant>
      <vt:variant>
        <vt:i4>0</vt:i4>
      </vt:variant>
      <vt:variant>
        <vt:i4>5</vt:i4>
      </vt:variant>
      <vt:variant>
        <vt:lpwstr/>
      </vt:variant>
      <vt:variant>
        <vt:lpwstr>_Toc67491453</vt:lpwstr>
      </vt:variant>
      <vt:variant>
        <vt:i4>2031670</vt:i4>
      </vt:variant>
      <vt:variant>
        <vt:i4>203</vt:i4>
      </vt:variant>
      <vt:variant>
        <vt:i4>0</vt:i4>
      </vt:variant>
      <vt:variant>
        <vt:i4>5</vt:i4>
      </vt:variant>
      <vt:variant>
        <vt:lpwstr/>
      </vt:variant>
      <vt:variant>
        <vt:lpwstr>_Toc67491452</vt:lpwstr>
      </vt:variant>
      <vt:variant>
        <vt:i4>1835062</vt:i4>
      </vt:variant>
      <vt:variant>
        <vt:i4>197</vt:i4>
      </vt:variant>
      <vt:variant>
        <vt:i4>0</vt:i4>
      </vt:variant>
      <vt:variant>
        <vt:i4>5</vt:i4>
      </vt:variant>
      <vt:variant>
        <vt:lpwstr/>
      </vt:variant>
      <vt:variant>
        <vt:lpwstr>_Toc67491451</vt:lpwstr>
      </vt:variant>
      <vt:variant>
        <vt:i4>1900598</vt:i4>
      </vt:variant>
      <vt:variant>
        <vt:i4>191</vt:i4>
      </vt:variant>
      <vt:variant>
        <vt:i4>0</vt:i4>
      </vt:variant>
      <vt:variant>
        <vt:i4>5</vt:i4>
      </vt:variant>
      <vt:variant>
        <vt:lpwstr/>
      </vt:variant>
      <vt:variant>
        <vt:lpwstr>_Toc67491450</vt:lpwstr>
      </vt:variant>
      <vt:variant>
        <vt:i4>1310775</vt:i4>
      </vt:variant>
      <vt:variant>
        <vt:i4>185</vt:i4>
      </vt:variant>
      <vt:variant>
        <vt:i4>0</vt:i4>
      </vt:variant>
      <vt:variant>
        <vt:i4>5</vt:i4>
      </vt:variant>
      <vt:variant>
        <vt:lpwstr/>
      </vt:variant>
      <vt:variant>
        <vt:lpwstr>_Toc67491449</vt:lpwstr>
      </vt:variant>
      <vt:variant>
        <vt:i4>1376311</vt:i4>
      </vt:variant>
      <vt:variant>
        <vt:i4>179</vt:i4>
      </vt:variant>
      <vt:variant>
        <vt:i4>0</vt:i4>
      </vt:variant>
      <vt:variant>
        <vt:i4>5</vt:i4>
      </vt:variant>
      <vt:variant>
        <vt:lpwstr/>
      </vt:variant>
      <vt:variant>
        <vt:lpwstr>_Toc67491448</vt:lpwstr>
      </vt:variant>
      <vt:variant>
        <vt:i4>1703991</vt:i4>
      </vt:variant>
      <vt:variant>
        <vt:i4>173</vt:i4>
      </vt:variant>
      <vt:variant>
        <vt:i4>0</vt:i4>
      </vt:variant>
      <vt:variant>
        <vt:i4>5</vt:i4>
      </vt:variant>
      <vt:variant>
        <vt:lpwstr/>
      </vt:variant>
      <vt:variant>
        <vt:lpwstr>_Toc67491447</vt:lpwstr>
      </vt:variant>
      <vt:variant>
        <vt:i4>1769527</vt:i4>
      </vt:variant>
      <vt:variant>
        <vt:i4>167</vt:i4>
      </vt:variant>
      <vt:variant>
        <vt:i4>0</vt:i4>
      </vt:variant>
      <vt:variant>
        <vt:i4>5</vt:i4>
      </vt:variant>
      <vt:variant>
        <vt:lpwstr/>
      </vt:variant>
      <vt:variant>
        <vt:lpwstr>_Toc67491446</vt:lpwstr>
      </vt:variant>
      <vt:variant>
        <vt:i4>1572919</vt:i4>
      </vt:variant>
      <vt:variant>
        <vt:i4>161</vt:i4>
      </vt:variant>
      <vt:variant>
        <vt:i4>0</vt:i4>
      </vt:variant>
      <vt:variant>
        <vt:i4>5</vt:i4>
      </vt:variant>
      <vt:variant>
        <vt:lpwstr/>
      </vt:variant>
      <vt:variant>
        <vt:lpwstr>_Toc67491445</vt:lpwstr>
      </vt:variant>
      <vt:variant>
        <vt:i4>1638455</vt:i4>
      </vt:variant>
      <vt:variant>
        <vt:i4>155</vt:i4>
      </vt:variant>
      <vt:variant>
        <vt:i4>0</vt:i4>
      </vt:variant>
      <vt:variant>
        <vt:i4>5</vt:i4>
      </vt:variant>
      <vt:variant>
        <vt:lpwstr/>
      </vt:variant>
      <vt:variant>
        <vt:lpwstr>_Toc67491444</vt:lpwstr>
      </vt:variant>
      <vt:variant>
        <vt:i4>1966135</vt:i4>
      </vt:variant>
      <vt:variant>
        <vt:i4>149</vt:i4>
      </vt:variant>
      <vt:variant>
        <vt:i4>0</vt:i4>
      </vt:variant>
      <vt:variant>
        <vt:i4>5</vt:i4>
      </vt:variant>
      <vt:variant>
        <vt:lpwstr/>
      </vt:variant>
      <vt:variant>
        <vt:lpwstr>_Toc67491443</vt:lpwstr>
      </vt:variant>
      <vt:variant>
        <vt:i4>2031671</vt:i4>
      </vt:variant>
      <vt:variant>
        <vt:i4>143</vt:i4>
      </vt:variant>
      <vt:variant>
        <vt:i4>0</vt:i4>
      </vt:variant>
      <vt:variant>
        <vt:i4>5</vt:i4>
      </vt:variant>
      <vt:variant>
        <vt:lpwstr/>
      </vt:variant>
      <vt:variant>
        <vt:lpwstr>_Toc67491442</vt:lpwstr>
      </vt:variant>
      <vt:variant>
        <vt:i4>1703985</vt:i4>
      </vt:variant>
      <vt:variant>
        <vt:i4>134</vt:i4>
      </vt:variant>
      <vt:variant>
        <vt:i4>0</vt:i4>
      </vt:variant>
      <vt:variant>
        <vt:i4>5</vt:i4>
      </vt:variant>
      <vt:variant>
        <vt:lpwstr/>
      </vt:variant>
      <vt:variant>
        <vt:lpwstr>_Toc67649789</vt:lpwstr>
      </vt:variant>
      <vt:variant>
        <vt:i4>1769521</vt:i4>
      </vt:variant>
      <vt:variant>
        <vt:i4>128</vt:i4>
      </vt:variant>
      <vt:variant>
        <vt:i4>0</vt:i4>
      </vt:variant>
      <vt:variant>
        <vt:i4>5</vt:i4>
      </vt:variant>
      <vt:variant>
        <vt:lpwstr/>
      </vt:variant>
      <vt:variant>
        <vt:lpwstr>_Toc67649788</vt:lpwstr>
      </vt:variant>
      <vt:variant>
        <vt:i4>1310769</vt:i4>
      </vt:variant>
      <vt:variant>
        <vt:i4>122</vt:i4>
      </vt:variant>
      <vt:variant>
        <vt:i4>0</vt:i4>
      </vt:variant>
      <vt:variant>
        <vt:i4>5</vt:i4>
      </vt:variant>
      <vt:variant>
        <vt:lpwstr/>
      </vt:variant>
      <vt:variant>
        <vt:lpwstr>_Toc67649787</vt:lpwstr>
      </vt:variant>
      <vt:variant>
        <vt:i4>1376305</vt:i4>
      </vt:variant>
      <vt:variant>
        <vt:i4>116</vt:i4>
      </vt:variant>
      <vt:variant>
        <vt:i4>0</vt:i4>
      </vt:variant>
      <vt:variant>
        <vt:i4>5</vt:i4>
      </vt:variant>
      <vt:variant>
        <vt:lpwstr/>
      </vt:variant>
      <vt:variant>
        <vt:lpwstr>_Toc67649786</vt:lpwstr>
      </vt:variant>
      <vt:variant>
        <vt:i4>1441841</vt:i4>
      </vt:variant>
      <vt:variant>
        <vt:i4>110</vt:i4>
      </vt:variant>
      <vt:variant>
        <vt:i4>0</vt:i4>
      </vt:variant>
      <vt:variant>
        <vt:i4>5</vt:i4>
      </vt:variant>
      <vt:variant>
        <vt:lpwstr/>
      </vt:variant>
      <vt:variant>
        <vt:lpwstr>_Toc67649785</vt:lpwstr>
      </vt:variant>
      <vt:variant>
        <vt:i4>1507377</vt:i4>
      </vt:variant>
      <vt:variant>
        <vt:i4>104</vt:i4>
      </vt:variant>
      <vt:variant>
        <vt:i4>0</vt:i4>
      </vt:variant>
      <vt:variant>
        <vt:i4>5</vt:i4>
      </vt:variant>
      <vt:variant>
        <vt:lpwstr/>
      </vt:variant>
      <vt:variant>
        <vt:lpwstr>_Toc67649784</vt:lpwstr>
      </vt:variant>
      <vt:variant>
        <vt:i4>1048625</vt:i4>
      </vt:variant>
      <vt:variant>
        <vt:i4>98</vt:i4>
      </vt:variant>
      <vt:variant>
        <vt:i4>0</vt:i4>
      </vt:variant>
      <vt:variant>
        <vt:i4>5</vt:i4>
      </vt:variant>
      <vt:variant>
        <vt:lpwstr/>
      </vt:variant>
      <vt:variant>
        <vt:lpwstr>_Toc67649783</vt:lpwstr>
      </vt:variant>
      <vt:variant>
        <vt:i4>1114161</vt:i4>
      </vt:variant>
      <vt:variant>
        <vt:i4>92</vt:i4>
      </vt:variant>
      <vt:variant>
        <vt:i4>0</vt:i4>
      </vt:variant>
      <vt:variant>
        <vt:i4>5</vt:i4>
      </vt:variant>
      <vt:variant>
        <vt:lpwstr/>
      </vt:variant>
      <vt:variant>
        <vt:lpwstr>_Toc67649782</vt:lpwstr>
      </vt:variant>
      <vt:variant>
        <vt:i4>1179697</vt:i4>
      </vt:variant>
      <vt:variant>
        <vt:i4>86</vt:i4>
      </vt:variant>
      <vt:variant>
        <vt:i4>0</vt:i4>
      </vt:variant>
      <vt:variant>
        <vt:i4>5</vt:i4>
      </vt:variant>
      <vt:variant>
        <vt:lpwstr/>
      </vt:variant>
      <vt:variant>
        <vt:lpwstr>_Toc67649781</vt:lpwstr>
      </vt:variant>
      <vt:variant>
        <vt:i4>1245233</vt:i4>
      </vt:variant>
      <vt:variant>
        <vt:i4>80</vt:i4>
      </vt:variant>
      <vt:variant>
        <vt:i4>0</vt:i4>
      </vt:variant>
      <vt:variant>
        <vt:i4>5</vt:i4>
      </vt:variant>
      <vt:variant>
        <vt:lpwstr/>
      </vt:variant>
      <vt:variant>
        <vt:lpwstr>_Toc67649780</vt:lpwstr>
      </vt:variant>
      <vt:variant>
        <vt:i4>1703998</vt:i4>
      </vt:variant>
      <vt:variant>
        <vt:i4>74</vt:i4>
      </vt:variant>
      <vt:variant>
        <vt:i4>0</vt:i4>
      </vt:variant>
      <vt:variant>
        <vt:i4>5</vt:i4>
      </vt:variant>
      <vt:variant>
        <vt:lpwstr/>
      </vt:variant>
      <vt:variant>
        <vt:lpwstr>_Toc67649779</vt:lpwstr>
      </vt:variant>
      <vt:variant>
        <vt:i4>1769534</vt:i4>
      </vt:variant>
      <vt:variant>
        <vt:i4>68</vt:i4>
      </vt:variant>
      <vt:variant>
        <vt:i4>0</vt:i4>
      </vt:variant>
      <vt:variant>
        <vt:i4>5</vt:i4>
      </vt:variant>
      <vt:variant>
        <vt:lpwstr/>
      </vt:variant>
      <vt:variant>
        <vt:lpwstr>_Toc67649778</vt:lpwstr>
      </vt:variant>
      <vt:variant>
        <vt:i4>1310782</vt:i4>
      </vt:variant>
      <vt:variant>
        <vt:i4>62</vt:i4>
      </vt:variant>
      <vt:variant>
        <vt:i4>0</vt:i4>
      </vt:variant>
      <vt:variant>
        <vt:i4>5</vt:i4>
      </vt:variant>
      <vt:variant>
        <vt:lpwstr/>
      </vt:variant>
      <vt:variant>
        <vt:lpwstr>_Toc67649777</vt:lpwstr>
      </vt:variant>
      <vt:variant>
        <vt:i4>1376318</vt:i4>
      </vt:variant>
      <vt:variant>
        <vt:i4>56</vt:i4>
      </vt:variant>
      <vt:variant>
        <vt:i4>0</vt:i4>
      </vt:variant>
      <vt:variant>
        <vt:i4>5</vt:i4>
      </vt:variant>
      <vt:variant>
        <vt:lpwstr/>
      </vt:variant>
      <vt:variant>
        <vt:lpwstr>_Toc67649776</vt:lpwstr>
      </vt:variant>
      <vt:variant>
        <vt:i4>1441854</vt:i4>
      </vt:variant>
      <vt:variant>
        <vt:i4>50</vt:i4>
      </vt:variant>
      <vt:variant>
        <vt:i4>0</vt:i4>
      </vt:variant>
      <vt:variant>
        <vt:i4>5</vt:i4>
      </vt:variant>
      <vt:variant>
        <vt:lpwstr/>
      </vt:variant>
      <vt:variant>
        <vt:lpwstr>_Toc67649775</vt:lpwstr>
      </vt:variant>
      <vt:variant>
        <vt:i4>1507390</vt:i4>
      </vt:variant>
      <vt:variant>
        <vt:i4>44</vt:i4>
      </vt:variant>
      <vt:variant>
        <vt:i4>0</vt:i4>
      </vt:variant>
      <vt:variant>
        <vt:i4>5</vt:i4>
      </vt:variant>
      <vt:variant>
        <vt:lpwstr/>
      </vt:variant>
      <vt:variant>
        <vt:lpwstr>_Toc67649774</vt:lpwstr>
      </vt:variant>
      <vt:variant>
        <vt:i4>1048638</vt:i4>
      </vt:variant>
      <vt:variant>
        <vt:i4>38</vt:i4>
      </vt:variant>
      <vt:variant>
        <vt:i4>0</vt:i4>
      </vt:variant>
      <vt:variant>
        <vt:i4>5</vt:i4>
      </vt:variant>
      <vt:variant>
        <vt:lpwstr/>
      </vt:variant>
      <vt:variant>
        <vt:lpwstr>_Toc67649773</vt:lpwstr>
      </vt:variant>
      <vt:variant>
        <vt:i4>1114174</vt:i4>
      </vt:variant>
      <vt:variant>
        <vt:i4>32</vt:i4>
      </vt:variant>
      <vt:variant>
        <vt:i4>0</vt:i4>
      </vt:variant>
      <vt:variant>
        <vt:i4>5</vt:i4>
      </vt:variant>
      <vt:variant>
        <vt:lpwstr/>
      </vt:variant>
      <vt:variant>
        <vt:lpwstr>_Toc67649772</vt:lpwstr>
      </vt:variant>
      <vt:variant>
        <vt:i4>1179710</vt:i4>
      </vt:variant>
      <vt:variant>
        <vt:i4>26</vt:i4>
      </vt:variant>
      <vt:variant>
        <vt:i4>0</vt:i4>
      </vt:variant>
      <vt:variant>
        <vt:i4>5</vt:i4>
      </vt:variant>
      <vt:variant>
        <vt:lpwstr/>
      </vt:variant>
      <vt:variant>
        <vt:lpwstr>_Toc67649771</vt:lpwstr>
      </vt:variant>
      <vt:variant>
        <vt:i4>1245246</vt:i4>
      </vt:variant>
      <vt:variant>
        <vt:i4>20</vt:i4>
      </vt:variant>
      <vt:variant>
        <vt:i4>0</vt:i4>
      </vt:variant>
      <vt:variant>
        <vt:i4>5</vt:i4>
      </vt:variant>
      <vt:variant>
        <vt:lpwstr/>
      </vt:variant>
      <vt:variant>
        <vt:lpwstr>_Toc67649770</vt:lpwstr>
      </vt:variant>
      <vt:variant>
        <vt:i4>1703999</vt:i4>
      </vt:variant>
      <vt:variant>
        <vt:i4>14</vt:i4>
      </vt:variant>
      <vt:variant>
        <vt:i4>0</vt:i4>
      </vt:variant>
      <vt:variant>
        <vt:i4>5</vt:i4>
      </vt:variant>
      <vt:variant>
        <vt:lpwstr/>
      </vt:variant>
      <vt:variant>
        <vt:lpwstr>_Toc67649769</vt:lpwstr>
      </vt:variant>
      <vt:variant>
        <vt:i4>1769535</vt:i4>
      </vt:variant>
      <vt:variant>
        <vt:i4>8</vt:i4>
      </vt:variant>
      <vt:variant>
        <vt:i4>0</vt:i4>
      </vt:variant>
      <vt:variant>
        <vt:i4>5</vt:i4>
      </vt:variant>
      <vt:variant>
        <vt:lpwstr/>
      </vt:variant>
      <vt:variant>
        <vt:lpwstr>_Toc67649768</vt:lpwstr>
      </vt:variant>
      <vt:variant>
        <vt:i4>1310783</vt:i4>
      </vt:variant>
      <vt:variant>
        <vt:i4>2</vt:i4>
      </vt:variant>
      <vt:variant>
        <vt:i4>0</vt:i4>
      </vt:variant>
      <vt:variant>
        <vt:i4>5</vt:i4>
      </vt:variant>
      <vt:variant>
        <vt:lpwstr/>
      </vt:variant>
      <vt:variant>
        <vt:lpwstr>_Toc67649767</vt:lpwstr>
      </vt:variant>
      <vt:variant>
        <vt:i4>7798817</vt:i4>
      </vt:variant>
      <vt:variant>
        <vt:i4>0</vt:i4>
      </vt:variant>
      <vt:variant>
        <vt:i4>0</vt:i4>
      </vt:variant>
      <vt:variant>
        <vt:i4>5</vt:i4>
      </vt:variant>
      <vt:variant>
        <vt:lpwstr>http://www.finance.gov.au/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Recovery Implementation Statement Template</dc:title>
  <dc:subject/>
  <dc:creator>Department of Finance</dc:creator>
  <cp:keywords/>
  <cp:lastModifiedBy>WILSON,Sophie</cp:lastModifiedBy>
  <cp:revision>2</cp:revision>
  <cp:lastPrinted>2021-09-27T07:14:00Z</cp:lastPrinted>
  <dcterms:created xsi:type="dcterms:W3CDTF">2022-02-03T05:41:00Z</dcterms:created>
  <dcterms:modified xsi:type="dcterms:W3CDTF">2022-02-03T05:41:00Z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0x0101001DE52F3802390D4EAF20C668301858C4</vt:lpwstr>
  </property>
</Properties>
</file>