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2920" w14:textId="77777777" w:rsidR="00A668BF" w:rsidRDefault="00C60222" w:rsidP="00414677">
      <w:pPr>
        <w:ind w:left="709"/>
        <w:sectPr w:rsidR="00A668BF" w:rsidSect="002A78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45F479EC" wp14:editId="4EF63BEF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57661A90" wp14:editId="0315DEE2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B2E4" w14:textId="7E89B4A4" w:rsidR="002C3D31" w:rsidRPr="00166313" w:rsidRDefault="00291659" w:rsidP="00953723">
      <w:pPr>
        <w:pStyle w:val="Title"/>
        <w:spacing w:before="1560" w:after="240"/>
      </w:pPr>
      <w:r>
        <w:t>ESOS Review</w:t>
      </w:r>
    </w:p>
    <w:p w14:paraId="4D59887B" w14:textId="77777777" w:rsidR="00291659" w:rsidRPr="00933C43" w:rsidRDefault="00291659" w:rsidP="00291659">
      <w:pPr>
        <w:pStyle w:val="Subtitle"/>
        <w:spacing w:after="240"/>
      </w:pPr>
      <w:r>
        <w:t>Australian Strategy for International Education 2021</w:t>
      </w:r>
      <w:r>
        <w:noBreakHyphen/>
        <w:t>2030</w:t>
      </w:r>
    </w:p>
    <w:p w14:paraId="0944C667" w14:textId="5F58C28C" w:rsidR="00FE2186" w:rsidRPr="00245FA4" w:rsidRDefault="002C3D31" w:rsidP="00245FA4">
      <w:pPr>
        <w:pStyle w:val="Heading1"/>
        <w:spacing w:before="120" w:afterLines="120" w:after="288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On </w:t>
      </w:r>
      <w:r w:rsidR="00AB6EED" w:rsidRPr="00AB6EE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26 </w:t>
      </w:r>
      <w:r w:rsidRPr="00AB6EE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November 20</w:t>
      </w:r>
      <w:r w:rsidR="00245FA4" w:rsidRPr="00AB6EE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21</w:t>
      </w:r>
      <w:r w:rsidR="00AB6EE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,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the Australian Government released the </w:t>
      </w:r>
      <w:r w:rsidRPr="00166313">
        <w:rPr>
          <w:rFonts w:asciiTheme="minorHAnsi" w:eastAsiaTheme="minorHAnsi" w:hAnsiTheme="minorHAnsi" w:cstheme="minorBidi"/>
          <w:b w:val="0"/>
          <w:i/>
          <w:iCs/>
          <w:color w:val="auto"/>
          <w:sz w:val="22"/>
          <w:szCs w:val="22"/>
        </w:rPr>
        <w:t>Australian Strategy for International Education 2021-2030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and announced </w:t>
      </w:r>
      <w:r w:rsidR="006377E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key 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initiative</w:t>
      </w:r>
      <w:r w:rsid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</w:t>
      </w:r>
      <w:r w:rsidRPr="0016631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supporting its implementation.</w:t>
      </w:r>
      <w:bookmarkStart w:id="0" w:name="_Toc30065222"/>
      <w:r w:rsid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800AF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As part of </w:t>
      </w:r>
      <w:r w:rsidR="00623B8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measures to ensure the regulatory and legislative framework is best placed to support </w:t>
      </w:r>
      <w:r w:rsidR="006377E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delivery of the new S</w:t>
      </w:r>
      <w:r w:rsidR="00623B8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trategy, the</w:t>
      </w:r>
      <w:r w:rsidR="00FE2186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Department of Education, Skills and Employment </w:t>
      </w:r>
      <w:r w:rsidR="006944CB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is</w:t>
      </w:r>
      <w:r w:rsidR="00FE2186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undertak</w:t>
      </w:r>
      <w:r w:rsidR="006944CB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ing</w:t>
      </w:r>
      <w:r w:rsidR="00FE2186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a review of the Education Services for Overseas Students (ESOS) </w:t>
      </w:r>
      <w:r w:rsidR="002809D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Act</w:t>
      </w:r>
      <w:r w:rsidR="00FE2186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, including the </w:t>
      </w:r>
      <w:r w:rsidR="00FE2186" w:rsidRPr="00245FA4">
        <w:rPr>
          <w:rFonts w:asciiTheme="minorHAnsi" w:eastAsiaTheme="minorHAnsi" w:hAnsiTheme="minorHAnsi" w:cstheme="minorBidi"/>
          <w:b w:val="0"/>
          <w:i/>
          <w:iCs/>
          <w:color w:val="auto"/>
          <w:sz w:val="22"/>
          <w:szCs w:val="22"/>
        </w:rPr>
        <w:t>National Code of Practice for Providers of Education and Training to Overseas Students 2018</w:t>
      </w:r>
      <w:r w:rsidR="00FE2186" w:rsidRPr="00245FA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</w:p>
    <w:p w14:paraId="2E7C2520" w14:textId="33CD23D2" w:rsidR="00FE2186" w:rsidRPr="00FE2186" w:rsidRDefault="00FE2186" w:rsidP="00FE2186">
      <w:pPr>
        <w:rPr>
          <w:rFonts w:ascii="Calibri" w:eastAsia="Calibri" w:hAnsi="Calibri" w:cs="Arial"/>
        </w:rPr>
      </w:pPr>
      <w:r w:rsidRPr="00FE2186">
        <w:rPr>
          <w:rFonts w:ascii="Calibri" w:eastAsia="Calibri" w:hAnsi="Calibri" w:cs="Arial"/>
        </w:rPr>
        <w:t xml:space="preserve">The ESOS Review will examine how the ESOS regulatory framework can evolve to support Australia’s international education sector to expand delivery of digital and blended modes of delivery and </w:t>
      </w:r>
      <w:r w:rsidR="007F6AAE">
        <w:rPr>
          <w:rFonts w:ascii="Calibri" w:eastAsia="Calibri" w:hAnsi="Calibri" w:cs="Arial"/>
        </w:rPr>
        <w:t xml:space="preserve">better drive </w:t>
      </w:r>
      <w:r w:rsidRPr="00FE2186">
        <w:rPr>
          <w:rFonts w:ascii="Calibri" w:eastAsia="Calibri" w:hAnsi="Calibri" w:cs="Arial"/>
        </w:rPr>
        <w:t>diversification, while also continuing to protect Australia’s international reputation for providing a quality education.</w:t>
      </w:r>
    </w:p>
    <w:p w14:paraId="6BA90FF1" w14:textId="359A0810" w:rsidR="00FE2186" w:rsidRPr="00FE2186" w:rsidRDefault="00FE2186" w:rsidP="00FE2186">
      <w:pPr>
        <w:rPr>
          <w:rFonts w:ascii="Calibri" w:eastAsia="Calibri" w:hAnsi="Calibri" w:cs="Arial"/>
        </w:rPr>
      </w:pPr>
      <w:r w:rsidRPr="00FE2186">
        <w:rPr>
          <w:rFonts w:ascii="Calibri" w:eastAsia="Calibri" w:hAnsi="Calibri" w:cs="Arial"/>
        </w:rPr>
        <w:t xml:space="preserve">The </w:t>
      </w:r>
      <w:r w:rsidR="009E2F6B">
        <w:rPr>
          <w:rFonts w:ascii="Calibri" w:eastAsia="Calibri" w:hAnsi="Calibri" w:cs="Arial"/>
        </w:rPr>
        <w:t>r</w:t>
      </w:r>
      <w:r w:rsidRPr="00FE2186">
        <w:rPr>
          <w:rFonts w:ascii="Calibri" w:eastAsia="Calibri" w:hAnsi="Calibri" w:cs="Arial"/>
        </w:rPr>
        <w:t xml:space="preserve">eview will </w:t>
      </w:r>
      <w:r w:rsidR="007F6AAE">
        <w:rPr>
          <w:rFonts w:ascii="Calibri" w:eastAsia="Calibri" w:hAnsi="Calibri" w:cs="Arial"/>
        </w:rPr>
        <w:t>provide advice</w:t>
      </w:r>
      <w:r w:rsidRPr="00FE2186">
        <w:rPr>
          <w:rFonts w:ascii="Calibri" w:eastAsia="Calibri" w:hAnsi="Calibri" w:cs="Arial"/>
        </w:rPr>
        <w:t xml:space="preserve"> for the Australian Government’s consideration</w:t>
      </w:r>
      <w:r w:rsidR="007F6AAE">
        <w:rPr>
          <w:rFonts w:ascii="Calibri" w:eastAsia="Calibri" w:hAnsi="Calibri" w:cs="Arial"/>
        </w:rPr>
        <w:t>, including on how</w:t>
      </w:r>
      <w:r w:rsidRPr="00FE2186">
        <w:rPr>
          <w:rFonts w:ascii="Calibri" w:eastAsia="Calibri" w:hAnsi="Calibri" w:cs="Arial"/>
        </w:rPr>
        <w:t xml:space="preserve"> to:</w:t>
      </w:r>
    </w:p>
    <w:p w14:paraId="649E5CA5" w14:textId="77777777" w:rsidR="00805810" w:rsidRPr="00134137" w:rsidRDefault="00805810" w:rsidP="00805810">
      <w:pPr>
        <w:numPr>
          <w:ilvl w:val="0"/>
          <w:numId w:val="14"/>
        </w:numPr>
        <w:spacing w:line="360" w:lineRule="auto"/>
        <w:contextualSpacing/>
        <w:rPr>
          <w:rFonts w:ascii="Calibri" w:eastAsia="Calibri" w:hAnsi="Calibri" w:cs="Arial"/>
          <w:color w:val="000000" w:themeColor="text1"/>
        </w:rPr>
      </w:pPr>
      <w:r>
        <w:rPr>
          <w:color w:val="000000" w:themeColor="text1"/>
        </w:rPr>
        <w:t>e</w:t>
      </w:r>
      <w:r w:rsidRPr="00134137">
        <w:rPr>
          <w:color w:val="000000" w:themeColor="text1"/>
        </w:rPr>
        <w:t>nsure the sector remains competitive and the underpinning legislative frameworks encourage innovation and diversification</w:t>
      </w:r>
      <w:r>
        <w:rPr>
          <w:color w:val="000000" w:themeColor="text1"/>
        </w:rPr>
        <w:t>;</w:t>
      </w:r>
    </w:p>
    <w:p w14:paraId="51719E45" w14:textId="77777777" w:rsidR="001C6DA6" w:rsidRPr="00134137" w:rsidRDefault="001C6DA6" w:rsidP="001C6DA6">
      <w:pPr>
        <w:numPr>
          <w:ilvl w:val="0"/>
          <w:numId w:val="14"/>
        </w:numPr>
        <w:spacing w:line="360" w:lineRule="auto"/>
        <w:contextualSpacing/>
        <w:rPr>
          <w:rFonts w:ascii="Calibri" w:eastAsia="Calibri" w:hAnsi="Calibri" w:cs="Arial"/>
          <w:color w:val="000000" w:themeColor="text1"/>
        </w:rPr>
      </w:pPr>
      <w:r>
        <w:rPr>
          <w:color w:val="000000" w:themeColor="text1"/>
          <w:lang w:val="en-US"/>
        </w:rPr>
        <w:t>remove any</w:t>
      </w:r>
      <w:r w:rsidRPr="0036312C">
        <w:rPr>
          <w:color w:val="000000" w:themeColor="text1"/>
          <w:lang w:val="en-US"/>
        </w:rPr>
        <w:t xml:space="preserve"> barriers to student engagement </w:t>
      </w:r>
      <w:r>
        <w:rPr>
          <w:color w:val="000000" w:themeColor="text1"/>
          <w:lang w:val="en-US"/>
        </w:rPr>
        <w:t>to</w:t>
      </w:r>
      <w:r w:rsidRPr="0036312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provide an optimal </w:t>
      </w:r>
      <w:r w:rsidRPr="0036312C">
        <w:rPr>
          <w:color w:val="000000" w:themeColor="text1"/>
          <w:lang w:val="en-US"/>
        </w:rPr>
        <w:t xml:space="preserve">experience for </w:t>
      </w:r>
      <w:r>
        <w:rPr>
          <w:color w:val="000000" w:themeColor="text1"/>
          <w:lang w:val="en-US"/>
        </w:rPr>
        <w:t>all students; and</w:t>
      </w:r>
      <w:r w:rsidRPr="0036312C">
        <w:rPr>
          <w:color w:val="000000" w:themeColor="text1"/>
          <w:lang w:val="en-US"/>
        </w:rPr>
        <w:t xml:space="preserve"> </w:t>
      </w:r>
    </w:p>
    <w:p w14:paraId="17D416DC" w14:textId="77777777" w:rsidR="00D9107E" w:rsidRPr="00134137" w:rsidRDefault="00D9107E" w:rsidP="00D9107E">
      <w:pPr>
        <w:numPr>
          <w:ilvl w:val="0"/>
          <w:numId w:val="14"/>
        </w:numPr>
        <w:spacing w:line="360" w:lineRule="auto"/>
        <w:contextualSpacing/>
        <w:rPr>
          <w:rFonts w:ascii="Calibri" w:eastAsia="Calibri" w:hAnsi="Calibri" w:cs="Arial"/>
          <w:color w:val="000000" w:themeColor="text1"/>
        </w:rPr>
      </w:pPr>
      <w:r>
        <w:rPr>
          <w:color w:val="000000" w:themeColor="text1"/>
          <w:lang w:val="en-US"/>
        </w:rPr>
        <w:t>best support providers to c</w:t>
      </w:r>
      <w:r w:rsidRPr="00134137">
        <w:rPr>
          <w:color w:val="000000" w:themeColor="text1"/>
          <w:lang w:val="en-US"/>
        </w:rPr>
        <w:t xml:space="preserve">ontinue to </w:t>
      </w:r>
      <w:r>
        <w:rPr>
          <w:color w:val="000000" w:themeColor="text1"/>
          <w:lang w:val="en-US"/>
        </w:rPr>
        <w:t>deliver</w:t>
      </w:r>
      <w:r w:rsidRPr="00134137">
        <w:rPr>
          <w:color w:val="000000" w:themeColor="text1"/>
          <w:lang w:val="en-US"/>
        </w:rPr>
        <w:t xml:space="preserve"> high-quality online education and offshore experiences for students.</w:t>
      </w:r>
    </w:p>
    <w:p w14:paraId="6D66BFA3" w14:textId="71342B18" w:rsidR="00FE2186" w:rsidRPr="00FE2186" w:rsidRDefault="00FE2186" w:rsidP="00CC5C21">
      <w:pPr>
        <w:pStyle w:val="Heading1"/>
        <w:rPr>
          <w:rFonts w:eastAsia="Times New Roman"/>
        </w:rPr>
      </w:pPr>
      <w:r w:rsidRPr="00FE2186">
        <w:rPr>
          <w:rFonts w:eastAsia="Times New Roman"/>
        </w:rPr>
        <w:t xml:space="preserve">Timing of the </w:t>
      </w:r>
      <w:r w:rsidR="009E2F6B">
        <w:rPr>
          <w:rFonts w:eastAsia="Times New Roman"/>
        </w:rPr>
        <w:t>r</w:t>
      </w:r>
      <w:r w:rsidRPr="00FE2186">
        <w:rPr>
          <w:rFonts w:eastAsia="Times New Roman"/>
        </w:rPr>
        <w:t>eview and opportunities to provide feedback</w:t>
      </w:r>
    </w:p>
    <w:p w14:paraId="27C4DA39" w14:textId="3EAFFA18" w:rsidR="00A56FC7" w:rsidRDefault="00FE2186" w:rsidP="00F93942">
      <w:pPr>
        <w:rPr>
          <w:rFonts w:ascii="Calibri" w:eastAsia="Calibri" w:hAnsi="Calibri" w:cs="Arial"/>
        </w:rPr>
      </w:pPr>
      <w:r w:rsidRPr="00FE2186">
        <w:rPr>
          <w:rFonts w:ascii="Calibri" w:eastAsia="Calibri" w:hAnsi="Calibri" w:cs="Arial"/>
        </w:rPr>
        <w:t xml:space="preserve">The ESOS Review will be carried out by the department, </w:t>
      </w:r>
      <w:r w:rsidR="00850FCC">
        <w:rPr>
          <w:rFonts w:ascii="Calibri" w:eastAsia="Calibri" w:hAnsi="Calibri" w:cs="Arial"/>
        </w:rPr>
        <w:t>in close consultation with the international education sector.</w:t>
      </w:r>
      <w:bookmarkEnd w:id="0"/>
    </w:p>
    <w:p w14:paraId="0C37C2F1" w14:textId="61EFE233" w:rsidR="00F07E74" w:rsidRPr="00F07E74" w:rsidRDefault="00F07E74" w:rsidP="00F07E74">
      <w:pPr>
        <w:rPr>
          <w:rFonts w:ascii="Calibri" w:eastAsia="Calibri" w:hAnsi="Calibri" w:cs="Arial"/>
          <w:color w:val="000000" w:themeColor="text1"/>
        </w:rPr>
      </w:pPr>
      <w:r w:rsidRPr="00F07E74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Stakeholders will be invited to provide feedback on the paper in early 2022.</w:t>
      </w:r>
      <w:r w:rsidRPr="00F07E74">
        <w:rPr>
          <w:rStyle w:val="eop"/>
          <w:rFonts w:cs="Calibri"/>
          <w:color w:val="000000" w:themeColor="text1"/>
          <w:shd w:val="clear" w:color="auto" w:fill="FFFFFF"/>
        </w:rPr>
        <w:t> </w:t>
      </w:r>
    </w:p>
    <w:p w14:paraId="001A4E3A" w14:textId="77777777" w:rsidR="00F07E74" w:rsidRPr="007A53C5" w:rsidRDefault="00F07E74" w:rsidP="00F93942">
      <w:pPr>
        <w:rPr>
          <w:rFonts w:ascii="Calibri" w:eastAsia="Calibri" w:hAnsi="Calibri" w:cs="Arial"/>
        </w:rPr>
      </w:pPr>
    </w:p>
    <w:sectPr w:rsidR="00F07E74" w:rsidRPr="007A53C5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A124" w14:textId="77777777" w:rsidR="00AB4D9B" w:rsidRDefault="00AB4D9B" w:rsidP="0051352E">
      <w:pPr>
        <w:spacing w:after="0" w:line="240" w:lineRule="auto"/>
      </w:pPr>
      <w:r>
        <w:separator/>
      </w:r>
    </w:p>
  </w:endnote>
  <w:endnote w:type="continuationSeparator" w:id="0">
    <w:p w14:paraId="232CC339" w14:textId="77777777" w:rsidR="00AB4D9B" w:rsidRDefault="00AB4D9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4C26" w14:textId="77777777" w:rsidR="009E2F6B" w:rsidRDefault="009E2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E68CA" w14:textId="09510155" w:rsidR="009E2F6B" w:rsidRDefault="009E2F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3ACCEB5" wp14:editId="3605CA0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426085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5AFA07" w14:textId="1C4934DF" w:rsidR="009E2F6B" w:rsidRPr="00A31C42" w:rsidRDefault="00A31C42" w:rsidP="00A31C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5E307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CCEB5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88.95pt;height:33.5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" o:allowincell="f" filled="f" stroked="f" strokeweight=".5pt">
              <v:textbox style="mso-fit-shape-to-text:t">
                <w:txbxContent>
                  <w:p w14:paraId="2A5AFA07" w14:textId="1C4934DF" w:rsidR="009E2F6B" w:rsidRPr="00A31C42" w:rsidRDefault="00A31C42" w:rsidP="00A31C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5E307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6D10" w14:textId="77777777" w:rsidR="009E2F6B" w:rsidRDefault="009E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1C67E" w14:textId="77777777" w:rsidR="00AB4D9B" w:rsidRDefault="00AB4D9B" w:rsidP="0051352E">
      <w:pPr>
        <w:spacing w:after="0" w:line="240" w:lineRule="auto"/>
      </w:pPr>
      <w:r>
        <w:separator/>
      </w:r>
    </w:p>
  </w:footnote>
  <w:footnote w:type="continuationSeparator" w:id="0">
    <w:p w14:paraId="49ECE216" w14:textId="77777777" w:rsidR="00AB4D9B" w:rsidRDefault="00AB4D9B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8848A" w14:textId="77777777" w:rsidR="009E2F6B" w:rsidRDefault="009E2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9148D" w14:textId="3F4942C7" w:rsidR="009E2F6B" w:rsidRDefault="009E2F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893A1A2" wp14:editId="04F6B66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426085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D0F819" w14:textId="014C767C" w:rsidR="009E2F6B" w:rsidRPr="00A31C42" w:rsidRDefault="00A31C42" w:rsidP="00A31C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5E307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3A1A2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88.95pt;height:33.5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" o:allowincell="f" filled="f" stroked="f" strokeweight=".5pt">
              <v:textbox style="mso-fit-shape-to-text:t">
                <w:txbxContent>
                  <w:p w14:paraId="4CD0F819" w14:textId="014C767C" w:rsidR="009E2F6B" w:rsidRPr="00A31C42" w:rsidRDefault="00A31C42" w:rsidP="00A31C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5E307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85B26" w14:textId="77777777" w:rsidR="009E2F6B" w:rsidRDefault="009E2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E36677"/>
    <w:multiLevelType w:val="hybridMultilevel"/>
    <w:tmpl w:val="57D4F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A0"/>
    <w:rsid w:val="00052BBC"/>
    <w:rsid w:val="000A453D"/>
    <w:rsid w:val="000A7C65"/>
    <w:rsid w:val="000C0242"/>
    <w:rsid w:val="00157F35"/>
    <w:rsid w:val="00197BEE"/>
    <w:rsid w:val="001C6DA6"/>
    <w:rsid w:val="00217EAB"/>
    <w:rsid w:val="0022498C"/>
    <w:rsid w:val="002358EA"/>
    <w:rsid w:val="00245FA4"/>
    <w:rsid w:val="002724D0"/>
    <w:rsid w:val="002809DB"/>
    <w:rsid w:val="00291659"/>
    <w:rsid w:val="002A7840"/>
    <w:rsid w:val="002B1CE5"/>
    <w:rsid w:val="002C3D31"/>
    <w:rsid w:val="002E01FE"/>
    <w:rsid w:val="002F4DB3"/>
    <w:rsid w:val="00350FFA"/>
    <w:rsid w:val="003524E5"/>
    <w:rsid w:val="00382F07"/>
    <w:rsid w:val="003E77D0"/>
    <w:rsid w:val="00414677"/>
    <w:rsid w:val="00453C04"/>
    <w:rsid w:val="00464C53"/>
    <w:rsid w:val="00497764"/>
    <w:rsid w:val="0051352E"/>
    <w:rsid w:val="00517DA7"/>
    <w:rsid w:val="00520A33"/>
    <w:rsid w:val="00527AE4"/>
    <w:rsid w:val="005360A0"/>
    <w:rsid w:val="0055569D"/>
    <w:rsid w:val="005D7CE7"/>
    <w:rsid w:val="005E307E"/>
    <w:rsid w:val="00605F11"/>
    <w:rsid w:val="00610A38"/>
    <w:rsid w:val="00621A11"/>
    <w:rsid w:val="00623B8B"/>
    <w:rsid w:val="00630DDF"/>
    <w:rsid w:val="006377E5"/>
    <w:rsid w:val="00657156"/>
    <w:rsid w:val="00682FCD"/>
    <w:rsid w:val="006944CB"/>
    <w:rsid w:val="006E5D6E"/>
    <w:rsid w:val="00721B03"/>
    <w:rsid w:val="007570DC"/>
    <w:rsid w:val="0079772A"/>
    <w:rsid w:val="007A53C5"/>
    <w:rsid w:val="007B1ABA"/>
    <w:rsid w:val="007B74C5"/>
    <w:rsid w:val="007F6AAE"/>
    <w:rsid w:val="00800778"/>
    <w:rsid w:val="00800AF3"/>
    <w:rsid w:val="00805810"/>
    <w:rsid w:val="00847F33"/>
    <w:rsid w:val="008507C1"/>
    <w:rsid w:val="00850FCC"/>
    <w:rsid w:val="00861934"/>
    <w:rsid w:val="0087443B"/>
    <w:rsid w:val="008F0AC9"/>
    <w:rsid w:val="0093473D"/>
    <w:rsid w:val="00944ECC"/>
    <w:rsid w:val="00953723"/>
    <w:rsid w:val="00972F57"/>
    <w:rsid w:val="00995280"/>
    <w:rsid w:val="009E2F6B"/>
    <w:rsid w:val="009E772D"/>
    <w:rsid w:val="00A24E6E"/>
    <w:rsid w:val="00A31C42"/>
    <w:rsid w:val="00A43694"/>
    <w:rsid w:val="00A56FC7"/>
    <w:rsid w:val="00A668BF"/>
    <w:rsid w:val="00A72575"/>
    <w:rsid w:val="00A74071"/>
    <w:rsid w:val="00A754E4"/>
    <w:rsid w:val="00AA124A"/>
    <w:rsid w:val="00AA2A96"/>
    <w:rsid w:val="00AA3336"/>
    <w:rsid w:val="00AB4D9B"/>
    <w:rsid w:val="00AB6EED"/>
    <w:rsid w:val="00B100CC"/>
    <w:rsid w:val="00B6689D"/>
    <w:rsid w:val="00B72368"/>
    <w:rsid w:val="00C54D58"/>
    <w:rsid w:val="00C573E1"/>
    <w:rsid w:val="00C60222"/>
    <w:rsid w:val="00C736D3"/>
    <w:rsid w:val="00C95DF6"/>
    <w:rsid w:val="00CC5C21"/>
    <w:rsid w:val="00CF0B0D"/>
    <w:rsid w:val="00D273EE"/>
    <w:rsid w:val="00D60D37"/>
    <w:rsid w:val="00D9107E"/>
    <w:rsid w:val="00DA1B7B"/>
    <w:rsid w:val="00DB79DF"/>
    <w:rsid w:val="00DF1627"/>
    <w:rsid w:val="00E32476"/>
    <w:rsid w:val="00E931A8"/>
    <w:rsid w:val="00EA32F7"/>
    <w:rsid w:val="00F07E74"/>
    <w:rsid w:val="00F230CD"/>
    <w:rsid w:val="00F51C18"/>
    <w:rsid w:val="00F5630B"/>
    <w:rsid w:val="00F64A9E"/>
    <w:rsid w:val="00F93942"/>
    <w:rsid w:val="00FA31E2"/>
    <w:rsid w:val="00FB3627"/>
    <w:rsid w:val="00FE2186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D736132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8E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93942"/>
  </w:style>
  <w:style w:type="character" w:customStyle="1" w:styleId="eop">
    <w:name w:val="eop"/>
    <w:basedOn w:val="DefaultParagraphFont"/>
    <w:rsid w:val="00F9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3B106270C74F93B47E0106EF33A2" ma:contentTypeVersion="6" ma:contentTypeDescription="Create a new document." ma:contentTypeScope="" ma:versionID="212ccad8e2173ce91bf6668c613dcd27">
  <xsd:schema xmlns:xsd="http://www.w3.org/2001/XMLSchema" xmlns:xs="http://www.w3.org/2001/XMLSchema" xmlns:p="http://schemas.microsoft.com/office/2006/metadata/properties" xmlns:ns2="b958b4ea-91be-4b5d-8634-91cacc52583a" xmlns:ns3="29b75778-3f6d-4454-a294-8f2fb091bfa2" targetNamespace="http://schemas.microsoft.com/office/2006/metadata/properties" ma:root="true" ma:fieldsID="18fa6fd36e172829f02458935d38c410" ns2:_="" ns3:_="">
    <xsd:import namespace="b958b4ea-91be-4b5d-8634-91cacc52583a"/>
    <xsd:import namespace="29b75778-3f6d-4454-a294-8f2fb091b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8b4ea-91be-4b5d-8634-91cacc525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5778-3f6d-4454-a294-8f2fb091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3F36A3-4BAB-4A16-8DEF-326B5BF90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8b4ea-91be-4b5d-8634-91cacc52583a"/>
    <ds:schemaRef ds:uri="29b75778-3f6d-4454-a294-8f2fb091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>[SEC=OFFICIAL]</cp:keywords>
  <dc:description/>
  <cp:lastModifiedBy/>
  <cp:revision>1</cp:revision>
  <dcterms:created xsi:type="dcterms:W3CDTF">2022-01-10T03:50:00Z</dcterms:created>
  <dcterms:modified xsi:type="dcterms:W3CDTF">2022-01-10T03:50:00Z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0x0101005B663B106270C74F93B47E0106EF33A2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PM_ProtectiveMarkingImage_Header">
    <vt:lpwstr>C:\Program Files\Common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1204FF37855C48A587CD8865C26AC52B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BE072FDCF105EC2817740C63794D5C622984E73D</vt:lpwstr>
  </property>
  <property fmtid="{D5CDD505-2E9C-101B-9397-08002B2CF9AE}" pid="15" name="PM_OriginationTimeStamp">
    <vt:lpwstr>2021-11-24T11:00:13Z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3C86B5727857427BABFE9D15745DEEC9</vt:lpwstr>
  </property>
  <property fmtid="{D5CDD505-2E9C-101B-9397-08002B2CF9AE}" pid="24" name="PM_Hash_Salt">
    <vt:lpwstr>3FF4131DF14B8A8555B977E485B51522</vt:lpwstr>
  </property>
  <property fmtid="{D5CDD505-2E9C-101B-9397-08002B2CF9AE}" pid="25" name="PM_Hash_SHA1">
    <vt:lpwstr>5153163E6CFE615774A3555E7C4A4A6E1B8519A9</vt:lpwstr>
  </property>
  <property fmtid="{D5CDD505-2E9C-101B-9397-08002B2CF9AE}" pid="26" name="PM_SecurityClassification_Prev">
    <vt:lpwstr>OFFICIAL:Sensitive</vt:lpwstr>
  </property>
  <property fmtid="{D5CDD505-2E9C-101B-9397-08002B2CF9AE}" pid="27" name="PM_Qualifier_Prev">
    <vt:lpwstr/>
  </property>
</Properties>
</file>