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EF" w:rsidRPr="0009751B" w:rsidRDefault="008731E7" w:rsidP="00B54B8E">
      <w:pPr>
        <w:spacing w:after="360"/>
        <w:ind w:left="-567" w:right="-499"/>
        <w:jc w:val="center"/>
        <w:rPr>
          <w:rFonts w:ascii="Arial" w:hAnsi="Arial" w:cs="Arial"/>
          <w:b/>
        </w:rPr>
      </w:pPr>
      <w:r w:rsidRPr="0009751B">
        <w:rPr>
          <w:rFonts w:ascii="Arial" w:hAnsi="Arial" w:cs="Arial"/>
          <w:b/>
          <w:i/>
        </w:rPr>
        <w:t>SMARTER SCHOOLS - IMPROVING TEACHER QUALITY NATIONAL PARTNERSHIP</w:t>
      </w:r>
      <w:r w:rsidRPr="0009751B">
        <w:rPr>
          <w:rFonts w:ascii="Arial" w:hAnsi="Arial" w:cs="Arial"/>
          <w:b/>
        </w:rPr>
        <w:t xml:space="preserve"> 2011</w:t>
      </w:r>
      <w:r w:rsidR="00391FE6" w:rsidRPr="0009751B">
        <w:rPr>
          <w:rFonts w:ascii="Arial" w:hAnsi="Arial" w:cs="Arial"/>
          <w:b/>
        </w:rPr>
        <w:t>-12</w:t>
      </w:r>
      <w:r w:rsidRPr="0009751B">
        <w:rPr>
          <w:rFonts w:ascii="Arial" w:hAnsi="Arial" w:cs="Arial"/>
          <w:b/>
        </w:rPr>
        <w:t xml:space="preserve"> </w:t>
      </w:r>
      <w:proofErr w:type="gramStart"/>
      <w:r w:rsidRPr="0009751B">
        <w:rPr>
          <w:rFonts w:ascii="Arial" w:hAnsi="Arial" w:cs="Arial"/>
          <w:b/>
        </w:rPr>
        <w:t>REWARD</w:t>
      </w:r>
      <w:proofErr w:type="gramEnd"/>
      <w:r w:rsidRPr="0009751B">
        <w:rPr>
          <w:rFonts w:ascii="Arial" w:hAnsi="Arial" w:cs="Arial"/>
          <w:b/>
        </w:rPr>
        <w:t xml:space="preserve"> </w:t>
      </w:r>
      <w:r w:rsidR="00BD2D05">
        <w:rPr>
          <w:rFonts w:ascii="Arial" w:hAnsi="Arial" w:cs="Arial"/>
          <w:b/>
        </w:rPr>
        <w:t>MILESTONES</w:t>
      </w:r>
      <w:r w:rsidR="00503C10" w:rsidRPr="0009751B">
        <w:rPr>
          <w:rFonts w:ascii="Arial" w:hAnsi="Arial" w:cs="Arial"/>
          <w:b/>
        </w:rPr>
        <w:br/>
      </w:r>
      <w:r w:rsidR="00D23FE7">
        <w:rPr>
          <w:rFonts w:ascii="Arial" w:hAnsi="Arial" w:cs="Arial"/>
          <w:b/>
          <w:u w:val="single"/>
        </w:rPr>
        <w:t>VICTORIA</w:t>
      </w:r>
    </w:p>
    <w:tbl>
      <w:tblPr>
        <w:tblW w:w="5036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4173"/>
      </w:tblGrid>
      <w:tr w:rsidR="008E28DA" w:rsidRPr="007902DB" w:rsidTr="00BD2D05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8E28DA" w:rsidRPr="007902DB" w:rsidRDefault="008E28DA" w:rsidP="00BD2D05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szCs w:val="20"/>
              </w:rPr>
            </w:pPr>
            <w:r w:rsidRPr="007902DB">
              <w:rPr>
                <w:b/>
                <w:szCs w:val="20"/>
              </w:rPr>
              <w:t>Reward Reform 1: Improved Pay Dispersion to Reward Quality Teaching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Endorsement of the two reward model trials through the relevant decision-making and consultation processes in 2010.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testing the two models in up to 45 schools over the 2010-2013 calendar years, with one group of schools commencing in 2010 and the other in 2011.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By October 2011, tools to support performance and development processes developed and provided to schools participating in the trials.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February 2011, complete a review of the 2009 Rewarding High Quality Teaching (RHQT) model and develop a revised Rewarding High Performing Teachers (</w:t>
            </w:r>
            <w:proofErr w:type="spellStart"/>
            <w:r w:rsidRPr="007902DB">
              <w:rPr>
                <w:szCs w:val="20"/>
              </w:rPr>
              <w:t>RHPT</w:t>
            </w:r>
            <w:proofErr w:type="spellEnd"/>
            <w:r w:rsidRPr="007902DB">
              <w:rPr>
                <w:szCs w:val="20"/>
              </w:rPr>
              <w:t>) model.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 xml:space="preserve">By October 2011, provide financial support for participating teachers to undertake the </w:t>
            </w:r>
            <w:proofErr w:type="spellStart"/>
            <w:r w:rsidRPr="007902DB">
              <w:rPr>
                <w:szCs w:val="20"/>
              </w:rPr>
              <w:t>RHPT</w:t>
            </w:r>
            <w:proofErr w:type="spellEnd"/>
            <w:r w:rsidRPr="007902DB">
              <w:rPr>
                <w:szCs w:val="20"/>
              </w:rPr>
              <w:t xml:space="preserve"> model.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assessment of the practical components of the RHPT model completed, including classroom observations and written evidence from participating candidates.</w:t>
            </w:r>
          </w:p>
        </w:tc>
      </w:tr>
      <w:tr w:rsidR="005650EF" w:rsidRPr="007902DB" w:rsidTr="00BD2D05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5650EF" w:rsidRPr="007902DB" w:rsidRDefault="005650EF" w:rsidP="00BD2D05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Reward Reform 2: Improved Reward Structures for Teachers and Leaders who Work in Disadvantaged Indigenous, Rural/Remote and Hard-to-Staff Schools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Development work and endorsement through the relevant decision-making and consultation processes in 2010 to enable commencement in the 2011 calendar year.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By October 2011, graduate retention payment initiative evaluated and refined.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Development work and endorsement through the relevant decision-making and consultation processes in 2010 to enable commencement in the 2011 calendar year.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lastRenderedPageBreak/>
              <w:t>Government Sector</w:t>
            </w:r>
            <w:r w:rsidRPr="007902DB">
              <w:rPr>
                <w:szCs w:val="20"/>
              </w:rPr>
              <w:br/>
              <w:t>By October 2011, uptake of teacher incentive special payment investigated and initiative promoted in regions and priority schools.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By October 2011, uptake of teacher incentive special payments evaluated and refined.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By October 2011, appointment of nine Executive Principals to priority schools either as the Principal in the school or as a system leader working with a number of disadvantaged schools.</w:t>
            </w:r>
          </w:p>
        </w:tc>
      </w:tr>
      <w:tr w:rsidR="005650EF" w:rsidRPr="007902DB" w:rsidTr="00BD2D05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5650EF" w:rsidRPr="007902DB" w:rsidRDefault="005650EF" w:rsidP="002900E1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Reward Reform 3: Improved In-school Support for Teachers and Leaders</w:t>
            </w:r>
            <w:r w:rsidR="002900E1">
              <w:rPr>
                <w:b/>
                <w:szCs w:val="20"/>
              </w:rPr>
              <w:t>, particularly</w:t>
            </w:r>
            <w:r w:rsidRPr="007902DB">
              <w:rPr>
                <w:b/>
                <w:szCs w:val="20"/>
              </w:rPr>
              <w:t xml:space="preserve"> in Disadvantaged Indigenous, Rural/Remote and Hard-to-Staff Schools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 xml:space="preserve">Multidisciplinary work team field trials conducted in 34 primary, secondary and special schools in 2010. 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 xml:space="preserve">By October 2011, the first cohort of 18 high potential principal aspirants </w:t>
            </w:r>
            <w:proofErr w:type="gramStart"/>
            <w:r w:rsidRPr="007902DB">
              <w:rPr>
                <w:szCs w:val="20"/>
              </w:rPr>
              <w:t>complete</w:t>
            </w:r>
            <w:proofErr w:type="gramEnd"/>
            <w:r w:rsidRPr="007902DB">
              <w:rPr>
                <w:szCs w:val="20"/>
              </w:rPr>
              <w:t xml:space="preserve"> a six-month internship. Interns and host schools identified and participating in the supporting Bastow Institute for Educational Leadership modules.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By October 2011, participants selected and providers identified to deliver one on one coaching services through the Bastow Institute of Educational Leadership Provider Panel.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Catholic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 xml:space="preserve">By October 2011, development of an Effective Practices Framework (formerly the Effective Practices Strategies Framework) with an accompanying professional learning strategy for </w:t>
            </w:r>
            <w:proofErr w:type="spellStart"/>
            <w:r w:rsidRPr="007902DB">
              <w:rPr>
                <w:szCs w:val="20"/>
              </w:rPr>
              <w:t>LSOs</w:t>
            </w:r>
            <w:proofErr w:type="spellEnd"/>
            <w:r w:rsidRPr="007902DB">
              <w:rPr>
                <w:szCs w:val="20"/>
              </w:rPr>
              <w:t>, leaders and teachers.</w:t>
            </w:r>
          </w:p>
        </w:tc>
      </w:tr>
      <w:tr w:rsidR="005650EF" w:rsidRPr="007902DB" w:rsidTr="00BD2D05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5650EF" w:rsidRPr="007902DB" w:rsidRDefault="005650EF" w:rsidP="00BD2D05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Reward Reform 4: Increased School-based Decision Making about Recruitment, Staffing Mix and Budget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Catholic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provision of additional coaches providing targeted financial training and support.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Catholic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improved staffing mix in Catholic schools addressing local need by giving schools more flexibility to manage the teacher/teacher assistant staffing allocations.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 xml:space="preserve">By October 2011, professional learning programs in school based decision making available to principals, other school leaders and members of school councils or boards. 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lastRenderedPageBreak/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provision of Ambassadors (former Principals), Principal Advisors and Senior Advisors to build capacity in schools over the course of the Low-SES and Literacy and Numeracy National Partnerships.</w:t>
            </w:r>
          </w:p>
        </w:tc>
      </w:tr>
      <w:tr w:rsidR="005650EF" w:rsidRPr="007902DB" w:rsidTr="00BD2D05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5650EF" w:rsidRPr="007902DB" w:rsidRDefault="005650EF" w:rsidP="00BD2D05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szCs w:val="20"/>
              </w:rPr>
            </w:pPr>
            <w:r w:rsidRPr="007902DB">
              <w:rPr>
                <w:b/>
                <w:szCs w:val="20"/>
              </w:rPr>
              <w:t>Reward Reform 5: Continual Improvement Program for All Teachers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50 technology coaches supporting schools to prepare for Ultranet and build teachers’ ICT capacity in the classroom over 2010 and 2011.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By October 2011, funding provided for a cohort of teachers to take between four and 10 weeks professional leave.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 xml:space="preserve">By October 2011, 40 participants trained as Bastow online coaches. 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 xml:space="preserve">By October 2011, Kaldor project visual arts resource provided to every Victorian government school. 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By October 2011, funding provided to employ 300 teacher assistants in the government school sector.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By October 2011, Ultranet built, constructed and deployed to all Victorian government schools.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Catholic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design and initial development of key elements required within the ICON system.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Catholic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expanded use of 360</w:t>
            </w:r>
            <w:r w:rsidRPr="007902DB">
              <w:rPr>
                <w:szCs w:val="20"/>
                <w:vertAlign w:val="superscript"/>
              </w:rPr>
              <w:t>○</w:t>
            </w:r>
            <w:r w:rsidRPr="007902DB">
              <w:rPr>
                <w:szCs w:val="20"/>
              </w:rPr>
              <w:t xml:space="preserve"> leadership diagnostic tools with 50 leaders in Catholic schools, aligned with the piloting of a principal coach.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Catholic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12 teachers from six Catholic schools participating in a pilot project investigating the identification and acknowledgement of high performing teachers.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 xml:space="preserve">Deploy </w:t>
            </w:r>
            <w:proofErr w:type="spellStart"/>
            <w:r w:rsidRPr="007902DB">
              <w:rPr>
                <w:szCs w:val="20"/>
              </w:rPr>
              <w:t>ISNet</w:t>
            </w:r>
            <w:proofErr w:type="spellEnd"/>
            <w:r w:rsidRPr="007902DB">
              <w:rPr>
                <w:szCs w:val="20"/>
              </w:rPr>
              <w:t xml:space="preserve"> (formerly the VICTOR network) across 90 schools in 2011.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The ISV Development Centre (previously the TEAL Centre) offering a full suite of programs by October 2011.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lastRenderedPageBreak/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Provide performance management and teaching and learning development culture initiatives in 2010.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Principal Advisors and Senior Advisors will assist National Partnership school leaders to analyse and use data from the LEAD Report for school improvement.</w:t>
            </w:r>
          </w:p>
        </w:tc>
      </w:tr>
      <w:tr w:rsidR="005650EF" w:rsidRPr="007902DB" w:rsidTr="00BD2D05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5650EF" w:rsidRPr="007902DB" w:rsidRDefault="005650EF" w:rsidP="00BD2D05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Reward Reform 6: Indigenous Teachers and School Leaders’ Engagement with Community Members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By October 2009, preparation and distribution of Implementation Packs to Principals, regional offices and members of the Koorie workforce.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 xml:space="preserve">Tender process completed for development and delivery of individualised professional learning packages to existing workers in January 2011. 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Government Sector</w:t>
            </w:r>
            <w:r w:rsidRPr="007902DB">
              <w:rPr>
                <w:szCs w:val="20"/>
              </w:rPr>
              <w:br/>
              <w:t>By June 2011, two panel reviews completed for each member of the Koorie workforce to review their progress and identify next steps in professional development.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Catholic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appointment of two Life/Academic coaches to support all Indigenous participants in sponsored training.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Catholic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evaluation of the role of the Life/Academic Coach with recommendations for future directions completed.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Catholic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establishment of a pathway to assist Koorie Education Workers and Indigenous students to participate in and complete teaching qualifications.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By October 2011, establishment of a network of schools committed to adding value to the educational experience of Indigenous individuals and communities.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Engagement of an Indigenous Education Advisor to support Indigenous students and their teachers in independent schools in 2010.</w:t>
            </w:r>
          </w:p>
        </w:tc>
      </w:tr>
      <w:tr w:rsidR="00BD2D05" w:rsidRPr="007902DB" w:rsidTr="00BD2D05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2D05" w:rsidRPr="007902DB" w:rsidRDefault="00BD2D05" w:rsidP="00BD2D0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7902DB">
              <w:rPr>
                <w:b/>
                <w:szCs w:val="20"/>
              </w:rPr>
              <w:t>Independent Sector</w:t>
            </w:r>
            <w:r w:rsidRPr="007902DB">
              <w:rPr>
                <w:b/>
                <w:szCs w:val="20"/>
              </w:rPr>
              <w:br/>
            </w:r>
            <w:r w:rsidRPr="007902DB">
              <w:rPr>
                <w:szCs w:val="20"/>
              </w:rPr>
              <w:t>Preparation and publication within the sector of a document outlining independent schools’ approaches to Indigenous education by October 2011.</w:t>
            </w:r>
          </w:p>
        </w:tc>
      </w:tr>
    </w:tbl>
    <w:p w:rsidR="0062405A" w:rsidRPr="0062405A" w:rsidRDefault="0062405A" w:rsidP="00BD2D05">
      <w:pPr>
        <w:rPr>
          <w:b/>
          <w:color w:val="333399"/>
          <w:szCs w:val="20"/>
        </w:rPr>
      </w:pPr>
    </w:p>
    <w:sectPr w:rsidR="0062405A" w:rsidRPr="0062405A" w:rsidSect="00B54B8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993" w:right="1440" w:bottom="1135" w:left="1440" w:header="708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BEA" w:rsidRDefault="00333BEA" w:rsidP="00B54B8E">
      <w:pPr>
        <w:spacing w:after="0" w:line="240" w:lineRule="auto"/>
      </w:pPr>
      <w:r>
        <w:separator/>
      </w:r>
    </w:p>
  </w:endnote>
  <w:endnote w:type="continuationSeparator" w:id="0">
    <w:p w:rsidR="00333BEA" w:rsidRDefault="00333BEA" w:rsidP="00B5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778388"/>
      <w:docPartObj>
        <w:docPartGallery w:val="Page Numbers (Bottom of Page)"/>
        <w:docPartUnique/>
      </w:docPartObj>
    </w:sdtPr>
    <w:sdtContent>
      <w:p w:rsidR="00333BEA" w:rsidRDefault="00E91F94">
        <w:pPr>
          <w:pStyle w:val="Footer"/>
          <w:jc w:val="right"/>
        </w:pPr>
        <w:fldSimple w:instr=" PAGE   \* MERGEFORMAT ">
          <w:r w:rsidR="002900E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BEA" w:rsidRDefault="00333BEA" w:rsidP="00B54B8E">
      <w:pPr>
        <w:spacing w:after="0" w:line="240" w:lineRule="auto"/>
      </w:pPr>
      <w:r>
        <w:separator/>
      </w:r>
    </w:p>
  </w:footnote>
  <w:footnote w:type="continuationSeparator" w:id="0">
    <w:p w:rsidR="00333BEA" w:rsidRDefault="00333BEA" w:rsidP="00B5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5A" w:rsidRDefault="006240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5A" w:rsidRDefault="006240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5A" w:rsidRDefault="006240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501"/>
    <w:multiLevelType w:val="hybridMultilevel"/>
    <w:tmpl w:val="EDC42AE8"/>
    <w:lvl w:ilvl="0" w:tplc="E29C0E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13979"/>
    <w:multiLevelType w:val="hybridMultilevel"/>
    <w:tmpl w:val="19984A10"/>
    <w:lvl w:ilvl="0" w:tplc="207205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66719"/>
    <w:multiLevelType w:val="hybridMultilevel"/>
    <w:tmpl w:val="D9E6C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F5FC4"/>
    <w:rsid w:val="0009751B"/>
    <w:rsid w:val="000C49B1"/>
    <w:rsid w:val="000F5FC4"/>
    <w:rsid w:val="001B2F35"/>
    <w:rsid w:val="002554C0"/>
    <w:rsid w:val="002900E1"/>
    <w:rsid w:val="00296723"/>
    <w:rsid w:val="002E57E8"/>
    <w:rsid w:val="002E72E5"/>
    <w:rsid w:val="00314EDC"/>
    <w:rsid w:val="00316AD4"/>
    <w:rsid w:val="00333BEA"/>
    <w:rsid w:val="00337CEF"/>
    <w:rsid w:val="003613B6"/>
    <w:rsid w:val="003640BD"/>
    <w:rsid w:val="00380BB3"/>
    <w:rsid w:val="003857A2"/>
    <w:rsid w:val="00391FE6"/>
    <w:rsid w:val="00404275"/>
    <w:rsid w:val="00431C88"/>
    <w:rsid w:val="00443D07"/>
    <w:rsid w:val="00471BE3"/>
    <w:rsid w:val="00496A81"/>
    <w:rsid w:val="004C0F07"/>
    <w:rsid w:val="004F1A76"/>
    <w:rsid w:val="00503C10"/>
    <w:rsid w:val="00504AF4"/>
    <w:rsid w:val="0050782B"/>
    <w:rsid w:val="00511F89"/>
    <w:rsid w:val="00520A7B"/>
    <w:rsid w:val="00544B68"/>
    <w:rsid w:val="00552BCD"/>
    <w:rsid w:val="005650EF"/>
    <w:rsid w:val="005723A6"/>
    <w:rsid w:val="005B5AC1"/>
    <w:rsid w:val="005C3F57"/>
    <w:rsid w:val="005D671F"/>
    <w:rsid w:val="0062405A"/>
    <w:rsid w:val="006275D6"/>
    <w:rsid w:val="00634993"/>
    <w:rsid w:val="00644A04"/>
    <w:rsid w:val="0064502E"/>
    <w:rsid w:val="00650928"/>
    <w:rsid w:val="00661BC0"/>
    <w:rsid w:val="00694756"/>
    <w:rsid w:val="00700734"/>
    <w:rsid w:val="00714D32"/>
    <w:rsid w:val="00722960"/>
    <w:rsid w:val="00735E02"/>
    <w:rsid w:val="00762A5A"/>
    <w:rsid w:val="00762EF4"/>
    <w:rsid w:val="007770D4"/>
    <w:rsid w:val="007902DB"/>
    <w:rsid w:val="00795121"/>
    <w:rsid w:val="00796136"/>
    <w:rsid w:val="00797916"/>
    <w:rsid w:val="007979BF"/>
    <w:rsid w:val="007A5866"/>
    <w:rsid w:val="007C20D5"/>
    <w:rsid w:val="007F68FF"/>
    <w:rsid w:val="00824A68"/>
    <w:rsid w:val="008731E7"/>
    <w:rsid w:val="00873C58"/>
    <w:rsid w:val="008B462D"/>
    <w:rsid w:val="008C23E8"/>
    <w:rsid w:val="008D3734"/>
    <w:rsid w:val="008E28DA"/>
    <w:rsid w:val="00920C09"/>
    <w:rsid w:val="00925FEA"/>
    <w:rsid w:val="00932FAA"/>
    <w:rsid w:val="00950759"/>
    <w:rsid w:val="00990122"/>
    <w:rsid w:val="00990593"/>
    <w:rsid w:val="009B031F"/>
    <w:rsid w:val="009C4B24"/>
    <w:rsid w:val="009C72A5"/>
    <w:rsid w:val="00A073EA"/>
    <w:rsid w:val="00A40493"/>
    <w:rsid w:val="00A605CE"/>
    <w:rsid w:val="00A94A33"/>
    <w:rsid w:val="00AB42C1"/>
    <w:rsid w:val="00B03356"/>
    <w:rsid w:val="00B0668D"/>
    <w:rsid w:val="00B54B8E"/>
    <w:rsid w:val="00B94623"/>
    <w:rsid w:val="00BD2D05"/>
    <w:rsid w:val="00C21BA9"/>
    <w:rsid w:val="00C328B0"/>
    <w:rsid w:val="00C735F3"/>
    <w:rsid w:val="00CB7299"/>
    <w:rsid w:val="00CD14C2"/>
    <w:rsid w:val="00CE1CCE"/>
    <w:rsid w:val="00D23FE7"/>
    <w:rsid w:val="00D44AC5"/>
    <w:rsid w:val="00D52D7D"/>
    <w:rsid w:val="00D67785"/>
    <w:rsid w:val="00D67C64"/>
    <w:rsid w:val="00D733B1"/>
    <w:rsid w:val="00DA1411"/>
    <w:rsid w:val="00DB4287"/>
    <w:rsid w:val="00DD2E4C"/>
    <w:rsid w:val="00E41870"/>
    <w:rsid w:val="00E64AD1"/>
    <w:rsid w:val="00E91F94"/>
    <w:rsid w:val="00F3523D"/>
    <w:rsid w:val="00F466DF"/>
    <w:rsid w:val="00F85FC4"/>
    <w:rsid w:val="00F94EFA"/>
    <w:rsid w:val="00FA2F99"/>
    <w:rsid w:val="00FA4358"/>
    <w:rsid w:val="00FE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17"/>
    <w:rsid w:val="005B5AC1"/>
    <w:pPr>
      <w:spacing w:before="60" w:after="60" w:line="28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Tablecolumnheading">
    <w:name w:val="Table column heading"/>
    <w:basedOn w:val="Tabletext"/>
    <w:uiPriority w:val="17"/>
    <w:rsid w:val="005B5AC1"/>
    <w:pPr>
      <w:keepNext/>
    </w:pPr>
    <w:rPr>
      <w:b/>
      <w:color w:val="FFFFFF"/>
    </w:rPr>
  </w:style>
  <w:style w:type="paragraph" w:styleId="Header">
    <w:name w:val="header"/>
    <w:basedOn w:val="Normal"/>
    <w:link w:val="HeaderChar"/>
    <w:uiPriority w:val="99"/>
    <w:semiHidden/>
    <w:unhideWhenUsed/>
    <w:rsid w:val="00B5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B8E"/>
  </w:style>
  <w:style w:type="paragraph" w:styleId="Footer">
    <w:name w:val="footer"/>
    <w:basedOn w:val="Normal"/>
    <w:link w:val="FooterChar"/>
    <w:uiPriority w:val="99"/>
    <w:unhideWhenUsed/>
    <w:rsid w:val="00B5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8E"/>
  </w:style>
  <w:style w:type="paragraph" w:styleId="ListParagraph">
    <w:name w:val="List Paragraph"/>
    <w:basedOn w:val="Normal"/>
    <w:uiPriority w:val="34"/>
    <w:qFormat/>
    <w:rsid w:val="002E5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41CAC62F7A4E88A3787F76EE16E0" ma:contentTypeVersion="2" ma:contentTypeDescription="Create a new document." ma:contentTypeScope="" ma:versionID="2c77dc2e52d3b4ca8785cee4e824a25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1ecfceaa69f5f5693a3b0ed6bb31d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856522-18A8-44A4-AE6D-6D36B2764404}"/>
</file>

<file path=customXml/itemProps2.xml><?xml version="1.0" encoding="utf-8"?>
<ds:datastoreItem xmlns:ds="http://schemas.openxmlformats.org/officeDocument/2006/customXml" ds:itemID="{929FBBCD-9F5F-4776-AAFE-3D86FBFE59EC}"/>
</file>

<file path=customXml/itemProps3.xml><?xml version="1.0" encoding="utf-8"?>
<ds:datastoreItem xmlns:ds="http://schemas.openxmlformats.org/officeDocument/2006/customXml" ds:itemID="{4D210F1C-B3C8-4C62-8474-FAA24F27E938}"/>
</file>

<file path=customXml/itemProps4.xml><?xml version="1.0" encoding="utf-8"?>
<ds:datastoreItem xmlns:ds="http://schemas.openxmlformats.org/officeDocument/2006/customXml" ds:itemID="{C06048A4-8166-4201-8BA1-C9A83340DE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TQNPRewardMilestones_Vic.docx</dc:title>
  <dc:creator>Dana Kordusic</dc:creator>
  <cp:lastModifiedBy>Tome Vangelovski</cp:lastModifiedBy>
  <cp:revision>31</cp:revision>
  <cp:lastPrinted>2011-10-04T00:46:00Z</cp:lastPrinted>
  <dcterms:created xsi:type="dcterms:W3CDTF">2011-10-05T04:45:00Z</dcterms:created>
  <dcterms:modified xsi:type="dcterms:W3CDTF">2012-02-14T03:39:00Z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0x010100003841CAC62F7A4E88A3787F76EE16E0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