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4449D" w14:textId="7F29024B" w:rsidR="00C9445B" w:rsidRPr="009C340B" w:rsidRDefault="00C9445B" w:rsidP="0010118D">
      <w:pPr>
        <w:spacing w:before="3000" w:after="300" w:line="240" w:lineRule="auto"/>
        <w:jc w:val="center"/>
        <w:rPr>
          <w:rFonts w:ascii="Calibri" w:eastAsiaTheme="majorEastAsia" w:hAnsi="Calibri" w:cs="Calibri"/>
          <w:b/>
          <w:color w:val="000000" w:themeColor="text1"/>
          <w:spacing w:val="5"/>
          <w:kern w:val="28"/>
          <w:sz w:val="36"/>
          <w:szCs w:val="36"/>
        </w:rPr>
      </w:pPr>
      <w:r w:rsidRPr="009C340B">
        <w:rPr>
          <w:rFonts w:ascii="Calibri" w:eastAsiaTheme="majorEastAsia" w:hAnsi="Calibri" w:cs="Calibri"/>
          <w:b/>
          <w:color w:val="000000" w:themeColor="text1"/>
          <w:spacing w:val="5"/>
          <w:kern w:val="28"/>
          <w:sz w:val="36"/>
          <w:szCs w:val="36"/>
        </w:rPr>
        <w:t>Non-Government Reform Support Fund</w:t>
      </w:r>
    </w:p>
    <w:p w14:paraId="27E91F4B" w14:textId="77777777" w:rsidR="00C9445B" w:rsidRPr="009C340B" w:rsidRDefault="00C9445B" w:rsidP="0010118D">
      <w:pPr>
        <w:spacing w:before="2000" w:after="300" w:line="240" w:lineRule="auto"/>
        <w:ind w:left="709" w:hanging="709"/>
        <w:jc w:val="center"/>
        <w:rPr>
          <w:rFonts w:ascii="Calibri" w:eastAsiaTheme="majorEastAsia" w:hAnsi="Calibri" w:cs="Calibri"/>
          <w:b/>
          <w:color w:val="000000" w:themeColor="text1"/>
          <w:spacing w:val="5"/>
          <w:kern w:val="28"/>
          <w:sz w:val="36"/>
          <w:szCs w:val="36"/>
        </w:rPr>
      </w:pPr>
      <w:r w:rsidRPr="009C340B">
        <w:rPr>
          <w:rFonts w:ascii="Calibri" w:eastAsiaTheme="majorEastAsia" w:hAnsi="Calibri" w:cs="Calibri"/>
          <w:b/>
          <w:color w:val="000000" w:themeColor="text1"/>
          <w:spacing w:val="5"/>
          <w:kern w:val="28"/>
          <w:sz w:val="36"/>
          <w:szCs w:val="36"/>
        </w:rPr>
        <w:t>2020 Annual Report</w:t>
      </w:r>
    </w:p>
    <w:p w14:paraId="306C2C12" w14:textId="6349E491" w:rsidR="00C9445B" w:rsidRDefault="00C9445B" w:rsidP="0010118D">
      <w:pPr>
        <w:spacing w:before="1920" w:after="300" w:line="300" w:lineRule="exact"/>
        <w:ind w:left="709" w:hanging="709"/>
        <w:jc w:val="center"/>
        <w:rPr>
          <w:b/>
          <w:u w:val="single"/>
        </w:rPr>
      </w:pPr>
      <w:r w:rsidRPr="009C340B">
        <w:rPr>
          <w:rFonts w:ascii="Calibri" w:eastAsiaTheme="majorEastAsia" w:hAnsi="Calibri" w:cs="Calibri"/>
          <w:b/>
          <w:color w:val="000000" w:themeColor="text1"/>
          <w:spacing w:val="5"/>
          <w:kern w:val="28"/>
          <w:sz w:val="36"/>
          <w:szCs w:val="36"/>
        </w:rPr>
        <w:t>Catholic Schools NSW</w:t>
      </w:r>
      <w:r>
        <w:rPr>
          <w:b/>
          <w:u w:val="single"/>
        </w:rPr>
        <w:br w:type="page"/>
      </w:r>
    </w:p>
    <w:p w14:paraId="0808E536" w14:textId="6079C980" w:rsidR="00853123" w:rsidRPr="0075216B" w:rsidRDefault="00E318A0" w:rsidP="005E2AF6">
      <w:pPr>
        <w:jc w:val="center"/>
        <w:rPr>
          <w:b/>
        </w:rPr>
      </w:pPr>
      <w:r w:rsidRPr="0075216B">
        <w:rPr>
          <w:b/>
        </w:rPr>
        <w:lastRenderedPageBreak/>
        <w:t>Executive Summary</w:t>
      </w:r>
    </w:p>
    <w:p w14:paraId="201FBEB0" w14:textId="3FA05A27" w:rsidR="00CF315F" w:rsidRPr="00CF315F" w:rsidRDefault="00CF315F" w:rsidP="0010118D">
      <w:pPr>
        <w:rPr>
          <w:bCs/>
          <w:color w:val="000000" w:themeColor="text1"/>
          <w:lang w:val="en-US"/>
        </w:rPr>
      </w:pPr>
      <w:r w:rsidRPr="00CF315F">
        <w:rPr>
          <w:bCs/>
          <w:color w:val="000000" w:themeColor="text1"/>
          <w:lang w:val="en-US"/>
        </w:rPr>
        <w:t>The NSW Catholic Bishops have established Catholic Schools NSW (CSNSW) as the overarching entity for all Catholic schools in NSW. CSNSW is the approved authority and representative body for NSW Catholic schools, engaging closely with</w:t>
      </w:r>
      <w:r w:rsidR="00BE4385">
        <w:rPr>
          <w:bCs/>
          <w:color w:val="000000" w:themeColor="text1"/>
          <w:lang w:val="en-US"/>
        </w:rPr>
        <w:t xml:space="preserve"> the</w:t>
      </w:r>
      <w:r w:rsidRPr="00CF315F">
        <w:rPr>
          <w:bCs/>
          <w:color w:val="000000" w:themeColor="text1"/>
          <w:lang w:val="en-US"/>
        </w:rPr>
        <w:t xml:space="preserve"> Commonwealth Government and </w:t>
      </w:r>
      <w:r w:rsidR="00BE4385">
        <w:rPr>
          <w:bCs/>
          <w:color w:val="000000" w:themeColor="text1"/>
          <w:lang w:val="en-US"/>
        </w:rPr>
        <w:t xml:space="preserve">the </w:t>
      </w:r>
      <w:r w:rsidRPr="00CF315F">
        <w:rPr>
          <w:bCs/>
          <w:color w:val="000000" w:themeColor="text1"/>
          <w:lang w:val="en-US"/>
        </w:rPr>
        <w:t>NSW Government. CSNSW has specific remits from the NSW Catholic Bishops to ensure compliance in relation to the requirements of the Australian Education Act, the NSW Education Act and other applicable legislation. CSNSW is also tasked with reporting on the efficiency and effectiveness of Catholic schools in NSW. There is alignment between the objectives of the Non-Government</w:t>
      </w:r>
      <w:r w:rsidR="00126BD8">
        <w:rPr>
          <w:bCs/>
          <w:color w:val="000000" w:themeColor="text1"/>
          <w:lang w:val="en-US"/>
        </w:rPr>
        <w:t xml:space="preserve"> Schools</w:t>
      </w:r>
      <w:r w:rsidRPr="00CF315F">
        <w:rPr>
          <w:bCs/>
          <w:color w:val="000000" w:themeColor="text1"/>
          <w:lang w:val="en-US"/>
        </w:rPr>
        <w:t xml:space="preserve"> Reform Support Fund and the mandate to CSNSW from the NSW Bishops.</w:t>
      </w:r>
    </w:p>
    <w:p w14:paraId="7CE3337C" w14:textId="7E9B4491" w:rsidR="00CF315F" w:rsidRPr="00CF315F" w:rsidRDefault="00CF315F" w:rsidP="0010118D">
      <w:pPr>
        <w:rPr>
          <w:bCs/>
          <w:color w:val="000000" w:themeColor="text1"/>
          <w:lang w:val="en-US"/>
        </w:rPr>
      </w:pPr>
      <w:r w:rsidRPr="00CF315F">
        <w:rPr>
          <w:bCs/>
          <w:color w:val="000000" w:themeColor="text1"/>
          <w:lang w:val="en-US"/>
        </w:rPr>
        <w:t xml:space="preserve">ln 2020, CSNSW represented and supported 598 schools, 258,000 students, and 30,000 staff. </w:t>
      </w:r>
      <w:r w:rsidR="00A9113C">
        <w:rPr>
          <w:bCs/>
          <w:color w:val="000000" w:themeColor="text1"/>
          <w:lang w:val="en-US"/>
        </w:rPr>
        <w:t xml:space="preserve">The impact of </w:t>
      </w:r>
      <w:r w:rsidR="00A9113C" w:rsidRPr="00A9113C">
        <w:rPr>
          <w:bCs/>
          <w:color w:val="000000" w:themeColor="text1"/>
          <w:lang w:val="en-US"/>
        </w:rPr>
        <w:t>COVID</w:t>
      </w:r>
      <w:r w:rsidR="00A9113C">
        <w:rPr>
          <w:bCs/>
          <w:color w:val="000000" w:themeColor="text1"/>
          <w:lang w:val="en-US"/>
        </w:rPr>
        <w:t>-19 disrupted</w:t>
      </w:r>
      <w:r w:rsidR="00A9113C" w:rsidRPr="00A9113C">
        <w:rPr>
          <w:bCs/>
          <w:color w:val="000000" w:themeColor="text1"/>
          <w:lang w:val="en-US"/>
        </w:rPr>
        <w:t xml:space="preserve"> </w:t>
      </w:r>
      <w:r w:rsidR="00A9113C">
        <w:rPr>
          <w:bCs/>
          <w:color w:val="000000" w:themeColor="text1"/>
          <w:lang w:val="en-US"/>
        </w:rPr>
        <w:t xml:space="preserve">several </w:t>
      </w:r>
      <w:r w:rsidR="00A9113C" w:rsidRPr="00A9113C">
        <w:rPr>
          <w:bCs/>
          <w:color w:val="000000" w:themeColor="text1"/>
          <w:lang w:val="en-US"/>
        </w:rPr>
        <w:t>planned activities</w:t>
      </w:r>
      <w:r w:rsidR="00A9113C">
        <w:rPr>
          <w:bCs/>
          <w:color w:val="000000" w:themeColor="text1"/>
          <w:lang w:val="en-US"/>
        </w:rPr>
        <w:t>. S</w:t>
      </w:r>
      <w:r w:rsidR="00A9113C" w:rsidRPr="00A9113C">
        <w:rPr>
          <w:bCs/>
          <w:color w:val="000000" w:themeColor="text1"/>
          <w:lang w:val="en-US"/>
        </w:rPr>
        <w:t>ome of</w:t>
      </w:r>
      <w:r w:rsidR="00A9113C">
        <w:rPr>
          <w:bCs/>
          <w:color w:val="000000" w:themeColor="text1"/>
          <w:lang w:val="en-US"/>
        </w:rPr>
        <w:t xml:space="preserve"> these activities</w:t>
      </w:r>
      <w:r w:rsidR="00A9113C" w:rsidRPr="00A9113C">
        <w:rPr>
          <w:bCs/>
          <w:color w:val="000000" w:themeColor="text1"/>
          <w:lang w:val="en-US"/>
        </w:rPr>
        <w:t xml:space="preserve"> w</w:t>
      </w:r>
      <w:r w:rsidR="00A9113C">
        <w:rPr>
          <w:bCs/>
          <w:color w:val="000000" w:themeColor="text1"/>
          <w:lang w:val="en-US"/>
        </w:rPr>
        <w:t>ere</w:t>
      </w:r>
      <w:r w:rsidR="00A9113C" w:rsidRPr="00A9113C">
        <w:rPr>
          <w:bCs/>
          <w:color w:val="000000" w:themeColor="text1"/>
          <w:lang w:val="en-US"/>
        </w:rPr>
        <w:t xml:space="preserve"> delayed </w:t>
      </w:r>
      <w:r w:rsidR="00A9113C">
        <w:rPr>
          <w:bCs/>
          <w:color w:val="000000" w:themeColor="text1"/>
          <w:lang w:val="en-US"/>
        </w:rPr>
        <w:t>until</w:t>
      </w:r>
      <w:r w:rsidR="00A9113C" w:rsidRPr="00A9113C">
        <w:rPr>
          <w:bCs/>
          <w:color w:val="000000" w:themeColor="text1"/>
          <w:lang w:val="en-US"/>
        </w:rPr>
        <w:t xml:space="preserve"> 2021, others </w:t>
      </w:r>
      <w:r w:rsidR="00A9113C">
        <w:rPr>
          <w:bCs/>
          <w:color w:val="000000" w:themeColor="text1"/>
          <w:lang w:val="en-US"/>
        </w:rPr>
        <w:t xml:space="preserve">proceeded with a modified </w:t>
      </w:r>
      <w:r w:rsidR="00A9113C" w:rsidRPr="00A9113C">
        <w:rPr>
          <w:bCs/>
          <w:color w:val="000000" w:themeColor="text1"/>
          <w:lang w:val="en-US"/>
        </w:rPr>
        <w:t>scope and/or delivery</w:t>
      </w:r>
      <w:r w:rsidR="00A9113C">
        <w:rPr>
          <w:bCs/>
          <w:color w:val="000000" w:themeColor="text1"/>
          <w:lang w:val="en-US"/>
        </w:rPr>
        <w:t xml:space="preserve">, and </w:t>
      </w:r>
      <w:r w:rsidR="00A9113C" w:rsidRPr="00A9113C">
        <w:rPr>
          <w:bCs/>
          <w:color w:val="000000" w:themeColor="text1"/>
          <w:lang w:val="en-US"/>
        </w:rPr>
        <w:t>others were replaced with alternative activities designed to meet the</w:t>
      </w:r>
      <w:r w:rsidR="00A9113C">
        <w:rPr>
          <w:bCs/>
          <w:color w:val="000000" w:themeColor="text1"/>
          <w:lang w:val="en-US"/>
        </w:rPr>
        <w:t xml:space="preserve"> </w:t>
      </w:r>
      <w:r w:rsidR="00A9113C" w:rsidRPr="00A9113C">
        <w:rPr>
          <w:bCs/>
          <w:color w:val="000000" w:themeColor="text1"/>
          <w:lang w:val="en-US"/>
        </w:rPr>
        <w:t>objective</w:t>
      </w:r>
      <w:r w:rsidR="00A9113C">
        <w:rPr>
          <w:bCs/>
          <w:color w:val="000000" w:themeColor="text1"/>
          <w:lang w:val="en-US"/>
        </w:rPr>
        <w:t>s of the Reform Support Fund.</w:t>
      </w:r>
    </w:p>
    <w:p w14:paraId="5991B00E" w14:textId="05AF679C" w:rsidR="00CF315F" w:rsidRDefault="00CF315F" w:rsidP="0010118D">
      <w:pPr>
        <w:spacing w:after="0"/>
        <w:rPr>
          <w:bCs/>
          <w:color w:val="000000" w:themeColor="text1"/>
          <w:lang w:val="en-US"/>
        </w:rPr>
      </w:pPr>
      <w:r w:rsidRPr="00CF315F">
        <w:rPr>
          <w:bCs/>
          <w:color w:val="000000" w:themeColor="text1"/>
          <w:lang w:val="en-US"/>
        </w:rPr>
        <w:t xml:space="preserve">The Reform Support Fund contributed to </w:t>
      </w:r>
      <w:r w:rsidR="00DD7147">
        <w:rPr>
          <w:bCs/>
          <w:color w:val="000000" w:themeColor="text1"/>
          <w:lang w:val="en-US"/>
        </w:rPr>
        <w:t>significant</w:t>
      </w:r>
      <w:r w:rsidRPr="00CF315F">
        <w:rPr>
          <w:bCs/>
          <w:color w:val="000000" w:themeColor="text1"/>
          <w:lang w:val="en-US"/>
        </w:rPr>
        <w:t xml:space="preserve"> achievements in 2020</w:t>
      </w:r>
      <w:r w:rsidR="00331FB4">
        <w:rPr>
          <w:bCs/>
          <w:color w:val="000000" w:themeColor="text1"/>
          <w:lang w:val="en-US"/>
        </w:rPr>
        <w:t>, including</w:t>
      </w:r>
      <w:r w:rsidRPr="00CF315F">
        <w:rPr>
          <w:bCs/>
          <w:color w:val="000000" w:themeColor="text1"/>
          <w:lang w:val="en-US"/>
        </w:rPr>
        <w:t>:</w:t>
      </w:r>
    </w:p>
    <w:p w14:paraId="05A7A0F5" w14:textId="0115EA9D" w:rsidR="009E06F8" w:rsidRPr="009E06F8" w:rsidRDefault="00691558" w:rsidP="0010118D">
      <w:pPr>
        <w:pStyle w:val="ListParagraph"/>
        <w:numPr>
          <w:ilvl w:val="0"/>
          <w:numId w:val="28"/>
        </w:numPr>
        <w:spacing w:after="0"/>
        <w:rPr>
          <w:bCs/>
          <w:color w:val="000000" w:themeColor="text1"/>
          <w:lang w:val="en-US"/>
        </w:rPr>
      </w:pPr>
      <w:r>
        <w:rPr>
          <w:rFonts w:ascii="Calibri" w:eastAsia="Calibri" w:hAnsi="Calibri"/>
          <w:color w:val="000000"/>
          <w:lang w:val="en-US"/>
        </w:rPr>
        <w:t>t</w:t>
      </w:r>
      <w:r w:rsidR="003870D6">
        <w:rPr>
          <w:rFonts w:ascii="Calibri" w:eastAsia="Calibri" w:hAnsi="Calibri"/>
          <w:color w:val="000000"/>
          <w:lang w:val="en-US"/>
        </w:rPr>
        <w:t xml:space="preserve">he </w:t>
      </w:r>
      <w:r w:rsidR="006F7953">
        <w:rPr>
          <w:rFonts w:ascii="Calibri" w:eastAsia="Calibri" w:hAnsi="Calibri"/>
          <w:color w:val="000000"/>
          <w:lang w:val="en-US"/>
        </w:rPr>
        <w:t xml:space="preserve">development of the </w:t>
      </w:r>
      <w:r w:rsidR="003870D6" w:rsidRPr="00442949">
        <w:rPr>
          <w:rFonts w:ascii="Calibri" w:eastAsia="Calibri" w:hAnsi="Calibri"/>
          <w:color w:val="000000"/>
          <w:lang w:val="en-US"/>
        </w:rPr>
        <w:t>NSW Catholic Schools Aboriginal and Torres Strait Islander Strategy</w:t>
      </w:r>
      <w:r w:rsidR="00D05C4A">
        <w:rPr>
          <w:lang w:val="en-US"/>
        </w:rPr>
        <w:t xml:space="preserve">, which will </w:t>
      </w:r>
      <w:r w:rsidR="009A341D" w:rsidRPr="009A341D">
        <w:rPr>
          <w:rFonts w:ascii="Calibri" w:eastAsia="Calibri" w:hAnsi="Calibri"/>
          <w:color w:val="000000"/>
          <w:lang w:val="en-US"/>
        </w:rPr>
        <w:t>build</w:t>
      </w:r>
      <w:r w:rsidR="00D05C4A">
        <w:rPr>
          <w:rFonts w:ascii="Calibri" w:eastAsia="Calibri" w:hAnsi="Calibri"/>
          <w:color w:val="000000"/>
          <w:lang w:val="en-US"/>
        </w:rPr>
        <w:t xml:space="preserve"> and enhance</w:t>
      </w:r>
      <w:r w:rsidR="009A341D" w:rsidRPr="009A341D">
        <w:rPr>
          <w:rFonts w:ascii="Calibri" w:eastAsia="Calibri" w:hAnsi="Calibri"/>
          <w:color w:val="000000"/>
          <w:lang w:val="en-US"/>
        </w:rPr>
        <w:t xml:space="preserve"> a culturally inclusive environment for Aboriginal and Torres Strait Islander students</w:t>
      </w:r>
      <w:r w:rsidR="00D05C4A">
        <w:rPr>
          <w:rFonts w:ascii="Calibri" w:eastAsia="Calibri" w:hAnsi="Calibri"/>
          <w:color w:val="000000"/>
          <w:lang w:val="en-US"/>
        </w:rPr>
        <w:t xml:space="preserve"> in Catholic schools</w:t>
      </w:r>
      <w:r w:rsidR="0081599C">
        <w:rPr>
          <w:rFonts w:ascii="Calibri" w:eastAsia="Calibri" w:hAnsi="Calibri"/>
          <w:color w:val="000000"/>
          <w:lang w:val="en-US"/>
        </w:rPr>
        <w:t>;</w:t>
      </w:r>
    </w:p>
    <w:p w14:paraId="3C384A23" w14:textId="40D63851" w:rsidR="006F7953" w:rsidRDefault="00691558" w:rsidP="0010118D">
      <w:pPr>
        <w:pStyle w:val="ListParagraph"/>
        <w:numPr>
          <w:ilvl w:val="0"/>
          <w:numId w:val="28"/>
        </w:numPr>
        <w:rPr>
          <w:bCs/>
          <w:color w:val="000000" w:themeColor="text1"/>
          <w:lang w:val="en-US"/>
        </w:rPr>
      </w:pPr>
      <w:r>
        <w:rPr>
          <w:rFonts w:ascii="Calibri" w:eastAsia="Calibri" w:hAnsi="Calibri"/>
          <w:color w:val="000000"/>
          <w:lang w:val="en-US"/>
        </w:rPr>
        <w:t>t</w:t>
      </w:r>
      <w:r w:rsidR="009E06F8">
        <w:rPr>
          <w:rFonts w:ascii="Calibri" w:eastAsia="Calibri" w:hAnsi="Calibri"/>
          <w:color w:val="000000"/>
          <w:lang w:val="en-US"/>
        </w:rPr>
        <w:t xml:space="preserve">he </w:t>
      </w:r>
      <w:r w:rsidR="009E06F8" w:rsidRPr="009E06F8">
        <w:rPr>
          <w:bCs/>
          <w:color w:val="000000" w:themeColor="text1"/>
          <w:lang w:val="en-US"/>
        </w:rPr>
        <w:t xml:space="preserve">Foundations for </w:t>
      </w:r>
      <w:r w:rsidR="009E06F8">
        <w:rPr>
          <w:bCs/>
          <w:color w:val="000000" w:themeColor="text1"/>
          <w:lang w:val="en-US"/>
        </w:rPr>
        <w:t>L</w:t>
      </w:r>
      <w:r w:rsidR="009E06F8" w:rsidRPr="009E06F8">
        <w:rPr>
          <w:bCs/>
          <w:color w:val="000000" w:themeColor="text1"/>
          <w:lang w:val="en-US"/>
        </w:rPr>
        <w:t xml:space="preserve">earning initiative for beginning Kindergarten students </w:t>
      </w:r>
      <w:r w:rsidR="009E06F8">
        <w:rPr>
          <w:bCs/>
          <w:color w:val="000000" w:themeColor="text1"/>
          <w:lang w:val="en-US"/>
        </w:rPr>
        <w:t>was</w:t>
      </w:r>
      <w:r w:rsidR="009E06F8" w:rsidRPr="009E06F8">
        <w:rPr>
          <w:bCs/>
          <w:color w:val="000000" w:themeColor="text1"/>
          <w:lang w:val="en-US"/>
        </w:rPr>
        <w:t xml:space="preserve"> developed and </w:t>
      </w:r>
      <w:r w:rsidR="009E06F8">
        <w:rPr>
          <w:bCs/>
          <w:color w:val="000000" w:themeColor="text1"/>
          <w:lang w:val="en-US"/>
        </w:rPr>
        <w:t>deployed</w:t>
      </w:r>
      <w:r w:rsidR="009E06F8" w:rsidRPr="009E06F8">
        <w:rPr>
          <w:bCs/>
          <w:color w:val="000000" w:themeColor="text1"/>
          <w:lang w:val="en-US"/>
        </w:rPr>
        <w:t xml:space="preserve"> to all Catholic primary schools and early learning settings</w:t>
      </w:r>
      <w:r w:rsidR="0059575D">
        <w:rPr>
          <w:bCs/>
          <w:color w:val="000000" w:themeColor="text1"/>
          <w:lang w:val="en-US"/>
        </w:rPr>
        <w:t xml:space="preserve">, </w:t>
      </w:r>
      <w:r w:rsidR="0064665E">
        <w:rPr>
          <w:bCs/>
          <w:color w:val="000000" w:themeColor="text1"/>
          <w:lang w:val="en-US"/>
        </w:rPr>
        <w:t>s</w:t>
      </w:r>
      <w:r w:rsidR="0059575D" w:rsidRPr="0059575D">
        <w:rPr>
          <w:bCs/>
          <w:color w:val="000000" w:themeColor="text1"/>
          <w:lang w:val="en-US"/>
        </w:rPr>
        <w:t>upport</w:t>
      </w:r>
      <w:r w:rsidR="0064665E">
        <w:rPr>
          <w:bCs/>
          <w:color w:val="000000" w:themeColor="text1"/>
          <w:lang w:val="en-US"/>
        </w:rPr>
        <w:t>ing</w:t>
      </w:r>
      <w:r w:rsidR="0059575D" w:rsidRPr="0059575D">
        <w:rPr>
          <w:bCs/>
          <w:color w:val="000000" w:themeColor="text1"/>
          <w:lang w:val="en-US"/>
        </w:rPr>
        <w:t xml:space="preserve"> K</w:t>
      </w:r>
      <w:r w:rsidR="0064665E">
        <w:rPr>
          <w:bCs/>
          <w:color w:val="000000" w:themeColor="text1"/>
          <w:lang w:val="en-US"/>
        </w:rPr>
        <w:t>–</w:t>
      </w:r>
      <w:r w:rsidR="0059575D" w:rsidRPr="0059575D">
        <w:rPr>
          <w:bCs/>
          <w:color w:val="000000" w:themeColor="text1"/>
          <w:lang w:val="en-US"/>
        </w:rPr>
        <w:t>2 literacy and numeracy development and enhanc</w:t>
      </w:r>
      <w:r w:rsidR="0064665E">
        <w:rPr>
          <w:bCs/>
          <w:color w:val="000000" w:themeColor="text1"/>
          <w:lang w:val="en-US"/>
        </w:rPr>
        <w:t>ing</w:t>
      </w:r>
      <w:r w:rsidR="0059575D" w:rsidRPr="0059575D">
        <w:rPr>
          <w:bCs/>
          <w:color w:val="000000" w:themeColor="text1"/>
          <w:lang w:val="en-US"/>
        </w:rPr>
        <w:t xml:space="preserve"> support for families to model evidence-based practices </w:t>
      </w:r>
      <w:r w:rsidR="0064665E">
        <w:rPr>
          <w:bCs/>
          <w:color w:val="000000" w:themeColor="text1"/>
          <w:lang w:val="en-US"/>
        </w:rPr>
        <w:t>for</w:t>
      </w:r>
      <w:r w:rsidR="0059575D" w:rsidRPr="0059575D">
        <w:rPr>
          <w:bCs/>
          <w:color w:val="000000" w:themeColor="text1"/>
          <w:lang w:val="en-US"/>
        </w:rPr>
        <w:t xml:space="preserve"> early learning</w:t>
      </w:r>
      <w:r w:rsidR="00B476DE">
        <w:rPr>
          <w:bCs/>
          <w:color w:val="000000" w:themeColor="text1"/>
          <w:lang w:val="en-US"/>
        </w:rPr>
        <w:t>;</w:t>
      </w:r>
    </w:p>
    <w:p w14:paraId="7A6389CB" w14:textId="753B4681" w:rsidR="00AE0836" w:rsidRDefault="00691558" w:rsidP="0010118D">
      <w:pPr>
        <w:pStyle w:val="ListParagraph"/>
        <w:numPr>
          <w:ilvl w:val="0"/>
          <w:numId w:val="28"/>
        </w:numPr>
        <w:rPr>
          <w:bCs/>
          <w:color w:val="000000" w:themeColor="text1"/>
          <w:lang w:val="en-US"/>
        </w:rPr>
      </w:pPr>
      <w:r>
        <w:rPr>
          <w:bCs/>
          <w:color w:val="000000" w:themeColor="text1"/>
          <w:lang w:val="en-US"/>
        </w:rPr>
        <w:t>a</w:t>
      </w:r>
      <w:r w:rsidR="003D3C1A">
        <w:rPr>
          <w:bCs/>
          <w:color w:val="000000" w:themeColor="text1"/>
          <w:lang w:val="en-US"/>
        </w:rPr>
        <w:t xml:space="preserve"> range of CSNSW Professional Learning offerings were developed</w:t>
      </w:r>
      <w:r w:rsidR="00C4660F">
        <w:rPr>
          <w:bCs/>
          <w:color w:val="000000" w:themeColor="text1"/>
          <w:lang w:val="en-US"/>
        </w:rPr>
        <w:t>,</w:t>
      </w:r>
      <w:r w:rsidR="003D3C1A">
        <w:rPr>
          <w:bCs/>
          <w:color w:val="000000" w:themeColor="text1"/>
          <w:lang w:val="en-US"/>
        </w:rPr>
        <w:t xml:space="preserve"> </w:t>
      </w:r>
      <w:r w:rsidR="00C4660F">
        <w:rPr>
          <w:bCs/>
          <w:color w:val="000000" w:themeColor="text1"/>
          <w:lang w:val="en-US"/>
        </w:rPr>
        <w:t xml:space="preserve">disseminated </w:t>
      </w:r>
      <w:r w:rsidR="005731D8">
        <w:rPr>
          <w:bCs/>
          <w:color w:val="000000" w:themeColor="text1"/>
          <w:lang w:val="en-US"/>
        </w:rPr>
        <w:t xml:space="preserve">and </w:t>
      </w:r>
      <w:r w:rsidR="00C4660F">
        <w:rPr>
          <w:bCs/>
          <w:color w:val="000000" w:themeColor="text1"/>
          <w:lang w:val="en-US"/>
        </w:rPr>
        <w:t>accessed</w:t>
      </w:r>
      <w:r w:rsidR="003D3C1A">
        <w:rPr>
          <w:bCs/>
          <w:color w:val="000000" w:themeColor="text1"/>
          <w:lang w:val="en-US"/>
        </w:rPr>
        <w:t>,</w:t>
      </w:r>
      <w:r w:rsidR="00C4660F">
        <w:rPr>
          <w:bCs/>
          <w:color w:val="000000" w:themeColor="text1"/>
          <w:lang w:val="en-US"/>
        </w:rPr>
        <w:t xml:space="preserve"> </w:t>
      </w:r>
      <w:r w:rsidR="00590E0F">
        <w:rPr>
          <w:bCs/>
          <w:color w:val="000000" w:themeColor="text1"/>
          <w:lang w:val="en-US"/>
        </w:rPr>
        <w:t>providing</w:t>
      </w:r>
      <w:r w:rsidR="007E1436">
        <w:rPr>
          <w:bCs/>
          <w:color w:val="000000" w:themeColor="text1"/>
          <w:lang w:val="en-US"/>
        </w:rPr>
        <w:t xml:space="preserve"> </w:t>
      </w:r>
      <w:r w:rsidR="003D3C1A" w:rsidRPr="003D3C1A">
        <w:rPr>
          <w:bCs/>
          <w:color w:val="000000" w:themeColor="text1"/>
          <w:lang w:val="en-US"/>
        </w:rPr>
        <w:t xml:space="preserve">school leaders and teachers </w:t>
      </w:r>
      <w:r w:rsidR="006B0DBA">
        <w:rPr>
          <w:bCs/>
          <w:color w:val="000000" w:themeColor="text1"/>
          <w:lang w:val="en-US"/>
        </w:rPr>
        <w:t xml:space="preserve">with </w:t>
      </w:r>
      <w:r w:rsidR="00EF064C">
        <w:rPr>
          <w:bCs/>
          <w:color w:val="000000" w:themeColor="text1"/>
          <w:lang w:val="en-US"/>
        </w:rPr>
        <w:t>excellent,</w:t>
      </w:r>
      <w:r w:rsidR="006B0DBA" w:rsidRPr="006B0DBA">
        <w:rPr>
          <w:bCs/>
          <w:color w:val="000000" w:themeColor="text1"/>
          <w:lang w:val="en-US"/>
        </w:rPr>
        <w:t xml:space="preserve"> ongoing professional development</w:t>
      </w:r>
      <w:r w:rsidR="006B0DBA">
        <w:rPr>
          <w:bCs/>
          <w:color w:val="000000" w:themeColor="text1"/>
          <w:lang w:val="en-US"/>
        </w:rPr>
        <w:t>;</w:t>
      </w:r>
    </w:p>
    <w:p w14:paraId="725AE7F5" w14:textId="71909A97" w:rsidR="00691558" w:rsidRPr="0010118D" w:rsidRDefault="00691558" w:rsidP="0010118D">
      <w:pPr>
        <w:pStyle w:val="ListParagraph"/>
        <w:numPr>
          <w:ilvl w:val="0"/>
          <w:numId w:val="28"/>
        </w:numPr>
        <w:rPr>
          <w:bCs/>
          <w:color w:val="000000" w:themeColor="text1"/>
          <w:lang w:val="en-US"/>
        </w:rPr>
      </w:pPr>
      <w:r>
        <w:rPr>
          <w:bCs/>
          <w:color w:val="000000" w:themeColor="text1"/>
          <w:lang w:val="en-US"/>
        </w:rPr>
        <w:t xml:space="preserve">an </w:t>
      </w:r>
      <w:r w:rsidRPr="002B3B77">
        <w:rPr>
          <w:bCs/>
          <w:lang w:val="en-US"/>
        </w:rPr>
        <w:t xml:space="preserve">improved understanding of the </w:t>
      </w:r>
      <w:r w:rsidRPr="0010118D">
        <w:rPr>
          <w:bCs/>
          <w:color w:val="000000" w:themeColor="text1"/>
          <w:lang w:val="en-US"/>
        </w:rPr>
        <w:t>current workforce profile of NSW Catholic education, laying the foundations for a response strategy to address future labour force requirements;</w:t>
      </w:r>
    </w:p>
    <w:p w14:paraId="60EA90B5" w14:textId="14DCF746" w:rsidR="00CF315F" w:rsidRPr="0010118D" w:rsidRDefault="00A9113C" w:rsidP="0010118D">
      <w:pPr>
        <w:pStyle w:val="ListParagraph"/>
        <w:numPr>
          <w:ilvl w:val="0"/>
          <w:numId w:val="28"/>
        </w:numPr>
        <w:rPr>
          <w:b/>
          <w:color w:val="000000" w:themeColor="text1"/>
          <w:u w:val="single"/>
          <w:lang w:val="en-US"/>
        </w:rPr>
      </w:pPr>
      <w:r w:rsidRPr="0010118D">
        <w:rPr>
          <w:bCs/>
          <w:color w:val="000000" w:themeColor="text1"/>
          <w:lang w:val="en-US"/>
        </w:rPr>
        <w:t>CSNSW supported Catholic schools to meet their obligations under the NCCD collection, including through CSNSW online tools and advice in applying NCCD Guidelines consistently when establishing the NCCD classifications for students.</w:t>
      </w:r>
    </w:p>
    <w:p w14:paraId="584E0EE6" w14:textId="18C0FC26" w:rsidR="00853123" w:rsidRDefault="00AB5852" w:rsidP="0010118D">
      <w:pPr>
        <w:rPr>
          <w:bCs/>
          <w:lang w:val="en-US"/>
        </w:rPr>
      </w:pPr>
      <w:r w:rsidRPr="0010118D">
        <w:rPr>
          <w:bCs/>
          <w:color w:val="000000" w:themeColor="text1"/>
          <w:lang w:val="en-US"/>
        </w:rPr>
        <w:t>CSNSW has a well-established, productive and ongoing relationship with the NSW Government through its participation in the Non-Government Schools Advisory Council, the Board of the NSW Education Standards Authority and a range of other committees. In addition, CSNSW has direct liaison at the highest level with the NSW Department of Education and at the operational and policy implementation levels with departmental and NESA officers.</w:t>
      </w:r>
      <w:r w:rsidRPr="0010118D">
        <w:rPr>
          <w:color w:val="000000" w:themeColor="text1"/>
        </w:rPr>
        <w:t xml:space="preserve"> </w:t>
      </w:r>
      <w:r w:rsidRPr="0010118D">
        <w:rPr>
          <w:bCs/>
          <w:color w:val="000000" w:themeColor="text1"/>
          <w:lang w:val="en-US"/>
        </w:rPr>
        <w:t>CSNSW continues to work with our cross</w:t>
      </w:r>
      <w:r w:rsidR="00860708" w:rsidRPr="0010118D">
        <w:rPr>
          <w:bCs/>
          <w:color w:val="000000" w:themeColor="text1"/>
          <w:lang w:val="en-US"/>
        </w:rPr>
        <w:t>-</w:t>
      </w:r>
      <w:r w:rsidRPr="0010118D">
        <w:rPr>
          <w:bCs/>
          <w:color w:val="000000" w:themeColor="text1"/>
          <w:lang w:val="en-US"/>
        </w:rPr>
        <w:t xml:space="preserve">sectoral partners as we advance initiatives of the Bilateral Agreement and looks forward to maintaining </w:t>
      </w:r>
      <w:r w:rsidRPr="00AB5852">
        <w:rPr>
          <w:bCs/>
          <w:lang w:val="en-US"/>
        </w:rPr>
        <w:t>these arrangements for the purpose of achieving these important reforms.</w:t>
      </w:r>
    </w:p>
    <w:p w14:paraId="69330F28" w14:textId="085E7A91" w:rsidR="006F7953" w:rsidRPr="00AB5852" w:rsidRDefault="00AB5852" w:rsidP="0010118D">
      <w:pPr>
        <w:spacing w:after="160" w:line="259" w:lineRule="auto"/>
        <w:rPr>
          <w:bCs/>
        </w:rPr>
      </w:pPr>
      <w:r>
        <w:rPr>
          <w:bCs/>
        </w:rPr>
        <w:t>The 2020 projects and activities have also contributed to the progress of CSNSW against its own Business Plan, which is highlighted below in the first column.</w:t>
      </w:r>
      <w:r w:rsidR="006F7953" w:rsidRPr="00AB5852">
        <w:rPr>
          <w:bCs/>
        </w:rPr>
        <w:br w:type="page"/>
      </w:r>
    </w:p>
    <w:p w14:paraId="459E75EE" w14:textId="5D435363" w:rsidR="00853123" w:rsidRPr="0010118D" w:rsidRDefault="00853123" w:rsidP="00354D00">
      <w:pPr>
        <w:pStyle w:val="ListParagraph"/>
        <w:spacing w:after="120"/>
        <w:ind w:left="4746" w:firstLine="295"/>
        <w:contextualSpacing w:val="0"/>
        <w:rPr>
          <w:b/>
          <w:sz w:val="24"/>
          <w:szCs w:val="24"/>
        </w:rPr>
      </w:pPr>
      <w:r w:rsidRPr="0010118D">
        <w:rPr>
          <w:b/>
          <w:sz w:val="24"/>
          <w:szCs w:val="24"/>
        </w:rPr>
        <w:lastRenderedPageBreak/>
        <w:t>Summary of 2020 achievements</w:t>
      </w:r>
    </w:p>
    <w:tbl>
      <w:tblPr>
        <w:tblStyle w:val="TableGrid"/>
        <w:tblW w:w="15163" w:type="dxa"/>
        <w:tblInd w:w="-431" w:type="dxa"/>
        <w:tblLook w:val="04A0" w:firstRow="1" w:lastRow="0" w:firstColumn="1" w:lastColumn="0" w:noHBand="0" w:noVBand="1"/>
      </w:tblPr>
      <w:tblGrid>
        <w:gridCol w:w="2547"/>
        <w:gridCol w:w="3260"/>
        <w:gridCol w:w="2977"/>
        <w:gridCol w:w="3544"/>
        <w:gridCol w:w="2835"/>
      </w:tblGrid>
      <w:tr w:rsidR="0010118D" w:rsidRPr="0010118D" w14:paraId="09A9F9E3" w14:textId="77777777" w:rsidTr="0010118D">
        <w:trPr>
          <w:tblHeader/>
        </w:trPr>
        <w:tc>
          <w:tcPr>
            <w:tcW w:w="2547" w:type="dxa"/>
            <w:shd w:val="clear" w:color="auto" w:fill="auto"/>
          </w:tcPr>
          <w:p w14:paraId="47C34C7F" w14:textId="0C1EF0DF" w:rsidR="00EF3CFE" w:rsidRPr="0010118D" w:rsidRDefault="00EF3CFE" w:rsidP="0010118D">
            <w:pPr>
              <w:spacing w:after="0" w:line="240" w:lineRule="auto"/>
              <w:jc w:val="center"/>
              <w:rPr>
                <w:color w:val="000000" w:themeColor="text1"/>
              </w:rPr>
            </w:pPr>
            <w:r w:rsidRPr="0010118D">
              <w:rPr>
                <w:b/>
                <w:color w:val="000000" w:themeColor="text1"/>
              </w:rPr>
              <w:t>Project title</w:t>
            </w:r>
          </w:p>
        </w:tc>
        <w:tc>
          <w:tcPr>
            <w:tcW w:w="3260" w:type="dxa"/>
            <w:shd w:val="clear" w:color="auto" w:fill="auto"/>
          </w:tcPr>
          <w:p w14:paraId="2A5A6D58" w14:textId="02D0448E" w:rsidR="002259D9" w:rsidRPr="0010118D" w:rsidRDefault="00EF3CFE" w:rsidP="0010118D">
            <w:pPr>
              <w:jc w:val="center"/>
              <w:rPr>
                <w:b/>
                <w:color w:val="000000" w:themeColor="text1"/>
              </w:rPr>
            </w:pPr>
            <w:r w:rsidRPr="0010118D">
              <w:rPr>
                <w:b/>
                <w:color w:val="000000" w:themeColor="text1"/>
              </w:rPr>
              <w:t>Project description and activities</w:t>
            </w:r>
          </w:p>
        </w:tc>
        <w:tc>
          <w:tcPr>
            <w:tcW w:w="2977" w:type="dxa"/>
            <w:shd w:val="clear" w:color="auto" w:fill="auto"/>
          </w:tcPr>
          <w:p w14:paraId="0745F10D" w14:textId="77777777" w:rsidR="00EF3CFE" w:rsidRPr="0010118D" w:rsidRDefault="00EF3CFE" w:rsidP="0010118D">
            <w:pPr>
              <w:spacing w:after="0" w:line="240" w:lineRule="auto"/>
              <w:jc w:val="center"/>
              <w:rPr>
                <w:b/>
                <w:color w:val="000000" w:themeColor="text1"/>
              </w:rPr>
            </w:pPr>
            <w:r w:rsidRPr="0010118D">
              <w:rPr>
                <w:b/>
                <w:color w:val="000000" w:themeColor="text1"/>
              </w:rPr>
              <w:t>Expected outcomes/</w:t>
            </w:r>
          </w:p>
          <w:p w14:paraId="213D2E8E" w14:textId="77777777" w:rsidR="00EF3CFE" w:rsidRPr="0010118D" w:rsidRDefault="00EF3CFE" w:rsidP="0010118D">
            <w:pPr>
              <w:spacing w:after="240"/>
              <w:ind w:left="462" w:hanging="462"/>
              <w:jc w:val="center"/>
              <w:rPr>
                <w:b/>
                <w:color w:val="000000" w:themeColor="text1"/>
              </w:rPr>
            </w:pPr>
            <w:r w:rsidRPr="0010118D">
              <w:rPr>
                <w:b/>
                <w:color w:val="000000" w:themeColor="text1"/>
              </w:rPr>
              <w:t>Overall achievements</w:t>
            </w:r>
          </w:p>
          <w:p w14:paraId="6A218E33" w14:textId="28F275CA" w:rsidR="00EF3CFE" w:rsidRPr="0010118D" w:rsidRDefault="0010118D" w:rsidP="0010118D">
            <w:pPr>
              <w:jc w:val="center"/>
              <w:rPr>
                <w:color w:val="000000" w:themeColor="text1"/>
              </w:rPr>
            </w:pPr>
            <w:r w:rsidRPr="0010118D">
              <w:rPr>
                <w:b/>
                <w:color w:val="000000" w:themeColor="text1"/>
              </w:rPr>
              <w:t>A</w:t>
            </w:r>
            <w:r w:rsidR="00EF3CFE" w:rsidRPr="0010118D">
              <w:rPr>
                <w:b/>
                <w:color w:val="000000" w:themeColor="text1"/>
              </w:rPr>
              <w:t xml:space="preserve">chieved or </w:t>
            </w:r>
            <w:r w:rsidRPr="0010118D">
              <w:rPr>
                <w:b/>
                <w:color w:val="000000" w:themeColor="text1"/>
              </w:rPr>
              <w:t>N</w:t>
            </w:r>
            <w:r w:rsidR="00EF3CFE" w:rsidRPr="0010118D">
              <w:rPr>
                <w:b/>
                <w:color w:val="000000" w:themeColor="text1"/>
              </w:rPr>
              <w:t>ot achieved</w:t>
            </w:r>
            <w:r w:rsidR="002259D9" w:rsidRPr="0010118D">
              <w:rPr>
                <w:b/>
                <w:color w:val="000000" w:themeColor="text1"/>
              </w:rPr>
              <w:t>?</w:t>
            </w:r>
          </w:p>
        </w:tc>
        <w:tc>
          <w:tcPr>
            <w:tcW w:w="3544" w:type="dxa"/>
            <w:shd w:val="clear" w:color="auto" w:fill="auto"/>
          </w:tcPr>
          <w:p w14:paraId="1AADC1B3" w14:textId="77777777" w:rsidR="00EF3CFE" w:rsidRPr="0010118D" w:rsidRDefault="00EF3CFE" w:rsidP="0010118D">
            <w:pPr>
              <w:spacing w:after="0" w:line="240" w:lineRule="auto"/>
              <w:jc w:val="center"/>
              <w:rPr>
                <w:b/>
                <w:color w:val="000000" w:themeColor="text1"/>
              </w:rPr>
            </w:pPr>
            <w:r w:rsidRPr="0010118D">
              <w:rPr>
                <w:b/>
                <w:color w:val="000000" w:themeColor="text1"/>
              </w:rPr>
              <w:t>Indicators of success</w:t>
            </w:r>
          </w:p>
          <w:p w14:paraId="24593470" w14:textId="6A8F165E" w:rsidR="00EF3CFE" w:rsidRPr="0010118D" w:rsidRDefault="00EB340D" w:rsidP="0010118D">
            <w:pPr>
              <w:jc w:val="center"/>
              <w:rPr>
                <w:color w:val="000000" w:themeColor="text1"/>
              </w:rPr>
            </w:pPr>
            <w:r w:rsidRPr="0010118D">
              <w:rPr>
                <w:b/>
                <w:color w:val="000000" w:themeColor="text1"/>
              </w:rPr>
              <w:t>Wherever possible, quantify the achievement (for example, XYZ new resources or 80% of respondents reported XYZ</w:t>
            </w:r>
            <w:r w:rsidR="002259D9" w:rsidRPr="0010118D">
              <w:rPr>
                <w:b/>
                <w:color w:val="000000" w:themeColor="text1"/>
              </w:rPr>
              <w:t>).</w:t>
            </w:r>
          </w:p>
        </w:tc>
        <w:tc>
          <w:tcPr>
            <w:tcW w:w="2835" w:type="dxa"/>
            <w:shd w:val="clear" w:color="auto" w:fill="auto"/>
          </w:tcPr>
          <w:p w14:paraId="0D3D7479" w14:textId="0DB58D43" w:rsidR="00EF3CFE" w:rsidRPr="0010118D" w:rsidRDefault="00EF3CFE" w:rsidP="0010118D">
            <w:pPr>
              <w:jc w:val="center"/>
              <w:rPr>
                <w:color w:val="000000" w:themeColor="text1"/>
              </w:rPr>
            </w:pPr>
            <w:r w:rsidRPr="0010118D">
              <w:rPr>
                <w:b/>
                <w:color w:val="000000" w:themeColor="text1"/>
                <w:sz w:val="21"/>
                <w:szCs w:val="21"/>
              </w:rPr>
              <w:t>List any additional activities or variations to activities</w:t>
            </w:r>
            <w:r w:rsidR="00EB340D" w:rsidRPr="0010118D">
              <w:rPr>
                <w:b/>
                <w:color w:val="000000" w:themeColor="text1"/>
                <w:sz w:val="21"/>
                <w:szCs w:val="21"/>
              </w:rPr>
              <w:t xml:space="preserve"> (due to COVID)</w:t>
            </w:r>
            <w:r w:rsidRPr="0010118D">
              <w:rPr>
                <w:b/>
                <w:color w:val="000000" w:themeColor="text1"/>
                <w:sz w:val="21"/>
                <w:szCs w:val="21"/>
              </w:rPr>
              <w:t xml:space="preserve"> and/or any additional information on outcomes or achievements</w:t>
            </w:r>
          </w:p>
        </w:tc>
      </w:tr>
      <w:tr w:rsidR="0010118D" w:rsidRPr="0010118D" w14:paraId="70076231" w14:textId="77777777" w:rsidTr="0010118D">
        <w:tc>
          <w:tcPr>
            <w:tcW w:w="2547" w:type="dxa"/>
            <w:shd w:val="clear" w:color="auto" w:fill="auto"/>
          </w:tcPr>
          <w:p w14:paraId="24BA1BAF" w14:textId="77777777" w:rsidR="003600C4" w:rsidRPr="0010118D" w:rsidRDefault="003600C4" w:rsidP="003600C4">
            <w:pPr>
              <w:pStyle w:val="ListParagraph"/>
              <w:numPr>
                <w:ilvl w:val="0"/>
                <w:numId w:val="6"/>
              </w:numPr>
              <w:spacing w:before="375" w:after="0" w:line="229" w:lineRule="exact"/>
              <w:textAlignment w:val="baseline"/>
              <w:rPr>
                <w:rFonts w:ascii="Calibri" w:eastAsia="Calibri" w:hAnsi="Calibri"/>
                <w:b/>
                <w:bCs/>
                <w:color w:val="000000" w:themeColor="text1"/>
                <w:spacing w:val="-4"/>
                <w:sz w:val="23"/>
                <w:lang w:val="en-US"/>
              </w:rPr>
            </w:pPr>
            <w:r w:rsidRPr="0010118D">
              <w:rPr>
                <w:rFonts w:ascii="Calibri" w:eastAsia="Calibri" w:hAnsi="Calibri"/>
                <w:b/>
                <w:bCs/>
                <w:color w:val="000000" w:themeColor="text1"/>
                <w:lang w:val="en-US"/>
              </w:rPr>
              <w:t>Project to support students at risk of educational disadvantage</w:t>
            </w:r>
          </w:p>
          <w:p w14:paraId="12C4C040" w14:textId="77777777" w:rsidR="003600C4" w:rsidRPr="0010118D" w:rsidRDefault="003600C4" w:rsidP="003600C4">
            <w:pPr>
              <w:spacing w:before="381" w:line="229" w:lineRule="exact"/>
              <w:ind w:left="72"/>
              <w:textAlignment w:val="baseline"/>
              <w:rPr>
                <w:rFonts w:ascii="Calibri" w:eastAsia="Calibri" w:hAnsi="Calibri"/>
                <w:b/>
                <w:color w:val="000000" w:themeColor="text1"/>
                <w:spacing w:val="-4"/>
                <w:sz w:val="23"/>
              </w:rPr>
            </w:pPr>
            <w:r w:rsidRPr="0010118D">
              <w:rPr>
                <w:rFonts w:ascii="Calibri" w:eastAsia="Calibri" w:hAnsi="Calibri"/>
                <w:b/>
                <w:color w:val="000000" w:themeColor="text1"/>
                <w:spacing w:val="-4"/>
                <w:sz w:val="23"/>
                <w:lang w:val="en-US"/>
              </w:rPr>
              <w:t>CSNSW 2020 Business Plan Related Activity:</w:t>
            </w:r>
          </w:p>
          <w:p w14:paraId="59B8F20C" w14:textId="789D8672" w:rsidR="003600C4" w:rsidRPr="0010118D" w:rsidRDefault="003600C4" w:rsidP="0010118D">
            <w:pPr>
              <w:spacing w:before="43" w:line="226" w:lineRule="exact"/>
              <w:ind w:left="72"/>
              <w:textAlignment w:val="baseline"/>
              <w:rPr>
                <w:color w:val="000000" w:themeColor="text1"/>
              </w:rPr>
            </w:pPr>
            <w:r w:rsidRPr="0010118D">
              <w:rPr>
                <w:rFonts w:ascii="Calibri" w:eastAsia="Calibri" w:hAnsi="Calibri"/>
                <w:color w:val="000000" w:themeColor="text1"/>
                <w:lang w:val="en-US"/>
              </w:rPr>
              <w:t>2.1 Support the implementation of evidence-based practices and professional learning (particularly to support students at risk of educational disadvantage and boost achievement in literacy and numeracy)</w:t>
            </w:r>
          </w:p>
        </w:tc>
        <w:tc>
          <w:tcPr>
            <w:tcW w:w="3260" w:type="dxa"/>
            <w:shd w:val="clear" w:color="auto" w:fill="auto"/>
          </w:tcPr>
          <w:p w14:paraId="7F3BF5F4" w14:textId="2E532ED2" w:rsidR="003600C4" w:rsidRPr="0010118D" w:rsidRDefault="003600C4" w:rsidP="003600C4">
            <w:pPr>
              <w:spacing w:line="265" w:lineRule="exact"/>
              <w:ind w:left="144" w:right="360"/>
              <w:textAlignment w:val="baseline"/>
              <w:rPr>
                <w:rFonts w:ascii="Calibri" w:eastAsia="Calibri" w:hAnsi="Calibri"/>
                <w:color w:val="000000" w:themeColor="text1"/>
                <w:spacing w:val="-2"/>
              </w:rPr>
            </w:pPr>
            <w:r w:rsidRPr="0010118D">
              <w:rPr>
                <w:rFonts w:ascii="Calibri" w:eastAsia="Calibri" w:hAnsi="Calibri"/>
                <w:color w:val="000000" w:themeColor="text1"/>
                <w:spacing w:val="-2"/>
                <w:lang w:val="en-US"/>
              </w:rPr>
              <w:t>The project will provide policy advice, guidance and coordination of NSW Catholic sector programs to support students at risk of educational disadvantage.</w:t>
            </w:r>
          </w:p>
          <w:p w14:paraId="4DEA2CF9" w14:textId="5646A2D9" w:rsidR="003600C4" w:rsidRPr="0010118D" w:rsidRDefault="003600C4" w:rsidP="002259D9">
            <w:pPr>
              <w:spacing w:before="43" w:line="226" w:lineRule="exact"/>
              <w:ind w:left="144"/>
              <w:textAlignment w:val="baseline"/>
              <w:rPr>
                <w:rFonts w:ascii="Calibri" w:eastAsia="Calibri" w:hAnsi="Calibri"/>
                <w:color w:val="000000" w:themeColor="text1"/>
              </w:rPr>
            </w:pPr>
            <w:r w:rsidRPr="0010118D">
              <w:rPr>
                <w:rFonts w:ascii="Calibri" w:eastAsia="Calibri" w:hAnsi="Calibri"/>
                <w:color w:val="000000" w:themeColor="text1"/>
                <w:lang w:val="en-US"/>
              </w:rPr>
              <w:t>The project will include the</w:t>
            </w:r>
            <w:r w:rsidR="002259D9" w:rsidRPr="0010118D">
              <w:rPr>
                <w:rFonts w:ascii="Calibri" w:eastAsia="Calibri" w:hAnsi="Calibri"/>
                <w:color w:val="000000" w:themeColor="text1"/>
                <w:lang w:val="en-US"/>
              </w:rPr>
              <w:t xml:space="preserve"> </w:t>
            </w:r>
            <w:r w:rsidRPr="0010118D">
              <w:rPr>
                <w:rFonts w:ascii="Calibri" w:eastAsia="Calibri" w:hAnsi="Calibri"/>
                <w:color w:val="000000" w:themeColor="text1"/>
                <w:lang w:val="en-US"/>
              </w:rPr>
              <w:t>development of targeted resources and/or initiatives to support evidence- based pedagogy, quality teaching and innovation.</w:t>
            </w:r>
          </w:p>
          <w:p w14:paraId="2BCC3BCD" w14:textId="77777777" w:rsidR="003600C4" w:rsidRPr="0010118D" w:rsidRDefault="003600C4" w:rsidP="003600C4">
            <w:pPr>
              <w:spacing w:before="196" w:line="312" w:lineRule="exact"/>
              <w:ind w:left="144" w:right="216"/>
              <w:textAlignment w:val="baseline"/>
              <w:rPr>
                <w:rFonts w:ascii="Calibri" w:eastAsia="Calibri" w:hAnsi="Calibri"/>
                <w:color w:val="000000" w:themeColor="text1"/>
                <w:spacing w:val="-2"/>
              </w:rPr>
            </w:pPr>
            <w:r w:rsidRPr="0010118D">
              <w:rPr>
                <w:rFonts w:ascii="Calibri" w:eastAsia="Calibri" w:hAnsi="Calibri"/>
                <w:color w:val="000000" w:themeColor="text1"/>
                <w:spacing w:val="-2"/>
                <w:lang w:val="en-US"/>
              </w:rPr>
              <w:t>In 2020, the following specific activities will be undertaken:</w:t>
            </w:r>
          </w:p>
          <w:p w14:paraId="551EFE2A" w14:textId="77777777" w:rsidR="003600C4" w:rsidRPr="0010118D" w:rsidRDefault="003600C4" w:rsidP="003600C4">
            <w:pPr>
              <w:numPr>
                <w:ilvl w:val="0"/>
                <w:numId w:val="7"/>
              </w:numPr>
              <w:tabs>
                <w:tab w:val="clear" w:pos="360"/>
                <w:tab w:val="left" w:pos="181"/>
              </w:tabs>
              <w:spacing w:after="0" w:line="309" w:lineRule="exact"/>
              <w:ind w:left="504" w:hanging="360"/>
              <w:textAlignment w:val="baseline"/>
              <w:rPr>
                <w:rFonts w:ascii="Calibri" w:eastAsia="Calibri" w:hAnsi="Calibri"/>
                <w:color w:val="000000" w:themeColor="text1"/>
              </w:rPr>
            </w:pPr>
            <w:r w:rsidRPr="0010118D">
              <w:rPr>
                <w:rFonts w:ascii="Calibri" w:eastAsia="Calibri" w:hAnsi="Calibri"/>
                <w:color w:val="000000" w:themeColor="text1"/>
                <w:lang w:val="en-US"/>
              </w:rPr>
              <w:t>Development of the NSW Catholic Aboriginal and Torres Strait Islander education strategy and associated activities, including best-practice guides/reflection tools.</w:t>
            </w:r>
          </w:p>
          <w:p w14:paraId="2109712B" w14:textId="77777777" w:rsidR="003600C4" w:rsidRPr="0010118D" w:rsidRDefault="003600C4" w:rsidP="003600C4">
            <w:pPr>
              <w:numPr>
                <w:ilvl w:val="0"/>
                <w:numId w:val="7"/>
              </w:numPr>
              <w:tabs>
                <w:tab w:val="clear" w:pos="360"/>
                <w:tab w:val="left" w:pos="181"/>
              </w:tabs>
              <w:spacing w:before="4" w:after="0" w:line="312" w:lineRule="exact"/>
              <w:ind w:left="504" w:hanging="360"/>
              <w:textAlignment w:val="baseline"/>
              <w:rPr>
                <w:rFonts w:ascii="Calibri" w:eastAsia="Calibri" w:hAnsi="Calibri"/>
                <w:color w:val="000000" w:themeColor="text1"/>
              </w:rPr>
            </w:pPr>
            <w:r w:rsidRPr="0010118D">
              <w:rPr>
                <w:rFonts w:ascii="Calibri" w:eastAsia="Calibri" w:hAnsi="Calibri"/>
                <w:color w:val="000000" w:themeColor="text1"/>
                <w:lang w:val="en-US"/>
              </w:rPr>
              <w:t>Pilot conducted with the Stronger Smarter Institute.</w:t>
            </w:r>
          </w:p>
          <w:p w14:paraId="02474548" w14:textId="77777777" w:rsidR="003600C4" w:rsidRPr="0010118D" w:rsidRDefault="003600C4" w:rsidP="003600C4">
            <w:pPr>
              <w:pStyle w:val="ListParagraph"/>
              <w:numPr>
                <w:ilvl w:val="0"/>
                <w:numId w:val="8"/>
              </w:numPr>
              <w:tabs>
                <w:tab w:val="left" w:pos="360"/>
              </w:tabs>
              <w:spacing w:after="0" w:line="240" w:lineRule="auto"/>
              <w:ind w:left="506"/>
              <w:rPr>
                <w:color w:val="000000" w:themeColor="text1"/>
                <w:lang w:val="en-US"/>
              </w:rPr>
            </w:pPr>
            <w:r w:rsidRPr="0010118D">
              <w:rPr>
                <w:rFonts w:ascii="Calibri" w:eastAsia="Calibri" w:hAnsi="Calibri"/>
                <w:color w:val="000000" w:themeColor="text1"/>
                <w:spacing w:val="-1"/>
                <w:lang w:val="en-US"/>
              </w:rPr>
              <w:t xml:space="preserve">Enhancement of the CSNSW Personalised Planning for Students with Disability </w:t>
            </w:r>
            <w:r w:rsidRPr="0010118D">
              <w:rPr>
                <w:rFonts w:ascii="Calibri" w:eastAsia="Calibri" w:hAnsi="Calibri"/>
                <w:color w:val="000000" w:themeColor="text1"/>
                <w:spacing w:val="-1"/>
                <w:lang w:val="en-US"/>
              </w:rPr>
              <w:lastRenderedPageBreak/>
              <w:t>(PPSD) online tool to enable ‘one-stop’ capability for personalised planning to meet diverse student personalised planning needs; for example,</w:t>
            </w:r>
          </w:p>
          <w:p w14:paraId="033999A7" w14:textId="77777777" w:rsidR="003600C4" w:rsidRPr="0010118D" w:rsidRDefault="003600C4" w:rsidP="003600C4">
            <w:pPr>
              <w:pStyle w:val="ListParagraph"/>
              <w:ind w:left="506"/>
              <w:rPr>
                <w:color w:val="000000" w:themeColor="text1"/>
                <w:lang w:val="en-US"/>
              </w:rPr>
            </w:pPr>
            <w:r w:rsidRPr="0010118D">
              <w:rPr>
                <w:color w:val="000000" w:themeColor="text1"/>
                <w:lang w:val="en-US"/>
              </w:rPr>
              <w:t>students with disability (see also NCCD Project 8), Aboriginal and Torres Strait Islander students, students in out-of-home care, gifted and talented students, students requiring behaviour support and student risk assessments.</w:t>
            </w:r>
          </w:p>
          <w:p w14:paraId="53C83B84" w14:textId="77777777" w:rsidR="003600C4" w:rsidRPr="0010118D" w:rsidRDefault="003600C4" w:rsidP="003600C4">
            <w:pPr>
              <w:pStyle w:val="ListParagraph"/>
              <w:numPr>
                <w:ilvl w:val="0"/>
                <w:numId w:val="8"/>
              </w:numPr>
              <w:tabs>
                <w:tab w:val="left" w:pos="360"/>
              </w:tabs>
              <w:spacing w:after="0" w:line="240" w:lineRule="auto"/>
              <w:ind w:left="506"/>
              <w:rPr>
                <w:color w:val="000000" w:themeColor="text1"/>
                <w:lang w:val="en-US"/>
              </w:rPr>
            </w:pPr>
            <w:r w:rsidRPr="0010118D">
              <w:rPr>
                <w:color w:val="000000" w:themeColor="text1"/>
                <w:lang w:val="en-US"/>
              </w:rPr>
              <w:t>Implementation of online tool to support work placement for VET students and their teachers, to streamline information and data capture as well as provide digital portfolios for students.</w:t>
            </w:r>
          </w:p>
          <w:p w14:paraId="43A008FF" w14:textId="77777777" w:rsidR="003600C4" w:rsidRPr="0010118D" w:rsidRDefault="003600C4" w:rsidP="003600C4">
            <w:pPr>
              <w:pStyle w:val="ListParagraph"/>
              <w:numPr>
                <w:ilvl w:val="0"/>
                <w:numId w:val="8"/>
              </w:numPr>
              <w:tabs>
                <w:tab w:val="left" w:pos="360"/>
              </w:tabs>
              <w:spacing w:after="0" w:line="240" w:lineRule="auto"/>
              <w:ind w:left="506"/>
              <w:rPr>
                <w:color w:val="000000" w:themeColor="text1"/>
                <w:lang w:val="en-US"/>
              </w:rPr>
            </w:pPr>
            <w:r w:rsidRPr="0010118D">
              <w:rPr>
                <w:color w:val="000000" w:themeColor="text1"/>
                <w:lang w:val="en-US"/>
              </w:rPr>
              <w:t>Supporting Training Awards in partnership with NSW Department of Education</w:t>
            </w:r>
          </w:p>
          <w:p w14:paraId="6D85ECDC" w14:textId="77777777" w:rsidR="003600C4" w:rsidRPr="0010118D" w:rsidRDefault="003600C4" w:rsidP="003600C4">
            <w:pPr>
              <w:pStyle w:val="ListParagraph"/>
              <w:numPr>
                <w:ilvl w:val="0"/>
                <w:numId w:val="8"/>
              </w:numPr>
              <w:tabs>
                <w:tab w:val="left" w:pos="360"/>
              </w:tabs>
              <w:spacing w:after="0" w:line="240" w:lineRule="auto"/>
              <w:ind w:left="506"/>
              <w:rPr>
                <w:color w:val="000000" w:themeColor="text1"/>
                <w:lang w:val="en-US"/>
              </w:rPr>
            </w:pPr>
            <w:r w:rsidRPr="0010118D">
              <w:rPr>
                <w:color w:val="000000" w:themeColor="text1"/>
                <w:lang w:val="en-US"/>
              </w:rPr>
              <w:t>Ongoing development of a</w:t>
            </w:r>
          </w:p>
          <w:p w14:paraId="272AAE06" w14:textId="7D9B18B2" w:rsidR="003600C4" w:rsidRPr="0010118D" w:rsidRDefault="003600C4" w:rsidP="003600C4">
            <w:pPr>
              <w:pStyle w:val="ListParagraph"/>
              <w:ind w:left="506"/>
              <w:rPr>
                <w:color w:val="000000" w:themeColor="text1"/>
              </w:rPr>
            </w:pPr>
            <w:r w:rsidRPr="0010118D">
              <w:rPr>
                <w:color w:val="000000" w:themeColor="text1"/>
                <w:lang w:val="en-US"/>
              </w:rPr>
              <w:lastRenderedPageBreak/>
              <w:t>Regional, Rural and Remote Network for NSW Catholic schools.</w:t>
            </w:r>
          </w:p>
        </w:tc>
        <w:tc>
          <w:tcPr>
            <w:tcW w:w="2977" w:type="dxa"/>
            <w:shd w:val="clear" w:color="auto" w:fill="auto"/>
          </w:tcPr>
          <w:p w14:paraId="2946B66D" w14:textId="204D7166" w:rsidR="003600C4" w:rsidRPr="0010118D" w:rsidRDefault="003600C4" w:rsidP="003600C4">
            <w:pPr>
              <w:pStyle w:val="ListParagraph"/>
              <w:numPr>
                <w:ilvl w:val="0"/>
                <w:numId w:val="9"/>
              </w:numPr>
              <w:tabs>
                <w:tab w:val="left" w:pos="360"/>
              </w:tabs>
              <w:spacing w:after="0" w:line="286" w:lineRule="exact"/>
              <w:ind w:left="316" w:right="108"/>
              <w:textAlignment w:val="baseline"/>
              <w:rPr>
                <w:rFonts w:ascii="Calibri" w:eastAsia="Calibri" w:hAnsi="Calibri"/>
                <w:color w:val="000000" w:themeColor="text1"/>
              </w:rPr>
            </w:pPr>
            <w:r w:rsidRPr="0010118D">
              <w:rPr>
                <w:rFonts w:ascii="Calibri" w:eastAsia="Calibri" w:hAnsi="Calibri"/>
                <w:color w:val="000000" w:themeColor="text1"/>
                <w:lang w:val="en-US"/>
              </w:rPr>
              <w:lastRenderedPageBreak/>
              <w:t>A stronger strategic approach that will ensure Catholic School Agencies and individual schools build a culturally inclusive environment for Aboriginal and Torres Strait Islander students</w:t>
            </w:r>
            <w:r w:rsidR="33F1FA6F" w:rsidRPr="0010118D">
              <w:rPr>
                <w:rFonts w:ascii="Calibri" w:eastAsia="Calibri" w:hAnsi="Calibri"/>
                <w:color w:val="000000" w:themeColor="text1"/>
                <w:lang w:val="en-US"/>
              </w:rPr>
              <w:t>—</w:t>
            </w:r>
            <w:r w:rsidR="002259D9" w:rsidRPr="0010118D">
              <w:rPr>
                <w:b/>
                <w:color w:val="000000" w:themeColor="text1"/>
              </w:rPr>
              <w:t>Achieved</w:t>
            </w:r>
          </w:p>
          <w:p w14:paraId="18D14400" w14:textId="14E1AA49" w:rsidR="003600C4" w:rsidRPr="0010118D" w:rsidRDefault="003600C4" w:rsidP="003600C4">
            <w:pPr>
              <w:pStyle w:val="ListParagraph"/>
              <w:numPr>
                <w:ilvl w:val="0"/>
                <w:numId w:val="9"/>
              </w:numPr>
              <w:tabs>
                <w:tab w:val="left" w:pos="360"/>
              </w:tabs>
              <w:spacing w:before="3" w:after="0" w:line="292" w:lineRule="exact"/>
              <w:ind w:left="316" w:right="648"/>
              <w:textAlignment w:val="baseline"/>
              <w:rPr>
                <w:rFonts w:ascii="Calibri" w:eastAsia="Calibri" w:hAnsi="Calibri"/>
                <w:color w:val="000000" w:themeColor="text1"/>
                <w:spacing w:val="-2"/>
              </w:rPr>
            </w:pPr>
            <w:r w:rsidRPr="0010118D">
              <w:rPr>
                <w:rFonts w:ascii="Calibri" w:eastAsia="Calibri" w:hAnsi="Calibri"/>
                <w:color w:val="000000" w:themeColor="text1"/>
                <w:spacing w:val="-2"/>
                <w:lang w:val="en-US"/>
              </w:rPr>
              <w:t>Enhanced implementation by school leaders and teachers of effective practices for specific student cohorts</w:t>
            </w:r>
            <w:r w:rsidR="001D46C5" w:rsidRPr="0010118D">
              <w:rPr>
                <w:rFonts w:ascii="Calibri" w:eastAsia="Calibri" w:hAnsi="Calibri"/>
                <w:color w:val="000000" w:themeColor="text1"/>
                <w:lang w:val="en-US"/>
              </w:rPr>
              <w:t>—</w:t>
            </w:r>
            <w:r w:rsidR="001D46C5" w:rsidRPr="0010118D">
              <w:rPr>
                <w:b/>
                <w:color w:val="000000" w:themeColor="text1"/>
              </w:rPr>
              <w:t>Achieved</w:t>
            </w:r>
          </w:p>
          <w:p w14:paraId="2F2A63A8" w14:textId="2237BB91" w:rsidR="003600C4" w:rsidRPr="0010118D" w:rsidRDefault="003600C4" w:rsidP="003600C4">
            <w:pPr>
              <w:pStyle w:val="ListParagraph"/>
              <w:numPr>
                <w:ilvl w:val="0"/>
                <w:numId w:val="9"/>
              </w:numPr>
              <w:tabs>
                <w:tab w:val="left" w:pos="360"/>
              </w:tabs>
              <w:spacing w:after="0" w:line="291" w:lineRule="exact"/>
              <w:ind w:left="316" w:right="324"/>
              <w:textAlignment w:val="baseline"/>
              <w:rPr>
                <w:rFonts w:ascii="Calibri" w:eastAsia="Calibri" w:hAnsi="Calibri"/>
                <w:color w:val="000000" w:themeColor="text1"/>
              </w:rPr>
            </w:pPr>
            <w:r w:rsidRPr="0010118D">
              <w:rPr>
                <w:rFonts w:ascii="Calibri" w:eastAsia="Calibri" w:hAnsi="Calibri"/>
                <w:color w:val="000000" w:themeColor="text1"/>
                <w:lang w:val="en-US"/>
              </w:rPr>
              <w:t>Improved capacity of systems and schools to meet the diverse needs of students enrolled in NSW Catholic schools</w:t>
            </w:r>
            <w:r w:rsidR="00C02EB4" w:rsidRPr="0010118D">
              <w:rPr>
                <w:rFonts w:ascii="Calibri" w:eastAsia="Calibri" w:hAnsi="Calibri"/>
                <w:color w:val="000000" w:themeColor="text1"/>
                <w:lang w:val="en-US"/>
              </w:rPr>
              <w:t>—</w:t>
            </w:r>
            <w:r w:rsidR="00C02EB4" w:rsidRPr="0010118D">
              <w:rPr>
                <w:rFonts w:ascii="Calibri" w:eastAsia="Calibri" w:hAnsi="Calibri"/>
                <w:b/>
                <w:color w:val="000000" w:themeColor="text1"/>
                <w:lang w:val="en-US"/>
              </w:rPr>
              <w:t>Achieved</w:t>
            </w:r>
          </w:p>
          <w:p w14:paraId="083DEB97" w14:textId="1E7F4764" w:rsidR="003600C4" w:rsidRPr="0010118D" w:rsidRDefault="003600C4" w:rsidP="003600C4">
            <w:pPr>
              <w:pStyle w:val="ListParagraph"/>
              <w:numPr>
                <w:ilvl w:val="0"/>
                <w:numId w:val="9"/>
              </w:numPr>
              <w:tabs>
                <w:tab w:val="left" w:pos="360"/>
              </w:tabs>
              <w:spacing w:before="4" w:after="0" w:line="292" w:lineRule="exact"/>
              <w:ind w:left="316"/>
              <w:textAlignment w:val="baseline"/>
              <w:rPr>
                <w:rFonts w:eastAsiaTheme="minorEastAsia"/>
                <w:b/>
                <w:color w:val="000000" w:themeColor="text1"/>
              </w:rPr>
            </w:pPr>
            <w:r w:rsidRPr="0010118D">
              <w:rPr>
                <w:rFonts w:ascii="Calibri" w:eastAsia="Calibri" w:hAnsi="Calibri"/>
                <w:color w:val="000000" w:themeColor="text1"/>
                <w:lang w:val="en-US"/>
              </w:rPr>
              <w:t xml:space="preserve">Streamlined implementation of the mandatory work placement component of vocational education and </w:t>
            </w:r>
            <w:r w:rsidRPr="0010118D">
              <w:rPr>
                <w:rFonts w:ascii="Calibri" w:eastAsia="Calibri" w:hAnsi="Calibri"/>
                <w:color w:val="000000" w:themeColor="text1"/>
                <w:lang w:val="en-US"/>
              </w:rPr>
              <w:lastRenderedPageBreak/>
              <w:t>training courses</w:t>
            </w:r>
            <w:r w:rsidR="00C02EB4" w:rsidRPr="0010118D">
              <w:rPr>
                <w:rFonts w:ascii="Calibri" w:eastAsia="Calibri" w:hAnsi="Calibri"/>
                <w:color w:val="000000" w:themeColor="text1"/>
                <w:lang w:val="en-US"/>
              </w:rPr>
              <w:t>—</w:t>
            </w:r>
            <w:r w:rsidR="00C02EB4" w:rsidRPr="0010118D">
              <w:rPr>
                <w:rFonts w:ascii="Calibri" w:eastAsia="Calibri" w:hAnsi="Calibri"/>
                <w:b/>
                <w:color w:val="000000" w:themeColor="text1"/>
                <w:lang w:val="en-US"/>
              </w:rPr>
              <w:t>Achieved</w:t>
            </w:r>
          </w:p>
          <w:p w14:paraId="2B62D2BB" w14:textId="7C072B23" w:rsidR="003600C4" w:rsidRPr="0010118D" w:rsidRDefault="003600C4" w:rsidP="003600C4">
            <w:pPr>
              <w:pStyle w:val="ListParagraph"/>
              <w:numPr>
                <w:ilvl w:val="0"/>
                <w:numId w:val="9"/>
              </w:numPr>
              <w:ind w:left="312"/>
              <w:rPr>
                <w:color w:val="000000" w:themeColor="text1"/>
              </w:rPr>
            </w:pPr>
            <w:r w:rsidRPr="0010118D">
              <w:rPr>
                <w:rFonts w:ascii="Calibri" w:eastAsia="Calibri" w:hAnsi="Calibri"/>
                <w:color w:val="000000" w:themeColor="text1"/>
                <w:lang w:val="en-US"/>
              </w:rPr>
              <w:t>A stronger strategic approach to support the needs of regional, rural, and remote schools, their teachers, students and families</w:t>
            </w:r>
            <w:r w:rsidR="00F11519" w:rsidRPr="0010118D">
              <w:rPr>
                <w:rFonts w:ascii="Calibri" w:eastAsia="Calibri" w:hAnsi="Calibri"/>
                <w:color w:val="000000" w:themeColor="text1"/>
                <w:lang w:val="en-US"/>
              </w:rPr>
              <w:t>—</w:t>
            </w:r>
            <w:r w:rsidR="002E63AC" w:rsidRPr="0010118D">
              <w:rPr>
                <w:rFonts w:ascii="Calibri" w:eastAsia="Calibri" w:hAnsi="Calibri"/>
                <w:b/>
                <w:color w:val="000000" w:themeColor="text1"/>
                <w:lang w:val="en-US"/>
              </w:rPr>
              <w:t>Partially A</w:t>
            </w:r>
            <w:r w:rsidR="00F11519" w:rsidRPr="0010118D">
              <w:rPr>
                <w:rFonts w:ascii="Calibri" w:eastAsia="Calibri" w:hAnsi="Calibri"/>
                <w:b/>
                <w:color w:val="000000" w:themeColor="text1"/>
                <w:lang w:val="en-US"/>
              </w:rPr>
              <w:t>chieved</w:t>
            </w:r>
            <w:r w:rsidR="008F0977" w:rsidRPr="0010118D">
              <w:rPr>
                <w:rFonts w:ascii="Calibri" w:eastAsia="Calibri" w:hAnsi="Calibri"/>
                <w:b/>
                <w:color w:val="000000" w:themeColor="text1"/>
                <w:lang w:val="en-US"/>
              </w:rPr>
              <w:t xml:space="preserve"> </w:t>
            </w:r>
            <w:r w:rsidR="009B6984" w:rsidRPr="0010118D">
              <w:rPr>
                <w:rFonts w:ascii="Calibri" w:eastAsia="Calibri" w:hAnsi="Calibri"/>
                <w:bCs/>
                <w:color w:val="000000" w:themeColor="text1"/>
                <w:lang w:val="en-US"/>
              </w:rPr>
              <w:t>(</w:t>
            </w:r>
            <w:r w:rsidR="00357898" w:rsidRPr="0010118D">
              <w:rPr>
                <w:rFonts w:ascii="Calibri" w:eastAsia="Calibri" w:hAnsi="Calibri"/>
                <w:bCs/>
                <w:color w:val="000000" w:themeColor="text1"/>
                <w:lang w:val="en-US"/>
              </w:rPr>
              <w:t xml:space="preserve">while </w:t>
            </w:r>
            <w:r w:rsidR="00787CBA" w:rsidRPr="0010118D">
              <w:rPr>
                <w:rFonts w:ascii="Calibri" w:eastAsia="Calibri" w:hAnsi="Calibri"/>
                <w:bCs/>
                <w:color w:val="000000" w:themeColor="text1"/>
                <w:lang w:val="en-US"/>
              </w:rPr>
              <w:t>aspects o</w:t>
            </w:r>
            <w:r w:rsidR="006F4FE4" w:rsidRPr="0010118D">
              <w:rPr>
                <w:rFonts w:ascii="Calibri" w:eastAsia="Calibri" w:hAnsi="Calibri"/>
                <w:bCs/>
                <w:color w:val="000000" w:themeColor="text1"/>
                <w:lang w:val="en-US"/>
              </w:rPr>
              <w:t xml:space="preserve">f this expected outcome were achieved through a </w:t>
            </w:r>
            <w:r w:rsidR="00F6104B" w:rsidRPr="0010118D">
              <w:rPr>
                <w:rFonts w:ascii="Calibri" w:eastAsia="Calibri" w:hAnsi="Calibri"/>
                <w:bCs/>
                <w:color w:val="000000" w:themeColor="text1"/>
                <w:lang w:val="en-US"/>
              </w:rPr>
              <w:t xml:space="preserve">strategic </w:t>
            </w:r>
            <w:r w:rsidR="00C54A68" w:rsidRPr="0010118D">
              <w:rPr>
                <w:rFonts w:ascii="Calibri" w:eastAsia="Calibri" w:hAnsi="Calibri"/>
                <w:bCs/>
                <w:color w:val="000000" w:themeColor="text1"/>
                <w:lang w:val="en-US"/>
              </w:rPr>
              <w:t>w</w:t>
            </w:r>
            <w:r w:rsidR="00493D98" w:rsidRPr="0010118D">
              <w:rPr>
                <w:rFonts w:ascii="Calibri" w:eastAsia="Calibri" w:hAnsi="Calibri"/>
                <w:bCs/>
                <w:color w:val="000000" w:themeColor="text1"/>
                <w:lang w:val="en-US"/>
              </w:rPr>
              <w:t>orkforce review</w:t>
            </w:r>
            <w:r w:rsidR="006F4FE4" w:rsidRPr="0010118D">
              <w:rPr>
                <w:rFonts w:ascii="Calibri" w:eastAsia="Calibri" w:hAnsi="Calibri"/>
                <w:bCs/>
                <w:color w:val="000000" w:themeColor="text1"/>
                <w:lang w:val="en-US"/>
              </w:rPr>
              <w:t xml:space="preserve">, </w:t>
            </w:r>
            <w:r w:rsidR="00D25221" w:rsidRPr="0010118D">
              <w:rPr>
                <w:rFonts w:ascii="Calibri" w:eastAsia="Calibri" w:hAnsi="Calibri"/>
                <w:bCs/>
                <w:color w:val="000000" w:themeColor="text1"/>
                <w:lang w:val="en-US"/>
              </w:rPr>
              <w:t xml:space="preserve">access to distance education resources </w:t>
            </w:r>
            <w:r w:rsidR="00C54A68" w:rsidRPr="0010118D">
              <w:rPr>
                <w:rFonts w:ascii="Calibri" w:eastAsia="Calibri" w:hAnsi="Calibri"/>
                <w:bCs/>
                <w:color w:val="000000" w:themeColor="text1"/>
                <w:lang w:val="en-US"/>
              </w:rPr>
              <w:t xml:space="preserve">and access to </w:t>
            </w:r>
            <w:r w:rsidR="00493D98" w:rsidRPr="0010118D">
              <w:rPr>
                <w:rFonts w:ascii="Calibri" w:eastAsia="Calibri" w:hAnsi="Calibri"/>
                <w:bCs/>
                <w:color w:val="000000" w:themeColor="text1"/>
                <w:lang w:val="en-US"/>
              </w:rPr>
              <w:t xml:space="preserve">collaborative </w:t>
            </w:r>
            <w:r w:rsidR="008F3104" w:rsidRPr="0010118D">
              <w:rPr>
                <w:rFonts w:ascii="Calibri" w:eastAsia="Calibri" w:hAnsi="Calibri"/>
                <w:bCs/>
                <w:color w:val="000000" w:themeColor="text1"/>
                <w:lang w:val="en-US"/>
              </w:rPr>
              <w:t xml:space="preserve">cross-sectoral </w:t>
            </w:r>
            <w:r w:rsidR="00960C43" w:rsidRPr="0010118D">
              <w:rPr>
                <w:rFonts w:ascii="Calibri" w:eastAsia="Calibri" w:hAnsi="Calibri"/>
                <w:bCs/>
                <w:color w:val="000000" w:themeColor="text1"/>
                <w:lang w:val="en-US"/>
              </w:rPr>
              <w:t>professional learning</w:t>
            </w:r>
            <w:r w:rsidR="0067463A" w:rsidRPr="0010118D">
              <w:rPr>
                <w:rFonts w:ascii="Calibri" w:eastAsia="Calibri" w:hAnsi="Calibri"/>
                <w:bCs/>
                <w:color w:val="000000" w:themeColor="text1"/>
                <w:lang w:val="en-US"/>
              </w:rPr>
              <w:t xml:space="preserve">, </w:t>
            </w:r>
            <w:r w:rsidR="005B289A" w:rsidRPr="0010118D">
              <w:rPr>
                <w:rFonts w:ascii="Calibri" w:eastAsia="Calibri" w:hAnsi="Calibri"/>
                <w:bCs/>
                <w:color w:val="000000" w:themeColor="text1"/>
                <w:lang w:val="en-US"/>
              </w:rPr>
              <w:t>a</w:t>
            </w:r>
            <w:r w:rsidR="0067463A" w:rsidRPr="0010118D">
              <w:rPr>
                <w:rFonts w:ascii="Calibri" w:eastAsia="Calibri" w:hAnsi="Calibri"/>
                <w:bCs/>
                <w:color w:val="000000" w:themeColor="text1"/>
                <w:lang w:val="en-US"/>
              </w:rPr>
              <w:t>s well as</w:t>
            </w:r>
            <w:r w:rsidR="005B289A" w:rsidRPr="0010118D">
              <w:rPr>
                <w:rFonts w:ascii="Calibri" w:eastAsia="Calibri" w:hAnsi="Calibri"/>
                <w:bCs/>
                <w:color w:val="000000" w:themeColor="text1"/>
                <w:lang w:val="en-US"/>
              </w:rPr>
              <w:t xml:space="preserve"> other support</w:t>
            </w:r>
            <w:r w:rsidR="0067463A" w:rsidRPr="0010118D">
              <w:rPr>
                <w:rFonts w:ascii="Calibri" w:eastAsia="Calibri" w:hAnsi="Calibri"/>
                <w:bCs/>
                <w:color w:val="000000" w:themeColor="text1"/>
                <w:lang w:val="en-US"/>
              </w:rPr>
              <w:t>s</w:t>
            </w:r>
            <w:r w:rsidR="005B289A" w:rsidRPr="0010118D">
              <w:rPr>
                <w:rFonts w:ascii="Calibri" w:eastAsia="Calibri" w:hAnsi="Calibri"/>
                <w:bCs/>
                <w:color w:val="000000" w:themeColor="text1"/>
                <w:lang w:val="en-US"/>
              </w:rPr>
              <w:t>,</w:t>
            </w:r>
            <w:r w:rsidR="008F3104" w:rsidRPr="0010118D">
              <w:rPr>
                <w:rFonts w:ascii="Calibri" w:eastAsia="Calibri" w:hAnsi="Calibri"/>
                <w:bCs/>
                <w:color w:val="000000" w:themeColor="text1"/>
                <w:lang w:val="en-US"/>
              </w:rPr>
              <w:t xml:space="preserve"> the main strategic activity of </w:t>
            </w:r>
            <w:r w:rsidR="00EB7016" w:rsidRPr="0010118D">
              <w:rPr>
                <w:rFonts w:ascii="Calibri" w:eastAsia="Calibri" w:hAnsi="Calibri"/>
                <w:bCs/>
                <w:color w:val="000000" w:themeColor="text1"/>
                <w:lang w:val="en-US"/>
              </w:rPr>
              <w:t>developing a rural and rem</w:t>
            </w:r>
            <w:r w:rsidR="001254E4" w:rsidRPr="0010118D">
              <w:rPr>
                <w:rFonts w:ascii="Calibri" w:eastAsia="Calibri" w:hAnsi="Calibri"/>
                <w:bCs/>
                <w:color w:val="000000" w:themeColor="text1"/>
                <w:lang w:val="en-US"/>
              </w:rPr>
              <w:t>ote strategy was</w:t>
            </w:r>
            <w:r w:rsidR="008F0977" w:rsidRPr="0010118D">
              <w:rPr>
                <w:rFonts w:ascii="Calibri" w:eastAsia="Calibri" w:hAnsi="Calibri"/>
                <w:bCs/>
                <w:color w:val="000000" w:themeColor="text1"/>
                <w:lang w:val="en-US"/>
              </w:rPr>
              <w:t xml:space="preserve"> deferred to 2021</w:t>
            </w:r>
            <w:r w:rsidR="001254E4" w:rsidRPr="0010118D">
              <w:rPr>
                <w:rFonts w:ascii="Calibri" w:eastAsia="Calibri" w:hAnsi="Calibri"/>
                <w:bCs/>
                <w:color w:val="000000" w:themeColor="text1"/>
                <w:lang w:val="en-US"/>
              </w:rPr>
              <w:t>)</w:t>
            </w:r>
          </w:p>
        </w:tc>
        <w:tc>
          <w:tcPr>
            <w:tcW w:w="3544" w:type="dxa"/>
            <w:shd w:val="clear" w:color="auto" w:fill="auto"/>
          </w:tcPr>
          <w:p w14:paraId="3C3296A4" w14:textId="6F14F5EB" w:rsidR="003600C4" w:rsidRPr="0010118D" w:rsidRDefault="003600C4" w:rsidP="003600C4">
            <w:pPr>
              <w:pStyle w:val="ListParagraph"/>
              <w:numPr>
                <w:ilvl w:val="0"/>
                <w:numId w:val="10"/>
              </w:numPr>
              <w:spacing w:after="0" w:line="284" w:lineRule="exact"/>
              <w:ind w:left="322" w:hanging="284"/>
              <w:textAlignment w:val="baseline"/>
              <w:rPr>
                <w:rFonts w:ascii="Calibri" w:eastAsia="Calibri" w:hAnsi="Calibri"/>
                <w:color w:val="000000" w:themeColor="text1"/>
              </w:rPr>
            </w:pPr>
            <w:r w:rsidRPr="0010118D">
              <w:rPr>
                <w:rFonts w:ascii="Calibri" w:eastAsia="Calibri" w:hAnsi="Calibri"/>
                <w:color w:val="000000" w:themeColor="text1"/>
                <w:lang w:val="en-US"/>
              </w:rPr>
              <w:lastRenderedPageBreak/>
              <w:t>The NSW Catholic Schools Aboriginal and Torres Strait Islander Strategy has been developed</w:t>
            </w:r>
            <w:r w:rsidR="0077317E" w:rsidRPr="0010118D">
              <w:rPr>
                <w:rFonts w:ascii="Calibri" w:eastAsia="Calibri" w:hAnsi="Calibri"/>
                <w:color w:val="000000" w:themeColor="text1"/>
                <w:lang w:val="en-US"/>
              </w:rPr>
              <w:t>—</w:t>
            </w:r>
            <w:r w:rsidR="007D2CF0" w:rsidRPr="0010118D">
              <w:rPr>
                <w:b/>
                <w:color w:val="000000" w:themeColor="text1"/>
              </w:rPr>
              <w:t>A</w:t>
            </w:r>
            <w:r w:rsidR="002259D9" w:rsidRPr="0010118D">
              <w:rPr>
                <w:b/>
                <w:color w:val="000000" w:themeColor="text1"/>
              </w:rPr>
              <w:t>chieved</w:t>
            </w:r>
          </w:p>
          <w:p w14:paraId="7BC9F77A" w14:textId="1B7D79F2" w:rsidR="003600C4" w:rsidRPr="0010118D" w:rsidRDefault="003600C4" w:rsidP="003600C4">
            <w:pPr>
              <w:pStyle w:val="ListParagraph"/>
              <w:numPr>
                <w:ilvl w:val="0"/>
                <w:numId w:val="10"/>
              </w:numPr>
              <w:spacing w:after="0" w:line="291" w:lineRule="exact"/>
              <w:ind w:left="322" w:right="216" w:hanging="284"/>
              <w:textAlignment w:val="baseline"/>
              <w:rPr>
                <w:rFonts w:ascii="Calibri" w:eastAsia="Calibri" w:hAnsi="Calibri"/>
                <w:color w:val="000000" w:themeColor="text1"/>
                <w:spacing w:val="1"/>
              </w:rPr>
            </w:pPr>
            <w:r w:rsidRPr="0010118D">
              <w:rPr>
                <w:rFonts w:ascii="Calibri" w:eastAsia="Calibri" w:hAnsi="Calibri"/>
                <w:color w:val="000000" w:themeColor="text1"/>
                <w:spacing w:val="1"/>
                <w:lang w:val="en-US"/>
              </w:rPr>
              <w:t>A suite of NESA accredited professional learning offerings to support the Aboriginal and Torres Strait Islander strategy is accessed by school and system</w:t>
            </w:r>
            <w:r w:rsidR="001D46C5" w:rsidRPr="0010118D">
              <w:rPr>
                <w:rFonts w:ascii="Calibri" w:eastAsia="Calibri" w:hAnsi="Calibri"/>
                <w:color w:val="000000" w:themeColor="text1"/>
                <w:lang w:val="en-US"/>
              </w:rPr>
              <w:t>—</w:t>
            </w:r>
            <w:r w:rsidR="00AE4052" w:rsidRPr="0010118D">
              <w:rPr>
                <w:b/>
                <w:color w:val="000000" w:themeColor="text1"/>
              </w:rPr>
              <w:t>D</w:t>
            </w:r>
            <w:r w:rsidR="00544BA3" w:rsidRPr="0010118D">
              <w:rPr>
                <w:b/>
                <w:color w:val="000000" w:themeColor="text1"/>
              </w:rPr>
              <w:t>elayed by COVID</w:t>
            </w:r>
          </w:p>
          <w:p w14:paraId="0E2804BA" w14:textId="3EDD7FDC" w:rsidR="003600C4" w:rsidRPr="0010118D" w:rsidRDefault="003600C4" w:rsidP="003600C4">
            <w:pPr>
              <w:pStyle w:val="ListParagraph"/>
              <w:numPr>
                <w:ilvl w:val="0"/>
                <w:numId w:val="10"/>
              </w:numPr>
              <w:spacing w:after="0" w:line="291" w:lineRule="exact"/>
              <w:ind w:left="322" w:right="216" w:hanging="284"/>
              <w:textAlignment w:val="baseline"/>
              <w:rPr>
                <w:rFonts w:ascii="Calibri" w:eastAsia="Calibri" w:hAnsi="Calibri"/>
                <w:color w:val="000000" w:themeColor="text1"/>
                <w:spacing w:val="1"/>
              </w:rPr>
            </w:pPr>
            <w:r w:rsidRPr="0010118D">
              <w:rPr>
                <w:rFonts w:ascii="Calibri" w:eastAsia="Calibri" w:hAnsi="Calibri"/>
                <w:color w:val="000000" w:themeColor="text1"/>
                <w:spacing w:val="1"/>
                <w:lang w:val="en-US"/>
              </w:rPr>
              <w:t>Frameworks and specific resources, including case studies, to support ‘best practice’ are available to schools</w:t>
            </w:r>
            <w:r w:rsidR="00D5247D" w:rsidRPr="0010118D">
              <w:rPr>
                <w:rFonts w:ascii="Calibri" w:eastAsia="Calibri" w:hAnsi="Calibri"/>
                <w:color w:val="000000" w:themeColor="text1"/>
                <w:lang w:val="en-US"/>
              </w:rPr>
              <w:t>—</w:t>
            </w:r>
            <w:r w:rsidR="00D5247D" w:rsidRPr="0010118D">
              <w:rPr>
                <w:b/>
                <w:color w:val="000000" w:themeColor="text1"/>
              </w:rPr>
              <w:t>Achieved</w:t>
            </w:r>
          </w:p>
          <w:p w14:paraId="3049FB5C" w14:textId="62619AC1" w:rsidR="003600C4" w:rsidRPr="0010118D" w:rsidRDefault="003600C4" w:rsidP="003600C4">
            <w:pPr>
              <w:pStyle w:val="ListParagraph"/>
              <w:numPr>
                <w:ilvl w:val="0"/>
                <w:numId w:val="10"/>
              </w:numPr>
              <w:spacing w:before="36" w:after="0" w:line="268" w:lineRule="exact"/>
              <w:ind w:left="322" w:right="216" w:hanging="284"/>
              <w:textAlignment w:val="baseline"/>
              <w:rPr>
                <w:rFonts w:ascii="Calibri" w:eastAsia="Calibri" w:hAnsi="Calibri"/>
                <w:color w:val="000000" w:themeColor="text1"/>
                <w:spacing w:val="-2"/>
              </w:rPr>
            </w:pPr>
            <w:r w:rsidRPr="0010118D">
              <w:rPr>
                <w:rFonts w:ascii="Calibri" w:eastAsia="Calibri" w:hAnsi="Calibri"/>
                <w:color w:val="000000" w:themeColor="text1"/>
                <w:spacing w:val="-2"/>
                <w:lang w:val="en-US"/>
              </w:rPr>
              <w:t>Enhanced CSNSW Personalised Planning Online Tool is available to schools</w:t>
            </w:r>
            <w:r w:rsidR="00903141" w:rsidRPr="0010118D">
              <w:rPr>
                <w:rFonts w:ascii="Calibri" w:eastAsia="Calibri" w:hAnsi="Calibri"/>
                <w:color w:val="000000" w:themeColor="text1"/>
                <w:lang w:val="en-US"/>
              </w:rPr>
              <w:t>—</w:t>
            </w:r>
            <w:r w:rsidR="00903141" w:rsidRPr="0010118D">
              <w:rPr>
                <w:rFonts w:ascii="Calibri" w:eastAsia="Calibri" w:hAnsi="Calibri"/>
                <w:b/>
                <w:color w:val="000000" w:themeColor="text1"/>
                <w:lang w:val="en-US"/>
              </w:rPr>
              <w:t>Achieved</w:t>
            </w:r>
          </w:p>
          <w:p w14:paraId="213CBD35" w14:textId="4E845F6C" w:rsidR="003600C4" w:rsidRPr="0010118D" w:rsidRDefault="003600C4" w:rsidP="003600C4">
            <w:pPr>
              <w:pStyle w:val="ListParagraph"/>
              <w:numPr>
                <w:ilvl w:val="0"/>
                <w:numId w:val="10"/>
              </w:numPr>
              <w:spacing w:before="11" w:after="0" w:line="270" w:lineRule="exact"/>
              <w:ind w:left="322" w:right="216" w:hanging="284"/>
              <w:textAlignment w:val="baseline"/>
              <w:rPr>
                <w:rFonts w:ascii="Calibri" w:eastAsia="Calibri" w:hAnsi="Calibri"/>
                <w:color w:val="000000" w:themeColor="text1"/>
              </w:rPr>
            </w:pPr>
            <w:r w:rsidRPr="0010118D">
              <w:rPr>
                <w:rFonts w:ascii="Calibri" w:eastAsia="Calibri" w:hAnsi="Calibri"/>
                <w:color w:val="000000" w:themeColor="text1"/>
                <w:lang w:val="en-US"/>
              </w:rPr>
              <w:t>VET teachers and students in Catholic schools are accessing the new online tool to support work placement hours</w:t>
            </w:r>
            <w:r w:rsidR="009D26FD" w:rsidRPr="0010118D">
              <w:rPr>
                <w:rFonts w:ascii="Calibri" w:eastAsia="Calibri" w:hAnsi="Calibri"/>
                <w:color w:val="000000" w:themeColor="text1"/>
                <w:lang w:val="en-US"/>
              </w:rPr>
              <w:t>—</w:t>
            </w:r>
            <w:r w:rsidR="2CE4CA5B" w:rsidRPr="0010118D">
              <w:rPr>
                <w:rFonts w:ascii="Calibri" w:eastAsia="Calibri" w:hAnsi="Calibri"/>
                <w:b/>
                <w:color w:val="000000" w:themeColor="text1"/>
                <w:lang w:val="en-US"/>
              </w:rPr>
              <w:t xml:space="preserve">80% </w:t>
            </w:r>
            <w:r w:rsidR="00A93476" w:rsidRPr="0010118D">
              <w:rPr>
                <w:rFonts w:ascii="Calibri" w:eastAsia="Calibri" w:hAnsi="Calibri"/>
                <w:b/>
                <w:color w:val="000000" w:themeColor="text1"/>
                <w:lang w:val="en-US"/>
              </w:rPr>
              <w:t>A</w:t>
            </w:r>
            <w:r w:rsidR="2CE4CA5B" w:rsidRPr="0010118D">
              <w:rPr>
                <w:rFonts w:ascii="Calibri" w:eastAsia="Calibri" w:hAnsi="Calibri"/>
                <w:b/>
                <w:color w:val="000000" w:themeColor="text1"/>
                <w:lang w:val="en-US"/>
              </w:rPr>
              <w:t>chieved</w:t>
            </w:r>
          </w:p>
          <w:p w14:paraId="32336A5A" w14:textId="42EADB95" w:rsidR="003600C4" w:rsidRPr="0010118D" w:rsidRDefault="003600C4" w:rsidP="003600C4">
            <w:pPr>
              <w:pStyle w:val="ListParagraph"/>
              <w:numPr>
                <w:ilvl w:val="0"/>
                <w:numId w:val="10"/>
              </w:numPr>
              <w:spacing w:before="11" w:after="0" w:line="270" w:lineRule="exact"/>
              <w:ind w:left="322" w:right="216" w:hanging="284"/>
              <w:textAlignment w:val="baseline"/>
              <w:rPr>
                <w:rFonts w:ascii="Calibri" w:eastAsia="Calibri" w:hAnsi="Calibri"/>
                <w:color w:val="000000" w:themeColor="text1"/>
              </w:rPr>
            </w:pPr>
            <w:r w:rsidRPr="0010118D">
              <w:rPr>
                <w:rFonts w:ascii="Calibri" w:eastAsia="Calibri" w:hAnsi="Calibri"/>
                <w:color w:val="000000" w:themeColor="text1"/>
                <w:lang w:val="en-US"/>
              </w:rPr>
              <w:t>Successful cross sector celebration of students’ achievement in VET</w:t>
            </w:r>
            <w:r w:rsidR="00A93476" w:rsidRPr="0010118D">
              <w:rPr>
                <w:rFonts w:ascii="Calibri" w:eastAsia="Calibri" w:hAnsi="Calibri"/>
                <w:color w:val="000000" w:themeColor="text1"/>
                <w:lang w:val="en-US"/>
              </w:rPr>
              <w:t>—</w:t>
            </w:r>
            <w:r w:rsidR="00A93476" w:rsidRPr="0010118D">
              <w:rPr>
                <w:rFonts w:ascii="Calibri" w:eastAsia="Calibri" w:hAnsi="Calibri"/>
                <w:b/>
                <w:color w:val="000000" w:themeColor="text1"/>
                <w:lang w:val="en-US"/>
              </w:rPr>
              <w:t>A</w:t>
            </w:r>
            <w:r w:rsidR="130C9C02" w:rsidRPr="0010118D">
              <w:rPr>
                <w:rFonts w:ascii="Calibri" w:eastAsia="Calibri" w:hAnsi="Calibri"/>
                <w:b/>
                <w:color w:val="000000" w:themeColor="text1"/>
                <w:lang w:val="en-US"/>
              </w:rPr>
              <w:t>chieved</w:t>
            </w:r>
          </w:p>
          <w:p w14:paraId="093B0C68" w14:textId="76F62DAE" w:rsidR="003600C4" w:rsidRPr="0010118D" w:rsidRDefault="003600C4" w:rsidP="003600C4">
            <w:pPr>
              <w:pStyle w:val="ListParagraph"/>
              <w:numPr>
                <w:ilvl w:val="0"/>
                <w:numId w:val="10"/>
              </w:numPr>
              <w:tabs>
                <w:tab w:val="clear" w:pos="360"/>
                <w:tab w:val="left" w:pos="464"/>
              </w:tabs>
              <w:ind w:left="181" w:hanging="142"/>
              <w:rPr>
                <w:color w:val="000000" w:themeColor="text1"/>
              </w:rPr>
            </w:pPr>
            <w:r w:rsidRPr="0010118D">
              <w:rPr>
                <w:rFonts w:ascii="Calibri" w:eastAsia="Calibri" w:hAnsi="Calibri"/>
                <w:color w:val="000000" w:themeColor="text1"/>
                <w:spacing w:val="-1"/>
                <w:lang w:val="en-US"/>
              </w:rPr>
              <w:lastRenderedPageBreak/>
              <w:t>Catholic sector rural and remote policy network established and maintained</w:t>
            </w:r>
            <w:r w:rsidR="00547E19" w:rsidRPr="0010118D">
              <w:rPr>
                <w:rFonts w:ascii="Calibri" w:eastAsia="Calibri" w:hAnsi="Calibri"/>
                <w:color w:val="000000" w:themeColor="text1"/>
                <w:lang w:val="en-US"/>
              </w:rPr>
              <w:t>—</w:t>
            </w:r>
            <w:r w:rsidR="0075216B">
              <w:rPr>
                <w:rFonts w:ascii="Calibri" w:eastAsia="Calibri" w:hAnsi="Calibri"/>
                <w:color w:val="000000" w:themeColor="text1"/>
                <w:lang w:val="en-US"/>
              </w:rPr>
              <w:t xml:space="preserve"> </w:t>
            </w:r>
            <w:r w:rsidR="005B5ACA" w:rsidRPr="0010118D">
              <w:rPr>
                <w:rFonts w:ascii="Calibri" w:eastAsia="Calibri" w:hAnsi="Calibri"/>
                <w:b/>
                <w:color w:val="000000" w:themeColor="text1"/>
                <w:lang w:val="en-US"/>
              </w:rPr>
              <w:t>A</w:t>
            </w:r>
            <w:r w:rsidR="00547E19" w:rsidRPr="0010118D">
              <w:rPr>
                <w:rFonts w:ascii="Calibri" w:eastAsia="Calibri" w:hAnsi="Calibri"/>
                <w:b/>
                <w:color w:val="000000" w:themeColor="text1"/>
                <w:lang w:val="en-US"/>
              </w:rPr>
              <w:t>chieved</w:t>
            </w:r>
            <w:r w:rsidR="003F446F" w:rsidRPr="0010118D">
              <w:rPr>
                <w:rFonts w:ascii="Calibri" w:eastAsia="Calibri" w:hAnsi="Calibri"/>
                <w:b/>
                <w:color w:val="000000" w:themeColor="text1"/>
                <w:lang w:val="en-US"/>
              </w:rPr>
              <w:t xml:space="preserve"> </w:t>
            </w:r>
            <w:r w:rsidR="005B5ACA" w:rsidRPr="0010118D">
              <w:rPr>
                <w:rFonts w:ascii="Calibri" w:eastAsia="Calibri" w:hAnsi="Calibri"/>
                <w:bCs/>
                <w:color w:val="000000" w:themeColor="text1"/>
                <w:lang w:val="en-US"/>
              </w:rPr>
              <w:t>(</w:t>
            </w:r>
            <w:r w:rsidR="000B1F7C" w:rsidRPr="0010118D">
              <w:rPr>
                <w:rFonts w:ascii="Calibri" w:eastAsia="Calibri" w:hAnsi="Calibri"/>
                <w:bCs/>
                <w:color w:val="000000" w:themeColor="text1"/>
                <w:lang w:val="en-US"/>
              </w:rPr>
              <w:t>due to COVID-19, th</w:t>
            </w:r>
            <w:r w:rsidR="0060651B" w:rsidRPr="0010118D">
              <w:rPr>
                <w:rFonts w:ascii="Calibri" w:eastAsia="Calibri" w:hAnsi="Calibri"/>
                <w:bCs/>
                <w:color w:val="000000" w:themeColor="text1"/>
                <w:lang w:val="en-US"/>
              </w:rPr>
              <w:t xml:space="preserve">is objective </w:t>
            </w:r>
            <w:r w:rsidR="00967465" w:rsidRPr="0010118D">
              <w:rPr>
                <w:rFonts w:ascii="Calibri" w:eastAsia="Calibri" w:hAnsi="Calibri"/>
                <w:bCs/>
                <w:color w:val="000000" w:themeColor="text1"/>
                <w:lang w:val="en-US"/>
              </w:rPr>
              <w:t xml:space="preserve">was achieved through </w:t>
            </w:r>
            <w:r w:rsidR="00D33FA1" w:rsidRPr="0010118D">
              <w:rPr>
                <w:rFonts w:ascii="Calibri" w:eastAsia="Calibri" w:hAnsi="Calibri"/>
                <w:bCs/>
                <w:color w:val="000000" w:themeColor="text1"/>
                <w:lang w:val="en-US"/>
              </w:rPr>
              <w:t xml:space="preserve">CSNSW collaboration with </w:t>
            </w:r>
            <w:r w:rsidR="007F5DD3" w:rsidRPr="0010118D">
              <w:rPr>
                <w:rFonts w:ascii="Calibri" w:eastAsia="Calibri" w:hAnsi="Calibri"/>
                <w:bCs/>
                <w:color w:val="000000" w:themeColor="text1"/>
                <w:lang w:val="en-US"/>
              </w:rPr>
              <w:t xml:space="preserve">the Directors of </w:t>
            </w:r>
            <w:r w:rsidR="00EE5C69" w:rsidRPr="0010118D">
              <w:rPr>
                <w:rFonts w:ascii="Calibri" w:eastAsia="Calibri" w:hAnsi="Calibri"/>
                <w:bCs/>
                <w:color w:val="000000" w:themeColor="text1"/>
                <w:lang w:val="en-US"/>
              </w:rPr>
              <w:t xml:space="preserve">Catholic education from </w:t>
            </w:r>
            <w:r w:rsidR="0049637D" w:rsidRPr="0010118D">
              <w:rPr>
                <w:rFonts w:ascii="Calibri" w:eastAsia="Calibri" w:hAnsi="Calibri"/>
                <w:bCs/>
                <w:color w:val="000000" w:themeColor="text1"/>
                <w:lang w:val="en-US"/>
              </w:rPr>
              <w:t>the 11 Dioceses of NSW)</w:t>
            </w:r>
          </w:p>
        </w:tc>
        <w:tc>
          <w:tcPr>
            <w:tcW w:w="2835" w:type="dxa"/>
            <w:shd w:val="clear" w:color="auto" w:fill="auto"/>
          </w:tcPr>
          <w:p w14:paraId="5A7D8D32" w14:textId="0446DE8D" w:rsidR="003600C4" w:rsidRPr="0010118D" w:rsidRDefault="002F3005" w:rsidP="003600C4">
            <w:pPr>
              <w:rPr>
                <w:color w:val="000000" w:themeColor="text1"/>
              </w:rPr>
            </w:pPr>
            <w:r w:rsidRPr="0010118D">
              <w:rPr>
                <w:color w:val="000000" w:themeColor="text1"/>
              </w:rPr>
              <w:lastRenderedPageBreak/>
              <w:t>CSNSW d</w:t>
            </w:r>
            <w:r w:rsidR="2B2B3972" w:rsidRPr="0010118D">
              <w:rPr>
                <w:color w:val="000000" w:themeColor="text1"/>
              </w:rPr>
              <w:t xml:space="preserve">eveloped and contributed to Primary and Secondary Online </w:t>
            </w:r>
            <w:r w:rsidR="5A7CA0B2" w:rsidRPr="0010118D">
              <w:rPr>
                <w:color w:val="000000" w:themeColor="text1"/>
              </w:rPr>
              <w:t xml:space="preserve">Teaching and Learning </w:t>
            </w:r>
            <w:r w:rsidR="2B2B3972" w:rsidRPr="0010118D">
              <w:rPr>
                <w:color w:val="000000" w:themeColor="text1"/>
              </w:rPr>
              <w:t>Resources Portal</w:t>
            </w:r>
            <w:r w:rsidR="5D721DC4" w:rsidRPr="0010118D">
              <w:rPr>
                <w:color w:val="000000" w:themeColor="text1"/>
              </w:rPr>
              <w:t>. The</w:t>
            </w:r>
            <w:r w:rsidR="79ED371C" w:rsidRPr="0010118D">
              <w:rPr>
                <w:color w:val="000000" w:themeColor="text1"/>
              </w:rPr>
              <w:t xml:space="preserve"> Yammer </w:t>
            </w:r>
            <w:r w:rsidR="7015EAA5" w:rsidRPr="0010118D">
              <w:rPr>
                <w:color w:val="000000" w:themeColor="text1"/>
              </w:rPr>
              <w:t xml:space="preserve">function of the portal </w:t>
            </w:r>
            <w:r w:rsidR="79ED371C" w:rsidRPr="0010118D">
              <w:rPr>
                <w:color w:val="000000" w:themeColor="text1"/>
              </w:rPr>
              <w:t xml:space="preserve">became </w:t>
            </w:r>
            <w:r w:rsidR="6B9E35D2" w:rsidRPr="0010118D">
              <w:rPr>
                <w:color w:val="000000" w:themeColor="text1"/>
              </w:rPr>
              <w:t xml:space="preserve">an </w:t>
            </w:r>
            <w:r w:rsidR="79ED371C" w:rsidRPr="0010118D">
              <w:rPr>
                <w:color w:val="000000" w:themeColor="text1"/>
              </w:rPr>
              <w:t xml:space="preserve">important tool for </w:t>
            </w:r>
            <w:r w:rsidR="33AECD18" w:rsidRPr="0010118D">
              <w:rPr>
                <w:color w:val="000000" w:themeColor="text1"/>
              </w:rPr>
              <w:t>teachers</w:t>
            </w:r>
            <w:r w:rsidR="79ED371C" w:rsidRPr="0010118D">
              <w:rPr>
                <w:color w:val="000000" w:themeColor="text1"/>
              </w:rPr>
              <w:t xml:space="preserve"> to access</w:t>
            </w:r>
            <w:r w:rsidR="496B27E9" w:rsidRPr="0010118D">
              <w:rPr>
                <w:color w:val="000000" w:themeColor="text1"/>
              </w:rPr>
              <w:t xml:space="preserve"> teaching and learning resources for all children</w:t>
            </w:r>
            <w:r w:rsidR="6AAA82F1" w:rsidRPr="0010118D">
              <w:rPr>
                <w:color w:val="000000" w:themeColor="text1"/>
              </w:rPr>
              <w:t>,</w:t>
            </w:r>
            <w:r w:rsidR="00E62548" w:rsidRPr="0010118D">
              <w:rPr>
                <w:color w:val="000000" w:themeColor="text1"/>
              </w:rPr>
              <w:t xml:space="preserve"> </w:t>
            </w:r>
            <w:r w:rsidR="496B27E9" w:rsidRPr="0010118D">
              <w:rPr>
                <w:color w:val="000000" w:themeColor="text1"/>
              </w:rPr>
              <w:t>particular</w:t>
            </w:r>
            <w:r w:rsidR="00476D6A" w:rsidRPr="0010118D">
              <w:rPr>
                <w:color w:val="000000" w:themeColor="text1"/>
              </w:rPr>
              <w:t>ly</w:t>
            </w:r>
            <w:r w:rsidR="496B27E9" w:rsidRPr="0010118D">
              <w:rPr>
                <w:color w:val="000000" w:themeColor="text1"/>
              </w:rPr>
              <w:t xml:space="preserve"> for</w:t>
            </w:r>
            <w:r w:rsidR="79ED371C" w:rsidRPr="0010118D">
              <w:rPr>
                <w:color w:val="000000" w:themeColor="text1"/>
              </w:rPr>
              <w:t xml:space="preserve"> </w:t>
            </w:r>
            <w:r w:rsidR="1CC2CC99" w:rsidRPr="0010118D">
              <w:rPr>
                <w:color w:val="000000" w:themeColor="text1"/>
              </w:rPr>
              <w:t>Aboriginal Torres Strait Islander students and familie</w:t>
            </w:r>
            <w:r w:rsidR="183720FA" w:rsidRPr="0010118D">
              <w:rPr>
                <w:color w:val="000000" w:themeColor="text1"/>
              </w:rPr>
              <w:t>s.</w:t>
            </w:r>
          </w:p>
          <w:p w14:paraId="5B1F9A38" w14:textId="5FDB4657" w:rsidR="003600C4" w:rsidRPr="0010118D" w:rsidRDefault="496240A0" w:rsidP="66469DC2">
            <w:pPr>
              <w:rPr>
                <w:color w:val="000000" w:themeColor="text1"/>
              </w:rPr>
            </w:pPr>
            <w:r w:rsidRPr="0010118D">
              <w:rPr>
                <w:color w:val="000000" w:themeColor="text1"/>
              </w:rPr>
              <w:t>The online tool to assist VET teachers has been developed and trial</w:t>
            </w:r>
            <w:r w:rsidR="002F481A" w:rsidRPr="0010118D">
              <w:rPr>
                <w:color w:val="000000" w:themeColor="text1"/>
              </w:rPr>
              <w:t>led</w:t>
            </w:r>
            <w:r w:rsidRPr="0010118D">
              <w:rPr>
                <w:color w:val="000000" w:themeColor="text1"/>
              </w:rPr>
              <w:t xml:space="preserve"> by a number of Diocese</w:t>
            </w:r>
            <w:r w:rsidR="376359D2" w:rsidRPr="0010118D">
              <w:rPr>
                <w:color w:val="000000" w:themeColor="text1"/>
              </w:rPr>
              <w:t xml:space="preserve">s. Due to COVID-19 and the restriction placed on work placement and work </w:t>
            </w:r>
            <w:r w:rsidR="661613F4" w:rsidRPr="0010118D">
              <w:rPr>
                <w:color w:val="000000" w:themeColor="text1"/>
              </w:rPr>
              <w:t>experience</w:t>
            </w:r>
            <w:r w:rsidR="376359D2" w:rsidRPr="0010118D">
              <w:rPr>
                <w:color w:val="000000" w:themeColor="text1"/>
              </w:rPr>
              <w:t xml:space="preserve"> </w:t>
            </w:r>
            <w:r w:rsidR="006270AE" w:rsidRPr="0010118D">
              <w:rPr>
                <w:color w:val="000000" w:themeColor="text1"/>
              </w:rPr>
              <w:t>during</w:t>
            </w:r>
            <w:r w:rsidR="376359D2" w:rsidRPr="0010118D">
              <w:rPr>
                <w:color w:val="000000" w:themeColor="text1"/>
              </w:rPr>
              <w:t xml:space="preserve"> 2020</w:t>
            </w:r>
            <w:r w:rsidR="00FE0B06" w:rsidRPr="0010118D">
              <w:rPr>
                <w:color w:val="000000" w:themeColor="text1"/>
              </w:rPr>
              <w:t>,</w:t>
            </w:r>
            <w:r w:rsidR="376359D2" w:rsidRPr="0010118D">
              <w:rPr>
                <w:color w:val="000000" w:themeColor="text1"/>
              </w:rPr>
              <w:t xml:space="preserve"> full   implementation has been delayed to 2021.</w:t>
            </w:r>
          </w:p>
          <w:p w14:paraId="0BEEA6A2" w14:textId="4D7DC4C3" w:rsidR="003600C4" w:rsidRPr="0010118D" w:rsidRDefault="70592F4A" w:rsidP="003600C4">
            <w:pPr>
              <w:rPr>
                <w:color w:val="000000" w:themeColor="text1"/>
              </w:rPr>
            </w:pPr>
            <w:r w:rsidRPr="0010118D">
              <w:rPr>
                <w:color w:val="000000" w:themeColor="text1"/>
              </w:rPr>
              <w:t xml:space="preserve">The NSW Training Awards were celebrated virtually in </w:t>
            </w:r>
            <w:r w:rsidRPr="0010118D">
              <w:rPr>
                <w:color w:val="000000" w:themeColor="text1"/>
              </w:rPr>
              <w:lastRenderedPageBreak/>
              <w:t xml:space="preserve">2020 rather </w:t>
            </w:r>
            <w:r w:rsidR="000A2C5C" w:rsidRPr="0010118D">
              <w:rPr>
                <w:color w:val="000000" w:themeColor="text1"/>
              </w:rPr>
              <w:t xml:space="preserve">than </w:t>
            </w:r>
            <w:r w:rsidRPr="0010118D">
              <w:rPr>
                <w:color w:val="000000" w:themeColor="text1"/>
              </w:rPr>
              <w:t>in a face-to-face format</w:t>
            </w:r>
            <w:r w:rsidR="33DB1B6D" w:rsidRPr="0010118D">
              <w:rPr>
                <w:color w:val="000000" w:themeColor="text1"/>
              </w:rPr>
              <w:t xml:space="preserve"> due to COVID-19 restrictions. This allowed</w:t>
            </w:r>
            <w:r w:rsidR="638F0975" w:rsidRPr="0010118D">
              <w:rPr>
                <w:color w:val="000000" w:themeColor="text1"/>
              </w:rPr>
              <w:t xml:space="preserve"> </w:t>
            </w:r>
            <w:r w:rsidR="33DB1B6D" w:rsidRPr="0010118D">
              <w:rPr>
                <w:color w:val="000000" w:themeColor="text1"/>
              </w:rPr>
              <w:t>regional and remote school</w:t>
            </w:r>
            <w:r w:rsidR="2FDCE400" w:rsidRPr="0010118D">
              <w:rPr>
                <w:color w:val="000000" w:themeColor="text1"/>
              </w:rPr>
              <w:t xml:space="preserve"> communities and their families</w:t>
            </w:r>
            <w:r w:rsidR="33DB1B6D" w:rsidRPr="0010118D">
              <w:rPr>
                <w:color w:val="000000" w:themeColor="text1"/>
              </w:rPr>
              <w:t xml:space="preserve"> to part</w:t>
            </w:r>
            <w:r w:rsidR="002F481A" w:rsidRPr="0010118D">
              <w:rPr>
                <w:color w:val="000000" w:themeColor="text1"/>
              </w:rPr>
              <w:t>i</w:t>
            </w:r>
            <w:r w:rsidR="33DB1B6D" w:rsidRPr="0010118D">
              <w:rPr>
                <w:color w:val="000000" w:themeColor="text1"/>
              </w:rPr>
              <w:t>cipat</w:t>
            </w:r>
            <w:r w:rsidR="000A2C5C" w:rsidRPr="0010118D">
              <w:rPr>
                <w:color w:val="000000" w:themeColor="text1"/>
              </w:rPr>
              <w:t>e</w:t>
            </w:r>
            <w:r w:rsidR="33DB1B6D" w:rsidRPr="0010118D">
              <w:rPr>
                <w:color w:val="000000" w:themeColor="text1"/>
              </w:rPr>
              <w:t>.</w:t>
            </w:r>
          </w:p>
          <w:p w14:paraId="3957954C" w14:textId="304396BC" w:rsidR="00F11519" w:rsidRPr="0010118D" w:rsidRDefault="00F11519" w:rsidP="003600C4">
            <w:pPr>
              <w:rPr>
                <w:color w:val="000000" w:themeColor="text1"/>
              </w:rPr>
            </w:pPr>
            <w:r w:rsidRPr="0010118D">
              <w:rPr>
                <w:color w:val="000000" w:themeColor="text1"/>
              </w:rPr>
              <w:t xml:space="preserve">In relation to the stronger </w:t>
            </w:r>
            <w:r w:rsidR="00C60E38" w:rsidRPr="0010118D">
              <w:rPr>
                <w:color w:val="000000" w:themeColor="text1"/>
              </w:rPr>
              <w:t xml:space="preserve">strategic approach to support the needs of regional, rural and remote schools, as well as the </w:t>
            </w:r>
            <w:r w:rsidR="006436FB" w:rsidRPr="0010118D">
              <w:rPr>
                <w:color w:val="000000" w:themeColor="text1"/>
              </w:rPr>
              <w:t xml:space="preserve">associated policy network, COVID disrupted </w:t>
            </w:r>
            <w:r w:rsidR="00C158A0" w:rsidRPr="0010118D">
              <w:rPr>
                <w:color w:val="000000" w:themeColor="text1"/>
              </w:rPr>
              <w:t xml:space="preserve">some of </w:t>
            </w:r>
            <w:r w:rsidR="006436FB" w:rsidRPr="0010118D">
              <w:rPr>
                <w:color w:val="000000" w:themeColor="text1"/>
              </w:rPr>
              <w:t>these plans. In</w:t>
            </w:r>
            <w:r w:rsidR="00B57478" w:rsidRPr="0010118D">
              <w:rPr>
                <w:color w:val="000000" w:themeColor="text1"/>
              </w:rPr>
              <w:t xml:space="preserve"> response</w:t>
            </w:r>
            <w:r w:rsidR="006436FB" w:rsidRPr="0010118D">
              <w:rPr>
                <w:color w:val="000000" w:themeColor="text1"/>
              </w:rPr>
              <w:t xml:space="preserve">, CSNSW </w:t>
            </w:r>
            <w:r w:rsidR="00C34C07" w:rsidRPr="0010118D">
              <w:rPr>
                <w:color w:val="000000" w:themeColor="text1"/>
              </w:rPr>
              <w:t xml:space="preserve">supported rural and remote schools </w:t>
            </w:r>
            <w:r w:rsidR="00DC30D9" w:rsidRPr="0010118D">
              <w:rPr>
                <w:color w:val="000000" w:themeColor="text1"/>
              </w:rPr>
              <w:t>to upgrade their</w:t>
            </w:r>
            <w:r w:rsidR="00BC3712" w:rsidRPr="0010118D">
              <w:rPr>
                <w:color w:val="000000" w:themeColor="text1"/>
              </w:rPr>
              <w:t xml:space="preserve"> internet bandwidth</w:t>
            </w:r>
            <w:r w:rsidR="00DC30D9" w:rsidRPr="0010118D">
              <w:rPr>
                <w:color w:val="000000" w:themeColor="text1"/>
              </w:rPr>
              <w:t xml:space="preserve">, ensuring students at risk of disadvantage had </w:t>
            </w:r>
            <w:r w:rsidR="00180050" w:rsidRPr="0010118D">
              <w:rPr>
                <w:color w:val="000000" w:themeColor="text1"/>
              </w:rPr>
              <w:t>improved connectivity.</w:t>
            </w:r>
            <w:r w:rsidR="00493648" w:rsidRPr="0010118D">
              <w:rPr>
                <w:color w:val="000000" w:themeColor="text1"/>
              </w:rPr>
              <w:t xml:space="preserve"> See also </w:t>
            </w:r>
            <w:r w:rsidR="008F321E" w:rsidRPr="0010118D">
              <w:rPr>
                <w:color w:val="000000" w:themeColor="text1"/>
              </w:rPr>
              <w:t>notes in columns to left.</w:t>
            </w:r>
          </w:p>
        </w:tc>
      </w:tr>
      <w:tr w:rsidR="0010118D" w:rsidRPr="0010118D" w14:paraId="35A20CFB" w14:textId="77777777" w:rsidTr="0010118D">
        <w:tc>
          <w:tcPr>
            <w:tcW w:w="2547" w:type="dxa"/>
            <w:shd w:val="clear" w:color="auto" w:fill="auto"/>
          </w:tcPr>
          <w:p w14:paraId="6386C6F4" w14:textId="77777777" w:rsidR="0025470B" w:rsidRPr="0010118D" w:rsidRDefault="0025470B" w:rsidP="0025470B">
            <w:pPr>
              <w:pStyle w:val="ListParagraph"/>
              <w:numPr>
                <w:ilvl w:val="0"/>
                <w:numId w:val="6"/>
              </w:numPr>
              <w:spacing w:before="24" w:after="0" w:line="266" w:lineRule="exact"/>
              <w:textAlignment w:val="baseline"/>
              <w:rPr>
                <w:rFonts w:ascii="Calibri" w:eastAsia="Calibri" w:hAnsi="Calibri"/>
                <w:b/>
                <w:bCs/>
                <w:color w:val="000000" w:themeColor="text1"/>
              </w:rPr>
            </w:pPr>
            <w:r w:rsidRPr="0010118D">
              <w:rPr>
                <w:rFonts w:ascii="Calibri" w:eastAsia="Calibri" w:hAnsi="Calibri"/>
                <w:b/>
                <w:bCs/>
                <w:color w:val="000000" w:themeColor="text1"/>
                <w:lang w:val="en-US"/>
              </w:rPr>
              <w:lastRenderedPageBreak/>
              <w:t>Project to develop strong foundations for learning through implementation of evidence-based practices</w:t>
            </w:r>
          </w:p>
          <w:p w14:paraId="448B6C7C" w14:textId="77777777" w:rsidR="0025470B" w:rsidRPr="0010118D" w:rsidRDefault="0025470B" w:rsidP="0025470B">
            <w:pPr>
              <w:spacing w:before="388" w:line="226" w:lineRule="exact"/>
              <w:ind w:left="72"/>
              <w:textAlignment w:val="baseline"/>
              <w:rPr>
                <w:rFonts w:ascii="Calibri" w:eastAsia="Calibri" w:hAnsi="Calibri"/>
                <w:b/>
                <w:color w:val="000000" w:themeColor="text1"/>
              </w:rPr>
            </w:pPr>
            <w:r w:rsidRPr="0010118D">
              <w:rPr>
                <w:rFonts w:ascii="Calibri" w:eastAsia="Calibri" w:hAnsi="Calibri"/>
                <w:b/>
                <w:color w:val="000000" w:themeColor="text1"/>
                <w:lang w:val="en-US"/>
              </w:rPr>
              <w:t>CSNSW 2020 Business Plan Related Activity:</w:t>
            </w:r>
          </w:p>
          <w:p w14:paraId="664EECFB" w14:textId="0E01A859" w:rsidR="0025470B" w:rsidRPr="0010118D" w:rsidRDefault="0025470B" w:rsidP="0010118D">
            <w:pPr>
              <w:spacing w:before="43" w:line="226" w:lineRule="exact"/>
              <w:ind w:left="72"/>
              <w:textAlignment w:val="baseline"/>
              <w:rPr>
                <w:color w:val="000000" w:themeColor="text1"/>
              </w:rPr>
            </w:pPr>
            <w:r w:rsidRPr="0010118D">
              <w:rPr>
                <w:rFonts w:ascii="Calibri" w:eastAsia="Calibri" w:hAnsi="Calibri"/>
                <w:color w:val="000000" w:themeColor="text1"/>
                <w:lang w:val="en-US"/>
              </w:rPr>
              <w:t>2.1 Support the implementation of evidence-based practices and professional learning (particularly to support students at risk of educational disadvantage</w:t>
            </w:r>
            <w:r w:rsidRPr="0010118D">
              <w:rPr>
                <w:rFonts w:ascii="Calibri" w:eastAsia="Calibri" w:hAnsi="Calibri"/>
                <w:color w:val="000000" w:themeColor="text1"/>
              </w:rPr>
              <w:t xml:space="preserve"> </w:t>
            </w:r>
            <w:r w:rsidRPr="0010118D">
              <w:rPr>
                <w:rFonts w:ascii="Calibri" w:eastAsia="Calibri" w:hAnsi="Calibri"/>
                <w:color w:val="000000" w:themeColor="text1"/>
                <w:lang w:val="en-US"/>
              </w:rPr>
              <w:t>and boost achievement in literacy and numeracy)</w:t>
            </w:r>
          </w:p>
        </w:tc>
        <w:tc>
          <w:tcPr>
            <w:tcW w:w="3260" w:type="dxa"/>
            <w:shd w:val="clear" w:color="auto" w:fill="auto"/>
          </w:tcPr>
          <w:p w14:paraId="75C54541" w14:textId="77777777" w:rsidR="0025470B" w:rsidRPr="0010118D" w:rsidRDefault="0025470B" w:rsidP="0025470B">
            <w:pPr>
              <w:rPr>
                <w:color w:val="000000" w:themeColor="text1"/>
                <w:lang w:val="en-US"/>
              </w:rPr>
            </w:pPr>
            <w:r w:rsidRPr="0010118D">
              <w:rPr>
                <w:color w:val="000000" w:themeColor="text1"/>
                <w:lang w:val="en-US"/>
              </w:rPr>
              <w:t>The project will provide expert policy advice to Catholic School Agencies and individual schools to embed evidence-based practices.</w:t>
            </w:r>
          </w:p>
          <w:p w14:paraId="2BFEB425" w14:textId="77777777" w:rsidR="0025470B" w:rsidRPr="0010118D" w:rsidRDefault="0025470B" w:rsidP="0025470B">
            <w:pPr>
              <w:rPr>
                <w:color w:val="000000" w:themeColor="text1"/>
                <w:lang w:val="en-US"/>
              </w:rPr>
            </w:pPr>
            <w:r w:rsidRPr="0010118D">
              <w:rPr>
                <w:color w:val="000000" w:themeColor="text1"/>
                <w:lang w:val="en-US"/>
              </w:rPr>
              <w:t>The project will include:</w:t>
            </w:r>
          </w:p>
          <w:p w14:paraId="6551A7B6" w14:textId="77777777" w:rsidR="0025470B" w:rsidRPr="0010118D" w:rsidRDefault="0025470B" w:rsidP="0025470B">
            <w:pPr>
              <w:pStyle w:val="ListParagraph"/>
              <w:numPr>
                <w:ilvl w:val="0"/>
                <w:numId w:val="10"/>
              </w:numPr>
              <w:spacing w:after="0" w:line="240" w:lineRule="auto"/>
              <w:ind w:left="364" w:hanging="283"/>
              <w:rPr>
                <w:color w:val="000000" w:themeColor="text1"/>
                <w:lang w:val="en-US"/>
              </w:rPr>
            </w:pPr>
            <w:r w:rsidRPr="0010118D">
              <w:rPr>
                <w:color w:val="000000" w:themeColor="text1"/>
                <w:lang w:val="en-US"/>
              </w:rPr>
              <w:t>Support for ongoing Catholic sector involvement in the NSW Literacy and Numeracy Action Plan, including implementation of Learning Progressions and involvement in evaluation activities.</w:t>
            </w:r>
          </w:p>
          <w:p w14:paraId="089BDAC5" w14:textId="77777777" w:rsidR="0025470B" w:rsidRPr="0010118D" w:rsidRDefault="0025470B" w:rsidP="0025470B">
            <w:pPr>
              <w:pStyle w:val="ListParagraph"/>
              <w:numPr>
                <w:ilvl w:val="0"/>
                <w:numId w:val="10"/>
              </w:numPr>
              <w:spacing w:after="0" w:line="240" w:lineRule="auto"/>
              <w:ind w:left="364" w:hanging="283"/>
              <w:rPr>
                <w:color w:val="000000" w:themeColor="text1"/>
                <w:lang w:val="en-US"/>
              </w:rPr>
            </w:pPr>
            <w:r w:rsidRPr="0010118D">
              <w:rPr>
                <w:color w:val="000000" w:themeColor="text1"/>
                <w:lang w:val="en-US"/>
              </w:rPr>
              <w:t>Phase 2 of the Early Years (K-2) initiative to support foundational skills in literacy and numeracy, including connecting with home learning.</w:t>
            </w:r>
          </w:p>
          <w:p w14:paraId="5E246F63" w14:textId="77777777" w:rsidR="0025470B" w:rsidRPr="0010118D" w:rsidRDefault="0025470B" w:rsidP="0025470B">
            <w:pPr>
              <w:pStyle w:val="ListParagraph"/>
              <w:numPr>
                <w:ilvl w:val="0"/>
                <w:numId w:val="10"/>
              </w:numPr>
              <w:spacing w:after="0" w:line="240" w:lineRule="auto"/>
              <w:ind w:left="364" w:hanging="283"/>
              <w:rPr>
                <w:color w:val="000000" w:themeColor="text1"/>
                <w:lang w:val="en-US"/>
              </w:rPr>
            </w:pPr>
            <w:r w:rsidRPr="0010118D">
              <w:rPr>
                <w:color w:val="000000" w:themeColor="text1"/>
                <w:lang w:val="en-US"/>
              </w:rPr>
              <w:t>Support for K-6 Collaboration Forums and Early Years Network.</w:t>
            </w:r>
          </w:p>
          <w:p w14:paraId="36D20F2B" w14:textId="77777777" w:rsidR="0025470B" w:rsidRPr="0010118D" w:rsidRDefault="0025470B" w:rsidP="0025470B">
            <w:pPr>
              <w:pStyle w:val="ListParagraph"/>
              <w:numPr>
                <w:ilvl w:val="0"/>
                <w:numId w:val="10"/>
              </w:numPr>
              <w:spacing w:after="0" w:line="240" w:lineRule="auto"/>
              <w:ind w:left="364" w:hanging="283"/>
              <w:rPr>
                <w:color w:val="000000" w:themeColor="text1"/>
                <w:lang w:val="en-US"/>
              </w:rPr>
            </w:pPr>
            <w:r w:rsidRPr="0010118D">
              <w:rPr>
                <w:color w:val="000000" w:themeColor="text1"/>
                <w:lang w:val="en-US"/>
              </w:rPr>
              <w:lastRenderedPageBreak/>
              <w:t>Updated and enhanced analysis of AEDC data.</w:t>
            </w:r>
          </w:p>
          <w:p w14:paraId="339CB52C" w14:textId="77777777" w:rsidR="0025470B" w:rsidRPr="0010118D" w:rsidRDefault="0025470B" w:rsidP="0025470B">
            <w:pPr>
              <w:pStyle w:val="ListParagraph"/>
              <w:numPr>
                <w:ilvl w:val="0"/>
                <w:numId w:val="10"/>
              </w:numPr>
              <w:spacing w:after="0" w:line="240" w:lineRule="auto"/>
              <w:ind w:left="364" w:hanging="283"/>
              <w:rPr>
                <w:color w:val="000000" w:themeColor="text1"/>
                <w:lang w:val="en-US"/>
              </w:rPr>
            </w:pPr>
            <w:r w:rsidRPr="0010118D">
              <w:rPr>
                <w:color w:val="000000" w:themeColor="text1"/>
                <w:lang w:val="en-US"/>
              </w:rPr>
              <w:t>Roll-out of a Literacy and Numeracy App to support low-performing schools.</w:t>
            </w:r>
          </w:p>
          <w:p w14:paraId="1DDF1694" w14:textId="77777777" w:rsidR="0025470B" w:rsidRPr="0010118D" w:rsidRDefault="0025470B" w:rsidP="0025470B">
            <w:pPr>
              <w:pStyle w:val="ListParagraph"/>
              <w:numPr>
                <w:ilvl w:val="0"/>
                <w:numId w:val="14"/>
              </w:numPr>
              <w:spacing w:after="0" w:line="240" w:lineRule="auto"/>
              <w:ind w:left="320"/>
              <w:rPr>
                <w:color w:val="000000" w:themeColor="text1"/>
                <w:lang w:val="en-US"/>
              </w:rPr>
            </w:pPr>
            <w:r w:rsidRPr="0010118D">
              <w:rPr>
                <w:color w:val="000000" w:themeColor="text1"/>
                <w:lang w:val="en-US"/>
              </w:rPr>
              <w:t>Support for a K-12 Numeracy initiative to assess the efficacy of interventions.</w:t>
            </w:r>
          </w:p>
          <w:p w14:paraId="7CE64AB2" w14:textId="1271EB15" w:rsidR="0025470B" w:rsidRPr="0010118D" w:rsidRDefault="0025470B" w:rsidP="0025470B">
            <w:pPr>
              <w:pStyle w:val="ListParagraph"/>
              <w:numPr>
                <w:ilvl w:val="0"/>
                <w:numId w:val="14"/>
              </w:numPr>
              <w:ind w:left="320"/>
              <w:rPr>
                <w:color w:val="000000" w:themeColor="text1"/>
              </w:rPr>
            </w:pPr>
            <w:r w:rsidRPr="0010118D">
              <w:rPr>
                <w:color w:val="000000" w:themeColor="text1"/>
                <w:lang w:val="en-US"/>
              </w:rPr>
              <w:t>Planning for the 2021 Early Years Symposium.</w:t>
            </w:r>
          </w:p>
        </w:tc>
        <w:tc>
          <w:tcPr>
            <w:tcW w:w="2977" w:type="dxa"/>
            <w:shd w:val="clear" w:color="auto" w:fill="auto"/>
          </w:tcPr>
          <w:p w14:paraId="4A0BCB1D" w14:textId="1CD2B73A" w:rsidR="18B0F05E" w:rsidRPr="0010118D" w:rsidRDefault="0025470B" w:rsidP="3ED54024">
            <w:pPr>
              <w:pStyle w:val="ListParagraph"/>
              <w:numPr>
                <w:ilvl w:val="0"/>
                <w:numId w:val="10"/>
              </w:numPr>
              <w:spacing w:after="0" w:line="240" w:lineRule="auto"/>
              <w:ind w:left="316" w:hanging="283"/>
              <w:rPr>
                <w:color w:val="000000" w:themeColor="text1"/>
              </w:rPr>
            </w:pPr>
            <w:r w:rsidRPr="0010118D">
              <w:rPr>
                <w:color w:val="000000" w:themeColor="text1"/>
              </w:rPr>
              <w:lastRenderedPageBreak/>
              <w:t>Improved literacy and numeracy outcomes for students in participating NSW Literacy and Numeracy Action Plan schools</w:t>
            </w:r>
            <w:r w:rsidR="00B100B2" w:rsidRPr="0010118D">
              <w:rPr>
                <w:color w:val="000000" w:themeColor="text1"/>
              </w:rPr>
              <w:t>—</w:t>
            </w:r>
            <w:r w:rsidR="18B0F05E" w:rsidRPr="0010118D">
              <w:rPr>
                <w:b/>
                <w:bCs/>
                <w:color w:val="000000" w:themeColor="text1"/>
              </w:rPr>
              <w:t>Achieved</w:t>
            </w:r>
          </w:p>
          <w:p w14:paraId="5022526E" w14:textId="4BC82DB2" w:rsidR="12864E7E" w:rsidRPr="0010118D" w:rsidRDefault="0025470B" w:rsidP="12864E7E">
            <w:pPr>
              <w:pStyle w:val="ListParagraph"/>
              <w:numPr>
                <w:ilvl w:val="0"/>
                <w:numId w:val="11"/>
              </w:numPr>
              <w:spacing w:after="0" w:line="240" w:lineRule="auto"/>
              <w:ind w:left="316" w:hanging="283"/>
              <w:rPr>
                <w:color w:val="000000" w:themeColor="text1"/>
              </w:rPr>
            </w:pPr>
            <w:r w:rsidRPr="0010118D">
              <w:rPr>
                <w:color w:val="000000" w:themeColor="text1"/>
              </w:rPr>
              <w:t>Improved capacity of school leaders and teachers in understanding the on-entry literacy and numeracy capacity of students</w:t>
            </w:r>
            <w:r w:rsidR="00B100B2" w:rsidRPr="0010118D">
              <w:rPr>
                <w:color w:val="000000" w:themeColor="text1"/>
              </w:rPr>
              <w:t>—</w:t>
            </w:r>
            <w:r w:rsidR="1688E849" w:rsidRPr="0010118D">
              <w:rPr>
                <w:b/>
                <w:bCs/>
                <w:color w:val="000000" w:themeColor="text1"/>
              </w:rPr>
              <w:t>Achieved</w:t>
            </w:r>
          </w:p>
          <w:p w14:paraId="467FE736" w14:textId="4960135B" w:rsidR="6999E6B0" w:rsidRPr="0010118D" w:rsidRDefault="0025470B" w:rsidP="6F5B0EDA">
            <w:pPr>
              <w:pStyle w:val="ListParagraph"/>
              <w:numPr>
                <w:ilvl w:val="0"/>
                <w:numId w:val="11"/>
              </w:numPr>
              <w:spacing w:after="0" w:line="240" w:lineRule="auto"/>
              <w:ind w:left="316" w:hanging="283"/>
              <w:rPr>
                <w:color w:val="000000" w:themeColor="text1"/>
              </w:rPr>
            </w:pPr>
            <w:r w:rsidRPr="0010118D">
              <w:rPr>
                <w:color w:val="000000" w:themeColor="text1"/>
              </w:rPr>
              <w:t>Enhanced implementation by school leaders and teachers of evidence-based practices to support foundational (K-2) literacy and numeracy development and enhanced support for families to model evidence-based practices to support early learning</w:t>
            </w:r>
            <w:r w:rsidR="00B100B2" w:rsidRPr="0010118D">
              <w:rPr>
                <w:color w:val="000000" w:themeColor="text1"/>
              </w:rPr>
              <w:t>—</w:t>
            </w:r>
            <w:r w:rsidR="6999E6B0" w:rsidRPr="0010118D">
              <w:rPr>
                <w:b/>
                <w:bCs/>
                <w:color w:val="000000" w:themeColor="text1"/>
              </w:rPr>
              <w:t>Achieved</w:t>
            </w:r>
          </w:p>
          <w:p w14:paraId="29CC95FC" w14:textId="0AC62F46" w:rsidR="0025470B" w:rsidRPr="0010118D" w:rsidRDefault="0025470B" w:rsidP="0010118D">
            <w:pPr>
              <w:pStyle w:val="ListParagraph"/>
              <w:numPr>
                <w:ilvl w:val="0"/>
                <w:numId w:val="11"/>
              </w:numPr>
              <w:spacing w:after="0" w:line="240" w:lineRule="auto"/>
              <w:ind w:left="316" w:hanging="283"/>
              <w:rPr>
                <w:color w:val="000000" w:themeColor="text1"/>
              </w:rPr>
            </w:pPr>
            <w:r w:rsidRPr="0010118D">
              <w:rPr>
                <w:color w:val="000000" w:themeColor="text1"/>
              </w:rPr>
              <w:t xml:space="preserve">Improved analysis of students’ data to assist identification of best </w:t>
            </w:r>
            <w:r w:rsidRPr="0010118D">
              <w:rPr>
                <w:color w:val="000000" w:themeColor="text1"/>
              </w:rPr>
              <w:lastRenderedPageBreak/>
              <w:t>practice pedagogy and innovation</w:t>
            </w:r>
            <w:r w:rsidR="006F092B" w:rsidRPr="0010118D">
              <w:rPr>
                <w:color w:val="000000" w:themeColor="text1"/>
              </w:rPr>
              <w:t>—</w:t>
            </w:r>
            <w:r w:rsidR="006F092B" w:rsidRPr="0010118D">
              <w:rPr>
                <w:b/>
                <w:bCs/>
                <w:color w:val="000000" w:themeColor="text1"/>
              </w:rPr>
              <w:t>Achieved</w:t>
            </w:r>
          </w:p>
        </w:tc>
        <w:tc>
          <w:tcPr>
            <w:tcW w:w="3544" w:type="dxa"/>
            <w:shd w:val="clear" w:color="auto" w:fill="auto"/>
          </w:tcPr>
          <w:p w14:paraId="39FA749F" w14:textId="77777777" w:rsidR="0025470B" w:rsidRPr="0010118D" w:rsidRDefault="0025470B" w:rsidP="0025470B">
            <w:pPr>
              <w:pStyle w:val="ListParagraph"/>
              <w:numPr>
                <w:ilvl w:val="0"/>
                <w:numId w:val="11"/>
              </w:numPr>
              <w:spacing w:after="0" w:line="240" w:lineRule="auto"/>
              <w:ind w:left="322" w:hanging="284"/>
              <w:rPr>
                <w:color w:val="000000" w:themeColor="text1"/>
              </w:rPr>
            </w:pPr>
            <w:r w:rsidRPr="0010118D">
              <w:rPr>
                <w:color w:val="000000" w:themeColor="text1"/>
              </w:rPr>
              <w:lastRenderedPageBreak/>
              <w:t>All 99 NSW Catholic schools</w:t>
            </w:r>
          </w:p>
          <w:p w14:paraId="5858CDB4" w14:textId="598DEC2A" w:rsidR="0025470B" w:rsidRPr="0010118D" w:rsidRDefault="0025470B" w:rsidP="0025470B">
            <w:pPr>
              <w:ind w:left="322"/>
              <w:rPr>
                <w:b/>
                <w:color w:val="000000" w:themeColor="text1"/>
                <w:highlight w:val="yellow"/>
              </w:rPr>
            </w:pPr>
            <w:r w:rsidRPr="0010118D">
              <w:rPr>
                <w:color w:val="000000" w:themeColor="text1"/>
              </w:rPr>
              <w:t>participating in the NSW Literacy and Numeracy Action Plan successfully engage in all aspects of the Plan’s implementation and evaluation, including use of the literacy and numeracy learning progressions as a measure of K-2 student progress</w:t>
            </w:r>
            <w:r w:rsidR="006F092B" w:rsidRPr="0010118D">
              <w:rPr>
                <w:color w:val="000000" w:themeColor="text1"/>
              </w:rPr>
              <w:t>—</w:t>
            </w:r>
            <w:r w:rsidR="0075216B">
              <w:rPr>
                <w:color w:val="000000" w:themeColor="text1"/>
              </w:rPr>
              <w:t xml:space="preserve"> </w:t>
            </w:r>
            <w:r w:rsidR="006F092B" w:rsidRPr="0010118D">
              <w:rPr>
                <w:b/>
                <w:bCs/>
                <w:color w:val="000000" w:themeColor="text1"/>
              </w:rPr>
              <w:t>Achieved</w:t>
            </w:r>
          </w:p>
          <w:p w14:paraId="61D85957" w14:textId="61408463" w:rsidR="0025470B" w:rsidRPr="0010118D" w:rsidRDefault="0025470B" w:rsidP="0010118D">
            <w:pPr>
              <w:pStyle w:val="ListParagraph"/>
              <w:numPr>
                <w:ilvl w:val="0"/>
                <w:numId w:val="12"/>
              </w:numPr>
              <w:spacing w:line="240" w:lineRule="auto"/>
              <w:ind w:left="324" w:hanging="284"/>
              <w:contextualSpacing w:val="0"/>
              <w:rPr>
                <w:rFonts w:eastAsiaTheme="minorEastAsia"/>
                <w:b/>
                <w:color w:val="000000" w:themeColor="text1"/>
              </w:rPr>
            </w:pPr>
            <w:r w:rsidRPr="0010118D">
              <w:rPr>
                <w:color w:val="000000" w:themeColor="text1"/>
              </w:rPr>
              <w:t>Foundations for learning initiative for beginning Kindergarten students is developed and made available to all Catholic primary schools and early learning settings</w:t>
            </w:r>
            <w:r w:rsidR="008E2298" w:rsidRPr="0010118D">
              <w:rPr>
                <w:color w:val="000000" w:themeColor="text1"/>
              </w:rPr>
              <w:t>—</w:t>
            </w:r>
            <w:r w:rsidR="38FBF6FD" w:rsidRPr="0010118D">
              <w:rPr>
                <w:rFonts w:ascii="Calibri" w:eastAsia="Calibri" w:hAnsi="Calibri"/>
                <w:b/>
                <w:bCs/>
                <w:color w:val="000000" w:themeColor="text1"/>
                <w:lang w:val="en-US"/>
              </w:rPr>
              <w:t>Achieved</w:t>
            </w:r>
          </w:p>
          <w:p w14:paraId="43E84E79" w14:textId="0C8CEA6B" w:rsidR="0025470B" w:rsidRPr="0010118D" w:rsidRDefault="0025470B" w:rsidP="0010118D">
            <w:pPr>
              <w:pStyle w:val="ListParagraph"/>
              <w:numPr>
                <w:ilvl w:val="0"/>
                <w:numId w:val="12"/>
              </w:numPr>
              <w:spacing w:before="240" w:after="0" w:line="240" w:lineRule="auto"/>
              <w:ind w:left="322" w:hanging="284"/>
              <w:rPr>
                <w:rFonts w:eastAsiaTheme="minorEastAsia"/>
                <w:b/>
                <w:color w:val="000000" w:themeColor="text1"/>
              </w:rPr>
            </w:pPr>
            <w:r w:rsidRPr="0010118D">
              <w:rPr>
                <w:color w:val="000000" w:themeColor="text1"/>
              </w:rPr>
              <w:t>Outcomes of a review of the range of K-12 numeracy interventions in NSW Catholic secondary schools is reported</w:t>
            </w:r>
            <w:r w:rsidR="003B2775" w:rsidRPr="0010118D">
              <w:rPr>
                <w:color w:val="000000" w:themeColor="text1"/>
              </w:rPr>
              <w:t>—</w:t>
            </w:r>
            <w:r w:rsidR="003B2775" w:rsidRPr="0010118D">
              <w:rPr>
                <w:rFonts w:ascii="Calibri" w:eastAsia="Calibri" w:hAnsi="Calibri"/>
                <w:b/>
                <w:bCs/>
                <w:color w:val="000000" w:themeColor="text1"/>
                <w:lang w:val="en-US"/>
              </w:rPr>
              <w:t xml:space="preserve">Partially Achieved </w:t>
            </w:r>
            <w:r w:rsidR="003B2775" w:rsidRPr="0010118D">
              <w:rPr>
                <w:color w:val="000000" w:themeColor="text1"/>
              </w:rPr>
              <w:t>(CSNSW r</w:t>
            </w:r>
            <w:r w:rsidR="008F321E" w:rsidRPr="0010118D">
              <w:rPr>
                <w:color w:val="000000" w:themeColor="text1"/>
              </w:rPr>
              <w:t xml:space="preserve">eported on sector-wide outcomes in numeracy </w:t>
            </w:r>
            <w:r w:rsidR="00302226" w:rsidRPr="0010118D">
              <w:rPr>
                <w:color w:val="000000" w:themeColor="text1"/>
              </w:rPr>
              <w:t>and developed</w:t>
            </w:r>
            <w:r w:rsidR="000D5D2F" w:rsidRPr="0010118D">
              <w:rPr>
                <w:color w:val="000000" w:themeColor="text1"/>
              </w:rPr>
              <w:t xml:space="preserve"> case-studies of </w:t>
            </w:r>
            <w:r w:rsidR="0092524E" w:rsidRPr="0010118D">
              <w:rPr>
                <w:color w:val="000000" w:themeColor="text1"/>
              </w:rPr>
              <w:t>high</w:t>
            </w:r>
            <w:r w:rsidR="00685B8C" w:rsidRPr="0010118D">
              <w:rPr>
                <w:color w:val="000000" w:themeColor="text1"/>
              </w:rPr>
              <w:t>-</w:t>
            </w:r>
            <w:r w:rsidR="0092524E" w:rsidRPr="0010118D">
              <w:rPr>
                <w:color w:val="000000" w:themeColor="text1"/>
              </w:rPr>
              <w:lastRenderedPageBreak/>
              <w:t>growth schools</w:t>
            </w:r>
            <w:r w:rsidR="0059241D" w:rsidRPr="0010118D">
              <w:rPr>
                <w:color w:val="000000" w:themeColor="text1"/>
              </w:rPr>
              <w:t xml:space="preserve"> and the interventions they have in place</w:t>
            </w:r>
            <w:r w:rsidR="00685B8C" w:rsidRPr="0010118D">
              <w:rPr>
                <w:color w:val="000000" w:themeColor="text1"/>
              </w:rPr>
              <w:t xml:space="preserve">, publishing </w:t>
            </w:r>
            <w:r w:rsidR="00E8355E" w:rsidRPr="0010118D">
              <w:rPr>
                <w:color w:val="000000" w:themeColor="text1"/>
              </w:rPr>
              <w:t xml:space="preserve">these outcomes in the 2020 </w:t>
            </w:r>
            <w:r w:rsidR="00685B8C" w:rsidRPr="0010118D">
              <w:rPr>
                <w:color w:val="000000" w:themeColor="text1"/>
              </w:rPr>
              <w:t xml:space="preserve">State </w:t>
            </w:r>
            <w:r w:rsidR="00A8419E" w:rsidRPr="0010118D">
              <w:rPr>
                <w:color w:val="000000" w:themeColor="text1"/>
              </w:rPr>
              <w:t>o</w:t>
            </w:r>
            <w:r w:rsidR="00685B8C" w:rsidRPr="0010118D">
              <w:rPr>
                <w:color w:val="000000" w:themeColor="text1"/>
              </w:rPr>
              <w:t xml:space="preserve">f </w:t>
            </w:r>
            <w:r w:rsidR="00E8355E" w:rsidRPr="0010118D">
              <w:rPr>
                <w:color w:val="000000" w:themeColor="text1"/>
              </w:rPr>
              <w:t xml:space="preserve">the </w:t>
            </w:r>
            <w:r w:rsidR="00A8419E" w:rsidRPr="0010118D">
              <w:rPr>
                <w:color w:val="000000" w:themeColor="text1"/>
              </w:rPr>
              <w:t>S</w:t>
            </w:r>
            <w:r w:rsidR="00685B8C" w:rsidRPr="0010118D">
              <w:rPr>
                <w:color w:val="000000" w:themeColor="text1"/>
              </w:rPr>
              <w:t>ystem</w:t>
            </w:r>
            <w:r w:rsidR="00A8419E" w:rsidRPr="0010118D">
              <w:rPr>
                <w:color w:val="000000" w:themeColor="text1"/>
              </w:rPr>
              <w:t xml:space="preserve"> and Equity </w:t>
            </w:r>
            <w:r w:rsidR="00E8355E" w:rsidRPr="0010118D">
              <w:rPr>
                <w:color w:val="000000" w:themeColor="text1"/>
              </w:rPr>
              <w:t>r</w:t>
            </w:r>
            <w:r w:rsidR="00A8419E" w:rsidRPr="0010118D">
              <w:rPr>
                <w:color w:val="000000" w:themeColor="text1"/>
              </w:rPr>
              <w:t xml:space="preserve">eports. </w:t>
            </w:r>
            <w:r w:rsidR="00E8355E" w:rsidRPr="0010118D">
              <w:rPr>
                <w:color w:val="000000" w:themeColor="text1"/>
              </w:rPr>
              <w:t>These r</w:t>
            </w:r>
            <w:r w:rsidR="00401E6A" w:rsidRPr="0010118D">
              <w:rPr>
                <w:color w:val="000000" w:themeColor="text1"/>
              </w:rPr>
              <w:t xml:space="preserve">eports were made available to all </w:t>
            </w:r>
            <w:r w:rsidR="00882553" w:rsidRPr="0010118D">
              <w:rPr>
                <w:color w:val="000000" w:themeColor="text1"/>
              </w:rPr>
              <w:t>Catholic School Agencies</w:t>
            </w:r>
            <w:r w:rsidR="00302BC8" w:rsidRPr="0010118D">
              <w:rPr>
                <w:color w:val="000000" w:themeColor="text1"/>
              </w:rPr>
              <w:t>.</w:t>
            </w:r>
            <w:r w:rsidR="00866DC8" w:rsidRPr="0010118D">
              <w:rPr>
                <w:color w:val="000000" w:themeColor="text1"/>
              </w:rPr>
              <w:t xml:space="preserve"> The LNAP initiative was also instructive for K-2 student</w:t>
            </w:r>
            <w:r w:rsidR="001D581B" w:rsidRPr="0010118D">
              <w:rPr>
                <w:color w:val="000000" w:themeColor="text1"/>
              </w:rPr>
              <w:t xml:space="preserve"> outcomes and associated interventions.</w:t>
            </w:r>
            <w:r w:rsidR="00A8419E" w:rsidRPr="0010118D">
              <w:rPr>
                <w:color w:val="000000" w:themeColor="text1"/>
              </w:rPr>
              <w:t xml:space="preserve"> A</w:t>
            </w:r>
            <w:r w:rsidR="0059241D" w:rsidRPr="0010118D">
              <w:rPr>
                <w:color w:val="000000" w:themeColor="text1"/>
              </w:rPr>
              <w:t xml:space="preserve"> deeper</w:t>
            </w:r>
            <w:r w:rsidR="0092524E" w:rsidRPr="0010118D">
              <w:rPr>
                <w:color w:val="000000" w:themeColor="text1"/>
              </w:rPr>
              <w:t xml:space="preserve"> an</w:t>
            </w:r>
            <w:r w:rsidR="00FD4A31" w:rsidRPr="0010118D">
              <w:rPr>
                <w:color w:val="000000" w:themeColor="text1"/>
              </w:rPr>
              <w:t xml:space="preserve">alysis of </w:t>
            </w:r>
            <w:r w:rsidR="0059241D" w:rsidRPr="0010118D">
              <w:rPr>
                <w:color w:val="000000" w:themeColor="text1"/>
              </w:rPr>
              <w:t>numeracy-specific interventions</w:t>
            </w:r>
            <w:r w:rsidR="00550AA2" w:rsidRPr="0010118D">
              <w:rPr>
                <w:color w:val="000000" w:themeColor="text1"/>
              </w:rPr>
              <w:t xml:space="preserve"> </w:t>
            </w:r>
            <w:r w:rsidR="00830684" w:rsidRPr="0010118D">
              <w:rPr>
                <w:color w:val="000000" w:themeColor="text1"/>
              </w:rPr>
              <w:t xml:space="preserve">for </w:t>
            </w:r>
            <w:r w:rsidR="00D33964" w:rsidRPr="0010118D">
              <w:rPr>
                <w:color w:val="000000" w:themeColor="text1"/>
              </w:rPr>
              <w:t>years 10-12</w:t>
            </w:r>
            <w:r w:rsidR="0059241D" w:rsidRPr="0010118D">
              <w:rPr>
                <w:color w:val="000000" w:themeColor="text1"/>
              </w:rPr>
              <w:t xml:space="preserve"> was</w:t>
            </w:r>
            <w:r w:rsidR="00120D60" w:rsidRPr="0010118D">
              <w:rPr>
                <w:color w:val="000000" w:themeColor="text1"/>
              </w:rPr>
              <w:t xml:space="preserve"> deferred</w:t>
            </w:r>
            <w:r w:rsidR="00BC49A4" w:rsidRPr="0010118D">
              <w:rPr>
                <w:color w:val="000000" w:themeColor="text1"/>
              </w:rPr>
              <w:t>.</w:t>
            </w:r>
            <w:r w:rsidR="00830684" w:rsidRPr="0010118D">
              <w:rPr>
                <w:color w:val="000000" w:themeColor="text1"/>
              </w:rPr>
              <w:t>)</w:t>
            </w:r>
          </w:p>
          <w:p w14:paraId="28A2C030" w14:textId="71452C03" w:rsidR="0025470B" w:rsidRPr="0010118D" w:rsidRDefault="0025470B" w:rsidP="0025470B">
            <w:pPr>
              <w:pStyle w:val="ListParagraph"/>
              <w:numPr>
                <w:ilvl w:val="0"/>
                <w:numId w:val="13"/>
              </w:numPr>
              <w:spacing w:after="0" w:line="240" w:lineRule="auto"/>
              <w:ind w:left="322" w:hanging="284"/>
              <w:rPr>
                <w:rFonts w:eastAsiaTheme="minorEastAsia"/>
                <w:color w:val="000000" w:themeColor="text1"/>
              </w:rPr>
            </w:pPr>
            <w:r w:rsidRPr="0010118D">
              <w:rPr>
                <w:color w:val="000000" w:themeColor="text1"/>
              </w:rPr>
              <w:t>State-wide literacy and numeracy performance data is available to support identification of best practice pedagogy and innovation and assist system improvement</w:t>
            </w:r>
            <w:r w:rsidR="005758A7" w:rsidRPr="0010118D">
              <w:rPr>
                <w:color w:val="000000" w:themeColor="text1"/>
              </w:rPr>
              <w:t>—</w:t>
            </w:r>
            <w:r w:rsidR="005758A7" w:rsidRPr="0010118D">
              <w:rPr>
                <w:b/>
                <w:bCs/>
                <w:color w:val="000000" w:themeColor="text1"/>
              </w:rPr>
              <w:t>Achieved</w:t>
            </w:r>
          </w:p>
        </w:tc>
        <w:tc>
          <w:tcPr>
            <w:tcW w:w="2835" w:type="dxa"/>
            <w:shd w:val="clear" w:color="auto" w:fill="auto"/>
          </w:tcPr>
          <w:p w14:paraId="1A988704" w14:textId="70A41181" w:rsidR="00A42251" w:rsidRPr="0010118D" w:rsidRDefault="00A42251" w:rsidP="00A42251">
            <w:pPr>
              <w:rPr>
                <w:b/>
                <w:bCs/>
                <w:color w:val="000000" w:themeColor="text1"/>
                <w:lang w:val="en-US"/>
              </w:rPr>
            </w:pPr>
            <w:r w:rsidRPr="0010118D">
              <w:rPr>
                <w:color w:val="000000" w:themeColor="text1"/>
              </w:rPr>
              <w:lastRenderedPageBreak/>
              <w:t xml:space="preserve">Additional activity: </w:t>
            </w:r>
            <w:r w:rsidRPr="0010118D">
              <w:rPr>
                <w:b/>
                <w:bCs/>
                <w:color w:val="000000" w:themeColor="text1"/>
                <w:lang w:val="en-US"/>
              </w:rPr>
              <w:t xml:space="preserve">Transition to school: Advice from the </w:t>
            </w:r>
            <w:r w:rsidR="003B54EF" w:rsidRPr="0010118D">
              <w:rPr>
                <w:b/>
                <w:bCs/>
                <w:color w:val="000000" w:themeColor="text1"/>
                <w:lang w:val="en-US"/>
              </w:rPr>
              <w:t>E</w:t>
            </w:r>
            <w:r w:rsidRPr="0010118D">
              <w:rPr>
                <w:b/>
                <w:bCs/>
                <w:color w:val="000000" w:themeColor="text1"/>
                <w:lang w:val="en-US"/>
              </w:rPr>
              <w:t>xperts video series</w:t>
            </w:r>
          </w:p>
          <w:p w14:paraId="0946C8E9" w14:textId="34A9F3AE" w:rsidR="00A42251" w:rsidRPr="0010118D" w:rsidRDefault="00A42251" w:rsidP="0FD3E578">
            <w:pPr>
              <w:rPr>
                <w:color w:val="000000" w:themeColor="text1"/>
              </w:rPr>
            </w:pPr>
            <w:r w:rsidRPr="0010118D">
              <w:rPr>
                <w:color w:val="000000" w:themeColor="text1"/>
              </w:rPr>
              <w:t>CSNSW and early years consultants from across the</w:t>
            </w:r>
            <w:r w:rsidR="00DA3335" w:rsidRPr="0010118D">
              <w:rPr>
                <w:color w:val="000000" w:themeColor="text1"/>
              </w:rPr>
              <w:t xml:space="preserve"> Catholic sector</w:t>
            </w:r>
            <w:r w:rsidRPr="0010118D">
              <w:rPr>
                <w:color w:val="000000" w:themeColor="text1"/>
              </w:rPr>
              <w:t xml:space="preserve"> developed an initiative to support families and children transition smoothly to school. The video project came about because transition to school and kindergarten orientations went on hold for some time due to the pandemic. The videos </w:t>
            </w:r>
            <w:r w:rsidR="00025F1B" w:rsidRPr="0010118D">
              <w:rPr>
                <w:color w:val="000000" w:themeColor="text1"/>
              </w:rPr>
              <w:t>offer a</w:t>
            </w:r>
            <w:r w:rsidRPr="0010118D">
              <w:rPr>
                <w:color w:val="000000" w:themeColor="text1"/>
                <w:lang w:val="en-US"/>
              </w:rPr>
              <w:t xml:space="preserve"> window into school life and the videos</w:t>
            </w:r>
            <w:r w:rsidR="0039587F" w:rsidRPr="0010118D">
              <w:rPr>
                <w:color w:val="000000" w:themeColor="text1"/>
                <w:lang w:val="en-US"/>
              </w:rPr>
              <w:t>.</w:t>
            </w:r>
            <w:r w:rsidR="00506775" w:rsidRPr="0010118D">
              <w:rPr>
                <w:color w:val="000000" w:themeColor="text1"/>
                <w:lang w:val="en-US"/>
              </w:rPr>
              <w:t xml:space="preserve"> </w:t>
            </w:r>
            <w:r w:rsidRPr="0010118D">
              <w:rPr>
                <w:color w:val="000000" w:themeColor="text1"/>
                <w:lang w:val="en-US"/>
              </w:rPr>
              <w:t xml:space="preserve">A series of short videos have been developed to share on </w:t>
            </w:r>
            <w:r w:rsidR="0039587F" w:rsidRPr="0010118D">
              <w:rPr>
                <w:color w:val="000000" w:themeColor="text1"/>
                <w:lang w:val="en-US"/>
              </w:rPr>
              <w:t xml:space="preserve">school platforms and </w:t>
            </w:r>
            <w:r w:rsidRPr="0010118D">
              <w:rPr>
                <w:color w:val="000000" w:themeColor="text1"/>
                <w:lang w:val="en-US"/>
              </w:rPr>
              <w:t>social media</w:t>
            </w:r>
            <w:r w:rsidR="0039587F" w:rsidRPr="0010118D">
              <w:rPr>
                <w:color w:val="000000" w:themeColor="text1"/>
                <w:lang w:val="en-US"/>
              </w:rPr>
              <w:t>.</w:t>
            </w:r>
          </w:p>
          <w:p w14:paraId="59C255A2" w14:textId="66666FA0" w:rsidR="00A42251" w:rsidRPr="0010118D" w:rsidRDefault="3142E9C3" w:rsidP="00A42251">
            <w:pPr>
              <w:rPr>
                <w:color w:val="000000" w:themeColor="text1"/>
              </w:rPr>
            </w:pPr>
            <w:r w:rsidRPr="0010118D">
              <w:rPr>
                <w:rFonts w:ascii="Calibri" w:eastAsia="Calibri" w:hAnsi="Calibri" w:cs="Calibri"/>
                <w:color w:val="000000" w:themeColor="text1"/>
                <w:lang w:val="en-US"/>
              </w:rPr>
              <w:lastRenderedPageBreak/>
              <w:t>Additional activity:</w:t>
            </w:r>
          </w:p>
          <w:p w14:paraId="3C5BCE87" w14:textId="0768C9C3" w:rsidR="00A42251" w:rsidRPr="0010118D" w:rsidRDefault="3142E9C3" w:rsidP="0FD3E578">
            <w:pPr>
              <w:rPr>
                <w:rFonts w:ascii="Calibri" w:eastAsia="Calibri" w:hAnsi="Calibri" w:cs="Calibri"/>
                <w:b/>
                <w:bCs/>
                <w:color w:val="000000" w:themeColor="text1"/>
                <w:lang w:val="en-US"/>
              </w:rPr>
            </w:pPr>
            <w:r w:rsidRPr="0010118D">
              <w:rPr>
                <w:rFonts w:ascii="Calibri" w:eastAsia="Calibri" w:hAnsi="Calibri" w:cs="Calibri"/>
                <w:b/>
                <w:bCs/>
                <w:color w:val="000000" w:themeColor="text1"/>
                <w:lang w:val="en-US"/>
              </w:rPr>
              <w:t xml:space="preserve">CSNSW Online Teaching and Learning Resources Portal </w:t>
            </w:r>
          </w:p>
          <w:p w14:paraId="06B3AA89" w14:textId="38E205C9" w:rsidR="00A42251" w:rsidRPr="0010118D" w:rsidRDefault="51DF4B66" w:rsidP="0010118D">
            <w:pPr>
              <w:rPr>
                <w:color w:val="000000" w:themeColor="text1"/>
                <w:lang w:val="en-US"/>
              </w:rPr>
            </w:pPr>
            <w:r w:rsidRPr="0010118D">
              <w:rPr>
                <w:rFonts w:ascii="Calibri" w:eastAsia="Calibri" w:hAnsi="Calibri" w:cs="Calibri"/>
                <w:color w:val="000000" w:themeColor="text1"/>
                <w:lang w:val="en-US"/>
              </w:rPr>
              <w:t>CSNSW developed an Online Resources Portal for primary and secondary teachers. The portal became an important resource</w:t>
            </w:r>
            <w:r w:rsidR="584D683F" w:rsidRPr="0010118D">
              <w:rPr>
                <w:rFonts w:ascii="Calibri" w:eastAsia="Calibri" w:hAnsi="Calibri" w:cs="Calibri"/>
                <w:color w:val="000000" w:themeColor="text1"/>
                <w:lang w:val="en-US"/>
              </w:rPr>
              <w:t xml:space="preserve"> and</w:t>
            </w:r>
            <w:r w:rsidRPr="0010118D">
              <w:rPr>
                <w:rFonts w:ascii="Calibri" w:eastAsia="Calibri" w:hAnsi="Calibri" w:cs="Calibri"/>
                <w:color w:val="000000" w:themeColor="text1"/>
                <w:lang w:val="en-US"/>
              </w:rPr>
              <w:t xml:space="preserve"> support for teachers/schools and diocese to share resources, initiatives and adaptations to teaching due to the pandemic.</w:t>
            </w:r>
          </w:p>
        </w:tc>
      </w:tr>
      <w:tr w:rsidR="0010118D" w:rsidRPr="0010118D" w14:paraId="432893D6" w14:textId="77777777" w:rsidTr="0010118D">
        <w:tc>
          <w:tcPr>
            <w:tcW w:w="2547" w:type="dxa"/>
            <w:shd w:val="clear" w:color="auto" w:fill="auto"/>
          </w:tcPr>
          <w:p w14:paraId="7FA70E32" w14:textId="77777777" w:rsidR="00623ADA" w:rsidRPr="0010118D" w:rsidRDefault="00623ADA" w:rsidP="00623ADA">
            <w:pPr>
              <w:pStyle w:val="ListParagraph"/>
              <w:numPr>
                <w:ilvl w:val="0"/>
                <w:numId w:val="6"/>
              </w:numPr>
              <w:spacing w:before="380" w:after="0" w:line="230" w:lineRule="exact"/>
              <w:textAlignment w:val="baseline"/>
              <w:rPr>
                <w:rFonts w:ascii="Calibri" w:eastAsia="Calibri" w:hAnsi="Calibri"/>
                <w:b/>
                <w:color w:val="000000" w:themeColor="text1"/>
                <w:spacing w:val="-4"/>
                <w:sz w:val="23"/>
                <w:lang w:val="en-US"/>
              </w:rPr>
            </w:pPr>
            <w:r w:rsidRPr="0010118D">
              <w:rPr>
                <w:b/>
                <w:color w:val="000000" w:themeColor="text1"/>
              </w:rPr>
              <w:lastRenderedPageBreak/>
              <w:t>Project to prepare students for the future through engagement with reforms in curriculum, pathways and assessment</w:t>
            </w:r>
          </w:p>
          <w:p w14:paraId="46D88515" w14:textId="77777777" w:rsidR="00623ADA" w:rsidRPr="0010118D" w:rsidRDefault="00623ADA" w:rsidP="00623ADA">
            <w:pPr>
              <w:spacing w:before="380" w:line="229" w:lineRule="exact"/>
              <w:ind w:left="144"/>
              <w:textAlignment w:val="baseline"/>
              <w:rPr>
                <w:rFonts w:ascii="Calibri" w:eastAsia="Calibri" w:hAnsi="Calibri"/>
                <w:b/>
                <w:color w:val="000000" w:themeColor="text1"/>
                <w:spacing w:val="-4"/>
                <w:sz w:val="23"/>
              </w:rPr>
            </w:pPr>
            <w:r w:rsidRPr="0010118D">
              <w:rPr>
                <w:rFonts w:ascii="Calibri" w:eastAsia="Calibri" w:hAnsi="Calibri"/>
                <w:b/>
                <w:color w:val="000000" w:themeColor="text1"/>
                <w:spacing w:val="-4"/>
                <w:sz w:val="23"/>
                <w:lang w:val="en-US"/>
              </w:rPr>
              <w:lastRenderedPageBreak/>
              <w:t>CSNSW 2020 Business Plan Related Activity:</w:t>
            </w:r>
          </w:p>
          <w:p w14:paraId="24D8D067" w14:textId="3EB1F31B" w:rsidR="00623ADA" w:rsidRPr="0010118D" w:rsidRDefault="00623ADA" w:rsidP="0075216B">
            <w:pPr>
              <w:spacing w:before="48" w:line="226" w:lineRule="exact"/>
              <w:ind w:left="144"/>
              <w:textAlignment w:val="baseline"/>
              <w:rPr>
                <w:color w:val="000000" w:themeColor="text1"/>
              </w:rPr>
            </w:pPr>
            <w:r w:rsidRPr="0010118D">
              <w:rPr>
                <w:rFonts w:ascii="Calibri" w:eastAsia="Calibri" w:hAnsi="Calibri"/>
                <w:color w:val="000000" w:themeColor="text1"/>
                <w:lang w:val="en-US"/>
              </w:rPr>
              <w:t>2.2 Support Catholic School Agencies prepare students for the future through engagement with state and national policy reform in curriculum, pathways</w:t>
            </w:r>
            <w:r w:rsidRPr="0010118D">
              <w:rPr>
                <w:rFonts w:ascii="Calibri" w:eastAsia="Calibri" w:hAnsi="Calibri"/>
                <w:color w:val="000000" w:themeColor="text1"/>
              </w:rPr>
              <w:t xml:space="preserve"> </w:t>
            </w:r>
            <w:r w:rsidRPr="0010118D">
              <w:rPr>
                <w:rFonts w:ascii="Calibri" w:eastAsia="Calibri" w:hAnsi="Calibri"/>
                <w:color w:val="000000" w:themeColor="text1"/>
                <w:lang w:val="en-US"/>
              </w:rPr>
              <w:t>and assessment</w:t>
            </w:r>
          </w:p>
        </w:tc>
        <w:tc>
          <w:tcPr>
            <w:tcW w:w="3260" w:type="dxa"/>
            <w:shd w:val="clear" w:color="auto" w:fill="auto"/>
          </w:tcPr>
          <w:p w14:paraId="0372EEDC" w14:textId="77777777" w:rsidR="00623ADA" w:rsidRPr="0010118D" w:rsidRDefault="00623ADA" w:rsidP="00623ADA">
            <w:pPr>
              <w:spacing w:line="266" w:lineRule="exact"/>
              <w:ind w:left="144" w:right="144"/>
              <w:textAlignment w:val="baseline"/>
              <w:rPr>
                <w:rFonts w:ascii="Calibri" w:eastAsia="Calibri" w:hAnsi="Calibri"/>
                <w:color w:val="000000" w:themeColor="text1"/>
                <w:lang w:val="en-US"/>
              </w:rPr>
            </w:pPr>
            <w:r w:rsidRPr="0010118D">
              <w:rPr>
                <w:rFonts w:ascii="Calibri" w:eastAsia="Calibri" w:hAnsi="Calibri"/>
                <w:color w:val="000000" w:themeColor="text1"/>
                <w:lang w:val="en-US"/>
              </w:rPr>
              <w:lastRenderedPageBreak/>
              <w:t>The project will provide expert policy advice, guidance and coordination to enhance Catholic sector engagement with the NSW K-12 Curriculum Review, the Commonwealth’s Review of Senior Secondary Pathways and the ACARA Review of the Australian Curriculum.</w:t>
            </w:r>
          </w:p>
          <w:p w14:paraId="6B42121C" w14:textId="77777777" w:rsidR="00623ADA" w:rsidRPr="0010118D" w:rsidRDefault="00623ADA" w:rsidP="00623ADA">
            <w:pPr>
              <w:spacing w:line="266" w:lineRule="exact"/>
              <w:ind w:left="144" w:right="144"/>
              <w:textAlignment w:val="baseline"/>
              <w:rPr>
                <w:rFonts w:ascii="Calibri" w:eastAsia="Calibri" w:hAnsi="Calibri"/>
                <w:color w:val="000000" w:themeColor="text1"/>
                <w:lang w:val="en-US"/>
              </w:rPr>
            </w:pPr>
            <w:r w:rsidRPr="0010118D">
              <w:rPr>
                <w:rFonts w:ascii="Calibri" w:eastAsia="Calibri" w:hAnsi="Calibri"/>
                <w:color w:val="000000" w:themeColor="text1"/>
                <w:lang w:val="en-US"/>
              </w:rPr>
              <w:lastRenderedPageBreak/>
              <w:t>It will also support the NSW Catholic sector engagement with national policy development in the areas of online formative assessment, learning progressions and NAPLAN.</w:t>
            </w:r>
          </w:p>
          <w:p w14:paraId="60BDB21B" w14:textId="77777777" w:rsidR="00623ADA" w:rsidRPr="0010118D" w:rsidRDefault="00623ADA" w:rsidP="00623ADA">
            <w:pPr>
              <w:spacing w:line="266" w:lineRule="exact"/>
              <w:ind w:left="144" w:right="144"/>
              <w:textAlignment w:val="baseline"/>
              <w:rPr>
                <w:rFonts w:ascii="Calibri" w:eastAsia="Calibri" w:hAnsi="Calibri"/>
                <w:color w:val="000000" w:themeColor="text1"/>
              </w:rPr>
            </w:pPr>
            <w:r w:rsidRPr="0010118D">
              <w:rPr>
                <w:rFonts w:ascii="Calibri" w:eastAsia="Calibri" w:hAnsi="Calibri"/>
                <w:color w:val="000000" w:themeColor="text1"/>
                <w:lang w:val="en-US"/>
              </w:rPr>
              <w:t>The project will include development of advice, professional learning/ information sessions and communications targeted for Catholic School Agencies, individual schools, school leaders and teachers.</w:t>
            </w:r>
          </w:p>
          <w:p w14:paraId="2CBFC361" w14:textId="3ACFB73E" w:rsidR="00623ADA" w:rsidRPr="0010118D" w:rsidRDefault="00623ADA" w:rsidP="00354D00">
            <w:pPr>
              <w:ind w:left="81"/>
              <w:rPr>
                <w:color w:val="000000" w:themeColor="text1"/>
              </w:rPr>
            </w:pPr>
            <w:r w:rsidRPr="0010118D">
              <w:rPr>
                <w:rFonts w:ascii="Calibri" w:eastAsia="Calibri" w:hAnsi="Calibri"/>
                <w:color w:val="000000" w:themeColor="text1"/>
                <w:lang w:val="en-US"/>
              </w:rPr>
              <w:t>The project will also include collaborative forums to engage with Review findings.</w:t>
            </w:r>
          </w:p>
        </w:tc>
        <w:tc>
          <w:tcPr>
            <w:tcW w:w="2977" w:type="dxa"/>
            <w:shd w:val="clear" w:color="auto" w:fill="auto"/>
          </w:tcPr>
          <w:p w14:paraId="46D768F8" w14:textId="19DA3E99" w:rsidR="00623ADA" w:rsidRPr="0010118D" w:rsidRDefault="00623ADA" w:rsidP="00623ADA">
            <w:pPr>
              <w:pStyle w:val="ListParagraph"/>
              <w:numPr>
                <w:ilvl w:val="0"/>
                <w:numId w:val="13"/>
              </w:numPr>
              <w:spacing w:after="0" w:line="286" w:lineRule="exact"/>
              <w:ind w:left="316" w:right="108" w:hanging="283"/>
              <w:textAlignment w:val="baseline"/>
              <w:rPr>
                <w:rFonts w:ascii="Calibri" w:eastAsia="Calibri" w:hAnsi="Calibri"/>
                <w:color w:val="000000" w:themeColor="text1"/>
              </w:rPr>
            </w:pPr>
            <w:r w:rsidRPr="0010118D">
              <w:rPr>
                <w:rFonts w:ascii="Calibri" w:eastAsia="Calibri" w:hAnsi="Calibri"/>
                <w:color w:val="000000" w:themeColor="text1"/>
                <w:lang w:val="en-US"/>
              </w:rPr>
              <w:lastRenderedPageBreak/>
              <w:t xml:space="preserve">Improved understanding by Catholic School Agencies, individual schools, school leaders and teachers of the implications of the outcomes of the 2019 NSW K-12 Curriculum Review, Senior Secondary Pathways Review and </w:t>
            </w:r>
            <w:r w:rsidRPr="0010118D">
              <w:rPr>
                <w:rFonts w:ascii="Calibri" w:eastAsia="Calibri" w:hAnsi="Calibri"/>
                <w:color w:val="000000" w:themeColor="text1"/>
                <w:lang w:val="en-US"/>
              </w:rPr>
              <w:lastRenderedPageBreak/>
              <w:t>NAPLAN Review</w:t>
            </w:r>
            <w:r w:rsidR="007B1BB2" w:rsidRPr="0010118D">
              <w:rPr>
                <w:color w:val="000000" w:themeColor="text1"/>
              </w:rPr>
              <w:t>—</w:t>
            </w:r>
            <w:r w:rsidR="007B1BB2" w:rsidRPr="0010118D">
              <w:rPr>
                <w:b/>
                <w:bCs/>
                <w:color w:val="000000" w:themeColor="text1"/>
              </w:rPr>
              <w:t>Achieved</w:t>
            </w:r>
          </w:p>
          <w:p w14:paraId="50E2D17A" w14:textId="36EBE827" w:rsidR="00623ADA" w:rsidRPr="0010118D" w:rsidRDefault="00623ADA" w:rsidP="00623ADA">
            <w:pPr>
              <w:pStyle w:val="ListParagraph"/>
              <w:numPr>
                <w:ilvl w:val="0"/>
                <w:numId w:val="13"/>
              </w:numPr>
              <w:spacing w:before="19" w:after="0" w:line="288" w:lineRule="exact"/>
              <w:ind w:left="316" w:hanging="283"/>
              <w:textAlignment w:val="baseline"/>
              <w:rPr>
                <w:rFonts w:ascii="Calibri" w:eastAsia="Calibri" w:hAnsi="Calibri"/>
                <w:color w:val="000000" w:themeColor="text1"/>
              </w:rPr>
            </w:pPr>
            <w:r w:rsidRPr="0010118D">
              <w:rPr>
                <w:rFonts w:ascii="Calibri" w:eastAsia="Calibri" w:hAnsi="Calibri"/>
                <w:color w:val="000000" w:themeColor="text1"/>
                <w:lang w:val="en-US"/>
              </w:rPr>
              <w:t>Supported engagement with the ACARA Review of the Australian Curriculum</w:t>
            </w:r>
            <w:r w:rsidR="008D3F82" w:rsidRPr="0010118D">
              <w:rPr>
                <w:color w:val="000000" w:themeColor="text1"/>
              </w:rPr>
              <w:t>—</w:t>
            </w:r>
            <w:r w:rsidR="008D3F82" w:rsidRPr="0010118D">
              <w:rPr>
                <w:b/>
                <w:bCs/>
                <w:color w:val="000000" w:themeColor="text1"/>
              </w:rPr>
              <w:t>Not Achieved in 2020 (</w:t>
            </w:r>
            <w:r w:rsidR="002914CF" w:rsidRPr="0010118D">
              <w:rPr>
                <w:b/>
                <w:bCs/>
                <w:color w:val="000000" w:themeColor="text1"/>
              </w:rPr>
              <w:t>delayed until 2021)</w:t>
            </w:r>
          </w:p>
          <w:p w14:paraId="53B73069" w14:textId="097FC174" w:rsidR="00623ADA" w:rsidRPr="0010118D" w:rsidRDefault="00623ADA" w:rsidP="00623ADA">
            <w:pPr>
              <w:pStyle w:val="ListParagraph"/>
              <w:numPr>
                <w:ilvl w:val="0"/>
                <w:numId w:val="13"/>
              </w:numPr>
              <w:ind w:left="170" w:hanging="170"/>
              <w:rPr>
                <w:color w:val="000000" w:themeColor="text1"/>
              </w:rPr>
            </w:pPr>
            <w:r w:rsidRPr="0010118D">
              <w:rPr>
                <w:rFonts w:ascii="Calibri" w:eastAsia="Calibri" w:hAnsi="Calibri"/>
                <w:color w:val="000000" w:themeColor="text1"/>
                <w:lang w:val="en-US"/>
              </w:rPr>
              <w:t>Full engagement by leaders and teachers with broader state and national policy reform in curriculum, pathways and assessment</w:t>
            </w:r>
            <w:r w:rsidR="00685B52" w:rsidRPr="0010118D">
              <w:rPr>
                <w:color w:val="000000" w:themeColor="text1"/>
              </w:rPr>
              <w:t>—</w:t>
            </w:r>
            <w:r w:rsidR="00685B52" w:rsidRPr="0010118D">
              <w:rPr>
                <w:b/>
                <w:bCs/>
                <w:color w:val="000000" w:themeColor="text1"/>
              </w:rPr>
              <w:t>Achieved</w:t>
            </w:r>
          </w:p>
        </w:tc>
        <w:tc>
          <w:tcPr>
            <w:tcW w:w="3544" w:type="dxa"/>
            <w:shd w:val="clear" w:color="auto" w:fill="auto"/>
          </w:tcPr>
          <w:p w14:paraId="7B21BA6F" w14:textId="05B66076" w:rsidR="00623ADA" w:rsidRPr="0010118D" w:rsidRDefault="00623ADA" w:rsidP="00623ADA">
            <w:pPr>
              <w:pStyle w:val="ListParagraph"/>
              <w:numPr>
                <w:ilvl w:val="1"/>
                <w:numId w:val="15"/>
              </w:numPr>
              <w:spacing w:before="120" w:after="120" w:line="240" w:lineRule="auto"/>
              <w:ind w:left="478"/>
              <w:rPr>
                <w:color w:val="000000" w:themeColor="text1"/>
              </w:rPr>
            </w:pPr>
            <w:r w:rsidRPr="0010118D">
              <w:rPr>
                <w:color w:val="000000" w:themeColor="text1"/>
              </w:rPr>
              <w:lastRenderedPageBreak/>
              <w:t>Advice sessions and strategic communications available to school leaders and teachers</w:t>
            </w:r>
            <w:r w:rsidR="00567FD8" w:rsidRPr="0010118D">
              <w:rPr>
                <w:color w:val="000000" w:themeColor="text1"/>
              </w:rPr>
              <w:t>—</w:t>
            </w:r>
            <w:r w:rsidR="00567FD8" w:rsidRPr="0010118D">
              <w:rPr>
                <w:b/>
                <w:bCs/>
                <w:color w:val="000000" w:themeColor="text1"/>
              </w:rPr>
              <w:t>Achieved</w:t>
            </w:r>
          </w:p>
          <w:p w14:paraId="35C9139F" w14:textId="7AF2D6F9" w:rsidR="00623ADA" w:rsidRPr="0010118D" w:rsidRDefault="00623ADA" w:rsidP="00623ADA">
            <w:pPr>
              <w:pStyle w:val="ListParagraph"/>
              <w:numPr>
                <w:ilvl w:val="1"/>
                <w:numId w:val="15"/>
              </w:numPr>
              <w:ind w:left="464"/>
              <w:rPr>
                <w:color w:val="000000" w:themeColor="text1"/>
              </w:rPr>
            </w:pPr>
            <w:r w:rsidRPr="0010118D">
              <w:rPr>
                <w:color w:val="000000" w:themeColor="text1"/>
              </w:rPr>
              <w:t xml:space="preserve">NSW Catholic School Agencies and individual schools engaged in state-wide collaborative forums, professional learning and/or briefings on state and </w:t>
            </w:r>
            <w:r w:rsidRPr="0010118D">
              <w:rPr>
                <w:color w:val="000000" w:themeColor="text1"/>
              </w:rPr>
              <w:lastRenderedPageBreak/>
              <w:t>national curriculum policy reforms</w:t>
            </w:r>
            <w:r w:rsidR="0051265F" w:rsidRPr="0010118D">
              <w:rPr>
                <w:color w:val="000000" w:themeColor="text1"/>
              </w:rPr>
              <w:t>—</w:t>
            </w:r>
            <w:r w:rsidR="0051265F" w:rsidRPr="0010118D">
              <w:rPr>
                <w:b/>
                <w:bCs/>
                <w:color w:val="000000" w:themeColor="text1"/>
              </w:rPr>
              <w:t>Achieved</w:t>
            </w:r>
          </w:p>
        </w:tc>
        <w:tc>
          <w:tcPr>
            <w:tcW w:w="2835" w:type="dxa"/>
            <w:shd w:val="clear" w:color="auto" w:fill="auto"/>
          </w:tcPr>
          <w:p w14:paraId="7E028EAE" w14:textId="7890AAEB" w:rsidR="00623ADA" w:rsidRPr="0010118D" w:rsidRDefault="00623ADA" w:rsidP="00623ADA">
            <w:pPr>
              <w:rPr>
                <w:color w:val="000000" w:themeColor="text1"/>
                <w:highlight w:val="yellow"/>
              </w:rPr>
            </w:pPr>
          </w:p>
        </w:tc>
      </w:tr>
      <w:tr w:rsidR="0010118D" w:rsidRPr="0010118D" w14:paraId="7FD833E8" w14:textId="77777777" w:rsidTr="0010118D">
        <w:tc>
          <w:tcPr>
            <w:tcW w:w="2547" w:type="dxa"/>
            <w:shd w:val="clear" w:color="auto" w:fill="auto"/>
          </w:tcPr>
          <w:p w14:paraId="3687DA68" w14:textId="77777777" w:rsidR="00B20918" w:rsidRPr="0010118D" w:rsidRDefault="00B20918" w:rsidP="00B20918">
            <w:pPr>
              <w:pStyle w:val="ListParagraph"/>
              <w:numPr>
                <w:ilvl w:val="0"/>
                <w:numId w:val="6"/>
              </w:numPr>
              <w:spacing w:after="0" w:line="240" w:lineRule="auto"/>
              <w:rPr>
                <w:b/>
                <w:color w:val="000000" w:themeColor="text1"/>
              </w:rPr>
            </w:pPr>
            <w:r w:rsidRPr="0010118D">
              <w:rPr>
                <w:b/>
                <w:color w:val="000000" w:themeColor="text1"/>
              </w:rPr>
              <w:t>Develop the Professional Learning Institute as a means to build system capacity and support quality teaching and school improvement.</w:t>
            </w:r>
          </w:p>
          <w:p w14:paraId="703B9AAC" w14:textId="77777777" w:rsidR="00B20918" w:rsidRPr="0010118D" w:rsidRDefault="00B20918" w:rsidP="00B20918">
            <w:pPr>
              <w:tabs>
                <w:tab w:val="left" w:pos="648"/>
              </w:tabs>
              <w:spacing w:before="43" w:line="226" w:lineRule="exact"/>
              <w:ind w:left="144"/>
              <w:textAlignment w:val="baseline"/>
              <w:rPr>
                <w:rFonts w:ascii="Calibri" w:eastAsia="Calibri" w:hAnsi="Calibri"/>
                <w:color w:val="000000" w:themeColor="text1"/>
              </w:rPr>
            </w:pPr>
            <w:r w:rsidRPr="0010118D">
              <w:rPr>
                <w:rFonts w:ascii="Calibri" w:eastAsia="Calibri" w:hAnsi="Calibri"/>
                <w:color w:val="000000" w:themeColor="text1"/>
                <w:lang w:val="en-US"/>
              </w:rPr>
              <w:t>1.3</w:t>
            </w:r>
            <w:r w:rsidRPr="0010118D">
              <w:rPr>
                <w:rFonts w:ascii="Calibri" w:eastAsia="Calibri" w:hAnsi="Calibri"/>
                <w:color w:val="000000" w:themeColor="text1"/>
                <w:lang w:val="en-US"/>
              </w:rPr>
              <w:tab/>
              <w:t xml:space="preserve">Promote governance best </w:t>
            </w:r>
            <w:r w:rsidRPr="0010118D">
              <w:rPr>
                <w:rFonts w:ascii="Calibri" w:eastAsia="Calibri" w:hAnsi="Calibri"/>
                <w:color w:val="000000" w:themeColor="text1"/>
                <w:lang w:val="en-US"/>
              </w:rPr>
              <w:lastRenderedPageBreak/>
              <w:t>practice through provision of training and outreach support for Catholic School Agencies on governance, compliance and</w:t>
            </w:r>
            <w:r w:rsidRPr="0010118D">
              <w:rPr>
                <w:rFonts w:ascii="Calibri" w:eastAsia="Calibri" w:hAnsi="Calibri"/>
                <w:color w:val="000000" w:themeColor="text1"/>
              </w:rPr>
              <w:t xml:space="preserve"> </w:t>
            </w:r>
            <w:r w:rsidRPr="0010118D">
              <w:rPr>
                <w:rFonts w:ascii="Calibri" w:eastAsia="Calibri" w:hAnsi="Calibri"/>
                <w:color w:val="000000" w:themeColor="text1"/>
                <w:lang w:val="en-US"/>
              </w:rPr>
              <w:t>not-for-profit</w:t>
            </w:r>
          </w:p>
          <w:p w14:paraId="39A9A727" w14:textId="77777777" w:rsidR="00B20918" w:rsidRPr="0010118D" w:rsidRDefault="00B20918" w:rsidP="00B20918">
            <w:pPr>
              <w:spacing w:before="62" w:line="226" w:lineRule="exact"/>
              <w:ind w:left="144"/>
              <w:textAlignment w:val="baseline"/>
              <w:rPr>
                <w:rFonts w:ascii="Calibri" w:eastAsia="Calibri" w:hAnsi="Calibri"/>
                <w:color w:val="000000" w:themeColor="text1"/>
              </w:rPr>
            </w:pPr>
            <w:r w:rsidRPr="0010118D">
              <w:rPr>
                <w:rFonts w:ascii="Calibri" w:eastAsia="Calibri" w:hAnsi="Calibri"/>
                <w:color w:val="000000" w:themeColor="text1"/>
                <w:lang w:val="en-US"/>
              </w:rPr>
              <w:t>3.3 Support system capacity building and quality teaching through the professional learning institute and supporting innovation in teacher accreditation</w:t>
            </w:r>
            <w:r w:rsidRPr="0010118D">
              <w:rPr>
                <w:rFonts w:ascii="Calibri" w:eastAsia="Calibri" w:hAnsi="Calibri"/>
                <w:color w:val="000000" w:themeColor="text1"/>
              </w:rPr>
              <w:t xml:space="preserve"> </w:t>
            </w:r>
            <w:r w:rsidRPr="0010118D">
              <w:rPr>
                <w:rFonts w:ascii="Calibri" w:eastAsia="Calibri" w:hAnsi="Calibri"/>
                <w:color w:val="000000" w:themeColor="text1"/>
                <w:lang w:val="en-US"/>
              </w:rPr>
              <w:t>and credentialing processes and pathways</w:t>
            </w:r>
          </w:p>
          <w:p w14:paraId="06BC3E81" w14:textId="3C7E67F2" w:rsidR="00B20918" w:rsidRPr="0010118D" w:rsidRDefault="00B20918" w:rsidP="00B20918">
            <w:pPr>
              <w:rPr>
                <w:color w:val="000000" w:themeColor="text1"/>
              </w:rPr>
            </w:pPr>
            <w:r w:rsidRPr="0010118D">
              <w:rPr>
                <w:rFonts w:ascii="Calibri" w:eastAsia="Calibri" w:hAnsi="Calibri"/>
                <w:color w:val="000000" w:themeColor="text1"/>
                <w:lang w:val="en-US"/>
              </w:rPr>
              <w:t>5.1 Continue to develop the CSNSW services delivery model to Catholic School Agencies including the roll-out of the professional learning institute</w:t>
            </w:r>
          </w:p>
        </w:tc>
        <w:tc>
          <w:tcPr>
            <w:tcW w:w="3260" w:type="dxa"/>
            <w:shd w:val="clear" w:color="auto" w:fill="auto"/>
          </w:tcPr>
          <w:p w14:paraId="58669484" w14:textId="77777777" w:rsidR="00B20918" w:rsidRPr="0010118D" w:rsidRDefault="00B20918" w:rsidP="00B20918">
            <w:pPr>
              <w:rPr>
                <w:color w:val="000000" w:themeColor="text1"/>
                <w:lang w:val="en-US"/>
              </w:rPr>
            </w:pPr>
            <w:r w:rsidRPr="0010118D">
              <w:rPr>
                <w:color w:val="000000" w:themeColor="text1"/>
                <w:lang w:val="en-US"/>
              </w:rPr>
              <w:lastRenderedPageBreak/>
              <w:t>The project to develop the CSNSW Professional Learning Institute will:</w:t>
            </w:r>
          </w:p>
          <w:p w14:paraId="725C717A" w14:textId="77777777" w:rsidR="00B20918" w:rsidRPr="0010118D" w:rsidRDefault="00B20918" w:rsidP="00B20918">
            <w:pPr>
              <w:numPr>
                <w:ilvl w:val="0"/>
                <w:numId w:val="16"/>
              </w:numPr>
              <w:spacing w:before="8" w:after="0" w:line="309" w:lineRule="exact"/>
              <w:ind w:left="360" w:right="72" w:hanging="360"/>
              <w:textAlignment w:val="baseline"/>
              <w:rPr>
                <w:rFonts w:ascii="Calibri" w:eastAsia="Calibri" w:hAnsi="Calibri"/>
                <w:color w:val="000000" w:themeColor="text1"/>
              </w:rPr>
            </w:pPr>
            <w:r w:rsidRPr="0010118D">
              <w:rPr>
                <w:rFonts w:ascii="Calibri" w:eastAsia="Calibri" w:hAnsi="Calibri"/>
                <w:color w:val="000000" w:themeColor="text1"/>
                <w:lang w:val="en-US"/>
              </w:rPr>
              <w:t xml:space="preserve">Continue to develop and provide face-to-face and online governance training and resources targeting </w:t>
            </w:r>
            <w:r w:rsidRPr="0010118D">
              <w:rPr>
                <w:rFonts w:ascii="Calibri" w:eastAsia="Calibri" w:hAnsi="Calibri"/>
                <w:color w:val="000000" w:themeColor="text1"/>
                <w:lang w:val="en-US"/>
              </w:rPr>
              <w:lastRenderedPageBreak/>
              <w:t>existing and emerging high-risk areas</w:t>
            </w:r>
          </w:p>
          <w:p w14:paraId="5F7A5A3E" w14:textId="77777777" w:rsidR="00B20918" w:rsidRPr="0010118D" w:rsidRDefault="00B20918" w:rsidP="00B20918">
            <w:pPr>
              <w:numPr>
                <w:ilvl w:val="0"/>
                <w:numId w:val="16"/>
              </w:numPr>
              <w:spacing w:before="11" w:after="0" w:line="310" w:lineRule="exact"/>
              <w:ind w:left="360" w:right="72" w:hanging="360"/>
              <w:textAlignment w:val="baseline"/>
              <w:rPr>
                <w:rFonts w:ascii="Calibri" w:eastAsia="Calibri" w:hAnsi="Calibri"/>
                <w:color w:val="000000" w:themeColor="text1"/>
                <w:spacing w:val="-2"/>
              </w:rPr>
            </w:pPr>
            <w:r w:rsidRPr="0010118D">
              <w:rPr>
                <w:rFonts w:ascii="Calibri" w:eastAsia="Calibri" w:hAnsi="Calibri"/>
                <w:color w:val="000000" w:themeColor="text1"/>
                <w:spacing w:val="-2"/>
                <w:lang w:val="en-US"/>
              </w:rPr>
              <w:t>Support participation by directors and officers in the AICD Company Directors Course</w:t>
            </w:r>
          </w:p>
          <w:p w14:paraId="73E4DF5A" w14:textId="77777777" w:rsidR="00B20918" w:rsidRPr="0010118D" w:rsidRDefault="00B20918" w:rsidP="00B20918">
            <w:pPr>
              <w:numPr>
                <w:ilvl w:val="0"/>
                <w:numId w:val="16"/>
              </w:numPr>
              <w:spacing w:before="5" w:after="0" w:line="312" w:lineRule="exact"/>
              <w:ind w:left="360" w:hanging="360"/>
              <w:textAlignment w:val="baseline"/>
              <w:rPr>
                <w:rFonts w:ascii="Calibri" w:eastAsia="Calibri" w:hAnsi="Calibri"/>
                <w:color w:val="000000" w:themeColor="text1"/>
                <w:spacing w:val="-1"/>
              </w:rPr>
            </w:pPr>
            <w:r w:rsidRPr="0010118D">
              <w:rPr>
                <w:rFonts w:ascii="Calibri" w:eastAsia="Calibri" w:hAnsi="Calibri"/>
                <w:color w:val="000000" w:themeColor="text1"/>
                <w:spacing w:val="-1"/>
                <w:lang w:val="en-US"/>
              </w:rPr>
              <w:t>Conduct a Law Symposium for leaders in Catholic School Agencies and schools</w:t>
            </w:r>
          </w:p>
          <w:p w14:paraId="2E596FF0" w14:textId="77777777" w:rsidR="00B20918" w:rsidRPr="0010118D" w:rsidRDefault="00B20918" w:rsidP="00B20918">
            <w:pPr>
              <w:numPr>
                <w:ilvl w:val="0"/>
                <w:numId w:val="16"/>
              </w:numPr>
              <w:spacing w:before="9" w:after="0" w:line="309" w:lineRule="exact"/>
              <w:ind w:left="360" w:right="144" w:hanging="360"/>
              <w:textAlignment w:val="baseline"/>
              <w:rPr>
                <w:rFonts w:ascii="Calibri" w:eastAsia="Calibri" w:hAnsi="Calibri"/>
                <w:color w:val="000000" w:themeColor="text1"/>
              </w:rPr>
            </w:pPr>
            <w:r w:rsidRPr="0010118D">
              <w:rPr>
                <w:rFonts w:ascii="Calibri" w:eastAsia="Calibri" w:hAnsi="Calibri"/>
                <w:color w:val="000000" w:themeColor="text1"/>
                <w:lang w:val="en-US"/>
              </w:rPr>
              <w:t>Provide accurate and timely legal and risk advice to ensure compliant procedures and practices</w:t>
            </w:r>
          </w:p>
          <w:p w14:paraId="382827EC" w14:textId="77777777" w:rsidR="00B20918" w:rsidRPr="0010118D" w:rsidRDefault="00B20918" w:rsidP="00B20918">
            <w:pPr>
              <w:numPr>
                <w:ilvl w:val="0"/>
                <w:numId w:val="16"/>
              </w:numPr>
              <w:spacing w:before="15" w:after="0" w:line="308" w:lineRule="exact"/>
              <w:ind w:left="360" w:hanging="360"/>
              <w:textAlignment w:val="baseline"/>
              <w:rPr>
                <w:rFonts w:ascii="Calibri" w:eastAsia="Calibri" w:hAnsi="Calibri"/>
                <w:color w:val="000000" w:themeColor="text1"/>
              </w:rPr>
            </w:pPr>
            <w:r w:rsidRPr="0010118D">
              <w:rPr>
                <w:rFonts w:ascii="Calibri" w:eastAsia="Calibri" w:hAnsi="Calibri"/>
                <w:color w:val="000000" w:themeColor="text1"/>
                <w:lang w:val="en-US"/>
              </w:rPr>
              <w:t>Develop customised professional learning in NCCD which will provide opportunities for leaders and teachers across all levels of accreditation</w:t>
            </w:r>
          </w:p>
          <w:p w14:paraId="7EB69275" w14:textId="77906B7D" w:rsidR="00B20918" w:rsidRPr="0010118D" w:rsidRDefault="00B20918" w:rsidP="00B20918">
            <w:pPr>
              <w:pStyle w:val="ListParagraph"/>
              <w:numPr>
                <w:ilvl w:val="0"/>
                <w:numId w:val="16"/>
              </w:numPr>
              <w:ind w:left="178" w:hanging="178"/>
              <w:rPr>
                <w:color w:val="000000" w:themeColor="text1"/>
              </w:rPr>
            </w:pPr>
            <w:r w:rsidRPr="0010118D">
              <w:rPr>
                <w:rFonts w:ascii="Calibri" w:eastAsia="Calibri" w:hAnsi="Calibri"/>
                <w:color w:val="000000" w:themeColor="text1"/>
                <w:lang w:val="en-US"/>
              </w:rPr>
              <w:t>Develop customised professional learning in Aboriginal and Torres Strait Islander education which will provide opportunities for leaders and teachers across all levels of accreditation.</w:t>
            </w:r>
          </w:p>
        </w:tc>
        <w:tc>
          <w:tcPr>
            <w:tcW w:w="2977" w:type="dxa"/>
            <w:shd w:val="clear" w:color="auto" w:fill="auto"/>
          </w:tcPr>
          <w:p w14:paraId="7A7883AE" w14:textId="49BBA4E6" w:rsidR="00B20918" w:rsidRPr="0010118D" w:rsidRDefault="00B20918" w:rsidP="00B20918">
            <w:pPr>
              <w:numPr>
                <w:ilvl w:val="0"/>
                <w:numId w:val="16"/>
              </w:numPr>
              <w:spacing w:after="0" w:line="293" w:lineRule="exact"/>
              <w:ind w:left="360" w:hanging="360"/>
              <w:textAlignment w:val="baseline"/>
              <w:rPr>
                <w:rFonts w:ascii="Calibri" w:eastAsia="Calibri" w:hAnsi="Calibri"/>
                <w:color w:val="000000" w:themeColor="text1"/>
              </w:rPr>
            </w:pPr>
            <w:r w:rsidRPr="0010118D">
              <w:rPr>
                <w:rFonts w:ascii="Calibri" w:eastAsia="Calibri" w:hAnsi="Calibri"/>
                <w:color w:val="000000" w:themeColor="text1"/>
                <w:lang w:val="en-US"/>
              </w:rPr>
              <w:lastRenderedPageBreak/>
              <w:t xml:space="preserve">Greater depth of understanding of particular aspects of legislative and regulatory requirements, including those related to good governance, compliance and not-for-profit, by officers of CSNSW and </w:t>
            </w:r>
            <w:r w:rsidRPr="0010118D">
              <w:rPr>
                <w:rFonts w:ascii="Calibri" w:eastAsia="Calibri" w:hAnsi="Calibri"/>
                <w:color w:val="000000" w:themeColor="text1"/>
                <w:lang w:val="en-US"/>
              </w:rPr>
              <w:lastRenderedPageBreak/>
              <w:t>Catholic School Agencies</w:t>
            </w:r>
            <w:r w:rsidR="6EDE7B2A" w:rsidRPr="0010118D">
              <w:rPr>
                <w:rFonts w:ascii="Calibri" w:eastAsia="Calibri" w:hAnsi="Calibri"/>
                <w:color w:val="000000" w:themeColor="text1"/>
                <w:lang w:val="en-US"/>
              </w:rPr>
              <w:t xml:space="preserve"> </w:t>
            </w:r>
            <w:r w:rsidR="001269E6" w:rsidRPr="0010118D">
              <w:rPr>
                <w:rFonts w:ascii="Calibri" w:eastAsia="Calibri" w:hAnsi="Calibri"/>
                <w:color w:val="000000" w:themeColor="text1"/>
                <w:lang w:val="en-US"/>
              </w:rPr>
              <w:t>—</w:t>
            </w:r>
            <w:r w:rsidR="0075216B">
              <w:rPr>
                <w:rFonts w:ascii="Calibri" w:eastAsia="Calibri" w:hAnsi="Calibri"/>
                <w:color w:val="000000" w:themeColor="text1"/>
                <w:lang w:val="en-US"/>
              </w:rPr>
              <w:t xml:space="preserve"> </w:t>
            </w:r>
            <w:r w:rsidR="001269E6" w:rsidRPr="0010118D">
              <w:rPr>
                <w:rFonts w:ascii="Calibri" w:eastAsia="Calibri" w:hAnsi="Calibri"/>
                <w:b/>
                <w:color w:val="000000" w:themeColor="text1"/>
                <w:lang w:val="en-US"/>
              </w:rPr>
              <w:t>Not Achieved</w:t>
            </w:r>
            <w:r w:rsidR="00EA1F75" w:rsidRPr="0010118D">
              <w:rPr>
                <w:rFonts w:ascii="Calibri" w:eastAsia="Calibri" w:hAnsi="Calibri"/>
                <w:b/>
                <w:color w:val="000000" w:themeColor="text1"/>
                <w:lang w:val="en-US"/>
              </w:rPr>
              <w:t xml:space="preserve"> </w:t>
            </w:r>
            <w:r w:rsidR="004E4BE5" w:rsidRPr="0010118D">
              <w:rPr>
                <w:rFonts w:ascii="Calibri" w:eastAsia="Calibri" w:hAnsi="Calibri"/>
                <w:bCs/>
                <w:color w:val="000000" w:themeColor="text1"/>
                <w:lang w:val="en-US"/>
              </w:rPr>
              <w:t xml:space="preserve">(while </w:t>
            </w:r>
            <w:r w:rsidR="008B583C" w:rsidRPr="0010118D">
              <w:rPr>
                <w:rFonts w:ascii="Calibri" w:eastAsia="Calibri" w:hAnsi="Calibri"/>
                <w:bCs/>
                <w:color w:val="000000" w:themeColor="text1"/>
                <w:lang w:val="en-US"/>
              </w:rPr>
              <w:t xml:space="preserve">CSNSW </w:t>
            </w:r>
            <w:r w:rsidR="00076545" w:rsidRPr="0010118D">
              <w:rPr>
                <w:rFonts w:ascii="Calibri" w:eastAsia="Calibri" w:hAnsi="Calibri"/>
                <w:bCs/>
                <w:color w:val="000000" w:themeColor="text1"/>
                <w:lang w:val="en-US"/>
              </w:rPr>
              <w:t xml:space="preserve">provides </w:t>
            </w:r>
            <w:r w:rsidR="008B583C" w:rsidRPr="0010118D">
              <w:rPr>
                <w:rFonts w:ascii="Calibri" w:eastAsia="Calibri" w:hAnsi="Calibri"/>
                <w:bCs/>
                <w:color w:val="000000" w:themeColor="text1"/>
                <w:lang w:val="en-US"/>
              </w:rPr>
              <w:t xml:space="preserve">ongoing support </w:t>
            </w:r>
            <w:r w:rsidR="007315C0" w:rsidRPr="0010118D">
              <w:rPr>
                <w:rFonts w:ascii="Calibri" w:eastAsia="Calibri" w:hAnsi="Calibri"/>
                <w:bCs/>
                <w:color w:val="000000" w:themeColor="text1"/>
                <w:lang w:val="en-US"/>
              </w:rPr>
              <w:t xml:space="preserve">to Catholic School Agencies </w:t>
            </w:r>
            <w:r w:rsidR="00D76B06" w:rsidRPr="0010118D">
              <w:rPr>
                <w:rFonts w:ascii="Calibri" w:eastAsia="Calibri" w:hAnsi="Calibri"/>
                <w:bCs/>
                <w:color w:val="000000" w:themeColor="text1"/>
                <w:lang w:val="en-US"/>
              </w:rPr>
              <w:t>in relation to governance and compliance</w:t>
            </w:r>
            <w:r w:rsidR="003179B7" w:rsidRPr="0010118D">
              <w:rPr>
                <w:rFonts w:ascii="Calibri" w:eastAsia="Calibri" w:hAnsi="Calibri"/>
                <w:bCs/>
                <w:color w:val="000000" w:themeColor="text1"/>
                <w:lang w:val="en-US"/>
              </w:rPr>
              <w:t>, the specific objective of ‘greater depth of understanding’ of these requirements was to be achieved through the Law Symposium, which could  not go ahead because of COVID-19)</w:t>
            </w:r>
            <w:r w:rsidR="008B583C" w:rsidRPr="0010118D">
              <w:rPr>
                <w:rFonts w:ascii="Calibri" w:eastAsia="Calibri" w:hAnsi="Calibri"/>
                <w:bCs/>
                <w:color w:val="000000" w:themeColor="text1"/>
                <w:lang w:val="en-US"/>
              </w:rPr>
              <w:t xml:space="preserve"> </w:t>
            </w:r>
            <w:r w:rsidR="00CC249E" w:rsidRPr="0010118D">
              <w:rPr>
                <w:rFonts w:ascii="Calibri" w:eastAsia="Calibri" w:hAnsi="Calibri"/>
                <w:b/>
                <w:color w:val="000000" w:themeColor="text1"/>
                <w:lang w:val="en-US"/>
              </w:rPr>
              <w:t xml:space="preserve"> </w:t>
            </w:r>
          </w:p>
          <w:p w14:paraId="7C60B25A" w14:textId="54DEB9A1" w:rsidR="00B20918" w:rsidRPr="0010118D" w:rsidRDefault="00B20918" w:rsidP="00B20918">
            <w:pPr>
              <w:numPr>
                <w:ilvl w:val="0"/>
                <w:numId w:val="16"/>
              </w:numPr>
              <w:spacing w:after="0" w:line="292" w:lineRule="exact"/>
              <w:ind w:left="360" w:hanging="360"/>
              <w:textAlignment w:val="baseline"/>
              <w:rPr>
                <w:rFonts w:ascii="Calibri" w:eastAsia="Calibri" w:hAnsi="Calibri"/>
                <w:color w:val="000000" w:themeColor="text1"/>
              </w:rPr>
            </w:pPr>
            <w:bookmarkStart w:id="0" w:name="_Hlk75769401"/>
            <w:r w:rsidRPr="0010118D">
              <w:rPr>
                <w:rFonts w:ascii="Calibri" w:eastAsia="Calibri" w:hAnsi="Calibri"/>
                <w:color w:val="000000" w:themeColor="text1"/>
                <w:lang w:val="en-US"/>
              </w:rPr>
              <w:t>Increased offerings and engagement by Catholic School Agencies, individual schools, school leaders and teachers with the CSNSW Professional Learning Institute</w:t>
            </w:r>
            <w:bookmarkEnd w:id="0"/>
            <w:r w:rsidR="001269E6" w:rsidRPr="0010118D">
              <w:rPr>
                <w:rFonts w:ascii="Calibri" w:eastAsia="Calibri" w:hAnsi="Calibri"/>
                <w:color w:val="000000" w:themeColor="text1"/>
                <w:lang w:val="en-US"/>
              </w:rPr>
              <w:t>—</w:t>
            </w:r>
            <w:r w:rsidR="001269E6" w:rsidRPr="0010118D">
              <w:rPr>
                <w:rFonts w:ascii="Calibri" w:eastAsia="Calibri" w:hAnsi="Calibri"/>
                <w:b/>
                <w:color w:val="000000" w:themeColor="text1"/>
                <w:lang w:val="en-US"/>
              </w:rPr>
              <w:t>Achieved</w:t>
            </w:r>
          </w:p>
          <w:p w14:paraId="24A7288C" w14:textId="3DC7E625" w:rsidR="00B20918" w:rsidRPr="0010118D" w:rsidRDefault="00B20918" w:rsidP="00B20918">
            <w:pPr>
              <w:numPr>
                <w:ilvl w:val="0"/>
                <w:numId w:val="16"/>
              </w:numPr>
              <w:spacing w:after="0" w:line="292" w:lineRule="exact"/>
              <w:ind w:left="360" w:hanging="360"/>
              <w:textAlignment w:val="baseline"/>
              <w:rPr>
                <w:rFonts w:ascii="Calibri" w:eastAsia="Calibri" w:hAnsi="Calibri"/>
                <w:color w:val="000000" w:themeColor="text1"/>
              </w:rPr>
            </w:pPr>
            <w:r w:rsidRPr="0010118D">
              <w:rPr>
                <w:rFonts w:ascii="Calibri" w:eastAsia="Calibri" w:hAnsi="Calibri"/>
                <w:color w:val="000000" w:themeColor="text1"/>
                <w:lang w:val="en-US"/>
              </w:rPr>
              <w:t>Participants in Professional Learning Institute programs are supported through expert advice and networks</w:t>
            </w:r>
            <w:r w:rsidR="001269E6" w:rsidRPr="0010118D">
              <w:rPr>
                <w:rFonts w:ascii="Calibri" w:eastAsia="Calibri" w:hAnsi="Calibri"/>
                <w:color w:val="000000" w:themeColor="text1"/>
                <w:lang w:val="en-US"/>
              </w:rPr>
              <w:t>—</w:t>
            </w:r>
            <w:r w:rsidR="001269E6" w:rsidRPr="0010118D">
              <w:rPr>
                <w:rFonts w:ascii="Calibri" w:eastAsia="Calibri" w:hAnsi="Calibri"/>
                <w:b/>
                <w:color w:val="000000" w:themeColor="text1"/>
                <w:lang w:val="en-US"/>
              </w:rPr>
              <w:t>Achieved</w:t>
            </w:r>
          </w:p>
          <w:p w14:paraId="3BCB5475" w14:textId="16DC12CC" w:rsidR="00B20918" w:rsidRPr="0010118D" w:rsidRDefault="00B20918" w:rsidP="58A0EBE9">
            <w:pPr>
              <w:numPr>
                <w:ilvl w:val="0"/>
                <w:numId w:val="16"/>
              </w:numPr>
              <w:spacing w:after="0" w:line="290" w:lineRule="exact"/>
              <w:ind w:left="360" w:right="504" w:hanging="360"/>
              <w:textAlignment w:val="baseline"/>
              <w:rPr>
                <w:rFonts w:ascii="Calibri" w:eastAsia="Calibri" w:hAnsi="Calibri"/>
                <w:color w:val="000000" w:themeColor="text1"/>
              </w:rPr>
            </w:pPr>
            <w:r w:rsidRPr="0010118D">
              <w:rPr>
                <w:rFonts w:ascii="Calibri" w:eastAsia="Calibri" w:hAnsi="Calibri"/>
                <w:color w:val="000000" w:themeColor="text1"/>
                <w:lang w:val="en-US"/>
              </w:rPr>
              <w:lastRenderedPageBreak/>
              <w:t>Crossing Cultures, Hidden Histories course available to Catholic School Agencies and school personnel</w:t>
            </w:r>
            <w:r w:rsidR="00EE5702" w:rsidRPr="0010118D">
              <w:rPr>
                <w:rFonts w:ascii="Calibri" w:eastAsia="Calibri" w:hAnsi="Calibri"/>
                <w:color w:val="000000" w:themeColor="text1"/>
                <w:lang w:val="en-US"/>
              </w:rPr>
              <w:t>—</w:t>
            </w:r>
            <w:r w:rsidR="00EE5702" w:rsidRPr="0010118D">
              <w:rPr>
                <w:rFonts w:ascii="Calibri" w:eastAsia="Calibri" w:hAnsi="Calibri"/>
                <w:b/>
                <w:color w:val="000000" w:themeColor="text1"/>
                <w:lang w:val="en-US"/>
              </w:rPr>
              <w:t>Not Achieved</w:t>
            </w:r>
            <w:r w:rsidR="008C016D" w:rsidRPr="0010118D">
              <w:rPr>
                <w:rFonts w:ascii="Calibri" w:eastAsia="Calibri" w:hAnsi="Calibri"/>
                <w:b/>
                <w:color w:val="000000" w:themeColor="text1"/>
                <w:lang w:val="en-US"/>
              </w:rPr>
              <w:t xml:space="preserve"> (d</w:t>
            </w:r>
            <w:r w:rsidR="00A021D5" w:rsidRPr="0010118D">
              <w:rPr>
                <w:rFonts w:ascii="Calibri" w:eastAsia="Calibri" w:hAnsi="Calibri"/>
                <w:b/>
                <w:color w:val="000000" w:themeColor="text1"/>
                <w:lang w:val="en-US"/>
              </w:rPr>
              <w:t>elayed du</w:t>
            </w:r>
            <w:r w:rsidR="008C016D" w:rsidRPr="0010118D">
              <w:rPr>
                <w:rFonts w:ascii="Calibri" w:eastAsia="Calibri" w:hAnsi="Calibri"/>
                <w:b/>
                <w:color w:val="000000" w:themeColor="text1"/>
                <w:lang w:val="en-US"/>
              </w:rPr>
              <w:t>e</w:t>
            </w:r>
            <w:r w:rsidR="00A021D5" w:rsidRPr="0010118D">
              <w:rPr>
                <w:rFonts w:ascii="Calibri" w:eastAsia="Calibri" w:hAnsi="Calibri"/>
                <w:b/>
                <w:color w:val="000000" w:themeColor="text1"/>
                <w:lang w:val="en-US"/>
              </w:rPr>
              <w:t xml:space="preserve"> to COVID</w:t>
            </w:r>
            <w:r w:rsidR="008C016D" w:rsidRPr="0010118D">
              <w:rPr>
                <w:rFonts w:ascii="Calibri" w:eastAsia="Calibri" w:hAnsi="Calibri"/>
                <w:b/>
                <w:color w:val="000000" w:themeColor="text1"/>
                <w:lang w:val="en-US"/>
              </w:rPr>
              <w:t>)</w:t>
            </w:r>
          </w:p>
          <w:p w14:paraId="32E9EA51" w14:textId="039A18F2" w:rsidR="2AFFCB0A" w:rsidRPr="0010118D" w:rsidRDefault="2AFFCB0A" w:rsidP="09898895">
            <w:pPr>
              <w:numPr>
                <w:ilvl w:val="0"/>
                <w:numId w:val="16"/>
              </w:numPr>
              <w:spacing w:after="0" w:line="290" w:lineRule="exact"/>
              <w:ind w:left="360" w:right="504" w:hanging="360"/>
              <w:rPr>
                <w:color w:val="000000" w:themeColor="text1"/>
                <w:lang w:val="en-US"/>
              </w:rPr>
            </w:pPr>
            <w:r w:rsidRPr="0010118D">
              <w:rPr>
                <w:rFonts w:ascii="Calibri" w:eastAsia="Calibri" w:hAnsi="Calibri"/>
                <w:color w:val="000000" w:themeColor="text1"/>
                <w:lang w:val="en-US"/>
              </w:rPr>
              <w:t>The actual LMS ready for the upload and dissemination of learning, both existing and new</w:t>
            </w:r>
            <w:r w:rsidR="001269E6" w:rsidRPr="0010118D">
              <w:rPr>
                <w:rFonts w:ascii="Calibri" w:eastAsia="Calibri" w:hAnsi="Calibri"/>
                <w:color w:val="000000" w:themeColor="text1"/>
                <w:lang w:val="en-US"/>
              </w:rPr>
              <w:t>—</w:t>
            </w:r>
            <w:r w:rsidR="0075216B">
              <w:rPr>
                <w:rFonts w:ascii="Calibri" w:eastAsia="Calibri" w:hAnsi="Calibri"/>
                <w:color w:val="000000" w:themeColor="text1"/>
                <w:lang w:val="en-US"/>
              </w:rPr>
              <w:t xml:space="preserve"> </w:t>
            </w:r>
            <w:r w:rsidR="001269E6" w:rsidRPr="0010118D">
              <w:rPr>
                <w:rFonts w:ascii="Calibri" w:eastAsia="Calibri" w:hAnsi="Calibri"/>
                <w:b/>
                <w:color w:val="000000" w:themeColor="text1"/>
                <w:lang w:val="en-US"/>
              </w:rPr>
              <w:t>Achieved</w:t>
            </w:r>
          </w:p>
          <w:p w14:paraId="3D1D8A2A" w14:textId="5BEE087D" w:rsidR="00B20918" w:rsidRPr="0010118D" w:rsidRDefault="79345677" w:rsidP="0010118D">
            <w:pPr>
              <w:numPr>
                <w:ilvl w:val="0"/>
                <w:numId w:val="16"/>
              </w:numPr>
              <w:spacing w:after="0" w:line="290" w:lineRule="exact"/>
              <w:ind w:left="360" w:right="504" w:hanging="360"/>
              <w:rPr>
                <w:color w:val="000000" w:themeColor="text1"/>
              </w:rPr>
            </w:pPr>
            <w:r w:rsidRPr="0010118D">
              <w:rPr>
                <w:rFonts w:ascii="Calibri" w:eastAsia="Calibri" w:hAnsi="Calibri"/>
                <w:color w:val="000000" w:themeColor="text1"/>
                <w:lang w:val="en-US"/>
              </w:rPr>
              <w:t>Partnership growth</w:t>
            </w:r>
            <w:r w:rsidR="0C52B02C" w:rsidRPr="0010118D">
              <w:rPr>
                <w:rFonts w:ascii="Calibri" w:eastAsia="Calibri" w:hAnsi="Calibri"/>
                <w:color w:val="000000" w:themeColor="text1"/>
                <w:lang w:val="en-US"/>
              </w:rPr>
              <w:t xml:space="preserve"> with </w:t>
            </w:r>
            <w:r w:rsidR="49D19512" w:rsidRPr="0010118D">
              <w:rPr>
                <w:rFonts w:ascii="Calibri" w:eastAsia="Calibri" w:hAnsi="Calibri"/>
                <w:color w:val="000000" w:themeColor="text1"/>
                <w:lang w:val="en-US"/>
              </w:rPr>
              <w:t>universities</w:t>
            </w:r>
            <w:r w:rsidR="0C52B02C" w:rsidRPr="0010118D">
              <w:rPr>
                <w:rFonts w:ascii="Calibri" w:eastAsia="Calibri" w:hAnsi="Calibri"/>
                <w:color w:val="000000" w:themeColor="text1"/>
                <w:lang w:val="en-US"/>
              </w:rPr>
              <w:t xml:space="preserve"> for the curation and delivery of PL</w:t>
            </w:r>
            <w:r w:rsidRPr="0010118D">
              <w:rPr>
                <w:rFonts w:ascii="Calibri" w:eastAsia="Calibri" w:hAnsi="Calibri"/>
                <w:color w:val="000000" w:themeColor="text1"/>
                <w:lang w:val="en-US"/>
              </w:rPr>
              <w:t xml:space="preserve"> –</w:t>
            </w:r>
            <w:r w:rsidR="61955BF7" w:rsidRPr="0010118D">
              <w:rPr>
                <w:rFonts w:ascii="Calibri" w:eastAsia="Calibri" w:hAnsi="Calibri"/>
                <w:color w:val="000000" w:themeColor="text1"/>
                <w:lang w:val="en-US"/>
              </w:rPr>
              <w:t xml:space="preserve"> EG</w:t>
            </w:r>
            <w:r w:rsidRPr="0010118D">
              <w:rPr>
                <w:rFonts w:ascii="Calibri" w:eastAsia="Calibri" w:hAnsi="Calibri"/>
                <w:color w:val="000000" w:themeColor="text1"/>
                <w:lang w:val="en-US"/>
              </w:rPr>
              <w:t xml:space="preserve"> Centre for Educational Measurement and Assessment</w:t>
            </w:r>
            <w:r w:rsidR="2AFFCB0A" w:rsidRPr="0010118D">
              <w:rPr>
                <w:rFonts w:ascii="Calibri" w:eastAsia="Calibri" w:hAnsi="Calibri"/>
                <w:color w:val="000000" w:themeColor="text1"/>
                <w:lang w:val="en-US"/>
              </w:rPr>
              <w:t xml:space="preserve"> </w:t>
            </w:r>
            <w:r w:rsidR="146E4847" w:rsidRPr="0010118D">
              <w:rPr>
                <w:rFonts w:ascii="Calibri" w:eastAsia="Calibri" w:hAnsi="Calibri"/>
                <w:color w:val="000000" w:themeColor="text1"/>
                <w:lang w:val="en-US"/>
              </w:rPr>
              <w:t>Usyd</w:t>
            </w:r>
            <w:r w:rsidR="001269E6" w:rsidRPr="0010118D">
              <w:rPr>
                <w:rFonts w:ascii="Calibri" w:eastAsia="Calibri" w:hAnsi="Calibri"/>
                <w:color w:val="000000" w:themeColor="text1"/>
                <w:lang w:val="en-US"/>
              </w:rPr>
              <w:t>—</w:t>
            </w:r>
            <w:r w:rsidR="001269E6" w:rsidRPr="0010118D">
              <w:rPr>
                <w:rFonts w:ascii="Calibri" w:eastAsia="Calibri" w:hAnsi="Calibri"/>
                <w:b/>
                <w:color w:val="000000" w:themeColor="text1"/>
                <w:lang w:val="en-US"/>
              </w:rPr>
              <w:t>Achieved</w:t>
            </w:r>
          </w:p>
        </w:tc>
        <w:tc>
          <w:tcPr>
            <w:tcW w:w="3544" w:type="dxa"/>
            <w:shd w:val="clear" w:color="auto" w:fill="auto"/>
          </w:tcPr>
          <w:p w14:paraId="0273DEEE" w14:textId="30C96648" w:rsidR="00B20918" w:rsidRPr="0010118D" w:rsidRDefault="00B20918" w:rsidP="00B20918">
            <w:pPr>
              <w:numPr>
                <w:ilvl w:val="0"/>
                <w:numId w:val="16"/>
              </w:numPr>
              <w:spacing w:after="0" w:line="294" w:lineRule="exact"/>
              <w:ind w:left="360" w:right="432" w:hanging="360"/>
              <w:textAlignment w:val="baseline"/>
              <w:rPr>
                <w:rFonts w:ascii="Calibri" w:eastAsia="Calibri" w:hAnsi="Calibri"/>
                <w:color w:val="000000" w:themeColor="text1"/>
              </w:rPr>
            </w:pPr>
            <w:r w:rsidRPr="0010118D">
              <w:rPr>
                <w:rFonts w:ascii="Calibri" w:eastAsia="Calibri" w:hAnsi="Calibri"/>
                <w:color w:val="000000" w:themeColor="text1"/>
                <w:lang w:val="en-US"/>
              </w:rPr>
              <w:lastRenderedPageBreak/>
              <w:t xml:space="preserve">Governance resources e-manual developed and available to support online </w:t>
            </w:r>
            <w:r w:rsidR="609A84B3" w:rsidRPr="0010118D">
              <w:rPr>
                <w:rFonts w:ascii="Calibri" w:eastAsia="Calibri" w:hAnsi="Calibri"/>
                <w:color w:val="000000" w:themeColor="text1"/>
                <w:lang w:val="en-US"/>
              </w:rPr>
              <w:t>training</w:t>
            </w:r>
            <w:r w:rsidR="00B43B01" w:rsidRPr="0010118D">
              <w:rPr>
                <w:rFonts w:ascii="Calibri" w:eastAsia="Calibri" w:hAnsi="Calibri"/>
                <w:color w:val="000000" w:themeColor="text1"/>
                <w:lang w:val="en-US"/>
              </w:rPr>
              <w:t>—</w:t>
            </w:r>
            <w:r w:rsidR="004B4B7C" w:rsidRPr="0010118D">
              <w:rPr>
                <w:rFonts w:ascii="Calibri" w:eastAsia="Calibri" w:hAnsi="Calibri"/>
                <w:b/>
                <w:color w:val="000000" w:themeColor="text1"/>
                <w:lang w:val="en-US"/>
              </w:rPr>
              <w:t>Achieved</w:t>
            </w:r>
          </w:p>
          <w:p w14:paraId="323BFC72" w14:textId="56D01AB2" w:rsidR="00B20918" w:rsidRPr="0010118D" w:rsidRDefault="00B20918" w:rsidP="00B20918">
            <w:pPr>
              <w:numPr>
                <w:ilvl w:val="0"/>
                <w:numId w:val="16"/>
              </w:numPr>
              <w:spacing w:after="0" w:line="292" w:lineRule="exact"/>
              <w:ind w:left="360" w:hanging="360"/>
              <w:textAlignment w:val="baseline"/>
              <w:rPr>
                <w:rFonts w:ascii="Calibri" w:eastAsia="Calibri" w:hAnsi="Calibri"/>
                <w:color w:val="000000" w:themeColor="text1"/>
                <w:spacing w:val="-1"/>
              </w:rPr>
            </w:pPr>
            <w:r w:rsidRPr="0010118D">
              <w:rPr>
                <w:rFonts w:ascii="Calibri" w:eastAsia="Calibri" w:hAnsi="Calibri"/>
                <w:color w:val="000000" w:themeColor="text1"/>
                <w:spacing w:val="-1"/>
                <w:lang w:val="en-US"/>
              </w:rPr>
              <w:t xml:space="preserve">Three additional CSNSW Governance modules for Responsible Persons developed and available in online </w:t>
            </w:r>
            <w:r w:rsidR="01D3CAB2" w:rsidRPr="0010118D">
              <w:rPr>
                <w:rFonts w:ascii="Calibri" w:eastAsia="Calibri" w:hAnsi="Calibri"/>
                <w:color w:val="000000" w:themeColor="text1"/>
                <w:spacing w:val="-1"/>
                <w:lang w:val="en-US"/>
              </w:rPr>
              <w:t>format</w:t>
            </w:r>
            <w:r w:rsidR="00333CCD" w:rsidRPr="0010118D">
              <w:rPr>
                <w:rFonts w:ascii="Calibri" w:eastAsia="Calibri" w:hAnsi="Calibri"/>
                <w:color w:val="000000" w:themeColor="text1"/>
                <w:spacing w:val="-1"/>
                <w:lang w:val="en-US"/>
              </w:rPr>
              <w:t>—</w:t>
            </w:r>
            <w:r w:rsidR="00333CCD" w:rsidRPr="0010118D">
              <w:rPr>
                <w:rFonts w:ascii="Calibri" w:eastAsia="Calibri" w:hAnsi="Calibri"/>
                <w:b/>
                <w:color w:val="000000" w:themeColor="text1"/>
                <w:lang w:val="en-US"/>
              </w:rPr>
              <w:t>Achieved</w:t>
            </w:r>
          </w:p>
          <w:p w14:paraId="42506CCB" w14:textId="773EDB63" w:rsidR="00B20918" w:rsidRPr="0010118D" w:rsidRDefault="00B20918" w:rsidP="00B20918">
            <w:pPr>
              <w:numPr>
                <w:ilvl w:val="0"/>
                <w:numId w:val="16"/>
              </w:numPr>
              <w:spacing w:before="15" w:after="0" w:line="288" w:lineRule="exact"/>
              <w:ind w:left="360" w:hanging="360"/>
              <w:textAlignment w:val="baseline"/>
              <w:rPr>
                <w:rFonts w:ascii="Calibri" w:eastAsia="Calibri" w:hAnsi="Calibri"/>
                <w:color w:val="000000" w:themeColor="text1"/>
              </w:rPr>
            </w:pPr>
            <w:r w:rsidRPr="0010118D">
              <w:rPr>
                <w:rFonts w:ascii="Calibri" w:eastAsia="Calibri" w:hAnsi="Calibri"/>
                <w:color w:val="000000" w:themeColor="text1"/>
                <w:lang w:val="en-US"/>
              </w:rPr>
              <w:lastRenderedPageBreak/>
              <w:t>Ten directors/officers complete the AICD Company Directors Course</w:t>
            </w:r>
            <w:r w:rsidR="00C010B0" w:rsidRPr="0010118D">
              <w:rPr>
                <w:rFonts w:ascii="Calibri" w:eastAsia="Calibri" w:hAnsi="Calibri"/>
                <w:color w:val="000000" w:themeColor="text1"/>
                <w:lang w:val="en-US"/>
              </w:rPr>
              <w:t>—</w:t>
            </w:r>
            <w:r w:rsidR="00C010B0" w:rsidRPr="0010118D">
              <w:rPr>
                <w:rFonts w:ascii="Calibri" w:eastAsia="Calibri" w:hAnsi="Calibri"/>
                <w:b/>
                <w:color w:val="000000" w:themeColor="text1"/>
                <w:lang w:val="en-US"/>
              </w:rPr>
              <w:t>Achieved</w:t>
            </w:r>
          </w:p>
          <w:p w14:paraId="226A8E40" w14:textId="41911E60" w:rsidR="00B20918" w:rsidRPr="0010118D" w:rsidRDefault="00B20918" w:rsidP="00B20918">
            <w:pPr>
              <w:numPr>
                <w:ilvl w:val="0"/>
                <w:numId w:val="16"/>
              </w:numPr>
              <w:spacing w:after="0" w:line="292" w:lineRule="exact"/>
              <w:ind w:left="360" w:hanging="360"/>
              <w:textAlignment w:val="baseline"/>
              <w:rPr>
                <w:rFonts w:ascii="Calibri" w:eastAsia="Calibri" w:hAnsi="Calibri"/>
                <w:color w:val="000000" w:themeColor="text1"/>
              </w:rPr>
            </w:pPr>
            <w:r w:rsidRPr="0010118D">
              <w:rPr>
                <w:rFonts w:ascii="Calibri" w:eastAsia="Calibri" w:hAnsi="Calibri"/>
                <w:color w:val="000000" w:themeColor="text1"/>
                <w:lang w:val="en-US"/>
              </w:rPr>
              <w:t>Representatives of all NSW Catholic School Agencies participate in the CSNSW 2020 Law Symposium</w:t>
            </w:r>
            <w:r w:rsidR="00296E67" w:rsidRPr="0010118D">
              <w:rPr>
                <w:rFonts w:ascii="Calibri" w:eastAsia="Calibri" w:hAnsi="Calibri"/>
                <w:color w:val="000000" w:themeColor="text1"/>
                <w:lang w:val="en-US"/>
              </w:rPr>
              <w:t>—</w:t>
            </w:r>
            <w:r w:rsidR="00296E67" w:rsidRPr="0010118D">
              <w:rPr>
                <w:rFonts w:ascii="Calibri" w:eastAsia="Calibri" w:hAnsi="Calibri"/>
                <w:b/>
                <w:color w:val="000000" w:themeColor="text1"/>
                <w:lang w:val="en-US"/>
              </w:rPr>
              <w:t>Not Achieved</w:t>
            </w:r>
            <w:r w:rsidR="00523139" w:rsidRPr="0010118D">
              <w:rPr>
                <w:rFonts w:ascii="Calibri" w:eastAsia="Calibri" w:hAnsi="Calibri"/>
                <w:b/>
                <w:color w:val="000000" w:themeColor="text1"/>
                <w:lang w:val="en-US"/>
              </w:rPr>
              <w:t xml:space="preserve"> (postponed due to COVID)</w:t>
            </w:r>
          </w:p>
          <w:p w14:paraId="6CDFF34E" w14:textId="5A8A7C83" w:rsidR="00B20918" w:rsidRPr="0010118D" w:rsidRDefault="00B20918" w:rsidP="00B20918">
            <w:pPr>
              <w:numPr>
                <w:ilvl w:val="0"/>
                <w:numId w:val="16"/>
              </w:numPr>
              <w:spacing w:before="33" w:after="0" w:line="269" w:lineRule="exact"/>
              <w:ind w:left="360" w:right="576" w:hanging="360"/>
              <w:textAlignment w:val="baseline"/>
              <w:rPr>
                <w:rFonts w:ascii="Calibri" w:eastAsia="Calibri" w:hAnsi="Calibri"/>
                <w:color w:val="000000" w:themeColor="text1"/>
              </w:rPr>
            </w:pPr>
            <w:r w:rsidRPr="0010118D">
              <w:rPr>
                <w:rFonts w:ascii="Calibri" w:eastAsia="Calibri" w:hAnsi="Calibri"/>
                <w:color w:val="000000" w:themeColor="text1"/>
                <w:lang w:val="en-US"/>
              </w:rPr>
              <w:t>First stage professional learning opportunities developed and available through the Professional Learning Institute</w:t>
            </w:r>
            <w:r w:rsidR="004B4B7C" w:rsidRPr="0010118D">
              <w:rPr>
                <w:rFonts w:ascii="Calibri" w:eastAsia="Calibri" w:hAnsi="Calibri"/>
                <w:color w:val="000000" w:themeColor="text1"/>
                <w:lang w:val="en-US"/>
              </w:rPr>
              <w:t>—</w:t>
            </w:r>
            <w:r w:rsidR="004B4B7C" w:rsidRPr="0010118D">
              <w:rPr>
                <w:rFonts w:ascii="Calibri" w:eastAsia="Calibri" w:hAnsi="Calibri"/>
                <w:b/>
                <w:color w:val="000000" w:themeColor="text1"/>
                <w:lang w:val="en-US"/>
              </w:rPr>
              <w:t>Achieved</w:t>
            </w:r>
          </w:p>
          <w:p w14:paraId="54D808E1" w14:textId="5F8A9E06" w:rsidR="576B7D6D" w:rsidRPr="0010118D" w:rsidRDefault="576B7D6D" w:rsidP="09898895">
            <w:pPr>
              <w:numPr>
                <w:ilvl w:val="0"/>
                <w:numId w:val="16"/>
              </w:numPr>
              <w:spacing w:before="33" w:after="0" w:line="269" w:lineRule="exact"/>
              <w:ind w:left="360" w:right="576" w:hanging="360"/>
              <w:rPr>
                <w:color w:val="000000" w:themeColor="text1"/>
                <w:lang w:val="en-US"/>
              </w:rPr>
            </w:pPr>
            <w:r w:rsidRPr="0010118D">
              <w:rPr>
                <w:rFonts w:ascii="Calibri" w:eastAsia="Calibri" w:hAnsi="Calibri"/>
                <w:color w:val="000000" w:themeColor="text1"/>
                <w:lang w:val="en-US"/>
              </w:rPr>
              <w:t xml:space="preserve">Significant partnerships including CEMA (USyd) co developing professional learning ready for roll </w:t>
            </w:r>
            <w:r w:rsidR="553ADF8A" w:rsidRPr="0010118D">
              <w:rPr>
                <w:rFonts w:ascii="Calibri" w:eastAsia="Calibri" w:hAnsi="Calibri"/>
                <w:color w:val="000000" w:themeColor="text1"/>
                <w:lang w:val="en-US"/>
              </w:rPr>
              <w:t>out</w:t>
            </w:r>
            <w:r w:rsidR="001D1297" w:rsidRPr="0010118D">
              <w:rPr>
                <w:rFonts w:ascii="Calibri" w:eastAsia="Calibri" w:hAnsi="Calibri"/>
                <w:color w:val="000000" w:themeColor="text1"/>
                <w:lang w:val="en-US"/>
              </w:rPr>
              <w:t>—</w:t>
            </w:r>
            <w:r w:rsidR="001D1297" w:rsidRPr="0010118D">
              <w:rPr>
                <w:rFonts w:ascii="Calibri" w:eastAsia="Calibri" w:hAnsi="Calibri"/>
                <w:b/>
                <w:color w:val="000000" w:themeColor="text1"/>
                <w:lang w:val="en-US"/>
              </w:rPr>
              <w:t>Achieved</w:t>
            </w:r>
          </w:p>
          <w:p w14:paraId="314A4A3F" w14:textId="6EEA7087" w:rsidR="00B20918" w:rsidRPr="0010118D" w:rsidRDefault="00B20918" w:rsidP="58A0EBE9">
            <w:pPr>
              <w:pStyle w:val="ListParagraph"/>
              <w:numPr>
                <w:ilvl w:val="0"/>
                <w:numId w:val="16"/>
              </w:numPr>
              <w:ind w:left="323" w:hanging="284"/>
              <w:rPr>
                <w:color w:val="000000" w:themeColor="text1"/>
                <w:lang w:val="en-US"/>
              </w:rPr>
            </w:pPr>
            <w:r w:rsidRPr="0010118D">
              <w:rPr>
                <w:rFonts w:ascii="Calibri" w:eastAsia="Calibri" w:hAnsi="Calibri"/>
                <w:color w:val="000000" w:themeColor="text1"/>
                <w:lang w:val="en-US"/>
              </w:rPr>
              <w:t xml:space="preserve">All CSNSW professional learning offerings accredited by </w:t>
            </w:r>
            <w:r w:rsidR="73052B10" w:rsidRPr="0010118D">
              <w:rPr>
                <w:rFonts w:ascii="Calibri" w:eastAsia="Calibri" w:hAnsi="Calibri"/>
                <w:color w:val="000000" w:themeColor="text1"/>
                <w:lang w:val="en-US"/>
              </w:rPr>
              <w:t>NESA</w:t>
            </w:r>
            <w:r w:rsidR="001D1297" w:rsidRPr="0010118D">
              <w:rPr>
                <w:rFonts w:ascii="Calibri" w:eastAsia="Calibri" w:hAnsi="Calibri"/>
                <w:color w:val="000000" w:themeColor="text1"/>
                <w:lang w:val="en-US"/>
              </w:rPr>
              <w:t>—</w:t>
            </w:r>
            <w:r w:rsidR="001D1297" w:rsidRPr="0010118D">
              <w:rPr>
                <w:rFonts w:ascii="Calibri" w:eastAsia="Calibri" w:hAnsi="Calibri"/>
                <w:b/>
                <w:color w:val="000000" w:themeColor="text1"/>
                <w:lang w:val="en-US"/>
              </w:rPr>
              <w:t>80% Achieved</w:t>
            </w:r>
            <w:r w:rsidR="007132F8" w:rsidRPr="0010118D">
              <w:rPr>
                <w:rFonts w:ascii="Calibri" w:eastAsia="Calibri" w:hAnsi="Calibri"/>
                <w:b/>
                <w:color w:val="000000" w:themeColor="text1"/>
                <w:lang w:val="en-US"/>
              </w:rPr>
              <w:t xml:space="preserve">. </w:t>
            </w:r>
            <w:r w:rsidR="00302226" w:rsidRPr="0010118D">
              <w:rPr>
                <w:rFonts w:ascii="Calibri" w:eastAsia="Calibri" w:hAnsi="Calibri"/>
                <w:bCs/>
                <w:color w:val="000000" w:themeColor="text1"/>
                <w:lang w:val="en-US"/>
              </w:rPr>
              <w:t>(N</w:t>
            </w:r>
            <w:r w:rsidR="007132F8" w:rsidRPr="0010118D">
              <w:rPr>
                <w:rFonts w:ascii="Calibri" w:eastAsia="Calibri" w:hAnsi="Calibri"/>
                <w:bCs/>
                <w:color w:val="000000" w:themeColor="text1"/>
                <w:lang w:val="en-US"/>
              </w:rPr>
              <w:t>ote</w:t>
            </w:r>
            <w:r w:rsidR="00302226" w:rsidRPr="0010118D">
              <w:rPr>
                <w:rFonts w:ascii="Calibri" w:eastAsia="Calibri" w:hAnsi="Calibri"/>
                <w:bCs/>
                <w:color w:val="000000" w:themeColor="text1"/>
                <w:lang w:val="en-US"/>
              </w:rPr>
              <w:t>:</w:t>
            </w:r>
            <w:r w:rsidR="007132F8" w:rsidRPr="0010118D">
              <w:rPr>
                <w:rFonts w:ascii="Calibri" w:eastAsia="Calibri" w:hAnsi="Calibri"/>
                <w:bCs/>
                <w:color w:val="000000" w:themeColor="text1"/>
                <w:lang w:val="en-US"/>
              </w:rPr>
              <w:t xml:space="preserve"> NESA changed its PL policy mid-way through 2020</w:t>
            </w:r>
            <w:r w:rsidR="00302226" w:rsidRPr="0010118D">
              <w:rPr>
                <w:rFonts w:ascii="Calibri" w:eastAsia="Calibri" w:hAnsi="Calibri"/>
                <w:bCs/>
                <w:color w:val="000000" w:themeColor="text1"/>
                <w:lang w:val="en-US"/>
              </w:rPr>
              <w:t>—a</w:t>
            </w:r>
            <w:r w:rsidR="009F00E9" w:rsidRPr="0010118D">
              <w:rPr>
                <w:rFonts w:ascii="Calibri" w:eastAsia="Calibri" w:hAnsi="Calibri"/>
                <w:bCs/>
                <w:color w:val="000000" w:themeColor="text1"/>
                <w:lang w:val="en-US"/>
              </w:rPr>
              <w:t>waiting finali</w:t>
            </w:r>
            <w:r w:rsidR="00302226" w:rsidRPr="0010118D">
              <w:rPr>
                <w:rFonts w:ascii="Calibri" w:eastAsia="Calibri" w:hAnsi="Calibri"/>
                <w:bCs/>
                <w:color w:val="000000" w:themeColor="text1"/>
                <w:lang w:val="en-US"/>
              </w:rPr>
              <w:t>s</w:t>
            </w:r>
            <w:r w:rsidR="009F00E9" w:rsidRPr="0010118D">
              <w:rPr>
                <w:rFonts w:ascii="Calibri" w:eastAsia="Calibri" w:hAnsi="Calibri"/>
                <w:bCs/>
                <w:color w:val="000000" w:themeColor="text1"/>
                <w:lang w:val="en-US"/>
              </w:rPr>
              <w:t>ation of new policy</w:t>
            </w:r>
            <w:r w:rsidR="00302226" w:rsidRPr="0010118D">
              <w:rPr>
                <w:rFonts w:ascii="Calibri" w:eastAsia="Calibri" w:hAnsi="Calibri"/>
                <w:bCs/>
                <w:color w:val="000000" w:themeColor="text1"/>
                <w:lang w:val="en-US"/>
              </w:rPr>
              <w:t>)</w:t>
            </w:r>
          </w:p>
        </w:tc>
        <w:tc>
          <w:tcPr>
            <w:tcW w:w="2835" w:type="dxa"/>
            <w:shd w:val="clear" w:color="auto" w:fill="auto"/>
          </w:tcPr>
          <w:p w14:paraId="336CD70C" w14:textId="7AAF67B3" w:rsidR="00B20918" w:rsidRPr="0010118D" w:rsidRDefault="00135F06" w:rsidP="0010118D">
            <w:pPr>
              <w:numPr>
                <w:ilvl w:val="0"/>
                <w:numId w:val="16"/>
              </w:numPr>
              <w:spacing w:before="2200" w:after="0" w:line="240" w:lineRule="auto"/>
              <w:ind w:left="357" w:hanging="357"/>
              <w:rPr>
                <w:rFonts w:ascii="Calibri" w:eastAsia="Calibri" w:hAnsi="Calibri"/>
                <w:color w:val="000000" w:themeColor="text1"/>
              </w:rPr>
            </w:pPr>
            <w:r w:rsidRPr="0010118D">
              <w:rPr>
                <w:rFonts w:ascii="Calibri" w:eastAsia="Calibri" w:hAnsi="Calibri"/>
                <w:color w:val="000000" w:themeColor="text1"/>
                <w:lang w:val="en-US"/>
              </w:rPr>
              <w:lastRenderedPageBreak/>
              <w:t xml:space="preserve">In 2020, </w:t>
            </w:r>
            <w:r w:rsidR="001F23A6" w:rsidRPr="0010118D">
              <w:rPr>
                <w:rFonts w:ascii="Calibri" w:eastAsia="Calibri" w:hAnsi="Calibri"/>
                <w:color w:val="000000" w:themeColor="text1"/>
                <w:lang w:val="en-US"/>
              </w:rPr>
              <w:t xml:space="preserve">the </w:t>
            </w:r>
            <w:r w:rsidR="38606748" w:rsidRPr="0010118D">
              <w:rPr>
                <w:rFonts w:ascii="Calibri" w:eastAsia="Calibri" w:hAnsi="Calibri"/>
                <w:color w:val="000000" w:themeColor="text1"/>
                <w:lang w:val="en-US"/>
              </w:rPr>
              <w:t xml:space="preserve">Law Symposium for leaders </w:t>
            </w:r>
            <w:r w:rsidR="38606748" w:rsidRPr="0010118D">
              <w:rPr>
                <w:rFonts w:ascii="Calibri" w:eastAsia="Calibri" w:hAnsi="Calibri"/>
                <w:color w:val="000000" w:themeColor="text1"/>
                <w:lang w:val="en-US"/>
              </w:rPr>
              <w:lastRenderedPageBreak/>
              <w:t>in Catholic School Agencies and schools was not conducted due to C</w:t>
            </w:r>
            <w:r w:rsidR="00BB4716" w:rsidRPr="0010118D">
              <w:rPr>
                <w:rFonts w:ascii="Calibri" w:eastAsia="Calibri" w:hAnsi="Calibri"/>
                <w:color w:val="000000" w:themeColor="text1"/>
                <w:lang w:val="en-US"/>
              </w:rPr>
              <w:t>OVID</w:t>
            </w:r>
            <w:r w:rsidRPr="0010118D">
              <w:rPr>
                <w:rFonts w:ascii="Calibri" w:eastAsia="Calibri" w:hAnsi="Calibri"/>
                <w:color w:val="000000" w:themeColor="text1"/>
                <w:lang w:val="en-US"/>
              </w:rPr>
              <w:t>,</w:t>
            </w:r>
            <w:r w:rsidR="3062C7C8" w:rsidRPr="0010118D">
              <w:rPr>
                <w:rFonts w:ascii="Calibri" w:eastAsia="Calibri" w:hAnsi="Calibri"/>
                <w:color w:val="000000" w:themeColor="text1"/>
                <w:lang w:val="en-US"/>
              </w:rPr>
              <w:t xml:space="preserve"> but </w:t>
            </w:r>
            <w:r w:rsidRPr="0010118D">
              <w:rPr>
                <w:rFonts w:ascii="Calibri" w:eastAsia="Calibri" w:hAnsi="Calibri"/>
                <w:color w:val="000000" w:themeColor="text1"/>
                <w:lang w:val="en-US"/>
              </w:rPr>
              <w:t xml:space="preserve">it </w:t>
            </w:r>
            <w:r w:rsidR="001F23A6" w:rsidRPr="0010118D">
              <w:rPr>
                <w:rFonts w:ascii="Calibri" w:eastAsia="Calibri" w:hAnsi="Calibri"/>
                <w:color w:val="000000" w:themeColor="text1"/>
                <w:lang w:val="en-US"/>
              </w:rPr>
              <w:t>is scheduled to</w:t>
            </w:r>
            <w:r w:rsidR="3062C7C8" w:rsidRPr="0010118D">
              <w:rPr>
                <w:rFonts w:ascii="Calibri" w:eastAsia="Calibri" w:hAnsi="Calibri"/>
                <w:color w:val="000000" w:themeColor="text1"/>
                <w:lang w:val="en-US"/>
              </w:rPr>
              <w:t xml:space="preserve"> take place in 2021</w:t>
            </w:r>
            <w:r w:rsidR="009F00E9" w:rsidRPr="0010118D">
              <w:rPr>
                <w:rFonts w:ascii="Calibri" w:eastAsia="Calibri" w:hAnsi="Calibri"/>
                <w:color w:val="000000" w:themeColor="text1"/>
                <w:lang w:val="en-US"/>
              </w:rPr>
              <w:t xml:space="preserve">. However, </w:t>
            </w:r>
            <w:r w:rsidR="001F23A6" w:rsidRPr="0010118D">
              <w:rPr>
                <w:rFonts w:ascii="Calibri" w:eastAsia="Calibri" w:hAnsi="Calibri"/>
                <w:color w:val="000000" w:themeColor="text1"/>
                <w:lang w:val="en-US"/>
              </w:rPr>
              <w:t xml:space="preserve">CSNSW </w:t>
            </w:r>
            <w:r w:rsidR="009F00E9" w:rsidRPr="0010118D">
              <w:rPr>
                <w:rFonts w:ascii="Calibri" w:eastAsia="Calibri" w:hAnsi="Calibri"/>
                <w:color w:val="000000" w:themeColor="text1"/>
                <w:lang w:val="en-US"/>
              </w:rPr>
              <w:t>launched new online and on</w:t>
            </w:r>
            <w:r w:rsidR="001F23A6" w:rsidRPr="0010118D">
              <w:rPr>
                <w:rFonts w:ascii="Calibri" w:eastAsia="Calibri" w:hAnsi="Calibri"/>
                <w:color w:val="000000" w:themeColor="text1"/>
                <w:lang w:val="en-US"/>
              </w:rPr>
              <w:t>-</w:t>
            </w:r>
            <w:r w:rsidR="009F00E9" w:rsidRPr="0010118D">
              <w:rPr>
                <w:rFonts w:ascii="Calibri" w:eastAsia="Calibri" w:hAnsi="Calibri"/>
                <w:color w:val="000000" w:themeColor="text1"/>
                <w:lang w:val="en-US"/>
              </w:rPr>
              <w:t xml:space="preserve">demand governance modules, provided regular briefings and specific advice to Catholic School Agencies, </w:t>
            </w:r>
            <w:r w:rsidR="004949E4" w:rsidRPr="0010118D">
              <w:rPr>
                <w:rFonts w:ascii="Calibri" w:eastAsia="Calibri" w:hAnsi="Calibri"/>
                <w:color w:val="000000" w:themeColor="text1"/>
                <w:lang w:val="en-US"/>
              </w:rPr>
              <w:t xml:space="preserve">and </w:t>
            </w:r>
            <w:r w:rsidR="009F00E9" w:rsidRPr="0010118D">
              <w:rPr>
                <w:rFonts w:ascii="Calibri" w:eastAsia="Calibri" w:hAnsi="Calibri"/>
                <w:color w:val="000000" w:themeColor="text1"/>
                <w:lang w:val="en-US"/>
              </w:rPr>
              <w:t>sat on key governance and other committees relating to school regulation and compliance.</w:t>
            </w:r>
          </w:p>
          <w:p w14:paraId="0E79A423" w14:textId="34B7B662" w:rsidR="00B20918" w:rsidRPr="0010118D" w:rsidRDefault="41003185" w:rsidP="09898895">
            <w:pPr>
              <w:numPr>
                <w:ilvl w:val="0"/>
                <w:numId w:val="16"/>
              </w:numPr>
              <w:spacing w:before="5" w:after="0" w:line="312" w:lineRule="exact"/>
              <w:ind w:left="360" w:hanging="360"/>
              <w:rPr>
                <w:rFonts w:eastAsiaTheme="minorEastAsia"/>
                <w:b/>
                <w:bCs/>
                <w:color w:val="000000" w:themeColor="text1"/>
                <w:lang w:val="en-US"/>
              </w:rPr>
            </w:pPr>
            <w:r w:rsidRPr="0010118D">
              <w:rPr>
                <w:rFonts w:ascii="Calibri" w:eastAsia="Calibri" w:hAnsi="Calibri"/>
                <w:color w:val="000000" w:themeColor="text1"/>
                <w:lang w:val="en-US"/>
              </w:rPr>
              <w:t xml:space="preserve">Slower development of customised resources due </w:t>
            </w:r>
            <w:r w:rsidR="0BEE115D" w:rsidRPr="0010118D">
              <w:rPr>
                <w:rFonts w:ascii="Calibri" w:eastAsia="Calibri" w:hAnsi="Calibri"/>
                <w:color w:val="000000" w:themeColor="text1"/>
                <w:lang w:val="en-US"/>
              </w:rPr>
              <w:t>to redirecting of resources to the response to C</w:t>
            </w:r>
            <w:r w:rsidR="004949E4" w:rsidRPr="0010118D">
              <w:rPr>
                <w:rFonts w:ascii="Calibri" w:eastAsia="Calibri" w:hAnsi="Calibri"/>
                <w:color w:val="000000" w:themeColor="text1"/>
                <w:lang w:val="en-US"/>
              </w:rPr>
              <w:t>OVID</w:t>
            </w:r>
            <w:r w:rsidR="0BEE115D" w:rsidRPr="0010118D">
              <w:rPr>
                <w:rFonts w:ascii="Calibri" w:eastAsia="Calibri" w:hAnsi="Calibri"/>
                <w:color w:val="000000" w:themeColor="text1"/>
                <w:lang w:val="en-US"/>
              </w:rPr>
              <w:t xml:space="preserve"> through the </w:t>
            </w:r>
            <w:r w:rsidR="0BEE115D" w:rsidRPr="0010118D">
              <w:rPr>
                <w:rFonts w:ascii="Calibri" w:eastAsia="Calibri" w:hAnsi="Calibri"/>
                <w:b/>
                <w:bCs/>
                <w:color w:val="000000" w:themeColor="text1"/>
                <w:lang w:val="en-US"/>
              </w:rPr>
              <w:t>CSNSW</w:t>
            </w:r>
            <w:r w:rsidR="3B00AEE1" w:rsidRPr="0010118D">
              <w:rPr>
                <w:rFonts w:ascii="Calibri" w:eastAsia="Calibri" w:hAnsi="Calibri"/>
                <w:b/>
                <w:bCs/>
                <w:color w:val="000000" w:themeColor="text1"/>
                <w:lang w:val="en-US"/>
              </w:rPr>
              <w:t xml:space="preserve"> </w:t>
            </w:r>
            <w:r w:rsidR="3B00AEE1" w:rsidRPr="0010118D">
              <w:rPr>
                <w:rFonts w:ascii="Calibri" w:eastAsia="Calibri" w:hAnsi="Calibri" w:cs="Calibri"/>
                <w:b/>
                <w:bCs/>
                <w:color w:val="000000" w:themeColor="text1"/>
                <w:lang w:val="en-US"/>
              </w:rPr>
              <w:t>Online Teaching and Learning Resources Portal</w:t>
            </w:r>
          </w:p>
          <w:p w14:paraId="4F8F6760" w14:textId="7EF26B01" w:rsidR="00B20918" w:rsidRPr="0010118D" w:rsidRDefault="3B00AEE1" w:rsidP="09898895">
            <w:pPr>
              <w:numPr>
                <w:ilvl w:val="0"/>
                <w:numId w:val="16"/>
              </w:numPr>
              <w:spacing w:before="5" w:after="0" w:line="312" w:lineRule="exact"/>
              <w:ind w:left="360" w:hanging="360"/>
              <w:rPr>
                <w:color w:val="000000" w:themeColor="text1"/>
                <w:lang w:val="en-US"/>
              </w:rPr>
            </w:pPr>
            <w:r w:rsidRPr="0010118D">
              <w:rPr>
                <w:rFonts w:ascii="Calibri" w:eastAsia="Calibri" w:hAnsi="Calibri" w:cs="Calibri"/>
                <w:color w:val="000000" w:themeColor="text1"/>
                <w:lang w:val="en-US"/>
              </w:rPr>
              <w:t>C</w:t>
            </w:r>
            <w:r w:rsidR="00C00C4D" w:rsidRPr="0010118D">
              <w:rPr>
                <w:rFonts w:ascii="Calibri" w:eastAsia="Calibri" w:hAnsi="Calibri" w:cs="Calibri"/>
                <w:color w:val="000000" w:themeColor="text1"/>
                <w:lang w:val="en-US"/>
              </w:rPr>
              <w:t>OVID-19</w:t>
            </w:r>
            <w:r w:rsidRPr="0010118D">
              <w:rPr>
                <w:rFonts w:ascii="Calibri" w:eastAsia="Calibri" w:hAnsi="Calibri" w:cs="Calibri"/>
                <w:color w:val="000000" w:themeColor="text1"/>
                <w:lang w:val="en-US"/>
              </w:rPr>
              <w:t xml:space="preserve"> did cause the work on the actual professional leaning </w:t>
            </w:r>
            <w:r w:rsidR="6FA6801F" w:rsidRPr="0010118D">
              <w:rPr>
                <w:rFonts w:ascii="Calibri" w:eastAsia="Calibri" w:hAnsi="Calibri" w:cs="Calibri"/>
                <w:color w:val="000000" w:themeColor="text1"/>
                <w:lang w:val="en-US"/>
              </w:rPr>
              <w:lastRenderedPageBreak/>
              <w:t>platform to</w:t>
            </w:r>
            <w:r w:rsidRPr="0010118D">
              <w:rPr>
                <w:rFonts w:ascii="Calibri" w:eastAsia="Calibri" w:hAnsi="Calibri" w:cs="Calibri"/>
                <w:color w:val="000000" w:themeColor="text1"/>
                <w:lang w:val="en-US"/>
              </w:rPr>
              <w:t xml:space="preserve"> slow as resources we</w:t>
            </w:r>
            <w:r w:rsidR="35A27CC1" w:rsidRPr="0010118D">
              <w:rPr>
                <w:rFonts w:ascii="Calibri" w:eastAsia="Calibri" w:hAnsi="Calibri" w:cs="Calibri"/>
                <w:color w:val="000000" w:themeColor="text1"/>
                <w:lang w:val="en-US"/>
              </w:rPr>
              <w:t>r</w:t>
            </w:r>
            <w:r w:rsidRPr="0010118D">
              <w:rPr>
                <w:rFonts w:ascii="Calibri" w:eastAsia="Calibri" w:hAnsi="Calibri" w:cs="Calibri"/>
                <w:color w:val="000000" w:themeColor="text1"/>
                <w:lang w:val="en-US"/>
              </w:rPr>
              <w:t xml:space="preserve">e </w:t>
            </w:r>
            <w:r w:rsidR="601A7C3E" w:rsidRPr="0010118D">
              <w:rPr>
                <w:rFonts w:ascii="Calibri" w:eastAsia="Calibri" w:hAnsi="Calibri" w:cs="Calibri"/>
                <w:color w:val="000000" w:themeColor="text1"/>
                <w:lang w:val="en-US"/>
              </w:rPr>
              <w:t xml:space="preserve">redirected </w:t>
            </w:r>
            <w:r w:rsidRPr="0010118D">
              <w:rPr>
                <w:rFonts w:ascii="Calibri" w:eastAsia="Calibri" w:hAnsi="Calibri" w:cs="Calibri"/>
                <w:color w:val="000000" w:themeColor="text1"/>
                <w:lang w:val="en-US"/>
              </w:rPr>
              <w:t xml:space="preserve">to the </w:t>
            </w:r>
            <w:r w:rsidR="4604C5BE" w:rsidRPr="0010118D">
              <w:rPr>
                <w:rFonts w:ascii="Calibri" w:eastAsia="Calibri" w:hAnsi="Calibri" w:cs="Calibri"/>
                <w:color w:val="000000" w:themeColor="text1"/>
                <w:lang w:val="en-US"/>
              </w:rPr>
              <w:t xml:space="preserve">CSNSW </w:t>
            </w:r>
            <w:r w:rsidRPr="0010118D">
              <w:rPr>
                <w:rFonts w:ascii="Calibri" w:eastAsia="Calibri" w:hAnsi="Calibri" w:cs="Calibri"/>
                <w:color w:val="000000" w:themeColor="text1"/>
                <w:lang w:val="en-US"/>
              </w:rPr>
              <w:t>online learning portal</w:t>
            </w:r>
          </w:p>
          <w:p w14:paraId="0A0F1653" w14:textId="34FFFF33" w:rsidR="00B20918" w:rsidRPr="0010118D" w:rsidRDefault="106FBAD7" w:rsidP="0010118D">
            <w:pPr>
              <w:numPr>
                <w:ilvl w:val="0"/>
                <w:numId w:val="16"/>
              </w:numPr>
              <w:spacing w:before="5" w:after="0" w:line="312" w:lineRule="exact"/>
              <w:ind w:left="360" w:hanging="360"/>
              <w:rPr>
                <w:color w:val="000000" w:themeColor="text1"/>
              </w:rPr>
            </w:pPr>
            <w:r w:rsidRPr="0010118D">
              <w:rPr>
                <w:rFonts w:ascii="Calibri" w:eastAsia="Calibri" w:hAnsi="Calibri" w:cs="Calibri"/>
                <w:color w:val="000000" w:themeColor="text1"/>
                <w:lang w:val="en-US"/>
              </w:rPr>
              <w:t xml:space="preserve">Changes to NESA PD requirements and policy </w:t>
            </w:r>
            <w:r w:rsidR="00FE2C9F" w:rsidRPr="0010118D">
              <w:rPr>
                <w:rFonts w:ascii="Calibri" w:eastAsia="Calibri" w:hAnsi="Calibri" w:cs="Calibri"/>
                <w:color w:val="000000" w:themeColor="text1"/>
                <w:lang w:val="en-US"/>
              </w:rPr>
              <w:t>affected the</w:t>
            </w:r>
            <w:r w:rsidRPr="0010118D">
              <w:rPr>
                <w:rFonts w:ascii="Calibri" w:eastAsia="Calibri" w:hAnsi="Calibri" w:cs="Calibri"/>
                <w:color w:val="000000" w:themeColor="text1"/>
                <w:lang w:val="en-US"/>
              </w:rPr>
              <w:t xml:space="preserve"> accreditation </w:t>
            </w:r>
            <w:r w:rsidR="00FE2C9F" w:rsidRPr="0010118D">
              <w:rPr>
                <w:rFonts w:ascii="Calibri" w:eastAsia="Calibri" w:hAnsi="Calibri" w:cs="Calibri"/>
                <w:color w:val="000000" w:themeColor="text1"/>
                <w:lang w:val="en-US"/>
              </w:rPr>
              <w:t>of</w:t>
            </w:r>
            <w:r w:rsidRPr="0010118D">
              <w:rPr>
                <w:rFonts w:ascii="Calibri" w:eastAsia="Calibri" w:hAnsi="Calibri" w:cs="Calibri"/>
                <w:color w:val="000000" w:themeColor="text1"/>
                <w:lang w:val="en-US"/>
              </w:rPr>
              <w:t xml:space="preserve"> PD </w:t>
            </w:r>
            <w:r w:rsidR="5CB5B8D5" w:rsidRPr="0010118D">
              <w:rPr>
                <w:rFonts w:ascii="Calibri" w:eastAsia="Calibri" w:hAnsi="Calibri" w:cs="Calibri"/>
                <w:color w:val="000000" w:themeColor="text1"/>
                <w:lang w:val="en-US"/>
              </w:rPr>
              <w:t>offerings.</w:t>
            </w:r>
          </w:p>
        </w:tc>
      </w:tr>
      <w:tr w:rsidR="0010118D" w:rsidRPr="0010118D" w14:paraId="64EEF564" w14:textId="77777777" w:rsidTr="0010118D">
        <w:tc>
          <w:tcPr>
            <w:tcW w:w="2547" w:type="dxa"/>
            <w:shd w:val="clear" w:color="auto" w:fill="auto"/>
          </w:tcPr>
          <w:p w14:paraId="4D72BB9F" w14:textId="77777777" w:rsidR="008D4233" w:rsidRPr="0010118D" w:rsidRDefault="008D4233" w:rsidP="008D4233">
            <w:pPr>
              <w:pStyle w:val="ListParagraph"/>
              <w:numPr>
                <w:ilvl w:val="0"/>
                <w:numId w:val="6"/>
              </w:numPr>
              <w:spacing w:after="0" w:line="240" w:lineRule="auto"/>
              <w:rPr>
                <w:b/>
                <w:color w:val="000000" w:themeColor="text1"/>
              </w:rPr>
            </w:pPr>
            <w:r w:rsidRPr="0010118D">
              <w:rPr>
                <w:b/>
                <w:color w:val="000000" w:themeColor="text1"/>
              </w:rPr>
              <w:lastRenderedPageBreak/>
              <w:t xml:space="preserve">Increase the proportion of teachers seeking higher levels of accreditation (Highly </w:t>
            </w:r>
            <w:r w:rsidRPr="0010118D">
              <w:rPr>
                <w:b/>
                <w:color w:val="000000" w:themeColor="text1"/>
              </w:rPr>
              <w:lastRenderedPageBreak/>
              <w:t>Accomplished and Lead)</w:t>
            </w:r>
          </w:p>
          <w:p w14:paraId="73455AB9" w14:textId="77777777" w:rsidR="008D4233" w:rsidRPr="0010118D" w:rsidRDefault="008D4233" w:rsidP="008D4233">
            <w:pPr>
              <w:spacing w:before="283" w:line="226" w:lineRule="exact"/>
              <w:ind w:left="144"/>
              <w:textAlignment w:val="baseline"/>
              <w:rPr>
                <w:rFonts w:ascii="Calibri" w:eastAsia="Calibri" w:hAnsi="Calibri"/>
                <w:b/>
                <w:color w:val="000000" w:themeColor="text1"/>
              </w:rPr>
            </w:pPr>
            <w:r w:rsidRPr="0010118D">
              <w:rPr>
                <w:rFonts w:ascii="Calibri" w:eastAsia="Calibri" w:hAnsi="Calibri"/>
                <w:b/>
                <w:color w:val="000000" w:themeColor="text1"/>
                <w:lang w:val="en-US"/>
              </w:rPr>
              <w:t>CSNSW 2020 Business Plan Related Activity:</w:t>
            </w:r>
          </w:p>
          <w:p w14:paraId="46B66A6F" w14:textId="77777777" w:rsidR="008D4233" w:rsidRPr="0010118D" w:rsidRDefault="008D4233" w:rsidP="008D4233">
            <w:pPr>
              <w:spacing w:before="42" w:line="227" w:lineRule="exact"/>
              <w:ind w:left="144"/>
              <w:textAlignment w:val="baseline"/>
              <w:rPr>
                <w:rFonts w:ascii="Calibri" w:eastAsia="Calibri" w:hAnsi="Calibri"/>
                <w:color w:val="000000" w:themeColor="text1"/>
                <w:spacing w:val="-1"/>
              </w:rPr>
            </w:pPr>
            <w:r w:rsidRPr="0010118D">
              <w:rPr>
                <w:rFonts w:ascii="Calibri" w:eastAsia="Calibri" w:hAnsi="Calibri"/>
                <w:color w:val="000000" w:themeColor="text1"/>
                <w:lang w:val="en-US"/>
              </w:rPr>
              <w:t xml:space="preserve">2.3 Support system capacity building and quality teaching through the professional learning institute and supporting innovation in teacher accreditation </w:t>
            </w:r>
            <w:r w:rsidRPr="0010118D">
              <w:rPr>
                <w:rFonts w:ascii="Calibri" w:eastAsia="Calibri" w:hAnsi="Calibri"/>
                <w:color w:val="000000" w:themeColor="text1"/>
                <w:spacing w:val="-1"/>
                <w:lang w:val="en-US"/>
              </w:rPr>
              <w:t>and credentialing processes and pathways.</w:t>
            </w:r>
          </w:p>
          <w:p w14:paraId="5F1E0EA5" w14:textId="77777777" w:rsidR="008D4233" w:rsidRPr="0010118D" w:rsidRDefault="008D4233" w:rsidP="008D4233">
            <w:pPr>
              <w:spacing w:before="61" w:line="227" w:lineRule="exact"/>
              <w:ind w:left="144"/>
              <w:textAlignment w:val="baseline"/>
              <w:rPr>
                <w:rFonts w:ascii="Calibri" w:eastAsia="Calibri" w:hAnsi="Calibri"/>
                <w:color w:val="000000" w:themeColor="text1"/>
              </w:rPr>
            </w:pPr>
            <w:r w:rsidRPr="0010118D">
              <w:rPr>
                <w:rFonts w:ascii="Calibri" w:eastAsia="Calibri" w:hAnsi="Calibri"/>
                <w:color w:val="000000" w:themeColor="text1"/>
                <w:lang w:val="en-US"/>
              </w:rPr>
              <w:t>2.7 Provide opportunities for system-wide collaboration and shared service offerings to support greater efficiency and system improvement</w:t>
            </w:r>
          </w:p>
          <w:p w14:paraId="244C4F9B" w14:textId="1F24C67B" w:rsidR="008D4233" w:rsidRPr="0010118D" w:rsidRDefault="008D4233" w:rsidP="008D4233">
            <w:pPr>
              <w:rPr>
                <w:color w:val="000000" w:themeColor="text1"/>
              </w:rPr>
            </w:pPr>
            <w:r w:rsidRPr="0010118D">
              <w:rPr>
                <w:rFonts w:ascii="Calibri" w:eastAsia="Calibri" w:hAnsi="Calibri"/>
                <w:color w:val="000000" w:themeColor="text1"/>
                <w:lang w:val="en-US"/>
              </w:rPr>
              <w:t>5.1 Continue to develop the CSNSW services delivery model to Catholic School Agencies including the roll-out of the professional learning institute</w:t>
            </w:r>
          </w:p>
        </w:tc>
        <w:tc>
          <w:tcPr>
            <w:tcW w:w="3260" w:type="dxa"/>
            <w:shd w:val="clear" w:color="auto" w:fill="auto"/>
          </w:tcPr>
          <w:p w14:paraId="60DF1DCB" w14:textId="77777777" w:rsidR="008D4233" w:rsidRPr="0010118D" w:rsidRDefault="008D4233" w:rsidP="008D4233">
            <w:pPr>
              <w:rPr>
                <w:color w:val="000000" w:themeColor="text1"/>
                <w:lang w:val="en-US"/>
              </w:rPr>
            </w:pPr>
            <w:r w:rsidRPr="0010118D">
              <w:rPr>
                <w:color w:val="000000" w:themeColor="text1"/>
                <w:lang w:val="en-US"/>
              </w:rPr>
              <w:lastRenderedPageBreak/>
              <w:t>The project to support teachers seeking higher levels of accreditation will:</w:t>
            </w:r>
          </w:p>
          <w:p w14:paraId="6A86EF07" w14:textId="77777777" w:rsidR="008D4233" w:rsidRPr="0010118D" w:rsidRDefault="008D4233" w:rsidP="008D4233">
            <w:pPr>
              <w:pStyle w:val="ListParagraph"/>
              <w:numPr>
                <w:ilvl w:val="0"/>
                <w:numId w:val="17"/>
              </w:numPr>
              <w:spacing w:after="0" w:line="240" w:lineRule="auto"/>
              <w:ind w:left="364"/>
              <w:rPr>
                <w:color w:val="000000" w:themeColor="text1"/>
                <w:lang w:val="en-US"/>
              </w:rPr>
            </w:pPr>
            <w:r w:rsidRPr="0010118D">
              <w:rPr>
                <w:color w:val="000000" w:themeColor="text1"/>
                <w:lang w:val="en-US"/>
              </w:rPr>
              <w:lastRenderedPageBreak/>
              <w:t>Develop CSNSW’s new role as a Teacher Accreditation Authority (Highly Accomplished and Lead)</w:t>
            </w:r>
          </w:p>
          <w:p w14:paraId="558CCA2A" w14:textId="77777777" w:rsidR="008D4233" w:rsidRPr="0010118D" w:rsidRDefault="008D4233" w:rsidP="008D4233">
            <w:pPr>
              <w:pStyle w:val="ListParagraph"/>
              <w:numPr>
                <w:ilvl w:val="0"/>
                <w:numId w:val="17"/>
              </w:numPr>
              <w:spacing w:after="0" w:line="240" w:lineRule="auto"/>
              <w:ind w:left="364"/>
              <w:rPr>
                <w:color w:val="000000" w:themeColor="text1"/>
                <w:lang w:val="en-US"/>
              </w:rPr>
            </w:pPr>
            <w:r w:rsidRPr="0010118D">
              <w:rPr>
                <w:color w:val="000000" w:themeColor="text1"/>
                <w:lang w:val="en-US"/>
              </w:rPr>
              <w:t>Develop a strategy in consultation with Catholic School Agencies and NESA to support teachers seeking higher levels of accreditation, particularly in regional and rural NSW and for teachers supporting particular cohorts of students</w:t>
            </w:r>
          </w:p>
          <w:p w14:paraId="1534994F" w14:textId="081EF932" w:rsidR="008D4233" w:rsidRPr="0010118D" w:rsidRDefault="008D4233" w:rsidP="008D4233">
            <w:pPr>
              <w:pStyle w:val="ListParagraph"/>
              <w:numPr>
                <w:ilvl w:val="0"/>
                <w:numId w:val="17"/>
              </w:numPr>
              <w:spacing w:after="0" w:line="240" w:lineRule="auto"/>
              <w:ind w:left="364"/>
              <w:rPr>
                <w:color w:val="000000" w:themeColor="text1"/>
                <w:lang w:val="en-US"/>
              </w:rPr>
            </w:pPr>
            <w:r w:rsidRPr="0010118D">
              <w:rPr>
                <w:color w:val="000000" w:themeColor="text1"/>
                <w:lang w:val="en-US"/>
              </w:rPr>
              <w:t>Develop an online repository and networking tool for HALT teachers and leaders</w:t>
            </w:r>
            <w:r w:rsidR="511347C5" w:rsidRPr="0010118D">
              <w:rPr>
                <w:color w:val="000000" w:themeColor="text1"/>
                <w:lang w:val="en-US"/>
              </w:rPr>
              <w:t>.</w:t>
            </w:r>
          </w:p>
          <w:p w14:paraId="1E96BEC2" w14:textId="1DEA1C55" w:rsidR="008D4233" w:rsidRPr="0010118D" w:rsidRDefault="008D4233" w:rsidP="00A35FC9">
            <w:pPr>
              <w:pStyle w:val="ListParagraph"/>
              <w:numPr>
                <w:ilvl w:val="0"/>
                <w:numId w:val="17"/>
              </w:numPr>
              <w:ind w:left="320"/>
              <w:rPr>
                <w:color w:val="000000" w:themeColor="text1"/>
              </w:rPr>
            </w:pPr>
            <w:r w:rsidRPr="0010118D">
              <w:rPr>
                <w:color w:val="000000" w:themeColor="text1"/>
                <w:lang w:val="en-US"/>
              </w:rPr>
              <w:t>Conduct training to support teachers aspiring to Highly Accomplished or Lead Teacher accreditation</w:t>
            </w:r>
          </w:p>
        </w:tc>
        <w:tc>
          <w:tcPr>
            <w:tcW w:w="2977" w:type="dxa"/>
            <w:shd w:val="clear" w:color="auto" w:fill="auto"/>
          </w:tcPr>
          <w:p w14:paraId="12FF6D59" w14:textId="2C028836" w:rsidR="340D70A6" w:rsidRPr="0010118D" w:rsidRDefault="008D4233" w:rsidP="340D70A6">
            <w:pPr>
              <w:pStyle w:val="ListParagraph"/>
              <w:numPr>
                <w:ilvl w:val="0"/>
                <w:numId w:val="17"/>
              </w:numPr>
              <w:spacing w:after="0" w:line="240" w:lineRule="auto"/>
              <w:ind w:left="316"/>
              <w:rPr>
                <w:rFonts w:eastAsiaTheme="minorEastAsia"/>
                <w:color w:val="000000" w:themeColor="text1"/>
                <w:lang w:val="en-US"/>
              </w:rPr>
            </w:pPr>
            <w:r w:rsidRPr="0010118D">
              <w:rPr>
                <w:color w:val="000000" w:themeColor="text1"/>
              </w:rPr>
              <w:lastRenderedPageBreak/>
              <w:t>Innovative teacher accreditation and credentialing processes and pathways developed</w:t>
            </w:r>
            <w:r w:rsidR="001269E6" w:rsidRPr="0010118D">
              <w:rPr>
                <w:rFonts w:ascii="Calibri" w:eastAsia="Calibri" w:hAnsi="Calibri"/>
                <w:color w:val="000000" w:themeColor="text1"/>
                <w:lang w:val="en-US"/>
              </w:rPr>
              <w:t>—</w:t>
            </w:r>
            <w:r w:rsidR="001269E6" w:rsidRPr="0010118D">
              <w:rPr>
                <w:rFonts w:ascii="Calibri" w:eastAsia="Calibri" w:hAnsi="Calibri"/>
                <w:b/>
                <w:color w:val="000000" w:themeColor="text1"/>
                <w:lang w:val="en-US"/>
              </w:rPr>
              <w:t>Achieved</w:t>
            </w:r>
          </w:p>
          <w:p w14:paraId="70CA885C" w14:textId="6A9B34F5" w:rsidR="008D4233" w:rsidRPr="0010118D" w:rsidRDefault="008D4233" w:rsidP="008D4233">
            <w:pPr>
              <w:pStyle w:val="ListParagraph"/>
              <w:numPr>
                <w:ilvl w:val="0"/>
                <w:numId w:val="17"/>
              </w:numPr>
              <w:spacing w:after="0" w:line="240" w:lineRule="auto"/>
              <w:ind w:left="316"/>
              <w:rPr>
                <w:rFonts w:eastAsiaTheme="minorEastAsia"/>
                <w:color w:val="000000" w:themeColor="text1"/>
                <w:lang w:val="en-US"/>
              </w:rPr>
            </w:pPr>
            <w:r w:rsidRPr="0010118D">
              <w:rPr>
                <w:color w:val="000000" w:themeColor="text1"/>
              </w:rPr>
              <w:lastRenderedPageBreak/>
              <w:t>Increased number of leaders in NSW Catholic schools confident to seek accreditation at higher levels</w:t>
            </w:r>
            <w:r w:rsidR="001269E6" w:rsidRPr="0010118D">
              <w:rPr>
                <w:rFonts w:ascii="Calibri" w:eastAsia="Calibri" w:hAnsi="Calibri"/>
                <w:color w:val="000000" w:themeColor="text1"/>
                <w:lang w:val="en-US"/>
              </w:rPr>
              <w:t>—</w:t>
            </w:r>
            <w:r w:rsidR="001269E6" w:rsidRPr="0010118D">
              <w:rPr>
                <w:rFonts w:ascii="Calibri" w:eastAsia="Calibri" w:hAnsi="Calibri"/>
                <w:b/>
                <w:color w:val="000000" w:themeColor="text1"/>
                <w:lang w:val="en-US"/>
              </w:rPr>
              <w:t>Not Achieved</w:t>
            </w:r>
          </w:p>
          <w:p w14:paraId="1820DCF7" w14:textId="361DCC2A" w:rsidR="008D4233" w:rsidRPr="0010118D" w:rsidRDefault="008D4233" w:rsidP="00A35FC9">
            <w:pPr>
              <w:pStyle w:val="ListParagraph"/>
              <w:numPr>
                <w:ilvl w:val="0"/>
                <w:numId w:val="17"/>
              </w:numPr>
              <w:ind w:left="453"/>
              <w:rPr>
                <w:rFonts w:eastAsiaTheme="minorEastAsia"/>
                <w:color w:val="000000" w:themeColor="text1"/>
                <w:lang w:val="en-US"/>
              </w:rPr>
            </w:pPr>
            <w:r w:rsidRPr="0010118D">
              <w:rPr>
                <w:color w:val="000000" w:themeColor="text1"/>
              </w:rPr>
              <w:t>Productive ongoing collaboration with Catholic School Agencies and the NSW Education Standards Authority enhances support for HALT aspirants</w:t>
            </w:r>
            <w:r w:rsidR="001269E6" w:rsidRPr="0010118D">
              <w:rPr>
                <w:rFonts w:ascii="Calibri" w:eastAsia="Calibri" w:hAnsi="Calibri"/>
                <w:color w:val="000000" w:themeColor="text1"/>
                <w:lang w:val="en-US"/>
              </w:rPr>
              <w:t>—</w:t>
            </w:r>
            <w:r w:rsidR="001269E6" w:rsidRPr="0010118D">
              <w:rPr>
                <w:rFonts w:ascii="Calibri" w:eastAsia="Calibri" w:hAnsi="Calibri"/>
                <w:b/>
                <w:color w:val="000000" w:themeColor="text1"/>
                <w:lang w:val="en-US"/>
              </w:rPr>
              <w:t>Achieved</w:t>
            </w:r>
          </w:p>
        </w:tc>
        <w:tc>
          <w:tcPr>
            <w:tcW w:w="3544" w:type="dxa"/>
            <w:shd w:val="clear" w:color="auto" w:fill="auto"/>
          </w:tcPr>
          <w:p w14:paraId="7742E590" w14:textId="2D346962" w:rsidR="008D4233" w:rsidRPr="0010118D" w:rsidRDefault="008D4233" w:rsidP="008D4233">
            <w:pPr>
              <w:pStyle w:val="ListParagraph"/>
              <w:numPr>
                <w:ilvl w:val="0"/>
                <w:numId w:val="17"/>
              </w:numPr>
              <w:spacing w:after="0" w:line="240" w:lineRule="auto"/>
              <w:ind w:left="322"/>
              <w:rPr>
                <w:rFonts w:eastAsiaTheme="minorEastAsia"/>
                <w:color w:val="000000" w:themeColor="text1"/>
                <w:lang w:val="en-US"/>
              </w:rPr>
            </w:pPr>
            <w:r w:rsidRPr="0010118D">
              <w:rPr>
                <w:color w:val="000000" w:themeColor="text1"/>
              </w:rPr>
              <w:lastRenderedPageBreak/>
              <w:t>Specific professional learning is offered to HALT aspirants</w:t>
            </w:r>
            <w:r w:rsidR="001269E6" w:rsidRPr="0010118D">
              <w:rPr>
                <w:rFonts w:ascii="Calibri" w:eastAsia="Calibri" w:hAnsi="Calibri"/>
                <w:color w:val="000000" w:themeColor="text1"/>
                <w:lang w:val="en-US"/>
              </w:rPr>
              <w:t>—</w:t>
            </w:r>
            <w:r w:rsidR="001269E6" w:rsidRPr="0010118D">
              <w:rPr>
                <w:rFonts w:ascii="Calibri" w:eastAsia="Calibri" w:hAnsi="Calibri"/>
                <w:b/>
                <w:color w:val="000000" w:themeColor="text1"/>
                <w:lang w:val="en-US"/>
              </w:rPr>
              <w:t>40% Achieved</w:t>
            </w:r>
          </w:p>
          <w:p w14:paraId="5C16131A" w14:textId="0EE9B034" w:rsidR="56276443" w:rsidRPr="0010118D" w:rsidRDefault="008D4233" w:rsidP="0010118D">
            <w:pPr>
              <w:pStyle w:val="ListParagraph"/>
              <w:numPr>
                <w:ilvl w:val="0"/>
                <w:numId w:val="17"/>
              </w:numPr>
              <w:spacing w:before="2000" w:after="0" w:line="240" w:lineRule="auto"/>
              <w:ind w:left="317" w:hanging="357"/>
              <w:contextualSpacing w:val="0"/>
              <w:rPr>
                <w:rFonts w:eastAsiaTheme="minorEastAsia"/>
                <w:color w:val="000000" w:themeColor="text1"/>
                <w:lang w:val="en-US"/>
              </w:rPr>
            </w:pPr>
            <w:r w:rsidRPr="0010118D">
              <w:rPr>
                <w:color w:val="000000" w:themeColor="text1"/>
              </w:rPr>
              <w:lastRenderedPageBreak/>
              <w:t>The number of teachers in the Catholic sector seeking HALT accreditation increases on 2019</w:t>
            </w:r>
            <w:r w:rsidR="001269E6" w:rsidRPr="0010118D">
              <w:rPr>
                <w:rFonts w:ascii="Calibri" w:eastAsia="Calibri" w:hAnsi="Calibri"/>
                <w:color w:val="000000" w:themeColor="text1"/>
                <w:lang w:val="en-US"/>
              </w:rPr>
              <w:t>—</w:t>
            </w:r>
            <w:r w:rsidR="001269E6" w:rsidRPr="0010118D">
              <w:rPr>
                <w:rFonts w:ascii="Calibri" w:eastAsia="Calibri" w:hAnsi="Calibri"/>
                <w:b/>
                <w:color w:val="000000" w:themeColor="text1"/>
                <w:lang w:val="en-US"/>
              </w:rPr>
              <w:t>Achieved</w:t>
            </w:r>
          </w:p>
          <w:p w14:paraId="02C6B4C1" w14:textId="29777E8B" w:rsidR="7F4D23DA" w:rsidRPr="0010118D" w:rsidRDefault="63C2D8CF" w:rsidP="7F4D23DA">
            <w:pPr>
              <w:pStyle w:val="ListParagraph"/>
              <w:numPr>
                <w:ilvl w:val="0"/>
                <w:numId w:val="17"/>
              </w:numPr>
              <w:spacing w:after="0" w:line="240" w:lineRule="auto"/>
              <w:ind w:left="322"/>
              <w:rPr>
                <w:rFonts w:eastAsiaTheme="minorEastAsia"/>
                <w:color w:val="000000" w:themeColor="text1"/>
                <w:lang w:val="en-US"/>
              </w:rPr>
            </w:pPr>
            <w:r w:rsidRPr="0010118D">
              <w:rPr>
                <w:color w:val="000000" w:themeColor="text1"/>
              </w:rPr>
              <w:t>Greate</w:t>
            </w:r>
            <w:r w:rsidR="791A665C" w:rsidRPr="0010118D">
              <w:rPr>
                <w:color w:val="000000" w:themeColor="text1"/>
              </w:rPr>
              <w:t>r</w:t>
            </w:r>
            <w:r w:rsidRPr="0010118D">
              <w:rPr>
                <w:color w:val="000000" w:themeColor="text1"/>
              </w:rPr>
              <w:t xml:space="preserve"> focus on HALT at a strategic level with comprehensive conversations and development of </w:t>
            </w:r>
            <w:r w:rsidR="513C0646" w:rsidRPr="0010118D">
              <w:rPr>
                <w:color w:val="000000" w:themeColor="text1"/>
              </w:rPr>
              <w:t>targeted</w:t>
            </w:r>
            <w:r w:rsidRPr="0010118D">
              <w:rPr>
                <w:color w:val="000000" w:themeColor="text1"/>
              </w:rPr>
              <w:t xml:space="preserve"> professional learni</w:t>
            </w:r>
            <w:r w:rsidR="53833EC8" w:rsidRPr="0010118D">
              <w:rPr>
                <w:color w:val="000000" w:themeColor="text1"/>
              </w:rPr>
              <w:t>ng</w:t>
            </w:r>
            <w:r w:rsidR="001269E6" w:rsidRPr="0010118D">
              <w:rPr>
                <w:rFonts w:ascii="Calibri" w:eastAsia="Calibri" w:hAnsi="Calibri"/>
                <w:color w:val="000000" w:themeColor="text1"/>
                <w:lang w:val="en-US"/>
              </w:rPr>
              <w:t>—</w:t>
            </w:r>
            <w:r w:rsidR="001269E6" w:rsidRPr="0010118D">
              <w:rPr>
                <w:rFonts w:ascii="Calibri" w:eastAsia="Calibri" w:hAnsi="Calibri"/>
                <w:b/>
                <w:color w:val="000000" w:themeColor="text1"/>
                <w:lang w:val="en-US"/>
              </w:rPr>
              <w:t>70% Achieved</w:t>
            </w:r>
          </w:p>
          <w:p w14:paraId="3FC9A3F5" w14:textId="2929B47E" w:rsidR="008D4233" w:rsidRPr="0010118D" w:rsidRDefault="42141782" w:rsidP="0010118D">
            <w:pPr>
              <w:pStyle w:val="ListParagraph"/>
              <w:numPr>
                <w:ilvl w:val="0"/>
                <w:numId w:val="17"/>
              </w:numPr>
              <w:spacing w:after="0" w:line="240" w:lineRule="auto"/>
              <w:ind w:left="322"/>
              <w:rPr>
                <w:color w:val="000000" w:themeColor="text1"/>
              </w:rPr>
            </w:pPr>
            <w:r w:rsidRPr="0010118D">
              <w:rPr>
                <w:color w:val="000000" w:themeColor="text1"/>
              </w:rPr>
              <w:t xml:space="preserve">New HALT Policy presented to the Minister after significant input </w:t>
            </w:r>
            <w:r w:rsidR="0D01F75A" w:rsidRPr="0010118D">
              <w:rPr>
                <w:color w:val="000000" w:themeColor="text1"/>
              </w:rPr>
              <w:t>from CSNSW, diocese and accredited HALTs</w:t>
            </w:r>
            <w:r w:rsidR="00681136" w:rsidRPr="0010118D">
              <w:rPr>
                <w:rFonts w:ascii="Calibri" w:eastAsia="Calibri" w:hAnsi="Calibri"/>
                <w:color w:val="000000" w:themeColor="text1"/>
                <w:lang w:val="en-US"/>
              </w:rPr>
              <w:t>—</w:t>
            </w:r>
            <w:r w:rsidR="00681136" w:rsidRPr="0010118D">
              <w:rPr>
                <w:rFonts w:ascii="Calibri" w:eastAsia="Calibri" w:hAnsi="Calibri"/>
                <w:b/>
                <w:color w:val="000000" w:themeColor="text1"/>
                <w:lang w:val="en-US"/>
              </w:rPr>
              <w:t>Achieved</w:t>
            </w:r>
          </w:p>
        </w:tc>
        <w:tc>
          <w:tcPr>
            <w:tcW w:w="2835" w:type="dxa"/>
            <w:shd w:val="clear" w:color="auto" w:fill="auto"/>
          </w:tcPr>
          <w:p w14:paraId="2C68AAA5" w14:textId="39D61370" w:rsidR="00415828" w:rsidRPr="0010118D" w:rsidRDefault="176891AE" w:rsidP="00415828">
            <w:pPr>
              <w:rPr>
                <w:color w:val="000000" w:themeColor="text1"/>
              </w:rPr>
            </w:pPr>
            <w:r w:rsidRPr="0010118D">
              <w:rPr>
                <w:color w:val="000000" w:themeColor="text1"/>
              </w:rPr>
              <w:lastRenderedPageBreak/>
              <w:t>CEMA Pilot project and ACU Graduate Certificate were planned and launched</w:t>
            </w:r>
            <w:r w:rsidR="00EE293E" w:rsidRPr="0010118D">
              <w:rPr>
                <w:color w:val="000000" w:themeColor="text1"/>
              </w:rPr>
              <w:t>. H</w:t>
            </w:r>
            <w:r w:rsidRPr="0010118D">
              <w:rPr>
                <w:color w:val="000000" w:themeColor="text1"/>
              </w:rPr>
              <w:t>owever</w:t>
            </w:r>
            <w:r w:rsidR="00EE293E" w:rsidRPr="0010118D">
              <w:rPr>
                <w:color w:val="000000" w:themeColor="text1"/>
              </w:rPr>
              <w:t>,</w:t>
            </w:r>
            <w:r w:rsidRPr="0010118D">
              <w:rPr>
                <w:color w:val="000000" w:themeColor="text1"/>
              </w:rPr>
              <w:t xml:space="preserve"> othe</w:t>
            </w:r>
            <w:r w:rsidR="68405C3C" w:rsidRPr="0010118D">
              <w:rPr>
                <w:color w:val="000000" w:themeColor="text1"/>
              </w:rPr>
              <w:t xml:space="preserve">r </w:t>
            </w:r>
            <w:r w:rsidRPr="0010118D">
              <w:rPr>
                <w:color w:val="000000" w:themeColor="text1"/>
              </w:rPr>
              <w:t>activities</w:t>
            </w:r>
            <w:r w:rsidR="00EE293E" w:rsidRPr="0010118D">
              <w:rPr>
                <w:color w:val="000000" w:themeColor="text1"/>
              </w:rPr>
              <w:t>,</w:t>
            </w:r>
            <w:r w:rsidRPr="0010118D">
              <w:rPr>
                <w:color w:val="000000" w:themeColor="text1"/>
              </w:rPr>
              <w:t xml:space="preserve"> eg </w:t>
            </w:r>
            <w:r w:rsidR="324D7C79" w:rsidRPr="0010118D">
              <w:rPr>
                <w:color w:val="000000" w:themeColor="text1"/>
              </w:rPr>
              <w:t xml:space="preserve">PD specifically designed for </w:t>
            </w:r>
            <w:r w:rsidR="324D7C79" w:rsidRPr="0010118D">
              <w:rPr>
                <w:color w:val="000000" w:themeColor="text1"/>
              </w:rPr>
              <w:lastRenderedPageBreak/>
              <w:t>aspiring HALT</w:t>
            </w:r>
            <w:r w:rsidR="00EE293E" w:rsidRPr="0010118D">
              <w:rPr>
                <w:color w:val="000000" w:themeColor="text1"/>
              </w:rPr>
              <w:t>,</w:t>
            </w:r>
            <w:r w:rsidR="324D7C79" w:rsidRPr="0010118D">
              <w:rPr>
                <w:color w:val="000000" w:themeColor="text1"/>
              </w:rPr>
              <w:t xml:space="preserve"> </w:t>
            </w:r>
            <w:r w:rsidR="00705625" w:rsidRPr="0010118D">
              <w:rPr>
                <w:color w:val="000000" w:themeColor="text1"/>
              </w:rPr>
              <w:t>on</w:t>
            </w:r>
            <w:r w:rsidR="324D7C79" w:rsidRPr="0010118D">
              <w:rPr>
                <w:color w:val="000000" w:themeColor="text1"/>
              </w:rPr>
              <w:t xml:space="preserve"> hold due to the development of a new policy and because of the difficulties caused by COVID.</w:t>
            </w:r>
          </w:p>
          <w:p w14:paraId="385CD01C" w14:textId="0566D895" w:rsidR="008D4233" w:rsidRPr="0010118D" w:rsidRDefault="256B2AC4" w:rsidP="09898895">
            <w:pPr>
              <w:rPr>
                <w:color w:val="000000" w:themeColor="text1"/>
              </w:rPr>
            </w:pPr>
            <w:r w:rsidRPr="0010118D">
              <w:rPr>
                <w:color w:val="000000" w:themeColor="text1"/>
              </w:rPr>
              <w:t>Very small number of HALTs accredited as C</w:t>
            </w:r>
            <w:r w:rsidR="00F900A9" w:rsidRPr="0010118D">
              <w:rPr>
                <w:color w:val="000000" w:themeColor="text1"/>
              </w:rPr>
              <w:t>OVID-19</w:t>
            </w:r>
            <w:r w:rsidRPr="0010118D">
              <w:rPr>
                <w:color w:val="000000" w:themeColor="text1"/>
              </w:rPr>
              <w:t xml:space="preserve"> stopped the work of NESA, especially that </w:t>
            </w:r>
            <w:r w:rsidR="15249831" w:rsidRPr="0010118D">
              <w:rPr>
                <w:color w:val="000000" w:themeColor="text1"/>
              </w:rPr>
              <w:t>of</w:t>
            </w:r>
            <w:r w:rsidRPr="0010118D">
              <w:rPr>
                <w:color w:val="000000" w:themeColor="text1"/>
              </w:rPr>
              <w:t xml:space="preserve"> External Observers from attending schools. T</w:t>
            </w:r>
            <w:r w:rsidR="0CC4BAC3" w:rsidRPr="0010118D">
              <w:rPr>
                <w:color w:val="000000" w:themeColor="text1"/>
              </w:rPr>
              <w:t>h</w:t>
            </w:r>
            <w:r w:rsidRPr="0010118D">
              <w:rPr>
                <w:color w:val="000000" w:themeColor="text1"/>
              </w:rPr>
              <w:t xml:space="preserve">is stop </w:t>
            </w:r>
            <w:r w:rsidR="285FBD5F" w:rsidRPr="0010118D">
              <w:rPr>
                <w:color w:val="000000" w:themeColor="text1"/>
              </w:rPr>
              <w:t>lasted</w:t>
            </w:r>
            <w:r w:rsidRPr="0010118D">
              <w:rPr>
                <w:color w:val="000000" w:themeColor="text1"/>
              </w:rPr>
              <w:t xml:space="preserve"> the entire year</w:t>
            </w:r>
            <w:r w:rsidR="1D00A28C" w:rsidRPr="0010118D">
              <w:rPr>
                <w:color w:val="000000" w:themeColor="text1"/>
              </w:rPr>
              <w:t>.</w:t>
            </w:r>
          </w:p>
          <w:p w14:paraId="3EF60B64" w14:textId="64E2A561" w:rsidR="008D4233" w:rsidRPr="0010118D" w:rsidRDefault="1D00A28C" w:rsidP="09898895">
            <w:pPr>
              <w:rPr>
                <w:color w:val="000000" w:themeColor="text1"/>
              </w:rPr>
            </w:pPr>
            <w:r w:rsidRPr="0010118D">
              <w:rPr>
                <w:color w:val="000000" w:themeColor="text1"/>
              </w:rPr>
              <w:t xml:space="preserve">School visits to build interest in HALT were held off until 2021. </w:t>
            </w:r>
            <w:r w:rsidR="4B9E291C" w:rsidRPr="0010118D">
              <w:rPr>
                <w:color w:val="000000" w:themeColor="text1"/>
              </w:rPr>
              <w:t>Diocesan Networks engaged in strategic level con</w:t>
            </w:r>
            <w:r w:rsidR="00051C1A" w:rsidRPr="0010118D">
              <w:rPr>
                <w:color w:val="000000" w:themeColor="text1"/>
              </w:rPr>
              <w:t>v</w:t>
            </w:r>
            <w:r w:rsidR="4B9E291C" w:rsidRPr="0010118D">
              <w:rPr>
                <w:color w:val="000000" w:themeColor="text1"/>
              </w:rPr>
              <w:t>ersations</w:t>
            </w:r>
            <w:r w:rsidR="11F9CF1D" w:rsidRPr="0010118D">
              <w:rPr>
                <w:color w:val="000000" w:themeColor="text1"/>
              </w:rPr>
              <w:t xml:space="preserve"> to look more closely at why HALT had limited take up in the Catholic sector</w:t>
            </w:r>
            <w:r w:rsidR="00F900A9" w:rsidRPr="0010118D">
              <w:rPr>
                <w:color w:val="000000" w:themeColor="text1"/>
              </w:rPr>
              <w:t>.</w:t>
            </w:r>
            <w:r w:rsidR="3F64EAA1" w:rsidRPr="0010118D">
              <w:rPr>
                <w:color w:val="000000" w:themeColor="text1"/>
              </w:rPr>
              <w:t xml:space="preserve"> This led to the development of professional leaning modules specifically designed for Principals to better understand HALT</w:t>
            </w:r>
            <w:r w:rsidR="1F2625E4" w:rsidRPr="0010118D">
              <w:rPr>
                <w:color w:val="000000" w:themeColor="text1"/>
              </w:rPr>
              <w:t xml:space="preserve"> process and purpose.</w:t>
            </w:r>
          </w:p>
          <w:p w14:paraId="35A3B8A2" w14:textId="766732EC" w:rsidR="008D4233" w:rsidRPr="0010118D" w:rsidRDefault="28C893A0" w:rsidP="008D4233">
            <w:pPr>
              <w:rPr>
                <w:color w:val="000000" w:themeColor="text1"/>
              </w:rPr>
            </w:pPr>
            <w:r w:rsidRPr="0010118D">
              <w:rPr>
                <w:color w:val="000000" w:themeColor="text1"/>
              </w:rPr>
              <w:lastRenderedPageBreak/>
              <w:t xml:space="preserve">CSNSW took a very active </w:t>
            </w:r>
            <w:r w:rsidR="4A01D99E" w:rsidRPr="0010118D">
              <w:rPr>
                <w:color w:val="000000" w:themeColor="text1"/>
              </w:rPr>
              <w:t>role</w:t>
            </w:r>
            <w:r w:rsidRPr="0010118D">
              <w:rPr>
                <w:color w:val="000000" w:themeColor="text1"/>
              </w:rPr>
              <w:t xml:space="preserve"> in developing this policy including engaging with Diocesan Networks, accredited HALTs, principals and </w:t>
            </w:r>
            <w:r w:rsidR="058CCB5C" w:rsidRPr="0010118D">
              <w:rPr>
                <w:color w:val="000000" w:themeColor="text1"/>
              </w:rPr>
              <w:t>other</w:t>
            </w:r>
            <w:r w:rsidRPr="0010118D">
              <w:rPr>
                <w:color w:val="000000" w:themeColor="text1"/>
              </w:rPr>
              <w:t xml:space="preserve"> </w:t>
            </w:r>
            <w:r w:rsidR="0B816ACF" w:rsidRPr="0010118D">
              <w:rPr>
                <w:color w:val="000000" w:themeColor="text1"/>
              </w:rPr>
              <w:t>leaders</w:t>
            </w:r>
            <w:r w:rsidRPr="0010118D">
              <w:rPr>
                <w:color w:val="000000" w:themeColor="text1"/>
              </w:rPr>
              <w:t>.</w:t>
            </w:r>
          </w:p>
        </w:tc>
      </w:tr>
      <w:tr w:rsidR="0010118D" w:rsidRPr="0010118D" w14:paraId="499D1ABC" w14:textId="77777777" w:rsidTr="0010118D">
        <w:tc>
          <w:tcPr>
            <w:tcW w:w="2547" w:type="dxa"/>
            <w:shd w:val="clear" w:color="auto" w:fill="auto"/>
          </w:tcPr>
          <w:p w14:paraId="031D1194" w14:textId="77777777" w:rsidR="00FE29C9" w:rsidRPr="0010118D" w:rsidRDefault="00FE29C9" w:rsidP="00FE29C9">
            <w:pPr>
              <w:pStyle w:val="ListParagraph"/>
              <w:numPr>
                <w:ilvl w:val="0"/>
                <w:numId w:val="6"/>
              </w:numPr>
              <w:spacing w:after="0" w:line="240" w:lineRule="auto"/>
              <w:rPr>
                <w:b/>
                <w:color w:val="000000" w:themeColor="text1"/>
              </w:rPr>
            </w:pPr>
            <w:r w:rsidRPr="0010118D">
              <w:rPr>
                <w:b/>
                <w:color w:val="000000" w:themeColor="text1"/>
              </w:rPr>
              <w:lastRenderedPageBreak/>
              <w:t>Project to advance excellence by developing reporting frameworks, research capability and infrastructure to support the efficient and effective delivery of education across NSW Catholic School Agencies.</w:t>
            </w:r>
          </w:p>
          <w:p w14:paraId="0D37FBBD" w14:textId="77777777" w:rsidR="00FE29C9" w:rsidRPr="0010118D" w:rsidRDefault="00FE29C9" w:rsidP="00FE29C9">
            <w:pPr>
              <w:spacing w:before="282" w:line="227" w:lineRule="exact"/>
              <w:ind w:left="144"/>
              <w:textAlignment w:val="baseline"/>
              <w:rPr>
                <w:rFonts w:ascii="Calibri" w:eastAsia="Calibri" w:hAnsi="Calibri"/>
                <w:b/>
                <w:color w:val="000000" w:themeColor="text1"/>
              </w:rPr>
            </w:pPr>
            <w:r w:rsidRPr="0010118D">
              <w:rPr>
                <w:rFonts w:ascii="Calibri" w:eastAsia="Calibri" w:hAnsi="Calibri"/>
                <w:b/>
                <w:color w:val="000000" w:themeColor="text1"/>
                <w:lang w:val="en-US"/>
              </w:rPr>
              <w:t>CSNSW 2020 Business Plan Related Activity:</w:t>
            </w:r>
          </w:p>
          <w:p w14:paraId="37C13224" w14:textId="3FFDFC79" w:rsidR="00FE29C9" w:rsidRPr="0010118D" w:rsidRDefault="00FE29C9" w:rsidP="00FE29C9">
            <w:pPr>
              <w:tabs>
                <w:tab w:val="decimal" w:pos="288"/>
                <w:tab w:val="left" w:pos="720"/>
              </w:tabs>
              <w:spacing w:before="42" w:line="226" w:lineRule="exact"/>
              <w:ind w:left="144"/>
              <w:textAlignment w:val="baseline"/>
              <w:rPr>
                <w:rFonts w:ascii="Calibri" w:eastAsia="Calibri" w:hAnsi="Calibri"/>
                <w:color w:val="000000" w:themeColor="text1"/>
              </w:rPr>
            </w:pPr>
            <w:r w:rsidRPr="0010118D">
              <w:rPr>
                <w:rFonts w:ascii="Calibri" w:eastAsia="Calibri" w:hAnsi="Calibri"/>
                <w:color w:val="000000" w:themeColor="text1"/>
                <w:lang w:val="en-US"/>
              </w:rPr>
              <w:t>2.5</w:t>
            </w:r>
            <w:r w:rsidRPr="0010118D">
              <w:rPr>
                <w:rFonts w:ascii="Calibri" w:eastAsia="Calibri" w:hAnsi="Calibri"/>
                <w:color w:val="000000" w:themeColor="text1"/>
                <w:lang w:val="en-US"/>
              </w:rPr>
              <w:tab/>
              <w:t xml:space="preserve">Further refine framework for understanding and reporting on efficiency and effectiveness in Catholic education to </w:t>
            </w:r>
            <w:r w:rsidRPr="0010118D">
              <w:rPr>
                <w:rFonts w:ascii="Calibri" w:eastAsia="Calibri" w:hAnsi="Calibri"/>
                <w:color w:val="000000" w:themeColor="text1"/>
                <w:lang w:val="en-US"/>
              </w:rPr>
              <w:lastRenderedPageBreak/>
              <w:t>promote system improvement</w:t>
            </w:r>
          </w:p>
          <w:p w14:paraId="09AD6D8F" w14:textId="5D7121C6" w:rsidR="00FE29C9" w:rsidRPr="0010118D" w:rsidRDefault="00FE29C9" w:rsidP="00FE29C9">
            <w:pPr>
              <w:tabs>
                <w:tab w:val="decimal" w:pos="288"/>
                <w:tab w:val="left" w:pos="720"/>
              </w:tabs>
              <w:spacing w:before="43" w:line="226" w:lineRule="exact"/>
              <w:ind w:left="144"/>
              <w:textAlignment w:val="baseline"/>
              <w:rPr>
                <w:rFonts w:ascii="Calibri" w:eastAsia="Calibri" w:hAnsi="Calibri"/>
                <w:color w:val="000000" w:themeColor="text1"/>
              </w:rPr>
            </w:pPr>
            <w:r w:rsidRPr="0010118D">
              <w:rPr>
                <w:rFonts w:ascii="Calibri" w:eastAsia="Calibri" w:hAnsi="Calibri"/>
                <w:color w:val="000000" w:themeColor="text1"/>
                <w:lang w:val="en-US"/>
              </w:rPr>
              <w:t>2.6</w:t>
            </w:r>
            <w:r w:rsidRPr="0010118D">
              <w:rPr>
                <w:rFonts w:ascii="Calibri" w:eastAsia="Calibri" w:hAnsi="Calibri"/>
                <w:color w:val="000000" w:themeColor="text1"/>
                <w:lang w:val="en-US"/>
              </w:rPr>
              <w:tab/>
              <w:t>Undertake and/or commission research and analysis relating to educational effectiveness, system improvement and equity matters including long-</w:t>
            </w:r>
            <w:r w:rsidRPr="0010118D">
              <w:rPr>
                <w:rFonts w:ascii="Calibri" w:eastAsia="Calibri" w:hAnsi="Calibri"/>
                <w:color w:val="000000" w:themeColor="text1"/>
                <w:sz w:val="24"/>
                <w:lang w:val="en-US"/>
              </w:rPr>
              <w:t xml:space="preserve"> </w:t>
            </w:r>
            <w:r w:rsidRPr="0010118D">
              <w:rPr>
                <w:rFonts w:ascii="Calibri" w:eastAsia="Calibri" w:hAnsi="Calibri"/>
                <w:color w:val="000000" w:themeColor="text1"/>
                <w:lang w:val="en-US"/>
              </w:rPr>
              <w:t>term demographic, workforce and capital asset planning</w:t>
            </w:r>
          </w:p>
          <w:p w14:paraId="5D50AD03" w14:textId="74D65468" w:rsidR="00FE29C9" w:rsidRPr="0010118D" w:rsidRDefault="00FE29C9" w:rsidP="00FE29C9">
            <w:pPr>
              <w:tabs>
                <w:tab w:val="decimal" w:pos="288"/>
                <w:tab w:val="left" w:pos="720"/>
              </w:tabs>
              <w:spacing w:before="43" w:line="226" w:lineRule="exact"/>
              <w:ind w:left="144"/>
              <w:textAlignment w:val="baseline"/>
              <w:rPr>
                <w:rFonts w:ascii="Calibri" w:eastAsia="Calibri" w:hAnsi="Calibri"/>
                <w:color w:val="000000" w:themeColor="text1"/>
              </w:rPr>
            </w:pPr>
            <w:r w:rsidRPr="0010118D">
              <w:rPr>
                <w:rFonts w:ascii="Calibri" w:eastAsia="Calibri" w:hAnsi="Calibri"/>
                <w:color w:val="000000" w:themeColor="text1"/>
                <w:lang w:val="en-US"/>
              </w:rPr>
              <w:t>2.7</w:t>
            </w:r>
            <w:r w:rsidRPr="0010118D">
              <w:rPr>
                <w:rFonts w:ascii="Calibri" w:eastAsia="Calibri" w:hAnsi="Calibri"/>
                <w:color w:val="000000" w:themeColor="text1"/>
                <w:lang w:val="en-US"/>
              </w:rPr>
              <w:tab/>
              <w:t>Provide opportunities for system-wide collaboration and shared service offerings to support greater efficiency and system improvement</w:t>
            </w:r>
          </w:p>
          <w:p w14:paraId="7B0A306A" w14:textId="2ED9CE91" w:rsidR="00FE29C9" w:rsidRPr="0010118D" w:rsidRDefault="00FE29C9" w:rsidP="00FE29C9">
            <w:pPr>
              <w:tabs>
                <w:tab w:val="decimal" w:pos="288"/>
                <w:tab w:val="left" w:pos="720"/>
              </w:tabs>
              <w:spacing w:before="42" w:line="227" w:lineRule="exact"/>
              <w:ind w:left="144"/>
              <w:textAlignment w:val="baseline"/>
              <w:rPr>
                <w:rFonts w:ascii="Calibri" w:eastAsia="Calibri" w:hAnsi="Calibri"/>
                <w:color w:val="000000" w:themeColor="text1"/>
                <w:spacing w:val="1"/>
              </w:rPr>
            </w:pPr>
            <w:r w:rsidRPr="0010118D">
              <w:rPr>
                <w:rFonts w:ascii="Calibri" w:eastAsia="Calibri" w:hAnsi="Calibri"/>
                <w:color w:val="000000" w:themeColor="text1"/>
                <w:lang w:val="en-US"/>
              </w:rPr>
              <w:t>4.1</w:t>
            </w:r>
            <w:r w:rsidRPr="0010118D">
              <w:rPr>
                <w:rFonts w:ascii="Calibri" w:eastAsia="Calibri" w:hAnsi="Calibri"/>
                <w:color w:val="000000" w:themeColor="text1"/>
                <w:lang w:val="en-US"/>
              </w:rPr>
              <w:tab/>
              <w:t xml:space="preserve">Influence and advocate for the external legislative and regulatory environment to be conducive to the effective and efficient delivery of Catholic </w:t>
            </w:r>
            <w:r w:rsidRPr="0010118D">
              <w:rPr>
                <w:rFonts w:ascii="Calibri" w:eastAsia="Calibri" w:hAnsi="Calibri"/>
                <w:color w:val="000000" w:themeColor="text1"/>
                <w:spacing w:val="1"/>
                <w:lang w:val="en-US"/>
              </w:rPr>
              <w:t>schooling in NSW</w:t>
            </w:r>
          </w:p>
          <w:p w14:paraId="50F05B07" w14:textId="3B6BBA60" w:rsidR="00FE29C9" w:rsidRPr="0010118D" w:rsidRDefault="00FE29C9" w:rsidP="00FE29C9">
            <w:pPr>
              <w:tabs>
                <w:tab w:val="decimal" w:pos="288"/>
                <w:tab w:val="left" w:pos="720"/>
              </w:tabs>
              <w:spacing w:before="43" w:line="226" w:lineRule="exact"/>
              <w:ind w:left="144"/>
              <w:textAlignment w:val="baseline"/>
              <w:rPr>
                <w:rFonts w:ascii="Calibri" w:eastAsia="Calibri" w:hAnsi="Calibri"/>
                <w:color w:val="000000" w:themeColor="text1"/>
              </w:rPr>
            </w:pPr>
            <w:r w:rsidRPr="0010118D">
              <w:rPr>
                <w:rFonts w:ascii="Calibri" w:eastAsia="Calibri" w:hAnsi="Calibri"/>
                <w:color w:val="000000" w:themeColor="text1"/>
                <w:lang w:val="en-US"/>
              </w:rPr>
              <w:t>4.4</w:t>
            </w:r>
            <w:r w:rsidRPr="0010118D">
              <w:rPr>
                <w:rFonts w:ascii="Calibri" w:eastAsia="Calibri" w:hAnsi="Calibri"/>
                <w:color w:val="000000" w:themeColor="text1"/>
                <w:lang w:val="en-US"/>
              </w:rPr>
              <w:tab/>
              <w:t xml:space="preserve">Lead and contribute to public </w:t>
            </w:r>
            <w:r w:rsidRPr="0010118D">
              <w:rPr>
                <w:rFonts w:ascii="Calibri" w:eastAsia="Calibri" w:hAnsi="Calibri"/>
                <w:color w:val="000000" w:themeColor="text1"/>
                <w:lang w:val="en-US"/>
              </w:rPr>
              <w:lastRenderedPageBreak/>
              <w:t>discussion on contemporary issues</w:t>
            </w:r>
          </w:p>
          <w:p w14:paraId="200941BA" w14:textId="5893DBFF" w:rsidR="0010118D" w:rsidRDefault="00FE29C9" w:rsidP="0010118D">
            <w:pPr>
              <w:tabs>
                <w:tab w:val="decimal" w:pos="288"/>
                <w:tab w:val="left" w:pos="720"/>
              </w:tabs>
              <w:spacing w:before="43" w:line="226" w:lineRule="exact"/>
              <w:ind w:left="144"/>
              <w:textAlignment w:val="baseline"/>
              <w:rPr>
                <w:rFonts w:ascii="Calibri" w:eastAsia="Calibri" w:hAnsi="Calibri"/>
                <w:color w:val="000000" w:themeColor="text1"/>
                <w:lang w:val="en-US"/>
              </w:rPr>
            </w:pPr>
            <w:r w:rsidRPr="0010118D">
              <w:rPr>
                <w:rFonts w:ascii="Calibri" w:eastAsia="Calibri" w:hAnsi="Calibri"/>
                <w:color w:val="000000" w:themeColor="text1"/>
                <w:lang w:val="en-US"/>
              </w:rPr>
              <w:t>5.2</w:t>
            </w:r>
            <w:r w:rsidRPr="0010118D">
              <w:rPr>
                <w:rFonts w:ascii="Calibri" w:eastAsia="Calibri" w:hAnsi="Calibri"/>
                <w:color w:val="000000" w:themeColor="text1"/>
                <w:lang w:val="en-US"/>
              </w:rPr>
              <w:tab/>
              <w:t>Continue to develop CSNSW data strategy including enhancing the data infrastructure</w:t>
            </w:r>
          </w:p>
          <w:p w14:paraId="3E48F5AA" w14:textId="7AB98433" w:rsidR="00B656BB" w:rsidRPr="0010118D" w:rsidRDefault="00FE29C9" w:rsidP="0010118D">
            <w:pPr>
              <w:tabs>
                <w:tab w:val="decimal" w:pos="288"/>
                <w:tab w:val="left" w:pos="720"/>
              </w:tabs>
              <w:spacing w:before="43" w:line="226" w:lineRule="exact"/>
              <w:ind w:left="144"/>
              <w:textAlignment w:val="baseline"/>
              <w:rPr>
                <w:color w:val="000000" w:themeColor="text1"/>
              </w:rPr>
            </w:pPr>
            <w:r w:rsidRPr="0010118D">
              <w:rPr>
                <w:rFonts w:ascii="Calibri" w:eastAsia="Calibri" w:hAnsi="Calibri"/>
                <w:color w:val="000000" w:themeColor="text1"/>
                <w:lang w:val="en-US"/>
              </w:rPr>
              <w:t>5.3</w:t>
            </w:r>
            <w:r w:rsidRPr="0010118D">
              <w:rPr>
                <w:rFonts w:ascii="Calibri" w:eastAsia="Calibri" w:hAnsi="Calibri"/>
                <w:color w:val="000000" w:themeColor="text1"/>
                <w:lang w:val="en-US"/>
              </w:rPr>
              <w:tab/>
              <w:t>Delivery of robust research and analytics to Catholic School Agencies and practitioners to support a high-quality education system</w:t>
            </w:r>
          </w:p>
        </w:tc>
        <w:tc>
          <w:tcPr>
            <w:tcW w:w="3260" w:type="dxa"/>
            <w:shd w:val="clear" w:color="auto" w:fill="auto"/>
          </w:tcPr>
          <w:p w14:paraId="63ED8560" w14:textId="77777777" w:rsidR="00FE29C9" w:rsidRPr="0010118D" w:rsidRDefault="00FE29C9" w:rsidP="00FE29C9">
            <w:pPr>
              <w:rPr>
                <w:color w:val="000000" w:themeColor="text1"/>
                <w:lang w:val="en-US"/>
              </w:rPr>
            </w:pPr>
            <w:r w:rsidRPr="0010118D">
              <w:rPr>
                <w:color w:val="000000" w:themeColor="text1"/>
                <w:lang w:val="en-US"/>
              </w:rPr>
              <w:lastRenderedPageBreak/>
              <w:t>The project will provide expert policy advice, guidance and coordination of NSW Catholic sector reporting and collaboration to support system efficiency and effectiveness.</w:t>
            </w:r>
          </w:p>
          <w:p w14:paraId="2A22A372" w14:textId="77777777" w:rsidR="00FE29C9" w:rsidRPr="0010118D" w:rsidRDefault="00FE29C9" w:rsidP="00FE29C9">
            <w:pPr>
              <w:rPr>
                <w:color w:val="000000" w:themeColor="text1"/>
                <w:lang w:val="en-US"/>
              </w:rPr>
            </w:pPr>
            <w:r w:rsidRPr="0010118D">
              <w:rPr>
                <w:color w:val="000000" w:themeColor="text1"/>
                <w:lang w:val="en-US"/>
              </w:rPr>
              <w:t>The project will include the:</w:t>
            </w:r>
          </w:p>
          <w:p w14:paraId="0DE511A7" w14:textId="77777777" w:rsidR="00FE29C9" w:rsidRPr="0010118D" w:rsidRDefault="00FE29C9" w:rsidP="00FE29C9">
            <w:pPr>
              <w:pStyle w:val="ListParagraph"/>
              <w:numPr>
                <w:ilvl w:val="0"/>
                <w:numId w:val="18"/>
              </w:numPr>
              <w:spacing w:after="0" w:line="240" w:lineRule="auto"/>
              <w:ind w:left="453"/>
              <w:rPr>
                <w:color w:val="000000" w:themeColor="text1"/>
                <w:lang w:val="en-US"/>
              </w:rPr>
            </w:pPr>
            <w:r w:rsidRPr="0010118D">
              <w:rPr>
                <w:color w:val="000000" w:themeColor="text1"/>
                <w:lang w:val="en-US"/>
              </w:rPr>
              <w:t>Further refinement and application of the CSNSW Efficiency and Effectiveness Framework and related dashboards</w:t>
            </w:r>
          </w:p>
          <w:p w14:paraId="27E2E0DA" w14:textId="77777777" w:rsidR="00FE29C9" w:rsidRPr="0010118D" w:rsidRDefault="00FE29C9" w:rsidP="00FE29C9">
            <w:pPr>
              <w:pStyle w:val="ListParagraph"/>
              <w:numPr>
                <w:ilvl w:val="0"/>
                <w:numId w:val="18"/>
              </w:numPr>
              <w:spacing w:after="0" w:line="240" w:lineRule="auto"/>
              <w:ind w:left="453"/>
              <w:rPr>
                <w:color w:val="000000" w:themeColor="text1"/>
                <w:lang w:val="en-US"/>
              </w:rPr>
            </w:pPr>
            <w:r w:rsidRPr="0010118D">
              <w:rPr>
                <w:color w:val="000000" w:themeColor="text1"/>
                <w:lang w:val="en-US"/>
              </w:rPr>
              <w:t>Sector-wide analysis of 2019 HSC data and related training for key users of the analysis form Catholic School Agencies and schools</w:t>
            </w:r>
          </w:p>
          <w:p w14:paraId="45D8D2FA" w14:textId="77777777" w:rsidR="00FE29C9" w:rsidRPr="0010118D" w:rsidRDefault="00FE29C9" w:rsidP="00FE29C9">
            <w:pPr>
              <w:pStyle w:val="ListParagraph"/>
              <w:numPr>
                <w:ilvl w:val="0"/>
                <w:numId w:val="18"/>
              </w:numPr>
              <w:spacing w:after="0" w:line="240" w:lineRule="auto"/>
              <w:ind w:left="453"/>
              <w:rPr>
                <w:color w:val="000000" w:themeColor="text1"/>
                <w:lang w:val="en-US"/>
              </w:rPr>
            </w:pPr>
            <w:r w:rsidRPr="0010118D">
              <w:rPr>
                <w:color w:val="000000" w:themeColor="text1"/>
                <w:lang w:val="en-US"/>
              </w:rPr>
              <w:t xml:space="preserve">Undertake extensive research to better understand what drives </w:t>
            </w:r>
            <w:r w:rsidRPr="0010118D">
              <w:rPr>
                <w:color w:val="000000" w:themeColor="text1"/>
                <w:lang w:val="en-US"/>
              </w:rPr>
              <w:lastRenderedPageBreak/>
              <w:t>parents’ choice of schools and to better understand the parents of children already in Catholic Schools</w:t>
            </w:r>
          </w:p>
          <w:p w14:paraId="2A229B1C" w14:textId="77777777" w:rsidR="00FE29C9" w:rsidRPr="0010118D" w:rsidRDefault="00FE29C9" w:rsidP="00FE29C9">
            <w:pPr>
              <w:pStyle w:val="ListParagraph"/>
              <w:numPr>
                <w:ilvl w:val="0"/>
                <w:numId w:val="19"/>
              </w:numPr>
              <w:spacing w:after="0" w:line="240" w:lineRule="auto"/>
              <w:ind w:left="453"/>
              <w:rPr>
                <w:color w:val="000000" w:themeColor="text1"/>
                <w:lang w:val="en-US"/>
              </w:rPr>
            </w:pPr>
            <w:r w:rsidRPr="0010118D">
              <w:rPr>
                <w:color w:val="000000" w:themeColor="text1"/>
                <w:lang w:val="en-US"/>
              </w:rPr>
              <w:t>Continued development of internal data capability (data infrastructure and analytics) to support evidence- based decision making</w:t>
            </w:r>
          </w:p>
          <w:p w14:paraId="0CA5564B" w14:textId="77777777" w:rsidR="00FE29C9" w:rsidRPr="0010118D" w:rsidRDefault="00FE29C9" w:rsidP="00FE29C9">
            <w:pPr>
              <w:pStyle w:val="ListParagraph"/>
              <w:numPr>
                <w:ilvl w:val="0"/>
                <w:numId w:val="19"/>
              </w:numPr>
              <w:spacing w:after="0" w:line="240" w:lineRule="auto"/>
              <w:ind w:left="453"/>
              <w:rPr>
                <w:color w:val="000000" w:themeColor="text1"/>
                <w:lang w:val="en-US"/>
              </w:rPr>
            </w:pPr>
            <w:r w:rsidRPr="0010118D">
              <w:rPr>
                <w:color w:val="000000" w:themeColor="text1"/>
                <w:lang w:val="en-US"/>
              </w:rPr>
              <w:t>Development and maintenance of external partnerships to support data analytics and research</w:t>
            </w:r>
          </w:p>
          <w:p w14:paraId="3DEC3BE9" w14:textId="77777777" w:rsidR="00FE29C9" w:rsidRPr="0010118D" w:rsidRDefault="00FE29C9" w:rsidP="00FE29C9">
            <w:pPr>
              <w:pStyle w:val="ListParagraph"/>
              <w:numPr>
                <w:ilvl w:val="0"/>
                <w:numId w:val="19"/>
              </w:numPr>
              <w:spacing w:after="0" w:line="240" w:lineRule="auto"/>
              <w:ind w:left="453"/>
              <w:rPr>
                <w:color w:val="000000" w:themeColor="text1"/>
                <w:lang w:val="en-US"/>
              </w:rPr>
            </w:pPr>
            <w:r w:rsidRPr="0010118D">
              <w:rPr>
                <w:color w:val="000000" w:themeColor="text1"/>
                <w:lang w:val="en-US"/>
              </w:rPr>
              <w:t>Systemwide analysis and reporting of student, school and workforce data.</w:t>
            </w:r>
          </w:p>
          <w:p w14:paraId="2AC32A1E" w14:textId="77777777" w:rsidR="00FE29C9" w:rsidRPr="0010118D" w:rsidRDefault="00FE29C9" w:rsidP="00FE29C9">
            <w:pPr>
              <w:pStyle w:val="ListParagraph"/>
              <w:rPr>
                <w:color w:val="000000" w:themeColor="text1"/>
                <w:lang w:val="en-US"/>
              </w:rPr>
            </w:pPr>
          </w:p>
          <w:p w14:paraId="1C339DE3" w14:textId="77777777" w:rsidR="00FE29C9" w:rsidRPr="0010118D" w:rsidRDefault="00FE29C9" w:rsidP="00FE29C9">
            <w:pPr>
              <w:rPr>
                <w:color w:val="000000" w:themeColor="text1"/>
                <w:lang w:val="en-US"/>
              </w:rPr>
            </w:pPr>
            <w:r w:rsidRPr="0010118D">
              <w:rPr>
                <w:color w:val="000000" w:themeColor="text1"/>
                <w:lang w:val="en-US"/>
              </w:rPr>
              <w:t xml:space="preserve">The Future of Catholic Schooling sub-project will investigate contemporary along with future-looking models of school education with the purpose of proposing a delivery model for NSW Catholic education which is responsive to research evidence, the needs of a 21st century economy, society and the families </w:t>
            </w:r>
            <w:r w:rsidRPr="0010118D">
              <w:rPr>
                <w:color w:val="000000" w:themeColor="text1"/>
                <w:lang w:val="en-US"/>
              </w:rPr>
              <w:lastRenderedPageBreak/>
              <w:t>and communities served by Catholic schools</w:t>
            </w:r>
          </w:p>
          <w:p w14:paraId="100549A9" w14:textId="3A1191FD" w:rsidR="00FE29C9" w:rsidRPr="0010118D" w:rsidRDefault="00FE29C9" w:rsidP="00FE29C9">
            <w:pPr>
              <w:rPr>
                <w:color w:val="000000" w:themeColor="text1"/>
              </w:rPr>
            </w:pPr>
            <w:r w:rsidRPr="0010118D">
              <w:rPr>
                <w:rFonts w:ascii="Calibri" w:eastAsia="Calibri" w:hAnsi="Calibri"/>
                <w:color w:val="000000" w:themeColor="text1"/>
              </w:rPr>
              <w:t>The Strategic Workforce Analysis sub-project will analyse the sector’s current workforce profile and determine where there are deficits and surpluses according to a variety of criteria, including teachers’ geolocation, discipline/subjects and their age and experience</w:t>
            </w:r>
            <w:r w:rsidR="0010118D">
              <w:rPr>
                <w:rFonts w:ascii="Calibri" w:eastAsia="Calibri" w:hAnsi="Calibri"/>
                <w:color w:val="000000" w:themeColor="text1"/>
              </w:rPr>
              <w:t>.</w:t>
            </w:r>
          </w:p>
        </w:tc>
        <w:tc>
          <w:tcPr>
            <w:tcW w:w="2977" w:type="dxa"/>
            <w:shd w:val="clear" w:color="auto" w:fill="auto"/>
          </w:tcPr>
          <w:p w14:paraId="245F11D0" w14:textId="7D42B802" w:rsidR="00FE29C9" w:rsidRPr="0010118D" w:rsidRDefault="00FE29C9" w:rsidP="00FE29C9">
            <w:pPr>
              <w:pStyle w:val="ListParagraph"/>
              <w:numPr>
                <w:ilvl w:val="0"/>
                <w:numId w:val="20"/>
              </w:numPr>
              <w:spacing w:after="0" w:line="240" w:lineRule="auto"/>
              <w:ind w:left="420"/>
              <w:rPr>
                <w:color w:val="000000" w:themeColor="text1"/>
              </w:rPr>
            </w:pPr>
            <w:r w:rsidRPr="0010118D">
              <w:rPr>
                <w:color w:val="000000" w:themeColor="text1"/>
              </w:rPr>
              <w:lastRenderedPageBreak/>
              <w:t>Improved capacity to access and analyse sector data</w:t>
            </w:r>
            <w:r w:rsidR="00F54CE3" w:rsidRPr="0010118D">
              <w:rPr>
                <w:color w:val="000000" w:themeColor="text1"/>
              </w:rPr>
              <w:t>—</w:t>
            </w:r>
            <w:r w:rsidR="0075216B">
              <w:rPr>
                <w:color w:val="000000" w:themeColor="text1"/>
              </w:rPr>
              <w:t xml:space="preserve"> </w:t>
            </w:r>
            <w:r w:rsidR="00F54CE3" w:rsidRPr="0010118D">
              <w:rPr>
                <w:b/>
                <w:bCs/>
                <w:color w:val="000000" w:themeColor="text1"/>
              </w:rPr>
              <w:t>Achieved</w:t>
            </w:r>
          </w:p>
          <w:p w14:paraId="6E3B1A7F" w14:textId="09DE69FE" w:rsidR="00FE29C9" w:rsidRPr="0010118D" w:rsidRDefault="00FE29C9" w:rsidP="00FE29C9">
            <w:pPr>
              <w:pStyle w:val="ListParagraph"/>
              <w:numPr>
                <w:ilvl w:val="0"/>
                <w:numId w:val="20"/>
              </w:numPr>
              <w:spacing w:after="0" w:line="240" w:lineRule="auto"/>
              <w:ind w:left="420"/>
              <w:rPr>
                <w:color w:val="000000" w:themeColor="text1"/>
              </w:rPr>
            </w:pPr>
            <w:r w:rsidRPr="0010118D">
              <w:rPr>
                <w:color w:val="000000" w:themeColor="text1"/>
              </w:rPr>
              <w:t>Improved data-based understanding of areas and strategies for improving the system’s educational effectiveness, its excellence and equity</w:t>
            </w:r>
            <w:r w:rsidR="00F54CE3" w:rsidRPr="0010118D">
              <w:rPr>
                <w:color w:val="000000" w:themeColor="text1"/>
              </w:rPr>
              <w:t>—</w:t>
            </w:r>
            <w:r w:rsidR="00F54CE3" w:rsidRPr="0010118D">
              <w:rPr>
                <w:b/>
                <w:bCs/>
                <w:color w:val="000000" w:themeColor="text1"/>
              </w:rPr>
              <w:t>Achieved</w:t>
            </w:r>
          </w:p>
          <w:p w14:paraId="6C747458" w14:textId="3494DAED" w:rsidR="00FE29C9" w:rsidRPr="0010118D" w:rsidRDefault="00FE29C9" w:rsidP="00FE29C9">
            <w:pPr>
              <w:pStyle w:val="ListParagraph"/>
              <w:numPr>
                <w:ilvl w:val="0"/>
                <w:numId w:val="20"/>
              </w:numPr>
              <w:spacing w:after="0" w:line="240" w:lineRule="auto"/>
              <w:ind w:left="420"/>
              <w:rPr>
                <w:color w:val="000000" w:themeColor="text1"/>
              </w:rPr>
            </w:pPr>
            <w:r w:rsidRPr="0010118D">
              <w:rPr>
                <w:color w:val="000000" w:themeColor="text1"/>
              </w:rPr>
              <w:t>The research into parents’ school choice will provide a platform for developing a better relationship between schools and parents</w:t>
            </w:r>
            <w:r w:rsidR="00F54CE3" w:rsidRPr="0010118D">
              <w:rPr>
                <w:color w:val="000000" w:themeColor="text1"/>
              </w:rPr>
              <w:t>—</w:t>
            </w:r>
            <w:r w:rsidR="00F54CE3" w:rsidRPr="0010118D">
              <w:rPr>
                <w:b/>
                <w:bCs/>
                <w:color w:val="000000" w:themeColor="text1"/>
              </w:rPr>
              <w:t>Achieved</w:t>
            </w:r>
          </w:p>
          <w:p w14:paraId="4AA037B3" w14:textId="753A340D" w:rsidR="00FE29C9" w:rsidRPr="0010118D" w:rsidRDefault="00FE29C9" w:rsidP="00FE29C9">
            <w:pPr>
              <w:pStyle w:val="ListParagraph"/>
              <w:numPr>
                <w:ilvl w:val="0"/>
                <w:numId w:val="20"/>
              </w:numPr>
              <w:spacing w:after="0" w:line="240" w:lineRule="auto"/>
              <w:ind w:left="420"/>
              <w:rPr>
                <w:color w:val="000000" w:themeColor="text1"/>
              </w:rPr>
            </w:pPr>
            <w:r w:rsidRPr="0010118D">
              <w:rPr>
                <w:color w:val="000000" w:themeColor="text1"/>
              </w:rPr>
              <w:t xml:space="preserve">Shared commitment by Catholic School Agencies, school leaders and teachers to using robust research and analytics to support a </w:t>
            </w:r>
            <w:r w:rsidR="00AB28A1" w:rsidRPr="0010118D">
              <w:rPr>
                <w:color w:val="000000" w:themeColor="text1"/>
              </w:rPr>
              <w:t>high-quality</w:t>
            </w:r>
            <w:r w:rsidRPr="0010118D">
              <w:rPr>
                <w:color w:val="000000" w:themeColor="text1"/>
              </w:rPr>
              <w:t xml:space="preserve"> </w:t>
            </w:r>
            <w:r w:rsidRPr="0010118D">
              <w:rPr>
                <w:color w:val="000000" w:themeColor="text1"/>
              </w:rPr>
              <w:lastRenderedPageBreak/>
              <w:t>education system</w:t>
            </w:r>
            <w:r w:rsidR="00AB28A1" w:rsidRPr="0010118D">
              <w:rPr>
                <w:color w:val="000000" w:themeColor="text1"/>
              </w:rPr>
              <w:t>—</w:t>
            </w:r>
            <w:r w:rsidR="00AB28A1" w:rsidRPr="0010118D">
              <w:rPr>
                <w:b/>
                <w:bCs/>
                <w:color w:val="000000" w:themeColor="text1"/>
              </w:rPr>
              <w:t>Achieved</w:t>
            </w:r>
          </w:p>
          <w:p w14:paraId="442CD0D7" w14:textId="58299CD8" w:rsidR="00FE29C9" w:rsidRPr="0010118D" w:rsidRDefault="00FE29C9" w:rsidP="00AB28A1">
            <w:pPr>
              <w:pStyle w:val="ListParagraph"/>
              <w:numPr>
                <w:ilvl w:val="0"/>
                <w:numId w:val="20"/>
              </w:numPr>
              <w:spacing w:after="0" w:line="240" w:lineRule="auto"/>
              <w:ind w:left="420"/>
              <w:rPr>
                <w:color w:val="000000" w:themeColor="text1"/>
              </w:rPr>
            </w:pPr>
            <w:r w:rsidRPr="0010118D">
              <w:rPr>
                <w:color w:val="000000" w:themeColor="text1"/>
              </w:rPr>
              <w:t>Streamlined administrative</w:t>
            </w:r>
            <w:r w:rsidR="00AB28A1" w:rsidRPr="0010118D">
              <w:rPr>
                <w:color w:val="000000" w:themeColor="text1"/>
              </w:rPr>
              <w:t xml:space="preserve"> </w:t>
            </w:r>
            <w:r w:rsidRPr="0010118D">
              <w:rPr>
                <w:color w:val="000000" w:themeColor="text1"/>
              </w:rPr>
              <w:t>demands on systems and schools to increase the amount of time to focus on high quality teaching and leading</w:t>
            </w:r>
            <w:r w:rsidR="00AB28A1" w:rsidRPr="0010118D">
              <w:rPr>
                <w:color w:val="000000" w:themeColor="text1"/>
              </w:rPr>
              <w:t>—</w:t>
            </w:r>
            <w:r w:rsidR="0075216B">
              <w:rPr>
                <w:color w:val="000000" w:themeColor="text1"/>
              </w:rPr>
              <w:t xml:space="preserve"> </w:t>
            </w:r>
            <w:r w:rsidR="00AB28A1" w:rsidRPr="0010118D">
              <w:rPr>
                <w:b/>
                <w:bCs/>
                <w:color w:val="000000" w:themeColor="text1"/>
              </w:rPr>
              <w:t>Achieved</w:t>
            </w:r>
          </w:p>
          <w:p w14:paraId="06549D74" w14:textId="45753C73" w:rsidR="00FE29C9" w:rsidRPr="0010118D" w:rsidRDefault="00FE29C9" w:rsidP="00FE29C9">
            <w:pPr>
              <w:pStyle w:val="ListParagraph"/>
              <w:numPr>
                <w:ilvl w:val="0"/>
                <w:numId w:val="20"/>
              </w:numPr>
              <w:spacing w:after="0" w:line="240" w:lineRule="auto"/>
              <w:ind w:left="420"/>
              <w:rPr>
                <w:color w:val="000000" w:themeColor="text1"/>
              </w:rPr>
            </w:pPr>
            <w:r w:rsidRPr="0010118D">
              <w:rPr>
                <w:color w:val="000000" w:themeColor="text1"/>
              </w:rPr>
              <w:t>Shared understanding of the possible future of Catholic schooling and educational delivery informed by sound analysis of evidence-based research</w:t>
            </w:r>
            <w:r w:rsidR="00AB28A1" w:rsidRPr="0010118D">
              <w:rPr>
                <w:color w:val="000000" w:themeColor="text1"/>
              </w:rPr>
              <w:t>—</w:t>
            </w:r>
            <w:r w:rsidR="00AB28A1" w:rsidRPr="0010118D">
              <w:rPr>
                <w:b/>
                <w:bCs/>
                <w:color w:val="000000" w:themeColor="text1"/>
              </w:rPr>
              <w:t>Achieved</w:t>
            </w:r>
          </w:p>
          <w:p w14:paraId="29D4BCDC" w14:textId="7D6FCF6B" w:rsidR="4769D7A1" w:rsidRPr="0010118D" w:rsidRDefault="00FE29C9" w:rsidP="586CAB57">
            <w:pPr>
              <w:pStyle w:val="ListParagraph"/>
              <w:numPr>
                <w:ilvl w:val="0"/>
                <w:numId w:val="20"/>
              </w:numPr>
              <w:spacing w:after="0" w:line="240" w:lineRule="auto"/>
              <w:ind w:left="420"/>
              <w:rPr>
                <w:color w:val="000000" w:themeColor="text1"/>
              </w:rPr>
            </w:pPr>
            <w:r w:rsidRPr="0010118D">
              <w:rPr>
                <w:color w:val="000000" w:themeColor="text1"/>
              </w:rPr>
              <w:t>Improved understanding of the current workforce profile of NSW Catholic education</w:t>
            </w:r>
            <w:r w:rsidR="00AB28A1" w:rsidRPr="0010118D">
              <w:rPr>
                <w:color w:val="000000" w:themeColor="text1"/>
              </w:rPr>
              <w:t>—</w:t>
            </w:r>
            <w:r w:rsidR="00AB28A1" w:rsidRPr="0010118D">
              <w:rPr>
                <w:b/>
                <w:bCs/>
                <w:color w:val="000000" w:themeColor="text1"/>
              </w:rPr>
              <w:t>Achieved</w:t>
            </w:r>
          </w:p>
          <w:p w14:paraId="35E79623" w14:textId="72FEBCDB" w:rsidR="00FE29C9" w:rsidRPr="0010118D" w:rsidRDefault="00FE29C9" w:rsidP="00FE29C9">
            <w:pPr>
              <w:pStyle w:val="ListParagraph"/>
              <w:numPr>
                <w:ilvl w:val="0"/>
                <w:numId w:val="20"/>
              </w:numPr>
              <w:spacing w:after="0" w:line="240" w:lineRule="auto"/>
              <w:ind w:left="420"/>
              <w:rPr>
                <w:color w:val="000000" w:themeColor="text1"/>
              </w:rPr>
            </w:pPr>
            <w:r w:rsidRPr="0010118D">
              <w:rPr>
                <w:color w:val="000000" w:themeColor="text1"/>
              </w:rPr>
              <w:t>Commitment to develop a response strategy to address future labour force requirements identified</w:t>
            </w:r>
            <w:r w:rsidR="00AB28A1" w:rsidRPr="0010118D">
              <w:rPr>
                <w:color w:val="000000" w:themeColor="text1"/>
              </w:rPr>
              <w:t>—</w:t>
            </w:r>
            <w:r w:rsidR="00AB28A1" w:rsidRPr="0010118D">
              <w:rPr>
                <w:b/>
                <w:bCs/>
                <w:color w:val="000000" w:themeColor="text1"/>
              </w:rPr>
              <w:t>Achieved</w:t>
            </w:r>
          </w:p>
        </w:tc>
        <w:tc>
          <w:tcPr>
            <w:tcW w:w="3544" w:type="dxa"/>
            <w:shd w:val="clear" w:color="auto" w:fill="auto"/>
          </w:tcPr>
          <w:p w14:paraId="5B71356B" w14:textId="6199B0EC" w:rsidR="00FE29C9" w:rsidRPr="0010118D" w:rsidRDefault="00FE29C9" w:rsidP="00FE29C9">
            <w:pPr>
              <w:pStyle w:val="ListParagraph"/>
              <w:numPr>
                <w:ilvl w:val="0"/>
                <w:numId w:val="20"/>
              </w:numPr>
              <w:spacing w:after="0" w:line="240" w:lineRule="auto"/>
              <w:ind w:left="425"/>
              <w:rPr>
                <w:color w:val="000000" w:themeColor="text1"/>
              </w:rPr>
            </w:pPr>
            <w:r w:rsidRPr="0010118D">
              <w:rPr>
                <w:color w:val="000000" w:themeColor="text1"/>
              </w:rPr>
              <w:lastRenderedPageBreak/>
              <w:t>Customised data analysis and reports, including those based on long-term demographic and workforce measures, provided to Catholic School Agencies</w:t>
            </w:r>
            <w:r w:rsidR="00DB683D" w:rsidRPr="0010118D">
              <w:rPr>
                <w:color w:val="000000" w:themeColor="text1"/>
              </w:rPr>
              <w:t>—</w:t>
            </w:r>
          </w:p>
          <w:p w14:paraId="0DBACF91" w14:textId="48AD0638" w:rsidR="56703842" w:rsidRPr="0010118D" w:rsidRDefault="15151D74" w:rsidP="00DB683D">
            <w:pPr>
              <w:spacing w:after="0" w:line="240" w:lineRule="auto"/>
              <w:ind w:left="425"/>
              <w:rPr>
                <w:b/>
                <w:bCs/>
                <w:color w:val="000000" w:themeColor="text1"/>
              </w:rPr>
            </w:pPr>
            <w:r w:rsidRPr="0010118D">
              <w:rPr>
                <w:b/>
                <w:bCs/>
                <w:color w:val="000000" w:themeColor="text1"/>
              </w:rPr>
              <w:t>A</w:t>
            </w:r>
            <w:r w:rsidR="56703842" w:rsidRPr="0010118D">
              <w:rPr>
                <w:b/>
                <w:bCs/>
                <w:color w:val="000000" w:themeColor="text1"/>
              </w:rPr>
              <w:t>chieved</w:t>
            </w:r>
            <w:r w:rsidR="00DB683D" w:rsidRPr="0010118D">
              <w:rPr>
                <w:b/>
                <w:bCs/>
                <w:color w:val="000000" w:themeColor="text1"/>
              </w:rPr>
              <w:t xml:space="preserve"> (phase one)</w:t>
            </w:r>
          </w:p>
          <w:p w14:paraId="211B29B5" w14:textId="56FED8F9" w:rsidR="00FE29C9" w:rsidRPr="0010118D" w:rsidRDefault="00FE29C9" w:rsidP="00FE29C9">
            <w:pPr>
              <w:pStyle w:val="ListParagraph"/>
              <w:numPr>
                <w:ilvl w:val="0"/>
                <w:numId w:val="20"/>
              </w:numPr>
              <w:spacing w:after="0" w:line="240" w:lineRule="auto"/>
              <w:ind w:left="425"/>
              <w:rPr>
                <w:color w:val="000000" w:themeColor="text1"/>
              </w:rPr>
            </w:pPr>
            <w:r w:rsidRPr="0010118D">
              <w:rPr>
                <w:color w:val="000000" w:themeColor="text1"/>
              </w:rPr>
              <w:t>Analysis of 2019 HSC data undertaken with supporting seminars and online platform for professional learning</w:t>
            </w:r>
            <w:r w:rsidR="006A75D6" w:rsidRPr="0010118D">
              <w:rPr>
                <w:color w:val="000000" w:themeColor="text1"/>
              </w:rPr>
              <w:t>—</w:t>
            </w:r>
            <w:r w:rsidRPr="0010118D">
              <w:rPr>
                <w:color w:val="000000" w:themeColor="text1"/>
              </w:rPr>
              <w:t xml:space="preserve"> </w:t>
            </w:r>
          </w:p>
          <w:p w14:paraId="016D7BA4" w14:textId="0DCB785D" w:rsidR="70690288" w:rsidRPr="0010118D" w:rsidRDefault="70690288" w:rsidP="0010118D">
            <w:pPr>
              <w:spacing w:after="0" w:line="240" w:lineRule="auto"/>
              <w:ind w:left="461"/>
              <w:rPr>
                <w:b/>
                <w:bCs/>
                <w:color w:val="000000" w:themeColor="text1"/>
              </w:rPr>
            </w:pPr>
            <w:r w:rsidRPr="0010118D">
              <w:rPr>
                <w:b/>
                <w:bCs/>
                <w:color w:val="000000" w:themeColor="text1"/>
              </w:rPr>
              <w:t>Achieved</w:t>
            </w:r>
          </w:p>
          <w:p w14:paraId="2A1BC472" w14:textId="35E72C3E" w:rsidR="00FE29C9" w:rsidRPr="0010118D" w:rsidRDefault="00FE29C9" w:rsidP="00FE29C9">
            <w:pPr>
              <w:pStyle w:val="ListParagraph"/>
              <w:numPr>
                <w:ilvl w:val="0"/>
                <w:numId w:val="20"/>
              </w:numPr>
              <w:spacing w:after="0" w:line="240" w:lineRule="auto"/>
              <w:ind w:left="425"/>
              <w:rPr>
                <w:color w:val="000000" w:themeColor="text1"/>
              </w:rPr>
            </w:pPr>
            <w:r w:rsidRPr="0010118D">
              <w:rPr>
                <w:color w:val="000000" w:themeColor="text1"/>
              </w:rPr>
              <w:t>The level of parental engagement with the school choice study and the extent to which the findings resonate with schools and staff</w:t>
            </w:r>
            <w:r w:rsidR="00AC706A" w:rsidRPr="0010118D">
              <w:rPr>
                <w:color w:val="000000" w:themeColor="text1"/>
              </w:rPr>
              <w:t>—</w:t>
            </w:r>
            <w:r w:rsidR="00AC706A" w:rsidRPr="0010118D">
              <w:rPr>
                <w:b/>
                <w:bCs/>
                <w:color w:val="000000" w:themeColor="text1"/>
              </w:rPr>
              <w:t>Achieved</w:t>
            </w:r>
          </w:p>
          <w:p w14:paraId="064C0C07" w14:textId="667F72BA" w:rsidR="00FE29C9" w:rsidRPr="0010118D" w:rsidRDefault="00FE29C9" w:rsidP="00FE29C9">
            <w:pPr>
              <w:pStyle w:val="ListParagraph"/>
              <w:numPr>
                <w:ilvl w:val="0"/>
                <w:numId w:val="20"/>
              </w:numPr>
              <w:spacing w:after="0" w:line="240" w:lineRule="auto"/>
              <w:ind w:left="425"/>
              <w:rPr>
                <w:color w:val="000000" w:themeColor="text1"/>
              </w:rPr>
            </w:pPr>
            <w:r w:rsidRPr="0010118D">
              <w:rPr>
                <w:color w:val="000000" w:themeColor="text1"/>
              </w:rPr>
              <w:t>State of the System (2020) report delivered on time and accepted by the Members of CSNSW</w:t>
            </w:r>
            <w:r w:rsidR="006A75D6" w:rsidRPr="0010118D">
              <w:rPr>
                <w:color w:val="000000" w:themeColor="text1"/>
              </w:rPr>
              <w:t>—</w:t>
            </w:r>
            <w:r w:rsidR="006A75D6" w:rsidRPr="0010118D">
              <w:rPr>
                <w:b/>
                <w:bCs/>
                <w:color w:val="000000" w:themeColor="text1"/>
              </w:rPr>
              <w:t>Achieved</w:t>
            </w:r>
          </w:p>
          <w:p w14:paraId="2E762E61" w14:textId="38B27878" w:rsidR="00FE29C9" w:rsidRPr="0010118D" w:rsidRDefault="00FE29C9" w:rsidP="00FE29C9">
            <w:pPr>
              <w:pStyle w:val="ListParagraph"/>
              <w:numPr>
                <w:ilvl w:val="0"/>
                <w:numId w:val="20"/>
              </w:numPr>
              <w:spacing w:after="0" w:line="240" w:lineRule="auto"/>
              <w:ind w:left="425"/>
              <w:rPr>
                <w:color w:val="000000" w:themeColor="text1"/>
              </w:rPr>
            </w:pPr>
            <w:r w:rsidRPr="0010118D">
              <w:rPr>
                <w:color w:val="000000" w:themeColor="text1"/>
              </w:rPr>
              <w:t xml:space="preserve">Stakeholders engaged in the development of reporting </w:t>
            </w:r>
            <w:r w:rsidRPr="0010118D">
              <w:rPr>
                <w:color w:val="000000" w:themeColor="text1"/>
              </w:rPr>
              <w:lastRenderedPageBreak/>
              <w:t>frameworks and sharing of research outputs through CSNSW’s governance and advisory structures (CSNSW Board and expert advisory groups, the Conference of Diocesan Directors and the Federation of PJPs)</w:t>
            </w:r>
            <w:r w:rsidR="00E81F27" w:rsidRPr="0010118D">
              <w:rPr>
                <w:color w:val="000000" w:themeColor="text1"/>
              </w:rPr>
              <w:t>—</w:t>
            </w:r>
            <w:r w:rsidR="00E81F27" w:rsidRPr="0010118D">
              <w:rPr>
                <w:b/>
                <w:bCs/>
                <w:color w:val="000000" w:themeColor="text1"/>
              </w:rPr>
              <w:t>Achieved</w:t>
            </w:r>
          </w:p>
          <w:p w14:paraId="06DDFDCF" w14:textId="14BD64EA" w:rsidR="00FE29C9" w:rsidRPr="0010118D" w:rsidRDefault="00FE29C9" w:rsidP="00FE29C9">
            <w:pPr>
              <w:pStyle w:val="ListParagraph"/>
              <w:numPr>
                <w:ilvl w:val="0"/>
                <w:numId w:val="20"/>
              </w:numPr>
              <w:spacing w:after="0" w:line="240" w:lineRule="auto"/>
              <w:ind w:left="425"/>
              <w:rPr>
                <w:color w:val="000000" w:themeColor="text1"/>
              </w:rPr>
            </w:pPr>
            <w:r w:rsidRPr="0010118D">
              <w:rPr>
                <w:color w:val="000000" w:themeColor="text1"/>
              </w:rPr>
              <w:t>Duplicative or low value-add administrative demands on systems and schools are removed and/or minimised</w:t>
            </w:r>
            <w:r w:rsidR="00175474" w:rsidRPr="0010118D">
              <w:rPr>
                <w:color w:val="000000" w:themeColor="text1"/>
              </w:rPr>
              <w:t>—</w:t>
            </w:r>
            <w:r w:rsidR="00175474" w:rsidRPr="0010118D">
              <w:rPr>
                <w:b/>
                <w:bCs/>
                <w:color w:val="000000" w:themeColor="text1"/>
              </w:rPr>
              <w:t>Achieved</w:t>
            </w:r>
          </w:p>
          <w:p w14:paraId="0D5E9504" w14:textId="23444E39" w:rsidR="00FE29C9" w:rsidRPr="0010118D" w:rsidRDefault="00FE29C9" w:rsidP="00FE29C9">
            <w:pPr>
              <w:pStyle w:val="ListParagraph"/>
              <w:numPr>
                <w:ilvl w:val="0"/>
                <w:numId w:val="20"/>
              </w:numPr>
              <w:spacing w:after="0" w:line="240" w:lineRule="auto"/>
              <w:ind w:left="425"/>
              <w:rPr>
                <w:color w:val="000000" w:themeColor="text1"/>
              </w:rPr>
            </w:pPr>
            <w:r w:rsidRPr="0010118D">
              <w:rPr>
                <w:color w:val="000000" w:themeColor="text1"/>
              </w:rPr>
              <w:t>The Future of Catholic Schooling report, which provides a forward-looking model for NSW Catholic education, is delivered on time</w:t>
            </w:r>
            <w:r w:rsidR="003F11BD" w:rsidRPr="0010118D">
              <w:rPr>
                <w:color w:val="000000" w:themeColor="text1"/>
              </w:rPr>
              <w:t>—</w:t>
            </w:r>
            <w:r w:rsidR="003F11BD" w:rsidRPr="0010118D">
              <w:rPr>
                <w:b/>
                <w:bCs/>
                <w:color w:val="000000" w:themeColor="text1"/>
              </w:rPr>
              <w:t>Achieved</w:t>
            </w:r>
          </w:p>
          <w:p w14:paraId="00877161" w14:textId="05AA9C81" w:rsidR="00FE29C9" w:rsidRPr="0010118D" w:rsidRDefault="00FE29C9" w:rsidP="00FE29C9">
            <w:pPr>
              <w:pStyle w:val="ListParagraph"/>
              <w:numPr>
                <w:ilvl w:val="0"/>
                <w:numId w:val="20"/>
              </w:numPr>
              <w:spacing w:after="0" w:line="240" w:lineRule="auto"/>
              <w:ind w:left="425"/>
              <w:rPr>
                <w:color w:val="000000" w:themeColor="text1"/>
              </w:rPr>
            </w:pPr>
            <w:r w:rsidRPr="0010118D">
              <w:rPr>
                <w:color w:val="000000" w:themeColor="text1"/>
              </w:rPr>
              <w:t>A report based on an analysis of the system’s current workforce profile and accompanying proposed long</w:t>
            </w:r>
            <w:r w:rsidR="0075216B">
              <w:rPr>
                <w:color w:val="000000" w:themeColor="text1"/>
              </w:rPr>
              <w:t>-</w:t>
            </w:r>
            <w:r w:rsidRPr="0010118D">
              <w:rPr>
                <w:color w:val="000000" w:themeColor="text1"/>
              </w:rPr>
              <w:t>term response strategy is delivered on time</w:t>
            </w:r>
            <w:r w:rsidR="00681136" w:rsidRPr="0010118D">
              <w:rPr>
                <w:rFonts w:ascii="Calibri" w:eastAsia="Calibri" w:hAnsi="Calibri"/>
                <w:color w:val="000000" w:themeColor="text1"/>
                <w:lang w:val="en-US"/>
              </w:rPr>
              <w:t>—</w:t>
            </w:r>
          </w:p>
          <w:p w14:paraId="596EC77D" w14:textId="79C1C4A7" w:rsidR="102BC52B" w:rsidRPr="0010118D" w:rsidRDefault="021ED05B" w:rsidP="0010118D">
            <w:pPr>
              <w:spacing w:after="0" w:line="240" w:lineRule="auto"/>
              <w:ind w:left="461"/>
              <w:rPr>
                <w:b/>
                <w:bCs/>
                <w:color w:val="000000" w:themeColor="text1"/>
              </w:rPr>
            </w:pPr>
            <w:r w:rsidRPr="0010118D">
              <w:rPr>
                <w:b/>
                <w:bCs/>
                <w:color w:val="000000" w:themeColor="text1"/>
              </w:rPr>
              <w:t>3</w:t>
            </w:r>
            <w:r w:rsidR="102BC52B" w:rsidRPr="0010118D">
              <w:rPr>
                <w:b/>
                <w:bCs/>
                <w:color w:val="000000" w:themeColor="text1"/>
              </w:rPr>
              <w:t>0%</w:t>
            </w:r>
            <w:r w:rsidR="555BABA2" w:rsidRPr="0010118D">
              <w:rPr>
                <w:b/>
                <w:bCs/>
                <w:color w:val="000000" w:themeColor="text1"/>
              </w:rPr>
              <w:t xml:space="preserve"> </w:t>
            </w:r>
            <w:r w:rsidR="00681136" w:rsidRPr="0010118D">
              <w:rPr>
                <w:b/>
                <w:bCs/>
                <w:color w:val="000000" w:themeColor="text1"/>
              </w:rPr>
              <w:t>A</w:t>
            </w:r>
            <w:r w:rsidR="102BC52B" w:rsidRPr="0010118D">
              <w:rPr>
                <w:b/>
                <w:bCs/>
                <w:color w:val="000000" w:themeColor="text1"/>
              </w:rPr>
              <w:t>chieved</w:t>
            </w:r>
            <w:r w:rsidR="29B69D8B" w:rsidRPr="0010118D">
              <w:rPr>
                <w:b/>
                <w:bCs/>
                <w:color w:val="000000" w:themeColor="text1"/>
              </w:rPr>
              <w:t xml:space="preserve">, </w:t>
            </w:r>
          </w:p>
          <w:p w14:paraId="107789F8" w14:textId="29518C4D" w:rsidR="00FE29C9" w:rsidRPr="0010118D" w:rsidRDefault="102BC52B" w:rsidP="0010118D">
            <w:pPr>
              <w:spacing w:after="0" w:line="240" w:lineRule="auto"/>
              <w:ind w:left="461"/>
              <w:rPr>
                <w:color w:val="000000" w:themeColor="text1"/>
              </w:rPr>
            </w:pPr>
            <w:r w:rsidRPr="0010118D">
              <w:rPr>
                <w:b/>
                <w:bCs/>
                <w:color w:val="000000" w:themeColor="text1"/>
              </w:rPr>
              <w:t>accompanying</w:t>
            </w:r>
            <w:r w:rsidR="0753E4B5" w:rsidRPr="0010118D">
              <w:rPr>
                <w:b/>
                <w:bCs/>
                <w:color w:val="000000" w:themeColor="text1"/>
              </w:rPr>
              <w:t xml:space="preserve"> </w:t>
            </w:r>
            <w:r w:rsidRPr="0010118D">
              <w:rPr>
                <w:b/>
                <w:bCs/>
                <w:color w:val="000000" w:themeColor="text1"/>
              </w:rPr>
              <w:t>l</w:t>
            </w:r>
            <w:r w:rsidR="53BA02A5" w:rsidRPr="0010118D">
              <w:rPr>
                <w:b/>
                <w:bCs/>
                <w:color w:val="000000" w:themeColor="text1"/>
              </w:rPr>
              <w:t>ong</w:t>
            </w:r>
            <w:r w:rsidR="008C29B8" w:rsidRPr="0010118D">
              <w:rPr>
                <w:b/>
                <w:bCs/>
                <w:color w:val="000000" w:themeColor="text1"/>
              </w:rPr>
              <w:t>-</w:t>
            </w:r>
            <w:r w:rsidR="53BA02A5" w:rsidRPr="0010118D">
              <w:rPr>
                <w:b/>
                <w:bCs/>
                <w:color w:val="000000" w:themeColor="text1"/>
              </w:rPr>
              <w:t xml:space="preserve">term </w:t>
            </w:r>
            <w:r w:rsidR="008C29B8" w:rsidRPr="0010118D">
              <w:rPr>
                <w:b/>
                <w:bCs/>
                <w:color w:val="000000" w:themeColor="text1"/>
              </w:rPr>
              <w:t>r</w:t>
            </w:r>
            <w:r w:rsidR="53BA02A5" w:rsidRPr="0010118D">
              <w:rPr>
                <w:b/>
                <w:bCs/>
                <w:color w:val="000000" w:themeColor="text1"/>
              </w:rPr>
              <w:t>esponse</w:t>
            </w:r>
            <w:r w:rsidR="27FAB43B" w:rsidRPr="0010118D">
              <w:rPr>
                <w:b/>
                <w:bCs/>
                <w:color w:val="000000" w:themeColor="text1"/>
              </w:rPr>
              <w:t xml:space="preserve"> under development</w:t>
            </w:r>
            <w:r w:rsidR="00354A5C" w:rsidRPr="0010118D">
              <w:rPr>
                <w:b/>
                <w:bCs/>
                <w:color w:val="000000" w:themeColor="text1"/>
              </w:rPr>
              <w:t>.</w:t>
            </w:r>
          </w:p>
        </w:tc>
        <w:tc>
          <w:tcPr>
            <w:tcW w:w="2835" w:type="dxa"/>
            <w:shd w:val="clear" w:color="auto" w:fill="auto"/>
          </w:tcPr>
          <w:p w14:paraId="54F4ACFC" w14:textId="77777777" w:rsidR="00FE29C9" w:rsidRPr="0010118D" w:rsidRDefault="00FE29C9" w:rsidP="00FE29C9">
            <w:pPr>
              <w:rPr>
                <w:color w:val="000000" w:themeColor="text1"/>
              </w:rPr>
            </w:pPr>
          </w:p>
        </w:tc>
      </w:tr>
      <w:tr w:rsidR="0010118D" w:rsidRPr="0010118D" w14:paraId="1AE5DF5F" w14:textId="77777777" w:rsidTr="0010118D">
        <w:tc>
          <w:tcPr>
            <w:tcW w:w="2547" w:type="dxa"/>
            <w:shd w:val="clear" w:color="auto" w:fill="auto"/>
          </w:tcPr>
          <w:p w14:paraId="18C4931D" w14:textId="77777777" w:rsidR="00DB46ED" w:rsidRPr="0010118D" w:rsidRDefault="00DB46ED" w:rsidP="00DB46ED">
            <w:pPr>
              <w:pStyle w:val="ListParagraph"/>
              <w:numPr>
                <w:ilvl w:val="0"/>
                <w:numId w:val="6"/>
              </w:numPr>
              <w:spacing w:after="0" w:line="240" w:lineRule="auto"/>
              <w:rPr>
                <w:b/>
                <w:color w:val="000000" w:themeColor="text1"/>
              </w:rPr>
            </w:pPr>
            <w:r w:rsidRPr="0010118D">
              <w:rPr>
                <w:b/>
                <w:color w:val="000000" w:themeColor="text1"/>
              </w:rPr>
              <w:lastRenderedPageBreak/>
              <w:t>Project to support system compliance with improved Governance and Financial Management</w:t>
            </w:r>
          </w:p>
          <w:p w14:paraId="3A68EECB" w14:textId="68E5DF4D" w:rsidR="00DB46ED" w:rsidRPr="0010118D" w:rsidRDefault="00DB46ED" w:rsidP="0075216B">
            <w:pPr>
              <w:tabs>
                <w:tab w:val="decimal" w:pos="288"/>
                <w:tab w:val="left" w:pos="720"/>
              </w:tabs>
              <w:spacing w:before="120" w:line="240" w:lineRule="auto"/>
              <w:ind w:left="142"/>
              <w:textAlignment w:val="baseline"/>
              <w:rPr>
                <w:rFonts w:ascii="Calibri" w:eastAsia="Calibri" w:hAnsi="Calibri"/>
                <w:color w:val="000000" w:themeColor="text1"/>
              </w:rPr>
            </w:pPr>
            <w:r w:rsidRPr="0010118D">
              <w:rPr>
                <w:rFonts w:ascii="Calibri" w:eastAsia="Calibri" w:hAnsi="Calibri"/>
                <w:color w:val="000000" w:themeColor="text1"/>
              </w:rPr>
              <w:t>1.1</w:t>
            </w:r>
            <w:r w:rsidRPr="0010118D">
              <w:rPr>
                <w:rFonts w:ascii="Calibri" w:eastAsia="Calibri" w:hAnsi="Calibri"/>
                <w:color w:val="000000" w:themeColor="text1"/>
              </w:rPr>
              <w:tab/>
              <w:t>Construct a compliance management framework with Diocesan Directors including protocols for independent audit assurance</w:t>
            </w:r>
          </w:p>
          <w:p w14:paraId="669DB8BC" w14:textId="6DB3A842" w:rsidR="00DB46ED" w:rsidRPr="0010118D" w:rsidRDefault="00DB46ED" w:rsidP="00DB46ED">
            <w:pPr>
              <w:tabs>
                <w:tab w:val="decimal" w:pos="288"/>
                <w:tab w:val="left" w:pos="720"/>
              </w:tabs>
              <w:spacing w:before="38" w:line="226" w:lineRule="exact"/>
              <w:ind w:left="144"/>
              <w:textAlignment w:val="baseline"/>
              <w:rPr>
                <w:rFonts w:ascii="Calibri" w:eastAsia="Calibri" w:hAnsi="Calibri"/>
                <w:color w:val="000000" w:themeColor="text1"/>
              </w:rPr>
            </w:pPr>
            <w:r w:rsidRPr="0010118D">
              <w:rPr>
                <w:rFonts w:ascii="Calibri" w:eastAsia="Calibri" w:hAnsi="Calibri"/>
                <w:color w:val="000000" w:themeColor="text1"/>
              </w:rPr>
              <w:lastRenderedPageBreak/>
              <w:t>1.2</w:t>
            </w:r>
            <w:r w:rsidRPr="0010118D">
              <w:rPr>
                <w:rFonts w:ascii="Calibri" w:eastAsia="Calibri" w:hAnsi="Calibri"/>
                <w:color w:val="000000" w:themeColor="text1"/>
              </w:rPr>
              <w:tab/>
              <w:t>Develop, with Diocesan Directors, an agreed calendar for compliance</w:t>
            </w:r>
          </w:p>
          <w:p w14:paraId="4BC50014" w14:textId="204ACF2F" w:rsidR="00DB46ED" w:rsidRPr="0010118D" w:rsidRDefault="00DB46ED" w:rsidP="00DB46ED">
            <w:pPr>
              <w:tabs>
                <w:tab w:val="decimal" w:pos="288"/>
                <w:tab w:val="left" w:pos="720"/>
              </w:tabs>
              <w:spacing w:before="43" w:line="226" w:lineRule="exact"/>
              <w:ind w:left="144"/>
              <w:textAlignment w:val="baseline"/>
              <w:rPr>
                <w:rFonts w:ascii="Calibri" w:eastAsia="Calibri" w:hAnsi="Calibri"/>
                <w:color w:val="000000" w:themeColor="text1"/>
              </w:rPr>
            </w:pPr>
            <w:r w:rsidRPr="0010118D">
              <w:rPr>
                <w:rFonts w:ascii="Calibri" w:eastAsia="Calibri" w:hAnsi="Calibri"/>
                <w:color w:val="000000" w:themeColor="text1"/>
              </w:rPr>
              <w:t>1.3</w:t>
            </w:r>
            <w:r w:rsidRPr="0010118D">
              <w:rPr>
                <w:rFonts w:ascii="Calibri" w:eastAsia="Calibri" w:hAnsi="Calibri"/>
                <w:color w:val="000000" w:themeColor="text1"/>
              </w:rPr>
              <w:tab/>
              <w:t>Promote governance best practice through provision of training and outreach support to Catholic School Agencies on governance, compliance and not-for-profit requirements</w:t>
            </w:r>
          </w:p>
          <w:p w14:paraId="5FA0DBCD" w14:textId="70FB046E" w:rsidR="00DB46ED" w:rsidRPr="0010118D" w:rsidRDefault="00DB46ED" w:rsidP="00DB46ED">
            <w:pPr>
              <w:tabs>
                <w:tab w:val="decimal" w:pos="288"/>
                <w:tab w:val="left" w:pos="720"/>
              </w:tabs>
              <w:spacing w:before="42" w:line="226" w:lineRule="exact"/>
              <w:ind w:left="144"/>
              <w:textAlignment w:val="baseline"/>
              <w:rPr>
                <w:rFonts w:ascii="Calibri" w:eastAsia="Calibri" w:hAnsi="Calibri"/>
                <w:color w:val="000000" w:themeColor="text1"/>
              </w:rPr>
            </w:pPr>
            <w:r w:rsidRPr="0010118D">
              <w:rPr>
                <w:rFonts w:ascii="Calibri" w:eastAsia="Calibri" w:hAnsi="Calibri"/>
                <w:color w:val="000000" w:themeColor="text1"/>
              </w:rPr>
              <w:t>2.7</w:t>
            </w:r>
            <w:r w:rsidRPr="0010118D">
              <w:rPr>
                <w:rFonts w:ascii="Calibri" w:eastAsia="Calibri" w:hAnsi="Calibri"/>
                <w:color w:val="000000" w:themeColor="text1"/>
              </w:rPr>
              <w:tab/>
              <w:t>Provide opportunities for system-wide collaboration and shared service offerings to support greater efficiency and system improvement</w:t>
            </w:r>
          </w:p>
          <w:p w14:paraId="3CAF75B2" w14:textId="1821BC31" w:rsidR="00DB46ED" w:rsidRPr="0010118D" w:rsidRDefault="00DB46ED" w:rsidP="00DB46ED">
            <w:pPr>
              <w:rPr>
                <w:color w:val="000000" w:themeColor="text1"/>
              </w:rPr>
            </w:pPr>
            <w:r w:rsidRPr="0010118D">
              <w:rPr>
                <w:rFonts w:ascii="Calibri" w:eastAsia="Calibri" w:hAnsi="Calibri"/>
                <w:color w:val="000000" w:themeColor="text1"/>
              </w:rPr>
              <w:t>5.4 Coordination of a system wide capital planning strategy</w:t>
            </w:r>
          </w:p>
        </w:tc>
        <w:tc>
          <w:tcPr>
            <w:tcW w:w="3260" w:type="dxa"/>
            <w:shd w:val="clear" w:color="auto" w:fill="auto"/>
          </w:tcPr>
          <w:p w14:paraId="2F73D623" w14:textId="77777777" w:rsidR="00DB46ED" w:rsidRPr="0010118D" w:rsidRDefault="00DB46ED" w:rsidP="00DB46ED">
            <w:pPr>
              <w:spacing w:line="269" w:lineRule="exact"/>
              <w:textAlignment w:val="baseline"/>
              <w:rPr>
                <w:rFonts w:ascii="Calibri" w:eastAsia="Calibri" w:hAnsi="Calibri"/>
                <w:color w:val="000000" w:themeColor="text1"/>
              </w:rPr>
            </w:pPr>
            <w:r w:rsidRPr="0010118D">
              <w:rPr>
                <w:rFonts w:ascii="Calibri" w:eastAsia="Calibri" w:hAnsi="Calibri"/>
                <w:color w:val="000000" w:themeColor="text1"/>
              </w:rPr>
              <w:lastRenderedPageBreak/>
              <w:t>The project will provide expert policy advice, guidance, coordination and training to support Catholic School Agencies and school leaders meet governance, compliance and not-for-profit requirements.</w:t>
            </w:r>
          </w:p>
          <w:p w14:paraId="117DB407" w14:textId="77777777" w:rsidR="00DB46ED" w:rsidRPr="0010118D" w:rsidRDefault="00DB46ED" w:rsidP="00DB46ED">
            <w:pPr>
              <w:spacing w:line="269" w:lineRule="exact"/>
              <w:textAlignment w:val="baseline"/>
              <w:rPr>
                <w:rFonts w:ascii="Calibri" w:eastAsia="Calibri" w:hAnsi="Calibri"/>
                <w:color w:val="000000" w:themeColor="text1"/>
              </w:rPr>
            </w:pPr>
            <w:r w:rsidRPr="0010118D">
              <w:rPr>
                <w:rFonts w:ascii="Calibri" w:eastAsia="Calibri" w:hAnsi="Calibri"/>
                <w:color w:val="000000" w:themeColor="text1"/>
              </w:rPr>
              <w:t xml:space="preserve">The project will improve the financial compliance arrangements across the NSW Catholic Schools system under the </w:t>
            </w:r>
            <w:r w:rsidRPr="0010118D">
              <w:rPr>
                <w:rFonts w:ascii="Calibri" w:eastAsia="Calibri" w:hAnsi="Calibri"/>
                <w:color w:val="000000" w:themeColor="text1"/>
                <w:sz w:val="23"/>
              </w:rPr>
              <w:t xml:space="preserve">Financial Compliance Framework 3.0. (FCF3). </w:t>
            </w:r>
            <w:r w:rsidRPr="0010118D">
              <w:rPr>
                <w:rFonts w:ascii="Calibri" w:eastAsia="Calibri" w:hAnsi="Calibri"/>
                <w:color w:val="000000" w:themeColor="text1"/>
              </w:rPr>
              <w:t>This encompasses the following:</w:t>
            </w:r>
          </w:p>
          <w:p w14:paraId="1E702FA3" w14:textId="77777777" w:rsidR="00DB46ED" w:rsidRPr="0010118D" w:rsidRDefault="00DB46ED" w:rsidP="00DB46ED">
            <w:pPr>
              <w:numPr>
                <w:ilvl w:val="0"/>
                <w:numId w:val="21"/>
              </w:numPr>
              <w:spacing w:before="55" w:after="0" w:line="270" w:lineRule="exact"/>
              <w:ind w:left="288" w:right="792" w:hanging="288"/>
              <w:textAlignment w:val="baseline"/>
              <w:rPr>
                <w:rFonts w:ascii="Calibri" w:eastAsia="Calibri" w:hAnsi="Calibri"/>
                <w:color w:val="000000" w:themeColor="text1"/>
              </w:rPr>
            </w:pPr>
            <w:r w:rsidRPr="0010118D">
              <w:rPr>
                <w:rFonts w:ascii="Calibri" w:eastAsia="Calibri" w:hAnsi="Calibri"/>
                <w:color w:val="000000" w:themeColor="text1"/>
              </w:rPr>
              <w:lastRenderedPageBreak/>
              <w:t>Refinement of existing policies and establishment of new policies where necessary, including</w:t>
            </w:r>
          </w:p>
          <w:p w14:paraId="50E03171" w14:textId="77777777" w:rsidR="00DB46ED" w:rsidRPr="0010118D" w:rsidRDefault="00DB46ED" w:rsidP="00DB46ED">
            <w:pPr>
              <w:numPr>
                <w:ilvl w:val="0"/>
                <w:numId w:val="22"/>
              </w:numPr>
              <w:tabs>
                <w:tab w:val="clear" w:pos="288"/>
                <w:tab w:val="left" w:pos="576"/>
              </w:tabs>
              <w:spacing w:after="0" w:line="268" w:lineRule="exact"/>
              <w:ind w:left="576" w:hanging="288"/>
              <w:textAlignment w:val="baseline"/>
              <w:rPr>
                <w:rFonts w:ascii="Calibri" w:eastAsia="Calibri" w:hAnsi="Calibri"/>
                <w:color w:val="000000" w:themeColor="text1"/>
              </w:rPr>
            </w:pPr>
            <w:r w:rsidRPr="0010118D">
              <w:rPr>
                <w:rFonts w:ascii="Calibri" w:eastAsia="Calibri" w:hAnsi="Calibri"/>
                <w:color w:val="000000" w:themeColor="text1"/>
              </w:rPr>
              <w:t>Related party registers (Section 83C(2)((b)(1)</w:t>
            </w:r>
          </w:p>
          <w:p w14:paraId="43D5A2DA" w14:textId="77777777" w:rsidR="00DB46ED" w:rsidRPr="0010118D" w:rsidRDefault="00DB46ED" w:rsidP="00DB46ED">
            <w:pPr>
              <w:numPr>
                <w:ilvl w:val="0"/>
                <w:numId w:val="22"/>
              </w:numPr>
              <w:tabs>
                <w:tab w:val="clear" w:pos="288"/>
                <w:tab w:val="left" w:pos="576"/>
              </w:tabs>
              <w:spacing w:after="0" w:line="269" w:lineRule="exact"/>
              <w:ind w:left="576" w:right="216" w:hanging="288"/>
              <w:textAlignment w:val="baseline"/>
              <w:rPr>
                <w:rFonts w:ascii="Calibri" w:eastAsia="Calibri" w:hAnsi="Calibri"/>
                <w:color w:val="000000" w:themeColor="text1"/>
              </w:rPr>
            </w:pPr>
            <w:r w:rsidRPr="0010118D">
              <w:rPr>
                <w:rFonts w:ascii="Calibri" w:eastAsia="Calibri" w:hAnsi="Calibri"/>
                <w:color w:val="000000" w:themeColor="text1"/>
              </w:rPr>
              <w:t>Use of school funds for school purposes (Section 83C(2)(a)</w:t>
            </w:r>
          </w:p>
          <w:p w14:paraId="75D56720" w14:textId="77777777" w:rsidR="00DB46ED" w:rsidRPr="0010118D" w:rsidRDefault="00DB46ED" w:rsidP="00DB46ED">
            <w:pPr>
              <w:numPr>
                <w:ilvl w:val="0"/>
                <w:numId w:val="22"/>
              </w:numPr>
              <w:tabs>
                <w:tab w:val="clear" w:pos="288"/>
                <w:tab w:val="left" w:pos="576"/>
              </w:tabs>
              <w:spacing w:before="43" w:after="0" w:line="226" w:lineRule="exact"/>
              <w:ind w:left="576" w:hanging="288"/>
              <w:textAlignment w:val="baseline"/>
              <w:rPr>
                <w:rFonts w:ascii="Calibri" w:eastAsia="Calibri" w:hAnsi="Calibri"/>
                <w:color w:val="000000" w:themeColor="text1"/>
              </w:rPr>
            </w:pPr>
            <w:r w:rsidRPr="0010118D">
              <w:rPr>
                <w:rFonts w:ascii="Calibri" w:eastAsia="Calibri" w:hAnsi="Calibri"/>
                <w:color w:val="000000" w:themeColor="text1"/>
              </w:rPr>
              <w:t>Property transactions</w:t>
            </w:r>
          </w:p>
          <w:p w14:paraId="16E21FFA" w14:textId="77777777" w:rsidR="00DB46ED" w:rsidRPr="0010118D" w:rsidRDefault="00DB46ED" w:rsidP="00DB46ED">
            <w:pPr>
              <w:numPr>
                <w:ilvl w:val="0"/>
                <w:numId w:val="22"/>
              </w:numPr>
              <w:tabs>
                <w:tab w:val="clear" w:pos="288"/>
                <w:tab w:val="left" w:pos="576"/>
              </w:tabs>
              <w:spacing w:before="43" w:after="0" w:line="226" w:lineRule="exact"/>
              <w:ind w:left="576" w:hanging="288"/>
              <w:textAlignment w:val="baseline"/>
              <w:rPr>
                <w:rFonts w:ascii="Calibri" w:eastAsia="Calibri" w:hAnsi="Calibri"/>
                <w:color w:val="000000" w:themeColor="text1"/>
              </w:rPr>
            </w:pPr>
            <w:r w:rsidRPr="0010118D">
              <w:rPr>
                <w:rFonts w:ascii="Calibri" w:eastAsia="Calibri" w:hAnsi="Calibri"/>
                <w:color w:val="000000" w:themeColor="text1"/>
              </w:rPr>
              <w:t>Treasury functions</w:t>
            </w:r>
          </w:p>
          <w:p w14:paraId="7BF17C47" w14:textId="77777777" w:rsidR="00DB46ED" w:rsidRPr="0010118D" w:rsidRDefault="00DB46ED" w:rsidP="00DB46ED">
            <w:pPr>
              <w:numPr>
                <w:ilvl w:val="0"/>
                <w:numId w:val="22"/>
              </w:numPr>
              <w:tabs>
                <w:tab w:val="clear" w:pos="288"/>
                <w:tab w:val="left" w:pos="576"/>
              </w:tabs>
              <w:spacing w:before="42" w:after="0" w:line="227" w:lineRule="exact"/>
              <w:ind w:left="576" w:hanging="288"/>
              <w:textAlignment w:val="baseline"/>
              <w:rPr>
                <w:rFonts w:ascii="Calibri" w:eastAsia="Calibri" w:hAnsi="Calibri"/>
                <w:color w:val="000000" w:themeColor="text1"/>
              </w:rPr>
            </w:pPr>
            <w:r w:rsidRPr="0010118D">
              <w:rPr>
                <w:rFonts w:ascii="Calibri" w:eastAsia="Calibri" w:hAnsi="Calibri"/>
                <w:color w:val="000000" w:themeColor="text1"/>
              </w:rPr>
              <w:t>Insurance arrangements, and</w:t>
            </w:r>
          </w:p>
          <w:p w14:paraId="7A39B46A" w14:textId="77777777" w:rsidR="00DB46ED" w:rsidRPr="0010118D" w:rsidRDefault="00DB46ED" w:rsidP="00DB46ED">
            <w:pPr>
              <w:numPr>
                <w:ilvl w:val="0"/>
                <w:numId w:val="22"/>
              </w:numPr>
              <w:tabs>
                <w:tab w:val="clear" w:pos="288"/>
                <w:tab w:val="left" w:pos="576"/>
              </w:tabs>
              <w:spacing w:before="37" w:after="0" w:line="227" w:lineRule="exact"/>
              <w:ind w:left="576" w:hanging="288"/>
              <w:textAlignment w:val="baseline"/>
              <w:rPr>
                <w:rFonts w:ascii="Calibri" w:eastAsia="Calibri" w:hAnsi="Calibri"/>
                <w:color w:val="000000" w:themeColor="text1"/>
              </w:rPr>
            </w:pPr>
            <w:r w:rsidRPr="0010118D">
              <w:rPr>
                <w:rFonts w:ascii="Calibri" w:eastAsia="Calibri" w:hAnsi="Calibri"/>
                <w:color w:val="000000" w:themeColor="text1"/>
              </w:rPr>
              <w:t>Reserves policy</w:t>
            </w:r>
          </w:p>
          <w:p w14:paraId="12CB33D5" w14:textId="77777777" w:rsidR="00DB46ED" w:rsidRPr="0010118D" w:rsidRDefault="00DB46ED" w:rsidP="00DB46ED">
            <w:pPr>
              <w:numPr>
                <w:ilvl w:val="0"/>
                <w:numId w:val="22"/>
              </w:numPr>
              <w:tabs>
                <w:tab w:val="clear" w:pos="288"/>
                <w:tab w:val="left" w:pos="576"/>
              </w:tabs>
              <w:spacing w:after="0" w:line="268" w:lineRule="exact"/>
              <w:ind w:left="576" w:hanging="288"/>
              <w:textAlignment w:val="baseline"/>
              <w:rPr>
                <w:rFonts w:ascii="Calibri" w:eastAsia="Calibri" w:hAnsi="Calibri"/>
                <w:color w:val="000000" w:themeColor="text1"/>
                <w:spacing w:val="-1"/>
              </w:rPr>
            </w:pPr>
            <w:r w:rsidRPr="0010118D">
              <w:rPr>
                <w:rFonts w:ascii="Calibri" w:eastAsia="Calibri" w:hAnsi="Calibri"/>
                <w:color w:val="000000" w:themeColor="text1"/>
                <w:spacing w:val="-1"/>
              </w:rPr>
              <w:t>Financial reporting policies incorporating revised accounting standards</w:t>
            </w:r>
          </w:p>
          <w:p w14:paraId="18902675" w14:textId="77777777" w:rsidR="00DB46ED" w:rsidRPr="0010118D" w:rsidRDefault="00DB46ED" w:rsidP="00DB46ED">
            <w:pPr>
              <w:numPr>
                <w:ilvl w:val="0"/>
                <w:numId w:val="21"/>
              </w:numPr>
              <w:spacing w:before="130" w:after="0" w:line="269" w:lineRule="exact"/>
              <w:ind w:left="288" w:right="72" w:hanging="288"/>
              <w:textAlignment w:val="baseline"/>
              <w:rPr>
                <w:rFonts w:ascii="Calibri" w:eastAsia="Calibri" w:hAnsi="Calibri"/>
                <w:color w:val="000000" w:themeColor="text1"/>
              </w:rPr>
            </w:pPr>
            <w:r w:rsidRPr="0010118D">
              <w:rPr>
                <w:rFonts w:ascii="Calibri" w:eastAsia="Calibri" w:hAnsi="Calibri"/>
                <w:color w:val="000000" w:themeColor="text1"/>
              </w:rPr>
              <w:t>Engagement with and education of finance personnel and decision makers in relation to the practical application of compliance policies.</w:t>
            </w:r>
          </w:p>
          <w:p w14:paraId="6D201332" w14:textId="77777777" w:rsidR="00DB46ED" w:rsidRPr="0010118D" w:rsidRDefault="00DB46ED" w:rsidP="00DB46ED">
            <w:pPr>
              <w:pStyle w:val="ListParagraph"/>
              <w:numPr>
                <w:ilvl w:val="0"/>
                <w:numId w:val="23"/>
              </w:numPr>
              <w:spacing w:after="0" w:line="240" w:lineRule="auto"/>
              <w:ind w:left="311"/>
              <w:rPr>
                <w:color w:val="000000" w:themeColor="text1"/>
                <w:lang w:val="en-US"/>
              </w:rPr>
            </w:pPr>
            <w:r w:rsidRPr="0010118D">
              <w:rPr>
                <w:color w:val="000000" w:themeColor="text1"/>
                <w:lang w:val="en-US"/>
              </w:rPr>
              <w:t>Enhanced assurance regime covering six areas:</w:t>
            </w:r>
          </w:p>
          <w:p w14:paraId="028D43F4" w14:textId="77777777" w:rsidR="00DB46ED" w:rsidRPr="0010118D" w:rsidRDefault="00DB46ED" w:rsidP="00531F1B">
            <w:pPr>
              <w:spacing w:after="0"/>
              <w:ind w:left="311"/>
              <w:rPr>
                <w:color w:val="000000" w:themeColor="text1"/>
                <w:lang w:val="en-US"/>
              </w:rPr>
            </w:pPr>
            <w:r w:rsidRPr="0010118D">
              <w:rPr>
                <w:color w:val="000000" w:themeColor="text1"/>
                <w:lang w:val="en-US"/>
              </w:rPr>
              <w:t>o</w:t>
            </w:r>
            <w:r w:rsidRPr="0010118D">
              <w:rPr>
                <w:color w:val="000000" w:themeColor="text1"/>
                <w:lang w:val="en-US"/>
              </w:rPr>
              <w:tab/>
              <w:t>RPT completeness audits</w:t>
            </w:r>
          </w:p>
          <w:p w14:paraId="00749294" w14:textId="77777777" w:rsidR="00DB46ED" w:rsidRPr="0010118D" w:rsidRDefault="00DB46ED" w:rsidP="00531F1B">
            <w:pPr>
              <w:spacing w:after="0"/>
              <w:ind w:left="736" w:hanging="425"/>
              <w:rPr>
                <w:color w:val="000000" w:themeColor="text1"/>
                <w:lang w:val="en-US"/>
              </w:rPr>
            </w:pPr>
            <w:r w:rsidRPr="0010118D">
              <w:rPr>
                <w:color w:val="000000" w:themeColor="text1"/>
                <w:lang w:val="en-US"/>
              </w:rPr>
              <w:t>o</w:t>
            </w:r>
            <w:r w:rsidRPr="0010118D">
              <w:rPr>
                <w:color w:val="000000" w:themeColor="text1"/>
                <w:lang w:val="en-US"/>
              </w:rPr>
              <w:tab/>
              <w:t>Reasonable market value assessments audits</w:t>
            </w:r>
          </w:p>
          <w:p w14:paraId="1327EE52" w14:textId="77777777" w:rsidR="00DB46ED" w:rsidRPr="0010118D" w:rsidRDefault="00DB46ED" w:rsidP="00531F1B">
            <w:pPr>
              <w:spacing w:after="0"/>
              <w:ind w:left="311"/>
              <w:rPr>
                <w:color w:val="000000" w:themeColor="text1"/>
                <w:lang w:val="en-US"/>
              </w:rPr>
            </w:pPr>
            <w:r w:rsidRPr="0010118D">
              <w:rPr>
                <w:color w:val="000000" w:themeColor="text1"/>
                <w:lang w:val="en-US"/>
              </w:rPr>
              <w:t>o</w:t>
            </w:r>
            <w:r w:rsidRPr="0010118D">
              <w:rPr>
                <w:color w:val="000000" w:themeColor="text1"/>
                <w:lang w:val="en-US"/>
              </w:rPr>
              <w:tab/>
              <w:t>Not-for-profit audits</w:t>
            </w:r>
          </w:p>
          <w:p w14:paraId="7DEE6CE3" w14:textId="77777777" w:rsidR="00DB46ED" w:rsidRPr="0010118D" w:rsidRDefault="00DB46ED" w:rsidP="00531F1B">
            <w:pPr>
              <w:spacing w:after="0"/>
              <w:ind w:left="736" w:hanging="425"/>
              <w:rPr>
                <w:color w:val="000000" w:themeColor="text1"/>
                <w:lang w:val="en-US"/>
              </w:rPr>
            </w:pPr>
            <w:r w:rsidRPr="0010118D">
              <w:rPr>
                <w:color w:val="000000" w:themeColor="text1"/>
                <w:lang w:val="en-US"/>
              </w:rPr>
              <w:lastRenderedPageBreak/>
              <w:t>o</w:t>
            </w:r>
            <w:r w:rsidRPr="0010118D">
              <w:rPr>
                <w:color w:val="000000" w:themeColor="text1"/>
                <w:lang w:val="en-US"/>
              </w:rPr>
              <w:tab/>
              <w:t>Audit of school level FQ data prior to submission to Aust. Govt</w:t>
            </w:r>
          </w:p>
          <w:p w14:paraId="3ED43AE1" w14:textId="77777777" w:rsidR="00DB46ED" w:rsidRPr="0010118D" w:rsidRDefault="00DB46ED" w:rsidP="00606769">
            <w:pPr>
              <w:spacing w:after="0"/>
              <w:ind w:left="736" w:hanging="425"/>
              <w:rPr>
                <w:color w:val="000000" w:themeColor="text1"/>
                <w:lang w:val="en-US"/>
              </w:rPr>
            </w:pPr>
            <w:r w:rsidRPr="0010118D">
              <w:rPr>
                <w:color w:val="000000" w:themeColor="text1"/>
                <w:lang w:val="en-US"/>
              </w:rPr>
              <w:t>o</w:t>
            </w:r>
            <w:r w:rsidRPr="0010118D">
              <w:rPr>
                <w:color w:val="000000" w:themeColor="text1"/>
                <w:lang w:val="en-US"/>
              </w:rPr>
              <w:tab/>
              <w:t>Audit of Financial statements covering the school’s system</w:t>
            </w:r>
          </w:p>
          <w:p w14:paraId="6EE3A3E0" w14:textId="77777777" w:rsidR="00DB46ED" w:rsidRPr="0010118D" w:rsidRDefault="00DB46ED" w:rsidP="00DB46ED">
            <w:pPr>
              <w:ind w:left="736" w:hanging="425"/>
              <w:rPr>
                <w:color w:val="000000" w:themeColor="text1"/>
                <w:lang w:val="en-US"/>
              </w:rPr>
            </w:pPr>
            <w:r w:rsidRPr="0010118D">
              <w:rPr>
                <w:color w:val="000000" w:themeColor="text1"/>
                <w:lang w:val="en-US"/>
              </w:rPr>
              <w:t>o</w:t>
            </w:r>
            <w:r w:rsidRPr="0010118D">
              <w:rPr>
                <w:color w:val="000000" w:themeColor="text1"/>
                <w:lang w:val="en-US"/>
              </w:rPr>
              <w:tab/>
              <w:t>Recurrent funding acquittals audit</w:t>
            </w:r>
          </w:p>
          <w:p w14:paraId="3242F825" w14:textId="1ED9E7CB" w:rsidR="00DB46ED" w:rsidRPr="0010118D" w:rsidRDefault="00DB46ED" w:rsidP="00DB46ED">
            <w:pPr>
              <w:rPr>
                <w:color w:val="000000" w:themeColor="text1"/>
              </w:rPr>
            </w:pPr>
            <w:r w:rsidRPr="0010118D">
              <w:rPr>
                <w:color w:val="000000" w:themeColor="text1"/>
                <w:lang w:val="en-US"/>
              </w:rPr>
              <w:t>The System Governance and Reform sub-project will include an analysis of current governance arrangements, structures and operational arrangements and will be followed by development of reform options for the future of the System</w:t>
            </w:r>
          </w:p>
        </w:tc>
        <w:tc>
          <w:tcPr>
            <w:tcW w:w="2977" w:type="dxa"/>
            <w:shd w:val="clear" w:color="auto" w:fill="auto"/>
          </w:tcPr>
          <w:p w14:paraId="289E0E0C" w14:textId="39DE4E31" w:rsidR="00DB46ED" w:rsidRPr="0010118D" w:rsidRDefault="00DB46ED" w:rsidP="00DB46ED">
            <w:pPr>
              <w:pStyle w:val="ListParagraph"/>
              <w:numPr>
                <w:ilvl w:val="0"/>
                <w:numId w:val="23"/>
              </w:numPr>
              <w:spacing w:after="0" w:line="240" w:lineRule="auto"/>
              <w:ind w:left="420"/>
              <w:rPr>
                <w:color w:val="000000" w:themeColor="text1"/>
              </w:rPr>
            </w:pPr>
            <w:r w:rsidRPr="0010118D">
              <w:rPr>
                <w:color w:val="000000" w:themeColor="text1"/>
              </w:rPr>
              <w:lastRenderedPageBreak/>
              <w:t>Clarity in purpose and practices to achieve financial compliance across all matters</w:t>
            </w:r>
            <w:r w:rsidR="00707AC5" w:rsidRPr="0010118D">
              <w:rPr>
                <w:color w:val="000000" w:themeColor="text1"/>
              </w:rPr>
              <w:t>—</w:t>
            </w:r>
            <w:r w:rsidR="00707AC5" w:rsidRPr="0010118D">
              <w:rPr>
                <w:b/>
                <w:bCs/>
                <w:color w:val="000000" w:themeColor="text1"/>
              </w:rPr>
              <w:t>Achieved</w:t>
            </w:r>
          </w:p>
          <w:p w14:paraId="528D97C8" w14:textId="7A484C4B" w:rsidR="00DB46ED" w:rsidRPr="0010118D" w:rsidRDefault="00DB46ED" w:rsidP="00DB46ED">
            <w:pPr>
              <w:pStyle w:val="ListParagraph"/>
              <w:numPr>
                <w:ilvl w:val="0"/>
                <w:numId w:val="23"/>
              </w:numPr>
              <w:spacing w:after="0" w:line="240" w:lineRule="auto"/>
              <w:ind w:left="420"/>
              <w:rPr>
                <w:color w:val="000000" w:themeColor="text1"/>
              </w:rPr>
            </w:pPr>
            <w:r w:rsidRPr="0010118D">
              <w:rPr>
                <w:color w:val="000000" w:themeColor="text1"/>
              </w:rPr>
              <w:t>Finance personnel and financial decision makers across the NSW Catholic system have a solid understanding of their compliance responsibilities</w:t>
            </w:r>
            <w:r w:rsidR="00CB345E" w:rsidRPr="0010118D">
              <w:rPr>
                <w:color w:val="000000" w:themeColor="text1"/>
              </w:rPr>
              <w:t>—</w:t>
            </w:r>
            <w:r w:rsidR="00CB345E" w:rsidRPr="0010118D">
              <w:rPr>
                <w:b/>
                <w:bCs/>
                <w:color w:val="000000" w:themeColor="text1"/>
              </w:rPr>
              <w:t>Achieved</w:t>
            </w:r>
          </w:p>
          <w:p w14:paraId="1D04C10E" w14:textId="2520E6F0" w:rsidR="00DB46ED" w:rsidRPr="0010118D" w:rsidRDefault="00DB46ED" w:rsidP="00DB46ED">
            <w:pPr>
              <w:pStyle w:val="ListParagraph"/>
              <w:numPr>
                <w:ilvl w:val="0"/>
                <w:numId w:val="23"/>
              </w:numPr>
              <w:spacing w:after="0" w:line="240" w:lineRule="auto"/>
              <w:ind w:left="420"/>
              <w:rPr>
                <w:color w:val="000000" w:themeColor="text1"/>
              </w:rPr>
            </w:pPr>
            <w:r w:rsidRPr="0010118D">
              <w:rPr>
                <w:color w:val="000000" w:themeColor="text1"/>
              </w:rPr>
              <w:t xml:space="preserve">Commitment across the system to the robust implementation of </w:t>
            </w:r>
            <w:r w:rsidRPr="0010118D">
              <w:rPr>
                <w:color w:val="000000" w:themeColor="text1"/>
              </w:rPr>
              <w:lastRenderedPageBreak/>
              <w:t>compliance policies under FCF3</w:t>
            </w:r>
            <w:r w:rsidR="00CB345E" w:rsidRPr="0010118D">
              <w:rPr>
                <w:color w:val="000000" w:themeColor="text1"/>
              </w:rPr>
              <w:t>—</w:t>
            </w:r>
            <w:r w:rsidR="00CB345E" w:rsidRPr="0010118D">
              <w:rPr>
                <w:b/>
                <w:bCs/>
                <w:color w:val="000000" w:themeColor="text1"/>
              </w:rPr>
              <w:t>Achieved</w:t>
            </w:r>
          </w:p>
          <w:p w14:paraId="5A6EF10E" w14:textId="6209BBE0" w:rsidR="00DB46ED" w:rsidRPr="0010118D" w:rsidRDefault="00DB46ED" w:rsidP="00DB46ED">
            <w:pPr>
              <w:pStyle w:val="ListParagraph"/>
              <w:numPr>
                <w:ilvl w:val="0"/>
                <w:numId w:val="23"/>
              </w:numPr>
              <w:spacing w:after="0" w:line="240" w:lineRule="auto"/>
              <w:ind w:left="420"/>
              <w:rPr>
                <w:color w:val="000000" w:themeColor="text1"/>
              </w:rPr>
            </w:pPr>
            <w:r w:rsidRPr="0010118D">
              <w:rPr>
                <w:color w:val="000000" w:themeColor="text1"/>
              </w:rPr>
              <w:t>Implementation of a robust and comprehensive compliance framework</w:t>
            </w:r>
            <w:r w:rsidR="001226F3" w:rsidRPr="0010118D">
              <w:rPr>
                <w:color w:val="000000" w:themeColor="text1"/>
              </w:rPr>
              <w:t>—</w:t>
            </w:r>
            <w:r w:rsidR="001226F3" w:rsidRPr="0010118D">
              <w:rPr>
                <w:b/>
                <w:bCs/>
                <w:color w:val="000000" w:themeColor="text1"/>
              </w:rPr>
              <w:t>Achieved</w:t>
            </w:r>
          </w:p>
          <w:p w14:paraId="4E366C0C" w14:textId="5B88FE2C" w:rsidR="00DB46ED" w:rsidRPr="0010118D" w:rsidRDefault="00DB46ED" w:rsidP="006A5947">
            <w:pPr>
              <w:pStyle w:val="ListParagraph"/>
              <w:numPr>
                <w:ilvl w:val="0"/>
                <w:numId w:val="23"/>
              </w:numPr>
              <w:ind w:left="312"/>
              <w:rPr>
                <w:color w:val="000000" w:themeColor="text1"/>
              </w:rPr>
            </w:pPr>
            <w:r w:rsidRPr="0010118D">
              <w:rPr>
                <w:color w:val="000000" w:themeColor="text1"/>
              </w:rPr>
              <w:t>Commitment to the reform of the NSW Catholic system which addresses principles of good governance, compliance and efficiency</w:t>
            </w:r>
            <w:r w:rsidR="007240C7" w:rsidRPr="0010118D">
              <w:rPr>
                <w:color w:val="000000" w:themeColor="text1"/>
              </w:rPr>
              <w:t>—</w:t>
            </w:r>
            <w:r w:rsidR="007240C7" w:rsidRPr="0010118D">
              <w:rPr>
                <w:b/>
                <w:bCs/>
                <w:color w:val="000000" w:themeColor="text1"/>
              </w:rPr>
              <w:t>Achieved</w:t>
            </w:r>
          </w:p>
        </w:tc>
        <w:tc>
          <w:tcPr>
            <w:tcW w:w="3544" w:type="dxa"/>
            <w:shd w:val="clear" w:color="auto" w:fill="auto"/>
          </w:tcPr>
          <w:p w14:paraId="5F4A9C00" w14:textId="044B5453" w:rsidR="00DB46ED" w:rsidRPr="0010118D" w:rsidRDefault="00DB46ED" w:rsidP="00DB46ED">
            <w:pPr>
              <w:pStyle w:val="ListParagraph"/>
              <w:numPr>
                <w:ilvl w:val="0"/>
                <w:numId w:val="23"/>
              </w:numPr>
              <w:spacing w:before="120" w:after="120" w:line="240" w:lineRule="auto"/>
              <w:ind w:left="425"/>
              <w:rPr>
                <w:color w:val="000000" w:themeColor="text1"/>
              </w:rPr>
            </w:pPr>
            <w:r w:rsidRPr="0010118D">
              <w:rPr>
                <w:color w:val="000000" w:themeColor="text1"/>
              </w:rPr>
              <w:lastRenderedPageBreak/>
              <w:t>A suite of policies covering all the matters listed at left</w:t>
            </w:r>
            <w:r w:rsidR="007F6A3E" w:rsidRPr="0010118D">
              <w:rPr>
                <w:color w:val="000000" w:themeColor="text1"/>
              </w:rPr>
              <w:t>—</w:t>
            </w:r>
            <w:r w:rsidR="007F6A3E" w:rsidRPr="0010118D">
              <w:rPr>
                <w:b/>
                <w:bCs/>
                <w:color w:val="000000" w:themeColor="text1"/>
              </w:rPr>
              <w:t>Achieved</w:t>
            </w:r>
          </w:p>
          <w:p w14:paraId="4C4F9FC4" w14:textId="47C1467D" w:rsidR="00DB46ED" w:rsidRPr="0010118D" w:rsidRDefault="00DB46ED" w:rsidP="00DB46ED">
            <w:pPr>
              <w:pStyle w:val="ListParagraph"/>
              <w:numPr>
                <w:ilvl w:val="0"/>
                <w:numId w:val="23"/>
              </w:numPr>
              <w:spacing w:before="120" w:after="120" w:line="240" w:lineRule="auto"/>
              <w:ind w:left="425"/>
              <w:rPr>
                <w:color w:val="000000" w:themeColor="text1"/>
              </w:rPr>
            </w:pPr>
            <w:r w:rsidRPr="0010118D">
              <w:rPr>
                <w:color w:val="000000" w:themeColor="text1"/>
              </w:rPr>
              <w:t>A reduction of errors in registers maintained by Catholic School Agencies and schools</w:t>
            </w:r>
            <w:r w:rsidR="00F819B8" w:rsidRPr="0010118D">
              <w:rPr>
                <w:color w:val="000000" w:themeColor="text1"/>
              </w:rPr>
              <w:t>—</w:t>
            </w:r>
            <w:r w:rsidR="00F819B8" w:rsidRPr="0010118D">
              <w:rPr>
                <w:b/>
                <w:bCs/>
                <w:color w:val="000000" w:themeColor="text1"/>
              </w:rPr>
              <w:t>Achieved</w:t>
            </w:r>
          </w:p>
          <w:p w14:paraId="25B0EE08" w14:textId="73613F9F" w:rsidR="00DB46ED" w:rsidRPr="0010118D" w:rsidRDefault="00DB46ED" w:rsidP="00DB46ED">
            <w:pPr>
              <w:pStyle w:val="ListParagraph"/>
              <w:numPr>
                <w:ilvl w:val="0"/>
                <w:numId w:val="23"/>
              </w:numPr>
              <w:spacing w:before="120" w:after="120" w:line="240" w:lineRule="auto"/>
              <w:ind w:left="425"/>
              <w:rPr>
                <w:color w:val="000000" w:themeColor="text1"/>
              </w:rPr>
            </w:pPr>
            <w:r w:rsidRPr="0010118D">
              <w:rPr>
                <w:color w:val="000000" w:themeColor="text1"/>
              </w:rPr>
              <w:t>Reduced amount of time and effort to revise transaction documentation to achieve the required level of transparency</w:t>
            </w:r>
            <w:r w:rsidR="00286356" w:rsidRPr="0010118D">
              <w:rPr>
                <w:color w:val="000000" w:themeColor="text1"/>
              </w:rPr>
              <w:t>—</w:t>
            </w:r>
            <w:r w:rsidR="00286356" w:rsidRPr="0010118D">
              <w:rPr>
                <w:b/>
                <w:bCs/>
                <w:color w:val="000000" w:themeColor="text1"/>
              </w:rPr>
              <w:t>Achieved</w:t>
            </w:r>
          </w:p>
          <w:p w14:paraId="0FA87BDB" w14:textId="51776246" w:rsidR="00DB46ED" w:rsidRPr="0010118D" w:rsidRDefault="00DB46ED" w:rsidP="00DB46ED">
            <w:pPr>
              <w:pStyle w:val="ListParagraph"/>
              <w:numPr>
                <w:ilvl w:val="0"/>
                <w:numId w:val="23"/>
              </w:numPr>
              <w:spacing w:before="120" w:after="120" w:line="240" w:lineRule="auto"/>
              <w:ind w:left="425"/>
              <w:rPr>
                <w:color w:val="000000" w:themeColor="text1"/>
              </w:rPr>
            </w:pPr>
            <w:r w:rsidRPr="0010118D">
              <w:rPr>
                <w:color w:val="000000" w:themeColor="text1"/>
              </w:rPr>
              <w:t>Reduced number of problematic transactions for the audits of the 20</w:t>
            </w:r>
            <w:r w:rsidR="00EC3B9A" w:rsidRPr="0010118D">
              <w:rPr>
                <w:color w:val="000000" w:themeColor="text1"/>
              </w:rPr>
              <w:t>20</w:t>
            </w:r>
            <w:r w:rsidRPr="0010118D">
              <w:rPr>
                <w:color w:val="000000" w:themeColor="text1"/>
              </w:rPr>
              <w:t xml:space="preserve"> year</w:t>
            </w:r>
            <w:r w:rsidR="00286356" w:rsidRPr="0010118D">
              <w:rPr>
                <w:color w:val="000000" w:themeColor="text1"/>
              </w:rPr>
              <w:t>—</w:t>
            </w:r>
            <w:r w:rsidR="00286356" w:rsidRPr="0010118D">
              <w:rPr>
                <w:b/>
                <w:bCs/>
                <w:color w:val="000000" w:themeColor="text1"/>
              </w:rPr>
              <w:t>Achieved</w:t>
            </w:r>
          </w:p>
          <w:p w14:paraId="4DA436F5" w14:textId="51784D50" w:rsidR="00DB46ED" w:rsidRPr="0010118D" w:rsidRDefault="00DB46ED" w:rsidP="00DB46ED">
            <w:pPr>
              <w:pStyle w:val="ListParagraph"/>
              <w:numPr>
                <w:ilvl w:val="0"/>
                <w:numId w:val="23"/>
              </w:numPr>
              <w:spacing w:before="120" w:after="120" w:line="240" w:lineRule="auto"/>
              <w:ind w:left="425"/>
              <w:rPr>
                <w:color w:val="000000" w:themeColor="text1"/>
              </w:rPr>
            </w:pPr>
            <w:r w:rsidRPr="0010118D">
              <w:rPr>
                <w:color w:val="000000" w:themeColor="text1"/>
              </w:rPr>
              <w:lastRenderedPageBreak/>
              <w:t>An expanded comprehensive scope for auditing transactions occurring in the 2020 year</w:t>
            </w:r>
            <w:r w:rsidR="00CE33E1" w:rsidRPr="0010118D">
              <w:rPr>
                <w:color w:val="000000" w:themeColor="text1"/>
              </w:rPr>
              <w:t>—</w:t>
            </w:r>
            <w:r w:rsidR="00CE33E1" w:rsidRPr="0010118D">
              <w:rPr>
                <w:b/>
                <w:bCs/>
                <w:color w:val="000000" w:themeColor="text1"/>
              </w:rPr>
              <w:t>Achieved</w:t>
            </w:r>
          </w:p>
          <w:p w14:paraId="18DBE293" w14:textId="6190DCB2" w:rsidR="00DB46ED" w:rsidRPr="0010118D" w:rsidRDefault="00DB46ED" w:rsidP="006A5947">
            <w:pPr>
              <w:pStyle w:val="ListParagraph"/>
              <w:numPr>
                <w:ilvl w:val="0"/>
                <w:numId w:val="23"/>
              </w:numPr>
              <w:ind w:left="323"/>
              <w:rPr>
                <w:color w:val="000000" w:themeColor="text1"/>
              </w:rPr>
            </w:pPr>
            <w:r w:rsidRPr="0010118D">
              <w:rPr>
                <w:color w:val="000000" w:themeColor="text1"/>
              </w:rPr>
              <w:t>A report of the system’s current governance arrangements, structures and operational arrangements which provides a reform option for the NSW Catholic System</w:t>
            </w:r>
            <w:r w:rsidR="00CE33E1" w:rsidRPr="0010118D">
              <w:rPr>
                <w:color w:val="000000" w:themeColor="text1"/>
              </w:rPr>
              <w:t>—</w:t>
            </w:r>
            <w:r w:rsidR="00CE33E1" w:rsidRPr="0010118D">
              <w:rPr>
                <w:b/>
                <w:bCs/>
                <w:color w:val="000000" w:themeColor="text1"/>
              </w:rPr>
              <w:t>Achieved</w:t>
            </w:r>
          </w:p>
        </w:tc>
        <w:tc>
          <w:tcPr>
            <w:tcW w:w="2835" w:type="dxa"/>
            <w:shd w:val="clear" w:color="auto" w:fill="auto"/>
          </w:tcPr>
          <w:p w14:paraId="26403F2E" w14:textId="77777777" w:rsidR="00B656BB" w:rsidRPr="0010118D" w:rsidRDefault="00B656BB" w:rsidP="00B656BB">
            <w:pPr>
              <w:rPr>
                <w:color w:val="000000" w:themeColor="text1"/>
              </w:rPr>
            </w:pPr>
            <w:r w:rsidRPr="0010118D">
              <w:rPr>
                <w:color w:val="000000" w:themeColor="text1"/>
              </w:rPr>
              <w:lastRenderedPageBreak/>
              <w:t>The project in respect of a review of “treasury functions” operated by each Dioceses has been deferred to 2021. This was due to the additional time and resources utilised in completing the insurance arrangements project.</w:t>
            </w:r>
          </w:p>
          <w:p w14:paraId="2D73DEF6" w14:textId="14E60D2B" w:rsidR="00DB46ED" w:rsidRPr="0010118D" w:rsidRDefault="00B656BB" w:rsidP="00B656BB">
            <w:pPr>
              <w:rPr>
                <w:color w:val="000000" w:themeColor="text1"/>
              </w:rPr>
            </w:pPr>
            <w:r w:rsidRPr="0010118D">
              <w:rPr>
                <w:color w:val="000000" w:themeColor="text1"/>
              </w:rPr>
              <w:t xml:space="preserve">The Financial reporting policies project, in particular, the </w:t>
            </w:r>
            <w:r w:rsidR="0075216B" w:rsidRPr="0010118D">
              <w:rPr>
                <w:color w:val="000000" w:themeColor="text1"/>
              </w:rPr>
              <w:t>general-purpose</w:t>
            </w:r>
            <w:r w:rsidRPr="0010118D">
              <w:rPr>
                <w:color w:val="000000" w:themeColor="text1"/>
              </w:rPr>
              <w:t xml:space="preserve"> financial reporting </w:t>
            </w:r>
            <w:r w:rsidRPr="0010118D">
              <w:rPr>
                <w:color w:val="000000" w:themeColor="text1"/>
              </w:rPr>
              <w:lastRenderedPageBreak/>
              <w:t xml:space="preserve">improvements commenced in 2020, will carry into the 2021 year. This project will provide consistency in reporting and provide better information to users of Catholic school </w:t>
            </w:r>
            <w:r w:rsidR="00A9113C" w:rsidRPr="0010118D">
              <w:rPr>
                <w:color w:val="000000" w:themeColor="text1"/>
              </w:rPr>
              <w:t>s</w:t>
            </w:r>
            <w:r w:rsidRPr="0010118D">
              <w:rPr>
                <w:color w:val="000000" w:themeColor="text1"/>
              </w:rPr>
              <w:t>ystems financial reports.</w:t>
            </w:r>
          </w:p>
          <w:p w14:paraId="468FEF8D" w14:textId="0EF230E0" w:rsidR="00F466AB" w:rsidRPr="0010118D" w:rsidRDefault="00746F7F" w:rsidP="00F466AB">
            <w:pPr>
              <w:rPr>
                <w:color w:val="000000" w:themeColor="text1"/>
              </w:rPr>
            </w:pPr>
            <w:r w:rsidRPr="0010118D">
              <w:rPr>
                <w:color w:val="000000" w:themeColor="text1"/>
              </w:rPr>
              <w:t xml:space="preserve">A </w:t>
            </w:r>
            <w:r w:rsidR="00F466AB" w:rsidRPr="0010118D">
              <w:rPr>
                <w:color w:val="000000" w:themeColor="text1"/>
              </w:rPr>
              <w:t>project to improve governance in Catholic school sport</w:t>
            </w:r>
            <w:r w:rsidRPr="0010118D">
              <w:rPr>
                <w:color w:val="000000" w:themeColor="text1"/>
              </w:rPr>
              <w:t xml:space="preserve">, ensuring it </w:t>
            </w:r>
            <w:r w:rsidR="00867A58" w:rsidRPr="0010118D">
              <w:rPr>
                <w:color w:val="000000" w:themeColor="text1"/>
              </w:rPr>
              <w:t>i</w:t>
            </w:r>
            <w:r w:rsidRPr="0010118D">
              <w:rPr>
                <w:color w:val="000000" w:themeColor="text1"/>
              </w:rPr>
              <w:t>s regulated and insured in an appropriate way</w:t>
            </w:r>
            <w:r w:rsidR="005E5310" w:rsidRPr="0010118D">
              <w:rPr>
                <w:color w:val="000000" w:themeColor="text1"/>
              </w:rPr>
              <w:t>,</w:t>
            </w:r>
            <w:r w:rsidRPr="0010118D">
              <w:rPr>
                <w:color w:val="000000" w:themeColor="text1"/>
              </w:rPr>
              <w:t xml:space="preserve"> was undertaken in 2020. </w:t>
            </w:r>
            <w:r w:rsidR="00F466AB" w:rsidRPr="0010118D">
              <w:rPr>
                <w:color w:val="000000" w:themeColor="text1"/>
              </w:rPr>
              <w:t xml:space="preserve">The </w:t>
            </w:r>
            <w:r w:rsidR="00381B87" w:rsidRPr="0010118D">
              <w:rPr>
                <w:color w:val="000000" w:themeColor="text1"/>
              </w:rPr>
              <w:t xml:space="preserve">project led to positive </w:t>
            </w:r>
            <w:r w:rsidR="00F466AB" w:rsidRPr="0010118D">
              <w:rPr>
                <w:color w:val="000000" w:themeColor="text1"/>
              </w:rPr>
              <w:t>changes</w:t>
            </w:r>
            <w:r w:rsidR="00381B87" w:rsidRPr="0010118D">
              <w:rPr>
                <w:color w:val="000000" w:themeColor="text1"/>
              </w:rPr>
              <w:t xml:space="preserve"> in the governance of Catholic school sport</w:t>
            </w:r>
            <w:r w:rsidR="00D15B67" w:rsidRPr="0010118D">
              <w:rPr>
                <w:color w:val="000000" w:themeColor="text1"/>
              </w:rPr>
              <w:t xml:space="preserve"> and improved student experiences</w:t>
            </w:r>
            <w:r w:rsidR="001827D0" w:rsidRPr="0010118D">
              <w:rPr>
                <w:color w:val="000000" w:themeColor="text1"/>
              </w:rPr>
              <w:t>, including</w:t>
            </w:r>
            <w:r w:rsidR="00252FF8" w:rsidRPr="0010118D">
              <w:rPr>
                <w:color w:val="000000" w:themeColor="text1"/>
              </w:rPr>
              <w:t xml:space="preserve"> the pathways offered</w:t>
            </w:r>
            <w:r w:rsidR="00F466AB" w:rsidRPr="0010118D">
              <w:rPr>
                <w:color w:val="000000" w:themeColor="text1"/>
              </w:rPr>
              <w:t xml:space="preserve">.  </w:t>
            </w:r>
          </w:p>
        </w:tc>
      </w:tr>
      <w:tr w:rsidR="0010118D" w:rsidRPr="0010118D" w14:paraId="0A951B01" w14:textId="77777777" w:rsidTr="0010118D">
        <w:tc>
          <w:tcPr>
            <w:tcW w:w="2547" w:type="dxa"/>
            <w:shd w:val="clear" w:color="auto" w:fill="auto"/>
          </w:tcPr>
          <w:p w14:paraId="2D0126D6" w14:textId="77777777" w:rsidR="00ED5011" w:rsidRPr="0010118D" w:rsidRDefault="00ED5011" w:rsidP="00ED5011">
            <w:pPr>
              <w:pStyle w:val="ListParagraph"/>
              <w:numPr>
                <w:ilvl w:val="0"/>
                <w:numId w:val="6"/>
              </w:numPr>
              <w:spacing w:after="0" w:line="240" w:lineRule="auto"/>
              <w:rPr>
                <w:b/>
                <w:color w:val="000000" w:themeColor="text1"/>
              </w:rPr>
            </w:pPr>
            <w:r w:rsidRPr="0010118D">
              <w:rPr>
                <w:b/>
                <w:color w:val="000000" w:themeColor="text1"/>
              </w:rPr>
              <w:lastRenderedPageBreak/>
              <w:t>Continued support for implementation of NAPLAN Online.</w:t>
            </w:r>
          </w:p>
          <w:p w14:paraId="2E9057B3" w14:textId="77777777" w:rsidR="00ED5011" w:rsidRPr="0010118D" w:rsidRDefault="00ED5011" w:rsidP="00ED5011">
            <w:pPr>
              <w:spacing w:before="282" w:line="226" w:lineRule="exact"/>
              <w:textAlignment w:val="baseline"/>
              <w:rPr>
                <w:rFonts w:ascii="Calibri" w:eastAsia="Calibri" w:hAnsi="Calibri"/>
                <w:b/>
                <w:color w:val="000000" w:themeColor="text1"/>
              </w:rPr>
            </w:pPr>
            <w:r w:rsidRPr="0010118D">
              <w:rPr>
                <w:rFonts w:ascii="Calibri" w:eastAsia="Calibri" w:hAnsi="Calibri"/>
                <w:b/>
                <w:color w:val="000000" w:themeColor="text1"/>
              </w:rPr>
              <w:t>CSNSW 2020 Business Plan Related Activity:</w:t>
            </w:r>
          </w:p>
          <w:p w14:paraId="61C04B3A" w14:textId="7281313C" w:rsidR="00ED5011" w:rsidRPr="0010118D" w:rsidRDefault="00ED5011" w:rsidP="00ED5011">
            <w:pPr>
              <w:rPr>
                <w:color w:val="000000" w:themeColor="text1"/>
              </w:rPr>
            </w:pPr>
            <w:r w:rsidRPr="0010118D">
              <w:rPr>
                <w:rFonts w:ascii="Calibri" w:eastAsia="Calibri" w:hAnsi="Calibri"/>
                <w:color w:val="000000" w:themeColor="text1"/>
              </w:rPr>
              <w:t>2.2</w:t>
            </w:r>
            <w:r w:rsidRPr="0010118D">
              <w:rPr>
                <w:rFonts w:ascii="Calibri" w:eastAsia="Calibri" w:hAnsi="Calibri"/>
                <w:color w:val="000000" w:themeColor="text1"/>
              </w:rPr>
              <w:tab/>
              <w:t xml:space="preserve">Support Catholic School Agencies prepare students for the future through engagement </w:t>
            </w:r>
            <w:r w:rsidRPr="0010118D">
              <w:rPr>
                <w:rFonts w:ascii="Calibri" w:eastAsia="Calibri" w:hAnsi="Calibri"/>
                <w:color w:val="000000" w:themeColor="text1"/>
              </w:rPr>
              <w:lastRenderedPageBreak/>
              <w:t>with state and national policy reform in curriculum, pathways and assessment</w:t>
            </w:r>
          </w:p>
        </w:tc>
        <w:tc>
          <w:tcPr>
            <w:tcW w:w="3260" w:type="dxa"/>
            <w:shd w:val="clear" w:color="auto" w:fill="auto"/>
          </w:tcPr>
          <w:p w14:paraId="0CF5F534" w14:textId="66B0A855" w:rsidR="00ED5011" w:rsidRPr="0010118D" w:rsidRDefault="00ED5011" w:rsidP="00ED5011">
            <w:pPr>
              <w:rPr>
                <w:color w:val="000000" w:themeColor="text1"/>
                <w:lang w:val="en-US"/>
              </w:rPr>
            </w:pPr>
            <w:r w:rsidRPr="0010118D">
              <w:rPr>
                <w:color w:val="000000" w:themeColor="text1"/>
                <w:lang w:val="en-US"/>
              </w:rPr>
              <w:lastRenderedPageBreak/>
              <w:t>The project will provide expert policy advice, guidance and coordination to assist schools and diocesan personnel</w:t>
            </w:r>
            <w:r w:rsidR="0038336D" w:rsidRPr="0010118D">
              <w:rPr>
                <w:color w:val="000000" w:themeColor="text1"/>
                <w:lang w:val="en-US"/>
              </w:rPr>
              <w:t xml:space="preserve"> </w:t>
            </w:r>
            <w:r w:rsidRPr="0010118D">
              <w:rPr>
                <w:color w:val="000000" w:themeColor="text1"/>
                <w:lang w:val="en-US"/>
              </w:rPr>
              <w:t>in the full transition to NAPLAN Online in 2020/21.</w:t>
            </w:r>
          </w:p>
          <w:p w14:paraId="08CC3B82" w14:textId="77777777" w:rsidR="00ED5011" w:rsidRPr="0010118D" w:rsidRDefault="00ED5011" w:rsidP="0038336D">
            <w:pPr>
              <w:spacing w:after="0"/>
              <w:rPr>
                <w:color w:val="000000" w:themeColor="text1"/>
                <w:lang w:val="en-US"/>
              </w:rPr>
            </w:pPr>
            <w:r w:rsidRPr="0010118D">
              <w:rPr>
                <w:color w:val="000000" w:themeColor="text1"/>
                <w:lang w:val="en-US"/>
              </w:rPr>
              <w:t>The project will include:</w:t>
            </w:r>
          </w:p>
          <w:p w14:paraId="1E1397C9" w14:textId="77777777" w:rsidR="00ED5011" w:rsidRPr="0010118D" w:rsidRDefault="00ED5011" w:rsidP="0010118D">
            <w:pPr>
              <w:pStyle w:val="ListParagraph"/>
              <w:numPr>
                <w:ilvl w:val="0"/>
                <w:numId w:val="24"/>
              </w:numPr>
              <w:spacing w:after="0" w:line="240" w:lineRule="auto"/>
              <w:ind w:left="453"/>
              <w:rPr>
                <w:color w:val="000000" w:themeColor="text1"/>
                <w:lang w:val="en-US"/>
              </w:rPr>
            </w:pPr>
            <w:r w:rsidRPr="0010118D">
              <w:rPr>
                <w:color w:val="000000" w:themeColor="text1"/>
                <w:lang w:val="en-US"/>
              </w:rPr>
              <w:lastRenderedPageBreak/>
              <w:t>Ongoing input to NSW NAPLAN Online implementation strategy</w:t>
            </w:r>
          </w:p>
          <w:p w14:paraId="70B2BE47" w14:textId="77777777" w:rsidR="00ED5011" w:rsidRPr="0010118D" w:rsidRDefault="00ED5011" w:rsidP="0010118D">
            <w:pPr>
              <w:pStyle w:val="ListParagraph"/>
              <w:numPr>
                <w:ilvl w:val="0"/>
                <w:numId w:val="24"/>
              </w:numPr>
              <w:spacing w:after="0" w:line="240" w:lineRule="auto"/>
              <w:ind w:left="453"/>
              <w:rPr>
                <w:color w:val="000000" w:themeColor="text1"/>
                <w:lang w:val="en-US"/>
              </w:rPr>
            </w:pPr>
            <w:r w:rsidRPr="0010118D">
              <w:rPr>
                <w:color w:val="000000" w:themeColor="text1"/>
                <w:lang w:val="en-US"/>
              </w:rPr>
              <w:t>Coordination of implementation by Catholic School Agencies and individual schools</w:t>
            </w:r>
          </w:p>
          <w:p w14:paraId="2912E1E3" w14:textId="143A95D8" w:rsidR="00ED5011" w:rsidRPr="0010118D" w:rsidRDefault="00ED5011" w:rsidP="0010118D">
            <w:pPr>
              <w:pStyle w:val="ListParagraph"/>
              <w:numPr>
                <w:ilvl w:val="0"/>
                <w:numId w:val="24"/>
              </w:numPr>
              <w:ind w:left="453"/>
              <w:rPr>
                <w:color w:val="000000" w:themeColor="text1"/>
              </w:rPr>
            </w:pPr>
            <w:r w:rsidRPr="0010118D">
              <w:rPr>
                <w:color w:val="000000" w:themeColor="text1"/>
                <w:lang w:val="en-US"/>
              </w:rPr>
              <w:t>Support for remediation of local issues arising from the 2019 NAPLAN Online tests</w:t>
            </w:r>
          </w:p>
        </w:tc>
        <w:tc>
          <w:tcPr>
            <w:tcW w:w="2977" w:type="dxa"/>
            <w:shd w:val="clear" w:color="auto" w:fill="auto"/>
          </w:tcPr>
          <w:p w14:paraId="26933040" w14:textId="1BE6B72F" w:rsidR="00ED5011" w:rsidRPr="0010118D" w:rsidRDefault="00ED5011" w:rsidP="00ED5011">
            <w:pPr>
              <w:pStyle w:val="ListParagraph"/>
              <w:numPr>
                <w:ilvl w:val="0"/>
                <w:numId w:val="24"/>
              </w:numPr>
              <w:spacing w:after="0" w:line="240" w:lineRule="auto"/>
              <w:ind w:left="278"/>
              <w:rPr>
                <w:color w:val="000000" w:themeColor="text1"/>
              </w:rPr>
            </w:pPr>
            <w:r w:rsidRPr="0010118D">
              <w:rPr>
                <w:color w:val="000000" w:themeColor="text1"/>
              </w:rPr>
              <w:lastRenderedPageBreak/>
              <w:t>Enhanced confidence of school leaders and NAPLAN coordinators to enable sector-wide implementation of NAPLAN Online</w:t>
            </w:r>
            <w:r w:rsidR="00793564" w:rsidRPr="0010118D">
              <w:rPr>
                <w:color w:val="000000" w:themeColor="text1"/>
              </w:rPr>
              <w:t>—</w:t>
            </w:r>
            <w:r w:rsidR="00793564" w:rsidRPr="0010118D">
              <w:rPr>
                <w:b/>
                <w:bCs/>
                <w:color w:val="000000" w:themeColor="text1"/>
              </w:rPr>
              <w:t>Not Achieved in 2020 (delayed until 2021)</w:t>
            </w:r>
          </w:p>
          <w:p w14:paraId="547097EE" w14:textId="2E4E5714" w:rsidR="00ED5011" w:rsidRPr="0010118D" w:rsidRDefault="00ED5011" w:rsidP="00606769">
            <w:pPr>
              <w:pStyle w:val="ListParagraph"/>
              <w:numPr>
                <w:ilvl w:val="0"/>
                <w:numId w:val="24"/>
              </w:numPr>
              <w:ind w:left="315"/>
              <w:rPr>
                <w:color w:val="000000" w:themeColor="text1"/>
              </w:rPr>
            </w:pPr>
            <w:r w:rsidRPr="0010118D">
              <w:rPr>
                <w:color w:val="000000" w:themeColor="text1"/>
              </w:rPr>
              <w:t xml:space="preserve">Adequate technical readiness of Catholic School Agencies and </w:t>
            </w:r>
            <w:r w:rsidRPr="0010118D">
              <w:rPr>
                <w:color w:val="000000" w:themeColor="text1"/>
              </w:rPr>
              <w:lastRenderedPageBreak/>
              <w:t>individual schools to enable sector-wide implementation of NAPLAN Online</w:t>
            </w:r>
            <w:r w:rsidR="00793564" w:rsidRPr="0010118D">
              <w:rPr>
                <w:color w:val="000000" w:themeColor="text1"/>
              </w:rPr>
              <w:t>—</w:t>
            </w:r>
            <w:r w:rsidR="00793564" w:rsidRPr="0010118D">
              <w:rPr>
                <w:b/>
                <w:bCs/>
                <w:color w:val="000000" w:themeColor="text1"/>
              </w:rPr>
              <w:t>Not Achieved in 2020 (delayed until 2021)</w:t>
            </w:r>
          </w:p>
        </w:tc>
        <w:tc>
          <w:tcPr>
            <w:tcW w:w="3544" w:type="dxa"/>
            <w:shd w:val="clear" w:color="auto" w:fill="auto"/>
          </w:tcPr>
          <w:p w14:paraId="06AB52D2" w14:textId="1D12557D" w:rsidR="00ED5011" w:rsidRPr="0010118D" w:rsidRDefault="00ED5011" w:rsidP="00ED5011">
            <w:pPr>
              <w:pStyle w:val="ListParagraph"/>
              <w:numPr>
                <w:ilvl w:val="0"/>
                <w:numId w:val="25"/>
              </w:numPr>
              <w:spacing w:after="0" w:line="240" w:lineRule="auto"/>
              <w:ind w:left="425"/>
              <w:rPr>
                <w:color w:val="000000" w:themeColor="text1"/>
              </w:rPr>
            </w:pPr>
            <w:r w:rsidRPr="0010118D">
              <w:rPr>
                <w:color w:val="000000" w:themeColor="text1"/>
              </w:rPr>
              <w:lastRenderedPageBreak/>
              <w:t>Five hundred and seventy NSW Catholic schools are prepared to deliver NAPLAN in online mode in May 2020</w:t>
            </w:r>
            <w:r w:rsidR="00917412" w:rsidRPr="0010118D">
              <w:rPr>
                <w:color w:val="000000" w:themeColor="text1"/>
              </w:rPr>
              <w:t>—</w:t>
            </w:r>
            <w:r w:rsidR="00917412" w:rsidRPr="0010118D">
              <w:rPr>
                <w:b/>
                <w:bCs/>
                <w:color w:val="000000" w:themeColor="text1"/>
              </w:rPr>
              <w:t>Not Achieved in 2020 (delayed until 2021)</w:t>
            </w:r>
          </w:p>
          <w:p w14:paraId="75950319" w14:textId="08F97558" w:rsidR="00ED5011" w:rsidRPr="0010118D" w:rsidRDefault="00ED5011" w:rsidP="00ED5011">
            <w:pPr>
              <w:pStyle w:val="ListParagraph"/>
              <w:numPr>
                <w:ilvl w:val="0"/>
                <w:numId w:val="25"/>
              </w:numPr>
              <w:spacing w:after="0" w:line="240" w:lineRule="auto"/>
              <w:ind w:left="425"/>
              <w:rPr>
                <w:color w:val="000000" w:themeColor="text1"/>
              </w:rPr>
            </w:pPr>
            <w:r w:rsidRPr="0010118D">
              <w:rPr>
                <w:color w:val="000000" w:themeColor="text1"/>
              </w:rPr>
              <w:t>All 598 NSW Catholic schools deliver NAPLAN in the online mode in 2020/21</w:t>
            </w:r>
            <w:r w:rsidR="00917412" w:rsidRPr="0010118D">
              <w:rPr>
                <w:color w:val="000000" w:themeColor="text1"/>
              </w:rPr>
              <w:t>—</w:t>
            </w:r>
            <w:r w:rsidR="00917412" w:rsidRPr="0010118D">
              <w:rPr>
                <w:b/>
                <w:bCs/>
                <w:color w:val="000000" w:themeColor="text1"/>
              </w:rPr>
              <w:t>Not Achieved in 2020 (delayed until 2021)</w:t>
            </w:r>
          </w:p>
          <w:p w14:paraId="7E8176D3" w14:textId="64576CE5" w:rsidR="00ED5011" w:rsidRPr="0010118D" w:rsidRDefault="00ED5011" w:rsidP="0038336D">
            <w:pPr>
              <w:pStyle w:val="ListParagraph"/>
              <w:numPr>
                <w:ilvl w:val="0"/>
                <w:numId w:val="25"/>
              </w:numPr>
              <w:ind w:left="323"/>
              <w:rPr>
                <w:color w:val="000000" w:themeColor="text1"/>
              </w:rPr>
            </w:pPr>
            <w:r w:rsidRPr="0010118D">
              <w:rPr>
                <w:color w:val="000000" w:themeColor="text1"/>
              </w:rPr>
              <w:lastRenderedPageBreak/>
              <w:t>All NSW Catholic schools have successful engagement with the NSW Department’s analytics tool, ‘Scout’</w:t>
            </w:r>
            <w:r w:rsidR="00917412" w:rsidRPr="0010118D">
              <w:rPr>
                <w:color w:val="000000" w:themeColor="text1"/>
              </w:rPr>
              <w:t>—</w:t>
            </w:r>
            <w:r w:rsidR="00917412" w:rsidRPr="0010118D">
              <w:rPr>
                <w:b/>
                <w:bCs/>
                <w:color w:val="000000" w:themeColor="text1"/>
              </w:rPr>
              <w:t>Not Achieved in 2020 (delayed until 2021)</w:t>
            </w:r>
          </w:p>
        </w:tc>
        <w:tc>
          <w:tcPr>
            <w:tcW w:w="2835" w:type="dxa"/>
            <w:shd w:val="clear" w:color="auto" w:fill="auto"/>
          </w:tcPr>
          <w:p w14:paraId="47B87609" w14:textId="1324E531" w:rsidR="00ED5011" w:rsidRPr="0010118D" w:rsidRDefault="008A6439" w:rsidP="00ED5011">
            <w:pPr>
              <w:rPr>
                <w:color w:val="000000" w:themeColor="text1"/>
              </w:rPr>
            </w:pPr>
            <w:r w:rsidRPr="0010118D">
              <w:rPr>
                <w:color w:val="000000" w:themeColor="text1"/>
              </w:rPr>
              <w:lastRenderedPageBreak/>
              <w:t>NAPLAN tests were cancelled in 2020 due to the impact of COVID</w:t>
            </w:r>
            <w:r w:rsidR="00A50D49" w:rsidRPr="0010118D">
              <w:rPr>
                <w:color w:val="000000" w:themeColor="text1"/>
              </w:rPr>
              <w:t>-</w:t>
            </w:r>
            <w:r w:rsidRPr="0010118D">
              <w:rPr>
                <w:color w:val="000000" w:themeColor="text1"/>
              </w:rPr>
              <w:t xml:space="preserve">19. CSNSW continued to work with school agencies to support preparation activities for 2021 participation. The CSNSW working party continued to meet remotely every month </w:t>
            </w:r>
            <w:r w:rsidRPr="0010118D">
              <w:rPr>
                <w:color w:val="000000" w:themeColor="text1"/>
              </w:rPr>
              <w:lastRenderedPageBreak/>
              <w:t>to discuss implications and workarounds due to of the absence of 2020 NAPLAN results on local analytics and school improvement plans.</w:t>
            </w:r>
          </w:p>
        </w:tc>
      </w:tr>
      <w:tr w:rsidR="0010118D" w:rsidRPr="0010118D" w14:paraId="5C1F951E" w14:textId="77777777" w:rsidTr="0010118D">
        <w:tc>
          <w:tcPr>
            <w:tcW w:w="2547" w:type="dxa"/>
            <w:shd w:val="clear" w:color="auto" w:fill="auto"/>
          </w:tcPr>
          <w:p w14:paraId="1D951EBA" w14:textId="77777777" w:rsidR="00EF6A6D" w:rsidRPr="0010118D" w:rsidRDefault="00EF6A6D" w:rsidP="00EF6A6D">
            <w:pPr>
              <w:pStyle w:val="ListParagraph"/>
              <w:numPr>
                <w:ilvl w:val="0"/>
                <w:numId w:val="6"/>
              </w:numPr>
              <w:spacing w:after="0" w:line="240" w:lineRule="auto"/>
              <w:rPr>
                <w:b/>
                <w:color w:val="000000" w:themeColor="text1"/>
              </w:rPr>
            </w:pPr>
            <w:r w:rsidRPr="0010118D">
              <w:rPr>
                <w:b/>
                <w:color w:val="000000" w:themeColor="text1"/>
              </w:rPr>
              <w:lastRenderedPageBreak/>
              <w:t>Continued improvement of the Nationally Consistent Collection of Data on School Students with Disability</w:t>
            </w:r>
          </w:p>
          <w:p w14:paraId="33374341" w14:textId="77777777" w:rsidR="00EF6A6D" w:rsidRPr="0010118D" w:rsidRDefault="00EF6A6D" w:rsidP="00EF6A6D">
            <w:pPr>
              <w:spacing w:before="283" w:line="226" w:lineRule="exact"/>
              <w:ind w:left="39"/>
              <w:textAlignment w:val="baseline"/>
              <w:rPr>
                <w:rFonts w:ascii="Calibri" w:eastAsia="Calibri" w:hAnsi="Calibri"/>
                <w:b/>
                <w:color w:val="000000" w:themeColor="text1"/>
              </w:rPr>
            </w:pPr>
            <w:r w:rsidRPr="0010118D">
              <w:rPr>
                <w:rFonts w:ascii="Calibri" w:eastAsia="Calibri" w:hAnsi="Calibri"/>
                <w:b/>
                <w:color w:val="000000" w:themeColor="text1"/>
              </w:rPr>
              <w:t>CSNSW 2020 Business Plan Related Activity:</w:t>
            </w:r>
          </w:p>
          <w:p w14:paraId="6A1BE9F4" w14:textId="77777777" w:rsidR="00EF6A6D" w:rsidRPr="0010118D" w:rsidRDefault="00EF6A6D" w:rsidP="00EF6A6D">
            <w:pPr>
              <w:tabs>
                <w:tab w:val="decimal" w:pos="360"/>
                <w:tab w:val="left" w:pos="792"/>
              </w:tabs>
              <w:spacing w:before="42" w:line="227" w:lineRule="exact"/>
              <w:ind w:left="39"/>
              <w:textAlignment w:val="baseline"/>
              <w:rPr>
                <w:rFonts w:ascii="Calibri" w:eastAsia="Calibri" w:hAnsi="Calibri"/>
                <w:color w:val="000000" w:themeColor="text1"/>
              </w:rPr>
            </w:pPr>
            <w:r w:rsidRPr="0010118D">
              <w:rPr>
                <w:rFonts w:ascii="Calibri" w:eastAsia="Calibri" w:hAnsi="Calibri"/>
                <w:color w:val="000000" w:themeColor="text1"/>
              </w:rPr>
              <w:tab/>
              <w:t>1.5</w:t>
            </w:r>
            <w:r w:rsidRPr="0010118D">
              <w:rPr>
                <w:rFonts w:ascii="Calibri" w:eastAsia="Calibri" w:hAnsi="Calibri"/>
                <w:color w:val="000000" w:themeColor="text1"/>
              </w:rPr>
              <w:tab/>
              <w:t>Enhance NCCD data quality through ongoing moderation and data assurance activities</w:t>
            </w:r>
          </w:p>
          <w:p w14:paraId="4BEB3192" w14:textId="77777777" w:rsidR="00EF6A6D" w:rsidRPr="0010118D" w:rsidRDefault="00EF6A6D" w:rsidP="00EF6A6D">
            <w:pPr>
              <w:tabs>
                <w:tab w:val="decimal" w:pos="360"/>
                <w:tab w:val="left" w:pos="792"/>
              </w:tabs>
              <w:spacing w:line="226" w:lineRule="exact"/>
              <w:ind w:left="39"/>
              <w:textAlignment w:val="baseline"/>
              <w:rPr>
                <w:rFonts w:ascii="Calibri" w:eastAsia="Calibri" w:hAnsi="Calibri"/>
                <w:color w:val="000000" w:themeColor="text1"/>
              </w:rPr>
            </w:pPr>
            <w:r w:rsidRPr="0010118D">
              <w:rPr>
                <w:rFonts w:ascii="Calibri" w:eastAsia="Calibri" w:hAnsi="Calibri"/>
                <w:color w:val="000000" w:themeColor="text1"/>
              </w:rPr>
              <w:tab/>
              <w:t>2.4</w:t>
            </w:r>
            <w:r w:rsidRPr="0010118D">
              <w:rPr>
                <w:rFonts w:ascii="Calibri" w:eastAsia="Calibri" w:hAnsi="Calibri"/>
                <w:color w:val="000000" w:themeColor="text1"/>
              </w:rPr>
              <w:tab/>
              <w:t>Streamline NCCD data collection and reporting through enhancement of the CSNSW tool (Phase 2)</w:t>
            </w:r>
          </w:p>
          <w:p w14:paraId="184E5B8A" w14:textId="77777777" w:rsidR="00EF6A6D" w:rsidRPr="0010118D" w:rsidRDefault="00EF6A6D" w:rsidP="00EF6A6D">
            <w:pPr>
              <w:rPr>
                <w:color w:val="000000" w:themeColor="text1"/>
              </w:rPr>
            </w:pPr>
          </w:p>
        </w:tc>
        <w:tc>
          <w:tcPr>
            <w:tcW w:w="3260" w:type="dxa"/>
            <w:shd w:val="clear" w:color="auto" w:fill="auto"/>
          </w:tcPr>
          <w:p w14:paraId="18D99884" w14:textId="77777777" w:rsidR="00EF6A6D" w:rsidRPr="0010118D" w:rsidRDefault="00EF6A6D" w:rsidP="00EF6A6D">
            <w:pPr>
              <w:spacing w:line="265" w:lineRule="exact"/>
              <w:ind w:left="144" w:right="324"/>
              <w:textAlignment w:val="baseline"/>
              <w:rPr>
                <w:rFonts w:ascii="Calibri" w:eastAsia="Calibri" w:hAnsi="Calibri"/>
                <w:color w:val="000000" w:themeColor="text1"/>
                <w:spacing w:val="-2"/>
              </w:rPr>
            </w:pPr>
            <w:r w:rsidRPr="0010118D">
              <w:rPr>
                <w:rFonts w:ascii="Calibri" w:eastAsia="Calibri" w:hAnsi="Calibri"/>
                <w:color w:val="000000" w:themeColor="text1"/>
                <w:spacing w:val="-2"/>
              </w:rPr>
              <w:lastRenderedPageBreak/>
              <w:t>The project will provide expert advice and support to schools and diocesan personnel to assist in consistent classification of students with disability, through the NCCD, across the system.</w:t>
            </w:r>
          </w:p>
          <w:p w14:paraId="6EBCB7B2" w14:textId="77777777" w:rsidR="00EF6A6D" w:rsidRPr="0010118D" w:rsidRDefault="00EF6A6D" w:rsidP="00EF6A6D">
            <w:pPr>
              <w:spacing w:before="43" w:line="226" w:lineRule="exact"/>
              <w:ind w:left="144"/>
              <w:textAlignment w:val="baseline"/>
              <w:rPr>
                <w:rFonts w:ascii="Calibri" w:eastAsia="Calibri" w:hAnsi="Calibri"/>
                <w:color w:val="000000" w:themeColor="text1"/>
              </w:rPr>
            </w:pPr>
            <w:r w:rsidRPr="0010118D">
              <w:rPr>
                <w:rFonts w:ascii="Calibri" w:eastAsia="Calibri" w:hAnsi="Calibri"/>
                <w:color w:val="000000" w:themeColor="text1"/>
              </w:rPr>
              <w:t>The project will include:</w:t>
            </w:r>
          </w:p>
          <w:p w14:paraId="58E02D43" w14:textId="77777777" w:rsidR="00EF6A6D" w:rsidRPr="0010118D" w:rsidRDefault="00EF6A6D" w:rsidP="00EF6A6D">
            <w:pPr>
              <w:numPr>
                <w:ilvl w:val="0"/>
                <w:numId w:val="16"/>
              </w:numPr>
              <w:tabs>
                <w:tab w:val="clear" w:pos="360"/>
                <w:tab w:val="left" w:pos="504"/>
              </w:tabs>
              <w:spacing w:before="217" w:after="0" w:line="307" w:lineRule="exact"/>
              <w:ind w:left="504" w:right="144" w:hanging="360"/>
              <w:textAlignment w:val="baseline"/>
              <w:rPr>
                <w:rFonts w:ascii="Calibri" w:eastAsia="Calibri" w:hAnsi="Calibri"/>
                <w:color w:val="000000" w:themeColor="text1"/>
              </w:rPr>
            </w:pPr>
            <w:r w:rsidRPr="0010118D">
              <w:rPr>
                <w:rFonts w:ascii="Calibri" w:eastAsia="Calibri" w:hAnsi="Calibri"/>
                <w:color w:val="000000" w:themeColor="text1"/>
              </w:rPr>
              <w:t>Continued implementation of the findings of the AGDET review conducted by PwC</w:t>
            </w:r>
          </w:p>
          <w:p w14:paraId="2B353816" w14:textId="77777777" w:rsidR="00EF6A6D" w:rsidRPr="0010118D" w:rsidRDefault="00EF6A6D" w:rsidP="00EF6A6D">
            <w:pPr>
              <w:numPr>
                <w:ilvl w:val="0"/>
                <w:numId w:val="16"/>
              </w:numPr>
              <w:tabs>
                <w:tab w:val="clear" w:pos="360"/>
                <w:tab w:val="left" w:pos="504"/>
              </w:tabs>
              <w:spacing w:before="13" w:after="0" w:line="309" w:lineRule="exact"/>
              <w:ind w:left="504" w:right="144" w:hanging="360"/>
              <w:textAlignment w:val="baseline"/>
              <w:rPr>
                <w:rFonts w:ascii="Calibri" w:eastAsia="Calibri" w:hAnsi="Calibri"/>
                <w:color w:val="000000" w:themeColor="text1"/>
                <w:spacing w:val="-3"/>
              </w:rPr>
            </w:pPr>
            <w:r w:rsidRPr="0010118D">
              <w:rPr>
                <w:rFonts w:ascii="Calibri" w:eastAsia="Calibri" w:hAnsi="Calibri"/>
                <w:color w:val="000000" w:themeColor="text1"/>
                <w:spacing w:val="-3"/>
              </w:rPr>
              <w:t xml:space="preserve">Redevelop CSNSW Personalised Planning for Students with Disability (PPSD) online tool to </w:t>
            </w:r>
            <w:r w:rsidRPr="0010118D">
              <w:rPr>
                <w:rFonts w:ascii="Calibri" w:eastAsia="Calibri" w:hAnsi="Calibri"/>
                <w:color w:val="000000" w:themeColor="text1"/>
                <w:spacing w:val="-3"/>
              </w:rPr>
              <w:lastRenderedPageBreak/>
              <w:t>support streamlined compliance with NCCD data collection and census reporting and to enhance capability to support personalised planning</w:t>
            </w:r>
          </w:p>
          <w:p w14:paraId="33B5682E" w14:textId="77777777" w:rsidR="00EF6A6D" w:rsidRPr="0010118D" w:rsidRDefault="00EF6A6D" w:rsidP="00EF6A6D">
            <w:pPr>
              <w:numPr>
                <w:ilvl w:val="0"/>
                <w:numId w:val="16"/>
              </w:numPr>
              <w:tabs>
                <w:tab w:val="clear" w:pos="360"/>
                <w:tab w:val="left" w:pos="504"/>
              </w:tabs>
              <w:spacing w:before="11" w:after="0" w:line="308" w:lineRule="exact"/>
              <w:ind w:left="504" w:hanging="360"/>
              <w:textAlignment w:val="baseline"/>
              <w:rPr>
                <w:rFonts w:ascii="Calibri" w:eastAsia="Calibri" w:hAnsi="Calibri"/>
                <w:color w:val="000000" w:themeColor="text1"/>
              </w:rPr>
            </w:pPr>
            <w:r w:rsidRPr="0010118D">
              <w:rPr>
                <w:rFonts w:ascii="Calibri" w:eastAsia="Calibri" w:hAnsi="Calibri"/>
                <w:color w:val="000000" w:themeColor="text1"/>
              </w:rPr>
              <w:t>Continued NCCD Quality Assurance through moderation and assurance activities, including forums and resource development</w:t>
            </w:r>
          </w:p>
          <w:p w14:paraId="516A6B6D" w14:textId="77777777" w:rsidR="00EF6A6D" w:rsidRPr="0010118D" w:rsidRDefault="00EF6A6D" w:rsidP="00EF6A6D">
            <w:pPr>
              <w:numPr>
                <w:ilvl w:val="0"/>
                <w:numId w:val="16"/>
              </w:numPr>
              <w:tabs>
                <w:tab w:val="clear" w:pos="360"/>
                <w:tab w:val="left" w:pos="504"/>
              </w:tabs>
              <w:spacing w:before="10" w:after="0" w:line="312" w:lineRule="exact"/>
              <w:ind w:left="504" w:hanging="360"/>
              <w:textAlignment w:val="baseline"/>
              <w:rPr>
                <w:rFonts w:ascii="Calibri" w:eastAsia="Calibri" w:hAnsi="Calibri"/>
                <w:color w:val="000000" w:themeColor="text1"/>
              </w:rPr>
            </w:pPr>
            <w:r w:rsidRPr="0010118D">
              <w:rPr>
                <w:rFonts w:ascii="Calibri" w:eastAsia="Calibri" w:hAnsi="Calibri"/>
                <w:color w:val="000000" w:themeColor="text1"/>
              </w:rPr>
              <w:t>Support for sector NCCD network meetings</w:t>
            </w:r>
          </w:p>
          <w:p w14:paraId="7AA80FB5" w14:textId="77777777" w:rsidR="00EF6A6D" w:rsidRPr="0010118D" w:rsidRDefault="00EF6A6D" w:rsidP="00EF6A6D">
            <w:pPr>
              <w:numPr>
                <w:ilvl w:val="0"/>
                <w:numId w:val="16"/>
              </w:numPr>
              <w:tabs>
                <w:tab w:val="clear" w:pos="360"/>
                <w:tab w:val="left" w:pos="504"/>
              </w:tabs>
              <w:spacing w:before="6" w:after="0" w:line="310" w:lineRule="exact"/>
              <w:ind w:left="504" w:right="144" w:hanging="360"/>
              <w:textAlignment w:val="baseline"/>
              <w:rPr>
                <w:rFonts w:ascii="Calibri" w:eastAsia="Calibri" w:hAnsi="Calibri"/>
                <w:color w:val="000000" w:themeColor="text1"/>
                <w:spacing w:val="-3"/>
              </w:rPr>
            </w:pPr>
            <w:r w:rsidRPr="0010118D">
              <w:rPr>
                <w:rFonts w:ascii="Calibri" w:eastAsia="Calibri" w:hAnsi="Calibri"/>
                <w:color w:val="000000" w:themeColor="text1"/>
                <w:spacing w:val="-3"/>
              </w:rPr>
              <w:t>Participation in state and national policy development including through NCEC network meetings and associated groups</w:t>
            </w:r>
          </w:p>
          <w:p w14:paraId="111A7F73" w14:textId="1C6F8E2A" w:rsidR="00EF6A6D" w:rsidRPr="0010118D" w:rsidRDefault="00EF6A6D" w:rsidP="0010118D">
            <w:pPr>
              <w:pStyle w:val="ListParagraph"/>
              <w:numPr>
                <w:ilvl w:val="0"/>
                <w:numId w:val="16"/>
              </w:numPr>
              <w:ind w:left="464" w:hanging="426"/>
              <w:rPr>
                <w:color w:val="000000" w:themeColor="text1"/>
              </w:rPr>
            </w:pPr>
            <w:r w:rsidRPr="0010118D">
              <w:rPr>
                <w:rFonts w:ascii="Calibri" w:eastAsia="Calibri" w:hAnsi="Calibri"/>
                <w:color w:val="000000" w:themeColor="text1"/>
              </w:rPr>
              <w:t>Participation in 2020 Disability Summit</w:t>
            </w:r>
          </w:p>
        </w:tc>
        <w:tc>
          <w:tcPr>
            <w:tcW w:w="2977" w:type="dxa"/>
            <w:shd w:val="clear" w:color="auto" w:fill="auto"/>
          </w:tcPr>
          <w:p w14:paraId="58170006" w14:textId="77777777" w:rsidR="00F52489" w:rsidRPr="0010118D" w:rsidRDefault="00EF6A6D" w:rsidP="00F52489">
            <w:pPr>
              <w:pStyle w:val="ListParagraph"/>
              <w:numPr>
                <w:ilvl w:val="0"/>
                <w:numId w:val="16"/>
              </w:numPr>
              <w:spacing w:after="0" w:line="307" w:lineRule="exact"/>
              <w:ind w:left="420" w:right="144" w:hanging="420"/>
              <w:textAlignment w:val="baseline"/>
              <w:rPr>
                <w:rFonts w:ascii="Calibri" w:eastAsia="Calibri" w:hAnsi="Calibri"/>
                <w:color w:val="000000" w:themeColor="text1"/>
                <w:spacing w:val="-3"/>
              </w:rPr>
            </w:pPr>
            <w:r w:rsidRPr="0010118D">
              <w:rPr>
                <w:rFonts w:ascii="Calibri" w:eastAsia="Calibri" w:hAnsi="Calibri"/>
                <w:color w:val="000000" w:themeColor="text1"/>
                <w:spacing w:val="-3"/>
              </w:rPr>
              <w:lastRenderedPageBreak/>
              <w:t>The CSNSW NCCD and PPSD online tools are active and being utilised by schools and system personnel</w:t>
            </w:r>
            <w:r w:rsidR="00F52489" w:rsidRPr="0010118D">
              <w:rPr>
                <w:rFonts w:ascii="Calibri" w:eastAsia="Calibri" w:hAnsi="Calibri"/>
                <w:color w:val="000000" w:themeColor="text1"/>
                <w:spacing w:val="-3"/>
              </w:rPr>
              <w:t>—</w:t>
            </w:r>
            <w:r w:rsidR="00F52489" w:rsidRPr="0010118D">
              <w:rPr>
                <w:rFonts w:ascii="Calibri" w:eastAsia="Calibri" w:hAnsi="Calibri"/>
                <w:b/>
                <w:bCs/>
                <w:color w:val="000000" w:themeColor="text1"/>
                <w:lang w:val="en-US"/>
              </w:rPr>
              <w:t>Achieved</w:t>
            </w:r>
          </w:p>
          <w:p w14:paraId="35E7A973" w14:textId="4F1A5B52" w:rsidR="00F52489" w:rsidRPr="0010118D" w:rsidRDefault="00EF6A6D" w:rsidP="00F52489">
            <w:pPr>
              <w:pStyle w:val="ListParagraph"/>
              <w:numPr>
                <w:ilvl w:val="0"/>
                <w:numId w:val="16"/>
              </w:numPr>
              <w:spacing w:after="0" w:line="307" w:lineRule="exact"/>
              <w:ind w:left="420" w:right="144" w:hanging="420"/>
              <w:textAlignment w:val="baseline"/>
              <w:rPr>
                <w:rFonts w:ascii="Calibri" w:eastAsia="Calibri" w:hAnsi="Calibri"/>
                <w:color w:val="000000" w:themeColor="text1"/>
                <w:spacing w:val="-3"/>
              </w:rPr>
            </w:pPr>
            <w:r w:rsidRPr="0010118D">
              <w:rPr>
                <w:rFonts w:ascii="Calibri" w:eastAsia="Calibri" w:hAnsi="Calibri"/>
                <w:color w:val="000000" w:themeColor="text1"/>
                <w:spacing w:val="-2"/>
              </w:rPr>
              <w:t>School and diocesan staff</w:t>
            </w:r>
          </w:p>
          <w:p w14:paraId="6521371A" w14:textId="76304C2F" w:rsidR="00EF6A6D" w:rsidRPr="0010118D" w:rsidRDefault="00EF6A6D" w:rsidP="00F52489">
            <w:pPr>
              <w:pStyle w:val="ListParagraph"/>
              <w:tabs>
                <w:tab w:val="left" w:pos="360"/>
              </w:tabs>
              <w:spacing w:after="0" w:line="307" w:lineRule="exact"/>
              <w:ind w:left="420" w:right="144"/>
              <w:textAlignment w:val="baseline"/>
              <w:rPr>
                <w:rFonts w:ascii="Calibri" w:eastAsia="Calibri" w:hAnsi="Calibri"/>
                <w:color w:val="000000" w:themeColor="text1"/>
                <w:spacing w:val="-3"/>
              </w:rPr>
            </w:pPr>
            <w:r w:rsidRPr="0010118D">
              <w:rPr>
                <w:rFonts w:ascii="Calibri" w:eastAsia="Calibri" w:hAnsi="Calibri"/>
                <w:color w:val="000000" w:themeColor="text1"/>
                <w:spacing w:val="-2"/>
              </w:rPr>
              <w:t>apply NCCD Guidelines consistently when establishing the NCCD classifications for their students</w:t>
            </w:r>
            <w:r w:rsidR="00F52489" w:rsidRPr="0010118D">
              <w:rPr>
                <w:rFonts w:ascii="Calibri" w:eastAsia="Calibri" w:hAnsi="Calibri"/>
                <w:color w:val="000000" w:themeColor="text1"/>
                <w:spacing w:val="-2"/>
              </w:rPr>
              <w:t>—</w:t>
            </w:r>
            <w:r w:rsidR="00F52489" w:rsidRPr="0010118D">
              <w:rPr>
                <w:rFonts w:ascii="Calibri" w:eastAsia="Calibri" w:hAnsi="Calibri"/>
                <w:b/>
                <w:bCs/>
                <w:color w:val="000000" w:themeColor="text1"/>
                <w:lang w:val="en-US"/>
              </w:rPr>
              <w:t>Achieved</w:t>
            </w:r>
          </w:p>
          <w:p w14:paraId="409808BD" w14:textId="63FD4FD6" w:rsidR="00EF6A6D" w:rsidRPr="0010118D" w:rsidRDefault="00EF6A6D" w:rsidP="00EF6A6D">
            <w:pPr>
              <w:pStyle w:val="ListParagraph"/>
              <w:numPr>
                <w:ilvl w:val="0"/>
                <w:numId w:val="16"/>
              </w:numPr>
              <w:ind w:left="170" w:hanging="142"/>
              <w:rPr>
                <w:color w:val="000000" w:themeColor="text1"/>
              </w:rPr>
            </w:pPr>
            <w:r w:rsidRPr="0010118D">
              <w:rPr>
                <w:rFonts w:ascii="Calibri" w:eastAsia="Calibri" w:hAnsi="Calibri"/>
                <w:color w:val="000000" w:themeColor="text1"/>
              </w:rPr>
              <w:t>Improved capacity for authorised system personnel to ‘self-serve’ in accessing and using data visualisations through the online platform</w:t>
            </w:r>
            <w:r w:rsidR="00F52489" w:rsidRPr="0010118D">
              <w:rPr>
                <w:rFonts w:ascii="Calibri" w:eastAsia="Calibri" w:hAnsi="Calibri"/>
                <w:color w:val="000000" w:themeColor="text1"/>
              </w:rPr>
              <w:t>—</w:t>
            </w:r>
            <w:r w:rsidR="00F52489" w:rsidRPr="0010118D">
              <w:rPr>
                <w:rFonts w:ascii="Calibri" w:eastAsia="Calibri" w:hAnsi="Calibri"/>
                <w:b/>
                <w:bCs/>
                <w:color w:val="000000" w:themeColor="text1"/>
                <w:lang w:val="en-US"/>
              </w:rPr>
              <w:t>Achieved</w:t>
            </w:r>
          </w:p>
        </w:tc>
        <w:tc>
          <w:tcPr>
            <w:tcW w:w="3544" w:type="dxa"/>
            <w:shd w:val="clear" w:color="auto" w:fill="auto"/>
          </w:tcPr>
          <w:p w14:paraId="67C8140B" w14:textId="5B3725D8" w:rsidR="00EF6A6D" w:rsidRPr="0010118D" w:rsidRDefault="00EF6A6D" w:rsidP="00EF6A6D">
            <w:pPr>
              <w:pStyle w:val="ListParagraph"/>
              <w:numPr>
                <w:ilvl w:val="0"/>
                <w:numId w:val="16"/>
              </w:numPr>
              <w:spacing w:after="0" w:line="281" w:lineRule="exact"/>
              <w:ind w:left="352" w:right="468" w:hanging="352"/>
              <w:textAlignment w:val="baseline"/>
              <w:rPr>
                <w:rFonts w:ascii="Calibri" w:eastAsia="Calibri" w:hAnsi="Calibri"/>
                <w:color w:val="000000" w:themeColor="text1"/>
                <w:spacing w:val="-2"/>
              </w:rPr>
            </w:pPr>
            <w:r w:rsidRPr="0010118D">
              <w:rPr>
                <w:rFonts w:ascii="Calibri" w:eastAsia="Calibri" w:hAnsi="Calibri"/>
                <w:color w:val="000000" w:themeColor="text1"/>
                <w:spacing w:val="-2"/>
              </w:rPr>
              <w:t>Enhancements to CSNSW’s NCCD and PPSD online tools completed</w:t>
            </w:r>
            <w:r w:rsidR="004519C9" w:rsidRPr="0010118D">
              <w:rPr>
                <w:rFonts w:ascii="Calibri" w:eastAsia="Calibri" w:hAnsi="Calibri"/>
                <w:color w:val="000000" w:themeColor="text1"/>
                <w:spacing w:val="-2"/>
              </w:rPr>
              <w:t>—</w:t>
            </w:r>
            <w:r w:rsidR="0075216B">
              <w:rPr>
                <w:rFonts w:ascii="Calibri" w:eastAsia="Calibri" w:hAnsi="Calibri"/>
                <w:color w:val="000000" w:themeColor="text1"/>
                <w:spacing w:val="-2"/>
              </w:rPr>
              <w:t xml:space="preserve"> </w:t>
            </w:r>
            <w:r w:rsidR="00332214" w:rsidRPr="0010118D">
              <w:rPr>
                <w:rFonts w:ascii="Calibri" w:eastAsia="Calibri" w:hAnsi="Calibri"/>
                <w:b/>
                <w:bCs/>
                <w:color w:val="000000" w:themeColor="text1"/>
                <w:lang w:val="en-US"/>
              </w:rPr>
              <w:t xml:space="preserve">70% </w:t>
            </w:r>
            <w:r w:rsidR="00302226" w:rsidRPr="0010118D">
              <w:rPr>
                <w:rFonts w:ascii="Calibri" w:eastAsia="Calibri" w:hAnsi="Calibri"/>
                <w:b/>
                <w:bCs/>
                <w:color w:val="000000" w:themeColor="text1"/>
                <w:lang w:val="en-US"/>
              </w:rPr>
              <w:t>A</w:t>
            </w:r>
            <w:r w:rsidR="00332214" w:rsidRPr="0010118D">
              <w:rPr>
                <w:rFonts w:ascii="Calibri" w:eastAsia="Calibri" w:hAnsi="Calibri"/>
                <w:b/>
                <w:bCs/>
                <w:color w:val="000000" w:themeColor="text1"/>
                <w:lang w:val="en-US"/>
              </w:rPr>
              <w:t>ch</w:t>
            </w:r>
            <w:r w:rsidR="004519C9" w:rsidRPr="0010118D">
              <w:rPr>
                <w:rFonts w:ascii="Calibri" w:eastAsia="Calibri" w:hAnsi="Calibri"/>
                <w:b/>
                <w:bCs/>
                <w:color w:val="000000" w:themeColor="text1"/>
                <w:lang w:val="en-US"/>
              </w:rPr>
              <w:t>ieved</w:t>
            </w:r>
          </w:p>
          <w:p w14:paraId="01B5DEF7" w14:textId="53466992" w:rsidR="00EF6A6D" w:rsidRPr="0010118D" w:rsidRDefault="00EF6A6D" w:rsidP="00EF6A6D">
            <w:pPr>
              <w:pStyle w:val="ListParagraph"/>
              <w:numPr>
                <w:ilvl w:val="0"/>
                <w:numId w:val="26"/>
              </w:numPr>
              <w:spacing w:after="0" w:line="293" w:lineRule="exact"/>
              <w:ind w:left="352" w:hanging="352"/>
              <w:textAlignment w:val="baseline"/>
              <w:rPr>
                <w:rFonts w:ascii="Calibri" w:eastAsia="Calibri" w:hAnsi="Calibri"/>
                <w:color w:val="000000" w:themeColor="text1"/>
              </w:rPr>
            </w:pPr>
            <w:r w:rsidRPr="0010118D">
              <w:rPr>
                <w:rFonts w:ascii="Calibri" w:eastAsia="Calibri" w:hAnsi="Calibri"/>
                <w:color w:val="000000" w:themeColor="text1"/>
              </w:rPr>
              <w:t>All 598 NSW Catholic schools participate in NCCD data collection and census reporting</w:t>
            </w:r>
            <w:r w:rsidR="005E1715" w:rsidRPr="0010118D">
              <w:rPr>
                <w:rFonts w:ascii="Calibri" w:eastAsia="Calibri" w:hAnsi="Calibri"/>
                <w:color w:val="000000" w:themeColor="text1"/>
                <w:lang w:val="en-US"/>
              </w:rPr>
              <w:t>—</w:t>
            </w:r>
            <w:r w:rsidR="005E1715" w:rsidRPr="0010118D">
              <w:rPr>
                <w:rFonts w:ascii="Calibri" w:eastAsia="Calibri" w:hAnsi="Calibri"/>
                <w:b/>
                <w:color w:val="000000" w:themeColor="text1"/>
                <w:lang w:val="en-US"/>
              </w:rPr>
              <w:t>Achieved</w:t>
            </w:r>
          </w:p>
          <w:p w14:paraId="39374B99" w14:textId="16055074" w:rsidR="00EF6A6D" w:rsidRPr="0010118D" w:rsidRDefault="00EF6A6D" w:rsidP="00EF6A6D">
            <w:pPr>
              <w:pStyle w:val="ListParagraph"/>
              <w:numPr>
                <w:ilvl w:val="0"/>
                <w:numId w:val="26"/>
              </w:numPr>
              <w:spacing w:after="0" w:line="293" w:lineRule="exact"/>
              <w:ind w:left="352" w:hanging="352"/>
              <w:textAlignment w:val="baseline"/>
              <w:rPr>
                <w:rFonts w:ascii="Calibri" w:eastAsia="Calibri" w:hAnsi="Calibri"/>
                <w:color w:val="000000" w:themeColor="text1"/>
              </w:rPr>
            </w:pPr>
            <w:r w:rsidRPr="0010118D">
              <w:rPr>
                <w:rFonts w:ascii="Calibri" w:eastAsia="Calibri" w:hAnsi="Calibri"/>
                <w:color w:val="000000" w:themeColor="text1"/>
              </w:rPr>
              <w:t>Representative staff in all 598 Catholic schools participate in targeted professional learning</w:t>
            </w:r>
            <w:r w:rsidR="00816543" w:rsidRPr="0010118D">
              <w:rPr>
                <w:rFonts w:ascii="Calibri" w:eastAsia="Calibri" w:hAnsi="Calibri"/>
                <w:color w:val="000000" w:themeColor="text1"/>
                <w:spacing w:val="-2"/>
              </w:rPr>
              <w:t>—</w:t>
            </w:r>
            <w:r w:rsidR="00816543" w:rsidRPr="0010118D">
              <w:rPr>
                <w:rFonts w:ascii="Calibri" w:eastAsia="Calibri" w:hAnsi="Calibri"/>
                <w:b/>
                <w:bCs/>
                <w:color w:val="000000" w:themeColor="text1"/>
                <w:lang w:val="en-US"/>
              </w:rPr>
              <w:t xml:space="preserve">75% </w:t>
            </w:r>
            <w:r w:rsidR="00302226" w:rsidRPr="0010118D">
              <w:rPr>
                <w:rFonts w:ascii="Calibri" w:eastAsia="Calibri" w:hAnsi="Calibri"/>
                <w:b/>
                <w:bCs/>
                <w:color w:val="000000" w:themeColor="text1"/>
                <w:lang w:val="en-US"/>
              </w:rPr>
              <w:t>A</w:t>
            </w:r>
            <w:r w:rsidR="00816543" w:rsidRPr="0010118D">
              <w:rPr>
                <w:rFonts w:ascii="Calibri" w:eastAsia="Calibri" w:hAnsi="Calibri"/>
                <w:b/>
                <w:bCs/>
                <w:color w:val="000000" w:themeColor="text1"/>
                <w:lang w:val="en-US"/>
              </w:rPr>
              <w:t>chieved</w:t>
            </w:r>
          </w:p>
          <w:p w14:paraId="195C0A53" w14:textId="52970E21" w:rsidR="00EF6A6D" w:rsidRPr="0010118D" w:rsidRDefault="00EF6A6D" w:rsidP="00EF6A6D">
            <w:pPr>
              <w:pStyle w:val="ListParagraph"/>
              <w:numPr>
                <w:ilvl w:val="1"/>
                <w:numId w:val="16"/>
              </w:numPr>
              <w:spacing w:after="0" w:line="293" w:lineRule="exact"/>
              <w:ind w:left="352" w:hanging="352"/>
              <w:textAlignment w:val="baseline"/>
              <w:rPr>
                <w:rFonts w:ascii="Calibri" w:eastAsia="Calibri" w:hAnsi="Calibri"/>
                <w:color w:val="000000" w:themeColor="text1"/>
              </w:rPr>
            </w:pPr>
            <w:r w:rsidRPr="0010118D">
              <w:rPr>
                <w:rFonts w:ascii="Calibri" w:eastAsia="Calibri" w:hAnsi="Calibri"/>
                <w:color w:val="000000" w:themeColor="text1"/>
              </w:rPr>
              <w:t>Desktop and site audits of student personalised plans and NCCD categories reveal consistent application of NCCD categories</w:t>
            </w:r>
            <w:r w:rsidR="007A469A" w:rsidRPr="0010118D">
              <w:rPr>
                <w:rFonts w:ascii="Calibri" w:eastAsia="Calibri" w:hAnsi="Calibri"/>
                <w:color w:val="000000" w:themeColor="text1"/>
                <w:spacing w:val="-2"/>
              </w:rPr>
              <w:t>—</w:t>
            </w:r>
            <w:r w:rsidR="007A469A" w:rsidRPr="0010118D">
              <w:rPr>
                <w:rFonts w:ascii="Calibri" w:eastAsia="Calibri" w:hAnsi="Calibri"/>
                <w:b/>
                <w:bCs/>
                <w:color w:val="000000" w:themeColor="text1"/>
                <w:lang w:val="en-US"/>
              </w:rPr>
              <w:t xml:space="preserve">80% </w:t>
            </w:r>
            <w:r w:rsidR="00302226" w:rsidRPr="0010118D">
              <w:rPr>
                <w:rFonts w:ascii="Calibri" w:eastAsia="Calibri" w:hAnsi="Calibri"/>
                <w:b/>
                <w:bCs/>
                <w:color w:val="000000" w:themeColor="text1"/>
                <w:lang w:val="en-US"/>
              </w:rPr>
              <w:t>A</w:t>
            </w:r>
            <w:r w:rsidR="007A469A" w:rsidRPr="0010118D">
              <w:rPr>
                <w:rFonts w:ascii="Calibri" w:eastAsia="Calibri" w:hAnsi="Calibri"/>
                <w:b/>
                <w:bCs/>
                <w:color w:val="000000" w:themeColor="text1"/>
                <w:lang w:val="en-US"/>
              </w:rPr>
              <w:t>chieved</w:t>
            </w:r>
          </w:p>
          <w:p w14:paraId="239409B6" w14:textId="5FF5BF4C" w:rsidR="00EF6A6D" w:rsidRPr="0010118D" w:rsidRDefault="00EF6A6D" w:rsidP="0010118D">
            <w:pPr>
              <w:pStyle w:val="ListParagraph"/>
              <w:numPr>
                <w:ilvl w:val="0"/>
                <w:numId w:val="16"/>
              </w:numPr>
              <w:ind w:left="461" w:hanging="426"/>
              <w:rPr>
                <w:color w:val="000000" w:themeColor="text1"/>
              </w:rPr>
            </w:pPr>
            <w:r w:rsidRPr="0010118D">
              <w:rPr>
                <w:rFonts w:ascii="Calibri" w:eastAsia="Calibri" w:hAnsi="Calibri"/>
                <w:color w:val="000000" w:themeColor="text1"/>
              </w:rPr>
              <w:t xml:space="preserve">Validated 2020 NCCD data reveals the frequency of </w:t>
            </w:r>
            <w:r w:rsidRPr="0010118D">
              <w:rPr>
                <w:rFonts w:ascii="Calibri" w:eastAsia="Calibri" w:hAnsi="Calibri"/>
                <w:color w:val="000000" w:themeColor="text1"/>
              </w:rPr>
              <w:lastRenderedPageBreak/>
              <w:t>reported NCCD categories is within likely and acceptable range</w:t>
            </w:r>
            <w:r w:rsidR="005E1715" w:rsidRPr="0010118D">
              <w:rPr>
                <w:rFonts w:ascii="Calibri" w:eastAsia="Calibri" w:hAnsi="Calibri"/>
                <w:color w:val="000000" w:themeColor="text1"/>
                <w:lang w:val="en-US"/>
              </w:rPr>
              <w:t>—</w:t>
            </w:r>
            <w:r w:rsidR="005E1715" w:rsidRPr="0010118D">
              <w:rPr>
                <w:rFonts w:ascii="Calibri" w:eastAsia="Calibri" w:hAnsi="Calibri"/>
                <w:b/>
                <w:color w:val="000000" w:themeColor="text1"/>
                <w:lang w:val="en-US"/>
              </w:rPr>
              <w:t>Achieved</w:t>
            </w:r>
            <w:r w:rsidR="007A469A" w:rsidRPr="0010118D">
              <w:rPr>
                <w:rFonts w:ascii="Calibri" w:eastAsia="Calibri" w:hAnsi="Calibri"/>
                <w:color w:val="000000" w:themeColor="text1"/>
                <w:lang w:val="en-US"/>
              </w:rPr>
              <w:t>.</w:t>
            </w:r>
          </w:p>
        </w:tc>
        <w:tc>
          <w:tcPr>
            <w:tcW w:w="2835" w:type="dxa"/>
            <w:shd w:val="clear" w:color="auto" w:fill="auto"/>
          </w:tcPr>
          <w:p w14:paraId="154F7136" w14:textId="16575B3C" w:rsidR="00671F63" w:rsidRPr="0010118D" w:rsidRDefault="00671F63" w:rsidP="00671F63">
            <w:pPr>
              <w:rPr>
                <w:color w:val="000000" w:themeColor="text1"/>
              </w:rPr>
            </w:pPr>
            <w:r w:rsidRPr="0010118D">
              <w:rPr>
                <w:color w:val="000000" w:themeColor="text1"/>
              </w:rPr>
              <w:lastRenderedPageBreak/>
              <w:t>A delay in the planned roll out of the enhanced Personalised Planning tool occurred due to re-prioritisation of other online platforms and IT resources in response to remote learning due to COVID</w:t>
            </w:r>
            <w:r w:rsidR="00A9113C" w:rsidRPr="0010118D">
              <w:rPr>
                <w:color w:val="000000" w:themeColor="text1"/>
              </w:rPr>
              <w:t>-</w:t>
            </w:r>
            <w:r w:rsidRPr="0010118D">
              <w:rPr>
                <w:color w:val="000000" w:themeColor="text1"/>
              </w:rPr>
              <w:t>19</w:t>
            </w:r>
            <w:r w:rsidR="0034512C" w:rsidRPr="0010118D">
              <w:rPr>
                <w:color w:val="000000" w:themeColor="text1"/>
              </w:rPr>
              <w:t>.</w:t>
            </w:r>
          </w:p>
          <w:p w14:paraId="3C94D3F7" w14:textId="3053CB23" w:rsidR="00671F63" w:rsidRPr="0010118D" w:rsidRDefault="00671F63" w:rsidP="00671F63">
            <w:pPr>
              <w:rPr>
                <w:color w:val="000000" w:themeColor="text1"/>
              </w:rPr>
            </w:pPr>
            <w:r w:rsidRPr="0010118D">
              <w:rPr>
                <w:color w:val="000000" w:themeColor="text1"/>
              </w:rPr>
              <w:t>COVID</w:t>
            </w:r>
            <w:r w:rsidR="00A9113C" w:rsidRPr="0010118D">
              <w:rPr>
                <w:color w:val="000000" w:themeColor="text1"/>
              </w:rPr>
              <w:t>-</w:t>
            </w:r>
            <w:r w:rsidRPr="0010118D">
              <w:rPr>
                <w:color w:val="000000" w:themeColor="text1"/>
              </w:rPr>
              <w:t>19 restrictions and the volatility in providing a face</w:t>
            </w:r>
            <w:r w:rsidR="00684CC1" w:rsidRPr="0010118D">
              <w:rPr>
                <w:color w:val="000000" w:themeColor="text1"/>
              </w:rPr>
              <w:t>-</w:t>
            </w:r>
            <w:r w:rsidRPr="0010118D">
              <w:rPr>
                <w:color w:val="000000" w:themeColor="text1"/>
              </w:rPr>
              <w:t>to</w:t>
            </w:r>
            <w:r w:rsidR="00684CC1" w:rsidRPr="0010118D">
              <w:rPr>
                <w:color w:val="000000" w:themeColor="text1"/>
              </w:rPr>
              <w:t>-</w:t>
            </w:r>
            <w:r w:rsidRPr="0010118D">
              <w:rPr>
                <w:color w:val="000000" w:themeColor="text1"/>
              </w:rPr>
              <w:t xml:space="preserve">face professional learning events saw some events move to remote access (and so reduced expenses) and some events such as moderation day and </w:t>
            </w:r>
            <w:r w:rsidRPr="0010118D">
              <w:rPr>
                <w:color w:val="000000" w:themeColor="text1"/>
              </w:rPr>
              <w:lastRenderedPageBreak/>
              <w:t>the Disability Summit postponed to 2021.</w:t>
            </w:r>
          </w:p>
          <w:p w14:paraId="014556CD" w14:textId="55F21A5E" w:rsidR="00EF6A6D" w:rsidRPr="0010118D" w:rsidRDefault="00671F63" w:rsidP="00671F63">
            <w:pPr>
              <w:rPr>
                <w:color w:val="000000" w:themeColor="text1"/>
              </w:rPr>
            </w:pPr>
            <w:r w:rsidRPr="0010118D">
              <w:rPr>
                <w:color w:val="000000" w:themeColor="text1"/>
              </w:rPr>
              <w:t xml:space="preserve">Methodologies for audits and moderating had to quickly change to remote access due to </w:t>
            </w:r>
            <w:r w:rsidR="00A9113C" w:rsidRPr="0010118D">
              <w:rPr>
                <w:color w:val="000000" w:themeColor="text1"/>
              </w:rPr>
              <w:t>COVID-</w:t>
            </w:r>
            <w:r w:rsidRPr="0010118D">
              <w:rPr>
                <w:color w:val="000000" w:themeColor="text1"/>
              </w:rPr>
              <w:t>19 restrictions. Complexities arising out of moderating against adjustments that were delivered “remotely” added to a slightly increased variability in the consistency and fidelity of moderating NCCD adjustment levels at the school level, however this averaged out at the sector level to be within acceptable ranges</w:t>
            </w:r>
            <w:r w:rsidR="0034512C" w:rsidRPr="0010118D">
              <w:rPr>
                <w:color w:val="000000" w:themeColor="text1"/>
              </w:rPr>
              <w:t>.</w:t>
            </w:r>
          </w:p>
        </w:tc>
      </w:tr>
    </w:tbl>
    <w:p w14:paraId="410838B4" w14:textId="77777777" w:rsidR="00857204" w:rsidRDefault="00857204">
      <w:pPr>
        <w:spacing w:after="160" w:line="259" w:lineRule="auto"/>
      </w:pPr>
      <w:r>
        <w:lastRenderedPageBreak/>
        <w:br w:type="page"/>
      </w:r>
    </w:p>
    <w:p w14:paraId="0EB07CCC" w14:textId="2BB3ECF8" w:rsidR="00853123" w:rsidRPr="00857204" w:rsidRDefault="00857204" w:rsidP="0010118D">
      <w:pPr>
        <w:jc w:val="center"/>
        <w:rPr>
          <w:b/>
          <w:bCs/>
          <w:sz w:val="24"/>
          <w:szCs w:val="24"/>
        </w:rPr>
      </w:pPr>
      <w:r w:rsidRPr="00857204">
        <w:rPr>
          <w:b/>
          <w:bCs/>
          <w:sz w:val="24"/>
          <w:szCs w:val="24"/>
        </w:rPr>
        <w:lastRenderedPageBreak/>
        <w:t>2020 Budget expenditure</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394"/>
      </w:tblGrid>
      <w:tr w:rsidR="00857204" w:rsidRPr="00857204" w14:paraId="13877F6C" w14:textId="77777777" w:rsidTr="0075216B">
        <w:trPr>
          <w:trHeight w:val="900"/>
          <w:jc w:val="center"/>
        </w:trPr>
        <w:tc>
          <w:tcPr>
            <w:tcW w:w="2972" w:type="dxa"/>
            <w:shd w:val="clear" w:color="auto" w:fill="auto"/>
          </w:tcPr>
          <w:p w14:paraId="29236265" w14:textId="4FCC7D74" w:rsidR="00857204" w:rsidRPr="00857204" w:rsidRDefault="00857204" w:rsidP="00857204">
            <w:pPr>
              <w:spacing w:before="240" w:after="0" w:line="240" w:lineRule="auto"/>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Project</w:t>
            </w:r>
          </w:p>
        </w:tc>
        <w:tc>
          <w:tcPr>
            <w:tcW w:w="4394" w:type="dxa"/>
            <w:shd w:val="clear" w:color="auto" w:fill="auto"/>
            <w:vAlign w:val="center"/>
            <w:hideMark/>
          </w:tcPr>
          <w:p w14:paraId="6496F367" w14:textId="7B5C9093" w:rsidR="00857204" w:rsidRPr="00857204" w:rsidRDefault="00857204" w:rsidP="00857204">
            <w:pPr>
              <w:spacing w:after="0" w:line="240" w:lineRule="auto"/>
              <w:jc w:val="center"/>
              <w:rPr>
                <w:rFonts w:ascii="Calibri" w:eastAsia="Times New Roman" w:hAnsi="Calibri" w:cs="Calibri"/>
                <w:b/>
                <w:bCs/>
                <w:color w:val="000000"/>
                <w:lang w:eastAsia="en-AU"/>
              </w:rPr>
            </w:pPr>
            <w:r w:rsidRPr="00857204">
              <w:rPr>
                <w:rFonts w:ascii="Calibri" w:eastAsia="Times New Roman" w:hAnsi="Calibri" w:cs="Calibri"/>
                <w:b/>
                <w:bCs/>
                <w:color w:val="000000"/>
                <w:lang w:eastAsia="en-AU"/>
              </w:rPr>
              <w:t>Reform support funding</w:t>
            </w:r>
          </w:p>
        </w:tc>
      </w:tr>
      <w:tr w:rsidR="00857204" w:rsidRPr="00857204" w14:paraId="66D6461E" w14:textId="77777777" w:rsidTr="0075216B">
        <w:trPr>
          <w:trHeight w:val="676"/>
          <w:jc w:val="center"/>
        </w:trPr>
        <w:tc>
          <w:tcPr>
            <w:tcW w:w="2972" w:type="dxa"/>
          </w:tcPr>
          <w:p w14:paraId="258534B3" w14:textId="6D71467F" w:rsidR="00857204" w:rsidRPr="00857204" w:rsidRDefault="00857204" w:rsidP="0010118D">
            <w:pPr>
              <w:spacing w:before="240" w:after="0" w:line="240" w:lineRule="auto"/>
              <w:jc w:val="center"/>
              <w:rPr>
                <w:rFonts w:ascii="Calibri" w:eastAsia="Times New Roman" w:hAnsi="Calibri" w:cs="Calibri"/>
                <w:b/>
                <w:bCs/>
                <w:color w:val="000000"/>
                <w:lang w:eastAsia="en-AU"/>
              </w:rPr>
            </w:pPr>
            <w:r w:rsidRPr="00857204">
              <w:rPr>
                <w:rFonts w:ascii="Calibri" w:eastAsia="Times New Roman" w:hAnsi="Calibri" w:cs="Calibri"/>
                <w:b/>
                <w:bCs/>
                <w:color w:val="000000"/>
                <w:lang w:eastAsia="en-AU"/>
              </w:rPr>
              <w:t>NCCD</w:t>
            </w:r>
          </w:p>
        </w:tc>
        <w:tc>
          <w:tcPr>
            <w:tcW w:w="4394" w:type="dxa"/>
            <w:shd w:val="clear" w:color="auto" w:fill="auto"/>
            <w:vAlign w:val="center"/>
            <w:hideMark/>
          </w:tcPr>
          <w:p w14:paraId="5030106D" w14:textId="4D82946F" w:rsidR="00857204" w:rsidRPr="00857204" w:rsidRDefault="00857204" w:rsidP="0010118D">
            <w:pPr>
              <w:spacing w:before="240" w:after="0" w:line="240" w:lineRule="auto"/>
              <w:jc w:val="right"/>
              <w:rPr>
                <w:rFonts w:ascii="Calibri" w:eastAsia="Times New Roman" w:hAnsi="Calibri" w:cs="Calibri"/>
                <w:color w:val="000000"/>
                <w:lang w:eastAsia="en-AU"/>
              </w:rPr>
            </w:pPr>
            <w:r w:rsidRPr="00857204">
              <w:rPr>
                <w:rFonts w:ascii="Calibri" w:eastAsia="Times New Roman" w:hAnsi="Calibri" w:cs="Calibri"/>
                <w:color w:val="000000"/>
                <w:lang w:eastAsia="en-AU"/>
              </w:rPr>
              <w:t>$2,077,096</w:t>
            </w:r>
          </w:p>
        </w:tc>
      </w:tr>
      <w:tr w:rsidR="00857204" w:rsidRPr="00857204" w14:paraId="4F7F2310" w14:textId="77777777" w:rsidTr="0075216B">
        <w:trPr>
          <w:trHeight w:val="563"/>
          <w:jc w:val="center"/>
        </w:trPr>
        <w:tc>
          <w:tcPr>
            <w:tcW w:w="2972" w:type="dxa"/>
          </w:tcPr>
          <w:p w14:paraId="7513A693" w14:textId="57414887" w:rsidR="00857204" w:rsidRPr="00857204" w:rsidRDefault="00857204" w:rsidP="0010118D">
            <w:pPr>
              <w:spacing w:before="240" w:after="0" w:line="240" w:lineRule="auto"/>
              <w:jc w:val="center"/>
              <w:rPr>
                <w:rFonts w:ascii="Calibri" w:eastAsia="Times New Roman" w:hAnsi="Calibri" w:cs="Calibri"/>
                <w:b/>
                <w:bCs/>
                <w:color w:val="000000"/>
                <w:lang w:eastAsia="en-AU"/>
              </w:rPr>
            </w:pPr>
            <w:r w:rsidRPr="00857204">
              <w:rPr>
                <w:rFonts w:ascii="Calibri" w:eastAsia="Times New Roman" w:hAnsi="Calibri" w:cs="Calibri"/>
                <w:b/>
                <w:bCs/>
                <w:color w:val="000000"/>
                <w:lang w:eastAsia="en-AU"/>
              </w:rPr>
              <w:t>NAPLAN</w:t>
            </w:r>
          </w:p>
        </w:tc>
        <w:tc>
          <w:tcPr>
            <w:tcW w:w="4394" w:type="dxa"/>
            <w:shd w:val="clear" w:color="auto" w:fill="auto"/>
            <w:vAlign w:val="center"/>
            <w:hideMark/>
          </w:tcPr>
          <w:p w14:paraId="454CDB7E" w14:textId="024390B8" w:rsidR="00857204" w:rsidRPr="00857204" w:rsidRDefault="00857204" w:rsidP="0010118D">
            <w:pPr>
              <w:spacing w:before="240" w:after="0" w:line="240" w:lineRule="auto"/>
              <w:jc w:val="right"/>
              <w:rPr>
                <w:rFonts w:ascii="Calibri" w:eastAsia="Times New Roman" w:hAnsi="Calibri" w:cs="Calibri"/>
                <w:color w:val="000000"/>
                <w:lang w:eastAsia="en-AU"/>
              </w:rPr>
            </w:pPr>
            <w:r w:rsidRPr="00857204">
              <w:rPr>
                <w:rFonts w:ascii="Calibri" w:eastAsia="Times New Roman" w:hAnsi="Calibri" w:cs="Calibri"/>
                <w:color w:val="000000"/>
                <w:lang w:eastAsia="en-AU"/>
              </w:rPr>
              <w:t>$492,385</w:t>
            </w:r>
          </w:p>
        </w:tc>
      </w:tr>
      <w:tr w:rsidR="00857204" w:rsidRPr="00857204" w14:paraId="6310008C" w14:textId="77777777" w:rsidTr="0075216B">
        <w:trPr>
          <w:trHeight w:val="515"/>
          <w:jc w:val="center"/>
        </w:trPr>
        <w:tc>
          <w:tcPr>
            <w:tcW w:w="2972" w:type="dxa"/>
            <w:vMerge w:val="restart"/>
          </w:tcPr>
          <w:p w14:paraId="730DF688" w14:textId="33DC1F56" w:rsidR="00857204" w:rsidRPr="00857204" w:rsidRDefault="00857204" w:rsidP="0010118D">
            <w:pPr>
              <w:spacing w:before="240" w:after="0" w:line="240" w:lineRule="auto"/>
              <w:jc w:val="center"/>
              <w:rPr>
                <w:rFonts w:ascii="Calibri" w:eastAsia="Times New Roman" w:hAnsi="Calibri" w:cs="Calibri"/>
                <w:b/>
                <w:bCs/>
                <w:color w:val="000000"/>
                <w:lang w:eastAsia="en-AU"/>
              </w:rPr>
            </w:pPr>
            <w:r w:rsidRPr="00857204">
              <w:rPr>
                <w:rFonts w:ascii="Calibri" w:eastAsia="Times New Roman" w:hAnsi="Calibri" w:cs="Calibri"/>
                <w:b/>
                <w:bCs/>
                <w:color w:val="000000"/>
                <w:lang w:eastAsia="en-AU"/>
              </w:rPr>
              <w:t>Improving governance and financial management</w:t>
            </w:r>
          </w:p>
        </w:tc>
        <w:tc>
          <w:tcPr>
            <w:tcW w:w="4394" w:type="dxa"/>
            <w:shd w:val="clear" w:color="auto" w:fill="auto"/>
            <w:vAlign w:val="center"/>
            <w:hideMark/>
          </w:tcPr>
          <w:p w14:paraId="5B70EB7C" w14:textId="0DEA5D67" w:rsidR="00857204" w:rsidRPr="00857204" w:rsidRDefault="00857204" w:rsidP="0010118D">
            <w:pPr>
              <w:spacing w:before="240" w:after="0" w:line="240" w:lineRule="auto"/>
              <w:jc w:val="right"/>
              <w:rPr>
                <w:rFonts w:ascii="Calibri" w:eastAsia="Times New Roman" w:hAnsi="Calibri" w:cs="Calibri"/>
                <w:color w:val="000000"/>
                <w:lang w:eastAsia="en-AU"/>
              </w:rPr>
            </w:pPr>
            <w:r w:rsidRPr="00857204">
              <w:rPr>
                <w:rFonts w:ascii="Calibri" w:eastAsia="Times New Roman" w:hAnsi="Calibri" w:cs="Calibri"/>
                <w:color w:val="000000"/>
                <w:lang w:eastAsia="en-AU"/>
              </w:rPr>
              <w:t>$1,913,334</w:t>
            </w:r>
          </w:p>
        </w:tc>
      </w:tr>
      <w:tr w:rsidR="00857204" w:rsidRPr="00857204" w14:paraId="0A272A6C" w14:textId="77777777" w:rsidTr="0075216B">
        <w:trPr>
          <w:trHeight w:val="532"/>
          <w:jc w:val="center"/>
        </w:trPr>
        <w:tc>
          <w:tcPr>
            <w:tcW w:w="2972" w:type="dxa"/>
            <w:vMerge/>
          </w:tcPr>
          <w:p w14:paraId="16D49127" w14:textId="77777777" w:rsidR="00857204" w:rsidRPr="00857204" w:rsidRDefault="00857204" w:rsidP="0010118D">
            <w:pPr>
              <w:spacing w:before="240" w:after="0" w:line="240" w:lineRule="auto"/>
              <w:jc w:val="center"/>
              <w:rPr>
                <w:rFonts w:ascii="Calibri" w:eastAsia="Times New Roman" w:hAnsi="Calibri" w:cs="Calibri"/>
                <w:b/>
                <w:bCs/>
                <w:color w:val="000000"/>
                <w:lang w:eastAsia="en-AU"/>
              </w:rPr>
            </w:pPr>
          </w:p>
        </w:tc>
        <w:tc>
          <w:tcPr>
            <w:tcW w:w="4394" w:type="dxa"/>
            <w:shd w:val="clear" w:color="auto" w:fill="auto"/>
            <w:vAlign w:val="center"/>
            <w:hideMark/>
          </w:tcPr>
          <w:p w14:paraId="77F1F789" w14:textId="79B7AF7F" w:rsidR="00857204" w:rsidRPr="00857204" w:rsidRDefault="00857204" w:rsidP="0010118D">
            <w:pPr>
              <w:spacing w:before="240" w:after="0" w:line="240" w:lineRule="auto"/>
              <w:jc w:val="right"/>
              <w:rPr>
                <w:rFonts w:ascii="Calibri" w:eastAsia="Times New Roman" w:hAnsi="Calibri" w:cs="Calibri"/>
                <w:color w:val="000000"/>
                <w:lang w:eastAsia="en-AU"/>
              </w:rPr>
            </w:pPr>
            <w:r w:rsidRPr="00857204">
              <w:rPr>
                <w:rFonts w:ascii="Calibri" w:eastAsia="Times New Roman" w:hAnsi="Calibri" w:cs="Calibri"/>
                <w:color w:val="000000"/>
                <w:lang w:eastAsia="en-AU"/>
              </w:rPr>
              <w:t>$69,366</w:t>
            </w:r>
          </w:p>
        </w:tc>
      </w:tr>
      <w:tr w:rsidR="00857204" w:rsidRPr="00857204" w14:paraId="21F9D51F" w14:textId="77777777" w:rsidTr="0075216B">
        <w:trPr>
          <w:trHeight w:val="666"/>
          <w:jc w:val="center"/>
        </w:trPr>
        <w:tc>
          <w:tcPr>
            <w:tcW w:w="2972" w:type="dxa"/>
            <w:vMerge/>
          </w:tcPr>
          <w:p w14:paraId="3CF55DEC" w14:textId="77777777" w:rsidR="00857204" w:rsidRPr="00857204" w:rsidRDefault="00857204" w:rsidP="0010118D">
            <w:pPr>
              <w:spacing w:before="240" w:after="0" w:line="240" w:lineRule="auto"/>
              <w:jc w:val="center"/>
              <w:rPr>
                <w:rFonts w:ascii="Calibri" w:eastAsia="Times New Roman" w:hAnsi="Calibri" w:cs="Calibri"/>
                <w:b/>
                <w:bCs/>
                <w:color w:val="000000"/>
                <w:lang w:eastAsia="en-AU"/>
              </w:rPr>
            </w:pPr>
          </w:p>
        </w:tc>
        <w:tc>
          <w:tcPr>
            <w:tcW w:w="4394" w:type="dxa"/>
            <w:shd w:val="clear" w:color="auto" w:fill="auto"/>
            <w:vAlign w:val="center"/>
            <w:hideMark/>
          </w:tcPr>
          <w:p w14:paraId="1B931CEC" w14:textId="73D13BF0" w:rsidR="00857204" w:rsidRPr="00857204" w:rsidRDefault="00857204" w:rsidP="0010118D">
            <w:pPr>
              <w:spacing w:before="240" w:after="0" w:line="240" w:lineRule="auto"/>
              <w:jc w:val="right"/>
              <w:rPr>
                <w:rFonts w:ascii="Calibri" w:eastAsia="Times New Roman" w:hAnsi="Calibri" w:cs="Calibri"/>
                <w:color w:val="000000"/>
                <w:lang w:eastAsia="en-AU"/>
              </w:rPr>
            </w:pPr>
            <w:r w:rsidRPr="00857204">
              <w:rPr>
                <w:rFonts w:ascii="Calibri" w:eastAsia="Times New Roman" w:hAnsi="Calibri" w:cs="Calibri"/>
                <w:color w:val="000000"/>
                <w:lang w:eastAsia="en-AU"/>
              </w:rPr>
              <w:t>$51,149</w:t>
            </w:r>
          </w:p>
        </w:tc>
      </w:tr>
      <w:tr w:rsidR="00857204" w:rsidRPr="00857204" w14:paraId="1E132076" w14:textId="77777777" w:rsidTr="0075216B">
        <w:trPr>
          <w:trHeight w:val="734"/>
          <w:jc w:val="center"/>
        </w:trPr>
        <w:tc>
          <w:tcPr>
            <w:tcW w:w="2972" w:type="dxa"/>
          </w:tcPr>
          <w:p w14:paraId="0AA6C77D" w14:textId="7C007DEB" w:rsidR="00857204" w:rsidRPr="00857204" w:rsidRDefault="00857204" w:rsidP="0010118D">
            <w:pPr>
              <w:spacing w:before="240" w:after="0" w:line="240" w:lineRule="auto"/>
              <w:jc w:val="center"/>
              <w:rPr>
                <w:rFonts w:ascii="Calibri" w:eastAsia="Times New Roman" w:hAnsi="Calibri" w:cs="Calibri"/>
                <w:b/>
                <w:bCs/>
                <w:color w:val="000000"/>
                <w:lang w:eastAsia="en-AU"/>
              </w:rPr>
            </w:pPr>
            <w:r w:rsidRPr="00857204">
              <w:rPr>
                <w:rFonts w:ascii="Calibri" w:eastAsia="Times New Roman" w:hAnsi="Calibri" w:cs="Calibri"/>
                <w:b/>
                <w:bCs/>
                <w:color w:val="000000"/>
                <w:lang w:eastAsia="en-AU"/>
              </w:rPr>
              <w:t>Support students, student learning and achievement</w:t>
            </w:r>
          </w:p>
        </w:tc>
        <w:tc>
          <w:tcPr>
            <w:tcW w:w="4394" w:type="dxa"/>
            <w:shd w:val="clear" w:color="auto" w:fill="auto"/>
            <w:vAlign w:val="center"/>
            <w:hideMark/>
          </w:tcPr>
          <w:p w14:paraId="0871BE29" w14:textId="2C210AC4" w:rsidR="00857204" w:rsidRPr="00857204" w:rsidRDefault="00857204" w:rsidP="0010118D">
            <w:pPr>
              <w:spacing w:before="240" w:after="0" w:line="240" w:lineRule="auto"/>
              <w:jc w:val="right"/>
              <w:rPr>
                <w:rFonts w:ascii="Calibri" w:eastAsia="Times New Roman" w:hAnsi="Calibri" w:cs="Calibri"/>
                <w:color w:val="000000"/>
                <w:lang w:eastAsia="en-AU"/>
              </w:rPr>
            </w:pPr>
            <w:r w:rsidRPr="00857204">
              <w:rPr>
                <w:rFonts w:ascii="Calibri" w:eastAsia="Times New Roman" w:hAnsi="Calibri" w:cs="Calibri"/>
                <w:color w:val="000000"/>
                <w:lang w:eastAsia="en-AU"/>
              </w:rPr>
              <w:t>$417,477</w:t>
            </w:r>
          </w:p>
        </w:tc>
      </w:tr>
      <w:tr w:rsidR="00857204" w:rsidRPr="00857204" w14:paraId="67926062" w14:textId="77777777" w:rsidTr="0075216B">
        <w:trPr>
          <w:trHeight w:val="561"/>
          <w:jc w:val="center"/>
        </w:trPr>
        <w:tc>
          <w:tcPr>
            <w:tcW w:w="2972" w:type="dxa"/>
          </w:tcPr>
          <w:p w14:paraId="18F8B20D" w14:textId="01DB9D3C" w:rsidR="00857204" w:rsidRPr="00857204" w:rsidRDefault="00857204" w:rsidP="0010118D">
            <w:pPr>
              <w:spacing w:before="240" w:after="0" w:line="240" w:lineRule="auto"/>
              <w:jc w:val="center"/>
              <w:rPr>
                <w:rFonts w:ascii="Calibri" w:eastAsia="Times New Roman" w:hAnsi="Calibri" w:cs="Calibri"/>
                <w:b/>
                <w:bCs/>
                <w:color w:val="000000"/>
                <w:lang w:eastAsia="en-AU"/>
              </w:rPr>
            </w:pPr>
            <w:r w:rsidRPr="00857204">
              <w:rPr>
                <w:rFonts w:ascii="Calibri" w:eastAsia="Times New Roman" w:hAnsi="Calibri" w:cs="Calibri"/>
                <w:b/>
                <w:bCs/>
                <w:color w:val="000000"/>
                <w:lang w:eastAsia="en-AU"/>
              </w:rPr>
              <w:t>Administration of projects</w:t>
            </w:r>
          </w:p>
        </w:tc>
        <w:tc>
          <w:tcPr>
            <w:tcW w:w="4394" w:type="dxa"/>
            <w:shd w:val="clear" w:color="auto" w:fill="auto"/>
            <w:vAlign w:val="center"/>
            <w:hideMark/>
          </w:tcPr>
          <w:p w14:paraId="5ED104D0" w14:textId="3B3FC86C" w:rsidR="00857204" w:rsidRPr="00857204" w:rsidRDefault="00857204" w:rsidP="0010118D">
            <w:pPr>
              <w:spacing w:before="240" w:after="0" w:line="240" w:lineRule="auto"/>
              <w:jc w:val="right"/>
              <w:rPr>
                <w:rFonts w:ascii="Calibri" w:eastAsia="Times New Roman" w:hAnsi="Calibri" w:cs="Calibri"/>
                <w:color w:val="000000"/>
                <w:lang w:eastAsia="en-AU"/>
              </w:rPr>
            </w:pPr>
            <w:r w:rsidRPr="00857204">
              <w:rPr>
                <w:rFonts w:ascii="Calibri" w:eastAsia="Times New Roman" w:hAnsi="Calibri" w:cs="Calibri"/>
                <w:color w:val="000000"/>
                <w:lang w:eastAsia="en-AU"/>
              </w:rPr>
              <w:t>$148,640</w:t>
            </w:r>
          </w:p>
        </w:tc>
      </w:tr>
      <w:tr w:rsidR="00857204" w:rsidRPr="00857204" w14:paraId="53C33DBE" w14:textId="77777777" w:rsidTr="0075216B">
        <w:trPr>
          <w:trHeight w:val="555"/>
          <w:jc w:val="center"/>
        </w:trPr>
        <w:tc>
          <w:tcPr>
            <w:tcW w:w="2972" w:type="dxa"/>
          </w:tcPr>
          <w:p w14:paraId="2192FC5F" w14:textId="17E53373" w:rsidR="00857204" w:rsidRPr="00857204" w:rsidRDefault="00857204" w:rsidP="00857204">
            <w:pPr>
              <w:spacing w:after="0" w:line="240" w:lineRule="auto"/>
              <w:jc w:val="right"/>
              <w:rPr>
                <w:rFonts w:ascii="Calibri" w:eastAsia="Times New Roman" w:hAnsi="Calibri" w:cs="Calibri"/>
                <w:b/>
                <w:bCs/>
                <w:color w:val="000000"/>
                <w:lang w:eastAsia="en-AU"/>
              </w:rPr>
            </w:pPr>
            <w:r>
              <w:rPr>
                <w:rFonts w:ascii="Calibri" w:eastAsia="Times New Roman" w:hAnsi="Calibri" w:cs="Calibri"/>
                <w:b/>
                <w:bCs/>
                <w:color w:val="000000"/>
                <w:lang w:eastAsia="en-AU"/>
              </w:rPr>
              <w:t>Total expenditure</w:t>
            </w:r>
          </w:p>
        </w:tc>
        <w:tc>
          <w:tcPr>
            <w:tcW w:w="4394" w:type="dxa"/>
            <w:shd w:val="clear" w:color="auto" w:fill="auto"/>
            <w:vAlign w:val="center"/>
            <w:hideMark/>
          </w:tcPr>
          <w:p w14:paraId="758887EF" w14:textId="17D355E5" w:rsidR="00857204" w:rsidRPr="00857204" w:rsidRDefault="00857204" w:rsidP="00857204">
            <w:pPr>
              <w:spacing w:after="0" w:line="240" w:lineRule="auto"/>
              <w:jc w:val="right"/>
              <w:rPr>
                <w:rFonts w:ascii="Calibri" w:eastAsia="Times New Roman" w:hAnsi="Calibri" w:cs="Calibri"/>
                <w:b/>
                <w:bCs/>
                <w:color w:val="000000"/>
                <w:lang w:eastAsia="en-AU"/>
              </w:rPr>
            </w:pPr>
            <w:r w:rsidRPr="00857204">
              <w:rPr>
                <w:rFonts w:ascii="Calibri" w:eastAsia="Times New Roman" w:hAnsi="Calibri" w:cs="Calibri"/>
                <w:b/>
                <w:bCs/>
                <w:color w:val="000000"/>
                <w:lang w:eastAsia="en-AU"/>
              </w:rPr>
              <w:t>$5,169,447</w:t>
            </w:r>
          </w:p>
        </w:tc>
      </w:tr>
    </w:tbl>
    <w:p w14:paraId="40343484" w14:textId="77777777" w:rsidR="00A86E40" w:rsidRDefault="00A86E40"/>
    <w:sectPr w:rsidR="00A86E40" w:rsidSect="0010118D">
      <w:pgSz w:w="16838" w:h="11906" w:orient="landscape"/>
      <w:pgMar w:top="567" w:right="820"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7B79"/>
    <w:multiLevelType w:val="hybridMultilevel"/>
    <w:tmpl w:val="E188D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6713BE"/>
    <w:multiLevelType w:val="hybridMultilevel"/>
    <w:tmpl w:val="BF12A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3F1CBD"/>
    <w:multiLevelType w:val="multilevel"/>
    <w:tmpl w:val="90628740"/>
    <w:lvl w:ilvl="0">
      <w:start w:val="1"/>
      <w:numFmt w:val="bullet"/>
      <w:lvlText w:val=""/>
      <w:lvlJc w:val="left"/>
      <w:pPr>
        <w:tabs>
          <w:tab w:val="left" w:pos="360"/>
        </w:tabs>
      </w:pPr>
      <w:rPr>
        <w:rFonts w:ascii="Symbol" w:hAnsi="Symbol"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4A448A"/>
    <w:multiLevelType w:val="hybridMultilevel"/>
    <w:tmpl w:val="6924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7E5361"/>
    <w:multiLevelType w:val="hybridMultilevel"/>
    <w:tmpl w:val="05DE5ED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192B453C"/>
    <w:multiLevelType w:val="multilevel"/>
    <w:tmpl w:val="9D02FF10"/>
    <w:lvl w:ilvl="0">
      <w:numFmt w:val="bullet"/>
      <w:lvlText w:val="o"/>
      <w:lvlJc w:val="left"/>
      <w:pPr>
        <w:tabs>
          <w:tab w:val="left" w:pos="288"/>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AE24C2"/>
    <w:multiLevelType w:val="hybridMultilevel"/>
    <w:tmpl w:val="EA904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34246C"/>
    <w:multiLevelType w:val="hybridMultilevel"/>
    <w:tmpl w:val="A3349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A57C87"/>
    <w:multiLevelType w:val="hybridMultilevel"/>
    <w:tmpl w:val="3920F9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F0B0528"/>
    <w:multiLevelType w:val="multilevel"/>
    <w:tmpl w:val="144AB5C8"/>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E87171"/>
    <w:multiLevelType w:val="hybridMultilevel"/>
    <w:tmpl w:val="D5245F4C"/>
    <w:lvl w:ilvl="0" w:tplc="FC469314">
      <w:start w:val="1"/>
      <w:numFmt w:val="decimal"/>
      <w:lvlText w:val="%1."/>
      <w:lvlJc w:val="left"/>
      <w:pPr>
        <w:ind w:left="432" w:hanging="360"/>
      </w:pPr>
      <w:rPr>
        <w:rFonts w:hint="default"/>
        <w:sz w:val="22"/>
      </w:rPr>
    </w:lvl>
    <w:lvl w:ilvl="1" w:tplc="0C090019" w:tentative="1">
      <w:start w:val="1"/>
      <w:numFmt w:val="lowerLetter"/>
      <w:lvlText w:val="%2."/>
      <w:lvlJc w:val="left"/>
      <w:pPr>
        <w:ind w:left="1152" w:hanging="360"/>
      </w:pPr>
    </w:lvl>
    <w:lvl w:ilvl="2" w:tplc="0C09001B" w:tentative="1">
      <w:start w:val="1"/>
      <w:numFmt w:val="lowerRoman"/>
      <w:lvlText w:val="%3."/>
      <w:lvlJc w:val="right"/>
      <w:pPr>
        <w:ind w:left="1872" w:hanging="180"/>
      </w:pPr>
    </w:lvl>
    <w:lvl w:ilvl="3" w:tplc="0C09000F" w:tentative="1">
      <w:start w:val="1"/>
      <w:numFmt w:val="decimal"/>
      <w:lvlText w:val="%4."/>
      <w:lvlJc w:val="left"/>
      <w:pPr>
        <w:ind w:left="2592" w:hanging="360"/>
      </w:pPr>
    </w:lvl>
    <w:lvl w:ilvl="4" w:tplc="0C090019" w:tentative="1">
      <w:start w:val="1"/>
      <w:numFmt w:val="lowerLetter"/>
      <w:lvlText w:val="%5."/>
      <w:lvlJc w:val="left"/>
      <w:pPr>
        <w:ind w:left="3312" w:hanging="360"/>
      </w:pPr>
    </w:lvl>
    <w:lvl w:ilvl="5" w:tplc="0C09001B" w:tentative="1">
      <w:start w:val="1"/>
      <w:numFmt w:val="lowerRoman"/>
      <w:lvlText w:val="%6."/>
      <w:lvlJc w:val="right"/>
      <w:pPr>
        <w:ind w:left="4032" w:hanging="180"/>
      </w:pPr>
    </w:lvl>
    <w:lvl w:ilvl="6" w:tplc="0C09000F" w:tentative="1">
      <w:start w:val="1"/>
      <w:numFmt w:val="decimal"/>
      <w:lvlText w:val="%7."/>
      <w:lvlJc w:val="left"/>
      <w:pPr>
        <w:ind w:left="4752" w:hanging="360"/>
      </w:pPr>
    </w:lvl>
    <w:lvl w:ilvl="7" w:tplc="0C090019" w:tentative="1">
      <w:start w:val="1"/>
      <w:numFmt w:val="lowerLetter"/>
      <w:lvlText w:val="%8."/>
      <w:lvlJc w:val="left"/>
      <w:pPr>
        <w:ind w:left="5472" w:hanging="360"/>
      </w:pPr>
    </w:lvl>
    <w:lvl w:ilvl="8" w:tplc="0C09001B" w:tentative="1">
      <w:start w:val="1"/>
      <w:numFmt w:val="lowerRoman"/>
      <w:lvlText w:val="%9."/>
      <w:lvlJc w:val="right"/>
      <w:pPr>
        <w:ind w:left="6192" w:hanging="180"/>
      </w:pPr>
    </w:lvl>
  </w:abstractNum>
  <w:abstractNum w:abstractNumId="11" w15:restartNumberingAfterBreak="0">
    <w:nsid w:val="334D47DE"/>
    <w:multiLevelType w:val="multilevel"/>
    <w:tmpl w:val="19A674A4"/>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28708D"/>
    <w:multiLevelType w:val="hybridMultilevel"/>
    <w:tmpl w:val="CB6C9016"/>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94053B"/>
    <w:multiLevelType w:val="multilevel"/>
    <w:tmpl w:val="19A674A4"/>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637F8F"/>
    <w:multiLevelType w:val="hybridMultilevel"/>
    <w:tmpl w:val="DCD45BBC"/>
    <w:lvl w:ilvl="0" w:tplc="95F45996">
      <w:start w:val="1"/>
      <w:numFmt w:val="bullet"/>
      <w:lvlText w:val=""/>
      <w:lvlJc w:val="left"/>
      <w:pPr>
        <w:ind w:left="720" w:hanging="360"/>
      </w:pPr>
      <w:rPr>
        <w:rFonts w:ascii="Symbol" w:hAnsi="Symbol" w:hint="default"/>
        <w:color w:val="8496B0" w:themeColor="text2" w:themeTint="99"/>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115D92"/>
    <w:multiLevelType w:val="hybridMultilevel"/>
    <w:tmpl w:val="78EA3878"/>
    <w:lvl w:ilvl="0" w:tplc="0C090001">
      <w:start w:val="1"/>
      <w:numFmt w:val="bullet"/>
      <w:lvlText w:val=""/>
      <w:lvlJc w:val="left"/>
      <w:pPr>
        <w:ind w:left="801" w:hanging="360"/>
      </w:pPr>
      <w:rPr>
        <w:rFonts w:ascii="Symbol" w:hAnsi="Symbol" w:hint="default"/>
      </w:rPr>
    </w:lvl>
    <w:lvl w:ilvl="1" w:tplc="0C090003" w:tentative="1">
      <w:start w:val="1"/>
      <w:numFmt w:val="bullet"/>
      <w:lvlText w:val="o"/>
      <w:lvlJc w:val="left"/>
      <w:pPr>
        <w:ind w:left="1521" w:hanging="360"/>
      </w:pPr>
      <w:rPr>
        <w:rFonts w:ascii="Courier New" w:hAnsi="Courier New" w:cs="Courier New" w:hint="default"/>
      </w:rPr>
    </w:lvl>
    <w:lvl w:ilvl="2" w:tplc="0C090005" w:tentative="1">
      <w:start w:val="1"/>
      <w:numFmt w:val="bullet"/>
      <w:lvlText w:val=""/>
      <w:lvlJc w:val="left"/>
      <w:pPr>
        <w:ind w:left="2241" w:hanging="360"/>
      </w:pPr>
      <w:rPr>
        <w:rFonts w:ascii="Wingdings" w:hAnsi="Wingdings" w:hint="default"/>
      </w:rPr>
    </w:lvl>
    <w:lvl w:ilvl="3" w:tplc="0C090001" w:tentative="1">
      <w:start w:val="1"/>
      <w:numFmt w:val="bullet"/>
      <w:lvlText w:val=""/>
      <w:lvlJc w:val="left"/>
      <w:pPr>
        <w:ind w:left="2961" w:hanging="360"/>
      </w:pPr>
      <w:rPr>
        <w:rFonts w:ascii="Symbol" w:hAnsi="Symbol" w:hint="default"/>
      </w:rPr>
    </w:lvl>
    <w:lvl w:ilvl="4" w:tplc="0C090003" w:tentative="1">
      <w:start w:val="1"/>
      <w:numFmt w:val="bullet"/>
      <w:lvlText w:val="o"/>
      <w:lvlJc w:val="left"/>
      <w:pPr>
        <w:ind w:left="3681" w:hanging="360"/>
      </w:pPr>
      <w:rPr>
        <w:rFonts w:ascii="Courier New" w:hAnsi="Courier New" w:cs="Courier New" w:hint="default"/>
      </w:rPr>
    </w:lvl>
    <w:lvl w:ilvl="5" w:tplc="0C090005" w:tentative="1">
      <w:start w:val="1"/>
      <w:numFmt w:val="bullet"/>
      <w:lvlText w:val=""/>
      <w:lvlJc w:val="left"/>
      <w:pPr>
        <w:ind w:left="4401" w:hanging="360"/>
      </w:pPr>
      <w:rPr>
        <w:rFonts w:ascii="Wingdings" w:hAnsi="Wingdings" w:hint="default"/>
      </w:rPr>
    </w:lvl>
    <w:lvl w:ilvl="6" w:tplc="0C090001" w:tentative="1">
      <w:start w:val="1"/>
      <w:numFmt w:val="bullet"/>
      <w:lvlText w:val=""/>
      <w:lvlJc w:val="left"/>
      <w:pPr>
        <w:ind w:left="5121" w:hanging="360"/>
      </w:pPr>
      <w:rPr>
        <w:rFonts w:ascii="Symbol" w:hAnsi="Symbol" w:hint="default"/>
      </w:rPr>
    </w:lvl>
    <w:lvl w:ilvl="7" w:tplc="0C090003" w:tentative="1">
      <w:start w:val="1"/>
      <w:numFmt w:val="bullet"/>
      <w:lvlText w:val="o"/>
      <w:lvlJc w:val="left"/>
      <w:pPr>
        <w:ind w:left="5841" w:hanging="360"/>
      </w:pPr>
      <w:rPr>
        <w:rFonts w:ascii="Courier New" w:hAnsi="Courier New" w:cs="Courier New" w:hint="default"/>
      </w:rPr>
    </w:lvl>
    <w:lvl w:ilvl="8" w:tplc="0C090005" w:tentative="1">
      <w:start w:val="1"/>
      <w:numFmt w:val="bullet"/>
      <w:lvlText w:val=""/>
      <w:lvlJc w:val="left"/>
      <w:pPr>
        <w:ind w:left="6561" w:hanging="360"/>
      </w:pPr>
      <w:rPr>
        <w:rFonts w:ascii="Wingdings" w:hAnsi="Wingdings" w:hint="default"/>
      </w:rPr>
    </w:lvl>
  </w:abstractNum>
  <w:abstractNum w:abstractNumId="16" w15:restartNumberingAfterBreak="0">
    <w:nsid w:val="4CB91B11"/>
    <w:multiLevelType w:val="hybridMultilevel"/>
    <w:tmpl w:val="A4640E54"/>
    <w:lvl w:ilvl="0" w:tplc="279E29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1626E"/>
    <w:multiLevelType w:val="hybridMultilevel"/>
    <w:tmpl w:val="D35AA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B5242A"/>
    <w:multiLevelType w:val="hybridMultilevel"/>
    <w:tmpl w:val="F47849EE"/>
    <w:lvl w:ilvl="0" w:tplc="639A6E1A">
      <w:start w:val="1"/>
      <w:numFmt w:val="decimal"/>
      <w:pStyle w:val="ECPoint"/>
      <w:lvlText w:val="%1."/>
      <w:lvlJc w:val="left"/>
      <w:pPr>
        <w:ind w:left="-207" w:hanging="360"/>
      </w:pPr>
      <w:rPr>
        <w:rFonts w:cs="Times New Roman"/>
        <w:b w:val="0"/>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4EF22984">
      <w:start w:val="1"/>
      <w:numFmt w:val="lowerLetter"/>
      <w:lvlText w:val="%2."/>
      <w:lvlJc w:val="left"/>
      <w:pPr>
        <w:ind w:left="513" w:hanging="360"/>
      </w:pPr>
    </w:lvl>
    <w:lvl w:ilvl="2" w:tplc="00005956" w:tentative="1">
      <w:start w:val="1"/>
      <w:numFmt w:val="lowerRoman"/>
      <w:lvlText w:val="%3."/>
      <w:lvlJc w:val="right"/>
      <w:pPr>
        <w:ind w:left="1233" w:hanging="180"/>
      </w:pPr>
    </w:lvl>
    <w:lvl w:ilvl="3" w:tplc="C538AB86" w:tentative="1">
      <w:start w:val="1"/>
      <w:numFmt w:val="decimal"/>
      <w:lvlText w:val="%4."/>
      <w:lvlJc w:val="left"/>
      <w:pPr>
        <w:ind w:left="1953" w:hanging="360"/>
      </w:pPr>
    </w:lvl>
    <w:lvl w:ilvl="4" w:tplc="E3F48294" w:tentative="1">
      <w:start w:val="1"/>
      <w:numFmt w:val="lowerLetter"/>
      <w:lvlText w:val="%5."/>
      <w:lvlJc w:val="left"/>
      <w:pPr>
        <w:ind w:left="2673" w:hanging="360"/>
      </w:pPr>
    </w:lvl>
    <w:lvl w:ilvl="5" w:tplc="C9F0AF1A" w:tentative="1">
      <w:start w:val="1"/>
      <w:numFmt w:val="lowerRoman"/>
      <w:lvlText w:val="%6."/>
      <w:lvlJc w:val="right"/>
      <w:pPr>
        <w:ind w:left="3393" w:hanging="180"/>
      </w:pPr>
    </w:lvl>
    <w:lvl w:ilvl="6" w:tplc="E56E6978" w:tentative="1">
      <w:start w:val="1"/>
      <w:numFmt w:val="decimal"/>
      <w:lvlText w:val="%7."/>
      <w:lvlJc w:val="left"/>
      <w:pPr>
        <w:ind w:left="4113" w:hanging="360"/>
      </w:pPr>
    </w:lvl>
    <w:lvl w:ilvl="7" w:tplc="7AEA0486" w:tentative="1">
      <w:start w:val="1"/>
      <w:numFmt w:val="lowerLetter"/>
      <w:lvlText w:val="%8."/>
      <w:lvlJc w:val="left"/>
      <w:pPr>
        <w:ind w:left="4833" w:hanging="360"/>
      </w:pPr>
    </w:lvl>
    <w:lvl w:ilvl="8" w:tplc="0A220A04" w:tentative="1">
      <w:start w:val="1"/>
      <w:numFmt w:val="lowerRoman"/>
      <w:lvlText w:val="%9."/>
      <w:lvlJc w:val="right"/>
      <w:pPr>
        <w:ind w:left="5553" w:hanging="180"/>
      </w:pPr>
    </w:lvl>
  </w:abstractNum>
  <w:abstractNum w:abstractNumId="19" w15:restartNumberingAfterBreak="0">
    <w:nsid w:val="56F70EA4"/>
    <w:multiLevelType w:val="hybridMultilevel"/>
    <w:tmpl w:val="4FB2B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230372"/>
    <w:multiLevelType w:val="hybridMultilevel"/>
    <w:tmpl w:val="446C4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986D64"/>
    <w:multiLevelType w:val="hybridMultilevel"/>
    <w:tmpl w:val="B81805D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040E03"/>
    <w:multiLevelType w:val="multilevel"/>
    <w:tmpl w:val="ABFEC78A"/>
    <w:lvl w:ilvl="0">
      <w:start w:val="1"/>
      <w:numFmt w:val="bullet"/>
      <w:lvlText w:val=""/>
      <w:lvlJc w:val="left"/>
      <w:pPr>
        <w:tabs>
          <w:tab w:val="left" w:pos="360"/>
        </w:tabs>
      </w:pPr>
      <w:rPr>
        <w:rFonts w:ascii="Symbol" w:hAnsi="Symbol" w:hint="default"/>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7909E1"/>
    <w:multiLevelType w:val="hybridMultilevel"/>
    <w:tmpl w:val="784C830C"/>
    <w:lvl w:ilvl="0" w:tplc="CA48CFC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0607C0"/>
    <w:multiLevelType w:val="multilevel"/>
    <w:tmpl w:val="19A674A4"/>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D844DB"/>
    <w:multiLevelType w:val="hybridMultilevel"/>
    <w:tmpl w:val="9E828898"/>
    <w:lvl w:ilvl="0" w:tplc="0C090001">
      <w:start w:val="1"/>
      <w:numFmt w:val="bullet"/>
      <w:lvlText w:val=""/>
      <w:lvlJc w:val="left"/>
      <w:pPr>
        <w:ind w:left="720" w:hanging="360"/>
      </w:pPr>
      <w:rPr>
        <w:rFonts w:ascii="Symbol" w:hAnsi="Symbol" w:hint="default"/>
        <w:i/>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DD64C2F"/>
    <w:multiLevelType w:val="multilevel"/>
    <w:tmpl w:val="19A674A4"/>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C34424"/>
    <w:multiLevelType w:val="hybridMultilevel"/>
    <w:tmpl w:val="F35A7A6A"/>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14"/>
  </w:num>
  <w:num w:numId="3">
    <w:abstractNumId w:val="18"/>
  </w:num>
  <w:num w:numId="4">
    <w:abstractNumId w:val="4"/>
  </w:num>
  <w:num w:numId="5">
    <w:abstractNumId w:val="12"/>
  </w:num>
  <w:num w:numId="6">
    <w:abstractNumId w:val="10"/>
  </w:num>
  <w:num w:numId="7">
    <w:abstractNumId w:val="24"/>
  </w:num>
  <w:num w:numId="8">
    <w:abstractNumId w:val="19"/>
  </w:num>
  <w:num w:numId="9">
    <w:abstractNumId w:val="23"/>
  </w:num>
  <w:num w:numId="10">
    <w:abstractNumId w:val="2"/>
  </w:num>
  <w:num w:numId="11">
    <w:abstractNumId w:val="26"/>
  </w:num>
  <w:num w:numId="12">
    <w:abstractNumId w:val="13"/>
  </w:num>
  <w:num w:numId="13">
    <w:abstractNumId w:val="11"/>
  </w:num>
  <w:num w:numId="14">
    <w:abstractNumId w:val="15"/>
  </w:num>
  <w:num w:numId="15">
    <w:abstractNumId w:val="21"/>
  </w:num>
  <w:num w:numId="16">
    <w:abstractNumId w:val="22"/>
  </w:num>
  <w:num w:numId="17">
    <w:abstractNumId w:val="6"/>
  </w:num>
  <w:num w:numId="18">
    <w:abstractNumId w:val="1"/>
  </w:num>
  <w:num w:numId="19">
    <w:abstractNumId w:val="7"/>
  </w:num>
  <w:num w:numId="20">
    <w:abstractNumId w:val="3"/>
  </w:num>
  <w:num w:numId="21">
    <w:abstractNumId w:val="9"/>
  </w:num>
  <w:num w:numId="22">
    <w:abstractNumId w:val="5"/>
  </w:num>
  <w:num w:numId="23">
    <w:abstractNumId w:val="17"/>
  </w:num>
  <w:num w:numId="24">
    <w:abstractNumId w:val="20"/>
  </w:num>
  <w:num w:numId="25">
    <w:abstractNumId w:val="0"/>
  </w:num>
  <w:num w:numId="26">
    <w:abstractNumId w:val="8"/>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23"/>
    <w:rsid w:val="00004F8A"/>
    <w:rsid w:val="00024639"/>
    <w:rsid w:val="00025F1B"/>
    <w:rsid w:val="00051BE5"/>
    <w:rsid w:val="00051C1A"/>
    <w:rsid w:val="00052B64"/>
    <w:rsid w:val="00064A91"/>
    <w:rsid w:val="00067989"/>
    <w:rsid w:val="0007487D"/>
    <w:rsid w:val="00076545"/>
    <w:rsid w:val="00076A9F"/>
    <w:rsid w:val="00091A2C"/>
    <w:rsid w:val="00093592"/>
    <w:rsid w:val="000A2C5C"/>
    <w:rsid w:val="000A3697"/>
    <w:rsid w:val="000A5240"/>
    <w:rsid w:val="000A5DAF"/>
    <w:rsid w:val="000B1F7C"/>
    <w:rsid w:val="000B2552"/>
    <w:rsid w:val="000C4D11"/>
    <w:rsid w:val="000C6B2A"/>
    <w:rsid w:val="000D5D2F"/>
    <w:rsid w:val="000E1857"/>
    <w:rsid w:val="000F7D9C"/>
    <w:rsid w:val="0010118D"/>
    <w:rsid w:val="001033E9"/>
    <w:rsid w:val="001151FB"/>
    <w:rsid w:val="00120D60"/>
    <w:rsid w:val="001226F3"/>
    <w:rsid w:val="001254E4"/>
    <w:rsid w:val="0012672C"/>
    <w:rsid w:val="001269E6"/>
    <w:rsid w:val="00126BD8"/>
    <w:rsid w:val="0012768A"/>
    <w:rsid w:val="00135F06"/>
    <w:rsid w:val="00175474"/>
    <w:rsid w:val="00180050"/>
    <w:rsid w:val="001827D0"/>
    <w:rsid w:val="0019743D"/>
    <w:rsid w:val="001A79C6"/>
    <w:rsid w:val="001B5B1D"/>
    <w:rsid w:val="001D1297"/>
    <w:rsid w:val="001D46C5"/>
    <w:rsid w:val="001D581B"/>
    <w:rsid w:val="001F23A6"/>
    <w:rsid w:val="001F4D70"/>
    <w:rsid w:val="001F5C18"/>
    <w:rsid w:val="001F6D3F"/>
    <w:rsid w:val="002000AE"/>
    <w:rsid w:val="002259D9"/>
    <w:rsid w:val="00226238"/>
    <w:rsid w:val="00252FF8"/>
    <w:rsid w:val="0025470B"/>
    <w:rsid w:val="00263937"/>
    <w:rsid w:val="00264BDA"/>
    <w:rsid w:val="00270AF0"/>
    <w:rsid w:val="0027456C"/>
    <w:rsid w:val="00286356"/>
    <w:rsid w:val="00287BD4"/>
    <w:rsid w:val="002914CF"/>
    <w:rsid w:val="00296E67"/>
    <w:rsid w:val="002A2EC9"/>
    <w:rsid w:val="002B0859"/>
    <w:rsid w:val="002B3B77"/>
    <w:rsid w:val="002B5A0C"/>
    <w:rsid w:val="002C4063"/>
    <w:rsid w:val="002C5934"/>
    <w:rsid w:val="002D1CED"/>
    <w:rsid w:val="002D432F"/>
    <w:rsid w:val="002E63AC"/>
    <w:rsid w:val="002F2B5C"/>
    <w:rsid w:val="002F3005"/>
    <w:rsid w:val="002F481A"/>
    <w:rsid w:val="00302226"/>
    <w:rsid w:val="00302BC8"/>
    <w:rsid w:val="0031427C"/>
    <w:rsid w:val="003179B7"/>
    <w:rsid w:val="00331FB4"/>
    <w:rsid w:val="00332214"/>
    <w:rsid w:val="00333CCD"/>
    <w:rsid w:val="0034512C"/>
    <w:rsid w:val="0034BEBA"/>
    <w:rsid w:val="00354A5C"/>
    <w:rsid w:val="00354D00"/>
    <w:rsid w:val="00357898"/>
    <w:rsid w:val="003600C4"/>
    <w:rsid w:val="003711E5"/>
    <w:rsid w:val="003729EA"/>
    <w:rsid w:val="003805B3"/>
    <w:rsid w:val="00381B87"/>
    <w:rsid w:val="0038336D"/>
    <w:rsid w:val="003870D6"/>
    <w:rsid w:val="0039587F"/>
    <w:rsid w:val="003B2775"/>
    <w:rsid w:val="003B54EF"/>
    <w:rsid w:val="003D3873"/>
    <w:rsid w:val="003D3C1A"/>
    <w:rsid w:val="003E37E8"/>
    <w:rsid w:val="003F0129"/>
    <w:rsid w:val="003F11BD"/>
    <w:rsid w:val="003F1B5C"/>
    <w:rsid w:val="003F446F"/>
    <w:rsid w:val="00401E6A"/>
    <w:rsid w:val="00413563"/>
    <w:rsid w:val="00415828"/>
    <w:rsid w:val="00417EC0"/>
    <w:rsid w:val="004221C2"/>
    <w:rsid w:val="004242B1"/>
    <w:rsid w:val="00426BA6"/>
    <w:rsid w:val="00432F31"/>
    <w:rsid w:val="00435C13"/>
    <w:rsid w:val="004457FD"/>
    <w:rsid w:val="004519C9"/>
    <w:rsid w:val="00476D6A"/>
    <w:rsid w:val="00493648"/>
    <w:rsid w:val="00493D98"/>
    <w:rsid w:val="004949E4"/>
    <w:rsid w:val="0049637D"/>
    <w:rsid w:val="004A7D0E"/>
    <w:rsid w:val="004B4B7C"/>
    <w:rsid w:val="004B6FD1"/>
    <w:rsid w:val="004E1F10"/>
    <w:rsid w:val="004E4BE5"/>
    <w:rsid w:val="004E6E2E"/>
    <w:rsid w:val="004F4E94"/>
    <w:rsid w:val="00506775"/>
    <w:rsid w:val="0051265F"/>
    <w:rsid w:val="0052157B"/>
    <w:rsid w:val="00523139"/>
    <w:rsid w:val="005260D8"/>
    <w:rsid w:val="00531F1B"/>
    <w:rsid w:val="005416F0"/>
    <w:rsid w:val="00543566"/>
    <w:rsid w:val="00544BA3"/>
    <w:rsid w:val="00546F92"/>
    <w:rsid w:val="00547417"/>
    <w:rsid w:val="00547E19"/>
    <w:rsid w:val="00550AA2"/>
    <w:rsid w:val="00567FD8"/>
    <w:rsid w:val="00570D1A"/>
    <w:rsid w:val="005731D8"/>
    <w:rsid w:val="005758A7"/>
    <w:rsid w:val="00590E0F"/>
    <w:rsid w:val="0059241D"/>
    <w:rsid w:val="0059575D"/>
    <w:rsid w:val="005A3241"/>
    <w:rsid w:val="005A38DA"/>
    <w:rsid w:val="005A4083"/>
    <w:rsid w:val="005B289A"/>
    <w:rsid w:val="005B320C"/>
    <w:rsid w:val="005B5ACA"/>
    <w:rsid w:val="005C0F4E"/>
    <w:rsid w:val="005C3C0E"/>
    <w:rsid w:val="005D00AA"/>
    <w:rsid w:val="005E1715"/>
    <w:rsid w:val="005E2AF6"/>
    <w:rsid w:val="005E5310"/>
    <w:rsid w:val="005E6041"/>
    <w:rsid w:val="005F102D"/>
    <w:rsid w:val="005F1E70"/>
    <w:rsid w:val="005F7A1E"/>
    <w:rsid w:val="005F7F52"/>
    <w:rsid w:val="0060651B"/>
    <w:rsid w:val="00606769"/>
    <w:rsid w:val="00615592"/>
    <w:rsid w:val="006212A2"/>
    <w:rsid w:val="00623ADA"/>
    <w:rsid w:val="00625E85"/>
    <w:rsid w:val="006270AE"/>
    <w:rsid w:val="006436FB"/>
    <w:rsid w:val="00644D42"/>
    <w:rsid w:val="0064665E"/>
    <w:rsid w:val="00654346"/>
    <w:rsid w:val="0066012E"/>
    <w:rsid w:val="00671F63"/>
    <w:rsid w:val="0067463A"/>
    <w:rsid w:val="00681136"/>
    <w:rsid w:val="00682F6F"/>
    <w:rsid w:val="00684CC1"/>
    <w:rsid w:val="00685B52"/>
    <w:rsid w:val="00685B8C"/>
    <w:rsid w:val="00691558"/>
    <w:rsid w:val="006A12B5"/>
    <w:rsid w:val="006A5947"/>
    <w:rsid w:val="006A75D6"/>
    <w:rsid w:val="006B0DBA"/>
    <w:rsid w:val="006C3B1E"/>
    <w:rsid w:val="006D04B7"/>
    <w:rsid w:val="006D7724"/>
    <w:rsid w:val="006E3140"/>
    <w:rsid w:val="006F092B"/>
    <w:rsid w:val="006F14CE"/>
    <w:rsid w:val="006F4FE4"/>
    <w:rsid w:val="006F7953"/>
    <w:rsid w:val="00702566"/>
    <w:rsid w:val="00702D25"/>
    <w:rsid w:val="00705625"/>
    <w:rsid w:val="00707AC5"/>
    <w:rsid w:val="007132F8"/>
    <w:rsid w:val="007240C7"/>
    <w:rsid w:val="007315C0"/>
    <w:rsid w:val="00732755"/>
    <w:rsid w:val="00746F7F"/>
    <w:rsid w:val="007513D4"/>
    <w:rsid w:val="0075216B"/>
    <w:rsid w:val="00753AF6"/>
    <w:rsid w:val="00754B14"/>
    <w:rsid w:val="007637CB"/>
    <w:rsid w:val="0077317E"/>
    <w:rsid w:val="007832EC"/>
    <w:rsid w:val="00784B03"/>
    <w:rsid w:val="00787CBA"/>
    <w:rsid w:val="00793564"/>
    <w:rsid w:val="00795085"/>
    <w:rsid w:val="007A2C05"/>
    <w:rsid w:val="007A469A"/>
    <w:rsid w:val="007A5B90"/>
    <w:rsid w:val="007B1BB2"/>
    <w:rsid w:val="007D2CF0"/>
    <w:rsid w:val="007D5AF0"/>
    <w:rsid w:val="007D8B90"/>
    <w:rsid w:val="007E1436"/>
    <w:rsid w:val="007F2777"/>
    <w:rsid w:val="007F5DD3"/>
    <w:rsid w:val="007F5E90"/>
    <w:rsid w:val="007F6A3E"/>
    <w:rsid w:val="008005CC"/>
    <w:rsid w:val="00805330"/>
    <w:rsid w:val="0081599C"/>
    <w:rsid w:val="00816543"/>
    <w:rsid w:val="00830123"/>
    <w:rsid w:val="00830684"/>
    <w:rsid w:val="00852465"/>
    <w:rsid w:val="008527FA"/>
    <w:rsid w:val="00853123"/>
    <w:rsid w:val="0085530A"/>
    <w:rsid w:val="00857204"/>
    <w:rsid w:val="00860708"/>
    <w:rsid w:val="00866DC8"/>
    <w:rsid w:val="00866EFD"/>
    <w:rsid w:val="00867A58"/>
    <w:rsid w:val="00875723"/>
    <w:rsid w:val="00882553"/>
    <w:rsid w:val="00897D4D"/>
    <w:rsid w:val="008A6439"/>
    <w:rsid w:val="008B583C"/>
    <w:rsid w:val="008C016D"/>
    <w:rsid w:val="008C29B8"/>
    <w:rsid w:val="008C48A1"/>
    <w:rsid w:val="008D2CA2"/>
    <w:rsid w:val="008D3F82"/>
    <w:rsid w:val="008D4233"/>
    <w:rsid w:val="008E2298"/>
    <w:rsid w:val="008E3ECC"/>
    <w:rsid w:val="008F0977"/>
    <w:rsid w:val="008F1FB6"/>
    <w:rsid w:val="008F3104"/>
    <w:rsid w:val="008F321E"/>
    <w:rsid w:val="00903141"/>
    <w:rsid w:val="00917412"/>
    <w:rsid w:val="0092524E"/>
    <w:rsid w:val="00926734"/>
    <w:rsid w:val="00934300"/>
    <w:rsid w:val="00960C43"/>
    <w:rsid w:val="0096137F"/>
    <w:rsid w:val="00967465"/>
    <w:rsid w:val="009A076D"/>
    <w:rsid w:val="009A099D"/>
    <w:rsid w:val="009A1162"/>
    <w:rsid w:val="009A341D"/>
    <w:rsid w:val="009B6984"/>
    <w:rsid w:val="009C340B"/>
    <w:rsid w:val="009D26FD"/>
    <w:rsid w:val="009E06F8"/>
    <w:rsid w:val="009E44A1"/>
    <w:rsid w:val="009E563E"/>
    <w:rsid w:val="009F00E9"/>
    <w:rsid w:val="00A021D5"/>
    <w:rsid w:val="00A058AB"/>
    <w:rsid w:val="00A12C77"/>
    <w:rsid w:val="00A15397"/>
    <w:rsid w:val="00A23102"/>
    <w:rsid w:val="00A31F29"/>
    <w:rsid w:val="00A35FC9"/>
    <w:rsid w:val="00A42251"/>
    <w:rsid w:val="00A44621"/>
    <w:rsid w:val="00A50D49"/>
    <w:rsid w:val="00A50D51"/>
    <w:rsid w:val="00A52C83"/>
    <w:rsid w:val="00A5394C"/>
    <w:rsid w:val="00A63511"/>
    <w:rsid w:val="00A73032"/>
    <w:rsid w:val="00A8419E"/>
    <w:rsid w:val="00A86E40"/>
    <w:rsid w:val="00A9113C"/>
    <w:rsid w:val="00A93476"/>
    <w:rsid w:val="00AB28A1"/>
    <w:rsid w:val="00AB5852"/>
    <w:rsid w:val="00AC4CBE"/>
    <w:rsid w:val="00AC706A"/>
    <w:rsid w:val="00AD7A87"/>
    <w:rsid w:val="00ADB794"/>
    <w:rsid w:val="00AE0836"/>
    <w:rsid w:val="00AE4052"/>
    <w:rsid w:val="00B100B2"/>
    <w:rsid w:val="00B20918"/>
    <w:rsid w:val="00B224B0"/>
    <w:rsid w:val="00B31164"/>
    <w:rsid w:val="00B33ABB"/>
    <w:rsid w:val="00B367E4"/>
    <w:rsid w:val="00B43B01"/>
    <w:rsid w:val="00B476DE"/>
    <w:rsid w:val="00B508CE"/>
    <w:rsid w:val="00B5114A"/>
    <w:rsid w:val="00B57478"/>
    <w:rsid w:val="00B656BB"/>
    <w:rsid w:val="00B76B49"/>
    <w:rsid w:val="00B81EEB"/>
    <w:rsid w:val="00BA434F"/>
    <w:rsid w:val="00BB4716"/>
    <w:rsid w:val="00BC3712"/>
    <w:rsid w:val="00BC49A4"/>
    <w:rsid w:val="00BC5E2A"/>
    <w:rsid w:val="00BD2669"/>
    <w:rsid w:val="00BD2E5E"/>
    <w:rsid w:val="00BE3EC6"/>
    <w:rsid w:val="00BE4385"/>
    <w:rsid w:val="00BE7360"/>
    <w:rsid w:val="00BF75FF"/>
    <w:rsid w:val="00C00C4D"/>
    <w:rsid w:val="00C010B0"/>
    <w:rsid w:val="00C02EB4"/>
    <w:rsid w:val="00C03D5D"/>
    <w:rsid w:val="00C10A6A"/>
    <w:rsid w:val="00C158A0"/>
    <w:rsid w:val="00C22572"/>
    <w:rsid w:val="00C27E02"/>
    <w:rsid w:val="00C34C07"/>
    <w:rsid w:val="00C4660F"/>
    <w:rsid w:val="00C4692E"/>
    <w:rsid w:val="00C50998"/>
    <w:rsid w:val="00C52145"/>
    <w:rsid w:val="00C54A68"/>
    <w:rsid w:val="00C60E38"/>
    <w:rsid w:val="00C76A09"/>
    <w:rsid w:val="00C85704"/>
    <w:rsid w:val="00C9445B"/>
    <w:rsid w:val="00CB345E"/>
    <w:rsid w:val="00CC249E"/>
    <w:rsid w:val="00CC6114"/>
    <w:rsid w:val="00CD2EC4"/>
    <w:rsid w:val="00CE33E1"/>
    <w:rsid w:val="00CF315F"/>
    <w:rsid w:val="00CFD45E"/>
    <w:rsid w:val="00D05C4A"/>
    <w:rsid w:val="00D15B67"/>
    <w:rsid w:val="00D25221"/>
    <w:rsid w:val="00D25284"/>
    <w:rsid w:val="00D27719"/>
    <w:rsid w:val="00D33964"/>
    <w:rsid w:val="00D33FA1"/>
    <w:rsid w:val="00D45639"/>
    <w:rsid w:val="00D5247D"/>
    <w:rsid w:val="00D5288B"/>
    <w:rsid w:val="00D76B06"/>
    <w:rsid w:val="00DA3335"/>
    <w:rsid w:val="00DA62B4"/>
    <w:rsid w:val="00DB038A"/>
    <w:rsid w:val="00DB1A4F"/>
    <w:rsid w:val="00DB46ED"/>
    <w:rsid w:val="00DB683D"/>
    <w:rsid w:val="00DC08C7"/>
    <w:rsid w:val="00DC30D9"/>
    <w:rsid w:val="00DC4CC4"/>
    <w:rsid w:val="00DD7147"/>
    <w:rsid w:val="00DE6B33"/>
    <w:rsid w:val="00E16776"/>
    <w:rsid w:val="00E318A0"/>
    <w:rsid w:val="00E321CA"/>
    <w:rsid w:val="00E41B09"/>
    <w:rsid w:val="00E62548"/>
    <w:rsid w:val="00E779E0"/>
    <w:rsid w:val="00E807A3"/>
    <w:rsid w:val="00E81F27"/>
    <w:rsid w:val="00E8355E"/>
    <w:rsid w:val="00E842C6"/>
    <w:rsid w:val="00E9616A"/>
    <w:rsid w:val="00EA1F75"/>
    <w:rsid w:val="00EA24E1"/>
    <w:rsid w:val="00EA6F2A"/>
    <w:rsid w:val="00EB0431"/>
    <w:rsid w:val="00EB340D"/>
    <w:rsid w:val="00EB67F9"/>
    <w:rsid w:val="00EB7016"/>
    <w:rsid w:val="00EC266C"/>
    <w:rsid w:val="00EC3B9A"/>
    <w:rsid w:val="00ED4142"/>
    <w:rsid w:val="00ED5011"/>
    <w:rsid w:val="00ED7478"/>
    <w:rsid w:val="00EE293E"/>
    <w:rsid w:val="00EE5702"/>
    <w:rsid w:val="00EE5C69"/>
    <w:rsid w:val="00EF064C"/>
    <w:rsid w:val="00EF3CFE"/>
    <w:rsid w:val="00EF6A6D"/>
    <w:rsid w:val="00F04B00"/>
    <w:rsid w:val="00F11519"/>
    <w:rsid w:val="00F23228"/>
    <w:rsid w:val="00F33935"/>
    <w:rsid w:val="00F353E5"/>
    <w:rsid w:val="00F466AB"/>
    <w:rsid w:val="00F52489"/>
    <w:rsid w:val="00F54CE3"/>
    <w:rsid w:val="00F5744E"/>
    <w:rsid w:val="00F601A1"/>
    <w:rsid w:val="00F6104B"/>
    <w:rsid w:val="00F819B8"/>
    <w:rsid w:val="00F8242E"/>
    <w:rsid w:val="00F900A9"/>
    <w:rsid w:val="00F91225"/>
    <w:rsid w:val="00F94891"/>
    <w:rsid w:val="00F949C9"/>
    <w:rsid w:val="00FA28FD"/>
    <w:rsid w:val="00FA568D"/>
    <w:rsid w:val="00FB383E"/>
    <w:rsid w:val="00FCFC32"/>
    <w:rsid w:val="00FD4A31"/>
    <w:rsid w:val="00FE0B06"/>
    <w:rsid w:val="00FE29C9"/>
    <w:rsid w:val="00FE2C9F"/>
    <w:rsid w:val="00FF6C4C"/>
    <w:rsid w:val="01386785"/>
    <w:rsid w:val="013BCC03"/>
    <w:rsid w:val="0141F321"/>
    <w:rsid w:val="01D3CAB2"/>
    <w:rsid w:val="021ED05B"/>
    <w:rsid w:val="02576274"/>
    <w:rsid w:val="02924AF6"/>
    <w:rsid w:val="029455CB"/>
    <w:rsid w:val="02CC88AB"/>
    <w:rsid w:val="03064A3C"/>
    <w:rsid w:val="03493656"/>
    <w:rsid w:val="03521FFB"/>
    <w:rsid w:val="036B7490"/>
    <w:rsid w:val="036F9DEB"/>
    <w:rsid w:val="03CFF2DE"/>
    <w:rsid w:val="03EF0E8D"/>
    <w:rsid w:val="0415F014"/>
    <w:rsid w:val="04190D1A"/>
    <w:rsid w:val="041FA307"/>
    <w:rsid w:val="042A79E0"/>
    <w:rsid w:val="04CA6CAB"/>
    <w:rsid w:val="04CFAC0D"/>
    <w:rsid w:val="04DE164B"/>
    <w:rsid w:val="04EAF0DC"/>
    <w:rsid w:val="04F0C3F6"/>
    <w:rsid w:val="0564CCC5"/>
    <w:rsid w:val="056B531E"/>
    <w:rsid w:val="058CCB5C"/>
    <w:rsid w:val="05F85C97"/>
    <w:rsid w:val="060DDC60"/>
    <w:rsid w:val="063B0CB3"/>
    <w:rsid w:val="0648B5A7"/>
    <w:rsid w:val="06498F2B"/>
    <w:rsid w:val="069EA9BE"/>
    <w:rsid w:val="06BA54AC"/>
    <w:rsid w:val="06C1D268"/>
    <w:rsid w:val="06C62886"/>
    <w:rsid w:val="06CD88BC"/>
    <w:rsid w:val="06E7522E"/>
    <w:rsid w:val="06F9BBF5"/>
    <w:rsid w:val="0725ED85"/>
    <w:rsid w:val="0753E4B5"/>
    <w:rsid w:val="0780787D"/>
    <w:rsid w:val="07963B61"/>
    <w:rsid w:val="07A5C572"/>
    <w:rsid w:val="07B13ECD"/>
    <w:rsid w:val="07B17D88"/>
    <w:rsid w:val="07BDBEDF"/>
    <w:rsid w:val="07E06CBE"/>
    <w:rsid w:val="08338392"/>
    <w:rsid w:val="083FAA90"/>
    <w:rsid w:val="08B86816"/>
    <w:rsid w:val="08E40462"/>
    <w:rsid w:val="08EB8C46"/>
    <w:rsid w:val="08F5D113"/>
    <w:rsid w:val="0910CF13"/>
    <w:rsid w:val="0911F3DB"/>
    <w:rsid w:val="097AA428"/>
    <w:rsid w:val="09898895"/>
    <w:rsid w:val="099D0FC7"/>
    <w:rsid w:val="09DA2079"/>
    <w:rsid w:val="0A01F828"/>
    <w:rsid w:val="0A0D5A76"/>
    <w:rsid w:val="0A202BE5"/>
    <w:rsid w:val="0A5D8E47"/>
    <w:rsid w:val="0A8402A8"/>
    <w:rsid w:val="0A8A8445"/>
    <w:rsid w:val="0ACF7B34"/>
    <w:rsid w:val="0AD735E9"/>
    <w:rsid w:val="0B30FE1C"/>
    <w:rsid w:val="0B816ACF"/>
    <w:rsid w:val="0BAFB69C"/>
    <w:rsid w:val="0BEE115D"/>
    <w:rsid w:val="0C375DA7"/>
    <w:rsid w:val="0C4C2EEB"/>
    <w:rsid w:val="0C52B02C"/>
    <w:rsid w:val="0C86234D"/>
    <w:rsid w:val="0C957BF8"/>
    <w:rsid w:val="0C9ECECE"/>
    <w:rsid w:val="0CA9599C"/>
    <w:rsid w:val="0CB6A5A0"/>
    <w:rsid w:val="0CC4BAC3"/>
    <w:rsid w:val="0D01F75A"/>
    <w:rsid w:val="0D2268CB"/>
    <w:rsid w:val="0D952F09"/>
    <w:rsid w:val="0DB65831"/>
    <w:rsid w:val="0DCA4E8B"/>
    <w:rsid w:val="0DFB5274"/>
    <w:rsid w:val="0E68F906"/>
    <w:rsid w:val="0E74CB75"/>
    <w:rsid w:val="0EFC3FAF"/>
    <w:rsid w:val="0F251974"/>
    <w:rsid w:val="0F4B3826"/>
    <w:rsid w:val="0FD3E578"/>
    <w:rsid w:val="0FDCADE8"/>
    <w:rsid w:val="0FDFF5C0"/>
    <w:rsid w:val="0FE05B62"/>
    <w:rsid w:val="100D58E4"/>
    <w:rsid w:val="102BC52B"/>
    <w:rsid w:val="102D06F8"/>
    <w:rsid w:val="104EA259"/>
    <w:rsid w:val="106FBAD7"/>
    <w:rsid w:val="108AF886"/>
    <w:rsid w:val="109EFB69"/>
    <w:rsid w:val="11496BCA"/>
    <w:rsid w:val="11616537"/>
    <w:rsid w:val="11A95B1B"/>
    <w:rsid w:val="11EE520A"/>
    <w:rsid w:val="11F9CF1D"/>
    <w:rsid w:val="11FC0B34"/>
    <w:rsid w:val="121BB52E"/>
    <w:rsid w:val="12308672"/>
    <w:rsid w:val="1279A0AE"/>
    <w:rsid w:val="12864E7E"/>
    <w:rsid w:val="12CEC043"/>
    <w:rsid w:val="130C9C02"/>
    <w:rsid w:val="13221DE6"/>
    <w:rsid w:val="1328BB47"/>
    <w:rsid w:val="1329D89B"/>
    <w:rsid w:val="1340B4B4"/>
    <w:rsid w:val="136ECF8A"/>
    <w:rsid w:val="13B0F9CA"/>
    <w:rsid w:val="13BC6E9B"/>
    <w:rsid w:val="140A2A85"/>
    <w:rsid w:val="140B0571"/>
    <w:rsid w:val="1426EE67"/>
    <w:rsid w:val="14441EE7"/>
    <w:rsid w:val="1447F924"/>
    <w:rsid w:val="146E4847"/>
    <w:rsid w:val="148CF013"/>
    <w:rsid w:val="150274AF"/>
    <w:rsid w:val="150616FC"/>
    <w:rsid w:val="15151D74"/>
    <w:rsid w:val="15249831"/>
    <w:rsid w:val="156AB7E5"/>
    <w:rsid w:val="1571DA27"/>
    <w:rsid w:val="159DBA57"/>
    <w:rsid w:val="15ADB449"/>
    <w:rsid w:val="16143041"/>
    <w:rsid w:val="161DF5CB"/>
    <w:rsid w:val="165A4BF8"/>
    <w:rsid w:val="166F285F"/>
    <w:rsid w:val="1688E849"/>
    <w:rsid w:val="1692AB3F"/>
    <w:rsid w:val="16D41FA2"/>
    <w:rsid w:val="170092FE"/>
    <w:rsid w:val="1706BA1C"/>
    <w:rsid w:val="171E37D5"/>
    <w:rsid w:val="176891AE"/>
    <w:rsid w:val="17820701"/>
    <w:rsid w:val="1795A4BB"/>
    <w:rsid w:val="17CF77CB"/>
    <w:rsid w:val="17E35813"/>
    <w:rsid w:val="17EAD5CF"/>
    <w:rsid w:val="1803FD31"/>
    <w:rsid w:val="180C9DF3"/>
    <w:rsid w:val="182B7ABD"/>
    <w:rsid w:val="1830FAB3"/>
    <w:rsid w:val="183720FA"/>
    <w:rsid w:val="18A653BB"/>
    <w:rsid w:val="18A7128A"/>
    <w:rsid w:val="18AC7A69"/>
    <w:rsid w:val="18B0F05E"/>
    <w:rsid w:val="18BF511A"/>
    <w:rsid w:val="18C14280"/>
    <w:rsid w:val="18CEEB74"/>
    <w:rsid w:val="18F80EB9"/>
    <w:rsid w:val="190DFD51"/>
    <w:rsid w:val="192F8977"/>
    <w:rsid w:val="1969A8B7"/>
    <w:rsid w:val="19D77A3F"/>
    <w:rsid w:val="19FEFDBD"/>
    <w:rsid w:val="1A06A83C"/>
    <w:rsid w:val="1A0E0D85"/>
    <w:rsid w:val="1A47C4EE"/>
    <w:rsid w:val="1A80E96E"/>
    <w:rsid w:val="1AB01D79"/>
    <w:rsid w:val="1AD56A6E"/>
    <w:rsid w:val="1AFEB04E"/>
    <w:rsid w:val="1B6E09E8"/>
    <w:rsid w:val="1B8C22FD"/>
    <w:rsid w:val="1B8E20D5"/>
    <w:rsid w:val="1B8F8189"/>
    <w:rsid w:val="1BB1D1E7"/>
    <w:rsid w:val="1BB390D9"/>
    <w:rsid w:val="1BEA2114"/>
    <w:rsid w:val="1BF0CE0E"/>
    <w:rsid w:val="1C219BD2"/>
    <w:rsid w:val="1C8AD242"/>
    <w:rsid w:val="1C9C8F18"/>
    <w:rsid w:val="1CB48885"/>
    <w:rsid w:val="1CC2CC99"/>
    <w:rsid w:val="1CCFE670"/>
    <w:rsid w:val="1CE3E953"/>
    <w:rsid w:val="1D00A28C"/>
    <w:rsid w:val="1D030B10"/>
    <w:rsid w:val="1D328236"/>
    <w:rsid w:val="1D3E7663"/>
    <w:rsid w:val="1D9FC67A"/>
    <w:rsid w:val="1DFC24CA"/>
    <w:rsid w:val="1E1BA61B"/>
    <w:rsid w:val="1E2C1DB2"/>
    <w:rsid w:val="1E2C27DA"/>
    <w:rsid w:val="1E3D417C"/>
    <w:rsid w:val="1E8D9A8C"/>
    <w:rsid w:val="1E9A64A9"/>
    <w:rsid w:val="1EAF35ED"/>
    <w:rsid w:val="1EFF8EFD"/>
    <w:rsid w:val="1F006881"/>
    <w:rsid w:val="1F103357"/>
    <w:rsid w:val="1F21D8E3"/>
    <w:rsid w:val="1F2625E4"/>
    <w:rsid w:val="1F308E2C"/>
    <w:rsid w:val="1F3F6B23"/>
    <w:rsid w:val="1F9DCEDC"/>
    <w:rsid w:val="1FAD2787"/>
    <w:rsid w:val="1FC81FE9"/>
    <w:rsid w:val="1FC88EB8"/>
    <w:rsid w:val="1FD5FBAE"/>
    <w:rsid w:val="1FDA2509"/>
    <w:rsid w:val="1FF51D6B"/>
    <w:rsid w:val="20583F0D"/>
    <w:rsid w:val="206744AD"/>
    <w:rsid w:val="2077C05E"/>
    <w:rsid w:val="20ADB968"/>
    <w:rsid w:val="20E6E212"/>
    <w:rsid w:val="21BD926C"/>
    <w:rsid w:val="21F0EF44"/>
    <w:rsid w:val="2283DBF7"/>
    <w:rsid w:val="229F39E2"/>
    <w:rsid w:val="22A56100"/>
    <w:rsid w:val="233064E6"/>
    <w:rsid w:val="2352D56B"/>
    <w:rsid w:val="235989D9"/>
    <w:rsid w:val="2402C637"/>
    <w:rsid w:val="24BADF8C"/>
    <w:rsid w:val="24E3019F"/>
    <w:rsid w:val="24EF0A73"/>
    <w:rsid w:val="254DDBD2"/>
    <w:rsid w:val="2554F610"/>
    <w:rsid w:val="256156BB"/>
    <w:rsid w:val="256B2AC4"/>
    <w:rsid w:val="258CF61F"/>
    <w:rsid w:val="25E66BD2"/>
    <w:rsid w:val="25F1A130"/>
    <w:rsid w:val="261BECCE"/>
    <w:rsid w:val="261C3CA9"/>
    <w:rsid w:val="261E6BE1"/>
    <w:rsid w:val="2636C4E2"/>
    <w:rsid w:val="264066D6"/>
    <w:rsid w:val="26586043"/>
    <w:rsid w:val="26BCD883"/>
    <w:rsid w:val="26C1B3F2"/>
    <w:rsid w:val="26C37A98"/>
    <w:rsid w:val="26FBECD7"/>
    <w:rsid w:val="27714A3F"/>
    <w:rsid w:val="27FAB43B"/>
    <w:rsid w:val="2804951E"/>
    <w:rsid w:val="280D46DA"/>
    <w:rsid w:val="283B35FC"/>
    <w:rsid w:val="28437175"/>
    <w:rsid w:val="2847514E"/>
    <w:rsid w:val="285FBD5F"/>
    <w:rsid w:val="28C893A0"/>
    <w:rsid w:val="28F9A940"/>
    <w:rsid w:val="2910B10D"/>
    <w:rsid w:val="2914ACAC"/>
    <w:rsid w:val="29186BC2"/>
    <w:rsid w:val="2971F787"/>
    <w:rsid w:val="298D22BA"/>
    <w:rsid w:val="29B3C64D"/>
    <w:rsid w:val="29B69D8B"/>
    <w:rsid w:val="29C7FA53"/>
    <w:rsid w:val="29F0EE6A"/>
    <w:rsid w:val="2A141B40"/>
    <w:rsid w:val="2A748C9E"/>
    <w:rsid w:val="2AFFCB0A"/>
    <w:rsid w:val="2B223EAD"/>
    <w:rsid w:val="2B236D9D"/>
    <w:rsid w:val="2B244982"/>
    <w:rsid w:val="2B2B3972"/>
    <w:rsid w:val="2BA5969E"/>
    <w:rsid w:val="2BAECD54"/>
    <w:rsid w:val="2BB3B46F"/>
    <w:rsid w:val="2BD8F73C"/>
    <w:rsid w:val="2BEBBB9B"/>
    <w:rsid w:val="2BEDF224"/>
    <w:rsid w:val="2C370C60"/>
    <w:rsid w:val="2C7F0244"/>
    <w:rsid w:val="2C82F2D9"/>
    <w:rsid w:val="2C910764"/>
    <w:rsid w:val="2CCCBA2F"/>
    <w:rsid w:val="2CE4CA5B"/>
    <w:rsid w:val="2CE626F9"/>
    <w:rsid w:val="2CFAF83D"/>
    <w:rsid w:val="2CFC1591"/>
    <w:rsid w:val="2D291313"/>
    <w:rsid w:val="2D5F707D"/>
    <w:rsid w:val="2D9121C0"/>
    <w:rsid w:val="2DDC9A4C"/>
    <w:rsid w:val="2E1F5AB2"/>
    <w:rsid w:val="2E304E4F"/>
    <w:rsid w:val="2E35DD2E"/>
    <w:rsid w:val="2E74311E"/>
    <w:rsid w:val="2EF17C4F"/>
    <w:rsid w:val="2F01CCA3"/>
    <w:rsid w:val="2F0B950E"/>
    <w:rsid w:val="2F2FB4A8"/>
    <w:rsid w:val="2F74AB97"/>
    <w:rsid w:val="2F7ECDC9"/>
    <w:rsid w:val="2F8CA504"/>
    <w:rsid w:val="2FB43AA7"/>
    <w:rsid w:val="2FDCE400"/>
    <w:rsid w:val="30106626"/>
    <w:rsid w:val="30331EDB"/>
    <w:rsid w:val="30598670"/>
    <w:rsid w:val="3062C7C8"/>
    <w:rsid w:val="3074B1A3"/>
    <w:rsid w:val="3074C6DE"/>
    <w:rsid w:val="309A3169"/>
    <w:rsid w:val="3142E9C3"/>
    <w:rsid w:val="3158A4AD"/>
    <w:rsid w:val="31C6E17C"/>
    <w:rsid w:val="31D216DA"/>
    <w:rsid w:val="31F4FC52"/>
    <w:rsid w:val="324D7C79"/>
    <w:rsid w:val="3273D92B"/>
    <w:rsid w:val="329B4358"/>
    <w:rsid w:val="329D4E2D"/>
    <w:rsid w:val="32BE955D"/>
    <w:rsid w:val="32C1AAED"/>
    <w:rsid w:val="336FB7CB"/>
    <w:rsid w:val="33AECD18"/>
    <w:rsid w:val="33D50AF5"/>
    <w:rsid w:val="33DB1B6D"/>
    <w:rsid w:val="33F1FA6F"/>
    <w:rsid w:val="340D70A6"/>
    <w:rsid w:val="341D5C6B"/>
    <w:rsid w:val="3422057C"/>
    <w:rsid w:val="3435E5C4"/>
    <w:rsid w:val="34897CB1"/>
    <w:rsid w:val="34975876"/>
    <w:rsid w:val="34A42293"/>
    <w:rsid w:val="34FB7122"/>
    <w:rsid w:val="352B96CD"/>
    <w:rsid w:val="35406811"/>
    <w:rsid w:val="356B94AC"/>
    <w:rsid w:val="35A27CC1"/>
    <w:rsid w:val="35D1DDD3"/>
    <w:rsid w:val="35E38874"/>
    <w:rsid w:val="36180DDA"/>
    <w:rsid w:val="363A648F"/>
    <w:rsid w:val="3642DDA9"/>
    <w:rsid w:val="3686F84C"/>
    <w:rsid w:val="368A29F9"/>
    <w:rsid w:val="36B20AB2"/>
    <w:rsid w:val="37281ABA"/>
    <w:rsid w:val="37422228"/>
    <w:rsid w:val="376359D2"/>
    <w:rsid w:val="3799B9BF"/>
    <w:rsid w:val="37B9907C"/>
    <w:rsid w:val="37CB0337"/>
    <w:rsid w:val="37EDB64E"/>
    <w:rsid w:val="37FF889D"/>
    <w:rsid w:val="3848A2F2"/>
    <w:rsid w:val="38606748"/>
    <w:rsid w:val="388434E1"/>
    <w:rsid w:val="388D99E1"/>
    <w:rsid w:val="389D23F2"/>
    <w:rsid w:val="38CBA457"/>
    <w:rsid w:val="38CDF1B6"/>
    <w:rsid w:val="38FBF6FD"/>
    <w:rsid w:val="390F0E3B"/>
    <w:rsid w:val="3912E8A5"/>
    <w:rsid w:val="39361770"/>
    <w:rsid w:val="393D39C3"/>
    <w:rsid w:val="394B1B85"/>
    <w:rsid w:val="396C66FE"/>
    <w:rsid w:val="39700BD2"/>
    <w:rsid w:val="3984DD16"/>
    <w:rsid w:val="3997CD29"/>
    <w:rsid w:val="39E558BE"/>
    <w:rsid w:val="3A446DAE"/>
    <w:rsid w:val="3A4E85B8"/>
    <w:rsid w:val="3A979FF4"/>
    <w:rsid w:val="3A9FFAF1"/>
    <w:rsid w:val="3ACAC494"/>
    <w:rsid w:val="3B00AEE1"/>
    <w:rsid w:val="3B102A52"/>
    <w:rsid w:val="3B356E1A"/>
    <w:rsid w:val="3B561338"/>
    <w:rsid w:val="3BAF0D0A"/>
    <w:rsid w:val="3BF029BC"/>
    <w:rsid w:val="3C135887"/>
    <w:rsid w:val="3C45794C"/>
    <w:rsid w:val="3C65F86A"/>
    <w:rsid w:val="3C666D47"/>
    <w:rsid w:val="3D1068CB"/>
    <w:rsid w:val="3D630EBC"/>
    <w:rsid w:val="3D7B0829"/>
    <w:rsid w:val="3D85992A"/>
    <w:rsid w:val="3DEA3A13"/>
    <w:rsid w:val="3E23FBA4"/>
    <w:rsid w:val="3EA8AD57"/>
    <w:rsid w:val="3ED54024"/>
    <w:rsid w:val="3F42E415"/>
    <w:rsid w:val="3F64EAA1"/>
    <w:rsid w:val="3F6826E2"/>
    <w:rsid w:val="3F69B051"/>
    <w:rsid w:val="3FA5631C"/>
    <w:rsid w:val="3FEEA51F"/>
    <w:rsid w:val="401BA2A1"/>
    <w:rsid w:val="401E97F9"/>
    <w:rsid w:val="4021FC77"/>
    <w:rsid w:val="40558FE6"/>
    <w:rsid w:val="40F445DB"/>
    <w:rsid w:val="41003185"/>
    <w:rsid w:val="4118EA6F"/>
    <w:rsid w:val="411992D0"/>
    <w:rsid w:val="412566AA"/>
    <w:rsid w:val="4141DC08"/>
    <w:rsid w:val="415CB26E"/>
    <w:rsid w:val="418F5783"/>
    <w:rsid w:val="41D49755"/>
    <w:rsid w:val="41EFFF81"/>
    <w:rsid w:val="42141782"/>
    <w:rsid w:val="4262495E"/>
    <w:rsid w:val="4273EEEA"/>
    <w:rsid w:val="427D5B04"/>
    <w:rsid w:val="4288C02E"/>
    <w:rsid w:val="42B5F081"/>
    <w:rsid w:val="42B921D7"/>
    <w:rsid w:val="42C0DC8C"/>
    <w:rsid w:val="42C78FFF"/>
    <w:rsid w:val="42EFE4E3"/>
    <w:rsid w:val="42F8E3B8"/>
    <w:rsid w:val="43190850"/>
    <w:rsid w:val="434D8753"/>
    <w:rsid w:val="4352ABEB"/>
    <w:rsid w:val="43692E67"/>
    <w:rsid w:val="438806A4"/>
    <w:rsid w:val="43E421AD"/>
    <w:rsid w:val="443034EB"/>
    <w:rsid w:val="443309DA"/>
    <w:rsid w:val="4438F819"/>
    <w:rsid w:val="4462C9E3"/>
    <w:rsid w:val="44749C32"/>
    <w:rsid w:val="448FC765"/>
    <w:rsid w:val="44BD985D"/>
    <w:rsid w:val="44BFF63D"/>
    <w:rsid w:val="44DE8D0B"/>
    <w:rsid w:val="44E26748"/>
    <w:rsid w:val="44E60611"/>
    <w:rsid w:val="451AE338"/>
    <w:rsid w:val="45252FE5"/>
    <w:rsid w:val="45377A54"/>
    <w:rsid w:val="45403128"/>
    <w:rsid w:val="4543054B"/>
    <w:rsid w:val="4548F3BA"/>
    <w:rsid w:val="457B055A"/>
    <w:rsid w:val="459507FC"/>
    <w:rsid w:val="45B599E8"/>
    <w:rsid w:val="45C02F1A"/>
    <w:rsid w:val="45F98A80"/>
    <w:rsid w:val="4604C5BE"/>
    <w:rsid w:val="4666A8F1"/>
    <w:rsid w:val="4691A817"/>
    <w:rsid w:val="469373A2"/>
    <w:rsid w:val="46F4BA1C"/>
    <w:rsid w:val="470FB27E"/>
    <w:rsid w:val="472CAEF4"/>
    <w:rsid w:val="47388C43"/>
    <w:rsid w:val="47628532"/>
    <w:rsid w:val="4769D7A1"/>
    <w:rsid w:val="4774802D"/>
    <w:rsid w:val="4796DDD5"/>
    <w:rsid w:val="47ACA0B9"/>
    <w:rsid w:val="484DB953"/>
    <w:rsid w:val="48A4CF6C"/>
    <w:rsid w:val="48A5CB8B"/>
    <w:rsid w:val="48A70C17"/>
    <w:rsid w:val="48FB8E82"/>
    <w:rsid w:val="4916E678"/>
    <w:rsid w:val="4916F5B3"/>
    <w:rsid w:val="4925D3A5"/>
    <w:rsid w:val="493881D9"/>
    <w:rsid w:val="496240A0"/>
    <w:rsid w:val="496B27E9"/>
    <w:rsid w:val="499DB23B"/>
    <w:rsid w:val="49AA764A"/>
    <w:rsid w:val="49D19512"/>
    <w:rsid w:val="4A01D99E"/>
    <w:rsid w:val="4A996BE1"/>
    <w:rsid w:val="4B17342C"/>
    <w:rsid w:val="4B604E81"/>
    <w:rsid w:val="4B816DE8"/>
    <w:rsid w:val="4B97DDE6"/>
    <w:rsid w:val="4B9E291C"/>
    <w:rsid w:val="4BDA67BA"/>
    <w:rsid w:val="4BE3026E"/>
    <w:rsid w:val="4BE94ABF"/>
    <w:rsid w:val="4C269121"/>
    <w:rsid w:val="4C66C2B3"/>
    <w:rsid w:val="4C6CB700"/>
    <w:rsid w:val="4CB2086E"/>
    <w:rsid w:val="4CBB60E2"/>
    <w:rsid w:val="4CBBC20E"/>
    <w:rsid w:val="4CDF05F0"/>
    <w:rsid w:val="4D20C8A9"/>
    <w:rsid w:val="4D65FE76"/>
    <w:rsid w:val="4D663147"/>
    <w:rsid w:val="4DA8F1AD"/>
    <w:rsid w:val="4DED3B6B"/>
    <w:rsid w:val="4E2E1673"/>
    <w:rsid w:val="4E5260DC"/>
    <w:rsid w:val="4E541090"/>
    <w:rsid w:val="4E7454B4"/>
    <w:rsid w:val="4E8FE48E"/>
    <w:rsid w:val="4E95E0DA"/>
    <w:rsid w:val="4EBC088C"/>
    <w:rsid w:val="4F2B4014"/>
    <w:rsid w:val="4F55CB0F"/>
    <w:rsid w:val="4F5EC95B"/>
    <w:rsid w:val="4F71BF90"/>
    <w:rsid w:val="4F7D4E8D"/>
    <w:rsid w:val="4FB61FE9"/>
    <w:rsid w:val="4FDFCD94"/>
    <w:rsid w:val="4FE31D6B"/>
    <w:rsid w:val="50383D00"/>
    <w:rsid w:val="504D0E44"/>
    <w:rsid w:val="505843A2"/>
    <w:rsid w:val="50628E0D"/>
    <w:rsid w:val="50C2DCF2"/>
    <w:rsid w:val="511347C5"/>
    <w:rsid w:val="51194B29"/>
    <w:rsid w:val="5119AC3E"/>
    <w:rsid w:val="512EB053"/>
    <w:rsid w:val="5132ACB7"/>
    <w:rsid w:val="513C0646"/>
    <w:rsid w:val="51507877"/>
    <w:rsid w:val="51B8CAF4"/>
    <w:rsid w:val="51BCF44F"/>
    <w:rsid w:val="51DF4B66"/>
    <w:rsid w:val="51F5E493"/>
    <w:rsid w:val="521DE4F3"/>
    <w:rsid w:val="522FE3FD"/>
    <w:rsid w:val="523C64F1"/>
    <w:rsid w:val="5247DD6A"/>
    <w:rsid w:val="524A40B6"/>
    <w:rsid w:val="52C35D77"/>
    <w:rsid w:val="53085466"/>
    <w:rsid w:val="530E2780"/>
    <w:rsid w:val="531901ED"/>
    <w:rsid w:val="531A26B5"/>
    <w:rsid w:val="53277B38"/>
    <w:rsid w:val="53833EC8"/>
    <w:rsid w:val="53BA02A5"/>
    <w:rsid w:val="54580A9B"/>
    <w:rsid w:val="54978E1A"/>
    <w:rsid w:val="551D0754"/>
    <w:rsid w:val="552CF458"/>
    <w:rsid w:val="553ADF8A"/>
    <w:rsid w:val="55407C6C"/>
    <w:rsid w:val="555BABA2"/>
    <w:rsid w:val="55692DF8"/>
    <w:rsid w:val="558C0948"/>
    <w:rsid w:val="55A06BBD"/>
    <w:rsid w:val="55A66A32"/>
    <w:rsid w:val="55B8D3F9"/>
    <w:rsid w:val="55ED595F"/>
    <w:rsid w:val="55EE23A8"/>
    <w:rsid w:val="55EF6434"/>
    <w:rsid w:val="561C61B6"/>
    <w:rsid w:val="56276443"/>
    <w:rsid w:val="56300BB1"/>
    <w:rsid w:val="5658B7E3"/>
    <w:rsid w:val="56703842"/>
    <w:rsid w:val="56F2CE67"/>
    <w:rsid w:val="56FBCD3C"/>
    <w:rsid w:val="571EC737"/>
    <w:rsid w:val="576B7D6D"/>
    <w:rsid w:val="57B5F2C8"/>
    <w:rsid w:val="57BC87AC"/>
    <w:rsid w:val="57F9BD6B"/>
    <w:rsid w:val="580AF188"/>
    <w:rsid w:val="583924B4"/>
    <w:rsid w:val="584D683F"/>
    <w:rsid w:val="584D8729"/>
    <w:rsid w:val="585B362B"/>
    <w:rsid w:val="586C82A0"/>
    <w:rsid w:val="586CAB57"/>
    <w:rsid w:val="587785B6"/>
    <w:rsid w:val="58A03742"/>
    <w:rsid w:val="58A0EBE9"/>
    <w:rsid w:val="58A9B5BB"/>
    <w:rsid w:val="58CA9A76"/>
    <w:rsid w:val="59004ECC"/>
    <w:rsid w:val="5923F3DA"/>
    <w:rsid w:val="5935F8FA"/>
    <w:rsid w:val="594CCD9F"/>
    <w:rsid w:val="5972EC51"/>
    <w:rsid w:val="59CCE755"/>
    <w:rsid w:val="59D3944F"/>
    <w:rsid w:val="59DC4000"/>
    <w:rsid w:val="59E4E0C2"/>
    <w:rsid w:val="5A6CC3CB"/>
    <w:rsid w:val="5A7A0E26"/>
    <w:rsid w:val="5A7CA0B2"/>
    <w:rsid w:val="5AEC2532"/>
    <w:rsid w:val="5AF38053"/>
    <w:rsid w:val="5B06CF9E"/>
    <w:rsid w:val="5B471C55"/>
    <w:rsid w:val="5B519EA4"/>
    <w:rsid w:val="5BC7B67B"/>
    <w:rsid w:val="5C0460A9"/>
    <w:rsid w:val="5C882D77"/>
    <w:rsid w:val="5CA5F288"/>
    <w:rsid w:val="5CB20CD5"/>
    <w:rsid w:val="5CB5B8D5"/>
    <w:rsid w:val="5CCD5737"/>
    <w:rsid w:val="5D08145E"/>
    <w:rsid w:val="5D34164A"/>
    <w:rsid w:val="5D6C1659"/>
    <w:rsid w:val="5D721DC4"/>
    <w:rsid w:val="5DAAE62A"/>
    <w:rsid w:val="5E06C35A"/>
    <w:rsid w:val="5E0ED11A"/>
    <w:rsid w:val="5E61D18A"/>
    <w:rsid w:val="5E8CCB54"/>
    <w:rsid w:val="5EB9C8D6"/>
    <w:rsid w:val="5F264343"/>
    <w:rsid w:val="5F423FC3"/>
    <w:rsid w:val="5F63EDE6"/>
    <w:rsid w:val="5F656E8E"/>
    <w:rsid w:val="5F852BDD"/>
    <w:rsid w:val="601A7C3E"/>
    <w:rsid w:val="603BA86E"/>
    <w:rsid w:val="6044696A"/>
    <w:rsid w:val="60779485"/>
    <w:rsid w:val="609A84B3"/>
    <w:rsid w:val="60C37A67"/>
    <w:rsid w:val="60C3DA0C"/>
    <w:rsid w:val="60CD1E30"/>
    <w:rsid w:val="60EBF0FC"/>
    <w:rsid w:val="610BEE01"/>
    <w:rsid w:val="613C501A"/>
    <w:rsid w:val="617611AB"/>
    <w:rsid w:val="6179967C"/>
    <w:rsid w:val="61814709"/>
    <w:rsid w:val="61955BF7"/>
    <w:rsid w:val="61D0F732"/>
    <w:rsid w:val="6205AE85"/>
    <w:rsid w:val="6247ED36"/>
    <w:rsid w:val="62B4AD43"/>
    <w:rsid w:val="6339D895"/>
    <w:rsid w:val="6364B9D3"/>
    <w:rsid w:val="636FEF31"/>
    <w:rsid w:val="638F0975"/>
    <w:rsid w:val="63AD3593"/>
    <w:rsid w:val="63C2D8CF"/>
    <w:rsid w:val="64465BE2"/>
    <w:rsid w:val="645F28C5"/>
    <w:rsid w:val="64794483"/>
    <w:rsid w:val="64C29ABE"/>
    <w:rsid w:val="6572E34C"/>
    <w:rsid w:val="65A3BB0B"/>
    <w:rsid w:val="65C640EF"/>
    <w:rsid w:val="65D38122"/>
    <w:rsid w:val="65F4DC4A"/>
    <w:rsid w:val="66080688"/>
    <w:rsid w:val="661613F4"/>
    <w:rsid w:val="66241850"/>
    <w:rsid w:val="66469DC2"/>
    <w:rsid w:val="6662F32C"/>
    <w:rsid w:val="6684E704"/>
    <w:rsid w:val="6694B2E5"/>
    <w:rsid w:val="66B8807D"/>
    <w:rsid w:val="6704EF1E"/>
    <w:rsid w:val="672935CC"/>
    <w:rsid w:val="67698F0C"/>
    <w:rsid w:val="67C6B239"/>
    <w:rsid w:val="67F6AEB0"/>
    <w:rsid w:val="68347D4F"/>
    <w:rsid w:val="68405C3C"/>
    <w:rsid w:val="68940485"/>
    <w:rsid w:val="68951B52"/>
    <w:rsid w:val="68AD460C"/>
    <w:rsid w:val="68DD2F45"/>
    <w:rsid w:val="69121250"/>
    <w:rsid w:val="691AA07B"/>
    <w:rsid w:val="69280805"/>
    <w:rsid w:val="693D0C1A"/>
    <w:rsid w:val="697CB1AE"/>
    <w:rsid w:val="6999E6B0"/>
    <w:rsid w:val="69BDE88C"/>
    <w:rsid w:val="69D08594"/>
    <w:rsid w:val="69DCD7ED"/>
    <w:rsid w:val="69EF7995"/>
    <w:rsid w:val="69FB4C8D"/>
    <w:rsid w:val="69FDB5E7"/>
    <w:rsid w:val="6A15AF54"/>
    <w:rsid w:val="6A21CEDC"/>
    <w:rsid w:val="6A2BEC81"/>
    <w:rsid w:val="6A77323C"/>
    <w:rsid w:val="6AAA82F1"/>
    <w:rsid w:val="6AE445C0"/>
    <w:rsid w:val="6AF96F8D"/>
    <w:rsid w:val="6B22B56D"/>
    <w:rsid w:val="6B268FAA"/>
    <w:rsid w:val="6B872DAD"/>
    <w:rsid w:val="6B92A004"/>
    <w:rsid w:val="6B9E35D2"/>
    <w:rsid w:val="6BF9221E"/>
    <w:rsid w:val="6C14D32D"/>
    <w:rsid w:val="6C3C1EB8"/>
    <w:rsid w:val="6C3CD881"/>
    <w:rsid w:val="6C7CAA58"/>
    <w:rsid w:val="6C8A97E0"/>
    <w:rsid w:val="6C8CF43C"/>
    <w:rsid w:val="6C9B8EBA"/>
    <w:rsid w:val="6CB59C1E"/>
    <w:rsid w:val="6CCB8BBC"/>
    <w:rsid w:val="6CE492E4"/>
    <w:rsid w:val="6D56178D"/>
    <w:rsid w:val="6D6A6CC6"/>
    <w:rsid w:val="6D75D5D5"/>
    <w:rsid w:val="6D797C8E"/>
    <w:rsid w:val="6D9B459B"/>
    <w:rsid w:val="6DD7ACC3"/>
    <w:rsid w:val="6DF32C67"/>
    <w:rsid w:val="6DF755C2"/>
    <w:rsid w:val="6DFFF684"/>
    <w:rsid w:val="6E65B2E4"/>
    <w:rsid w:val="6EA4FCFE"/>
    <w:rsid w:val="6EB26488"/>
    <w:rsid w:val="6EDE7B2A"/>
    <w:rsid w:val="6EEEEC1B"/>
    <w:rsid w:val="6F0A6542"/>
    <w:rsid w:val="6F11C76B"/>
    <w:rsid w:val="6F194F4F"/>
    <w:rsid w:val="6F5B0EDA"/>
    <w:rsid w:val="6F5D7BF5"/>
    <w:rsid w:val="6F9CE3AE"/>
    <w:rsid w:val="6FA6801F"/>
    <w:rsid w:val="6FCA9FFF"/>
    <w:rsid w:val="6FD6A53F"/>
    <w:rsid w:val="6FD7C293"/>
    <w:rsid w:val="7015EAA5"/>
    <w:rsid w:val="701FCA55"/>
    <w:rsid w:val="70371A6C"/>
    <w:rsid w:val="70592F4A"/>
    <w:rsid w:val="70690288"/>
    <w:rsid w:val="70B8147D"/>
    <w:rsid w:val="70B8474E"/>
    <w:rsid w:val="70CAFF21"/>
    <w:rsid w:val="70CE0A32"/>
    <w:rsid w:val="70E152E9"/>
    <w:rsid w:val="70F208DF"/>
    <w:rsid w:val="71130121"/>
    <w:rsid w:val="7115646D"/>
    <w:rsid w:val="7176BA92"/>
    <w:rsid w:val="7179EBE8"/>
    <w:rsid w:val="71970F59"/>
    <w:rsid w:val="71A9DEC2"/>
    <w:rsid w:val="71BCC06A"/>
    <w:rsid w:val="71EBAD88"/>
    <w:rsid w:val="71F3683D"/>
    <w:rsid w:val="720E1E93"/>
    <w:rsid w:val="7226F184"/>
    <w:rsid w:val="72359CA5"/>
    <w:rsid w:val="724D936E"/>
    <w:rsid w:val="72542520"/>
    <w:rsid w:val="7266CF82"/>
    <w:rsid w:val="72E0F9EA"/>
    <w:rsid w:val="72F3A11A"/>
    <w:rsid w:val="73052B10"/>
    <w:rsid w:val="73366262"/>
    <w:rsid w:val="7358133A"/>
    <w:rsid w:val="737D8EF8"/>
    <w:rsid w:val="739F244B"/>
    <w:rsid w:val="73AA59A9"/>
    <w:rsid w:val="73B31AA5"/>
    <w:rsid w:val="73F81194"/>
    <w:rsid w:val="7451D29C"/>
    <w:rsid w:val="74A28E7E"/>
    <w:rsid w:val="74C00875"/>
    <w:rsid w:val="74F2BACB"/>
    <w:rsid w:val="74F6DE18"/>
    <w:rsid w:val="750AE0FB"/>
    <w:rsid w:val="75185D2C"/>
    <w:rsid w:val="75416435"/>
    <w:rsid w:val="754FB54F"/>
    <w:rsid w:val="756F2C78"/>
    <w:rsid w:val="75B3C5BF"/>
    <w:rsid w:val="75BDF21E"/>
    <w:rsid w:val="76338D72"/>
    <w:rsid w:val="76352F24"/>
    <w:rsid w:val="763BC408"/>
    <w:rsid w:val="76530F4C"/>
    <w:rsid w:val="76856437"/>
    <w:rsid w:val="7687A4E8"/>
    <w:rsid w:val="76B49234"/>
    <w:rsid w:val="76BF517C"/>
    <w:rsid w:val="76D0B4FC"/>
    <w:rsid w:val="775CA40E"/>
    <w:rsid w:val="7772D8B5"/>
    <w:rsid w:val="7793BEB1"/>
    <w:rsid w:val="77EFE31A"/>
    <w:rsid w:val="783D6B81"/>
    <w:rsid w:val="78A763B7"/>
    <w:rsid w:val="791A665C"/>
    <w:rsid w:val="79345677"/>
    <w:rsid w:val="7943F204"/>
    <w:rsid w:val="799FE188"/>
    <w:rsid w:val="79B0F508"/>
    <w:rsid w:val="79C2C757"/>
    <w:rsid w:val="79C9D3F9"/>
    <w:rsid w:val="79ED371C"/>
    <w:rsid w:val="7A20E5C1"/>
    <w:rsid w:val="7A29E40D"/>
    <w:rsid w:val="7A5019CC"/>
    <w:rsid w:val="7A531851"/>
    <w:rsid w:val="7A57D481"/>
    <w:rsid w:val="7A67AD97"/>
    <w:rsid w:val="7AA9E1FF"/>
    <w:rsid w:val="7B2C1F50"/>
    <w:rsid w:val="7B2DA8BF"/>
    <w:rsid w:val="7B5C44FB"/>
    <w:rsid w:val="7B8B3ABB"/>
    <w:rsid w:val="7BC7DF7D"/>
    <w:rsid w:val="7BEA9294"/>
    <w:rsid w:val="7C324C0A"/>
    <w:rsid w:val="7C4BB8D4"/>
    <w:rsid w:val="7C880F01"/>
    <w:rsid w:val="7CA30763"/>
    <w:rsid w:val="7CB17534"/>
    <w:rsid w:val="7CC50258"/>
    <w:rsid w:val="7CE792EA"/>
    <w:rsid w:val="7D12F81C"/>
    <w:rsid w:val="7D1EFD5C"/>
    <w:rsid w:val="7D3EC790"/>
    <w:rsid w:val="7D7D64A9"/>
    <w:rsid w:val="7D8B9713"/>
    <w:rsid w:val="7D8FE412"/>
    <w:rsid w:val="7DBE9DD4"/>
    <w:rsid w:val="7DCC242D"/>
    <w:rsid w:val="7DE964CD"/>
    <w:rsid w:val="7DE9DF16"/>
    <w:rsid w:val="7DEB9B56"/>
    <w:rsid w:val="7EBBAE18"/>
    <w:rsid w:val="7EC24405"/>
    <w:rsid w:val="7F4D23DA"/>
    <w:rsid w:val="7F534AF8"/>
    <w:rsid w:val="7FDA437E"/>
    <w:rsid w:val="7FE2A64E"/>
    <w:rsid w:val="7FF03933"/>
    <w:rsid w:val="7FFFE5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3F4F"/>
  <w15:chartTrackingRefBased/>
  <w15:docId w15:val="{926158E8-84B1-4C83-B6A4-0DF29A57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12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3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853123"/>
    <w:pPr>
      <w:ind w:left="720"/>
      <w:contextualSpacing/>
    </w:p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locked/>
    <w:rsid w:val="00853123"/>
  </w:style>
  <w:style w:type="paragraph" w:customStyle="1" w:styleId="ECPoint">
    <w:name w:val="EC Point"/>
    <w:link w:val="ECPointChar"/>
    <w:qFormat/>
    <w:rsid w:val="00853123"/>
    <w:pPr>
      <w:numPr>
        <w:numId w:val="3"/>
      </w:numPr>
      <w:spacing w:after="120" w:line="240" w:lineRule="auto"/>
    </w:pPr>
    <w:rPr>
      <w:rFonts w:cs="Times New Roman"/>
      <w:szCs w:val="24"/>
    </w:rPr>
  </w:style>
  <w:style w:type="character" w:customStyle="1" w:styleId="ECPointChar">
    <w:name w:val="EC Point Char"/>
    <w:basedOn w:val="DefaultParagraphFont"/>
    <w:link w:val="ECPoint"/>
    <w:rsid w:val="00853123"/>
    <w:rPr>
      <w:rFonts w:cs="Times New Roman"/>
      <w:szCs w:val="24"/>
    </w:rPr>
  </w:style>
  <w:style w:type="character" w:styleId="Hyperlink">
    <w:name w:val="Hyperlink"/>
    <w:basedOn w:val="DefaultParagraphFont"/>
    <w:uiPriority w:val="99"/>
    <w:semiHidden/>
    <w:unhideWhenUsed/>
    <w:rsid w:val="00A42251"/>
    <w:rPr>
      <w:color w:val="0563C1"/>
      <w:u w:val="single"/>
    </w:rPr>
  </w:style>
  <w:style w:type="character" w:styleId="CommentReference">
    <w:name w:val="annotation reference"/>
    <w:basedOn w:val="DefaultParagraphFont"/>
    <w:uiPriority w:val="99"/>
    <w:semiHidden/>
    <w:unhideWhenUsed/>
    <w:rsid w:val="002B5A0C"/>
    <w:rPr>
      <w:sz w:val="16"/>
      <w:szCs w:val="16"/>
    </w:rPr>
  </w:style>
  <w:style w:type="paragraph" w:styleId="CommentText">
    <w:name w:val="annotation text"/>
    <w:basedOn w:val="Normal"/>
    <w:link w:val="CommentTextChar"/>
    <w:uiPriority w:val="99"/>
    <w:unhideWhenUsed/>
    <w:rsid w:val="002B5A0C"/>
    <w:pPr>
      <w:spacing w:line="240" w:lineRule="auto"/>
    </w:pPr>
    <w:rPr>
      <w:sz w:val="20"/>
      <w:szCs w:val="20"/>
    </w:rPr>
  </w:style>
  <w:style w:type="character" w:customStyle="1" w:styleId="CommentTextChar">
    <w:name w:val="Comment Text Char"/>
    <w:basedOn w:val="DefaultParagraphFont"/>
    <w:link w:val="CommentText"/>
    <w:uiPriority w:val="99"/>
    <w:rsid w:val="002B5A0C"/>
    <w:rPr>
      <w:sz w:val="20"/>
      <w:szCs w:val="20"/>
    </w:rPr>
  </w:style>
  <w:style w:type="paragraph" w:styleId="CommentSubject">
    <w:name w:val="annotation subject"/>
    <w:basedOn w:val="CommentText"/>
    <w:next w:val="CommentText"/>
    <w:link w:val="CommentSubjectChar"/>
    <w:uiPriority w:val="99"/>
    <w:semiHidden/>
    <w:unhideWhenUsed/>
    <w:rsid w:val="002B5A0C"/>
    <w:rPr>
      <w:b/>
      <w:bCs/>
    </w:rPr>
  </w:style>
  <w:style w:type="character" w:customStyle="1" w:styleId="CommentSubjectChar">
    <w:name w:val="Comment Subject Char"/>
    <w:basedOn w:val="CommentTextChar"/>
    <w:link w:val="CommentSubject"/>
    <w:uiPriority w:val="99"/>
    <w:semiHidden/>
    <w:rsid w:val="002B5A0C"/>
    <w:rPr>
      <w:b/>
      <w:bCs/>
      <w:sz w:val="20"/>
      <w:szCs w:val="20"/>
    </w:rPr>
  </w:style>
  <w:style w:type="character" w:styleId="Mention">
    <w:name w:val="Mention"/>
    <w:basedOn w:val="DefaultParagraphFont"/>
    <w:uiPriority w:val="99"/>
    <w:unhideWhenUsed/>
    <w:rsid w:val="002B5A0C"/>
    <w:rPr>
      <w:color w:val="2B579A"/>
      <w:shd w:val="clear" w:color="auto" w:fill="E1DFDD"/>
    </w:rPr>
  </w:style>
  <w:style w:type="paragraph" w:styleId="Revision">
    <w:name w:val="Revision"/>
    <w:hidden/>
    <w:uiPriority w:val="99"/>
    <w:semiHidden/>
    <w:rsid w:val="00A911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63048">
      <w:bodyDiv w:val="1"/>
      <w:marLeft w:val="0"/>
      <w:marRight w:val="0"/>
      <w:marTop w:val="0"/>
      <w:marBottom w:val="0"/>
      <w:divBdr>
        <w:top w:val="none" w:sz="0" w:space="0" w:color="auto"/>
        <w:left w:val="none" w:sz="0" w:space="0" w:color="auto"/>
        <w:bottom w:val="none" w:sz="0" w:space="0" w:color="auto"/>
        <w:right w:val="none" w:sz="0" w:space="0" w:color="auto"/>
      </w:divBdr>
    </w:div>
    <w:div w:id="48339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SNSW Document" ma:contentTypeID="0x010100B1F8E6A1C3EA9447BC25C51956D0EE120073F2FB081F27AC45B5B70A3A5D974225" ma:contentTypeVersion="65" ma:contentTypeDescription="Create a new document." ma:contentTypeScope="" ma:versionID="beb1da7fec9840660357e1ff6ff3687d">
  <xsd:schema xmlns:xsd="http://www.w3.org/2001/XMLSchema" xmlns:xs="http://www.w3.org/2001/XMLSchema" xmlns:p="http://schemas.microsoft.com/office/2006/metadata/properties" xmlns:ns2="b4acbb21-208a-4f95-bc66-c276efa7ac86" targetNamespace="http://schemas.microsoft.com/office/2006/metadata/properties" ma:root="true" ma:fieldsID="07669e34feab2eea3fce6da23da566da" ns2:_="">
    <xsd:import namespace="b4acbb21-208a-4f95-bc66-c276efa7ac86"/>
    <xsd:element name="properties">
      <xsd:complexType>
        <xsd:sequence>
          <xsd:element name="documentManagement">
            <xsd:complexType>
              <xsd:all>
                <xsd:element ref="ns2:TaxKeywordTaxHTField" minOccurs="0"/>
                <xsd:element ref="ns2:TaxCatchAll" minOccurs="0"/>
                <xsd:element ref="ns2:TaxCatchAllLabel" minOccurs="0"/>
                <xsd:element ref="ns2:n1ddf26b4a174ee3beda5f2cd9d7ac6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cbb21-208a-4f95-bc66-c276efa7ac86"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479f10c9-6e89-4a07-9cbe-f396f8a2c9c4"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54bd2a6-c2b9-4497-86af-e2f7eb4e391e}" ma:internalName="TaxCatchAll" ma:readOnly="false" ma:showField="CatchAllData" ma:web="55b76758-a459-4e83-aa20-8a61392d355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54bd2a6-c2b9-4497-86af-e2f7eb4e391e}" ma:internalName="TaxCatchAllLabel" ma:readOnly="true" ma:showField="CatchAllDataLabel" ma:web="55b76758-a459-4e83-aa20-8a61392d355e">
      <xsd:complexType>
        <xsd:complexContent>
          <xsd:extension base="dms:MultiChoiceLookup">
            <xsd:sequence>
              <xsd:element name="Value" type="dms:Lookup" maxOccurs="unbounded" minOccurs="0" nillable="true"/>
            </xsd:sequence>
          </xsd:extension>
        </xsd:complexContent>
      </xsd:complexType>
    </xsd:element>
    <xsd:element name="n1ddf26b4a174ee3beda5f2cd9d7ac6f" ma:index="12" nillable="true" ma:taxonomy="true" ma:internalName="n1ddf26b4a174ee3beda5f2cd9d7ac6f" ma:taxonomyFieldName="BusinessActivity" ma:displayName="Business Activity" ma:readOnly="false" ma:fieldId="{71ddf26b-4a17-4ee3-beda-5f2cd9d7ac6f}" ma:sspId="479f10c9-6e89-4a07-9cbe-f396f8a2c9c4" ma:termSetId="ee3e81b8-8dc0-4f5d-9d7d-b84e38374d0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79f10c9-6e89-4a07-9cbe-f396f8a2c9c4" ContentTypeId="0x010100B1F8E6A1C3EA9447BC25C51956D0EE12" PreviousValue="false"/>
</file>

<file path=customXml/item4.xml><?xml version="1.0" encoding="utf-8"?>
<p:properties xmlns:p="http://schemas.microsoft.com/office/2006/metadata/properties" xmlns:xsi="http://www.w3.org/2001/XMLSchema-instance" xmlns:pc="http://schemas.microsoft.com/office/infopath/2007/PartnerControls">
  <documentManagement>
    <n1ddf26b4a174ee3beda5f2cd9d7ac6f xmlns="b4acbb21-208a-4f95-bc66-c276efa7ac86">
      <Terms xmlns="http://schemas.microsoft.com/office/infopath/2007/PartnerControls"/>
    </n1ddf26b4a174ee3beda5f2cd9d7ac6f>
    <TaxCatchAll xmlns="b4acbb21-208a-4f95-bc66-c276efa7ac86"/>
    <TaxKeywordTaxHTField xmlns="b4acbb21-208a-4f95-bc66-c276efa7ac86">
      <Terms xmlns="http://schemas.microsoft.com/office/infopath/2007/PartnerControls"/>
    </TaxKeywordTaxHTField>
  </documentManagement>
</p:properties>
</file>

<file path=customXml/itemProps1.xml><?xml version="1.0" encoding="utf-8"?>
<ds:datastoreItem xmlns:ds="http://schemas.openxmlformats.org/officeDocument/2006/customXml" ds:itemID="{640555C6-BFDB-4CD7-AB1D-967672956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cbb21-208a-4f95-bc66-c276efa7a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354E5-4901-4BE2-A78F-86BF7C0FBEA7}">
  <ds:schemaRefs>
    <ds:schemaRef ds:uri="http://schemas.microsoft.com/sharepoint/v3/contenttype/forms"/>
  </ds:schemaRefs>
</ds:datastoreItem>
</file>

<file path=customXml/itemProps3.xml><?xml version="1.0" encoding="utf-8"?>
<ds:datastoreItem xmlns:ds="http://schemas.openxmlformats.org/officeDocument/2006/customXml" ds:itemID="{F8D0D711-6835-4B5A-8FDD-291D1B387C2D}">
  <ds:schemaRefs>
    <ds:schemaRef ds:uri="Microsoft.SharePoint.Taxonomy.ContentTypeSync"/>
  </ds:schemaRefs>
</ds:datastoreItem>
</file>

<file path=customXml/itemProps4.xml><?xml version="1.0" encoding="utf-8"?>
<ds:datastoreItem xmlns:ds="http://schemas.openxmlformats.org/officeDocument/2006/customXml" ds:itemID="{6EA9CE80-F6B3-4DB8-9030-78CB64C56793}">
  <ds:schemaRefs>
    <ds:schemaRef ds:uri="http://schemas.microsoft.com/office/2006/metadata/properties"/>
    <ds:schemaRef ds:uri="http://schemas.microsoft.com/office/infopath/2007/PartnerControls"/>
    <ds:schemaRef ds:uri="b4acbb21-208a-4f95-bc66-c276efa7ac86"/>
  </ds:schemaRefs>
</ds:datastoreItem>
</file>

<file path=docProps/app.xml><?xml version="1.0" encoding="utf-8"?>
<Properties xmlns="http://schemas.openxmlformats.org/officeDocument/2006/extended-properties" xmlns:vt="http://schemas.openxmlformats.org/officeDocument/2006/docPropsVTypes">
  <Template>Normal.dotm</Template>
  <TotalTime>1942</TotalTime>
  <Pages>18</Pages>
  <Words>5253</Words>
  <Characters>29948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METTERS,Janette</dc:creator>
  <cp:keywords/>
  <dc:description/>
  <cp:lastModifiedBy>METTERS,Janette</cp:lastModifiedBy>
  <cp:revision>328</cp:revision>
  <cp:lastPrinted>2021-06-06T13:19:00Z</cp:lastPrinted>
  <dcterms:created xsi:type="dcterms:W3CDTF">2021-05-10T21:08:00Z</dcterms:created>
  <dcterms:modified xsi:type="dcterms:W3CDTF">2021-10-19T04:28:00Z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0x010100B1F8E6A1C3EA9447BC25C51956D0EE120073F2FB081F27AC45B5B70A3A5D974225</vt:lpwstr>
  </property>
  <property fmtid="{D5CDD505-2E9C-101B-9397-08002B2CF9AE}" pid="3" name="TaxKeyword">
    <vt:lpwstr/>
  </property>
  <property fmtid="{D5CDD505-2E9C-101B-9397-08002B2CF9AE}" pid="4" name="BusinessActivity">
    <vt:lpwstr/>
  </property>
</Properties>
</file>