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6FB3A4" w14:textId="77777777" w:rsidR="00EA62BC" w:rsidRPr="00EA62BC" w:rsidRDefault="00EA62BC" w:rsidP="00EA62BC">
      <w:pPr>
        <w:spacing w:after="0" w:line="240" w:lineRule="auto"/>
        <w:outlineLvl w:val="0"/>
        <w:rPr>
          <w:rFonts w:ascii="Segoe UI Light" w:eastAsia="Times New Roman" w:hAnsi="Segoe UI Light" w:cs="Segoe UI Light"/>
          <w:b/>
          <w:bCs/>
          <w:color w:val="3B1C43"/>
          <w:kern w:val="36"/>
          <w:sz w:val="27"/>
          <w:szCs w:val="27"/>
          <w:lang w:eastAsia="en-AU"/>
        </w:rPr>
      </w:pPr>
      <w:r w:rsidRPr="00EA62BC">
        <w:rPr>
          <w:rFonts w:ascii="Segoe UI Light" w:eastAsia="Times New Roman" w:hAnsi="Segoe UI Light" w:cs="Segoe UI Light"/>
          <w:b/>
          <w:bCs/>
          <w:color w:val="3B1C43"/>
          <w:kern w:val="36"/>
          <w:sz w:val="27"/>
          <w:szCs w:val="27"/>
          <w:lang w:eastAsia="en-AU"/>
        </w:rPr>
        <w:t>International Education Agent Performance Reports</w:t>
      </w:r>
    </w:p>
    <w:p w14:paraId="243CA45D" w14:textId="77777777" w:rsidR="00EA62BC" w:rsidRPr="00EA62BC" w:rsidRDefault="00EA62BC" w:rsidP="00EA62BC">
      <w:pPr>
        <w:spacing w:after="0" w:line="240" w:lineRule="auto"/>
        <w:rPr>
          <w:rFonts w:ascii="Arial" w:eastAsia="Times New Roman" w:hAnsi="Arial" w:cs="Arial"/>
          <w:color w:val="000000"/>
          <w:sz w:val="18"/>
          <w:szCs w:val="18"/>
          <w:lang w:eastAsia="en-AU"/>
        </w:rPr>
      </w:pPr>
      <w:r w:rsidRPr="00EA62BC">
        <w:rPr>
          <w:rFonts w:ascii="Arial" w:eastAsia="Times New Roman" w:hAnsi="Arial" w:cs="Arial"/>
          <w:color w:val="000000"/>
          <w:sz w:val="18"/>
          <w:szCs w:val="18"/>
          <w:lang w:eastAsia="en-AU"/>
        </w:rPr>
        <w:t> </w:t>
      </w:r>
    </w:p>
    <w:p w14:paraId="457A56E1" w14:textId="77777777" w:rsidR="00EA62BC" w:rsidRPr="00EA62BC" w:rsidRDefault="00EA62BC" w:rsidP="00EA62BC">
      <w:pPr>
        <w:spacing w:after="0" w:line="240" w:lineRule="auto"/>
        <w:rPr>
          <w:rFonts w:ascii="Arial" w:eastAsia="Times New Roman" w:hAnsi="Arial" w:cs="Arial"/>
          <w:color w:val="000000"/>
          <w:sz w:val="18"/>
          <w:szCs w:val="18"/>
          <w:lang w:eastAsia="en-AU"/>
        </w:rPr>
      </w:pPr>
      <w:r w:rsidRPr="00EA62BC">
        <w:rPr>
          <w:rFonts w:ascii="Arial" w:eastAsia="Times New Roman" w:hAnsi="Arial" w:cs="Arial"/>
          <w:color w:val="000000"/>
          <w:sz w:val="18"/>
          <w:szCs w:val="18"/>
          <w:lang w:eastAsia="en-AU"/>
        </w:rPr>
        <w:t>Performance reports break down enrolment and visa outcomes for overseas students recruited  through a particular education agency. These outcomes include whether a student went on to:</w:t>
      </w:r>
    </w:p>
    <w:p w14:paraId="0163E071" w14:textId="77777777" w:rsidR="00EA62BC" w:rsidRPr="00EA62BC" w:rsidRDefault="00EA62BC" w:rsidP="00EA62BC">
      <w:pPr>
        <w:numPr>
          <w:ilvl w:val="0"/>
          <w:numId w:val="1"/>
        </w:numPr>
        <w:spacing w:before="100" w:beforeAutospacing="1" w:after="100" w:afterAutospacing="1" w:line="240" w:lineRule="auto"/>
        <w:rPr>
          <w:rFonts w:ascii="Arial" w:eastAsia="Times New Roman" w:hAnsi="Arial" w:cs="Arial"/>
          <w:color w:val="000000"/>
          <w:sz w:val="18"/>
          <w:szCs w:val="18"/>
          <w:lang w:eastAsia="en-AU"/>
        </w:rPr>
      </w:pPr>
      <w:r w:rsidRPr="00EA62BC">
        <w:rPr>
          <w:rFonts w:ascii="Arial" w:eastAsia="Times New Roman" w:hAnsi="Arial" w:cs="Arial"/>
          <w:color w:val="000000"/>
          <w:sz w:val="18"/>
          <w:szCs w:val="18"/>
          <w:lang w:eastAsia="en-AU"/>
        </w:rPr>
        <w:t>successfully complete their enrolment</w:t>
      </w:r>
    </w:p>
    <w:p w14:paraId="6FA5F556" w14:textId="77777777" w:rsidR="00EA62BC" w:rsidRPr="00EA62BC" w:rsidRDefault="00EA62BC" w:rsidP="00EA62BC">
      <w:pPr>
        <w:numPr>
          <w:ilvl w:val="0"/>
          <w:numId w:val="1"/>
        </w:numPr>
        <w:spacing w:before="100" w:beforeAutospacing="1" w:after="100" w:afterAutospacing="1" w:line="240" w:lineRule="auto"/>
        <w:rPr>
          <w:rFonts w:ascii="Arial" w:eastAsia="Times New Roman" w:hAnsi="Arial" w:cs="Arial"/>
          <w:color w:val="000000"/>
          <w:sz w:val="18"/>
          <w:szCs w:val="18"/>
          <w:lang w:eastAsia="en-AU"/>
        </w:rPr>
      </w:pPr>
      <w:r w:rsidRPr="00EA62BC">
        <w:rPr>
          <w:rFonts w:ascii="Arial" w:eastAsia="Times New Roman" w:hAnsi="Arial" w:cs="Arial"/>
          <w:color w:val="000000"/>
          <w:sz w:val="18"/>
          <w:szCs w:val="18"/>
          <w:lang w:eastAsia="en-AU"/>
        </w:rPr>
        <w:t>have their visa application refused or their visa grant cancelled</w:t>
      </w:r>
    </w:p>
    <w:p w14:paraId="4CC1DD7A" w14:textId="77777777" w:rsidR="00EA62BC" w:rsidRPr="00EA62BC" w:rsidRDefault="00EA62BC" w:rsidP="00EA62BC">
      <w:pPr>
        <w:numPr>
          <w:ilvl w:val="0"/>
          <w:numId w:val="1"/>
        </w:numPr>
        <w:spacing w:before="100" w:beforeAutospacing="1" w:after="100" w:afterAutospacing="1" w:line="240" w:lineRule="auto"/>
        <w:rPr>
          <w:rFonts w:ascii="Arial" w:eastAsia="Times New Roman" w:hAnsi="Arial" w:cs="Arial"/>
          <w:color w:val="000000"/>
          <w:sz w:val="18"/>
          <w:szCs w:val="18"/>
          <w:lang w:eastAsia="en-AU"/>
        </w:rPr>
      </w:pPr>
      <w:r w:rsidRPr="00EA62BC">
        <w:rPr>
          <w:rFonts w:ascii="Arial" w:eastAsia="Times New Roman" w:hAnsi="Arial" w:cs="Arial"/>
          <w:color w:val="000000"/>
          <w:sz w:val="18"/>
          <w:szCs w:val="18"/>
          <w:lang w:eastAsia="en-AU"/>
        </w:rPr>
        <w:t>transfer to another provider</w:t>
      </w:r>
    </w:p>
    <w:p w14:paraId="445A72A7" w14:textId="77777777" w:rsidR="00EA62BC" w:rsidRPr="00EA62BC" w:rsidRDefault="00EA62BC" w:rsidP="00EA62BC">
      <w:pPr>
        <w:numPr>
          <w:ilvl w:val="0"/>
          <w:numId w:val="1"/>
        </w:numPr>
        <w:spacing w:before="100" w:beforeAutospacing="1" w:after="100" w:afterAutospacing="1" w:line="240" w:lineRule="auto"/>
        <w:rPr>
          <w:rFonts w:ascii="Arial" w:eastAsia="Times New Roman" w:hAnsi="Arial" w:cs="Arial"/>
          <w:color w:val="000000"/>
          <w:sz w:val="18"/>
          <w:szCs w:val="18"/>
          <w:lang w:eastAsia="en-AU"/>
        </w:rPr>
      </w:pPr>
      <w:r w:rsidRPr="00EA62BC">
        <w:rPr>
          <w:rFonts w:ascii="Arial" w:eastAsia="Times New Roman" w:hAnsi="Arial" w:cs="Arial"/>
          <w:color w:val="000000"/>
          <w:sz w:val="18"/>
          <w:szCs w:val="18"/>
          <w:lang w:eastAsia="en-AU"/>
        </w:rPr>
        <w:t>notify early cessation of their studies</w:t>
      </w:r>
    </w:p>
    <w:p w14:paraId="5CED48A2" w14:textId="77777777" w:rsidR="00EA62BC" w:rsidRPr="00EA62BC" w:rsidRDefault="00EA62BC" w:rsidP="00EA62BC">
      <w:pPr>
        <w:numPr>
          <w:ilvl w:val="0"/>
          <w:numId w:val="1"/>
        </w:numPr>
        <w:spacing w:before="100" w:beforeAutospacing="1" w:after="100" w:afterAutospacing="1" w:line="240" w:lineRule="auto"/>
        <w:rPr>
          <w:rFonts w:ascii="Arial" w:eastAsia="Times New Roman" w:hAnsi="Arial" w:cs="Arial"/>
          <w:color w:val="000000"/>
          <w:sz w:val="18"/>
          <w:szCs w:val="18"/>
          <w:lang w:eastAsia="en-AU"/>
        </w:rPr>
      </w:pPr>
      <w:r w:rsidRPr="00EA62BC">
        <w:rPr>
          <w:rFonts w:ascii="Arial" w:eastAsia="Times New Roman" w:hAnsi="Arial" w:cs="Arial"/>
          <w:color w:val="000000"/>
          <w:sz w:val="18"/>
          <w:szCs w:val="18"/>
          <w:lang w:eastAsia="en-AU"/>
        </w:rPr>
        <w:t>have their studies terminated for non-payment of fees or disciplinary reasons</w:t>
      </w:r>
    </w:p>
    <w:p w14:paraId="16085222" w14:textId="77777777" w:rsidR="00EA62BC" w:rsidRPr="00EA62BC" w:rsidRDefault="00EA62BC" w:rsidP="00EA62BC">
      <w:pPr>
        <w:numPr>
          <w:ilvl w:val="0"/>
          <w:numId w:val="1"/>
        </w:numPr>
        <w:spacing w:before="100" w:beforeAutospacing="1" w:after="100" w:afterAutospacing="1" w:line="240" w:lineRule="auto"/>
        <w:rPr>
          <w:rFonts w:ascii="Arial" w:eastAsia="Times New Roman" w:hAnsi="Arial" w:cs="Arial"/>
          <w:color w:val="000000"/>
          <w:sz w:val="18"/>
          <w:szCs w:val="18"/>
          <w:lang w:eastAsia="en-AU"/>
        </w:rPr>
      </w:pPr>
      <w:r w:rsidRPr="00EA62BC">
        <w:rPr>
          <w:rFonts w:ascii="Arial" w:eastAsia="Times New Roman" w:hAnsi="Arial" w:cs="Arial"/>
          <w:color w:val="000000"/>
          <w:sz w:val="18"/>
          <w:szCs w:val="18"/>
          <w:lang w:eastAsia="en-AU"/>
        </w:rPr>
        <w:t>be reported for unsatisfactory course progress or course attendance</w:t>
      </w:r>
    </w:p>
    <w:p w14:paraId="5843AFAD" w14:textId="77777777" w:rsidR="00EA62BC" w:rsidRPr="00EA62BC" w:rsidRDefault="00EA62BC" w:rsidP="00EA62BC">
      <w:pPr>
        <w:numPr>
          <w:ilvl w:val="0"/>
          <w:numId w:val="1"/>
        </w:numPr>
        <w:spacing w:before="100" w:beforeAutospacing="1" w:after="100" w:afterAutospacing="1" w:line="240" w:lineRule="auto"/>
        <w:rPr>
          <w:rFonts w:ascii="Arial" w:eastAsia="Times New Roman" w:hAnsi="Arial" w:cs="Arial"/>
          <w:color w:val="000000"/>
          <w:sz w:val="18"/>
          <w:szCs w:val="18"/>
          <w:lang w:eastAsia="en-AU"/>
        </w:rPr>
      </w:pPr>
      <w:r w:rsidRPr="00EA62BC">
        <w:rPr>
          <w:rFonts w:ascii="Arial" w:eastAsia="Times New Roman" w:hAnsi="Arial" w:cs="Arial"/>
          <w:color w:val="000000"/>
          <w:sz w:val="18"/>
          <w:szCs w:val="18"/>
          <w:lang w:eastAsia="en-AU"/>
        </w:rPr>
        <w:t>defer or suspend their studies</w:t>
      </w:r>
    </w:p>
    <w:p w14:paraId="37B76B12" w14:textId="77777777" w:rsidR="00EA62BC" w:rsidRPr="00EA62BC" w:rsidRDefault="00EA62BC" w:rsidP="00EA62BC">
      <w:pPr>
        <w:spacing w:after="150" w:line="240" w:lineRule="auto"/>
        <w:rPr>
          <w:rFonts w:ascii="Arial" w:eastAsia="Times New Roman" w:hAnsi="Arial" w:cs="Arial"/>
          <w:color w:val="000000"/>
          <w:sz w:val="18"/>
          <w:szCs w:val="18"/>
          <w:lang w:eastAsia="en-AU"/>
        </w:rPr>
      </w:pPr>
      <w:r w:rsidRPr="00EA62BC">
        <w:rPr>
          <w:rFonts w:ascii="Arial" w:eastAsia="Times New Roman" w:hAnsi="Arial" w:cs="Arial"/>
          <w:color w:val="000000"/>
          <w:sz w:val="18"/>
          <w:szCs w:val="18"/>
          <w:lang w:eastAsia="en-AU"/>
        </w:rPr>
        <w:t>Education providers can only see reports for their own students recruited through education agencies. Providers will not see information about students from other providers. Report data is based on an education agent being recorded against a student’s Confirmation of Enrolment (CoE) by the provider. When analysing the reports, providers should also note that education agents cannot directly control student and visa outcomes.</w:t>
      </w:r>
    </w:p>
    <w:p w14:paraId="1293689C" w14:textId="77777777" w:rsidR="00EA62BC" w:rsidRPr="00EA62BC" w:rsidRDefault="00EA62BC" w:rsidP="00EA62BC">
      <w:pPr>
        <w:spacing w:after="150" w:line="240" w:lineRule="auto"/>
        <w:rPr>
          <w:rFonts w:ascii="Arial" w:eastAsia="Times New Roman" w:hAnsi="Arial" w:cs="Arial"/>
          <w:color w:val="000000"/>
          <w:sz w:val="18"/>
          <w:szCs w:val="18"/>
          <w:lang w:eastAsia="en-AU"/>
        </w:rPr>
      </w:pPr>
      <w:r w:rsidRPr="00EA62BC">
        <w:rPr>
          <w:rFonts w:ascii="Arial" w:eastAsia="Times New Roman" w:hAnsi="Arial" w:cs="Arial"/>
          <w:color w:val="000000"/>
          <w:sz w:val="18"/>
          <w:szCs w:val="18"/>
          <w:lang w:eastAsia="en-AU"/>
        </w:rPr>
        <w:t> </w:t>
      </w:r>
    </w:p>
    <w:p w14:paraId="3C20DEB2" w14:textId="77777777" w:rsidR="00EA62BC" w:rsidRPr="00EA62BC" w:rsidRDefault="00EA62BC" w:rsidP="00EA62BC">
      <w:pPr>
        <w:keepNext/>
        <w:spacing w:before="48" w:after="48" w:line="240" w:lineRule="auto"/>
        <w:outlineLvl w:val="2"/>
        <w:rPr>
          <w:rFonts w:ascii="Segoe UI Semilight" w:eastAsia="Times New Roman" w:hAnsi="Segoe UI Semilight" w:cs="Segoe UI Semilight"/>
          <w:b/>
          <w:bCs/>
          <w:color w:val="8B0000"/>
          <w:sz w:val="21"/>
          <w:szCs w:val="21"/>
          <w:lang w:eastAsia="en-AU"/>
        </w:rPr>
      </w:pPr>
      <w:r w:rsidRPr="00EA62BC">
        <w:rPr>
          <w:rFonts w:ascii="Segoe UI Semilight" w:eastAsia="Times New Roman" w:hAnsi="Segoe UI Semilight" w:cs="Segoe UI Semilight"/>
          <w:b/>
          <w:bCs/>
          <w:color w:val="8B0000"/>
          <w:sz w:val="21"/>
          <w:szCs w:val="21"/>
          <w:lang w:eastAsia="en-AU"/>
        </w:rPr>
        <w:lastRenderedPageBreak/>
        <w:t>Agency Performance by CoE completion rate</w:t>
      </w:r>
    </w:p>
    <w:p w14:paraId="540C2B14" w14:textId="1F8420F8" w:rsidR="00EA62BC" w:rsidRPr="00EA62BC" w:rsidRDefault="00EA62BC" w:rsidP="00EA62BC">
      <w:pPr>
        <w:keepNext/>
        <w:spacing w:after="150" w:line="240" w:lineRule="auto"/>
        <w:rPr>
          <w:rFonts w:ascii="Arial" w:eastAsia="Times New Roman" w:hAnsi="Arial" w:cs="Arial"/>
          <w:color w:val="000000"/>
          <w:sz w:val="18"/>
          <w:szCs w:val="18"/>
          <w:lang w:eastAsia="en-AU"/>
        </w:rPr>
      </w:pPr>
      <w:r w:rsidRPr="00EA62BC">
        <w:rPr>
          <w:rFonts w:ascii="Arial" w:eastAsia="Times New Roman" w:hAnsi="Arial" w:cs="Arial"/>
          <w:noProof/>
          <w:color w:val="000000"/>
          <w:sz w:val="18"/>
          <w:szCs w:val="18"/>
          <w:lang w:eastAsia="en-AU"/>
        </w:rPr>
        <w:drawing>
          <wp:inline distT="0" distB="0" distL="0" distR="0" wp14:anchorId="3DF3FBEB" wp14:editId="4462DB4E">
            <wp:extent cx="4848225" cy="3981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8225" cy="3981450"/>
                    </a:xfrm>
                    <a:prstGeom prst="rect">
                      <a:avLst/>
                    </a:prstGeom>
                    <a:noFill/>
                    <a:ln>
                      <a:noFill/>
                    </a:ln>
                  </pic:spPr>
                </pic:pic>
              </a:graphicData>
            </a:graphic>
          </wp:inline>
        </w:drawing>
      </w:r>
      <w:r w:rsidRPr="00EA62BC">
        <w:rPr>
          <w:rFonts w:ascii="Arial" w:eastAsia="Times New Roman" w:hAnsi="Arial" w:cs="Arial"/>
          <w:noProof/>
          <w:color w:val="000000"/>
          <w:sz w:val="18"/>
          <w:szCs w:val="18"/>
          <w:lang w:eastAsia="en-AU"/>
        </w:rPr>
        <w:drawing>
          <wp:inline distT="0" distB="0" distL="0" distR="0" wp14:anchorId="54142ED3" wp14:editId="1A22ABE6">
            <wp:extent cx="4905375" cy="2971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5375" cy="2971800"/>
                    </a:xfrm>
                    <a:prstGeom prst="rect">
                      <a:avLst/>
                    </a:prstGeom>
                    <a:noFill/>
                    <a:ln>
                      <a:noFill/>
                    </a:ln>
                  </pic:spPr>
                </pic:pic>
              </a:graphicData>
            </a:graphic>
          </wp:inline>
        </w:drawing>
      </w:r>
      <w:r w:rsidRPr="00EA62BC">
        <w:rPr>
          <w:rFonts w:ascii="Arial" w:eastAsia="Times New Roman" w:hAnsi="Arial" w:cs="Arial"/>
          <w:color w:val="000000"/>
          <w:sz w:val="18"/>
          <w:szCs w:val="18"/>
          <w:lang w:eastAsia="en-AU"/>
        </w:rPr>
        <w:br/>
      </w:r>
      <w:r w:rsidRPr="00EA62BC">
        <w:rPr>
          <w:rFonts w:ascii="Arial" w:eastAsia="Times New Roman" w:hAnsi="Arial" w:cs="Arial"/>
          <w:b/>
          <w:bCs/>
          <w:color w:val="593160"/>
          <w:sz w:val="21"/>
          <w:szCs w:val="21"/>
          <w:lang w:eastAsia="en-AU"/>
        </w:rPr>
        <w:t>Agency Performance by Institution Detail</w:t>
      </w:r>
    </w:p>
    <w:p w14:paraId="71DD84FD" w14:textId="2D33B800" w:rsidR="00EA62BC" w:rsidRPr="00EA62BC" w:rsidRDefault="00EA62BC" w:rsidP="00EA62BC">
      <w:pPr>
        <w:keepNext/>
        <w:spacing w:after="150" w:line="240" w:lineRule="auto"/>
        <w:rPr>
          <w:rFonts w:ascii="Arial" w:eastAsia="Times New Roman" w:hAnsi="Arial" w:cs="Arial"/>
          <w:color w:val="000000"/>
          <w:sz w:val="18"/>
          <w:szCs w:val="18"/>
          <w:lang w:eastAsia="en-AU"/>
        </w:rPr>
      </w:pPr>
      <w:r w:rsidRPr="00EA62BC">
        <w:rPr>
          <w:rFonts w:ascii="Arial" w:eastAsia="Times New Roman" w:hAnsi="Arial" w:cs="Arial"/>
          <w:color w:val="000000"/>
          <w:sz w:val="18"/>
          <w:szCs w:val="18"/>
          <w:lang w:eastAsia="en-AU"/>
        </w:rPr>
        <w:lastRenderedPageBreak/>
        <w:t> </w:t>
      </w:r>
      <w:r w:rsidRPr="00EA62BC">
        <w:rPr>
          <w:rFonts w:ascii="Arial" w:eastAsia="Times New Roman" w:hAnsi="Arial" w:cs="Arial"/>
          <w:noProof/>
          <w:color w:val="000000"/>
          <w:sz w:val="18"/>
          <w:szCs w:val="18"/>
          <w:lang w:eastAsia="en-AU"/>
        </w:rPr>
        <w:drawing>
          <wp:inline distT="0" distB="0" distL="0" distR="0" wp14:anchorId="2555474B" wp14:editId="24821386">
            <wp:extent cx="5731510" cy="1882775"/>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882775"/>
                    </a:xfrm>
                    <a:prstGeom prst="rect">
                      <a:avLst/>
                    </a:prstGeom>
                    <a:noFill/>
                    <a:ln>
                      <a:noFill/>
                    </a:ln>
                  </pic:spPr>
                </pic:pic>
              </a:graphicData>
            </a:graphic>
          </wp:inline>
        </w:drawing>
      </w:r>
      <w:r w:rsidRPr="00EA62BC">
        <w:rPr>
          <w:rFonts w:ascii="Arial" w:eastAsia="Times New Roman" w:hAnsi="Arial" w:cs="Arial"/>
          <w:color w:val="000000"/>
          <w:sz w:val="18"/>
          <w:szCs w:val="18"/>
          <w:lang w:eastAsia="en-AU"/>
        </w:rPr>
        <w:br/>
      </w:r>
      <w:r w:rsidRPr="00EA62BC">
        <w:rPr>
          <w:rFonts w:ascii="Arial" w:eastAsia="Times New Roman" w:hAnsi="Arial" w:cs="Arial"/>
          <w:b/>
          <w:bCs/>
          <w:color w:val="593160"/>
          <w:sz w:val="21"/>
          <w:szCs w:val="21"/>
          <w:lang w:eastAsia="en-AU"/>
        </w:rPr>
        <w:t>Agency Performance by Institution Summary</w:t>
      </w:r>
    </w:p>
    <w:p w14:paraId="5A43DF3C" w14:textId="549894BE" w:rsidR="00EA62BC" w:rsidRPr="00EA62BC" w:rsidRDefault="00EA62BC" w:rsidP="00EA62BC">
      <w:pPr>
        <w:keepNext/>
        <w:spacing w:after="150" w:line="240" w:lineRule="auto"/>
        <w:rPr>
          <w:rFonts w:ascii="Arial" w:eastAsia="Times New Roman" w:hAnsi="Arial" w:cs="Arial"/>
          <w:color w:val="000000"/>
          <w:sz w:val="18"/>
          <w:szCs w:val="18"/>
          <w:lang w:eastAsia="en-AU"/>
        </w:rPr>
      </w:pPr>
      <w:r w:rsidRPr="00EA62BC">
        <w:rPr>
          <w:rFonts w:ascii="Arial" w:eastAsia="Times New Roman" w:hAnsi="Arial" w:cs="Arial"/>
          <w:noProof/>
          <w:color w:val="000000"/>
          <w:sz w:val="18"/>
          <w:szCs w:val="18"/>
          <w:lang w:eastAsia="en-AU"/>
        </w:rPr>
        <w:drawing>
          <wp:inline distT="0" distB="0" distL="0" distR="0" wp14:anchorId="539CDEA3" wp14:editId="63E1481E">
            <wp:extent cx="5731510" cy="312801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128010"/>
                    </a:xfrm>
                    <a:prstGeom prst="rect">
                      <a:avLst/>
                    </a:prstGeom>
                    <a:noFill/>
                    <a:ln>
                      <a:noFill/>
                    </a:ln>
                  </pic:spPr>
                </pic:pic>
              </a:graphicData>
            </a:graphic>
          </wp:inline>
        </w:drawing>
      </w:r>
      <w:r w:rsidRPr="00EA62BC">
        <w:rPr>
          <w:rFonts w:ascii="Arial" w:eastAsia="Times New Roman" w:hAnsi="Arial" w:cs="Arial"/>
          <w:color w:val="000000"/>
          <w:sz w:val="18"/>
          <w:szCs w:val="18"/>
          <w:lang w:eastAsia="en-AU"/>
        </w:rPr>
        <w:br/>
      </w:r>
      <w:r w:rsidRPr="00EA62BC">
        <w:rPr>
          <w:rFonts w:ascii="Arial" w:eastAsia="Times New Roman" w:hAnsi="Arial" w:cs="Arial"/>
          <w:b/>
          <w:bCs/>
          <w:color w:val="593160"/>
          <w:sz w:val="21"/>
          <w:szCs w:val="21"/>
          <w:lang w:eastAsia="en-AU"/>
        </w:rPr>
        <w:t>Agent Performance by CoE completion rate </w:t>
      </w:r>
    </w:p>
    <w:p w14:paraId="78D7EE6A" w14:textId="30D389B0" w:rsidR="00EA62BC" w:rsidRPr="00EA62BC" w:rsidRDefault="00EA62BC" w:rsidP="00EA62BC">
      <w:pPr>
        <w:keepNext/>
        <w:spacing w:after="150" w:line="240" w:lineRule="auto"/>
        <w:rPr>
          <w:rFonts w:ascii="Arial" w:eastAsia="Times New Roman" w:hAnsi="Arial" w:cs="Arial"/>
          <w:color w:val="000000"/>
          <w:sz w:val="18"/>
          <w:szCs w:val="18"/>
          <w:lang w:eastAsia="en-AU"/>
        </w:rPr>
      </w:pPr>
      <w:r w:rsidRPr="00EA62BC">
        <w:rPr>
          <w:rFonts w:ascii="Arial" w:eastAsia="Times New Roman" w:hAnsi="Arial" w:cs="Arial"/>
          <w:noProof/>
          <w:color w:val="000000"/>
          <w:sz w:val="18"/>
          <w:szCs w:val="18"/>
          <w:lang w:eastAsia="en-AU"/>
        </w:rPr>
        <w:drawing>
          <wp:inline distT="0" distB="0" distL="0" distR="0" wp14:anchorId="4415FD9D" wp14:editId="00FACE93">
            <wp:extent cx="3648075" cy="2419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075" cy="2419350"/>
                    </a:xfrm>
                    <a:prstGeom prst="rect">
                      <a:avLst/>
                    </a:prstGeom>
                    <a:noFill/>
                    <a:ln>
                      <a:noFill/>
                    </a:ln>
                  </pic:spPr>
                </pic:pic>
              </a:graphicData>
            </a:graphic>
          </wp:inline>
        </w:drawing>
      </w:r>
      <w:r w:rsidRPr="00EA62BC">
        <w:rPr>
          <w:rFonts w:ascii="Arial" w:eastAsia="Times New Roman" w:hAnsi="Arial" w:cs="Arial"/>
          <w:color w:val="000000"/>
          <w:sz w:val="18"/>
          <w:szCs w:val="18"/>
          <w:lang w:eastAsia="en-AU"/>
        </w:rPr>
        <w:br/>
      </w:r>
      <w:r w:rsidRPr="00EA62BC">
        <w:rPr>
          <w:rFonts w:ascii="Arial" w:eastAsia="Times New Roman" w:hAnsi="Arial" w:cs="Arial"/>
          <w:b/>
          <w:bCs/>
          <w:color w:val="593160"/>
          <w:sz w:val="21"/>
          <w:szCs w:val="21"/>
          <w:lang w:eastAsia="en-AU"/>
        </w:rPr>
        <w:t>Agent Performance by CoE completion rate raw data</w:t>
      </w:r>
    </w:p>
    <w:p w14:paraId="0EE24EBF" w14:textId="459E1C4C" w:rsidR="00EA62BC" w:rsidRPr="00EA62BC" w:rsidRDefault="00EA62BC" w:rsidP="00EA62BC">
      <w:pPr>
        <w:spacing w:before="48" w:after="48" w:line="240" w:lineRule="auto"/>
        <w:outlineLvl w:val="2"/>
        <w:rPr>
          <w:rFonts w:ascii="Segoe UI Semilight" w:eastAsia="Times New Roman" w:hAnsi="Segoe UI Semilight" w:cs="Segoe UI Semilight"/>
          <w:b/>
          <w:bCs/>
          <w:color w:val="593160"/>
          <w:sz w:val="21"/>
          <w:szCs w:val="21"/>
          <w:lang w:eastAsia="en-AU"/>
        </w:rPr>
      </w:pPr>
      <w:r w:rsidRPr="00EA62BC">
        <w:rPr>
          <w:rFonts w:ascii="Segoe UI Semilight" w:eastAsia="Times New Roman" w:hAnsi="Segoe UI Semilight" w:cs="Segoe UI Semilight"/>
          <w:b/>
          <w:bCs/>
          <w:noProof/>
          <w:color w:val="593160"/>
          <w:sz w:val="21"/>
          <w:szCs w:val="21"/>
          <w:lang w:eastAsia="en-AU"/>
        </w:rPr>
        <w:lastRenderedPageBreak/>
        <w:drawing>
          <wp:inline distT="0" distB="0" distL="0" distR="0" wp14:anchorId="1AAF472E" wp14:editId="715E3181">
            <wp:extent cx="5731510" cy="12001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200150"/>
                    </a:xfrm>
                    <a:prstGeom prst="rect">
                      <a:avLst/>
                    </a:prstGeom>
                    <a:noFill/>
                    <a:ln>
                      <a:noFill/>
                    </a:ln>
                  </pic:spPr>
                </pic:pic>
              </a:graphicData>
            </a:graphic>
          </wp:inline>
        </w:drawing>
      </w:r>
      <w:r w:rsidRPr="00EA62BC">
        <w:rPr>
          <w:rFonts w:ascii="Segoe UI Semilight" w:eastAsia="Times New Roman" w:hAnsi="Segoe UI Semilight" w:cs="Segoe UI Semilight"/>
          <w:b/>
          <w:bCs/>
          <w:color w:val="593160"/>
          <w:sz w:val="21"/>
          <w:szCs w:val="21"/>
          <w:lang w:eastAsia="en-AU"/>
        </w:rPr>
        <w:br/>
        <w:t>Agent Performance by Institution Summary</w:t>
      </w:r>
    </w:p>
    <w:p w14:paraId="1AF3C124" w14:textId="614B9BBF" w:rsidR="00EA62BC" w:rsidRPr="00EA62BC" w:rsidRDefault="00EA62BC" w:rsidP="00EA62BC">
      <w:pPr>
        <w:spacing w:before="48" w:after="48" w:line="240" w:lineRule="auto"/>
        <w:outlineLvl w:val="2"/>
        <w:rPr>
          <w:rFonts w:ascii="Segoe UI Semilight" w:eastAsia="Times New Roman" w:hAnsi="Segoe UI Semilight" w:cs="Segoe UI Semilight"/>
          <w:b/>
          <w:bCs/>
          <w:color w:val="593160"/>
          <w:sz w:val="21"/>
          <w:szCs w:val="21"/>
          <w:lang w:eastAsia="en-AU"/>
        </w:rPr>
      </w:pPr>
      <w:r w:rsidRPr="00EA62BC">
        <w:rPr>
          <w:rFonts w:ascii="Segoe UI Semilight" w:eastAsia="Times New Roman" w:hAnsi="Segoe UI Semilight" w:cs="Segoe UI Semilight"/>
          <w:b/>
          <w:bCs/>
          <w:noProof/>
          <w:color w:val="593160"/>
          <w:sz w:val="21"/>
          <w:szCs w:val="21"/>
          <w:lang w:eastAsia="en-AU"/>
        </w:rPr>
        <w:drawing>
          <wp:inline distT="0" distB="0" distL="0" distR="0" wp14:anchorId="514A6CB4" wp14:editId="2C8ABB99">
            <wp:extent cx="4238625" cy="2724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8625" cy="2724150"/>
                    </a:xfrm>
                    <a:prstGeom prst="rect">
                      <a:avLst/>
                    </a:prstGeom>
                    <a:noFill/>
                    <a:ln>
                      <a:noFill/>
                    </a:ln>
                  </pic:spPr>
                </pic:pic>
              </a:graphicData>
            </a:graphic>
          </wp:inline>
        </w:drawing>
      </w:r>
      <w:r w:rsidRPr="00EA62BC">
        <w:rPr>
          <w:rFonts w:ascii="Segoe UI Semilight" w:eastAsia="Times New Roman" w:hAnsi="Segoe UI Semilight" w:cs="Segoe UI Semilight"/>
          <w:b/>
          <w:bCs/>
          <w:color w:val="593160"/>
          <w:sz w:val="21"/>
          <w:szCs w:val="21"/>
          <w:lang w:eastAsia="en-AU"/>
        </w:rPr>
        <w:br/>
        <w:t>Institution Reliance by Agency</w:t>
      </w:r>
      <w:r w:rsidRPr="00EA62BC">
        <w:rPr>
          <w:rFonts w:ascii="Segoe UI Semilight" w:eastAsia="Times New Roman" w:hAnsi="Segoe UI Semilight" w:cs="Segoe UI Semilight"/>
          <w:b/>
          <w:bCs/>
          <w:color w:val="593160"/>
          <w:sz w:val="21"/>
          <w:szCs w:val="21"/>
          <w:lang w:eastAsia="en-AU"/>
        </w:rPr>
        <w:br/>
      </w:r>
      <w:r w:rsidRPr="00EA62BC">
        <w:rPr>
          <w:rFonts w:ascii="Segoe UI Semilight" w:eastAsia="Times New Roman" w:hAnsi="Segoe UI Semilight" w:cs="Segoe UI Semilight"/>
          <w:b/>
          <w:bCs/>
          <w:noProof/>
          <w:color w:val="593160"/>
          <w:sz w:val="21"/>
          <w:szCs w:val="21"/>
          <w:lang w:eastAsia="en-AU"/>
        </w:rPr>
        <w:drawing>
          <wp:inline distT="0" distB="0" distL="0" distR="0" wp14:anchorId="2F3909B0" wp14:editId="6D0CC7EE">
            <wp:extent cx="3038475" cy="2152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152650"/>
                    </a:xfrm>
                    <a:prstGeom prst="rect">
                      <a:avLst/>
                    </a:prstGeom>
                    <a:noFill/>
                    <a:ln>
                      <a:noFill/>
                    </a:ln>
                  </pic:spPr>
                </pic:pic>
              </a:graphicData>
            </a:graphic>
          </wp:inline>
        </w:drawing>
      </w:r>
      <w:r w:rsidRPr="00EA62BC">
        <w:rPr>
          <w:rFonts w:ascii="Segoe UI Semilight" w:eastAsia="Times New Roman" w:hAnsi="Segoe UI Semilight" w:cs="Segoe UI Semilight"/>
          <w:b/>
          <w:bCs/>
          <w:color w:val="593160"/>
          <w:sz w:val="21"/>
          <w:szCs w:val="21"/>
          <w:lang w:eastAsia="en-AU"/>
        </w:rPr>
        <w:br/>
        <w:t>Agency Incompletion Rate</w:t>
      </w:r>
    </w:p>
    <w:p w14:paraId="14454E0F" w14:textId="485D063B" w:rsidR="00EA62BC" w:rsidRPr="00EA62BC" w:rsidRDefault="00EA62BC" w:rsidP="00EA62BC">
      <w:pPr>
        <w:spacing w:after="150" w:line="240" w:lineRule="auto"/>
        <w:rPr>
          <w:rFonts w:ascii="Arial" w:eastAsia="Times New Roman" w:hAnsi="Arial" w:cs="Arial"/>
          <w:color w:val="000000"/>
          <w:sz w:val="18"/>
          <w:szCs w:val="18"/>
          <w:lang w:eastAsia="en-AU"/>
        </w:rPr>
      </w:pPr>
      <w:r w:rsidRPr="00EA62BC">
        <w:rPr>
          <w:rFonts w:ascii="Arial" w:eastAsia="Times New Roman" w:hAnsi="Arial" w:cs="Arial"/>
          <w:noProof/>
          <w:color w:val="000000"/>
          <w:sz w:val="18"/>
          <w:szCs w:val="18"/>
          <w:lang w:eastAsia="en-AU"/>
        </w:rPr>
        <w:drawing>
          <wp:inline distT="0" distB="0" distL="0" distR="0" wp14:anchorId="3A3565AD" wp14:editId="48E9B1F6">
            <wp:extent cx="5731510" cy="20085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008505"/>
                    </a:xfrm>
                    <a:prstGeom prst="rect">
                      <a:avLst/>
                    </a:prstGeom>
                    <a:noFill/>
                    <a:ln>
                      <a:noFill/>
                    </a:ln>
                  </pic:spPr>
                </pic:pic>
              </a:graphicData>
            </a:graphic>
          </wp:inline>
        </w:drawing>
      </w:r>
      <w:r w:rsidRPr="00EA62BC">
        <w:rPr>
          <w:rFonts w:ascii="Arial" w:eastAsia="Times New Roman" w:hAnsi="Arial" w:cs="Arial"/>
          <w:color w:val="000000"/>
          <w:sz w:val="18"/>
          <w:szCs w:val="18"/>
          <w:lang w:eastAsia="en-AU"/>
        </w:rPr>
        <w:br/>
        <w:t> </w:t>
      </w:r>
    </w:p>
    <w:p w14:paraId="41D04FF8" w14:textId="77777777" w:rsidR="00EA62BC" w:rsidRPr="00EA62BC" w:rsidRDefault="00EA62BC" w:rsidP="00EA62BC">
      <w:pPr>
        <w:spacing w:before="48" w:after="48" w:line="240" w:lineRule="auto"/>
        <w:outlineLvl w:val="2"/>
        <w:rPr>
          <w:rFonts w:ascii="Segoe UI Semilight" w:eastAsia="Times New Roman" w:hAnsi="Segoe UI Semilight" w:cs="Segoe UI Semilight"/>
          <w:b/>
          <w:bCs/>
          <w:color w:val="593160"/>
          <w:sz w:val="21"/>
          <w:szCs w:val="21"/>
          <w:lang w:eastAsia="en-AU"/>
        </w:rPr>
      </w:pPr>
      <w:r w:rsidRPr="00EA62BC">
        <w:rPr>
          <w:rFonts w:ascii="Segoe UI Semilight" w:eastAsia="Times New Roman" w:hAnsi="Segoe UI Semilight" w:cs="Segoe UI Semilight"/>
          <w:b/>
          <w:bCs/>
          <w:color w:val="593160"/>
          <w:sz w:val="21"/>
          <w:szCs w:val="21"/>
          <w:lang w:eastAsia="en-AU"/>
        </w:rPr>
        <w:lastRenderedPageBreak/>
        <w:t>Agency Visa Refusal Rate</w:t>
      </w:r>
    </w:p>
    <w:p w14:paraId="6F98B19C" w14:textId="5246718E" w:rsidR="00EA62BC" w:rsidRPr="00EA62BC" w:rsidRDefault="00EA62BC" w:rsidP="00EA62BC">
      <w:pPr>
        <w:spacing w:before="48" w:after="48" w:line="240" w:lineRule="auto"/>
        <w:outlineLvl w:val="2"/>
        <w:rPr>
          <w:rFonts w:ascii="Segoe UI Semilight" w:eastAsia="Times New Roman" w:hAnsi="Segoe UI Semilight" w:cs="Segoe UI Semilight"/>
          <w:b/>
          <w:bCs/>
          <w:color w:val="593160"/>
          <w:sz w:val="21"/>
          <w:szCs w:val="21"/>
          <w:lang w:eastAsia="en-AU"/>
        </w:rPr>
      </w:pPr>
      <w:r w:rsidRPr="00EA62BC">
        <w:rPr>
          <w:rFonts w:ascii="Segoe UI Semilight" w:eastAsia="Times New Roman" w:hAnsi="Segoe UI Semilight" w:cs="Segoe UI Semilight"/>
          <w:b/>
          <w:bCs/>
          <w:noProof/>
          <w:color w:val="593160"/>
          <w:sz w:val="21"/>
          <w:szCs w:val="21"/>
          <w:lang w:eastAsia="en-AU"/>
        </w:rPr>
        <w:drawing>
          <wp:inline distT="0" distB="0" distL="0" distR="0" wp14:anchorId="2D8A754A" wp14:editId="3E7965E2">
            <wp:extent cx="5731510" cy="20173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017395"/>
                    </a:xfrm>
                    <a:prstGeom prst="rect">
                      <a:avLst/>
                    </a:prstGeom>
                    <a:noFill/>
                    <a:ln>
                      <a:noFill/>
                    </a:ln>
                  </pic:spPr>
                </pic:pic>
              </a:graphicData>
            </a:graphic>
          </wp:inline>
        </w:drawing>
      </w:r>
      <w:r w:rsidRPr="00EA62BC">
        <w:rPr>
          <w:rFonts w:ascii="Segoe UI Semilight" w:eastAsia="Times New Roman" w:hAnsi="Segoe UI Semilight" w:cs="Segoe UI Semilight"/>
          <w:b/>
          <w:bCs/>
          <w:color w:val="593160"/>
          <w:sz w:val="21"/>
          <w:szCs w:val="21"/>
          <w:lang w:eastAsia="en-AU"/>
        </w:rPr>
        <w:br/>
        <w:t>Comparison Summary Report</w:t>
      </w:r>
    </w:p>
    <w:p w14:paraId="4FE2A9AD" w14:textId="20B7FECD" w:rsidR="00EA62BC" w:rsidRPr="00EA62BC" w:rsidRDefault="00EA62BC" w:rsidP="00EA62BC">
      <w:pPr>
        <w:spacing w:after="150" w:line="240" w:lineRule="auto"/>
        <w:rPr>
          <w:rFonts w:ascii="Arial" w:eastAsia="Times New Roman" w:hAnsi="Arial" w:cs="Arial"/>
          <w:color w:val="000000"/>
          <w:sz w:val="18"/>
          <w:szCs w:val="18"/>
          <w:lang w:eastAsia="en-AU"/>
        </w:rPr>
      </w:pPr>
      <w:r w:rsidRPr="00EA62BC">
        <w:rPr>
          <w:rFonts w:ascii="Arial" w:eastAsia="Times New Roman" w:hAnsi="Arial" w:cs="Arial"/>
          <w:noProof/>
          <w:color w:val="000000"/>
          <w:sz w:val="18"/>
          <w:szCs w:val="18"/>
          <w:lang w:eastAsia="en-AU"/>
        </w:rPr>
        <w:drawing>
          <wp:inline distT="0" distB="0" distL="0" distR="0" wp14:anchorId="33C270C0" wp14:editId="185F727E">
            <wp:extent cx="5731510" cy="35242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524250"/>
                    </a:xfrm>
                    <a:prstGeom prst="rect">
                      <a:avLst/>
                    </a:prstGeom>
                    <a:noFill/>
                    <a:ln>
                      <a:noFill/>
                    </a:ln>
                  </pic:spPr>
                </pic:pic>
              </a:graphicData>
            </a:graphic>
          </wp:inline>
        </w:drawing>
      </w:r>
      <w:r w:rsidRPr="00EA62BC">
        <w:rPr>
          <w:rFonts w:ascii="Arial" w:eastAsia="Times New Roman" w:hAnsi="Arial" w:cs="Arial"/>
          <w:color w:val="000000"/>
          <w:sz w:val="18"/>
          <w:szCs w:val="18"/>
          <w:lang w:eastAsia="en-AU"/>
        </w:rPr>
        <w:t> </w:t>
      </w:r>
    </w:p>
    <w:p w14:paraId="4594435D" w14:textId="77777777" w:rsidR="00EA62BC" w:rsidRPr="00EA62BC" w:rsidRDefault="00EA62BC" w:rsidP="00EA62BC">
      <w:pPr>
        <w:keepNext/>
        <w:spacing w:before="48" w:after="48" w:line="240" w:lineRule="auto"/>
        <w:outlineLvl w:val="2"/>
        <w:rPr>
          <w:rFonts w:ascii="Segoe UI Semilight" w:eastAsia="Times New Roman" w:hAnsi="Segoe UI Semilight" w:cs="Segoe UI Semilight"/>
          <w:b/>
          <w:bCs/>
          <w:color w:val="593160"/>
          <w:sz w:val="21"/>
          <w:szCs w:val="21"/>
          <w:lang w:eastAsia="en-AU"/>
        </w:rPr>
      </w:pPr>
      <w:r w:rsidRPr="00EA62BC">
        <w:rPr>
          <w:rFonts w:ascii="Segoe UI Semilight" w:eastAsia="Times New Roman" w:hAnsi="Segoe UI Semilight" w:cs="Segoe UI Semilight"/>
          <w:b/>
          <w:bCs/>
          <w:color w:val="593160"/>
          <w:sz w:val="21"/>
          <w:szCs w:val="21"/>
          <w:lang w:eastAsia="en-AU"/>
        </w:rPr>
        <w:lastRenderedPageBreak/>
        <w:t>Incompletion Rate vs Visa Refusal Rate</w:t>
      </w:r>
    </w:p>
    <w:p w14:paraId="63E927BE" w14:textId="13AD6C8D" w:rsidR="00EA62BC" w:rsidRPr="00EA62BC" w:rsidRDefault="00EA62BC" w:rsidP="00EA62BC">
      <w:pPr>
        <w:spacing w:after="150" w:line="240" w:lineRule="auto"/>
        <w:rPr>
          <w:rFonts w:ascii="Arial" w:eastAsia="Times New Roman" w:hAnsi="Arial" w:cs="Arial"/>
          <w:color w:val="000000"/>
          <w:sz w:val="18"/>
          <w:szCs w:val="18"/>
          <w:lang w:eastAsia="en-AU"/>
        </w:rPr>
      </w:pPr>
      <w:r w:rsidRPr="00EA62BC">
        <w:rPr>
          <w:rFonts w:ascii="Arial" w:eastAsia="Times New Roman" w:hAnsi="Arial" w:cs="Arial"/>
          <w:noProof/>
          <w:color w:val="000000"/>
          <w:sz w:val="18"/>
          <w:szCs w:val="18"/>
          <w:lang w:eastAsia="en-AU"/>
        </w:rPr>
        <w:drawing>
          <wp:inline distT="0" distB="0" distL="0" distR="0" wp14:anchorId="456C398F" wp14:editId="6B28B4CF">
            <wp:extent cx="5731510" cy="308102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081020"/>
                    </a:xfrm>
                    <a:prstGeom prst="rect">
                      <a:avLst/>
                    </a:prstGeom>
                    <a:noFill/>
                    <a:ln>
                      <a:noFill/>
                    </a:ln>
                  </pic:spPr>
                </pic:pic>
              </a:graphicData>
            </a:graphic>
          </wp:inline>
        </w:drawing>
      </w:r>
      <w:r w:rsidRPr="00EA62BC">
        <w:rPr>
          <w:rFonts w:ascii="Arial" w:eastAsia="Times New Roman" w:hAnsi="Arial" w:cs="Arial"/>
          <w:color w:val="000000"/>
          <w:sz w:val="18"/>
          <w:szCs w:val="18"/>
          <w:lang w:eastAsia="en-AU"/>
        </w:rPr>
        <w:t> </w:t>
      </w:r>
    </w:p>
    <w:p w14:paraId="02A67F84" w14:textId="21E0BB09" w:rsidR="00EA62BC" w:rsidRPr="00EA62BC" w:rsidRDefault="00EA62BC" w:rsidP="00EA62BC">
      <w:pPr>
        <w:spacing w:before="48" w:after="48" w:line="240" w:lineRule="auto"/>
        <w:outlineLvl w:val="2"/>
        <w:rPr>
          <w:rFonts w:ascii="Segoe UI Semilight" w:eastAsia="Times New Roman" w:hAnsi="Segoe UI Semilight" w:cs="Segoe UI Semilight"/>
          <w:b/>
          <w:bCs/>
          <w:color w:val="593160"/>
          <w:sz w:val="21"/>
          <w:szCs w:val="21"/>
          <w:lang w:eastAsia="en-AU"/>
        </w:rPr>
      </w:pPr>
      <w:r w:rsidRPr="00EA62BC">
        <w:rPr>
          <w:rFonts w:ascii="Segoe UI Semilight" w:eastAsia="Times New Roman" w:hAnsi="Segoe UI Semilight" w:cs="Segoe UI Semilight"/>
          <w:b/>
          <w:bCs/>
          <w:color w:val="593160"/>
          <w:sz w:val="21"/>
          <w:szCs w:val="21"/>
          <w:lang w:eastAsia="en-AU"/>
        </w:rPr>
        <w:t>Agency selection on Incompletion Rate vs Visa Refusal Rate</w:t>
      </w:r>
      <w:r>
        <w:rPr>
          <w:rFonts w:ascii="Segoe UI Semilight" w:eastAsia="Times New Roman" w:hAnsi="Segoe UI Semilight" w:cs="Segoe UI Semilight"/>
          <w:b/>
          <w:bCs/>
          <w:color w:val="593160"/>
          <w:sz w:val="21"/>
          <w:szCs w:val="21"/>
          <w:lang w:eastAsia="en-AU"/>
        </w:rPr>
        <w:t xml:space="preserve"> </w:t>
      </w:r>
      <w:r w:rsidRPr="00EA62BC">
        <w:rPr>
          <w:rFonts w:ascii="Segoe UI Semilight" w:eastAsia="Times New Roman" w:hAnsi="Segoe UI Semilight" w:cs="Segoe UI Semilight"/>
          <w:b/>
          <w:bCs/>
          <w:color w:val="593160"/>
          <w:sz w:val="21"/>
          <w:szCs w:val="21"/>
          <w:lang w:eastAsia="en-AU"/>
        </w:rPr>
        <w:t>Incompletion Rate vs Visa Refusal Rate</w:t>
      </w:r>
    </w:p>
    <w:p w14:paraId="4876961D" w14:textId="0C40B10D" w:rsidR="00EA62BC" w:rsidRPr="00EA62BC" w:rsidRDefault="00EA62BC" w:rsidP="00EA62BC">
      <w:pPr>
        <w:spacing w:before="48" w:after="48" w:line="240" w:lineRule="auto"/>
        <w:outlineLvl w:val="2"/>
        <w:rPr>
          <w:rFonts w:ascii="Segoe UI Semilight" w:eastAsia="Times New Roman" w:hAnsi="Segoe UI Semilight" w:cs="Segoe UI Semilight"/>
          <w:b/>
          <w:bCs/>
          <w:color w:val="593160"/>
          <w:sz w:val="21"/>
          <w:szCs w:val="21"/>
          <w:lang w:eastAsia="en-AU"/>
        </w:rPr>
      </w:pPr>
      <w:r w:rsidRPr="00EA62BC">
        <w:rPr>
          <w:rFonts w:ascii="Segoe UI Semilight" w:eastAsia="Times New Roman" w:hAnsi="Segoe UI Semilight" w:cs="Segoe UI Semilight"/>
          <w:b/>
          <w:bCs/>
          <w:noProof/>
          <w:color w:val="593160"/>
          <w:sz w:val="21"/>
          <w:szCs w:val="21"/>
          <w:lang w:eastAsia="en-AU"/>
        </w:rPr>
        <w:drawing>
          <wp:inline distT="0" distB="0" distL="0" distR="0" wp14:anchorId="63E90B8C" wp14:editId="37D1F214">
            <wp:extent cx="5731510" cy="268097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680970"/>
                    </a:xfrm>
                    <a:prstGeom prst="rect">
                      <a:avLst/>
                    </a:prstGeom>
                    <a:noFill/>
                    <a:ln>
                      <a:noFill/>
                    </a:ln>
                  </pic:spPr>
                </pic:pic>
              </a:graphicData>
            </a:graphic>
          </wp:inline>
        </w:drawing>
      </w:r>
    </w:p>
    <w:p w14:paraId="0869A1FE" w14:textId="77777777" w:rsidR="00EA62BC" w:rsidRPr="00EA62BC" w:rsidRDefault="00EA62BC" w:rsidP="00EA62BC">
      <w:pPr>
        <w:keepNext/>
        <w:spacing w:before="48" w:after="48" w:line="240" w:lineRule="auto"/>
        <w:outlineLvl w:val="2"/>
        <w:rPr>
          <w:rFonts w:ascii="Segoe UI Semilight" w:eastAsia="Times New Roman" w:hAnsi="Segoe UI Semilight" w:cs="Segoe UI Semilight"/>
          <w:b/>
          <w:bCs/>
          <w:color w:val="593160"/>
          <w:sz w:val="21"/>
          <w:szCs w:val="21"/>
          <w:lang w:eastAsia="en-AU"/>
        </w:rPr>
      </w:pPr>
      <w:r w:rsidRPr="00EA62BC">
        <w:rPr>
          <w:rFonts w:ascii="Segoe UI Semilight" w:eastAsia="Times New Roman" w:hAnsi="Segoe UI Semilight" w:cs="Segoe UI Semilight"/>
          <w:b/>
          <w:bCs/>
          <w:color w:val="593160"/>
          <w:sz w:val="21"/>
          <w:szCs w:val="21"/>
          <w:lang w:eastAsia="en-AU"/>
        </w:rPr>
        <w:lastRenderedPageBreak/>
        <w:t>Agency / Agent Details</w:t>
      </w:r>
    </w:p>
    <w:p w14:paraId="57785461" w14:textId="4EC499AF" w:rsidR="00EA62BC" w:rsidRPr="00EA62BC" w:rsidRDefault="00EA62BC" w:rsidP="00EA62BC">
      <w:pPr>
        <w:spacing w:before="48" w:after="48" w:line="240" w:lineRule="auto"/>
        <w:outlineLvl w:val="2"/>
        <w:rPr>
          <w:rFonts w:ascii="Segoe UI Semilight" w:eastAsia="Times New Roman" w:hAnsi="Segoe UI Semilight" w:cs="Segoe UI Semilight"/>
          <w:b/>
          <w:bCs/>
          <w:color w:val="593160"/>
          <w:sz w:val="21"/>
          <w:szCs w:val="21"/>
          <w:lang w:eastAsia="en-AU"/>
        </w:rPr>
      </w:pPr>
      <w:r w:rsidRPr="00EA62BC">
        <w:rPr>
          <w:rFonts w:ascii="Segoe UI Semilight" w:eastAsia="Times New Roman" w:hAnsi="Segoe UI Semilight" w:cs="Segoe UI Semilight"/>
          <w:b/>
          <w:bCs/>
          <w:noProof/>
          <w:color w:val="593160"/>
          <w:sz w:val="21"/>
          <w:szCs w:val="21"/>
          <w:lang w:eastAsia="en-AU"/>
        </w:rPr>
        <w:drawing>
          <wp:inline distT="0" distB="0" distL="0" distR="0" wp14:anchorId="7E6CE993" wp14:editId="63A1BC60">
            <wp:extent cx="5731510" cy="30429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042920"/>
                    </a:xfrm>
                    <a:prstGeom prst="rect">
                      <a:avLst/>
                    </a:prstGeom>
                    <a:noFill/>
                    <a:ln>
                      <a:noFill/>
                    </a:ln>
                  </pic:spPr>
                </pic:pic>
              </a:graphicData>
            </a:graphic>
          </wp:inline>
        </w:drawing>
      </w:r>
      <w:r w:rsidRPr="00EA62BC">
        <w:rPr>
          <w:rFonts w:ascii="Segoe UI Semilight" w:eastAsia="Times New Roman" w:hAnsi="Segoe UI Semilight" w:cs="Segoe UI Semilight"/>
          <w:b/>
          <w:bCs/>
          <w:color w:val="593160"/>
          <w:sz w:val="21"/>
          <w:szCs w:val="21"/>
          <w:lang w:eastAsia="en-AU"/>
        </w:rPr>
        <w:br/>
        <w:t>Detail Tab Export</w:t>
      </w:r>
    </w:p>
    <w:p w14:paraId="3E49F58A" w14:textId="062A0378" w:rsidR="00EA62BC" w:rsidRPr="00EA62BC" w:rsidRDefault="00EA62BC" w:rsidP="00EA62BC">
      <w:pPr>
        <w:spacing w:after="240" w:line="240" w:lineRule="auto"/>
        <w:rPr>
          <w:rFonts w:ascii="Arial" w:eastAsia="Times New Roman" w:hAnsi="Arial" w:cs="Arial"/>
          <w:color w:val="000000"/>
          <w:sz w:val="18"/>
          <w:szCs w:val="18"/>
          <w:lang w:eastAsia="en-AU"/>
        </w:rPr>
      </w:pPr>
      <w:r w:rsidRPr="00EA62BC">
        <w:rPr>
          <w:rFonts w:ascii="Arial" w:eastAsia="Times New Roman" w:hAnsi="Arial" w:cs="Arial"/>
          <w:noProof/>
          <w:color w:val="000000"/>
          <w:sz w:val="18"/>
          <w:szCs w:val="18"/>
          <w:lang w:eastAsia="en-AU"/>
        </w:rPr>
        <w:drawing>
          <wp:inline distT="0" distB="0" distL="0" distR="0" wp14:anchorId="3349A5F0" wp14:editId="0265603F">
            <wp:extent cx="5731510" cy="360108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601085"/>
                    </a:xfrm>
                    <a:prstGeom prst="rect">
                      <a:avLst/>
                    </a:prstGeom>
                    <a:noFill/>
                    <a:ln>
                      <a:noFill/>
                    </a:ln>
                  </pic:spPr>
                </pic:pic>
              </a:graphicData>
            </a:graphic>
          </wp:inline>
        </w:drawing>
      </w:r>
      <w:r w:rsidRPr="00EA62BC">
        <w:rPr>
          <w:rFonts w:ascii="Arial" w:eastAsia="Times New Roman" w:hAnsi="Arial" w:cs="Arial"/>
          <w:color w:val="000000"/>
          <w:sz w:val="18"/>
          <w:szCs w:val="18"/>
          <w:lang w:eastAsia="en-AU"/>
        </w:rPr>
        <w:br/>
      </w:r>
      <w:r w:rsidRPr="00EA62BC">
        <w:rPr>
          <w:rFonts w:ascii="Arial" w:eastAsia="Times New Roman" w:hAnsi="Arial" w:cs="Arial"/>
          <w:color w:val="000000"/>
          <w:sz w:val="18"/>
          <w:szCs w:val="18"/>
          <w:lang w:eastAsia="en-AU"/>
        </w:rPr>
        <w:br/>
      </w:r>
    </w:p>
    <w:p w14:paraId="098045D1" w14:textId="77777777" w:rsidR="00D97FD8" w:rsidRDefault="00D97FD8"/>
    <w:sectPr w:rsidR="00D97F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2585A"/>
    <w:multiLevelType w:val="multilevel"/>
    <w:tmpl w:val="67BE6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2BC"/>
    <w:rsid w:val="00D97FD8"/>
    <w:rsid w:val="00E06921"/>
    <w:rsid w:val="00EA62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F497F"/>
  <w15:chartTrackingRefBased/>
  <w15:docId w15:val="{F231E24B-1A7F-4828-8399-263C0251A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A62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3">
    <w:name w:val="heading 3"/>
    <w:basedOn w:val="Normal"/>
    <w:link w:val="Heading3Char"/>
    <w:uiPriority w:val="9"/>
    <w:qFormat/>
    <w:rsid w:val="00EA62BC"/>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62BC"/>
    <w:rPr>
      <w:rFonts w:ascii="Times New Roman" w:eastAsia="Times New Roman" w:hAnsi="Times New Roman" w:cs="Times New Roman"/>
      <w:b/>
      <w:bCs/>
      <w:kern w:val="36"/>
      <w:sz w:val="48"/>
      <w:szCs w:val="48"/>
      <w:lang w:eastAsia="en-AU"/>
    </w:rPr>
  </w:style>
  <w:style w:type="character" w:customStyle="1" w:styleId="Heading3Char">
    <w:name w:val="Heading 3 Char"/>
    <w:basedOn w:val="DefaultParagraphFont"/>
    <w:link w:val="Heading3"/>
    <w:uiPriority w:val="9"/>
    <w:rsid w:val="00EA62BC"/>
    <w:rPr>
      <w:rFonts w:ascii="Times New Roman" w:eastAsia="Times New Roman" w:hAnsi="Times New Roman" w:cs="Times New Roman"/>
      <w:b/>
      <w:bCs/>
      <w:sz w:val="27"/>
      <w:szCs w:val="27"/>
      <w:lang w:eastAsia="en-AU"/>
    </w:rPr>
  </w:style>
  <w:style w:type="paragraph" w:styleId="NormalWeb">
    <w:name w:val="Normal (Web)"/>
    <w:basedOn w:val="Normal"/>
    <w:uiPriority w:val="99"/>
    <w:semiHidden/>
    <w:unhideWhenUsed/>
    <w:rsid w:val="00EA62B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EA62BC"/>
    <w:rPr>
      <w:color w:val="0000FF"/>
      <w:u w:val="single"/>
    </w:rPr>
  </w:style>
  <w:style w:type="paragraph" w:customStyle="1" w:styleId="ms-rteelement-h3">
    <w:name w:val="ms-rteelement-h3"/>
    <w:basedOn w:val="Normal"/>
    <w:rsid w:val="00EA62B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EA62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3282006">
      <w:bodyDiv w:val="1"/>
      <w:marLeft w:val="0"/>
      <w:marRight w:val="0"/>
      <w:marTop w:val="0"/>
      <w:marBottom w:val="0"/>
      <w:divBdr>
        <w:top w:val="none" w:sz="0" w:space="0" w:color="auto"/>
        <w:left w:val="none" w:sz="0" w:space="0" w:color="auto"/>
        <w:bottom w:val="none" w:sz="0" w:space="0" w:color="auto"/>
        <w:right w:val="none" w:sz="0" w:space="0" w:color="auto"/>
      </w:divBdr>
      <w:divsChild>
        <w:div w:id="1745834221">
          <w:marLeft w:val="0"/>
          <w:marRight w:val="0"/>
          <w:marTop w:val="0"/>
          <w:marBottom w:val="0"/>
          <w:divBdr>
            <w:top w:val="none" w:sz="0" w:space="0" w:color="auto"/>
            <w:left w:val="none" w:sz="0" w:space="0" w:color="auto"/>
            <w:bottom w:val="none" w:sz="0" w:space="0" w:color="auto"/>
            <w:right w:val="none" w:sz="0" w:space="0" w:color="auto"/>
          </w:divBdr>
          <w:divsChild>
            <w:div w:id="2131895445">
              <w:marLeft w:val="0"/>
              <w:marRight w:val="0"/>
              <w:marTop w:val="0"/>
              <w:marBottom w:val="0"/>
              <w:divBdr>
                <w:top w:val="none" w:sz="0" w:space="0" w:color="auto"/>
                <w:left w:val="none" w:sz="0" w:space="0" w:color="auto"/>
                <w:bottom w:val="none" w:sz="0" w:space="0" w:color="auto"/>
                <w:right w:val="none" w:sz="0" w:space="0" w:color="auto"/>
              </w:divBdr>
              <w:divsChild>
                <w:div w:id="1544439583">
                  <w:marLeft w:val="0"/>
                  <w:marRight w:val="0"/>
                  <w:marTop w:val="0"/>
                  <w:marBottom w:val="0"/>
                  <w:divBdr>
                    <w:top w:val="none" w:sz="0" w:space="0" w:color="auto"/>
                    <w:left w:val="none" w:sz="0" w:space="0" w:color="auto"/>
                    <w:bottom w:val="none" w:sz="0" w:space="0" w:color="auto"/>
                    <w:right w:val="none" w:sz="0" w:space="0" w:color="auto"/>
                  </w:divBdr>
                  <w:divsChild>
                    <w:div w:id="2125877793">
                      <w:marLeft w:val="0"/>
                      <w:marRight w:val="0"/>
                      <w:marTop w:val="0"/>
                      <w:marBottom w:val="0"/>
                      <w:divBdr>
                        <w:top w:val="none" w:sz="0" w:space="0" w:color="auto"/>
                        <w:left w:val="none" w:sz="0" w:space="0" w:color="auto"/>
                        <w:bottom w:val="none" w:sz="0" w:space="0" w:color="auto"/>
                        <w:right w:val="none" w:sz="0" w:space="0" w:color="auto"/>
                      </w:divBdr>
                      <w:divsChild>
                        <w:div w:id="635068092">
                          <w:marLeft w:val="0"/>
                          <w:marRight w:val="0"/>
                          <w:marTop w:val="0"/>
                          <w:marBottom w:val="0"/>
                          <w:divBdr>
                            <w:top w:val="none" w:sz="0" w:space="0" w:color="auto"/>
                            <w:left w:val="none" w:sz="0" w:space="0" w:color="auto"/>
                            <w:bottom w:val="none" w:sz="0" w:space="0" w:color="auto"/>
                            <w:right w:val="none" w:sz="0" w:space="0" w:color="auto"/>
                          </w:divBdr>
                          <w:divsChild>
                            <w:div w:id="1160275299">
                              <w:marLeft w:val="0"/>
                              <w:marRight w:val="0"/>
                              <w:marTop w:val="0"/>
                              <w:marBottom w:val="0"/>
                              <w:divBdr>
                                <w:top w:val="none" w:sz="0" w:space="0" w:color="auto"/>
                                <w:left w:val="none" w:sz="0" w:space="0" w:color="auto"/>
                                <w:bottom w:val="single" w:sz="12" w:space="4" w:color="CE9800"/>
                                <w:right w:val="none" w:sz="0" w:space="0" w:color="auto"/>
                              </w:divBdr>
                            </w:div>
                            <w:div w:id="1779983395">
                              <w:marLeft w:val="0"/>
                              <w:marRight w:val="0"/>
                              <w:marTop w:val="120"/>
                              <w:marBottom w:val="120"/>
                              <w:divBdr>
                                <w:top w:val="none" w:sz="0" w:space="0" w:color="auto"/>
                                <w:left w:val="none" w:sz="0" w:space="0" w:color="auto"/>
                                <w:bottom w:val="none" w:sz="0" w:space="0" w:color="auto"/>
                                <w:right w:val="none" w:sz="0" w:space="0" w:color="auto"/>
                              </w:divBdr>
                              <w:divsChild>
                                <w:div w:id="1274284886">
                                  <w:marLeft w:val="0"/>
                                  <w:marRight w:val="0"/>
                                  <w:marTop w:val="0"/>
                                  <w:marBottom w:val="0"/>
                                  <w:divBdr>
                                    <w:top w:val="none" w:sz="0" w:space="0" w:color="auto"/>
                                    <w:left w:val="none" w:sz="0" w:space="0" w:color="auto"/>
                                    <w:bottom w:val="none" w:sz="0" w:space="0" w:color="auto"/>
                                    <w:right w:val="none" w:sz="0" w:space="0" w:color="auto"/>
                                  </w:divBdr>
                                  <w:divsChild>
                                    <w:div w:id="559875285">
                                      <w:marLeft w:val="0"/>
                                      <w:marRight w:val="0"/>
                                      <w:marTop w:val="0"/>
                                      <w:marBottom w:val="0"/>
                                      <w:divBdr>
                                        <w:top w:val="none" w:sz="0" w:space="0" w:color="auto"/>
                                        <w:left w:val="none" w:sz="0" w:space="0" w:color="auto"/>
                                        <w:bottom w:val="none" w:sz="0" w:space="0" w:color="auto"/>
                                        <w:right w:val="none" w:sz="0" w:space="0" w:color="auto"/>
                                      </w:divBdr>
                                    </w:div>
                                    <w:div w:id="180003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BB9FC1-25D2-4E0E-B9B6-126F2544E3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A7BC5E-FB9B-4419-A896-06AB6ED016A4}">
  <ds:schemaRefs>
    <ds:schemaRef ds:uri="http://schemas.microsoft.com/sharepoint/v3/contenttype/forms"/>
  </ds:schemaRefs>
</ds:datastoreItem>
</file>

<file path=customXml/itemProps3.xml><?xml version="1.0" encoding="utf-8"?>
<ds:datastoreItem xmlns:ds="http://schemas.openxmlformats.org/officeDocument/2006/customXml" ds:itemID="{6E9BE468-7AA0-4DE4-A782-4E744F5E0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238</Words>
  <Characters>1359</Characters>
  <Application>Microsoft Office Word</Application>
  <DocSecurity>0</DocSecurity>
  <Lines>11</Lines>
  <Paragraphs>3</Paragraphs>
  <ScaleCrop>false</ScaleCrop>
  <Company/>
  <LinksUpToDate>false</LinksUpToDate>
  <CharactersWithSpaces>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SHARMA,Shivani</dc:creator>
  <cp:keywords/>
  <dc:description/>
  <cp:lastModifiedBy>COOPER,Suzanne</cp:lastModifiedBy>
  <cp:revision>2</cp:revision>
  <cp:lastPrinted>2021-09-09T01:30:00Z</cp:lastPrinted>
  <dcterms:created xsi:type="dcterms:W3CDTF">2021-08-06T04:53:00Z</dcterms:created>
  <dcterms:modified xsi:type="dcterms:W3CDTF">2021-09-09T01:30:00Z</dcterms:modified>
</cp:coreProperties>
</file>