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2A4EBCE0" w:rsidR="00107DD5" w:rsidRPr="003F7262" w:rsidRDefault="00221D8F" w:rsidP="00CA4815">
      <w:r w:rsidRPr="003F7262">
        <w:rPr>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3871C0">
        <w:t xml:space="preserve"> </w:t>
      </w:r>
      <w:r w:rsidR="00107DD5" w:rsidRPr="003F7262">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bookmarkStart w:id="0" w:name="_Hlk132719008"/>
    </w:p>
    <w:bookmarkStart w:id="1" w:name="_Toc126923157" w:displacedByCustomXml="next"/>
    <w:bookmarkStart w:id="2"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00166DE0" w14:textId="48FA1947" w:rsidR="00221D8F" w:rsidRPr="003F7262" w:rsidRDefault="00EF0E9B" w:rsidP="00893A34">
          <w:pPr>
            <w:pStyle w:val="Heading1"/>
          </w:pPr>
          <w:r w:rsidRPr="0019660D">
            <w:t>Approvals processes</w:t>
          </w:r>
          <w:r w:rsidR="005A3BC4">
            <w:rPr>
              <w:rFonts w:hint="eastAsia"/>
              <w:lang w:eastAsia="zh-CN"/>
            </w:rPr>
            <w:t xml:space="preserve"> </w:t>
          </w:r>
          <w:r w:rsidRPr="0019660D">
            <w:t xml:space="preserve">for </w:t>
          </w:r>
          <w:r>
            <w:t>Chinese</w:t>
          </w:r>
          <w:r w:rsidRPr="0019660D">
            <w:t xml:space="preserve">-Foreign Joint </w:t>
          </w:r>
          <w:r w:rsidR="00F3257D">
            <w:t>institute</w:t>
          </w:r>
          <w:r w:rsidRPr="0019660D">
            <w:t>s and Joint programs</w:t>
          </w:r>
        </w:p>
      </w:sdtContent>
    </w:sdt>
    <w:bookmarkEnd w:id="1" w:displacedByCustomXml="prev"/>
    <w:bookmarkEnd w:id="2" w:displacedByCustomXml="prev"/>
    <w:bookmarkEnd w:id="0" w:displacedByCustomXml="prev"/>
    <w:p w14:paraId="75450290" w14:textId="276F7C22" w:rsidR="00202EF2" w:rsidRPr="003F7262" w:rsidRDefault="006B4E6E" w:rsidP="009C7DDA">
      <w:pPr>
        <w:pStyle w:val="Heading3"/>
      </w:pPr>
      <w:r>
        <w:t>(</w:t>
      </w:r>
      <w:r w:rsidR="0019660D">
        <w:t>Published in October 2015, updated in</w:t>
      </w:r>
      <w:r w:rsidR="60307CC7">
        <w:t xml:space="preserve"> </w:t>
      </w:r>
      <w:r w:rsidR="009768FE">
        <w:rPr>
          <w:rFonts w:hint="eastAsia"/>
          <w:lang w:eastAsia="zh-CN"/>
        </w:rPr>
        <w:t>October</w:t>
      </w:r>
      <w:r w:rsidR="00B46887">
        <w:t xml:space="preserve"> 2024</w:t>
      </w:r>
      <w:r w:rsidR="00A72B48">
        <w:t>)</w:t>
      </w:r>
    </w:p>
    <w:p w14:paraId="0C81D067" w14:textId="77777777" w:rsidR="00A72B48" w:rsidRPr="003F7262" w:rsidRDefault="00A72B48" w:rsidP="00A72B48"/>
    <w:p w14:paraId="35A0D68A" w14:textId="7A219FFE" w:rsidR="506D43E8" w:rsidRDefault="65585473" w:rsidP="6D70E882">
      <w:pPr>
        <w:rPr>
          <w:i/>
          <w:iCs/>
          <w:lang w:val="en-US" w:eastAsia="zh-CN"/>
        </w:rPr>
      </w:pPr>
      <w:r w:rsidRPr="6D70E882">
        <w:rPr>
          <w:i/>
          <w:iCs/>
          <w:lang w:val="en-US" w:eastAsia="zh-CN"/>
        </w:rPr>
        <w:t xml:space="preserve">This document provides an outline of the </w:t>
      </w:r>
      <w:r w:rsidR="506D43E8" w:rsidRPr="6D70E882">
        <w:rPr>
          <w:i/>
          <w:iCs/>
          <w:lang w:val="en-US" w:eastAsia="zh-CN"/>
        </w:rPr>
        <w:t>approval and operation process of CFCRS</w:t>
      </w:r>
      <w:r w:rsidR="05D85CEC" w:rsidRPr="6D70E882">
        <w:rPr>
          <w:i/>
          <w:iCs/>
          <w:lang w:val="en-US" w:eastAsia="zh-CN"/>
        </w:rPr>
        <w:t xml:space="preserve">, to assist </w:t>
      </w:r>
      <w:r w:rsidR="506D43E8" w:rsidRPr="6D70E882">
        <w:rPr>
          <w:i/>
          <w:iCs/>
          <w:lang w:val="en-US" w:eastAsia="zh-CN"/>
        </w:rPr>
        <w:t>providers in navigating their engagement with Chinese stakeholders.</w:t>
      </w:r>
    </w:p>
    <w:p w14:paraId="5FDAE8E7" w14:textId="63EC7C04" w:rsidR="004B695D" w:rsidRPr="006437F7" w:rsidRDefault="0019660D" w:rsidP="00A80861">
      <w:r w:rsidRPr="73ED3D3A">
        <w:t xml:space="preserve">Under the Chinese education system, </w:t>
      </w:r>
      <w:r w:rsidR="0094609E" w:rsidRPr="73ED3D3A">
        <w:t>one</w:t>
      </w:r>
      <w:r w:rsidR="00F5251B" w:rsidRPr="73ED3D3A">
        <w:t xml:space="preserve"> formal </w:t>
      </w:r>
      <w:r w:rsidR="00EB7460">
        <w:t>approach to</w:t>
      </w:r>
      <w:r w:rsidR="0094609E" w:rsidRPr="73ED3D3A">
        <w:t xml:space="preserve"> international</w:t>
      </w:r>
      <w:r w:rsidR="00F5251B" w:rsidRPr="73ED3D3A">
        <w:t xml:space="preserve"> education </w:t>
      </w:r>
      <w:r w:rsidR="0094609E" w:rsidRPr="73ED3D3A">
        <w:t>partnership</w:t>
      </w:r>
      <w:r w:rsidR="002115EB" w:rsidRPr="73ED3D3A">
        <w:t>s</w:t>
      </w:r>
      <w:r w:rsidR="00A343F8" w:rsidRPr="73ED3D3A">
        <w:t xml:space="preserve"> is</w:t>
      </w:r>
      <w:r w:rsidR="00F5251B" w:rsidRPr="73ED3D3A">
        <w:t xml:space="preserve"> </w:t>
      </w:r>
      <w:r w:rsidR="00C113C8" w:rsidRPr="73ED3D3A">
        <w:t>through</w:t>
      </w:r>
      <w:r w:rsidR="00F5251B" w:rsidRPr="73ED3D3A">
        <w:t xml:space="preserve"> </w:t>
      </w:r>
      <w:r w:rsidR="00EF0E9B" w:rsidRPr="3D811249">
        <w:rPr>
          <w:b/>
          <w:bCs/>
        </w:rPr>
        <w:t>Chinese</w:t>
      </w:r>
      <w:r w:rsidRPr="3D811249">
        <w:rPr>
          <w:b/>
          <w:bCs/>
        </w:rPr>
        <w:t>-Foreign Cooperation in Running Schools</w:t>
      </w:r>
      <w:r w:rsidR="00464ADE" w:rsidRPr="3D811249">
        <w:rPr>
          <w:b/>
          <w:bCs/>
        </w:rPr>
        <w:t xml:space="preserve"> (</w:t>
      </w:r>
      <w:r w:rsidR="007B7FF8" w:rsidRPr="3D811249">
        <w:rPr>
          <w:b/>
          <w:bCs/>
        </w:rPr>
        <w:t>CFCRS</w:t>
      </w:r>
      <w:r w:rsidR="00464ADE" w:rsidRPr="3D811249">
        <w:rPr>
          <w:b/>
          <w:bCs/>
        </w:rPr>
        <w:t>)</w:t>
      </w:r>
      <w:r w:rsidR="00A343F8" w:rsidRPr="3D811249">
        <w:rPr>
          <w:b/>
          <w:bCs/>
        </w:rPr>
        <w:t>,</w:t>
      </w:r>
      <w:r w:rsidR="00A343F8" w:rsidRPr="73ED3D3A">
        <w:t xml:space="preserve"> which can run from </w:t>
      </w:r>
      <w:r w:rsidR="000E35F0" w:rsidRPr="73ED3D3A">
        <w:rPr>
          <w:lang w:eastAsia="zh-CN"/>
        </w:rPr>
        <w:t>pres</w:t>
      </w:r>
      <w:r w:rsidR="000E35F0" w:rsidRPr="73ED3D3A">
        <w:t>chool</w:t>
      </w:r>
      <w:r w:rsidR="000E35F0" w:rsidRPr="3D811249">
        <w:rPr>
          <w:lang w:eastAsia="zh-CN"/>
        </w:rPr>
        <w:t xml:space="preserve"> education</w:t>
      </w:r>
      <w:r w:rsidR="00A9217D" w:rsidRPr="73ED3D3A">
        <w:rPr>
          <w:rStyle w:val="EndnoteReference"/>
        </w:rPr>
        <w:endnoteReference w:id="2"/>
      </w:r>
      <w:r w:rsidR="00A9217D" w:rsidRPr="3D811249">
        <w:rPr>
          <w:lang w:eastAsia="zh-CN"/>
        </w:rPr>
        <w:t xml:space="preserve"> </w:t>
      </w:r>
      <w:r w:rsidR="00A343F8" w:rsidRPr="73ED3D3A">
        <w:t>through to higher education</w:t>
      </w:r>
      <w:r w:rsidR="00F5251B" w:rsidRPr="73ED3D3A">
        <w:t xml:space="preserve">. There are two types of CFCRS </w:t>
      </w:r>
      <w:r w:rsidR="006437F7" w:rsidRPr="73ED3D3A">
        <w:t xml:space="preserve">– </w:t>
      </w:r>
      <w:r w:rsidR="006437F7" w:rsidRPr="3D811249">
        <w:rPr>
          <w:b/>
          <w:bCs/>
        </w:rPr>
        <w:t>Joint Institutes</w:t>
      </w:r>
      <w:r w:rsidR="006437F7" w:rsidRPr="73ED3D3A">
        <w:t xml:space="preserve"> and </w:t>
      </w:r>
      <w:r w:rsidR="006437F7" w:rsidRPr="3D811249">
        <w:rPr>
          <w:b/>
          <w:bCs/>
        </w:rPr>
        <w:t>Joint Programs</w:t>
      </w:r>
      <w:r w:rsidR="006437F7" w:rsidRPr="73ED3D3A">
        <w:t xml:space="preserve">. </w:t>
      </w:r>
      <w:r w:rsidRPr="73ED3D3A">
        <w:t xml:space="preserve"> </w:t>
      </w:r>
    </w:p>
    <w:p w14:paraId="09D425D1" w14:textId="48AC012C" w:rsidR="72314B5B" w:rsidRDefault="72314B5B" w:rsidP="3D811249">
      <w:pPr>
        <w:rPr>
          <w:lang w:val="en-US" w:eastAsia="zh-CN"/>
        </w:rPr>
      </w:pPr>
      <w:r w:rsidRPr="6D70E882">
        <w:rPr>
          <w:lang w:val="en-US" w:eastAsia="zh-CN"/>
        </w:rPr>
        <w:t>There are currently more than 10 CFCRS joint institutes and around 150 CFCRS joint programs operating in China with Australian partners, making Australia one of the most popular partners for CFCRS joint ventures.</w:t>
      </w:r>
    </w:p>
    <w:p w14:paraId="19640438" w14:textId="688D2D7E" w:rsidR="00135D76" w:rsidRDefault="00956B23" w:rsidP="0019660D">
      <w:pPr>
        <w:rPr>
          <w:lang w:val="en-US"/>
        </w:rPr>
      </w:pPr>
      <w:r w:rsidRPr="68F94014">
        <w:rPr>
          <w:lang w:val="en-US"/>
        </w:rPr>
        <w:t xml:space="preserve">The </w:t>
      </w:r>
      <w:r w:rsidR="00C9498E" w:rsidRPr="68F94014">
        <w:rPr>
          <w:lang w:val="en-US"/>
        </w:rPr>
        <w:t>approval</w:t>
      </w:r>
      <w:r w:rsidRPr="68F94014">
        <w:rPr>
          <w:lang w:val="en-US"/>
        </w:rPr>
        <w:t xml:space="preserve"> and operation of CFCRS i</w:t>
      </w:r>
      <w:r w:rsidR="00BD4386" w:rsidRPr="68F94014">
        <w:rPr>
          <w:lang w:val="en-US"/>
        </w:rPr>
        <w:t xml:space="preserve">s </w:t>
      </w:r>
      <w:r w:rsidR="00D01FAC" w:rsidRPr="68F94014">
        <w:rPr>
          <w:lang w:val="en-US" w:eastAsia="zh-CN"/>
        </w:rPr>
        <w:t>managed under</w:t>
      </w:r>
      <w:r w:rsidRPr="68F94014">
        <w:rPr>
          <w:lang w:val="en-US"/>
        </w:rPr>
        <w:t xml:space="preserve"> the “</w:t>
      </w:r>
      <w:r w:rsidRPr="00A80861">
        <w:rPr>
          <w:i/>
          <w:iCs/>
          <w:lang w:val="en-US"/>
        </w:rPr>
        <w:t>Regulations of the People</w:t>
      </w:r>
      <w:r w:rsidR="0094609E" w:rsidRPr="68F94014">
        <w:rPr>
          <w:i/>
          <w:iCs/>
          <w:lang w:val="en-US"/>
        </w:rPr>
        <w:t>’</w:t>
      </w:r>
      <w:r w:rsidRPr="00A80861">
        <w:rPr>
          <w:i/>
          <w:iCs/>
          <w:lang w:val="en-US"/>
        </w:rPr>
        <w:t>s Republic of China on Chinese-Foreign Cooperation in Running Schools</w:t>
      </w:r>
      <w:r w:rsidRPr="68F94014">
        <w:rPr>
          <w:lang w:val="en-US"/>
        </w:rPr>
        <w:t>”</w:t>
      </w:r>
      <w:r>
        <w:rPr>
          <w:rStyle w:val="EndnoteReference"/>
          <w:lang w:val="en-US"/>
        </w:rPr>
        <w:endnoteReference w:id="3"/>
      </w:r>
      <w:r w:rsidR="00A34C59">
        <w:rPr>
          <w:rFonts w:hint="eastAsia"/>
          <w:lang w:val="en-US" w:eastAsia="zh-CN"/>
        </w:rPr>
        <w:t xml:space="preserve"> (The Regulation</w:t>
      </w:r>
      <w:r w:rsidR="00840492">
        <w:rPr>
          <w:lang w:val="en-US" w:eastAsia="zh-CN"/>
        </w:rPr>
        <w:t>)</w:t>
      </w:r>
      <w:r w:rsidR="00840492" w:rsidRPr="68F94014">
        <w:rPr>
          <w:lang w:val="en-US"/>
        </w:rPr>
        <w:t>,</w:t>
      </w:r>
      <w:r w:rsidR="0023586C">
        <w:rPr>
          <w:lang w:val="en-US"/>
        </w:rPr>
        <w:t xml:space="preserve"> </w:t>
      </w:r>
      <w:r w:rsidR="001E7893">
        <w:rPr>
          <w:rFonts w:hint="eastAsia"/>
          <w:lang w:val="en-US" w:eastAsia="zh-CN"/>
        </w:rPr>
        <w:t xml:space="preserve">published by the </w:t>
      </w:r>
      <w:r w:rsidR="0023586C">
        <w:rPr>
          <w:lang w:val="en-US"/>
        </w:rPr>
        <w:t xml:space="preserve">State Council </w:t>
      </w:r>
      <w:r w:rsidR="001E7893">
        <w:rPr>
          <w:rFonts w:hint="eastAsia"/>
          <w:lang w:val="en-US" w:eastAsia="zh-CN"/>
        </w:rPr>
        <w:t>in</w:t>
      </w:r>
      <w:r w:rsidR="0023586C">
        <w:rPr>
          <w:lang w:val="en-US"/>
        </w:rPr>
        <w:t xml:space="preserve"> March 2003</w:t>
      </w:r>
      <w:r w:rsidR="001D08AC">
        <w:rPr>
          <w:rStyle w:val="EndnoteReference"/>
          <w:lang w:val="en-US"/>
        </w:rPr>
        <w:endnoteReference w:id="4"/>
      </w:r>
      <w:r w:rsidR="001E7893">
        <w:rPr>
          <w:rFonts w:hint="eastAsia"/>
          <w:lang w:val="en-US" w:eastAsia="zh-CN"/>
        </w:rPr>
        <w:t xml:space="preserve"> </w:t>
      </w:r>
      <w:r w:rsidR="006C5FB6">
        <w:rPr>
          <w:rFonts w:hint="eastAsia"/>
          <w:lang w:val="en-US" w:eastAsia="zh-CN"/>
        </w:rPr>
        <w:t>and the</w:t>
      </w:r>
      <w:r w:rsidR="009703F6">
        <w:rPr>
          <w:lang w:val="en-US" w:eastAsia="zh-CN"/>
        </w:rPr>
        <w:t xml:space="preserve"> </w:t>
      </w:r>
      <w:r w:rsidR="005C70E1">
        <w:rPr>
          <w:lang w:val="en-US"/>
        </w:rPr>
        <w:t>I</w:t>
      </w:r>
      <w:r w:rsidR="00753171" w:rsidRPr="68F94014">
        <w:rPr>
          <w:lang w:val="en-US"/>
        </w:rPr>
        <w:t xml:space="preserve">mplementation </w:t>
      </w:r>
      <w:r w:rsidR="005C70E1">
        <w:rPr>
          <w:lang w:val="en-US"/>
        </w:rPr>
        <w:t>M</w:t>
      </w:r>
      <w:r w:rsidR="00753171" w:rsidRPr="68F94014">
        <w:rPr>
          <w:lang w:val="en-US"/>
        </w:rPr>
        <w:t>easures</w:t>
      </w:r>
      <w:r w:rsidR="001A4039">
        <w:rPr>
          <w:lang w:val="en-US"/>
        </w:rPr>
        <w:t xml:space="preserve"> </w:t>
      </w:r>
      <w:r w:rsidR="00B31B59">
        <w:rPr>
          <w:rFonts w:hint="eastAsia"/>
          <w:lang w:val="en-US" w:eastAsia="zh-CN"/>
        </w:rPr>
        <w:t>of this regulation</w:t>
      </w:r>
      <w:r w:rsidR="009C54A1">
        <w:rPr>
          <w:rStyle w:val="EndnoteReference"/>
          <w:lang w:val="en-US"/>
        </w:rPr>
        <w:endnoteReference w:id="5"/>
      </w:r>
      <w:r w:rsidR="006C5FB6">
        <w:rPr>
          <w:rFonts w:hint="eastAsia"/>
          <w:lang w:val="en-US" w:eastAsia="zh-CN"/>
        </w:rPr>
        <w:t xml:space="preserve"> </w:t>
      </w:r>
      <w:r w:rsidR="00A34C59">
        <w:rPr>
          <w:rFonts w:hint="eastAsia"/>
          <w:lang w:val="en-US" w:eastAsia="zh-CN"/>
        </w:rPr>
        <w:t xml:space="preserve">(The Implementation Measures) </w:t>
      </w:r>
      <w:r w:rsidR="006C5FB6">
        <w:rPr>
          <w:rFonts w:hint="eastAsia"/>
          <w:lang w:val="en-US" w:eastAsia="zh-CN"/>
        </w:rPr>
        <w:t>published by the Chinese Ministry of Education (MoE) in 2004</w:t>
      </w:r>
      <w:r w:rsidRPr="68F94014">
        <w:rPr>
          <w:lang w:val="en-US"/>
        </w:rPr>
        <w:t xml:space="preserve">. </w:t>
      </w:r>
    </w:p>
    <w:p w14:paraId="413ECA37" w14:textId="58AA6AB1" w:rsidR="00861D1E" w:rsidRDefault="002263D1" w:rsidP="00F05E97">
      <w:pPr>
        <w:rPr>
          <w:lang w:val="en-US" w:eastAsia="zh-CN"/>
        </w:rPr>
      </w:pPr>
      <w:r>
        <w:rPr>
          <w:lang w:val="en-US"/>
        </w:rPr>
        <w:t>Joint</w:t>
      </w:r>
      <w:r w:rsidR="00135D76">
        <w:rPr>
          <w:lang w:val="en-US"/>
        </w:rPr>
        <w:t xml:space="preserve"> institutes and programs </w:t>
      </w:r>
      <w:r w:rsidR="00135D76" w:rsidRPr="00236083">
        <w:rPr>
          <w:lang w:val="en-US"/>
        </w:rPr>
        <w:t xml:space="preserve">require approval from the relevant Chinese education authority </w:t>
      </w:r>
      <w:r w:rsidR="000C7D52">
        <w:rPr>
          <w:lang w:val="en-US"/>
        </w:rPr>
        <w:t xml:space="preserve">depending on </w:t>
      </w:r>
      <w:r w:rsidR="00D90FED">
        <w:rPr>
          <w:lang w:val="en-US"/>
        </w:rPr>
        <w:t xml:space="preserve">the </w:t>
      </w:r>
      <w:r w:rsidR="00E36402">
        <w:rPr>
          <w:lang w:val="en-US"/>
        </w:rPr>
        <w:t>type of</w:t>
      </w:r>
      <w:r w:rsidR="00D90FED">
        <w:rPr>
          <w:lang w:val="en-US"/>
        </w:rPr>
        <w:t xml:space="preserve"> operation and </w:t>
      </w:r>
      <w:r w:rsidR="000C7D52">
        <w:rPr>
          <w:lang w:val="en-US"/>
        </w:rPr>
        <w:t>study level</w:t>
      </w:r>
      <w:r w:rsidR="00F05BF3">
        <w:rPr>
          <w:lang w:val="en-US"/>
        </w:rPr>
        <w:t>. The approving body can range from</w:t>
      </w:r>
      <w:r w:rsidR="00C01E30">
        <w:rPr>
          <w:lang w:val="en-US"/>
        </w:rPr>
        <w:t xml:space="preserve"> the</w:t>
      </w:r>
      <w:r w:rsidR="00F05BF3">
        <w:rPr>
          <w:lang w:val="en-US"/>
        </w:rPr>
        <w:t xml:space="preserve"> </w:t>
      </w:r>
      <w:r w:rsidR="00135D76" w:rsidRPr="00236083">
        <w:rPr>
          <w:lang w:val="en-US"/>
        </w:rPr>
        <w:t>local education bureau, provincial education department, provincial people’s government, or th</w:t>
      </w:r>
      <w:r w:rsidR="00135D76">
        <w:rPr>
          <w:lang w:val="en-US"/>
        </w:rPr>
        <w:t>e MoE</w:t>
      </w:r>
      <w:r w:rsidR="00135D76" w:rsidRPr="00236083">
        <w:rPr>
          <w:lang w:val="en-US"/>
        </w:rPr>
        <w:t>.</w:t>
      </w:r>
      <w:r w:rsidR="00861D1E" w:rsidRPr="48EB10AC">
        <w:rPr>
          <w:lang w:val="en-US" w:eastAsia="zh-CN"/>
        </w:rPr>
        <w:t xml:space="preserve"> </w:t>
      </w:r>
      <w:r w:rsidR="00C55EDB" w:rsidRPr="48EB10AC">
        <w:rPr>
          <w:lang w:val="en-US" w:eastAsia="zh-CN"/>
        </w:rPr>
        <w:t xml:space="preserve">Applications </w:t>
      </w:r>
      <w:r w:rsidR="003871C0">
        <w:rPr>
          <w:lang w:val="en-US" w:eastAsia="zh-CN"/>
        </w:rPr>
        <w:t xml:space="preserve">for approval </w:t>
      </w:r>
      <w:r w:rsidR="00C55EDB" w:rsidRPr="48EB10AC">
        <w:rPr>
          <w:lang w:val="en-US" w:eastAsia="zh-CN"/>
        </w:rPr>
        <w:t xml:space="preserve">are made twice a year </w:t>
      </w:r>
      <w:r w:rsidR="00C55EDB">
        <w:rPr>
          <w:lang w:val="en-US" w:eastAsia="zh-CN"/>
        </w:rPr>
        <w:t>–</w:t>
      </w:r>
      <w:r w:rsidR="00C55EDB" w:rsidRPr="48EB10AC">
        <w:rPr>
          <w:lang w:val="en-US" w:eastAsia="zh-CN"/>
        </w:rPr>
        <w:t xml:space="preserve"> in March and </w:t>
      </w:r>
      <w:r w:rsidR="00C55EDB">
        <w:rPr>
          <w:lang w:val="en-US" w:eastAsia="zh-CN"/>
        </w:rPr>
        <w:t>September</w:t>
      </w:r>
      <w:r w:rsidR="008D0585" w:rsidRPr="48EB10AC">
        <w:rPr>
          <w:lang w:val="en-US" w:eastAsia="zh-CN"/>
        </w:rPr>
        <w:t>,</w:t>
      </w:r>
      <w:r w:rsidR="00274265">
        <w:rPr>
          <w:lang w:val="en-US" w:eastAsia="zh-CN"/>
        </w:rPr>
        <w:t xml:space="preserve"> </w:t>
      </w:r>
      <w:r w:rsidR="0022417F">
        <w:rPr>
          <w:lang w:val="en-US" w:eastAsia="zh-CN"/>
        </w:rPr>
        <w:t>through the Chinese partner</w:t>
      </w:r>
      <w:r w:rsidR="00861D1E" w:rsidRPr="48EB10AC">
        <w:rPr>
          <w:lang w:val="en-US" w:eastAsia="zh-CN"/>
        </w:rPr>
        <w:t>.</w:t>
      </w:r>
    </w:p>
    <w:p w14:paraId="4D86FC2D" w14:textId="0519AD33" w:rsidR="00CE55D0" w:rsidRPr="00227928" w:rsidRDefault="00232ACB" w:rsidP="322BAFC3">
      <w:pPr>
        <w:rPr>
          <w:lang w:val="en-US" w:eastAsia="zh-CN"/>
        </w:rPr>
      </w:pPr>
      <w:r w:rsidRPr="322BAFC3">
        <w:rPr>
          <w:lang w:val="en-US" w:eastAsia="zh-CN"/>
        </w:rPr>
        <w:t>Approved CFCRS at tertiary leve</w:t>
      </w:r>
      <w:r w:rsidR="00681A66" w:rsidRPr="322BAFC3">
        <w:rPr>
          <w:lang w:val="en-US" w:eastAsia="zh-CN"/>
        </w:rPr>
        <w:t>l</w:t>
      </w:r>
      <w:r w:rsidR="00027486" w:rsidRPr="322BAFC3">
        <w:rPr>
          <w:lang w:val="en-US" w:eastAsia="zh-CN"/>
        </w:rPr>
        <w:t xml:space="preserve"> </w:t>
      </w:r>
      <w:r w:rsidR="00090735" w:rsidRPr="322BAFC3">
        <w:rPr>
          <w:lang w:val="en-US" w:eastAsia="zh-CN"/>
        </w:rPr>
        <w:t>are</w:t>
      </w:r>
      <w:r w:rsidR="00027486" w:rsidRPr="322BAFC3">
        <w:rPr>
          <w:lang w:val="en-US" w:eastAsia="zh-CN"/>
        </w:rPr>
        <w:t xml:space="preserve"> published </w:t>
      </w:r>
      <w:r w:rsidR="00D85F38" w:rsidRPr="322BAFC3">
        <w:rPr>
          <w:lang w:val="en-US" w:eastAsia="zh-CN"/>
        </w:rPr>
        <w:t xml:space="preserve">on the </w:t>
      </w:r>
      <w:r w:rsidR="00132B6E" w:rsidRPr="322BAFC3">
        <w:rPr>
          <w:lang w:val="en-US" w:eastAsia="zh-CN"/>
        </w:rPr>
        <w:t>MoE</w:t>
      </w:r>
      <w:r w:rsidR="00132B6E">
        <w:rPr>
          <w:lang w:val="en-US" w:eastAsia="zh-CN"/>
        </w:rPr>
        <w:t>’</w:t>
      </w:r>
      <w:r w:rsidR="00132B6E" w:rsidRPr="322BAFC3">
        <w:rPr>
          <w:lang w:val="en-US" w:eastAsia="zh-CN"/>
        </w:rPr>
        <w:t xml:space="preserve">s </w:t>
      </w:r>
      <w:r w:rsidR="00132B6E" w:rsidRPr="00132B6E">
        <w:rPr>
          <w:lang w:val="en-US" w:eastAsia="zh-CN"/>
        </w:rPr>
        <w:t xml:space="preserve">official website for </w:t>
      </w:r>
      <w:r w:rsidR="7975E091" w:rsidRPr="00132B6E">
        <w:rPr>
          <w:lang w:val="en-US" w:eastAsia="zh-CN"/>
        </w:rPr>
        <w:t xml:space="preserve">international Education Affairs Supervision and Management website - </w:t>
      </w:r>
      <w:r w:rsidR="5543BF66" w:rsidRPr="322BAFC3">
        <w:rPr>
          <w:lang w:val="en-US" w:eastAsia="zh-CN"/>
        </w:rPr>
        <w:t>often referred to as the “JSJ website”</w:t>
      </w:r>
      <w:r w:rsidR="5745756D" w:rsidRPr="322BAFC3">
        <w:rPr>
          <w:lang w:val="en-US" w:eastAsia="zh-CN"/>
        </w:rPr>
        <w:t xml:space="preserve"> which also includes information on </w:t>
      </w:r>
      <w:r w:rsidR="00132B6E" w:rsidRPr="00132B6E">
        <w:rPr>
          <w:lang w:val="en-US" w:eastAsia="zh-CN"/>
        </w:rPr>
        <w:t>Chinese–foreign cooperatively run education</w:t>
      </w:r>
      <w:r w:rsidR="00FD2E81" w:rsidRPr="00132B6E">
        <w:rPr>
          <w:lang w:val="en-US" w:eastAsia="zh-CN"/>
        </w:rPr>
        <w:t>.</w:t>
      </w:r>
      <w:r w:rsidRPr="322BAFC3">
        <w:rPr>
          <w:rStyle w:val="EndnoteReference"/>
          <w:lang w:val="en-US" w:eastAsia="zh-CN"/>
        </w:rPr>
        <w:endnoteReference w:id="6"/>
      </w:r>
    </w:p>
    <w:p w14:paraId="122CF98B" w14:textId="6B17CDC2" w:rsidR="003B3FB4" w:rsidRDefault="003B3FB4" w:rsidP="003B3FB4">
      <w:pPr>
        <w:rPr>
          <w:lang w:val="en-US" w:eastAsia="zh-CN"/>
        </w:rPr>
      </w:pPr>
    </w:p>
    <w:p w14:paraId="246B9821" w14:textId="49A1CC13" w:rsidR="00B7376D" w:rsidRDefault="00B7376D" w:rsidP="003B3FB4">
      <w:pPr>
        <w:rPr>
          <w:lang w:val="en-US" w:eastAsia="zh-CN"/>
        </w:rPr>
      </w:pPr>
    </w:p>
    <w:p w14:paraId="11B6C3C7" w14:textId="60F3F2FF" w:rsidR="0019660D" w:rsidRPr="00236083" w:rsidRDefault="00EF0E9B" w:rsidP="00333F4F">
      <w:pPr>
        <w:pStyle w:val="Heading2"/>
        <w:rPr>
          <w:lang w:val="en-US" w:eastAsia="zh-CN"/>
        </w:rPr>
      </w:pPr>
      <w:r>
        <w:rPr>
          <w:lang w:val="en-US" w:eastAsia="zh-CN"/>
        </w:rPr>
        <w:lastRenderedPageBreak/>
        <w:t>Chinese</w:t>
      </w:r>
      <w:r w:rsidR="0019660D" w:rsidRPr="00236083">
        <w:rPr>
          <w:lang w:val="en-US" w:eastAsia="zh-CN"/>
        </w:rPr>
        <w:t xml:space="preserve">-foreign joint education </w:t>
      </w:r>
      <w:r w:rsidR="00F3257D">
        <w:rPr>
          <w:lang w:val="en-US" w:eastAsia="zh-CN"/>
        </w:rPr>
        <w:t>institute</w:t>
      </w:r>
      <w:r w:rsidR="0019660D" w:rsidRPr="00236083">
        <w:rPr>
          <w:lang w:val="en-US" w:eastAsia="zh-CN"/>
        </w:rPr>
        <w:t>s</w:t>
      </w:r>
    </w:p>
    <w:p w14:paraId="4EA3C921" w14:textId="77777777" w:rsidR="00C7427B" w:rsidRDefault="00F0796D" w:rsidP="0019660D">
      <w:pPr>
        <w:rPr>
          <w:lang w:eastAsia="zh-CN"/>
        </w:rPr>
      </w:pPr>
      <w:r w:rsidRPr="73ED3D3A">
        <w:rPr>
          <w:lang w:eastAsia="zh-CN"/>
        </w:rPr>
        <w:t>The</w:t>
      </w:r>
      <w:r w:rsidR="00524941" w:rsidRPr="73ED3D3A">
        <w:rPr>
          <w:lang w:eastAsia="zh-CN"/>
        </w:rPr>
        <w:t xml:space="preserve"> establishment of CFCRS joint institute</w:t>
      </w:r>
      <w:r w:rsidR="00734F60" w:rsidRPr="73ED3D3A">
        <w:rPr>
          <w:lang w:eastAsia="zh-CN"/>
        </w:rPr>
        <w:t>s</w:t>
      </w:r>
      <w:r w:rsidR="00524941" w:rsidRPr="73ED3D3A">
        <w:rPr>
          <w:lang w:eastAsia="zh-CN"/>
        </w:rPr>
        <w:t xml:space="preserve"> is </w:t>
      </w:r>
      <w:r w:rsidR="00CA54BE" w:rsidRPr="73ED3D3A">
        <w:rPr>
          <w:lang w:eastAsia="zh-CN"/>
        </w:rPr>
        <w:t xml:space="preserve">usually </w:t>
      </w:r>
      <w:r w:rsidR="00524941" w:rsidRPr="73ED3D3A">
        <w:rPr>
          <w:lang w:eastAsia="zh-CN"/>
        </w:rPr>
        <w:t>separated into two phases – “</w:t>
      </w:r>
      <w:r w:rsidR="00524941" w:rsidRPr="73ED3D3A">
        <w:rPr>
          <w:b/>
          <w:lang w:eastAsia="zh-CN"/>
        </w:rPr>
        <w:t xml:space="preserve">preparation </w:t>
      </w:r>
      <w:r w:rsidR="004773C0" w:rsidRPr="73ED3D3A">
        <w:rPr>
          <w:b/>
          <w:lang w:eastAsia="zh-CN"/>
        </w:rPr>
        <w:t>for establishment</w:t>
      </w:r>
      <w:r w:rsidR="004773C0" w:rsidRPr="73ED3D3A">
        <w:rPr>
          <w:lang w:eastAsia="zh-CN"/>
        </w:rPr>
        <w:t>” and “</w:t>
      </w:r>
      <w:r w:rsidR="004773C0" w:rsidRPr="73ED3D3A">
        <w:rPr>
          <w:b/>
          <w:lang w:eastAsia="zh-CN"/>
        </w:rPr>
        <w:t>formal establishment</w:t>
      </w:r>
      <w:r w:rsidR="004773C0" w:rsidRPr="73ED3D3A">
        <w:rPr>
          <w:lang w:eastAsia="zh-CN"/>
        </w:rPr>
        <w:t xml:space="preserve">”. </w:t>
      </w:r>
      <w:r w:rsidR="00580987" w:rsidRPr="73ED3D3A">
        <w:rPr>
          <w:lang w:eastAsia="zh-CN"/>
        </w:rPr>
        <w:t xml:space="preserve">The application </w:t>
      </w:r>
      <w:r w:rsidR="006B22DB" w:rsidRPr="73ED3D3A">
        <w:rPr>
          <w:lang w:eastAsia="zh-CN"/>
        </w:rPr>
        <w:t>for the first phase</w:t>
      </w:r>
      <w:r w:rsidR="00177FC0" w:rsidRPr="73ED3D3A">
        <w:rPr>
          <w:lang w:eastAsia="zh-CN"/>
        </w:rPr>
        <w:t xml:space="preserve"> requires doc</w:t>
      </w:r>
      <w:r w:rsidR="0044628F" w:rsidRPr="73ED3D3A">
        <w:rPr>
          <w:lang w:eastAsia="zh-CN"/>
        </w:rPr>
        <w:t xml:space="preserve">uments on the </w:t>
      </w:r>
      <w:r w:rsidR="00563DBA" w:rsidRPr="73ED3D3A">
        <w:rPr>
          <w:lang w:eastAsia="zh-CN"/>
        </w:rPr>
        <w:t xml:space="preserve">institute arrangement, </w:t>
      </w:r>
      <w:r w:rsidR="0044628F" w:rsidRPr="73ED3D3A">
        <w:rPr>
          <w:lang w:eastAsia="zh-CN"/>
        </w:rPr>
        <w:t xml:space="preserve">collaborative </w:t>
      </w:r>
      <w:r w:rsidR="00563DBA" w:rsidRPr="73ED3D3A">
        <w:rPr>
          <w:lang w:eastAsia="zh-CN"/>
        </w:rPr>
        <w:t>agreement, and proof of fund</w:t>
      </w:r>
      <w:r w:rsidR="00734F60" w:rsidRPr="73ED3D3A">
        <w:rPr>
          <w:lang w:eastAsia="zh-CN"/>
        </w:rPr>
        <w:t>s</w:t>
      </w:r>
      <w:r w:rsidR="00563DBA" w:rsidRPr="73ED3D3A">
        <w:rPr>
          <w:lang w:eastAsia="zh-CN"/>
        </w:rPr>
        <w:t xml:space="preserve">. </w:t>
      </w:r>
    </w:p>
    <w:p w14:paraId="55E72B07" w14:textId="4C5217B0" w:rsidR="00EB4C4F" w:rsidRPr="00B339C7" w:rsidRDefault="004E0545" w:rsidP="31E5F5C6">
      <w:pPr>
        <w:rPr>
          <w:lang w:eastAsia="zh-CN"/>
        </w:rPr>
      </w:pPr>
      <w:r w:rsidRPr="6D70E882">
        <w:rPr>
          <w:lang w:eastAsia="zh-CN"/>
        </w:rPr>
        <w:t xml:space="preserve">According to </w:t>
      </w:r>
      <w:r w:rsidR="00A34C59" w:rsidRPr="6D70E882">
        <w:rPr>
          <w:lang w:eastAsia="zh-CN"/>
        </w:rPr>
        <w:t xml:space="preserve">The Regulation, </w:t>
      </w:r>
      <w:r w:rsidR="00563DBA" w:rsidRPr="6D70E882">
        <w:rPr>
          <w:lang w:eastAsia="zh-CN"/>
        </w:rPr>
        <w:t>application</w:t>
      </w:r>
      <w:r w:rsidR="23B0396B" w:rsidRPr="6D70E882">
        <w:rPr>
          <w:lang w:eastAsia="zh-CN"/>
        </w:rPr>
        <w:t>s</w:t>
      </w:r>
      <w:r w:rsidR="006B22DB" w:rsidRPr="6D70E882">
        <w:rPr>
          <w:lang w:eastAsia="zh-CN"/>
        </w:rPr>
        <w:t xml:space="preserve"> </w:t>
      </w:r>
      <w:r w:rsidR="00A34C59" w:rsidRPr="6D70E882">
        <w:rPr>
          <w:lang w:eastAsia="zh-CN"/>
        </w:rPr>
        <w:t xml:space="preserve">for the first phase should be </w:t>
      </w:r>
      <w:r w:rsidR="006B22DB" w:rsidRPr="6D70E882">
        <w:rPr>
          <w:lang w:eastAsia="zh-CN"/>
        </w:rPr>
        <w:t>process</w:t>
      </w:r>
      <w:r w:rsidR="00670BA7" w:rsidRPr="6D70E882">
        <w:rPr>
          <w:lang w:eastAsia="zh-CN"/>
        </w:rPr>
        <w:t>ed</w:t>
      </w:r>
      <w:r w:rsidR="006B22DB" w:rsidRPr="6D70E882">
        <w:rPr>
          <w:lang w:eastAsia="zh-CN"/>
        </w:rPr>
        <w:t xml:space="preserve"> </w:t>
      </w:r>
      <w:r w:rsidR="42E2FFCE" w:rsidRPr="6D70E882">
        <w:rPr>
          <w:lang w:eastAsia="zh-CN"/>
        </w:rPr>
        <w:t xml:space="preserve">by the relevant authority </w:t>
      </w:r>
      <w:r w:rsidR="006B22DB" w:rsidRPr="6D70E882">
        <w:rPr>
          <w:lang w:eastAsia="zh-CN"/>
        </w:rPr>
        <w:t>within 45 days</w:t>
      </w:r>
      <w:r w:rsidR="00B507B2" w:rsidRPr="6D70E882">
        <w:rPr>
          <w:lang w:eastAsia="zh-CN"/>
        </w:rPr>
        <w:t xml:space="preserve">. Those that receive approval to </w:t>
      </w:r>
      <w:r w:rsidR="00830E1F" w:rsidRPr="6D70E882">
        <w:rPr>
          <w:lang w:eastAsia="zh-CN"/>
        </w:rPr>
        <w:t xml:space="preserve">become “under preparation for establishment” </w:t>
      </w:r>
      <w:r w:rsidR="00834A62" w:rsidRPr="6D70E882">
        <w:rPr>
          <w:lang w:eastAsia="zh-CN"/>
        </w:rPr>
        <w:t>will have three years</w:t>
      </w:r>
      <w:r w:rsidR="00CE7B4A" w:rsidRPr="6D70E882">
        <w:rPr>
          <w:lang w:eastAsia="zh-CN"/>
        </w:rPr>
        <w:t xml:space="preserve"> to</w:t>
      </w:r>
      <w:r w:rsidR="00AB5DAD" w:rsidRPr="6D70E882">
        <w:rPr>
          <w:lang w:eastAsia="zh-CN"/>
        </w:rPr>
        <w:t xml:space="preserve"> meet operation</w:t>
      </w:r>
      <w:r w:rsidR="7B32B6D3" w:rsidRPr="6D70E882">
        <w:rPr>
          <w:lang w:eastAsia="zh-CN"/>
        </w:rPr>
        <w:t>al</w:t>
      </w:r>
      <w:r w:rsidR="00AB5DAD" w:rsidRPr="6D70E882">
        <w:rPr>
          <w:lang w:eastAsia="zh-CN"/>
        </w:rPr>
        <w:t xml:space="preserve"> requirements and</w:t>
      </w:r>
      <w:r w:rsidR="00CE7B4A" w:rsidRPr="6D70E882">
        <w:rPr>
          <w:lang w:eastAsia="zh-CN"/>
        </w:rPr>
        <w:t xml:space="preserve"> </w:t>
      </w:r>
      <w:r w:rsidR="003871C0">
        <w:rPr>
          <w:lang w:eastAsia="zh-CN"/>
        </w:rPr>
        <w:t>apply</w:t>
      </w:r>
      <w:r w:rsidR="00BD2610" w:rsidRPr="6D70E882">
        <w:rPr>
          <w:lang w:eastAsia="zh-CN"/>
        </w:rPr>
        <w:t xml:space="preserve"> </w:t>
      </w:r>
      <w:r w:rsidR="00834A62" w:rsidRPr="6D70E882">
        <w:rPr>
          <w:lang w:eastAsia="zh-CN"/>
        </w:rPr>
        <w:t>for “formal establishment</w:t>
      </w:r>
      <w:r w:rsidR="00AB5DAD" w:rsidRPr="6D70E882">
        <w:rPr>
          <w:lang w:eastAsia="zh-CN"/>
        </w:rPr>
        <w:t>”. The</w:t>
      </w:r>
      <w:r w:rsidR="00B11AF8" w:rsidRPr="6D70E882">
        <w:rPr>
          <w:lang w:eastAsia="zh-CN"/>
        </w:rPr>
        <w:t xml:space="preserve"> institute </w:t>
      </w:r>
      <w:r w:rsidR="00BD1D08" w:rsidRPr="6D70E882">
        <w:rPr>
          <w:lang w:eastAsia="zh-CN"/>
        </w:rPr>
        <w:t>is not allowed to recruit students</w:t>
      </w:r>
      <w:r w:rsidR="00F0018A" w:rsidRPr="6D70E882">
        <w:rPr>
          <w:lang w:eastAsia="zh-CN"/>
        </w:rPr>
        <w:t xml:space="preserve"> during this period</w:t>
      </w:r>
      <w:r w:rsidR="0017602A" w:rsidRPr="6D70E882">
        <w:rPr>
          <w:lang w:eastAsia="zh-CN"/>
        </w:rPr>
        <w:t>.</w:t>
      </w:r>
      <w:r w:rsidR="00EA734C" w:rsidRPr="6D70E882">
        <w:rPr>
          <w:lang w:eastAsia="zh-CN"/>
        </w:rPr>
        <w:t xml:space="preserve"> </w:t>
      </w:r>
    </w:p>
    <w:p w14:paraId="3D203261" w14:textId="44BDC2A2" w:rsidR="008F1663" w:rsidRDefault="00BD1D08" w:rsidP="0019660D">
      <w:pPr>
        <w:rPr>
          <w:lang w:val="en-US" w:eastAsia="zh-CN"/>
        </w:rPr>
      </w:pPr>
      <w:r w:rsidRPr="00B339C7">
        <w:rPr>
          <w:lang w:val="en-US" w:eastAsia="zh-CN"/>
        </w:rPr>
        <w:t>T</w:t>
      </w:r>
      <w:r w:rsidRPr="00B339C7">
        <w:rPr>
          <w:rFonts w:hint="eastAsia"/>
          <w:lang w:val="en-US" w:eastAsia="zh-CN"/>
        </w:rPr>
        <w:t>he</w:t>
      </w:r>
      <w:r w:rsidR="00D04F0D" w:rsidRPr="00B339C7">
        <w:rPr>
          <w:rFonts w:hint="eastAsia"/>
          <w:lang w:val="en-US" w:eastAsia="zh-CN"/>
        </w:rPr>
        <w:t xml:space="preserve"> application</w:t>
      </w:r>
      <w:r w:rsidR="006A5D38" w:rsidRPr="00B339C7">
        <w:rPr>
          <w:rFonts w:hint="eastAsia"/>
          <w:lang w:val="en-US" w:eastAsia="zh-CN"/>
        </w:rPr>
        <w:t xml:space="preserve"> for </w:t>
      </w:r>
      <w:r w:rsidRPr="00B339C7">
        <w:rPr>
          <w:lang w:val="en-US" w:eastAsia="zh-CN"/>
        </w:rPr>
        <w:t>“</w:t>
      </w:r>
      <w:r w:rsidRPr="00B339C7">
        <w:rPr>
          <w:rFonts w:hint="eastAsia"/>
          <w:lang w:val="en-US" w:eastAsia="zh-CN"/>
        </w:rPr>
        <w:t>formal establishment</w:t>
      </w:r>
      <w:r w:rsidRPr="00B339C7">
        <w:rPr>
          <w:lang w:val="en-US" w:eastAsia="zh-CN"/>
        </w:rPr>
        <w:t>”</w:t>
      </w:r>
      <w:r w:rsidRPr="00B339C7">
        <w:rPr>
          <w:rFonts w:hint="eastAsia"/>
          <w:lang w:val="en-US" w:eastAsia="zh-CN"/>
        </w:rPr>
        <w:t xml:space="preserve"> </w:t>
      </w:r>
      <w:r w:rsidR="006A5D38" w:rsidRPr="00B339C7">
        <w:rPr>
          <w:rFonts w:hint="eastAsia"/>
          <w:lang w:val="en-US" w:eastAsia="zh-CN"/>
        </w:rPr>
        <w:t xml:space="preserve">requires </w:t>
      </w:r>
      <w:r w:rsidR="00F653C8" w:rsidRPr="00B339C7">
        <w:rPr>
          <w:rFonts w:hint="eastAsia"/>
          <w:lang w:val="en-US" w:eastAsia="zh-CN"/>
        </w:rPr>
        <w:t xml:space="preserve">more detailed </w:t>
      </w:r>
      <w:r w:rsidR="005A75CA" w:rsidRPr="00B339C7">
        <w:rPr>
          <w:rFonts w:hint="eastAsia"/>
          <w:lang w:val="en-US" w:eastAsia="zh-CN"/>
        </w:rPr>
        <w:t xml:space="preserve">documents on the </w:t>
      </w:r>
      <w:r w:rsidR="005A75CA" w:rsidRPr="00B339C7">
        <w:rPr>
          <w:lang w:val="en-US" w:eastAsia="zh-CN"/>
        </w:rPr>
        <w:t>arrangement</w:t>
      </w:r>
      <w:r w:rsidR="005A75CA" w:rsidRPr="00B339C7">
        <w:rPr>
          <w:rFonts w:hint="eastAsia"/>
          <w:lang w:val="en-US" w:eastAsia="zh-CN"/>
        </w:rPr>
        <w:t xml:space="preserve"> of joint </w:t>
      </w:r>
      <w:r w:rsidR="00A637BD" w:rsidRPr="00B339C7">
        <w:rPr>
          <w:lang w:val="en-US" w:eastAsia="zh-CN"/>
        </w:rPr>
        <w:t>institute and</w:t>
      </w:r>
      <w:r w:rsidR="005A75CA" w:rsidRPr="00B339C7">
        <w:rPr>
          <w:rFonts w:hint="eastAsia"/>
          <w:lang w:val="en-US" w:eastAsia="zh-CN"/>
        </w:rPr>
        <w:t xml:space="preserve"> is </w:t>
      </w:r>
      <w:r w:rsidR="002958DC" w:rsidRPr="00B339C7">
        <w:rPr>
          <w:rFonts w:hint="eastAsia"/>
          <w:lang w:val="en-US" w:eastAsia="zh-CN"/>
        </w:rPr>
        <w:t xml:space="preserve">then </w:t>
      </w:r>
      <w:r w:rsidR="00A637BD" w:rsidRPr="00B339C7">
        <w:rPr>
          <w:rFonts w:hint="eastAsia"/>
          <w:lang w:val="en-US" w:eastAsia="zh-CN"/>
        </w:rPr>
        <w:t xml:space="preserve">usually </w:t>
      </w:r>
      <w:r w:rsidR="0027332D" w:rsidRPr="00B339C7">
        <w:rPr>
          <w:rFonts w:hint="eastAsia"/>
          <w:lang w:val="en-US" w:eastAsia="zh-CN"/>
        </w:rPr>
        <w:t xml:space="preserve">processed </w:t>
      </w:r>
      <w:r w:rsidRPr="00333F4F">
        <w:rPr>
          <w:lang w:val="en-US" w:eastAsia="zh-CN"/>
        </w:rPr>
        <w:t>within</w:t>
      </w:r>
      <w:r w:rsidR="00D14930" w:rsidRPr="00333F4F">
        <w:rPr>
          <w:lang w:val="en-US" w:eastAsia="zh-CN"/>
        </w:rPr>
        <w:t xml:space="preserve"> 3 to 6 months</w:t>
      </w:r>
      <w:r w:rsidR="00D14930" w:rsidRPr="00B339C7">
        <w:rPr>
          <w:rFonts w:hint="eastAsia"/>
          <w:lang w:val="en-US" w:eastAsia="zh-CN"/>
        </w:rPr>
        <w:t xml:space="preserve"> depending on </w:t>
      </w:r>
      <w:r w:rsidR="003910F0" w:rsidRPr="00B339C7">
        <w:rPr>
          <w:rFonts w:hint="eastAsia"/>
          <w:lang w:val="en-US" w:eastAsia="zh-CN"/>
        </w:rPr>
        <w:t>th</w:t>
      </w:r>
      <w:r w:rsidR="003910F0">
        <w:rPr>
          <w:rFonts w:hint="eastAsia"/>
          <w:lang w:val="en-US" w:eastAsia="zh-CN"/>
        </w:rPr>
        <w:t xml:space="preserve">e </w:t>
      </w:r>
      <w:r w:rsidR="00D14930">
        <w:rPr>
          <w:rFonts w:hint="eastAsia"/>
          <w:lang w:val="en-US" w:eastAsia="zh-CN"/>
        </w:rPr>
        <w:t>type of qualification it offers</w:t>
      </w:r>
      <w:r w:rsidR="00343EDF">
        <w:rPr>
          <w:rFonts w:hint="eastAsia"/>
          <w:lang w:val="en-US" w:eastAsia="zh-CN"/>
        </w:rPr>
        <w:t>.</w:t>
      </w:r>
      <w:r>
        <w:rPr>
          <w:rFonts w:hint="eastAsia"/>
          <w:lang w:val="en-US" w:eastAsia="zh-CN"/>
        </w:rPr>
        <w:t xml:space="preserve"> </w:t>
      </w:r>
      <w:r w:rsidR="00EA734C">
        <w:rPr>
          <w:lang w:val="en-US" w:eastAsia="zh-CN"/>
        </w:rPr>
        <w:t>I</w:t>
      </w:r>
      <w:r w:rsidR="00EA734C">
        <w:rPr>
          <w:rFonts w:hint="eastAsia"/>
          <w:lang w:val="en-US" w:eastAsia="zh-CN"/>
        </w:rPr>
        <w:t xml:space="preserve">f the institute fails to submit </w:t>
      </w:r>
      <w:r w:rsidR="00944D59">
        <w:rPr>
          <w:lang w:val="en-US" w:eastAsia="zh-CN"/>
        </w:rPr>
        <w:t xml:space="preserve">an </w:t>
      </w:r>
      <w:r w:rsidR="00EA734C">
        <w:rPr>
          <w:rFonts w:hint="eastAsia"/>
          <w:lang w:val="en-US" w:eastAsia="zh-CN"/>
        </w:rPr>
        <w:t xml:space="preserve">application for </w:t>
      </w:r>
      <w:r w:rsidR="00EA734C">
        <w:rPr>
          <w:lang w:val="en-US" w:eastAsia="zh-CN"/>
        </w:rPr>
        <w:t>“</w:t>
      </w:r>
      <w:r w:rsidR="00EA734C">
        <w:rPr>
          <w:rFonts w:hint="eastAsia"/>
          <w:lang w:val="en-US" w:eastAsia="zh-CN"/>
        </w:rPr>
        <w:t xml:space="preserve">formal </w:t>
      </w:r>
      <w:r w:rsidR="007B1EFD">
        <w:rPr>
          <w:lang w:val="en-US" w:eastAsia="zh-CN"/>
        </w:rPr>
        <w:t>establishment</w:t>
      </w:r>
      <w:r w:rsidR="00EA734C">
        <w:rPr>
          <w:lang w:val="en-US" w:eastAsia="zh-CN"/>
        </w:rPr>
        <w:t>”</w:t>
      </w:r>
      <w:r w:rsidR="006C47ED">
        <w:rPr>
          <w:rFonts w:hint="eastAsia"/>
          <w:lang w:val="en-US" w:eastAsia="zh-CN"/>
        </w:rPr>
        <w:t xml:space="preserve"> </w:t>
      </w:r>
      <w:r>
        <w:rPr>
          <w:rFonts w:hint="eastAsia"/>
          <w:lang w:val="en-US" w:eastAsia="zh-CN"/>
        </w:rPr>
        <w:t>within three years</w:t>
      </w:r>
      <w:r w:rsidR="006C47ED">
        <w:rPr>
          <w:rFonts w:hint="eastAsia"/>
          <w:lang w:val="en-US" w:eastAsia="zh-CN"/>
        </w:rPr>
        <w:t>, the applicatio</w:t>
      </w:r>
      <w:r w:rsidR="00B11AF8">
        <w:rPr>
          <w:rFonts w:hint="eastAsia"/>
          <w:lang w:val="en-US" w:eastAsia="zh-CN"/>
        </w:rPr>
        <w:t xml:space="preserve">n </w:t>
      </w:r>
      <w:r w:rsidR="00343EDF">
        <w:rPr>
          <w:rFonts w:hint="eastAsia"/>
          <w:lang w:val="en-US" w:eastAsia="zh-CN"/>
        </w:rPr>
        <w:t xml:space="preserve">process will need to restart from phase one. </w:t>
      </w:r>
    </w:p>
    <w:p w14:paraId="3478BE98" w14:textId="36896115" w:rsidR="00780467" w:rsidRPr="00386D5F" w:rsidRDefault="00323F17" w:rsidP="28990F15">
      <w:pPr>
        <w:rPr>
          <w:lang w:eastAsia="zh-CN"/>
        </w:rPr>
      </w:pPr>
      <w:r w:rsidRPr="6D70E882">
        <w:rPr>
          <w:lang w:eastAsia="zh-CN"/>
        </w:rPr>
        <w:t xml:space="preserve">In some cases, </w:t>
      </w:r>
      <w:r w:rsidR="00E5628C" w:rsidRPr="6D70E882">
        <w:rPr>
          <w:lang w:eastAsia="zh-CN"/>
        </w:rPr>
        <w:t>a</w:t>
      </w:r>
      <w:r w:rsidR="000A2AD8" w:rsidRPr="6D70E882">
        <w:rPr>
          <w:lang w:eastAsia="zh-CN"/>
        </w:rPr>
        <w:t xml:space="preserve"> joint institute that can demonstrate</w:t>
      </w:r>
      <w:r w:rsidR="00386D5F" w:rsidRPr="6D70E882">
        <w:rPr>
          <w:lang w:eastAsia="zh-CN"/>
        </w:rPr>
        <w:t xml:space="preserve"> exceptional preparedness and meet all requirements </w:t>
      </w:r>
      <w:r w:rsidR="00012A89" w:rsidRPr="6D70E882">
        <w:rPr>
          <w:lang w:eastAsia="zh-CN"/>
        </w:rPr>
        <w:t>outlined in The Regulation</w:t>
      </w:r>
      <w:r w:rsidR="00386D5F" w:rsidRPr="6D70E882">
        <w:rPr>
          <w:lang w:eastAsia="zh-CN"/>
        </w:rPr>
        <w:t xml:space="preserve"> </w:t>
      </w:r>
      <w:r w:rsidR="00E5628C" w:rsidRPr="6D70E882">
        <w:rPr>
          <w:lang w:eastAsia="zh-CN"/>
        </w:rPr>
        <w:t>may</w:t>
      </w:r>
      <w:r w:rsidR="4F3A026F" w:rsidRPr="6D70E882">
        <w:rPr>
          <w:lang w:eastAsia="zh-CN"/>
        </w:rPr>
        <w:t xml:space="preserve"> </w:t>
      </w:r>
      <w:r w:rsidR="00E5628C" w:rsidRPr="6D70E882">
        <w:rPr>
          <w:lang w:eastAsia="zh-CN"/>
        </w:rPr>
        <w:t>be considered for direct establishment by</w:t>
      </w:r>
      <w:r w:rsidR="4CA9EB1D" w:rsidRPr="6D70E882">
        <w:rPr>
          <w:lang w:eastAsia="zh-CN"/>
        </w:rPr>
        <w:t xml:space="preserve"> </w:t>
      </w:r>
      <w:r w:rsidR="00E5628C" w:rsidRPr="6D70E882">
        <w:rPr>
          <w:lang w:eastAsia="zh-CN"/>
        </w:rPr>
        <w:t xml:space="preserve">passing the preparatory phase.  </w:t>
      </w:r>
    </w:p>
    <w:p w14:paraId="2C8D3D7F" w14:textId="7698E323" w:rsidR="00C03619" w:rsidRDefault="002F5F33" w:rsidP="322BAFC3">
      <w:pPr>
        <w:rPr>
          <w:color w:val="FF0000"/>
        </w:rPr>
      </w:pPr>
      <w:r w:rsidRPr="6D70E882">
        <w:rPr>
          <w:lang w:eastAsia="zh-CN"/>
        </w:rPr>
        <w:t>Applications for</w:t>
      </w:r>
      <w:r w:rsidR="00650F7C" w:rsidRPr="6D70E882">
        <w:rPr>
          <w:lang w:eastAsia="zh-CN"/>
        </w:rPr>
        <w:t xml:space="preserve"> joint</w:t>
      </w:r>
      <w:r w:rsidR="0019660D">
        <w:t xml:space="preserve"> </w:t>
      </w:r>
      <w:r w:rsidR="00F3257D">
        <w:t>institute</w:t>
      </w:r>
      <w:r w:rsidR="004F5DD4" w:rsidRPr="6D70E882">
        <w:rPr>
          <w:lang w:eastAsia="zh-CN"/>
        </w:rPr>
        <w:t>s</w:t>
      </w:r>
      <w:r w:rsidR="0019660D">
        <w:t xml:space="preserve"> at </w:t>
      </w:r>
      <w:r w:rsidR="0019660D" w:rsidRPr="6D70E882">
        <w:rPr>
          <w:b/>
          <w:bCs/>
        </w:rPr>
        <w:t xml:space="preserve">undergraduate and above </w:t>
      </w:r>
      <w:r w:rsidR="00C74383" w:rsidRPr="6D70E882">
        <w:rPr>
          <w:b/>
          <w:bCs/>
        </w:rPr>
        <w:t xml:space="preserve">degree </w:t>
      </w:r>
      <w:r w:rsidR="0019660D" w:rsidRPr="6D70E882">
        <w:rPr>
          <w:b/>
          <w:bCs/>
        </w:rPr>
        <w:t>level</w:t>
      </w:r>
      <w:r w:rsidR="00C74383" w:rsidRPr="6D70E882">
        <w:rPr>
          <w:b/>
          <w:bCs/>
        </w:rPr>
        <w:t>s</w:t>
      </w:r>
      <w:r w:rsidR="007B7FF8" w:rsidRPr="6D70E882">
        <w:rPr>
          <w:b/>
          <w:bCs/>
        </w:rPr>
        <w:t xml:space="preserve"> (Above Degree Levels)</w:t>
      </w:r>
      <w:r w:rsidRPr="6D70E882">
        <w:rPr>
          <w:lang w:eastAsia="zh-CN"/>
        </w:rPr>
        <w:t xml:space="preserve"> are approved by the MoE. </w:t>
      </w:r>
      <w:r w:rsidR="00B875D5">
        <w:t>The application is first reviewed by t</w:t>
      </w:r>
      <w:r w:rsidR="0019660D">
        <w:t xml:space="preserve">he provincial education department, </w:t>
      </w:r>
      <w:r w:rsidR="006D51D3">
        <w:t xml:space="preserve">then </w:t>
      </w:r>
      <w:r w:rsidR="004D1ABE">
        <w:t xml:space="preserve">vetted by </w:t>
      </w:r>
      <w:r w:rsidR="0019660D">
        <w:t>the provincial people’s governmen</w:t>
      </w:r>
      <w:r w:rsidR="006D51D3">
        <w:t>t</w:t>
      </w:r>
      <w:r w:rsidR="0019660D">
        <w:t xml:space="preserve">, before </w:t>
      </w:r>
      <w:r w:rsidR="006D51D3">
        <w:t xml:space="preserve">finally </w:t>
      </w:r>
      <w:r w:rsidR="0019660D">
        <w:t xml:space="preserve">submitting it to the </w:t>
      </w:r>
      <w:r w:rsidR="00C778B1">
        <w:t>MoE</w:t>
      </w:r>
      <w:r w:rsidR="0019660D">
        <w:t>. If approved, the M</w:t>
      </w:r>
      <w:r w:rsidR="00385320" w:rsidRPr="6D70E882">
        <w:rPr>
          <w:lang w:eastAsia="zh-CN"/>
        </w:rPr>
        <w:t>o</w:t>
      </w:r>
      <w:r w:rsidR="0019660D">
        <w:t>E issues a “</w:t>
      </w:r>
      <w:r w:rsidR="00923070">
        <w:t xml:space="preserve">Permit for </w:t>
      </w:r>
      <w:r w:rsidR="003A6974" w:rsidRPr="6D70E882">
        <w:rPr>
          <w:lang w:eastAsia="zh-CN"/>
        </w:rPr>
        <w:t>CFCRS Joint Institutes</w:t>
      </w:r>
      <w:r w:rsidR="0019660D">
        <w:t>”</w:t>
      </w:r>
      <w:r w:rsidR="008408F7">
        <w:t xml:space="preserve"> (The </w:t>
      </w:r>
      <w:r w:rsidR="00923070">
        <w:t>Permit</w:t>
      </w:r>
      <w:r w:rsidR="008408F7">
        <w:t>)</w:t>
      </w:r>
      <w:r w:rsidR="00E5609D" w:rsidRPr="6D70E882">
        <w:rPr>
          <w:lang w:eastAsia="zh-CN"/>
        </w:rPr>
        <w:t>.</w:t>
      </w:r>
      <w:r w:rsidR="0019660D" w:rsidRPr="6D70E882">
        <w:rPr>
          <w:color w:val="FF0000"/>
        </w:rPr>
        <w:t xml:space="preserve"> </w:t>
      </w:r>
    </w:p>
    <w:p w14:paraId="360EDE37" w14:textId="50E4E65F" w:rsidR="008352A9" w:rsidRDefault="00A6287A" w:rsidP="322BAFC3">
      <w:pPr>
        <w:rPr>
          <w:color w:val="FF0000"/>
          <w:lang w:val="en-US" w:eastAsia="zh-CN"/>
        </w:rPr>
      </w:pPr>
      <w:r w:rsidRPr="322BAFC3">
        <w:rPr>
          <w:lang w:val="en-US" w:eastAsia="zh-CN"/>
        </w:rPr>
        <w:t>Applications for</w:t>
      </w:r>
      <w:r w:rsidR="006D51D3" w:rsidRPr="322BAFC3">
        <w:rPr>
          <w:lang w:val="en-US"/>
        </w:rPr>
        <w:t xml:space="preserve"> joint </w:t>
      </w:r>
      <w:r w:rsidR="008352A9" w:rsidRPr="322BAFC3">
        <w:rPr>
          <w:lang w:val="en-US"/>
        </w:rPr>
        <w:t xml:space="preserve">institutes at </w:t>
      </w:r>
      <w:r w:rsidR="008352A9" w:rsidRPr="322BAFC3">
        <w:rPr>
          <w:b/>
          <w:bCs/>
          <w:lang w:val="en-US"/>
        </w:rPr>
        <w:t>higher vocational/diploma level</w:t>
      </w:r>
      <w:r w:rsidR="007B7FF8" w:rsidRPr="322BAFC3">
        <w:rPr>
          <w:b/>
          <w:bCs/>
          <w:lang w:val="en-US"/>
        </w:rPr>
        <w:t xml:space="preserve"> (Below Degree Levels)</w:t>
      </w:r>
      <w:r w:rsidR="004F5DD4" w:rsidRPr="322BAFC3">
        <w:rPr>
          <w:lang w:val="en-US" w:eastAsia="zh-CN"/>
        </w:rPr>
        <w:t xml:space="preserve"> are approved by </w:t>
      </w:r>
      <w:r w:rsidR="00073700" w:rsidRPr="322BAFC3">
        <w:rPr>
          <w:lang w:val="en-US" w:eastAsia="zh-CN"/>
        </w:rPr>
        <w:t>provincial level</w:t>
      </w:r>
      <w:r w:rsidR="007165F0" w:rsidRPr="322BAFC3">
        <w:rPr>
          <w:lang w:val="en-US"/>
        </w:rPr>
        <w:t xml:space="preserve"> peoples’ government</w:t>
      </w:r>
      <w:r w:rsidR="008043DC" w:rsidRPr="322BAFC3">
        <w:rPr>
          <w:lang w:val="en-US"/>
        </w:rPr>
        <w:t xml:space="preserve">. The application is </w:t>
      </w:r>
      <w:r w:rsidR="00D46C03" w:rsidRPr="322BAFC3">
        <w:rPr>
          <w:lang w:val="en-US"/>
        </w:rPr>
        <w:t>first vetted</w:t>
      </w:r>
      <w:r w:rsidR="008043DC" w:rsidRPr="322BAFC3">
        <w:rPr>
          <w:lang w:val="en-US"/>
        </w:rPr>
        <w:t xml:space="preserve"> by the provincial education department then sent off to the provincial people’s government for approval. If approved, the </w:t>
      </w:r>
      <w:r w:rsidR="008408F7" w:rsidRPr="322BAFC3">
        <w:rPr>
          <w:lang w:val="en-US"/>
        </w:rPr>
        <w:t>decision is submitted to the MoE for formal registration</w:t>
      </w:r>
      <w:r w:rsidR="00955711" w:rsidRPr="322BAFC3">
        <w:rPr>
          <w:lang w:val="en-US" w:eastAsia="zh-CN"/>
        </w:rPr>
        <w:t xml:space="preserve"> and </w:t>
      </w:r>
      <w:r w:rsidR="00C458D1" w:rsidRPr="322BAFC3">
        <w:rPr>
          <w:lang w:val="en-US" w:eastAsia="zh-CN"/>
        </w:rPr>
        <w:t>the P</w:t>
      </w:r>
      <w:r w:rsidR="00E26CFB" w:rsidRPr="322BAFC3">
        <w:rPr>
          <w:lang w:val="en-US" w:eastAsia="zh-CN"/>
        </w:rPr>
        <w:t>ermit</w:t>
      </w:r>
      <w:r w:rsidR="00955711" w:rsidRPr="322BAFC3">
        <w:rPr>
          <w:lang w:val="en-US" w:eastAsia="zh-CN"/>
        </w:rPr>
        <w:t xml:space="preserve"> issuance</w:t>
      </w:r>
      <w:r w:rsidR="00E5609D">
        <w:rPr>
          <w:rFonts w:hint="eastAsia"/>
          <w:lang w:val="en-US" w:eastAsia="zh-CN"/>
        </w:rPr>
        <w:t>.</w:t>
      </w:r>
    </w:p>
    <w:p w14:paraId="5B0D1687" w14:textId="79BD34DA" w:rsidR="00524B2D" w:rsidRDefault="00955711" w:rsidP="000B74C0">
      <w:pPr>
        <w:rPr>
          <w:color w:val="FF0000"/>
          <w:lang w:val="en-US"/>
        </w:rPr>
      </w:pPr>
      <w:r w:rsidRPr="6D70E882">
        <w:rPr>
          <w:lang w:val="en-US" w:eastAsia="zh-CN"/>
        </w:rPr>
        <w:t>Applications for joint inst</w:t>
      </w:r>
      <w:r w:rsidR="000756D5" w:rsidRPr="6D70E882">
        <w:rPr>
          <w:lang w:val="en-US" w:eastAsia="zh-CN"/>
        </w:rPr>
        <w:t xml:space="preserve">itutes that offer </w:t>
      </w:r>
      <w:r w:rsidR="000756D5" w:rsidRPr="6D70E882">
        <w:rPr>
          <w:b/>
          <w:bCs/>
          <w:lang w:val="en-US" w:eastAsia="zh-CN"/>
        </w:rPr>
        <w:t xml:space="preserve">secondary school award education, </w:t>
      </w:r>
      <w:r w:rsidR="00D84832" w:rsidRPr="6D70E882">
        <w:rPr>
          <w:b/>
          <w:bCs/>
          <w:lang w:val="en-US" w:eastAsia="zh-CN"/>
        </w:rPr>
        <w:t>education training and pre-school education</w:t>
      </w:r>
      <w:r w:rsidR="00D84832" w:rsidRPr="6D70E882">
        <w:rPr>
          <w:lang w:val="en-US" w:eastAsia="zh-CN"/>
        </w:rPr>
        <w:t xml:space="preserve"> are approved by the provincial level education department</w:t>
      </w:r>
      <w:r w:rsidR="00A23CA9" w:rsidRPr="6D70E882">
        <w:rPr>
          <w:lang w:val="en-US" w:eastAsia="zh-CN"/>
        </w:rPr>
        <w:t xml:space="preserve"> after </w:t>
      </w:r>
      <w:r w:rsidR="00EA4ED3" w:rsidRPr="6D70E882">
        <w:rPr>
          <w:lang w:val="en-US" w:eastAsia="zh-CN"/>
        </w:rPr>
        <w:t xml:space="preserve">being </w:t>
      </w:r>
      <w:r w:rsidR="00D46C03" w:rsidRPr="6D70E882">
        <w:rPr>
          <w:lang w:val="en-US" w:eastAsia="zh-CN"/>
        </w:rPr>
        <w:t>vetted</w:t>
      </w:r>
      <w:r w:rsidR="00A23CA9" w:rsidRPr="6D70E882">
        <w:rPr>
          <w:lang w:val="en-US" w:eastAsia="zh-CN"/>
        </w:rPr>
        <w:t xml:space="preserve"> by </w:t>
      </w:r>
      <w:r w:rsidR="00EA4ED3" w:rsidRPr="6D70E882">
        <w:rPr>
          <w:lang w:val="en-US" w:eastAsia="zh-CN"/>
        </w:rPr>
        <w:t xml:space="preserve">the </w:t>
      </w:r>
      <w:r w:rsidR="00A23CA9" w:rsidRPr="6D70E882">
        <w:rPr>
          <w:lang w:val="en-US" w:eastAsia="zh-CN"/>
        </w:rPr>
        <w:t>local education bureau.</w:t>
      </w:r>
      <w:r w:rsidR="00042A76" w:rsidRPr="6D70E882">
        <w:rPr>
          <w:lang w:val="en-US" w:eastAsia="zh-CN"/>
        </w:rPr>
        <w:t xml:space="preserve"> If approved, the decision is</w:t>
      </w:r>
      <w:r w:rsidR="00431CED" w:rsidRPr="6D70E882">
        <w:rPr>
          <w:lang w:val="en-US" w:eastAsia="zh-CN"/>
        </w:rPr>
        <w:t xml:space="preserve"> </w:t>
      </w:r>
      <w:r w:rsidR="00524B2D" w:rsidRPr="6D70E882">
        <w:rPr>
          <w:lang w:val="en-US"/>
        </w:rPr>
        <w:t xml:space="preserve">submitted to the MoE for registration and </w:t>
      </w:r>
      <w:r w:rsidR="00E26CFB" w:rsidRPr="6D70E882">
        <w:rPr>
          <w:lang w:val="en-US"/>
        </w:rPr>
        <w:t>the Permit</w:t>
      </w:r>
      <w:r w:rsidR="00524B2D" w:rsidRPr="6D70E882">
        <w:rPr>
          <w:lang w:val="en-US"/>
        </w:rPr>
        <w:t xml:space="preserve"> issuance</w:t>
      </w:r>
      <w:r w:rsidR="00E5609D" w:rsidRPr="6D70E882">
        <w:rPr>
          <w:lang w:val="en-US" w:eastAsia="zh-CN"/>
        </w:rPr>
        <w:t>.</w:t>
      </w:r>
      <w:r w:rsidR="00524B2D" w:rsidRPr="6D70E882">
        <w:rPr>
          <w:color w:val="FF0000"/>
          <w:lang w:val="en-US"/>
        </w:rPr>
        <w:t xml:space="preserve"> </w:t>
      </w:r>
    </w:p>
    <w:p w14:paraId="02DC400D" w14:textId="0EE217EA" w:rsidR="001A369A" w:rsidRPr="00333F4F" w:rsidRDefault="001A369A" w:rsidP="001A369A">
      <w:pPr>
        <w:pStyle w:val="Heading3"/>
        <w:rPr>
          <w:rFonts w:eastAsiaTheme="minorEastAsia"/>
          <w:lang w:val="en-US" w:eastAsia="zh-CN"/>
        </w:rPr>
      </w:pPr>
      <w:r>
        <w:rPr>
          <w:lang w:val="en-US"/>
        </w:rPr>
        <w:t xml:space="preserve">Independent </w:t>
      </w:r>
      <w:r>
        <w:rPr>
          <w:lang w:val="en-US" w:eastAsia="zh-CN"/>
        </w:rPr>
        <w:t>Legal Entity</w:t>
      </w:r>
      <w:r w:rsidR="00F022AC">
        <w:rPr>
          <w:rFonts w:eastAsiaTheme="minorEastAsia" w:hint="eastAsia"/>
          <w:lang w:val="en-US" w:eastAsia="zh-CN"/>
        </w:rPr>
        <w:t xml:space="preserve"> Status</w:t>
      </w:r>
    </w:p>
    <w:p w14:paraId="5691EF6A" w14:textId="09079A1D" w:rsidR="001A369A" w:rsidRDefault="001A369A" w:rsidP="001A369A">
      <w:pPr>
        <w:rPr>
          <w:lang w:val="en-US"/>
        </w:rPr>
      </w:pPr>
      <w:r>
        <w:rPr>
          <w:lang w:val="en-US"/>
        </w:rPr>
        <w:t xml:space="preserve">CFCRS joint institutes can be </w:t>
      </w:r>
      <w:r w:rsidR="00E335C4">
        <w:rPr>
          <w:lang w:val="en-US"/>
        </w:rPr>
        <w:t xml:space="preserve">established </w:t>
      </w:r>
      <w:r>
        <w:rPr>
          <w:lang w:val="en-US"/>
        </w:rPr>
        <w:t>with or without independent legal entit</w:t>
      </w:r>
      <w:r w:rsidR="00E37C78">
        <w:rPr>
          <w:rFonts w:hint="eastAsia"/>
          <w:lang w:val="en-US" w:eastAsia="zh-CN"/>
        </w:rPr>
        <w:t xml:space="preserve">y </w:t>
      </w:r>
      <w:r w:rsidR="00657E7A">
        <w:rPr>
          <w:lang w:val="en-US" w:eastAsia="zh-CN"/>
        </w:rPr>
        <w:t>status.</w:t>
      </w:r>
      <w:r>
        <w:rPr>
          <w:lang w:val="en-US"/>
        </w:rPr>
        <w:t xml:space="preserve"> </w:t>
      </w:r>
    </w:p>
    <w:p w14:paraId="0FEE6870" w14:textId="02473D26" w:rsidR="00343722" w:rsidRDefault="001A369A" w:rsidP="0019660D">
      <w:pPr>
        <w:rPr>
          <w:lang w:val="en-US"/>
        </w:rPr>
      </w:pPr>
      <w:r>
        <w:rPr>
          <w:lang w:val="en-US"/>
        </w:rPr>
        <w:t xml:space="preserve">Having independent legal entity </w:t>
      </w:r>
      <w:r w:rsidR="00790BDE">
        <w:rPr>
          <w:lang w:val="en-US"/>
        </w:rPr>
        <w:t xml:space="preserve">status </w:t>
      </w:r>
      <w:r>
        <w:rPr>
          <w:lang w:val="en-US"/>
        </w:rPr>
        <w:t xml:space="preserve">means the institute is </w:t>
      </w:r>
      <w:r w:rsidRPr="00236083">
        <w:rPr>
          <w:lang w:val="en-US"/>
        </w:rPr>
        <w:t>able to sign legally binding agreements in their own right</w:t>
      </w:r>
      <w:r w:rsidR="00D11832">
        <w:rPr>
          <w:lang w:val="en-US"/>
        </w:rPr>
        <w:t>.</w:t>
      </w:r>
      <w:r w:rsidR="00343722">
        <w:rPr>
          <w:lang w:val="en-US"/>
        </w:rPr>
        <w:t xml:space="preserve"> </w:t>
      </w:r>
      <w:r w:rsidR="00D11832">
        <w:rPr>
          <w:lang w:val="en-US"/>
        </w:rPr>
        <w:t>T</w:t>
      </w:r>
      <w:r w:rsidR="00343722">
        <w:rPr>
          <w:lang w:val="en-US"/>
        </w:rPr>
        <w:t xml:space="preserve">hose </w:t>
      </w:r>
      <w:r w:rsidR="00D11832">
        <w:rPr>
          <w:lang w:val="en-US"/>
        </w:rPr>
        <w:t xml:space="preserve">institutes </w:t>
      </w:r>
      <w:r w:rsidR="00343722">
        <w:rPr>
          <w:lang w:val="en-US"/>
        </w:rPr>
        <w:t xml:space="preserve">without </w:t>
      </w:r>
      <w:r w:rsidR="00D11832">
        <w:rPr>
          <w:lang w:val="en-US"/>
        </w:rPr>
        <w:t xml:space="preserve">independent legal entity </w:t>
      </w:r>
      <w:r w:rsidR="00E335C4">
        <w:rPr>
          <w:lang w:val="en-US"/>
        </w:rPr>
        <w:t xml:space="preserve">status </w:t>
      </w:r>
      <w:r w:rsidR="00343722">
        <w:rPr>
          <w:lang w:val="en-US"/>
        </w:rPr>
        <w:t>will have the Chinese partnering institute signing it on its behalf</w:t>
      </w:r>
      <w:r>
        <w:rPr>
          <w:lang w:val="en-US"/>
        </w:rPr>
        <w:t xml:space="preserve">. </w:t>
      </w:r>
    </w:p>
    <w:p w14:paraId="12A64E9E" w14:textId="1646B253" w:rsidR="001A369A" w:rsidRPr="00946CE2" w:rsidRDefault="00343722" w:rsidP="31E5F5C6">
      <w:r>
        <w:t>However, it is not common or required for joint institute to have independent legal entity</w:t>
      </w:r>
      <w:r w:rsidR="00ED0828" w:rsidRPr="6D70E882">
        <w:rPr>
          <w:lang w:eastAsia="zh-CN"/>
        </w:rPr>
        <w:t xml:space="preserve"> status</w:t>
      </w:r>
      <w:r>
        <w:t>. In fact, as</w:t>
      </w:r>
      <w:r w:rsidR="001A369A">
        <w:t xml:space="preserve"> of 2024, China has approved around 260 Chinese-Foreign joint institutes at </w:t>
      </w:r>
      <w:r w:rsidR="007B7FF8">
        <w:t>Above Degree and Below Degree Levels</w:t>
      </w:r>
      <w:r w:rsidR="001A369A">
        <w:t xml:space="preserve">, </w:t>
      </w:r>
      <w:r w:rsidR="00E335C4">
        <w:t>with</w:t>
      </w:r>
      <w:r w:rsidR="001A369A">
        <w:t xml:space="preserve"> less than twenty </w:t>
      </w:r>
      <w:r w:rsidR="002F0DF5">
        <w:t xml:space="preserve">of these </w:t>
      </w:r>
      <w:r w:rsidR="00102039" w:rsidRPr="6D70E882">
        <w:rPr>
          <w:lang w:eastAsia="zh-CN"/>
        </w:rPr>
        <w:t>hav</w:t>
      </w:r>
      <w:r w:rsidR="00D8554E" w:rsidRPr="6D70E882">
        <w:rPr>
          <w:lang w:eastAsia="zh-CN"/>
        </w:rPr>
        <w:t>ing</w:t>
      </w:r>
      <w:r w:rsidR="00102039">
        <w:t xml:space="preserve"> </w:t>
      </w:r>
      <w:r w:rsidR="001A369A">
        <w:t>independent legal entit</w:t>
      </w:r>
      <w:r w:rsidR="00E06725" w:rsidRPr="6D70E882">
        <w:rPr>
          <w:lang w:eastAsia="zh-CN"/>
        </w:rPr>
        <w:t>y status</w:t>
      </w:r>
      <w:r w:rsidR="1631DAD4" w:rsidRPr="6D70E882">
        <w:rPr>
          <w:lang w:eastAsia="zh-CN"/>
        </w:rPr>
        <w:t xml:space="preserve">. There is only one </w:t>
      </w:r>
      <w:r w:rsidR="001A369A">
        <w:t xml:space="preserve">joint institute </w:t>
      </w:r>
      <w:r w:rsidR="00C271A2">
        <w:t xml:space="preserve">with independent legal entity status </w:t>
      </w:r>
      <w:r w:rsidR="001A369A">
        <w:t xml:space="preserve">with </w:t>
      </w:r>
      <w:r w:rsidR="18F7AD00">
        <w:t xml:space="preserve">an </w:t>
      </w:r>
      <w:r w:rsidR="001A369A">
        <w:t xml:space="preserve">Australian provider.  </w:t>
      </w:r>
    </w:p>
    <w:p w14:paraId="1A638898" w14:textId="6AE9B3BE" w:rsidR="00F04CFD" w:rsidRDefault="00832FF7" w:rsidP="322BAFC3">
      <w:pPr>
        <w:rPr>
          <w:color w:val="FF0000"/>
          <w:lang w:val="en-US"/>
        </w:rPr>
      </w:pPr>
      <w:r w:rsidRPr="322BAFC3">
        <w:rPr>
          <w:lang w:val="en-US"/>
        </w:rPr>
        <w:lastRenderedPageBreak/>
        <w:t xml:space="preserve">Institutes </w:t>
      </w:r>
      <w:r w:rsidR="00151F77" w:rsidRPr="322BAFC3">
        <w:rPr>
          <w:lang w:val="en-US"/>
        </w:rPr>
        <w:t xml:space="preserve">with </w:t>
      </w:r>
      <w:r w:rsidR="000152E8" w:rsidRPr="322BAFC3">
        <w:rPr>
          <w:lang w:val="en-US" w:eastAsia="zh-CN"/>
        </w:rPr>
        <w:t xml:space="preserve">independent </w:t>
      </w:r>
      <w:r w:rsidR="00151F77" w:rsidRPr="322BAFC3">
        <w:rPr>
          <w:lang w:val="en-US"/>
        </w:rPr>
        <w:t>legal entity</w:t>
      </w:r>
      <w:r w:rsidR="000152E8" w:rsidRPr="322BAFC3">
        <w:rPr>
          <w:lang w:val="en-US" w:eastAsia="zh-CN"/>
        </w:rPr>
        <w:t xml:space="preserve"> status</w:t>
      </w:r>
      <w:r w:rsidR="00151F77" w:rsidRPr="322BAFC3">
        <w:rPr>
          <w:lang w:val="en-US"/>
        </w:rPr>
        <w:t xml:space="preserve"> are usually larger in scale and would have </w:t>
      </w:r>
      <w:r w:rsidR="00A049C8" w:rsidRPr="322BAFC3">
        <w:rPr>
          <w:lang w:val="en-US"/>
        </w:rPr>
        <w:t xml:space="preserve">an </w:t>
      </w:r>
      <w:r w:rsidR="00151F77" w:rsidRPr="322BAFC3">
        <w:rPr>
          <w:lang w:val="en-US"/>
        </w:rPr>
        <w:t xml:space="preserve">independent campus built for the purpose; those </w:t>
      </w:r>
      <w:r w:rsidRPr="322BAFC3">
        <w:rPr>
          <w:lang w:val="en-US"/>
        </w:rPr>
        <w:t>without are</w:t>
      </w:r>
      <w:r w:rsidR="00F02C19" w:rsidRPr="322BAFC3">
        <w:rPr>
          <w:lang w:val="en-US"/>
        </w:rPr>
        <w:t xml:space="preserve"> usually</w:t>
      </w:r>
      <w:r w:rsidR="0019660D" w:rsidRPr="322BAFC3">
        <w:rPr>
          <w:lang w:val="en-US"/>
        </w:rPr>
        <w:t xml:space="preserve"> built within or attached to </w:t>
      </w:r>
      <w:r w:rsidR="00F02C19" w:rsidRPr="322BAFC3">
        <w:rPr>
          <w:lang w:val="en-US"/>
        </w:rPr>
        <w:t>the partnering</w:t>
      </w:r>
      <w:r w:rsidR="0019660D" w:rsidRPr="322BAFC3">
        <w:rPr>
          <w:lang w:val="en-US"/>
        </w:rPr>
        <w:t xml:space="preserve"> Chinese </w:t>
      </w:r>
      <w:r w:rsidR="00F3257D" w:rsidRPr="322BAFC3">
        <w:rPr>
          <w:lang w:val="en-US"/>
        </w:rPr>
        <w:t>institute</w:t>
      </w:r>
      <w:r w:rsidR="00F02C19" w:rsidRPr="322BAFC3">
        <w:rPr>
          <w:lang w:val="en-US"/>
        </w:rPr>
        <w:t xml:space="preserve"> - a</w:t>
      </w:r>
      <w:r w:rsidR="0019660D" w:rsidRPr="322BAFC3">
        <w:rPr>
          <w:lang w:val="en-US"/>
        </w:rPr>
        <w:t xml:space="preserve">lso known as </w:t>
      </w:r>
      <w:r w:rsidR="00F02C19" w:rsidRPr="322BAFC3">
        <w:rPr>
          <w:lang w:val="en-US"/>
        </w:rPr>
        <w:t xml:space="preserve">the </w:t>
      </w:r>
      <w:r w:rsidR="0019660D" w:rsidRPr="322BAFC3">
        <w:rPr>
          <w:lang w:val="en-US"/>
        </w:rPr>
        <w:t>‘campus-on-campus’ model</w:t>
      </w:r>
      <w:r w:rsidR="00F02C19" w:rsidRPr="322BAFC3">
        <w:rPr>
          <w:lang w:val="en-US"/>
        </w:rPr>
        <w:t>.</w:t>
      </w:r>
    </w:p>
    <w:p w14:paraId="1EB49452" w14:textId="18E84AE0" w:rsidR="00C74383" w:rsidRDefault="00F04CFD" w:rsidP="00902448">
      <w:pPr>
        <w:spacing w:after="120"/>
        <w:rPr>
          <w:lang w:val="en-US"/>
        </w:rPr>
      </w:pPr>
      <w:r w:rsidRPr="322BAFC3">
        <w:rPr>
          <w:lang w:val="en-US"/>
        </w:rPr>
        <w:t xml:space="preserve">The approval process and approving authority is the same for </w:t>
      </w:r>
      <w:r w:rsidR="00B1466E" w:rsidRPr="322BAFC3">
        <w:rPr>
          <w:lang w:val="en-US"/>
        </w:rPr>
        <w:t>institutes with or without independent legal entity</w:t>
      </w:r>
      <w:r w:rsidR="00A06283" w:rsidRPr="322BAFC3">
        <w:rPr>
          <w:lang w:val="en-US" w:eastAsia="zh-CN"/>
        </w:rPr>
        <w:t xml:space="preserve"> status</w:t>
      </w:r>
      <w:r w:rsidR="00B1466E" w:rsidRPr="322BAFC3">
        <w:rPr>
          <w:lang w:val="en-US"/>
        </w:rPr>
        <w:t xml:space="preserve">. </w:t>
      </w:r>
    </w:p>
    <w:p w14:paraId="6366CF5D" w14:textId="0C3D722A" w:rsidR="0019660D" w:rsidRPr="00236083" w:rsidRDefault="00EF0E9B" w:rsidP="00902448">
      <w:pPr>
        <w:pStyle w:val="Heading2"/>
        <w:spacing w:before="360"/>
        <w:rPr>
          <w:lang w:val="en-US"/>
        </w:rPr>
      </w:pPr>
      <w:r>
        <w:rPr>
          <w:lang w:val="en-US"/>
        </w:rPr>
        <w:t>Chinese</w:t>
      </w:r>
      <w:r w:rsidR="0019660D" w:rsidRPr="00236083">
        <w:rPr>
          <w:lang w:val="en-US"/>
        </w:rPr>
        <w:t>-foreign joint education programs</w:t>
      </w:r>
    </w:p>
    <w:p w14:paraId="56128051" w14:textId="4849EDF0" w:rsidR="0019660D" w:rsidRPr="00F114D9" w:rsidRDefault="000B4DBF" w:rsidP="0019660D">
      <w:pPr>
        <w:rPr>
          <w:lang w:val="en-US"/>
        </w:rPr>
      </w:pPr>
      <w:r w:rsidRPr="48EB10AC">
        <w:rPr>
          <w:lang w:val="en-US" w:eastAsia="zh-CN"/>
        </w:rPr>
        <w:t>Applications for joint education programs at</w:t>
      </w:r>
      <w:r w:rsidR="0019660D" w:rsidRPr="48EB10AC">
        <w:rPr>
          <w:lang w:val="en-US"/>
        </w:rPr>
        <w:t> </w:t>
      </w:r>
      <w:r w:rsidR="00B64D69" w:rsidRPr="48EB10AC">
        <w:rPr>
          <w:b/>
          <w:bCs/>
          <w:lang w:val="en-US"/>
        </w:rPr>
        <w:t>Above Degree Levels</w:t>
      </w:r>
      <w:r w:rsidRPr="48EB10AC">
        <w:rPr>
          <w:lang w:val="en-US" w:eastAsia="zh-CN"/>
        </w:rPr>
        <w:t xml:space="preserve"> are approved by the MoE</w:t>
      </w:r>
      <w:r w:rsidR="00DD7108" w:rsidRPr="48EB10AC">
        <w:rPr>
          <w:lang w:val="en-US"/>
        </w:rPr>
        <w:t>. The application is first reviewed by the provincial education department</w:t>
      </w:r>
      <w:r w:rsidR="00DB3D2F" w:rsidRPr="48EB10AC">
        <w:rPr>
          <w:lang w:val="en-US" w:eastAsia="zh-CN"/>
        </w:rPr>
        <w:t xml:space="preserve"> then</w:t>
      </w:r>
      <w:r w:rsidR="00DD7108" w:rsidRPr="48EB10AC">
        <w:rPr>
          <w:lang w:val="en-US"/>
        </w:rPr>
        <w:t xml:space="preserve"> submitt</w:t>
      </w:r>
      <w:r w:rsidR="00DB3D2F" w:rsidRPr="48EB10AC">
        <w:rPr>
          <w:lang w:val="en-US" w:eastAsia="zh-CN"/>
        </w:rPr>
        <w:t>ed</w:t>
      </w:r>
      <w:r w:rsidR="00DD7108" w:rsidRPr="48EB10AC">
        <w:rPr>
          <w:lang w:val="en-US"/>
        </w:rPr>
        <w:t xml:space="preserve"> to the MoE. </w:t>
      </w:r>
      <w:r w:rsidR="0019660D" w:rsidRPr="48EB10AC">
        <w:rPr>
          <w:lang w:val="en-US"/>
        </w:rPr>
        <w:t xml:space="preserve"> If approved, the M</w:t>
      </w:r>
      <w:r w:rsidRPr="48EB10AC">
        <w:rPr>
          <w:lang w:val="en-US" w:eastAsia="zh-CN"/>
        </w:rPr>
        <w:t>o</w:t>
      </w:r>
      <w:r w:rsidR="0019660D" w:rsidRPr="48EB10AC">
        <w:rPr>
          <w:lang w:val="en-US"/>
        </w:rPr>
        <w:t>E issues a</w:t>
      </w:r>
      <w:r w:rsidR="00C14383" w:rsidRPr="48EB10AC">
        <w:rPr>
          <w:lang w:val="en-US" w:eastAsia="zh-CN"/>
        </w:rPr>
        <w:t>n</w:t>
      </w:r>
      <w:r w:rsidR="0019660D" w:rsidRPr="48EB10AC">
        <w:rPr>
          <w:lang w:val="en-US"/>
        </w:rPr>
        <w:t xml:space="preserve"> </w:t>
      </w:r>
      <w:r w:rsidR="00C14383" w:rsidRPr="48EB10AC">
        <w:rPr>
          <w:lang w:val="en-US" w:eastAsia="zh-CN"/>
        </w:rPr>
        <w:t>a</w:t>
      </w:r>
      <w:r w:rsidR="00C458D1" w:rsidRPr="48EB10AC">
        <w:rPr>
          <w:lang w:val="en-US"/>
        </w:rPr>
        <w:t>pproval</w:t>
      </w:r>
      <w:r w:rsidR="00C14383" w:rsidRPr="48EB10AC">
        <w:rPr>
          <w:lang w:val="en-US" w:eastAsia="zh-CN"/>
        </w:rPr>
        <w:t xml:space="preserve"> document</w:t>
      </w:r>
      <w:r w:rsidR="00C458D1" w:rsidRPr="48EB10AC">
        <w:rPr>
          <w:lang w:val="en-US"/>
        </w:rPr>
        <w:t xml:space="preserve"> for </w:t>
      </w:r>
      <w:r w:rsidR="00C458D1" w:rsidRPr="48EB10AC">
        <w:rPr>
          <w:lang w:val="en-US" w:eastAsia="zh-CN"/>
        </w:rPr>
        <w:t xml:space="preserve">CFCRS Joint </w:t>
      </w:r>
      <w:r w:rsidR="00B47C55" w:rsidRPr="48EB10AC">
        <w:rPr>
          <w:lang w:val="en-US"/>
        </w:rPr>
        <w:t>Programs</w:t>
      </w:r>
      <w:r w:rsidR="00F114D9" w:rsidRPr="48EB10AC">
        <w:rPr>
          <w:lang w:val="en-US" w:eastAsia="zh-CN"/>
        </w:rPr>
        <w:t>.</w:t>
      </w:r>
    </w:p>
    <w:p w14:paraId="77880342" w14:textId="64F7B654" w:rsidR="003266F5" w:rsidRPr="00A80861" w:rsidRDefault="00DA1A0C" w:rsidP="00902448">
      <w:pPr>
        <w:spacing w:after="120"/>
        <w:rPr>
          <w:lang w:val="en-US" w:eastAsia="zh-CN"/>
        </w:rPr>
      </w:pPr>
      <w:r w:rsidRPr="6D70E882">
        <w:rPr>
          <w:lang w:val="en-US" w:eastAsia="zh-CN"/>
        </w:rPr>
        <w:t>Application</w:t>
      </w:r>
      <w:r w:rsidR="00334F55" w:rsidRPr="6D70E882">
        <w:rPr>
          <w:lang w:val="en-US" w:eastAsia="zh-CN"/>
        </w:rPr>
        <w:t>s</w:t>
      </w:r>
      <w:r w:rsidRPr="6D70E882">
        <w:rPr>
          <w:lang w:val="en-US" w:eastAsia="zh-CN"/>
        </w:rPr>
        <w:t xml:space="preserve"> for </w:t>
      </w:r>
      <w:r w:rsidR="0019660D" w:rsidRPr="6D70E882">
        <w:rPr>
          <w:lang w:val="en-US"/>
        </w:rPr>
        <w:t>joint education programs at</w:t>
      </w:r>
      <w:r w:rsidR="004A33DA" w:rsidRPr="6D70E882">
        <w:rPr>
          <w:lang w:val="en-US" w:eastAsia="zh-CN"/>
        </w:rPr>
        <w:t xml:space="preserve"> </w:t>
      </w:r>
      <w:r w:rsidR="004A33DA" w:rsidRPr="6D70E882">
        <w:rPr>
          <w:b/>
          <w:bCs/>
          <w:lang w:val="en-US" w:eastAsia="zh-CN"/>
        </w:rPr>
        <w:t xml:space="preserve">higher vocational, </w:t>
      </w:r>
      <w:r w:rsidR="00231BDA" w:rsidRPr="6D70E882">
        <w:rPr>
          <w:b/>
          <w:bCs/>
          <w:lang w:val="en-US" w:eastAsia="zh-CN"/>
        </w:rPr>
        <w:t xml:space="preserve">higher education (non-award), </w:t>
      </w:r>
      <w:r w:rsidRPr="6D70E882">
        <w:rPr>
          <w:b/>
          <w:bCs/>
          <w:lang w:val="en-US" w:eastAsia="zh-CN"/>
        </w:rPr>
        <w:t>school</w:t>
      </w:r>
      <w:r w:rsidR="00231BDA" w:rsidRPr="6D70E882">
        <w:rPr>
          <w:b/>
          <w:bCs/>
          <w:lang w:val="en-US" w:eastAsia="zh-CN"/>
        </w:rPr>
        <w:t xml:space="preserve"> education, </w:t>
      </w:r>
      <w:r w:rsidRPr="6D70E882">
        <w:rPr>
          <w:b/>
          <w:bCs/>
          <w:lang w:val="en-US" w:eastAsia="zh-CN"/>
        </w:rPr>
        <w:t xml:space="preserve">as well as pre-school </w:t>
      </w:r>
      <w:r w:rsidR="0019660D" w:rsidRPr="6D70E882">
        <w:rPr>
          <w:b/>
          <w:bCs/>
          <w:lang w:val="en-US"/>
        </w:rPr>
        <w:t>levels</w:t>
      </w:r>
      <w:r w:rsidR="000B4DBF" w:rsidRPr="6D70E882">
        <w:rPr>
          <w:b/>
          <w:bCs/>
          <w:lang w:val="en-US" w:eastAsia="zh-CN"/>
        </w:rPr>
        <w:t xml:space="preserve"> </w:t>
      </w:r>
      <w:r w:rsidR="0019660D" w:rsidRPr="6D70E882">
        <w:rPr>
          <w:lang w:val="en-US"/>
        </w:rPr>
        <w:t xml:space="preserve">are </w:t>
      </w:r>
      <w:r w:rsidR="002B5576" w:rsidRPr="6D70E882">
        <w:rPr>
          <w:lang w:val="en-US" w:eastAsia="zh-CN"/>
        </w:rPr>
        <w:t xml:space="preserve">approved by the </w:t>
      </w:r>
      <w:r w:rsidR="00941935" w:rsidRPr="6D70E882">
        <w:rPr>
          <w:lang w:val="en-US" w:eastAsia="zh-CN"/>
        </w:rPr>
        <w:t xml:space="preserve">provincial level education department and submitted to the MoE for registration </w:t>
      </w:r>
      <w:r w:rsidR="00F114D9" w:rsidRPr="6D70E882">
        <w:rPr>
          <w:lang w:val="en-US" w:eastAsia="zh-CN"/>
        </w:rPr>
        <w:t>and issuance of the approval document.</w:t>
      </w:r>
    </w:p>
    <w:p w14:paraId="63F08C49" w14:textId="095DAD20" w:rsidR="00E737E7" w:rsidRPr="00333F4F" w:rsidRDefault="00E737E7" w:rsidP="00902448">
      <w:pPr>
        <w:pStyle w:val="Heading2"/>
        <w:spacing w:before="360"/>
        <w:rPr>
          <w:rFonts w:eastAsiaTheme="minorEastAsia"/>
          <w:lang w:val="en-US" w:eastAsia="zh-CN"/>
        </w:rPr>
      </w:pPr>
      <w:r>
        <w:rPr>
          <w:rFonts w:hint="eastAsia"/>
          <w:lang w:val="en-US"/>
        </w:rPr>
        <w:t>Background</w:t>
      </w:r>
    </w:p>
    <w:p w14:paraId="4444D874" w14:textId="38C93636" w:rsidR="0058277E" w:rsidRDefault="00E737E7" w:rsidP="00E737E7">
      <w:pPr>
        <w:rPr>
          <w:lang w:val="en-US" w:eastAsia="zh-CN"/>
        </w:rPr>
      </w:pPr>
      <w:r>
        <w:rPr>
          <w:rFonts w:hint="eastAsia"/>
          <w:lang w:val="en-US" w:eastAsia="zh-CN"/>
        </w:rPr>
        <w:t xml:space="preserve">In the early phases of CFCRS, which </w:t>
      </w:r>
      <w:r w:rsidR="00943A7C">
        <w:rPr>
          <w:lang w:val="en-US" w:eastAsia="zh-CN"/>
        </w:rPr>
        <w:t>dates to</w:t>
      </w:r>
      <w:r>
        <w:rPr>
          <w:rFonts w:hint="eastAsia"/>
          <w:lang w:val="en-US" w:eastAsia="zh-CN"/>
        </w:rPr>
        <w:t xml:space="preserve"> the 1980s, the Chinese government </w:t>
      </w:r>
      <w:r w:rsidR="007B6CD2">
        <w:rPr>
          <w:lang w:val="en-US" w:eastAsia="zh-CN"/>
        </w:rPr>
        <w:t>hoped</w:t>
      </w:r>
      <w:r>
        <w:rPr>
          <w:rFonts w:hint="eastAsia"/>
          <w:lang w:val="en-US" w:eastAsia="zh-CN"/>
        </w:rPr>
        <w:t xml:space="preserve"> the education joint ventures </w:t>
      </w:r>
      <w:r w:rsidR="000223F5">
        <w:rPr>
          <w:lang w:val="en-US" w:eastAsia="zh-CN"/>
        </w:rPr>
        <w:t>would bolster</w:t>
      </w:r>
      <w:r>
        <w:rPr>
          <w:rFonts w:hint="eastAsia"/>
          <w:lang w:val="en-US" w:eastAsia="zh-CN"/>
        </w:rPr>
        <w:t xml:space="preserve"> China</w:t>
      </w:r>
      <w:r>
        <w:rPr>
          <w:lang w:val="en-US" w:eastAsia="zh-CN"/>
        </w:rPr>
        <w:t>’</w:t>
      </w:r>
      <w:r>
        <w:rPr>
          <w:rFonts w:hint="eastAsia"/>
          <w:lang w:val="en-US" w:eastAsia="zh-CN"/>
        </w:rPr>
        <w:t xml:space="preserve">s education capacity and support a skilled workforce for the rapid social and economic development ahead. As a result, most foreign partner institutions involved in these projects were of higher ranking compared to their Chinese counterparts. </w:t>
      </w:r>
    </w:p>
    <w:p w14:paraId="1E42BA71" w14:textId="3350F7F2" w:rsidR="00E737E7" w:rsidRDefault="00E737E7" w:rsidP="00E737E7">
      <w:pPr>
        <w:rPr>
          <w:lang w:val="en-US" w:eastAsia="zh-CN"/>
        </w:rPr>
      </w:pPr>
      <w:r w:rsidRPr="03B93FE9">
        <w:rPr>
          <w:lang w:val="en-US" w:eastAsia="zh-CN"/>
        </w:rPr>
        <w:t xml:space="preserve">From 2000, China further </w:t>
      </w:r>
      <w:r>
        <w:rPr>
          <w:lang w:val="en-US" w:eastAsia="zh-CN"/>
        </w:rPr>
        <w:t>stimulated</w:t>
      </w:r>
      <w:r w:rsidRPr="03B93FE9">
        <w:rPr>
          <w:lang w:val="en-US" w:eastAsia="zh-CN"/>
        </w:rPr>
        <w:t xml:space="preserve"> the growth of CFCRS with clearer regulations in </w:t>
      </w:r>
      <w:r>
        <w:rPr>
          <w:lang w:val="en-US" w:eastAsia="zh-CN"/>
        </w:rPr>
        <w:t>place,</w:t>
      </w:r>
      <w:r w:rsidRPr="03B93FE9">
        <w:rPr>
          <w:lang w:val="en-US" w:eastAsia="zh-CN"/>
        </w:rPr>
        <w:t xml:space="preserve"> </w:t>
      </w:r>
      <w:r>
        <w:rPr>
          <w:lang w:val="en-US" w:eastAsia="zh-CN"/>
        </w:rPr>
        <w:t>signaling</w:t>
      </w:r>
      <w:r w:rsidRPr="03B93FE9">
        <w:rPr>
          <w:lang w:val="en-US" w:eastAsia="zh-CN"/>
        </w:rPr>
        <w:t xml:space="preserve"> the start of a gradual shift from the pursuit of scale to the promotion of quality,</w:t>
      </w:r>
      <w:r>
        <w:rPr>
          <w:lang w:val="en-US" w:eastAsia="zh-CN"/>
        </w:rPr>
        <w:t xml:space="preserve"> including</w:t>
      </w:r>
      <w:r w:rsidRPr="03B93FE9">
        <w:rPr>
          <w:lang w:val="en-US" w:eastAsia="zh-CN"/>
        </w:rPr>
        <w:t xml:space="preserve"> introducing the idea of </w:t>
      </w:r>
      <w:r>
        <w:rPr>
          <w:lang w:val="en-US" w:eastAsia="zh-CN"/>
        </w:rPr>
        <w:t>“</w:t>
      </w:r>
      <w:r w:rsidRPr="00333F4F">
        <w:rPr>
          <w:b/>
          <w:bCs/>
          <w:lang w:val="en-US" w:eastAsia="zh-CN"/>
        </w:rPr>
        <w:t>Four One Thirds Rule</w:t>
      </w:r>
      <w:r>
        <w:rPr>
          <w:lang w:val="en-US" w:eastAsia="zh-CN"/>
        </w:rPr>
        <w:t>”</w:t>
      </w:r>
      <w:r>
        <w:rPr>
          <w:rStyle w:val="EndnoteReference"/>
          <w:lang w:val="en-US" w:eastAsia="zh-CN"/>
        </w:rPr>
        <w:endnoteReference w:id="7"/>
      </w:r>
      <w:r w:rsidRPr="03B93FE9">
        <w:rPr>
          <w:lang w:val="en-US" w:eastAsia="zh-CN"/>
        </w:rPr>
        <w:t xml:space="preserve"> in 2006. The intention of the rule is t</w:t>
      </w:r>
      <w:r w:rsidR="00F6607D" w:rsidRPr="03B93FE9">
        <w:rPr>
          <w:lang w:val="en-US" w:eastAsia="zh-CN"/>
        </w:rPr>
        <w:t>o</w:t>
      </w:r>
      <w:r w:rsidRPr="03B93FE9">
        <w:rPr>
          <w:lang w:val="en-US" w:eastAsia="zh-CN"/>
        </w:rPr>
        <w:t xml:space="preserve"> ensure that foreign education partners commit at </w:t>
      </w:r>
      <w:r>
        <w:rPr>
          <w:lang w:val="en-US" w:eastAsia="zh-CN"/>
        </w:rPr>
        <w:t>least</w:t>
      </w:r>
      <w:r w:rsidRPr="03B93FE9">
        <w:rPr>
          <w:lang w:val="en-US" w:eastAsia="zh-CN"/>
        </w:rPr>
        <w:t xml:space="preserve"> one third of the teaching and learning </w:t>
      </w:r>
      <w:r>
        <w:rPr>
          <w:lang w:val="en-US" w:eastAsia="zh-CN"/>
        </w:rPr>
        <w:t>resources</w:t>
      </w:r>
      <w:r w:rsidRPr="03B93FE9">
        <w:rPr>
          <w:lang w:val="en-US" w:eastAsia="zh-CN"/>
        </w:rPr>
        <w:t xml:space="preserve"> to the joint venture. </w:t>
      </w:r>
    </w:p>
    <w:p w14:paraId="6905078E" w14:textId="57E665C0" w:rsidR="0058277E" w:rsidRPr="00D55671" w:rsidRDefault="0058277E" w:rsidP="00E737E7">
      <w:pPr>
        <w:rPr>
          <w:lang w:eastAsia="zh-CN"/>
        </w:rPr>
      </w:pPr>
      <w:r w:rsidRPr="73ED3D3A">
        <w:rPr>
          <w:rFonts w:hint="eastAsia"/>
          <w:lang w:eastAsia="zh-CN"/>
        </w:rPr>
        <w:t>By early 2010s, China</w:t>
      </w:r>
      <w:r w:rsidRPr="73ED3D3A">
        <w:rPr>
          <w:lang w:eastAsia="zh-CN"/>
        </w:rPr>
        <w:t>’</w:t>
      </w:r>
      <w:r w:rsidRPr="73ED3D3A">
        <w:rPr>
          <w:rFonts w:hint="eastAsia"/>
          <w:lang w:eastAsia="zh-CN"/>
        </w:rPr>
        <w:t xml:space="preserve">s education authorities </w:t>
      </w:r>
      <w:r w:rsidR="00083ED1" w:rsidRPr="73ED3D3A">
        <w:rPr>
          <w:rFonts w:hint="eastAsia"/>
          <w:lang w:eastAsia="zh-CN"/>
        </w:rPr>
        <w:t xml:space="preserve">had become more sophisticated in their understanding of the role and management of CFCRS, </w:t>
      </w:r>
      <w:r w:rsidR="00083ED1" w:rsidRPr="73ED3D3A">
        <w:rPr>
          <w:lang w:eastAsia="zh-CN"/>
        </w:rPr>
        <w:t>with</w:t>
      </w:r>
      <w:r w:rsidR="00083ED1" w:rsidRPr="73ED3D3A">
        <w:rPr>
          <w:rFonts w:hint="eastAsia"/>
          <w:lang w:eastAsia="zh-CN"/>
        </w:rPr>
        <w:t xml:space="preserve"> an emphasis on its ability to provide </w:t>
      </w:r>
      <w:r w:rsidR="00435590" w:rsidRPr="73ED3D3A">
        <w:rPr>
          <w:lang w:eastAsia="zh-CN"/>
        </w:rPr>
        <w:t>equitable</w:t>
      </w:r>
      <w:r w:rsidR="00083ED1" w:rsidRPr="73ED3D3A">
        <w:rPr>
          <w:rFonts w:hint="eastAsia"/>
          <w:lang w:eastAsia="zh-CN"/>
        </w:rPr>
        <w:t xml:space="preserve"> access to international education at home for Chinese students</w:t>
      </w:r>
      <w:r w:rsidR="00435590" w:rsidRPr="73ED3D3A">
        <w:rPr>
          <w:rFonts w:hint="eastAsia"/>
          <w:lang w:eastAsia="zh-CN"/>
        </w:rPr>
        <w:t xml:space="preserve"> and contribute to </w:t>
      </w:r>
      <w:r w:rsidR="0069053C">
        <w:rPr>
          <w:lang w:eastAsia="zh-CN"/>
        </w:rPr>
        <w:t xml:space="preserve">the </w:t>
      </w:r>
      <w:r w:rsidR="00435590" w:rsidRPr="73ED3D3A">
        <w:rPr>
          <w:lang w:eastAsia="zh-CN"/>
        </w:rPr>
        <w:t>inte</w:t>
      </w:r>
      <w:r w:rsidR="00435590" w:rsidRPr="73ED3D3A">
        <w:rPr>
          <w:rFonts w:hint="eastAsia"/>
          <w:lang w:eastAsia="zh-CN"/>
        </w:rPr>
        <w:t>rna</w:t>
      </w:r>
      <w:r w:rsidR="00435590" w:rsidRPr="73ED3D3A">
        <w:rPr>
          <w:lang w:eastAsia="zh-CN"/>
        </w:rPr>
        <w:t>tionalisation</w:t>
      </w:r>
      <w:r w:rsidR="00435590" w:rsidRPr="73ED3D3A">
        <w:rPr>
          <w:rFonts w:hint="eastAsia"/>
          <w:lang w:eastAsia="zh-CN"/>
        </w:rPr>
        <w:t xml:space="preserve"> of China</w:t>
      </w:r>
      <w:r w:rsidR="00435590" w:rsidRPr="73ED3D3A">
        <w:rPr>
          <w:lang w:eastAsia="zh-CN"/>
        </w:rPr>
        <w:t>’</w:t>
      </w:r>
      <w:r w:rsidR="00435590" w:rsidRPr="73ED3D3A">
        <w:rPr>
          <w:rFonts w:hint="eastAsia"/>
          <w:lang w:eastAsia="zh-CN"/>
        </w:rPr>
        <w:t>s educatio</w:t>
      </w:r>
      <w:r w:rsidR="00E37135" w:rsidRPr="73ED3D3A">
        <w:rPr>
          <w:rFonts w:hint="eastAsia"/>
          <w:lang w:eastAsia="zh-CN"/>
        </w:rPr>
        <w:t>n system.</w:t>
      </w:r>
      <w:r w:rsidR="00A24DFA" w:rsidRPr="73ED3D3A">
        <w:rPr>
          <w:rFonts w:hint="eastAsia"/>
          <w:lang w:eastAsia="zh-CN"/>
        </w:rPr>
        <w:t xml:space="preserve"> This includes </w:t>
      </w:r>
      <w:r w:rsidR="005D5240" w:rsidRPr="73ED3D3A">
        <w:rPr>
          <w:rFonts w:hint="eastAsia"/>
          <w:lang w:eastAsia="zh-CN"/>
        </w:rPr>
        <w:t xml:space="preserve">encouraging a greater number of joint ventures which award a foreign Bachelor testamur without </w:t>
      </w:r>
      <w:r w:rsidR="00EA5B71">
        <w:rPr>
          <w:lang w:eastAsia="zh-CN"/>
        </w:rPr>
        <w:t xml:space="preserve">the </w:t>
      </w:r>
      <w:r w:rsidR="007B3703" w:rsidRPr="73ED3D3A">
        <w:rPr>
          <w:rFonts w:hint="eastAsia"/>
          <w:lang w:eastAsia="zh-CN"/>
        </w:rPr>
        <w:t xml:space="preserve">condition of </w:t>
      </w:r>
      <w:r w:rsidR="00246D19">
        <w:rPr>
          <w:lang w:eastAsia="zh-CN"/>
        </w:rPr>
        <w:t xml:space="preserve">a </w:t>
      </w:r>
      <w:r w:rsidR="007B3703" w:rsidRPr="73ED3D3A">
        <w:rPr>
          <w:rFonts w:hint="eastAsia"/>
          <w:lang w:eastAsia="zh-CN"/>
        </w:rPr>
        <w:t xml:space="preserve">period of study </w:t>
      </w:r>
      <w:r w:rsidR="007B3703" w:rsidRPr="73ED3D3A">
        <w:rPr>
          <w:lang w:eastAsia="zh-CN"/>
        </w:rPr>
        <w:t>abroad</w:t>
      </w:r>
      <w:r w:rsidR="007B3703" w:rsidRPr="73ED3D3A">
        <w:rPr>
          <w:rFonts w:hint="eastAsia"/>
          <w:lang w:eastAsia="zh-CN"/>
        </w:rPr>
        <w:t xml:space="preserve"> (referred to as </w:t>
      </w:r>
      <w:r w:rsidR="007B3703" w:rsidRPr="00333F4F">
        <w:rPr>
          <w:b/>
          <w:lang w:eastAsia="zh-CN"/>
        </w:rPr>
        <w:t>the “4+0”</w:t>
      </w:r>
      <w:r w:rsidR="007B3703" w:rsidRPr="73ED3D3A">
        <w:rPr>
          <w:rFonts w:hint="eastAsia"/>
          <w:lang w:eastAsia="zh-CN"/>
        </w:rPr>
        <w:t xml:space="preserve"> </w:t>
      </w:r>
      <w:r w:rsidR="007B3703" w:rsidRPr="00333F4F">
        <w:rPr>
          <w:b/>
          <w:lang w:eastAsia="zh-CN"/>
        </w:rPr>
        <w:t>model</w:t>
      </w:r>
      <w:r w:rsidR="007B3703" w:rsidRPr="73ED3D3A">
        <w:rPr>
          <w:rFonts w:hint="eastAsia"/>
          <w:lang w:eastAsia="zh-CN"/>
        </w:rPr>
        <w:t xml:space="preserve">). Students would retain the option </w:t>
      </w:r>
      <w:r w:rsidR="00EA5B71">
        <w:rPr>
          <w:lang w:eastAsia="zh-CN"/>
        </w:rPr>
        <w:t xml:space="preserve">to undertake </w:t>
      </w:r>
      <w:r w:rsidR="007B3703" w:rsidRPr="73ED3D3A">
        <w:rPr>
          <w:rFonts w:hint="eastAsia"/>
          <w:lang w:eastAsia="zh-CN"/>
        </w:rPr>
        <w:t xml:space="preserve">study </w:t>
      </w:r>
      <w:r w:rsidR="007B3703" w:rsidRPr="73ED3D3A">
        <w:rPr>
          <w:lang w:eastAsia="zh-CN"/>
        </w:rPr>
        <w:t>abroad</w:t>
      </w:r>
      <w:r w:rsidR="007B3703" w:rsidRPr="73ED3D3A">
        <w:rPr>
          <w:rFonts w:hint="eastAsia"/>
          <w:lang w:eastAsia="zh-CN"/>
        </w:rPr>
        <w:t xml:space="preserve">, but it would not be a requirement of degree </w:t>
      </w:r>
      <w:r w:rsidR="007B3703" w:rsidRPr="73ED3D3A">
        <w:rPr>
          <w:lang w:eastAsia="zh-CN"/>
        </w:rPr>
        <w:t>conferral</w:t>
      </w:r>
      <w:r w:rsidR="007B3703" w:rsidRPr="73ED3D3A">
        <w:rPr>
          <w:rFonts w:hint="eastAsia"/>
          <w:lang w:eastAsia="zh-CN"/>
        </w:rPr>
        <w:t xml:space="preserve">. </w:t>
      </w:r>
      <w:r w:rsidR="00D55671" w:rsidRPr="73ED3D3A">
        <w:rPr>
          <w:rFonts w:hint="eastAsia"/>
          <w:lang w:eastAsia="zh-CN"/>
        </w:rPr>
        <w:t xml:space="preserve"> </w:t>
      </w:r>
    </w:p>
    <w:p w14:paraId="4E534083" w14:textId="24BDDC15" w:rsidR="0019660D" w:rsidRPr="00F114D9" w:rsidRDefault="0019660D" w:rsidP="00333F4F">
      <w:pPr>
        <w:pStyle w:val="Heading3"/>
        <w:rPr>
          <w:lang w:val="en-US" w:eastAsia="zh-CN"/>
        </w:rPr>
      </w:pPr>
      <w:r w:rsidRPr="00F114D9">
        <w:rPr>
          <w:lang w:val="en-US" w:eastAsia="zh-CN"/>
        </w:rPr>
        <w:t>Articulation Programs</w:t>
      </w:r>
    </w:p>
    <w:p w14:paraId="6ADEC431" w14:textId="2A36A9AE" w:rsidR="0019660D" w:rsidRPr="00F114D9" w:rsidRDefault="00D01277" w:rsidP="00333F4F">
      <w:pPr>
        <w:rPr>
          <w:lang w:val="en-US" w:eastAsia="zh-CN"/>
        </w:rPr>
      </w:pPr>
      <w:r>
        <w:rPr>
          <w:rFonts w:hint="eastAsia"/>
          <w:lang w:val="en-US" w:eastAsia="zh-CN"/>
        </w:rPr>
        <w:t xml:space="preserve">It is important to distinguish between </w:t>
      </w:r>
      <w:r w:rsidR="00D4798C">
        <w:rPr>
          <w:lang w:val="en-US" w:eastAsia="zh-CN"/>
        </w:rPr>
        <w:t xml:space="preserve">how </w:t>
      </w:r>
      <w:r>
        <w:rPr>
          <w:rFonts w:hint="eastAsia"/>
          <w:lang w:val="en-US" w:eastAsia="zh-CN"/>
        </w:rPr>
        <w:t>CFCRS and a</w:t>
      </w:r>
      <w:r w:rsidR="0019660D" w:rsidRPr="00F114D9">
        <w:rPr>
          <w:lang w:val="en-US" w:eastAsia="zh-CN"/>
        </w:rPr>
        <w:t>rticulation programs</w:t>
      </w:r>
      <w:r w:rsidR="00D4798C">
        <w:rPr>
          <w:lang w:val="en-US" w:eastAsia="zh-CN"/>
        </w:rPr>
        <w:t xml:space="preserve"> operate in China</w:t>
      </w:r>
      <w:r>
        <w:rPr>
          <w:rFonts w:hint="eastAsia"/>
          <w:lang w:val="en-US" w:eastAsia="zh-CN"/>
        </w:rPr>
        <w:t>. Articulation programs</w:t>
      </w:r>
      <w:r w:rsidR="0019660D" w:rsidRPr="00F114D9">
        <w:rPr>
          <w:lang w:val="en-US" w:eastAsia="zh-CN"/>
        </w:rPr>
        <w:t xml:space="preserve"> are a common form of cooperation between Chinese and foreign education providers. They are not treated as </w:t>
      </w:r>
      <w:r w:rsidR="00834BF3">
        <w:rPr>
          <w:lang w:val="en-US" w:eastAsia="zh-CN"/>
        </w:rPr>
        <w:t>a joint venture under</w:t>
      </w:r>
      <w:r w:rsidR="0019660D" w:rsidRPr="00F114D9">
        <w:rPr>
          <w:lang w:val="en-US" w:eastAsia="zh-CN"/>
        </w:rPr>
        <w:t xml:space="preserve"> </w:t>
      </w:r>
      <w:r w:rsidR="00E737E7">
        <w:rPr>
          <w:rFonts w:hint="eastAsia"/>
          <w:lang w:val="en-US" w:eastAsia="zh-CN"/>
        </w:rPr>
        <w:t>CFCRS</w:t>
      </w:r>
      <w:r w:rsidR="0019660D" w:rsidRPr="00F114D9">
        <w:rPr>
          <w:lang w:val="en-US" w:eastAsia="zh-CN"/>
        </w:rPr>
        <w:t>, and do not require approval from the Chinese education authorities</w:t>
      </w:r>
      <w:r w:rsidR="00EF0E9B" w:rsidRPr="00F114D9">
        <w:rPr>
          <w:lang w:val="en-US" w:eastAsia="zh-CN"/>
        </w:rPr>
        <w:t>.</w:t>
      </w:r>
    </w:p>
    <w:p w14:paraId="7F198D80" w14:textId="6BA4CB6F" w:rsidR="0019660D" w:rsidRPr="00F114D9" w:rsidRDefault="0019660D" w:rsidP="00333F4F">
      <w:pPr>
        <w:rPr>
          <w:lang w:val="en-US" w:eastAsia="zh-CN"/>
        </w:rPr>
      </w:pPr>
      <w:r w:rsidRPr="00F114D9">
        <w:rPr>
          <w:lang w:val="en-US" w:eastAsia="zh-CN"/>
        </w:rPr>
        <w:t xml:space="preserve">Articulation programs take the form of Chinese students combining study in China and study overseas, with students receiving credit for this study based on credit transfer and articulation </w:t>
      </w:r>
      <w:r w:rsidRPr="00F114D9">
        <w:rPr>
          <w:lang w:val="en-US" w:eastAsia="zh-CN"/>
        </w:rPr>
        <w:lastRenderedPageBreak/>
        <w:t>arrangements agreed between the partner institutions. These arrangements vary depending on the participating institutions’ own training methods and teaching plans.</w:t>
      </w:r>
    </w:p>
    <w:p w14:paraId="12565187" w14:textId="28A779F2" w:rsidR="0019660D" w:rsidRPr="00F114D9" w:rsidRDefault="0019660D" w:rsidP="00333F4F">
      <w:pPr>
        <w:rPr>
          <w:lang w:val="en-US" w:eastAsia="zh-CN"/>
        </w:rPr>
      </w:pPr>
      <w:r w:rsidRPr="322BAFC3">
        <w:rPr>
          <w:lang w:val="en-US" w:eastAsia="zh-CN"/>
        </w:rPr>
        <w:t>Typical articulation programs mi</w:t>
      </w:r>
      <w:r w:rsidRPr="00E5609D">
        <w:rPr>
          <w:lang w:val="en-US" w:eastAsia="zh-CN"/>
        </w:rPr>
        <w:t xml:space="preserve">ght be based on “2+2” or “3+1” models, ie where a student spends two years in China and then two years in the </w:t>
      </w:r>
      <w:r w:rsidR="163B3100" w:rsidRPr="00E5609D">
        <w:rPr>
          <w:lang w:val="en-US" w:eastAsia="zh-CN"/>
        </w:rPr>
        <w:t>foreign</w:t>
      </w:r>
      <w:r w:rsidR="1597C440" w:rsidRPr="00E5609D">
        <w:rPr>
          <w:lang w:val="en-US" w:eastAsia="zh-CN"/>
        </w:rPr>
        <w:t xml:space="preserve"> </w:t>
      </w:r>
      <w:r w:rsidRPr="00E5609D">
        <w:rPr>
          <w:lang w:val="en-US" w:eastAsia="zh-CN"/>
        </w:rPr>
        <w:t>partner institution, or three years in China and one year in the partner institution respectively.</w:t>
      </w:r>
    </w:p>
    <w:p w14:paraId="05029699" w14:textId="0E182F83" w:rsidR="009A4185" w:rsidRDefault="0019660D" w:rsidP="009A4185">
      <w:pPr>
        <w:rPr>
          <w:lang w:val="en-US" w:eastAsia="zh-CN"/>
        </w:rPr>
      </w:pPr>
      <w:r w:rsidRPr="00F114D9">
        <w:rPr>
          <w:lang w:val="en-US" w:eastAsia="zh-CN"/>
        </w:rPr>
        <w:t xml:space="preserve">Under these articulation programs, the Chinese provider and the foreign provider may work together to develop some form of common curriculum, but the joint educational programs do not involve any systematic introduction of foreign courses and educational resources, and it does not involve </w:t>
      </w:r>
      <w:r w:rsidR="00062690" w:rsidRPr="00F114D9">
        <w:rPr>
          <w:lang w:val="en-US" w:eastAsia="zh-CN"/>
        </w:rPr>
        <w:t>a</w:t>
      </w:r>
      <w:r w:rsidRPr="00F114D9">
        <w:rPr>
          <w:lang w:val="en-US" w:eastAsia="zh-CN"/>
        </w:rPr>
        <w:t xml:space="preserve"> change in tuition for students (students pay tuition to their Chinese institution during their time in China, and to their foreign partner during their overseas study)</w:t>
      </w:r>
    </w:p>
    <w:p w14:paraId="4E4681BF" w14:textId="49A2C8EA" w:rsidR="00FC085C" w:rsidRDefault="00E61111" w:rsidP="00902448">
      <w:pPr>
        <w:pStyle w:val="Heading2"/>
        <w:spacing w:before="480"/>
        <w:rPr>
          <w:lang w:val="en-US" w:eastAsia="zh-CN"/>
        </w:rPr>
      </w:pPr>
      <w:r w:rsidRPr="00F114D9">
        <w:rPr>
          <w:rFonts w:hint="eastAsia"/>
          <w:lang w:val="en-US" w:eastAsia="zh-CN"/>
        </w:rPr>
        <w:t>Going forward</w:t>
      </w:r>
      <w:r>
        <w:rPr>
          <w:rFonts w:hint="eastAsia"/>
          <w:lang w:val="en-US" w:eastAsia="zh-CN"/>
        </w:rPr>
        <w:t xml:space="preserve"> </w:t>
      </w:r>
    </w:p>
    <w:p w14:paraId="319B9771" w14:textId="09A7F569" w:rsidR="0096711E" w:rsidRDefault="00C109E9" w:rsidP="0019660D">
      <w:pPr>
        <w:rPr>
          <w:lang w:val="en-US" w:eastAsia="zh-CN"/>
        </w:rPr>
      </w:pPr>
      <w:r>
        <w:rPr>
          <w:rFonts w:hint="eastAsia"/>
          <w:lang w:val="en-US" w:eastAsia="zh-CN"/>
        </w:rPr>
        <w:t xml:space="preserve">Understanding the approval process for CFCRS </w:t>
      </w:r>
      <w:r w:rsidR="005D1E20">
        <w:rPr>
          <w:rFonts w:hint="eastAsia"/>
          <w:lang w:val="en-US" w:eastAsia="zh-CN"/>
        </w:rPr>
        <w:t xml:space="preserve">and its difference from other forms of cross-border learning </w:t>
      </w:r>
      <w:r>
        <w:rPr>
          <w:rFonts w:hint="eastAsia"/>
          <w:lang w:val="en-US" w:eastAsia="zh-CN"/>
        </w:rPr>
        <w:t>is helpful for Australian providers who are currently engaging in or are looking to engage with China.</w:t>
      </w:r>
      <w:r w:rsidR="0096711E">
        <w:rPr>
          <w:rFonts w:hint="eastAsia"/>
          <w:lang w:val="en-US" w:eastAsia="zh-CN"/>
        </w:rPr>
        <w:t xml:space="preserve"> </w:t>
      </w:r>
    </w:p>
    <w:p w14:paraId="2B91CDA6" w14:textId="28A2D41D" w:rsidR="00384E06" w:rsidRDefault="0096711E" w:rsidP="0019660D">
      <w:pPr>
        <w:rPr>
          <w:lang w:val="en-US" w:eastAsia="zh-CN"/>
        </w:rPr>
      </w:pPr>
      <w:r w:rsidRPr="6D70E882">
        <w:rPr>
          <w:lang w:val="en-US" w:eastAsia="zh-CN"/>
        </w:rPr>
        <w:t>Going forward, we anticipate that China will continue to issue guidelines</w:t>
      </w:r>
      <w:r w:rsidR="004873D6" w:rsidRPr="6D70E882">
        <w:rPr>
          <w:lang w:val="en-US" w:eastAsia="zh-CN"/>
        </w:rPr>
        <w:t xml:space="preserve"> to address emerging issues</w:t>
      </w:r>
      <w:r w:rsidR="00A17343" w:rsidRPr="6D70E882">
        <w:rPr>
          <w:lang w:val="en-US" w:eastAsia="zh-CN"/>
        </w:rPr>
        <w:t xml:space="preserve"> in CFCRS and making </w:t>
      </w:r>
      <w:r w:rsidR="00A5106F" w:rsidRPr="6D70E882">
        <w:rPr>
          <w:lang w:val="en-US" w:eastAsia="zh-CN"/>
        </w:rPr>
        <w:t xml:space="preserve">education joint ventures better fit with its development agenda. </w:t>
      </w:r>
    </w:p>
    <w:p w14:paraId="57E6B0E1" w14:textId="2BC8C70F" w:rsidR="00333F4F" w:rsidRPr="00FB0007" w:rsidRDefault="0019660D" w:rsidP="00FB0007">
      <w:pPr>
        <w:rPr>
          <w:lang w:val="en-US" w:eastAsia="zh-CN"/>
        </w:rPr>
      </w:pPr>
      <w:r w:rsidRPr="00236083">
        <w:rPr>
          <w:lang w:val="en-US"/>
        </w:rPr>
        <w:t>For further enquiries, please contact </w:t>
      </w:r>
      <w:hyperlink r:id="rId14" w:history="1">
        <w:r w:rsidRPr="00236083">
          <w:rPr>
            <w:rStyle w:val="Hyperlink"/>
            <w:lang w:val="en-US"/>
          </w:rPr>
          <w:t>Education and Research Section</w:t>
        </w:r>
      </w:hyperlink>
      <w:r w:rsidR="00FB0007">
        <w:rPr>
          <w:rFonts w:hint="eastAsia"/>
          <w:lang w:val="en-US" w:eastAsia="zh-CN"/>
        </w:rPr>
        <w:t>.</w:t>
      </w:r>
    </w:p>
    <w:p w14:paraId="3F6417AE" w14:textId="77777777" w:rsidR="00FB0007" w:rsidRDefault="00FB0007">
      <w:pPr>
        <w:spacing w:after="160"/>
        <w:rPr>
          <w:b/>
          <w:iCs/>
          <w:color w:val="00254A" w:themeColor="text2"/>
          <w:szCs w:val="18"/>
          <w:lang w:eastAsia="zh-CN"/>
        </w:rPr>
      </w:pPr>
    </w:p>
    <w:sectPr w:rsidR="00FB0007" w:rsidSect="00925390">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223" w:right="1376" w:bottom="135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323C" w14:textId="77777777" w:rsidR="0007432B" w:rsidRDefault="0007432B" w:rsidP="000A6228">
      <w:pPr>
        <w:spacing w:after="0" w:line="240" w:lineRule="auto"/>
      </w:pPr>
      <w:r>
        <w:separator/>
      </w:r>
    </w:p>
  </w:endnote>
  <w:endnote w:type="continuationSeparator" w:id="0">
    <w:p w14:paraId="08A045BD" w14:textId="77777777" w:rsidR="0007432B" w:rsidRDefault="0007432B" w:rsidP="000A6228">
      <w:pPr>
        <w:spacing w:after="0" w:line="240" w:lineRule="auto"/>
      </w:pPr>
      <w:r>
        <w:continuationSeparator/>
      </w:r>
    </w:p>
  </w:endnote>
  <w:endnote w:type="continuationNotice" w:id="1">
    <w:p w14:paraId="217C8438" w14:textId="77777777" w:rsidR="0007432B" w:rsidRDefault="0007432B">
      <w:pPr>
        <w:spacing w:after="0" w:line="240" w:lineRule="auto"/>
      </w:pPr>
    </w:p>
  </w:endnote>
  <w:endnote w:id="2">
    <w:p w14:paraId="2D8A8D02" w14:textId="013A6959" w:rsidR="00A9217D" w:rsidRPr="00A9217D" w:rsidRDefault="00A9217D">
      <w:pPr>
        <w:pStyle w:val="EndnoteText"/>
        <w:rPr>
          <w:lang w:eastAsia="zh-CN"/>
        </w:rPr>
      </w:pPr>
      <w:r>
        <w:rPr>
          <w:rStyle w:val="EndnoteReference"/>
        </w:rPr>
        <w:endnoteRef/>
      </w:r>
      <w:r>
        <w:t xml:space="preserve"> </w:t>
      </w:r>
      <w:r>
        <w:rPr>
          <w:rFonts w:hint="eastAsia"/>
          <w:lang w:eastAsia="zh-CN"/>
        </w:rPr>
        <w:t xml:space="preserve">Except </w:t>
      </w:r>
      <w:r w:rsidR="0024174C">
        <w:rPr>
          <w:rFonts w:hint="eastAsia"/>
          <w:lang w:eastAsia="zh-CN"/>
        </w:rPr>
        <w:t xml:space="preserve">at compulsory education level (Year 1-9), as well as education in military, police, </w:t>
      </w:r>
      <w:r w:rsidR="000E653E">
        <w:rPr>
          <w:lang w:eastAsia="zh-CN"/>
        </w:rPr>
        <w:t>politics,</w:t>
      </w:r>
      <w:r w:rsidR="00252550">
        <w:rPr>
          <w:rFonts w:hint="eastAsia"/>
          <w:lang w:eastAsia="zh-CN"/>
        </w:rPr>
        <w:t xml:space="preserve"> and other areas of </w:t>
      </w:r>
      <w:r w:rsidR="00252550">
        <w:rPr>
          <w:lang w:eastAsia="zh-CN"/>
        </w:rPr>
        <w:t>sensitivity</w:t>
      </w:r>
      <w:r w:rsidR="00252550">
        <w:rPr>
          <w:rFonts w:hint="eastAsia"/>
          <w:lang w:eastAsia="zh-CN"/>
        </w:rPr>
        <w:t xml:space="preserve">. </w:t>
      </w:r>
      <w:r w:rsidR="000E653E" w:rsidRPr="000E653E">
        <w:rPr>
          <w:lang w:eastAsia="zh-CN"/>
        </w:rPr>
        <w:t xml:space="preserve">CFCRS for occupational skills training </w:t>
      </w:r>
      <w:r w:rsidR="00FC0C1B">
        <w:rPr>
          <w:rFonts w:hint="eastAsia"/>
          <w:lang w:eastAsia="zh-CN"/>
        </w:rPr>
        <w:t xml:space="preserve">(non-award) is </w:t>
      </w:r>
      <w:r w:rsidR="000E653E" w:rsidRPr="000E653E">
        <w:rPr>
          <w:lang w:eastAsia="zh-CN"/>
        </w:rPr>
        <w:t>managed by the Chinese Ministry of Human Resources and Social Security and is not covered by this policy update.</w:t>
      </w:r>
    </w:p>
  </w:endnote>
  <w:endnote w:id="3">
    <w:p w14:paraId="4F0B92D3" w14:textId="653100DF" w:rsidR="00956B23" w:rsidRDefault="00956B23">
      <w:pPr>
        <w:pStyle w:val="EndnoteText"/>
        <w:rPr>
          <w:lang w:eastAsia="zh-CN"/>
        </w:rPr>
      </w:pPr>
      <w:r>
        <w:rPr>
          <w:rStyle w:val="EndnoteReference"/>
        </w:rPr>
        <w:endnoteRef/>
      </w:r>
      <w:r>
        <w:t xml:space="preserve"> </w:t>
      </w:r>
      <w:r w:rsidR="000D7809" w:rsidRPr="000D7809">
        <w:rPr>
          <w:lang w:eastAsia="zh-CN"/>
        </w:rPr>
        <w:t xml:space="preserve">Website of Information on International Education Affairs Supervision and Management, Ministry of Education, People’s Republic of China. </w:t>
      </w:r>
      <w:r w:rsidR="000D7809" w:rsidRPr="000D7809">
        <w:rPr>
          <w:i/>
          <w:iCs/>
          <w:lang w:eastAsia="zh-CN"/>
        </w:rPr>
        <w:t>Regulations of the People’s Republic of China on Chinese-Foreign Cooperation in Running Schools</w:t>
      </w:r>
      <w:r w:rsidR="000D7809" w:rsidRPr="000D7809">
        <w:rPr>
          <w:lang w:eastAsia="zh-CN"/>
        </w:rPr>
        <w:t xml:space="preserve">. Sept. 2003, </w:t>
      </w:r>
      <w:hyperlink r:id="rId1" w:history="1">
        <w:r w:rsidR="000D7809" w:rsidRPr="003C1E2F">
          <w:rPr>
            <w:rStyle w:val="Hyperlink"/>
            <w:lang w:eastAsia="zh-CN"/>
          </w:rPr>
          <w:t>www.crs.jsj.edu.cn/news/index/3</w:t>
        </w:r>
      </w:hyperlink>
      <w:r w:rsidR="000D7809" w:rsidRPr="000D7809">
        <w:rPr>
          <w:lang w:eastAsia="zh-CN"/>
        </w:rPr>
        <w:t>.</w:t>
      </w:r>
      <w:r w:rsidR="000D7809">
        <w:rPr>
          <w:rFonts w:hint="eastAsia"/>
          <w:lang w:eastAsia="zh-CN"/>
        </w:rPr>
        <w:t xml:space="preserve">  </w:t>
      </w:r>
    </w:p>
  </w:endnote>
  <w:endnote w:id="4">
    <w:p w14:paraId="0BC518D0" w14:textId="7442E396" w:rsidR="001D08AC" w:rsidRPr="001D08AC" w:rsidRDefault="001D08AC">
      <w:pPr>
        <w:pStyle w:val="EndnoteText"/>
        <w:rPr>
          <w:lang w:eastAsia="zh-CN"/>
        </w:rPr>
      </w:pPr>
      <w:r>
        <w:rPr>
          <w:rStyle w:val="EndnoteReference"/>
        </w:rPr>
        <w:endnoteRef/>
      </w:r>
      <w:r>
        <w:t xml:space="preserve"> </w:t>
      </w:r>
      <w:r>
        <w:rPr>
          <w:rFonts w:hint="eastAsia"/>
          <w:lang w:eastAsia="zh-CN"/>
        </w:rPr>
        <w:t xml:space="preserve">The Regulation had two </w:t>
      </w:r>
      <w:r>
        <w:rPr>
          <w:lang w:eastAsia="zh-CN"/>
        </w:rPr>
        <w:t>amendments</w:t>
      </w:r>
      <w:r>
        <w:rPr>
          <w:rFonts w:hint="eastAsia"/>
          <w:lang w:eastAsia="zh-CN"/>
        </w:rPr>
        <w:t xml:space="preserve"> in the past years - </w:t>
      </w:r>
      <w:r w:rsidRPr="001D08AC">
        <w:t>First amended in accordance with the Decision of the State Council on Repealing and Amending Certain Administrative Regulations of 18 July 2013. Second amended in accordance with the Decision of the State Council on Amending Certain Administrative Regulations of 2 March 2019.</w:t>
      </w:r>
    </w:p>
  </w:endnote>
  <w:endnote w:id="5">
    <w:p w14:paraId="46D2745C" w14:textId="04E312A7" w:rsidR="009C54A1" w:rsidRPr="00B96531" w:rsidRDefault="009C54A1">
      <w:pPr>
        <w:pStyle w:val="EndnoteText"/>
        <w:rPr>
          <w:lang w:eastAsia="zh-CN"/>
        </w:rPr>
      </w:pPr>
      <w:r>
        <w:rPr>
          <w:rStyle w:val="EndnoteReference"/>
        </w:rPr>
        <w:endnoteRef/>
      </w:r>
      <w:r>
        <w:rPr>
          <w:lang w:eastAsia="zh-CN"/>
        </w:rPr>
        <w:t xml:space="preserve"> </w:t>
      </w:r>
      <w:r w:rsidR="00E31109" w:rsidRPr="00E31109">
        <w:rPr>
          <w:rFonts w:hint="eastAsia"/>
        </w:rPr>
        <w:t>Website of Information on International Education Affairs Supervision and Management, Ministry of Education, People</w:t>
      </w:r>
      <w:r w:rsidR="00B96531">
        <w:rPr>
          <w:lang w:eastAsia="zh-CN"/>
        </w:rPr>
        <w:t>’</w:t>
      </w:r>
      <w:r w:rsidR="00E31109" w:rsidRPr="00E31109">
        <w:rPr>
          <w:rFonts w:hint="eastAsia"/>
        </w:rPr>
        <w:t xml:space="preserve">s Republic of China. </w:t>
      </w:r>
      <w:r w:rsidR="00E31109" w:rsidRPr="00FB0007">
        <w:rPr>
          <w:rFonts w:hint="eastAsia"/>
          <w:i/>
          <w:iCs/>
        </w:rPr>
        <w:t>中华人民共和国中外合作办学条例实施办法</w:t>
      </w:r>
      <w:r w:rsidR="000D74C3" w:rsidRPr="00FB0007">
        <w:rPr>
          <w:rFonts w:hint="eastAsia"/>
          <w:i/>
          <w:iCs/>
          <w:lang w:eastAsia="zh-CN"/>
        </w:rPr>
        <w:t xml:space="preserve"> </w:t>
      </w:r>
      <w:r w:rsidR="00E31109" w:rsidRPr="00E31109">
        <w:rPr>
          <w:rFonts w:hint="eastAsia"/>
        </w:rPr>
        <w:t>(</w:t>
      </w:r>
      <w:r w:rsidR="00E31109" w:rsidRPr="00E31109">
        <w:rPr>
          <w:rFonts w:hint="eastAsia"/>
          <w:i/>
          <w:iCs/>
        </w:rPr>
        <w:t>Implementation Measures of Regulations of the People</w:t>
      </w:r>
      <w:r w:rsidR="00E31109" w:rsidRPr="00E31109">
        <w:rPr>
          <w:i/>
          <w:iCs/>
          <w:lang w:eastAsia="zh-CN"/>
        </w:rPr>
        <w:t>’</w:t>
      </w:r>
      <w:r w:rsidR="00E31109" w:rsidRPr="00E31109">
        <w:rPr>
          <w:rFonts w:hint="eastAsia"/>
          <w:i/>
          <w:iCs/>
        </w:rPr>
        <w:t>s Republic of China on</w:t>
      </w:r>
      <w:r w:rsidR="00E31109" w:rsidRPr="00E31109">
        <w:rPr>
          <w:i/>
          <w:iCs/>
        </w:rPr>
        <w:t xml:space="preserve"> Chinese-Foreign Cooperation in Running Schools</w:t>
      </w:r>
      <w:r w:rsidR="00E31109" w:rsidRPr="00E31109">
        <w:t xml:space="preserve">). July 2004, </w:t>
      </w:r>
      <w:hyperlink r:id="rId2" w:history="1">
        <w:r w:rsidR="00E31109" w:rsidRPr="003C1E2F">
          <w:rPr>
            <w:rStyle w:val="Hyperlink"/>
          </w:rPr>
          <w:t>www.crs.jsj.edu.cn/news/index/6</w:t>
        </w:r>
      </w:hyperlink>
      <w:r w:rsidR="00E31109" w:rsidRPr="00E31109">
        <w:t>.</w:t>
      </w:r>
      <w:r w:rsidR="00E31109">
        <w:rPr>
          <w:rFonts w:hint="eastAsia"/>
          <w:lang w:eastAsia="zh-CN"/>
        </w:rPr>
        <w:t xml:space="preserve"> </w:t>
      </w:r>
      <w:r w:rsidR="00B96531">
        <w:rPr>
          <w:rFonts w:hint="eastAsia"/>
          <w:lang w:eastAsia="zh-CN"/>
        </w:rPr>
        <w:t xml:space="preserve">(Unofficial </w:t>
      </w:r>
      <w:r w:rsidR="00B96531">
        <w:rPr>
          <w:lang w:eastAsia="zh-CN"/>
        </w:rPr>
        <w:t>English</w:t>
      </w:r>
      <w:r w:rsidR="00B96531">
        <w:rPr>
          <w:rFonts w:hint="eastAsia"/>
          <w:lang w:eastAsia="zh-CN"/>
        </w:rPr>
        <w:t xml:space="preserve"> translation of the document: </w:t>
      </w:r>
      <w:hyperlink r:id="rId3" w:history="1">
        <w:r w:rsidR="00B96531" w:rsidRPr="003C1E2F">
          <w:rPr>
            <w:rStyle w:val="Hyperlink"/>
            <w:lang w:eastAsia="zh-CN"/>
          </w:rPr>
          <w:t>https://www.lawinfochina.com/display.aspx?lib=law&amp;id=3555&amp;CGid=</w:t>
        </w:r>
      </w:hyperlink>
      <w:r w:rsidR="00B96531">
        <w:rPr>
          <w:rFonts w:hint="eastAsia"/>
          <w:lang w:eastAsia="zh-CN"/>
        </w:rPr>
        <w:t xml:space="preserve">) </w:t>
      </w:r>
    </w:p>
  </w:endnote>
  <w:endnote w:id="6">
    <w:p w14:paraId="65A22D94" w14:textId="5FD4E1B0" w:rsidR="322BAFC3" w:rsidRDefault="322BAFC3" w:rsidP="322BAFC3">
      <w:pPr>
        <w:pStyle w:val="EndnoteText"/>
        <w:rPr>
          <w:lang w:eastAsia="zh-CN"/>
        </w:rPr>
      </w:pPr>
      <w:r w:rsidRPr="322BAFC3">
        <w:rPr>
          <w:rStyle w:val="EndnoteReference"/>
        </w:rPr>
        <w:endnoteRef/>
      </w:r>
      <w:r>
        <w:t xml:space="preserve"> </w:t>
      </w:r>
      <w:r w:rsidRPr="322BAFC3">
        <w:rPr>
          <w:lang w:eastAsia="zh-CN"/>
        </w:rPr>
        <w:t>“</w:t>
      </w:r>
      <w:r w:rsidRPr="322BAFC3">
        <w:rPr>
          <w:lang w:eastAsia="zh-CN"/>
        </w:rPr>
        <w:t>中华人民共和国教育部中外合作办学监管工作信息平台（</w:t>
      </w:r>
      <w:r w:rsidRPr="322BAFC3">
        <w:rPr>
          <w:lang w:eastAsia="zh-CN"/>
        </w:rPr>
        <w:t>Website of Information on International Education Affairs Supervision and Management</w:t>
      </w:r>
      <w:r w:rsidRPr="322BAFC3">
        <w:rPr>
          <w:lang w:eastAsia="zh-CN"/>
        </w:rPr>
        <w:t>）</w:t>
      </w:r>
      <w:r w:rsidRPr="322BAFC3">
        <w:rPr>
          <w:lang w:eastAsia="zh-CN"/>
        </w:rPr>
        <w:t xml:space="preserve">.” Ministry of Education, People’s Republic of China, </w:t>
      </w:r>
      <w:hyperlink r:id="rId4">
        <w:r w:rsidRPr="322BAFC3">
          <w:rPr>
            <w:rStyle w:val="Hyperlink"/>
            <w:lang w:eastAsia="zh-CN"/>
          </w:rPr>
          <w:t>www.crs.jsj.edu.cn/index/sort/1006</w:t>
        </w:r>
      </w:hyperlink>
      <w:r w:rsidRPr="322BAFC3">
        <w:rPr>
          <w:lang w:eastAsia="zh-CN"/>
        </w:rPr>
        <w:t xml:space="preserve">. </w:t>
      </w:r>
    </w:p>
  </w:endnote>
  <w:endnote w:id="7">
    <w:p w14:paraId="2955F1CF" w14:textId="77777777" w:rsidR="00E737E7" w:rsidRDefault="00E737E7" w:rsidP="00E737E7">
      <w:pPr>
        <w:pStyle w:val="EndnoteText"/>
      </w:pPr>
      <w:r>
        <w:rPr>
          <w:rStyle w:val="EndnoteReference"/>
        </w:rPr>
        <w:endnoteRef/>
      </w:r>
      <w:r>
        <w:t xml:space="preserve"> The Four One Thirds rule states that:</w:t>
      </w:r>
    </w:p>
    <w:p w14:paraId="612A51BD" w14:textId="77777777" w:rsidR="00E737E7" w:rsidRDefault="00E737E7" w:rsidP="00E737E7">
      <w:pPr>
        <w:pStyle w:val="EndnoteText"/>
        <w:ind w:left="720"/>
        <w:rPr>
          <w:lang w:eastAsia="zh-CN"/>
        </w:rPr>
      </w:pPr>
      <w:r>
        <w:t xml:space="preserve">• The introduced foreign units shall account for more than 1/3 of all units for the </w:t>
      </w:r>
      <w:r>
        <w:rPr>
          <w:rFonts w:hint="eastAsia"/>
          <w:lang w:eastAsia="zh-CN"/>
        </w:rPr>
        <w:t>CFCRS program</w:t>
      </w:r>
    </w:p>
    <w:p w14:paraId="2F8EA633" w14:textId="77777777" w:rsidR="00E737E7" w:rsidRDefault="00E737E7" w:rsidP="00E737E7">
      <w:pPr>
        <w:pStyle w:val="EndnoteText"/>
        <w:ind w:left="720"/>
      </w:pPr>
      <w:r>
        <w:t xml:space="preserve">• The introduced foreign specialisation core units shall account for more than 1/3 of all core units for the </w:t>
      </w:r>
      <w:r>
        <w:rPr>
          <w:rFonts w:hint="eastAsia"/>
          <w:lang w:eastAsia="zh-CN"/>
        </w:rPr>
        <w:t>CFCRS program</w:t>
      </w:r>
    </w:p>
    <w:p w14:paraId="0E8ACF4B" w14:textId="77777777" w:rsidR="00E737E7" w:rsidRDefault="00E737E7" w:rsidP="00E737E7">
      <w:pPr>
        <w:pStyle w:val="EndnoteText"/>
        <w:ind w:left="720"/>
      </w:pPr>
      <w:r>
        <w:t xml:space="preserve">• The number of the specialisation core units of the responsible teaching staff of the foreign education institution shall account for more than 1/3 of all the units of the </w:t>
      </w:r>
      <w:r>
        <w:rPr>
          <w:rFonts w:hint="eastAsia"/>
          <w:lang w:eastAsia="zh-CN"/>
        </w:rPr>
        <w:t>CFCRS program</w:t>
      </w:r>
    </w:p>
    <w:p w14:paraId="7E3F1EC6" w14:textId="77777777" w:rsidR="00E737E7" w:rsidRDefault="00E737E7" w:rsidP="00E737E7">
      <w:pPr>
        <w:pStyle w:val="EndnoteText"/>
        <w:ind w:left="720"/>
        <w:rPr>
          <w:lang w:eastAsia="zh-CN"/>
        </w:rPr>
      </w:pPr>
      <w:r>
        <w:t xml:space="preserve">• </w:t>
      </w:r>
      <w:r>
        <w:rPr>
          <w:rFonts w:hint="eastAsia"/>
          <w:lang w:eastAsia="zh-CN"/>
        </w:rPr>
        <w:t>T</w:t>
      </w:r>
      <w:r>
        <w:t xml:space="preserve">he academic hours of the responsible teaching staff of the foreign education institution shall account for more than 1/3 of all academic hours of the </w:t>
      </w:r>
      <w:r>
        <w:rPr>
          <w:rFonts w:hint="eastAsia"/>
          <w:lang w:eastAsia="zh-CN"/>
        </w:rPr>
        <w:t>CFCRS program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61CB" w14:textId="77777777" w:rsidR="006B4E6E" w:rsidRDefault="006B4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51A3" w14:textId="77777777" w:rsidR="006B4E6E" w:rsidRDefault="006B4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E4A5" w14:textId="77777777" w:rsidR="0007432B" w:rsidRDefault="0007432B" w:rsidP="000A6228">
      <w:pPr>
        <w:spacing w:after="0" w:line="240" w:lineRule="auto"/>
      </w:pPr>
      <w:r>
        <w:separator/>
      </w:r>
    </w:p>
  </w:footnote>
  <w:footnote w:type="continuationSeparator" w:id="0">
    <w:p w14:paraId="4FC66603" w14:textId="77777777" w:rsidR="0007432B" w:rsidRDefault="0007432B" w:rsidP="000A6228">
      <w:pPr>
        <w:spacing w:after="0" w:line="240" w:lineRule="auto"/>
      </w:pPr>
      <w:r>
        <w:continuationSeparator/>
      </w:r>
    </w:p>
  </w:footnote>
  <w:footnote w:type="continuationNotice" w:id="1">
    <w:p w14:paraId="1D7E185A" w14:textId="77777777" w:rsidR="0007432B" w:rsidRDefault="000743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9F1D" w14:textId="58E68CAB" w:rsidR="006B4E6E" w:rsidRDefault="006B4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23F5" w14:textId="1FAF5E6E" w:rsidR="006B4E6E" w:rsidRDefault="006B4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CA90" w14:textId="076C1822" w:rsidR="006B4E6E" w:rsidRDefault="006B4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1320CD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3CA5667"/>
    <w:multiLevelType w:val="hybridMultilevel"/>
    <w:tmpl w:val="E2402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934DA"/>
    <w:multiLevelType w:val="hybridMultilevel"/>
    <w:tmpl w:val="B2D4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9D2791"/>
    <w:multiLevelType w:val="hybridMultilevel"/>
    <w:tmpl w:val="FDDA5878"/>
    <w:lvl w:ilvl="0" w:tplc="D8BE72A0">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4E69F1"/>
    <w:multiLevelType w:val="hybridMultilevel"/>
    <w:tmpl w:val="443E4B52"/>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23105391">
    <w:abstractNumId w:val="13"/>
  </w:num>
  <w:num w:numId="2" w16cid:durableId="1036662661">
    <w:abstractNumId w:val="5"/>
  </w:num>
  <w:num w:numId="3" w16cid:durableId="226114273">
    <w:abstractNumId w:val="4"/>
  </w:num>
  <w:num w:numId="4" w16cid:durableId="367025091">
    <w:abstractNumId w:val="3"/>
  </w:num>
  <w:num w:numId="5" w16cid:durableId="18356579">
    <w:abstractNumId w:val="15"/>
  </w:num>
  <w:num w:numId="6" w16cid:durableId="97063260">
    <w:abstractNumId w:val="2"/>
  </w:num>
  <w:num w:numId="7" w16cid:durableId="1948348180">
    <w:abstractNumId w:val="1"/>
  </w:num>
  <w:num w:numId="8" w16cid:durableId="73011971">
    <w:abstractNumId w:val="0"/>
  </w:num>
  <w:num w:numId="9" w16cid:durableId="1010447023">
    <w:abstractNumId w:val="14"/>
  </w:num>
  <w:num w:numId="10" w16cid:durableId="1309096590">
    <w:abstractNumId w:val="7"/>
  </w:num>
  <w:num w:numId="11" w16cid:durableId="2117213803">
    <w:abstractNumId w:val="20"/>
  </w:num>
  <w:num w:numId="12" w16cid:durableId="832910460">
    <w:abstractNumId w:val="12"/>
  </w:num>
  <w:num w:numId="13" w16cid:durableId="1678649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5851488">
    <w:abstractNumId w:val="9"/>
  </w:num>
  <w:num w:numId="15" w16cid:durableId="1363752659">
    <w:abstractNumId w:val="6"/>
  </w:num>
  <w:num w:numId="16" w16cid:durableId="1250433632">
    <w:abstractNumId w:val="21"/>
  </w:num>
  <w:num w:numId="17" w16cid:durableId="1517309863">
    <w:abstractNumId w:val="16"/>
  </w:num>
  <w:num w:numId="18" w16cid:durableId="1039158898">
    <w:abstractNumId w:val="8"/>
  </w:num>
  <w:num w:numId="19" w16cid:durableId="1730416862">
    <w:abstractNumId w:val="19"/>
  </w:num>
  <w:num w:numId="20" w16cid:durableId="51540345">
    <w:abstractNumId w:val="17"/>
  </w:num>
  <w:num w:numId="21" w16cid:durableId="791173996">
    <w:abstractNumId w:val="18"/>
  </w:num>
  <w:num w:numId="22" w16cid:durableId="1754621035">
    <w:abstractNumId w:val="15"/>
  </w:num>
  <w:num w:numId="23" w16cid:durableId="679966157">
    <w:abstractNumId w:val="15"/>
  </w:num>
  <w:num w:numId="24" w16cid:durableId="549849752">
    <w:abstractNumId w:val="10"/>
  </w:num>
  <w:num w:numId="25" w16cid:durableId="560335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efaultTableStyle w:val="EDU-Basic"/>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3191"/>
    <w:rsid w:val="00005743"/>
    <w:rsid w:val="00010DFD"/>
    <w:rsid w:val="00011DE7"/>
    <w:rsid w:val="00012366"/>
    <w:rsid w:val="00012A89"/>
    <w:rsid w:val="00013AE4"/>
    <w:rsid w:val="000152E8"/>
    <w:rsid w:val="00021FBE"/>
    <w:rsid w:val="000223F5"/>
    <w:rsid w:val="000244C6"/>
    <w:rsid w:val="0002699A"/>
    <w:rsid w:val="00027486"/>
    <w:rsid w:val="00033EB3"/>
    <w:rsid w:val="000354B0"/>
    <w:rsid w:val="00040700"/>
    <w:rsid w:val="000427C7"/>
    <w:rsid w:val="00042A76"/>
    <w:rsid w:val="000431BD"/>
    <w:rsid w:val="00046FAD"/>
    <w:rsid w:val="00051225"/>
    <w:rsid w:val="00051F90"/>
    <w:rsid w:val="000521D7"/>
    <w:rsid w:val="00054732"/>
    <w:rsid w:val="000602B6"/>
    <w:rsid w:val="00062690"/>
    <w:rsid w:val="0006273B"/>
    <w:rsid w:val="00066C18"/>
    <w:rsid w:val="000677D2"/>
    <w:rsid w:val="00073700"/>
    <w:rsid w:val="0007432B"/>
    <w:rsid w:val="000756D5"/>
    <w:rsid w:val="00076257"/>
    <w:rsid w:val="00077CB8"/>
    <w:rsid w:val="00083ED1"/>
    <w:rsid w:val="0008501F"/>
    <w:rsid w:val="0009058B"/>
    <w:rsid w:val="00090735"/>
    <w:rsid w:val="000A0B58"/>
    <w:rsid w:val="000A2AD8"/>
    <w:rsid w:val="000A33A9"/>
    <w:rsid w:val="000A36E6"/>
    <w:rsid w:val="000A5654"/>
    <w:rsid w:val="000A6228"/>
    <w:rsid w:val="000A77F0"/>
    <w:rsid w:val="000B27D4"/>
    <w:rsid w:val="000B4DBF"/>
    <w:rsid w:val="000B5D40"/>
    <w:rsid w:val="000B6383"/>
    <w:rsid w:val="000B6541"/>
    <w:rsid w:val="000B66FE"/>
    <w:rsid w:val="000B74C0"/>
    <w:rsid w:val="000B7EC6"/>
    <w:rsid w:val="000C06AA"/>
    <w:rsid w:val="000C1E2B"/>
    <w:rsid w:val="000C5701"/>
    <w:rsid w:val="000C7D52"/>
    <w:rsid w:val="000D74C3"/>
    <w:rsid w:val="000D7809"/>
    <w:rsid w:val="000D7F44"/>
    <w:rsid w:val="000E35F0"/>
    <w:rsid w:val="000E5E2D"/>
    <w:rsid w:val="000E653E"/>
    <w:rsid w:val="000E7958"/>
    <w:rsid w:val="000F2231"/>
    <w:rsid w:val="000F29B4"/>
    <w:rsid w:val="000F2E7E"/>
    <w:rsid w:val="000F3961"/>
    <w:rsid w:val="00100BCF"/>
    <w:rsid w:val="00102039"/>
    <w:rsid w:val="00102604"/>
    <w:rsid w:val="00105981"/>
    <w:rsid w:val="00107D87"/>
    <w:rsid w:val="00107DD5"/>
    <w:rsid w:val="00111E76"/>
    <w:rsid w:val="001207A1"/>
    <w:rsid w:val="00123104"/>
    <w:rsid w:val="0012343A"/>
    <w:rsid w:val="001234C4"/>
    <w:rsid w:val="0012604F"/>
    <w:rsid w:val="0013158C"/>
    <w:rsid w:val="00132B6E"/>
    <w:rsid w:val="00133138"/>
    <w:rsid w:val="00133B8D"/>
    <w:rsid w:val="00135827"/>
    <w:rsid w:val="00135D76"/>
    <w:rsid w:val="0013611E"/>
    <w:rsid w:val="0014241A"/>
    <w:rsid w:val="00145663"/>
    <w:rsid w:val="00145882"/>
    <w:rsid w:val="001515BF"/>
    <w:rsid w:val="00151F77"/>
    <w:rsid w:val="0015384D"/>
    <w:rsid w:val="00154213"/>
    <w:rsid w:val="001674C0"/>
    <w:rsid w:val="0017134D"/>
    <w:rsid w:val="00175B80"/>
    <w:rsid w:val="0017602A"/>
    <w:rsid w:val="00177FC0"/>
    <w:rsid w:val="00183F35"/>
    <w:rsid w:val="00194490"/>
    <w:rsid w:val="0019660D"/>
    <w:rsid w:val="001A369A"/>
    <w:rsid w:val="001A4039"/>
    <w:rsid w:val="001A4A81"/>
    <w:rsid w:val="001A7873"/>
    <w:rsid w:val="001B126F"/>
    <w:rsid w:val="001B1A7C"/>
    <w:rsid w:val="001B1D73"/>
    <w:rsid w:val="001B3FB1"/>
    <w:rsid w:val="001B556E"/>
    <w:rsid w:val="001B7C83"/>
    <w:rsid w:val="001C11EE"/>
    <w:rsid w:val="001C1523"/>
    <w:rsid w:val="001C2407"/>
    <w:rsid w:val="001C322B"/>
    <w:rsid w:val="001C3A64"/>
    <w:rsid w:val="001D08AC"/>
    <w:rsid w:val="001E0FB9"/>
    <w:rsid w:val="001E49D8"/>
    <w:rsid w:val="001E701F"/>
    <w:rsid w:val="001E77D0"/>
    <w:rsid w:val="001E7893"/>
    <w:rsid w:val="001F67CE"/>
    <w:rsid w:val="0020060C"/>
    <w:rsid w:val="00202EF2"/>
    <w:rsid w:val="00206DCA"/>
    <w:rsid w:val="002115EB"/>
    <w:rsid w:val="00213FB8"/>
    <w:rsid w:val="00214B21"/>
    <w:rsid w:val="00217DA7"/>
    <w:rsid w:val="00221D8F"/>
    <w:rsid w:val="0022417F"/>
    <w:rsid w:val="00225521"/>
    <w:rsid w:val="002263D1"/>
    <w:rsid w:val="002272DB"/>
    <w:rsid w:val="00227928"/>
    <w:rsid w:val="00231522"/>
    <w:rsid w:val="00231BDA"/>
    <w:rsid w:val="00232ACB"/>
    <w:rsid w:val="0023586C"/>
    <w:rsid w:val="0024174C"/>
    <w:rsid w:val="002432CF"/>
    <w:rsid w:val="00243D4B"/>
    <w:rsid w:val="00245A0E"/>
    <w:rsid w:val="00246D19"/>
    <w:rsid w:val="00251D45"/>
    <w:rsid w:val="00252550"/>
    <w:rsid w:val="002534B8"/>
    <w:rsid w:val="00256219"/>
    <w:rsid w:val="00256A3F"/>
    <w:rsid w:val="002626E3"/>
    <w:rsid w:val="00264466"/>
    <w:rsid w:val="00266DEF"/>
    <w:rsid w:val="0026774E"/>
    <w:rsid w:val="0027332D"/>
    <w:rsid w:val="00274265"/>
    <w:rsid w:val="00276047"/>
    <w:rsid w:val="00276BD8"/>
    <w:rsid w:val="002817A4"/>
    <w:rsid w:val="00282780"/>
    <w:rsid w:val="002865DA"/>
    <w:rsid w:val="00294038"/>
    <w:rsid w:val="00294B8D"/>
    <w:rsid w:val="002958DC"/>
    <w:rsid w:val="002A4458"/>
    <w:rsid w:val="002B0CD7"/>
    <w:rsid w:val="002B5238"/>
    <w:rsid w:val="002B5576"/>
    <w:rsid w:val="002C1085"/>
    <w:rsid w:val="002C3E1B"/>
    <w:rsid w:val="002C5795"/>
    <w:rsid w:val="002C5A07"/>
    <w:rsid w:val="002D0730"/>
    <w:rsid w:val="002D085F"/>
    <w:rsid w:val="002D25A2"/>
    <w:rsid w:val="002D4944"/>
    <w:rsid w:val="002D589A"/>
    <w:rsid w:val="002E1078"/>
    <w:rsid w:val="002E491A"/>
    <w:rsid w:val="002E60C1"/>
    <w:rsid w:val="002E6B8F"/>
    <w:rsid w:val="002F0DF5"/>
    <w:rsid w:val="002F5E11"/>
    <w:rsid w:val="002F5F33"/>
    <w:rsid w:val="002F65E0"/>
    <w:rsid w:val="00303A01"/>
    <w:rsid w:val="00304C29"/>
    <w:rsid w:val="00307509"/>
    <w:rsid w:val="00310A85"/>
    <w:rsid w:val="00323F17"/>
    <w:rsid w:val="003266F5"/>
    <w:rsid w:val="0032677E"/>
    <w:rsid w:val="00333F4F"/>
    <w:rsid w:val="00334F55"/>
    <w:rsid w:val="0033546D"/>
    <w:rsid w:val="00336748"/>
    <w:rsid w:val="00340F0B"/>
    <w:rsid w:val="003420D6"/>
    <w:rsid w:val="003432C6"/>
    <w:rsid w:val="00343722"/>
    <w:rsid w:val="00343EDF"/>
    <w:rsid w:val="00347379"/>
    <w:rsid w:val="00351992"/>
    <w:rsid w:val="0035257F"/>
    <w:rsid w:val="00352DB3"/>
    <w:rsid w:val="00364E0B"/>
    <w:rsid w:val="0037438F"/>
    <w:rsid w:val="00375E75"/>
    <w:rsid w:val="00377D4B"/>
    <w:rsid w:val="00380F71"/>
    <w:rsid w:val="00382264"/>
    <w:rsid w:val="00384E06"/>
    <w:rsid w:val="00385320"/>
    <w:rsid w:val="00386D5F"/>
    <w:rsid w:val="003871C0"/>
    <w:rsid w:val="003910F0"/>
    <w:rsid w:val="00392596"/>
    <w:rsid w:val="00392C94"/>
    <w:rsid w:val="00396846"/>
    <w:rsid w:val="003A1AEE"/>
    <w:rsid w:val="003A6974"/>
    <w:rsid w:val="003A756B"/>
    <w:rsid w:val="003A7E4E"/>
    <w:rsid w:val="003B18CC"/>
    <w:rsid w:val="003B33C2"/>
    <w:rsid w:val="003B3604"/>
    <w:rsid w:val="003B3CEC"/>
    <w:rsid w:val="003B3FB4"/>
    <w:rsid w:val="003B746D"/>
    <w:rsid w:val="003B7973"/>
    <w:rsid w:val="003C20F5"/>
    <w:rsid w:val="003D030B"/>
    <w:rsid w:val="003D0757"/>
    <w:rsid w:val="003D48F6"/>
    <w:rsid w:val="003E1CC5"/>
    <w:rsid w:val="003E2EB9"/>
    <w:rsid w:val="003E3904"/>
    <w:rsid w:val="003E7BB4"/>
    <w:rsid w:val="003F3BA4"/>
    <w:rsid w:val="003F6953"/>
    <w:rsid w:val="003F7262"/>
    <w:rsid w:val="003F7AFE"/>
    <w:rsid w:val="0040155D"/>
    <w:rsid w:val="00410E35"/>
    <w:rsid w:val="00415471"/>
    <w:rsid w:val="0041713E"/>
    <w:rsid w:val="00420B1C"/>
    <w:rsid w:val="00421D3F"/>
    <w:rsid w:val="0042233E"/>
    <w:rsid w:val="0042359E"/>
    <w:rsid w:val="00423785"/>
    <w:rsid w:val="00425DBE"/>
    <w:rsid w:val="00425E6E"/>
    <w:rsid w:val="004264A0"/>
    <w:rsid w:val="00431CED"/>
    <w:rsid w:val="00435590"/>
    <w:rsid w:val="00436201"/>
    <w:rsid w:val="00441B63"/>
    <w:rsid w:val="00442AAE"/>
    <w:rsid w:val="0044628F"/>
    <w:rsid w:val="00452572"/>
    <w:rsid w:val="00452D26"/>
    <w:rsid w:val="004544F0"/>
    <w:rsid w:val="004572B8"/>
    <w:rsid w:val="00457C97"/>
    <w:rsid w:val="00464ADE"/>
    <w:rsid w:val="00473CFC"/>
    <w:rsid w:val="00475BE3"/>
    <w:rsid w:val="004773C0"/>
    <w:rsid w:val="004778F6"/>
    <w:rsid w:val="004873D6"/>
    <w:rsid w:val="00490050"/>
    <w:rsid w:val="0049011C"/>
    <w:rsid w:val="00491BE8"/>
    <w:rsid w:val="0049441E"/>
    <w:rsid w:val="004A06CD"/>
    <w:rsid w:val="004A169C"/>
    <w:rsid w:val="004A1DF1"/>
    <w:rsid w:val="004A32DF"/>
    <w:rsid w:val="004A33DA"/>
    <w:rsid w:val="004A47F2"/>
    <w:rsid w:val="004A4B6F"/>
    <w:rsid w:val="004A4CF9"/>
    <w:rsid w:val="004A5983"/>
    <w:rsid w:val="004B2044"/>
    <w:rsid w:val="004B25F8"/>
    <w:rsid w:val="004B469D"/>
    <w:rsid w:val="004B695D"/>
    <w:rsid w:val="004C0DA2"/>
    <w:rsid w:val="004D0248"/>
    <w:rsid w:val="004D1ABE"/>
    <w:rsid w:val="004D1FAA"/>
    <w:rsid w:val="004D2965"/>
    <w:rsid w:val="004D2D9D"/>
    <w:rsid w:val="004D403B"/>
    <w:rsid w:val="004D6FAF"/>
    <w:rsid w:val="004E0545"/>
    <w:rsid w:val="004E15A0"/>
    <w:rsid w:val="004E758D"/>
    <w:rsid w:val="004F5DD4"/>
    <w:rsid w:val="005005A9"/>
    <w:rsid w:val="0052195F"/>
    <w:rsid w:val="00524941"/>
    <w:rsid w:val="00524B2D"/>
    <w:rsid w:val="005269E6"/>
    <w:rsid w:val="00527665"/>
    <w:rsid w:val="00545775"/>
    <w:rsid w:val="005464AD"/>
    <w:rsid w:val="00547E60"/>
    <w:rsid w:val="00552D04"/>
    <w:rsid w:val="00552D57"/>
    <w:rsid w:val="00556CF6"/>
    <w:rsid w:val="00557BC8"/>
    <w:rsid w:val="005623C6"/>
    <w:rsid w:val="0056252E"/>
    <w:rsid w:val="00563DBA"/>
    <w:rsid w:val="00564B30"/>
    <w:rsid w:val="005707C0"/>
    <w:rsid w:val="0057319C"/>
    <w:rsid w:val="0057760D"/>
    <w:rsid w:val="00580987"/>
    <w:rsid w:val="00581595"/>
    <w:rsid w:val="0058277E"/>
    <w:rsid w:val="005859A5"/>
    <w:rsid w:val="005A11A0"/>
    <w:rsid w:val="005A3BC4"/>
    <w:rsid w:val="005A4494"/>
    <w:rsid w:val="005A75C9"/>
    <w:rsid w:val="005A75CA"/>
    <w:rsid w:val="005B1087"/>
    <w:rsid w:val="005B1826"/>
    <w:rsid w:val="005B187D"/>
    <w:rsid w:val="005C0029"/>
    <w:rsid w:val="005C0DEA"/>
    <w:rsid w:val="005C574A"/>
    <w:rsid w:val="005C70E1"/>
    <w:rsid w:val="005D0BED"/>
    <w:rsid w:val="005D169D"/>
    <w:rsid w:val="005D1E20"/>
    <w:rsid w:val="005D2E64"/>
    <w:rsid w:val="005D5240"/>
    <w:rsid w:val="005D54EC"/>
    <w:rsid w:val="005E6E61"/>
    <w:rsid w:val="005F541E"/>
    <w:rsid w:val="005F6288"/>
    <w:rsid w:val="00600FE6"/>
    <w:rsid w:val="00602444"/>
    <w:rsid w:val="00602975"/>
    <w:rsid w:val="00606B3B"/>
    <w:rsid w:val="00611E20"/>
    <w:rsid w:val="00614408"/>
    <w:rsid w:val="006232DC"/>
    <w:rsid w:val="00624EF9"/>
    <w:rsid w:val="00626F8D"/>
    <w:rsid w:val="0063094F"/>
    <w:rsid w:val="0063376B"/>
    <w:rsid w:val="006361E0"/>
    <w:rsid w:val="00636DF3"/>
    <w:rsid w:val="00637FAF"/>
    <w:rsid w:val="00642117"/>
    <w:rsid w:val="006437F7"/>
    <w:rsid w:val="00650F7C"/>
    <w:rsid w:val="00657E7A"/>
    <w:rsid w:val="00661E52"/>
    <w:rsid w:val="00670BA7"/>
    <w:rsid w:val="00672DBF"/>
    <w:rsid w:val="00675DB7"/>
    <w:rsid w:val="006765BD"/>
    <w:rsid w:val="0067770C"/>
    <w:rsid w:val="00681A66"/>
    <w:rsid w:val="0069053C"/>
    <w:rsid w:val="006A5D38"/>
    <w:rsid w:val="006B0EB5"/>
    <w:rsid w:val="006B22DB"/>
    <w:rsid w:val="006B4E6E"/>
    <w:rsid w:val="006C47ED"/>
    <w:rsid w:val="006C5FB6"/>
    <w:rsid w:val="006C7BEB"/>
    <w:rsid w:val="006D3191"/>
    <w:rsid w:val="006D4D54"/>
    <w:rsid w:val="006D51D3"/>
    <w:rsid w:val="006D5DCB"/>
    <w:rsid w:val="006D67F3"/>
    <w:rsid w:val="006E10BA"/>
    <w:rsid w:val="006E1433"/>
    <w:rsid w:val="006E1449"/>
    <w:rsid w:val="006E15C7"/>
    <w:rsid w:val="006E1CBD"/>
    <w:rsid w:val="006E339A"/>
    <w:rsid w:val="006F1FFF"/>
    <w:rsid w:val="006F4036"/>
    <w:rsid w:val="006F6860"/>
    <w:rsid w:val="006F6D10"/>
    <w:rsid w:val="006F714D"/>
    <w:rsid w:val="006F7E75"/>
    <w:rsid w:val="006F7EFB"/>
    <w:rsid w:val="007035F3"/>
    <w:rsid w:val="007073E6"/>
    <w:rsid w:val="00712641"/>
    <w:rsid w:val="00712B94"/>
    <w:rsid w:val="007160B5"/>
    <w:rsid w:val="007165F0"/>
    <w:rsid w:val="007166A4"/>
    <w:rsid w:val="00723793"/>
    <w:rsid w:val="007313D7"/>
    <w:rsid w:val="00731A3C"/>
    <w:rsid w:val="00734F60"/>
    <w:rsid w:val="00744755"/>
    <w:rsid w:val="00751E85"/>
    <w:rsid w:val="00753171"/>
    <w:rsid w:val="00762215"/>
    <w:rsid w:val="00780467"/>
    <w:rsid w:val="00781D7D"/>
    <w:rsid w:val="00785B1E"/>
    <w:rsid w:val="0078702E"/>
    <w:rsid w:val="00790BDE"/>
    <w:rsid w:val="00793B48"/>
    <w:rsid w:val="00795E3C"/>
    <w:rsid w:val="00795F22"/>
    <w:rsid w:val="007A2AA3"/>
    <w:rsid w:val="007B1EFD"/>
    <w:rsid w:val="007B2CA1"/>
    <w:rsid w:val="007B3703"/>
    <w:rsid w:val="007B3E40"/>
    <w:rsid w:val="007B4180"/>
    <w:rsid w:val="007B6CD2"/>
    <w:rsid w:val="007B7FF8"/>
    <w:rsid w:val="007C26FB"/>
    <w:rsid w:val="007D0485"/>
    <w:rsid w:val="007D0ABC"/>
    <w:rsid w:val="007D378C"/>
    <w:rsid w:val="007D4506"/>
    <w:rsid w:val="007D6F0A"/>
    <w:rsid w:val="007D761A"/>
    <w:rsid w:val="007E0A8C"/>
    <w:rsid w:val="007E3D75"/>
    <w:rsid w:val="007E7851"/>
    <w:rsid w:val="007F4E89"/>
    <w:rsid w:val="007F6AEA"/>
    <w:rsid w:val="00800D16"/>
    <w:rsid w:val="008042F5"/>
    <w:rsid w:val="008043DC"/>
    <w:rsid w:val="00807D16"/>
    <w:rsid w:val="00824D88"/>
    <w:rsid w:val="00830E1F"/>
    <w:rsid w:val="00831F55"/>
    <w:rsid w:val="00832FF7"/>
    <w:rsid w:val="00834A62"/>
    <w:rsid w:val="00834BF3"/>
    <w:rsid w:val="008352A9"/>
    <w:rsid w:val="00840492"/>
    <w:rsid w:val="00840875"/>
    <w:rsid w:val="008408F7"/>
    <w:rsid w:val="00842B05"/>
    <w:rsid w:val="008462CA"/>
    <w:rsid w:val="00857C38"/>
    <w:rsid w:val="0086124D"/>
    <w:rsid w:val="00861D1E"/>
    <w:rsid w:val="00864192"/>
    <w:rsid w:val="008654BF"/>
    <w:rsid w:val="008660B4"/>
    <w:rsid w:val="00873FD3"/>
    <w:rsid w:val="00880F45"/>
    <w:rsid w:val="0088234A"/>
    <w:rsid w:val="00885E9C"/>
    <w:rsid w:val="0088687C"/>
    <w:rsid w:val="00886959"/>
    <w:rsid w:val="00893A34"/>
    <w:rsid w:val="008A1772"/>
    <w:rsid w:val="008A2396"/>
    <w:rsid w:val="008A36E1"/>
    <w:rsid w:val="008A37A7"/>
    <w:rsid w:val="008A5FC8"/>
    <w:rsid w:val="008B01A4"/>
    <w:rsid w:val="008B0736"/>
    <w:rsid w:val="008B5ACC"/>
    <w:rsid w:val="008B6BCD"/>
    <w:rsid w:val="008C656F"/>
    <w:rsid w:val="008D0585"/>
    <w:rsid w:val="008D0629"/>
    <w:rsid w:val="008D2888"/>
    <w:rsid w:val="008D54C4"/>
    <w:rsid w:val="008E086F"/>
    <w:rsid w:val="008E4181"/>
    <w:rsid w:val="008E5C48"/>
    <w:rsid w:val="008E70F5"/>
    <w:rsid w:val="008E7456"/>
    <w:rsid w:val="008F12D0"/>
    <w:rsid w:val="008F1663"/>
    <w:rsid w:val="008F74B5"/>
    <w:rsid w:val="008F7988"/>
    <w:rsid w:val="0090183F"/>
    <w:rsid w:val="00902448"/>
    <w:rsid w:val="00914552"/>
    <w:rsid w:val="00920329"/>
    <w:rsid w:val="00923070"/>
    <w:rsid w:val="00924439"/>
    <w:rsid w:val="00925390"/>
    <w:rsid w:val="0092721E"/>
    <w:rsid w:val="00927383"/>
    <w:rsid w:val="00933468"/>
    <w:rsid w:val="009339C2"/>
    <w:rsid w:val="00934BAF"/>
    <w:rsid w:val="00934DC7"/>
    <w:rsid w:val="009353AD"/>
    <w:rsid w:val="0094147C"/>
    <w:rsid w:val="00941935"/>
    <w:rsid w:val="00941FEA"/>
    <w:rsid w:val="00942019"/>
    <w:rsid w:val="0094299B"/>
    <w:rsid w:val="009438CA"/>
    <w:rsid w:val="00943A7C"/>
    <w:rsid w:val="00944D59"/>
    <w:rsid w:val="0094609E"/>
    <w:rsid w:val="00946CE2"/>
    <w:rsid w:val="00950B06"/>
    <w:rsid w:val="009555F1"/>
    <w:rsid w:val="00955711"/>
    <w:rsid w:val="00956A87"/>
    <w:rsid w:val="00956B23"/>
    <w:rsid w:val="00957296"/>
    <w:rsid w:val="0096187A"/>
    <w:rsid w:val="00963BE3"/>
    <w:rsid w:val="0096530B"/>
    <w:rsid w:val="0096711E"/>
    <w:rsid w:val="00967632"/>
    <w:rsid w:val="00970069"/>
    <w:rsid w:val="009703F6"/>
    <w:rsid w:val="009721EB"/>
    <w:rsid w:val="009768FE"/>
    <w:rsid w:val="00983FAE"/>
    <w:rsid w:val="0098472F"/>
    <w:rsid w:val="00984D2E"/>
    <w:rsid w:val="009A4185"/>
    <w:rsid w:val="009A51F9"/>
    <w:rsid w:val="009A7DDA"/>
    <w:rsid w:val="009B39ED"/>
    <w:rsid w:val="009B3A30"/>
    <w:rsid w:val="009B706E"/>
    <w:rsid w:val="009C1F03"/>
    <w:rsid w:val="009C1F3D"/>
    <w:rsid w:val="009C423A"/>
    <w:rsid w:val="009C54A1"/>
    <w:rsid w:val="009C7DDA"/>
    <w:rsid w:val="009D6879"/>
    <w:rsid w:val="009E79ED"/>
    <w:rsid w:val="009F0F58"/>
    <w:rsid w:val="009F3769"/>
    <w:rsid w:val="009F4A15"/>
    <w:rsid w:val="009F70F2"/>
    <w:rsid w:val="009F7348"/>
    <w:rsid w:val="00A02A4D"/>
    <w:rsid w:val="00A045FB"/>
    <w:rsid w:val="00A049C8"/>
    <w:rsid w:val="00A04A5A"/>
    <w:rsid w:val="00A06283"/>
    <w:rsid w:val="00A07596"/>
    <w:rsid w:val="00A102F8"/>
    <w:rsid w:val="00A141FF"/>
    <w:rsid w:val="00A17343"/>
    <w:rsid w:val="00A17A08"/>
    <w:rsid w:val="00A23CA9"/>
    <w:rsid w:val="00A24087"/>
    <w:rsid w:val="00A24D17"/>
    <w:rsid w:val="00A24DFA"/>
    <w:rsid w:val="00A27AE8"/>
    <w:rsid w:val="00A31135"/>
    <w:rsid w:val="00A343F8"/>
    <w:rsid w:val="00A34C59"/>
    <w:rsid w:val="00A35393"/>
    <w:rsid w:val="00A408B3"/>
    <w:rsid w:val="00A42D69"/>
    <w:rsid w:val="00A43F04"/>
    <w:rsid w:val="00A5106F"/>
    <w:rsid w:val="00A5584D"/>
    <w:rsid w:val="00A60673"/>
    <w:rsid w:val="00A6287A"/>
    <w:rsid w:val="00A637BD"/>
    <w:rsid w:val="00A64B5A"/>
    <w:rsid w:val="00A72B48"/>
    <w:rsid w:val="00A73538"/>
    <w:rsid w:val="00A7500F"/>
    <w:rsid w:val="00A776D4"/>
    <w:rsid w:val="00A80861"/>
    <w:rsid w:val="00A83176"/>
    <w:rsid w:val="00A86267"/>
    <w:rsid w:val="00A9217D"/>
    <w:rsid w:val="00A95F9F"/>
    <w:rsid w:val="00AA0818"/>
    <w:rsid w:val="00AA5D56"/>
    <w:rsid w:val="00AB1610"/>
    <w:rsid w:val="00AB18C2"/>
    <w:rsid w:val="00AB1C2A"/>
    <w:rsid w:val="00AB26A5"/>
    <w:rsid w:val="00AB5233"/>
    <w:rsid w:val="00AB5DAD"/>
    <w:rsid w:val="00AB7844"/>
    <w:rsid w:val="00AC0415"/>
    <w:rsid w:val="00AC1872"/>
    <w:rsid w:val="00AC3767"/>
    <w:rsid w:val="00AC531F"/>
    <w:rsid w:val="00AD631F"/>
    <w:rsid w:val="00AD6424"/>
    <w:rsid w:val="00AD7C92"/>
    <w:rsid w:val="00AE21FF"/>
    <w:rsid w:val="00AE3F25"/>
    <w:rsid w:val="00AF03E1"/>
    <w:rsid w:val="00AF0C87"/>
    <w:rsid w:val="00AF1F18"/>
    <w:rsid w:val="00AF4C83"/>
    <w:rsid w:val="00AF6009"/>
    <w:rsid w:val="00AF6F14"/>
    <w:rsid w:val="00B06756"/>
    <w:rsid w:val="00B07044"/>
    <w:rsid w:val="00B0726E"/>
    <w:rsid w:val="00B11AF8"/>
    <w:rsid w:val="00B1466E"/>
    <w:rsid w:val="00B15719"/>
    <w:rsid w:val="00B16B14"/>
    <w:rsid w:val="00B219D1"/>
    <w:rsid w:val="00B244ED"/>
    <w:rsid w:val="00B31B59"/>
    <w:rsid w:val="00B339C7"/>
    <w:rsid w:val="00B40B79"/>
    <w:rsid w:val="00B43366"/>
    <w:rsid w:val="00B46887"/>
    <w:rsid w:val="00B47C55"/>
    <w:rsid w:val="00B507B2"/>
    <w:rsid w:val="00B525A4"/>
    <w:rsid w:val="00B638B7"/>
    <w:rsid w:val="00B64CE2"/>
    <w:rsid w:val="00B64D69"/>
    <w:rsid w:val="00B65093"/>
    <w:rsid w:val="00B65A86"/>
    <w:rsid w:val="00B7376D"/>
    <w:rsid w:val="00B76583"/>
    <w:rsid w:val="00B7745F"/>
    <w:rsid w:val="00B81FA4"/>
    <w:rsid w:val="00B864E3"/>
    <w:rsid w:val="00B875D5"/>
    <w:rsid w:val="00B8794C"/>
    <w:rsid w:val="00B95AE5"/>
    <w:rsid w:val="00B95EF4"/>
    <w:rsid w:val="00B96531"/>
    <w:rsid w:val="00BA680E"/>
    <w:rsid w:val="00BB63AF"/>
    <w:rsid w:val="00BB6509"/>
    <w:rsid w:val="00BC0F0B"/>
    <w:rsid w:val="00BC248C"/>
    <w:rsid w:val="00BC2A46"/>
    <w:rsid w:val="00BC628D"/>
    <w:rsid w:val="00BD1D08"/>
    <w:rsid w:val="00BD2610"/>
    <w:rsid w:val="00BD4386"/>
    <w:rsid w:val="00BF653C"/>
    <w:rsid w:val="00BF73B7"/>
    <w:rsid w:val="00C01E30"/>
    <w:rsid w:val="00C01EC0"/>
    <w:rsid w:val="00C03619"/>
    <w:rsid w:val="00C05817"/>
    <w:rsid w:val="00C109E9"/>
    <w:rsid w:val="00C113C8"/>
    <w:rsid w:val="00C14383"/>
    <w:rsid w:val="00C14E9D"/>
    <w:rsid w:val="00C14EAE"/>
    <w:rsid w:val="00C1500F"/>
    <w:rsid w:val="00C2078C"/>
    <w:rsid w:val="00C2098F"/>
    <w:rsid w:val="00C21DDD"/>
    <w:rsid w:val="00C244EE"/>
    <w:rsid w:val="00C26E8D"/>
    <w:rsid w:val="00C271A2"/>
    <w:rsid w:val="00C41C97"/>
    <w:rsid w:val="00C42638"/>
    <w:rsid w:val="00C44B77"/>
    <w:rsid w:val="00C458D1"/>
    <w:rsid w:val="00C51EF8"/>
    <w:rsid w:val="00C55EDB"/>
    <w:rsid w:val="00C57177"/>
    <w:rsid w:val="00C57735"/>
    <w:rsid w:val="00C63AB8"/>
    <w:rsid w:val="00C65303"/>
    <w:rsid w:val="00C67289"/>
    <w:rsid w:val="00C7092A"/>
    <w:rsid w:val="00C72224"/>
    <w:rsid w:val="00C731E2"/>
    <w:rsid w:val="00C7427B"/>
    <w:rsid w:val="00C74383"/>
    <w:rsid w:val="00C75706"/>
    <w:rsid w:val="00C778B1"/>
    <w:rsid w:val="00C813BD"/>
    <w:rsid w:val="00C8239D"/>
    <w:rsid w:val="00C835AD"/>
    <w:rsid w:val="00C83A4A"/>
    <w:rsid w:val="00C846C2"/>
    <w:rsid w:val="00C86223"/>
    <w:rsid w:val="00C91ECE"/>
    <w:rsid w:val="00C92A4E"/>
    <w:rsid w:val="00C9498E"/>
    <w:rsid w:val="00C96FB4"/>
    <w:rsid w:val="00C975A8"/>
    <w:rsid w:val="00CA27F8"/>
    <w:rsid w:val="00CA4815"/>
    <w:rsid w:val="00CA54BE"/>
    <w:rsid w:val="00CB249F"/>
    <w:rsid w:val="00CC7CA1"/>
    <w:rsid w:val="00CD46BE"/>
    <w:rsid w:val="00CD53CE"/>
    <w:rsid w:val="00CE261E"/>
    <w:rsid w:val="00CE44B8"/>
    <w:rsid w:val="00CE55D0"/>
    <w:rsid w:val="00CE6D8A"/>
    <w:rsid w:val="00CE75FF"/>
    <w:rsid w:val="00CE763A"/>
    <w:rsid w:val="00CE7B4A"/>
    <w:rsid w:val="00CF41B1"/>
    <w:rsid w:val="00CF6562"/>
    <w:rsid w:val="00D01277"/>
    <w:rsid w:val="00D01FAC"/>
    <w:rsid w:val="00D03107"/>
    <w:rsid w:val="00D038BA"/>
    <w:rsid w:val="00D04F0D"/>
    <w:rsid w:val="00D0569D"/>
    <w:rsid w:val="00D11832"/>
    <w:rsid w:val="00D14930"/>
    <w:rsid w:val="00D218F4"/>
    <w:rsid w:val="00D235FC"/>
    <w:rsid w:val="00D23A8B"/>
    <w:rsid w:val="00D248EA"/>
    <w:rsid w:val="00D313A4"/>
    <w:rsid w:val="00D414F3"/>
    <w:rsid w:val="00D46C03"/>
    <w:rsid w:val="00D46CA8"/>
    <w:rsid w:val="00D4798C"/>
    <w:rsid w:val="00D537F8"/>
    <w:rsid w:val="00D54E15"/>
    <w:rsid w:val="00D55671"/>
    <w:rsid w:val="00D5688A"/>
    <w:rsid w:val="00D6255B"/>
    <w:rsid w:val="00D84832"/>
    <w:rsid w:val="00D8554E"/>
    <w:rsid w:val="00D859C5"/>
    <w:rsid w:val="00D85F38"/>
    <w:rsid w:val="00D86284"/>
    <w:rsid w:val="00D90FED"/>
    <w:rsid w:val="00D96A8F"/>
    <w:rsid w:val="00DA1A0C"/>
    <w:rsid w:val="00DA6482"/>
    <w:rsid w:val="00DB3D2F"/>
    <w:rsid w:val="00DB7506"/>
    <w:rsid w:val="00DB7D48"/>
    <w:rsid w:val="00DC130F"/>
    <w:rsid w:val="00DC3A8D"/>
    <w:rsid w:val="00DC5980"/>
    <w:rsid w:val="00DC68D8"/>
    <w:rsid w:val="00DD2B46"/>
    <w:rsid w:val="00DD7108"/>
    <w:rsid w:val="00DE03E3"/>
    <w:rsid w:val="00DE2A6E"/>
    <w:rsid w:val="00DE4037"/>
    <w:rsid w:val="00DE408E"/>
    <w:rsid w:val="00DE4DDC"/>
    <w:rsid w:val="00DF075F"/>
    <w:rsid w:val="00E001C2"/>
    <w:rsid w:val="00E06725"/>
    <w:rsid w:val="00E06ED6"/>
    <w:rsid w:val="00E10F20"/>
    <w:rsid w:val="00E14DD4"/>
    <w:rsid w:val="00E200BA"/>
    <w:rsid w:val="00E259F5"/>
    <w:rsid w:val="00E26CFB"/>
    <w:rsid w:val="00E31109"/>
    <w:rsid w:val="00E32445"/>
    <w:rsid w:val="00E335C4"/>
    <w:rsid w:val="00E3463E"/>
    <w:rsid w:val="00E36402"/>
    <w:rsid w:val="00E37135"/>
    <w:rsid w:val="00E37C78"/>
    <w:rsid w:val="00E432BD"/>
    <w:rsid w:val="00E44D05"/>
    <w:rsid w:val="00E50B8A"/>
    <w:rsid w:val="00E50EA6"/>
    <w:rsid w:val="00E529E5"/>
    <w:rsid w:val="00E53562"/>
    <w:rsid w:val="00E540D2"/>
    <w:rsid w:val="00E555AF"/>
    <w:rsid w:val="00E5609D"/>
    <w:rsid w:val="00E5628C"/>
    <w:rsid w:val="00E61111"/>
    <w:rsid w:val="00E65E5D"/>
    <w:rsid w:val="00E67368"/>
    <w:rsid w:val="00E737E7"/>
    <w:rsid w:val="00E74803"/>
    <w:rsid w:val="00E748E8"/>
    <w:rsid w:val="00E76D9A"/>
    <w:rsid w:val="00E81307"/>
    <w:rsid w:val="00E81D17"/>
    <w:rsid w:val="00E83AB0"/>
    <w:rsid w:val="00E85845"/>
    <w:rsid w:val="00E873DC"/>
    <w:rsid w:val="00E9115D"/>
    <w:rsid w:val="00E97263"/>
    <w:rsid w:val="00EA1073"/>
    <w:rsid w:val="00EA2923"/>
    <w:rsid w:val="00EA4ED3"/>
    <w:rsid w:val="00EA5883"/>
    <w:rsid w:val="00EA5B71"/>
    <w:rsid w:val="00EA734C"/>
    <w:rsid w:val="00EB4C2F"/>
    <w:rsid w:val="00EB4C4F"/>
    <w:rsid w:val="00EB6FB7"/>
    <w:rsid w:val="00EB7460"/>
    <w:rsid w:val="00EB7CC7"/>
    <w:rsid w:val="00EC0B15"/>
    <w:rsid w:val="00EC147D"/>
    <w:rsid w:val="00EC4AF1"/>
    <w:rsid w:val="00EC61B0"/>
    <w:rsid w:val="00ED0828"/>
    <w:rsid w:val="00ED0DDF"/>
    <w:rsid w:val="00ED178F"/>
    <w:rsid w:val="00ED3B01"/>
    <w:rsid w:val="00ED68C7"/>
    <w:rsid w:val="00ED6E57"/>
    <w:rsid w:val="00EE2F58"/>
    <w:rsid w:val="00EE51CB"/>
    <w:rsid w:val="00EE6CD3"/>
    <w:rsid w:val="00EF0E9B"/>
    <w:rsid w:val="00F0018A"/>
    <w:rsid w:val="00F0156C"/>
    <w:rsid w:val="00F022AC"/>
    <w:rsid w:val="00F0236D"/>
    <w:rsid w:val="00F02B49"/>
    <w:rsid w:val="00F02C19"/>
    <w:rsid w:val="00F04CFD"/>
    <w:rsid w:val="00F05BF3"/>
    <w:rsid w:val="00F05E97"/>
    <w:rsid w:val="00F0796D"/>
    <w:rsid w:val="00F1000D"/>
    <w:rsid w:val="00F114D9"/>
    <w:rsid w:val="00F11834"/>
    <w:rsid w:val="00F271EC"/>
    <w:rsid w:val="00F311A4"/>
    <w:rsid w:val="00F3257D"/>
    <w:rsid w:val="00F34C09"/>
    <w:rsid w:val="00F3750E"/>
    <w:rsid w:val="00F43A26"/>
    <w:rsid w:val="00F43F6F"/>
    <w:rsid w:val="00F44DFE"/>
    <w:rsid w:val="00F45186"/>
    <w:rsid w:val="00F47112"/>
    <w:rsid w:val="00F5251B"/>
    <w:rsid w:val="00F56D2C"/>
    <w:rsid w:val="00F653C8"/>
    <w:rsid w:val="00F6566D"/>
    <w:rsid w:val="00F6607D"/>
    <w:rsid w:val="00F749D9"/>
    <w:rsid w:val="00F7712F"/>
    <w:rsid w:val="00F77D22"/>
    <w:rsid w:val="00F80BA6"/>
    <w:rsid w:val="00F81EA4"/>
    <w:rsid w:val="00F82C2C"/>
    <w:rsid w:val="00F85913"/>
    <w:rsid w:val="00F91511"/>
    <w:rsid w:val="00FA0D0D"/>
    <w:rsid w:val="00FA3789"/>
    <w:rsid w:val="00FB0007"/>
    <w:rsid w:val="00FB3E86"/>
    <w:rsid w:val="00FB5477"/>
    <w:rsid w:val="00FC085C"/>
    <w:rsid w:val="00FC0C1B"/>
    <w:rsid w:val="00FC275B"/>
    <w:rsid w:val="00FC2BA2"/>
    <w:rsid w:val="00FC2CA0"/>
    <w:rsid w:val="00FC5426"/>
    <w:rsid w:val="00FC776C"/>
    <w:rsid w:val="00FD2E81"/>
    <w:rsid w:val="00FD4D6E"/>
    <w:rsid w:val="00FD6383"/>
    <w:rsid w:val="00FE0663"/>
    <w:rsid w:val="00FE15F8"/>
    <w:rsid w:val="00FE2026"/>
    <w:rsid w:val="00FE7058"/>
    <w:rsid w:val="00FE76D4"/>
    <w:rsid w:val="00FF01F7"/>
    <w:rsid w:val="00FF5BC8"/>
    <w:rsid w:val="02F0D0D2"/>
    <w:rsid w:val="03B93FE9"/>
    <w:rsid w:val="049BAEEE"/>
    <w:rsid w:val="05D85CEC"/>
    <w:rsid w:val="07E6842E"/>
    <w:rsid w:val="08C91DD1"/>
    <w:rsid w:val="0BC00EEB"/>
    <w:rsid w:val="12E26119"/>
    <w:rsid w:val="13F3165F"/>
    <w:rsid w:val="1597C440"/>
    <w:rsid w:val="1631DAD4"/>
    <w:rsid w:val="163B3100"/>
    <w:rsid w:val="1658AD9E"/>
    <w:rsid w:val="18716F7E"/>
    <w:rsid w:val="18F7AD00"/>
    <w:rsid w:val="19C350EE"/>
    <w:rsid w:val="1BEA79F2"/>
    <w:rsid w:val="1CCE1659"/>
    <w:rsid w:val="1E5C5545"/>
    <w:rsid w:val="1EC36785"/>
    <w:rsid w:val="20221369"/>
    <w:rsid w:val="23B0396B"/>
    <w:rsid w:val="25FD80E2"/>
    <w:rsid w:val="2801ACA1"/>
    <w:rsid w:val="28990F15"/>
    <w:rsid w:val="294C5713"/>
    <w:rsid w:val="2B647F55"/>
    <w:rsid w:val="2B9AFD8E"/>
    <w:rsid w:val="2BC9530E"/>
    <w:rsid w:val="3146D442"/>
    <w:rsid w:val="31E5F5C6"/>
    <w:rsid w:val="322BAFC3"/>
    <w:rsid w:val="3247EC09"/>
    <w:rsid w:val="33ED12C5"/>
    <w:rsid w:val="3531D15B"/>
    <w:rsid w:val="36097541"/>
    <w:rsid w:val="3A64C5D7"/>
    <w:rsid w:val="3ADF9544"/>
    <w:rsid w:val="3D462C98"/>
    <w:rsid w:val="3D811249"/>
    <w:rsid w:val="42E2FFCE"/>
    <w:rsid w:val="438CE95F"/>
    <w:rsid w:val="47B9B02F"/>
    <w:rsid w:val="48CA2974"/>
    <w:rsid w:val="48EB10AC"/>
    <w:rsid w:val="4A7288DE"/>
    <w:rsid w:val="4AB15EA9"/>
    <w:rsid w:val="4B2B22A7"/>
    <w:rsid w:val="4CA9EB1D"/>
    <w:rsid w:val="4F3A026F"/>
    <w:rsid w:val="506D43E8"/>
    <w:rsid w:val="509E901C"/>
    <w:rsid w:val="5543BF66"/>
    <w:rsid w:val="5745756D"/>
    <w:rsid w:val="5778799C"/>
    <w:rsid w:val="5867C103"/>
    <w:rsid w:val="5C2D6103"/>
    <w:rsid w:val="5D605B68"/>
    <w:rsid w:val="5ED3C803"/>
    <w:rsid w:val="60307CC7"/>
    <w:rsid w:val="634A22C4"/>
    <w:rsid w:val="64EF0E57"/>
    <w:rsid w:val="65585473"/>
    <w:rsid w:val="6807C4C4"/>
    <w:rsid w:val="68F94014"/>
    <w:rsid w:val="6D70E882"/>
    <w:rsid w:val="6E75E81E"/>
    <w:rsid w:val="6F127DBE"/>
    <w:rsid w:val="70B020EF"/>
    <w:rsid w:val="72314B5B"/>
    <w:rsid w:val="72A5E3FF"/>
    <w:rsid w:val="72CB9265"/>
    <w:rsid w:val="73ED3D3A"/>
    <w:rsid w:val="77434A97"/>
    <w:rsid w:val="77FDB0E9"/>
    <w:rsid w:val="7975E091"/>
    <w:rsid w:val="7AAED7C6"/>
    <w:rsid w:val="7B32B6D3"/>
    <w:rsid w:val="7BD46101"/>
    <w:rsid w:val="7C7B26F5"/>
    <w:rsid w:val="7CD87436"/>
    <w:rsid w:val="7DCD6627"/>
    <w:rsid w:val="7FD1E7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896E97C8-B8B8-4FBC-949B-8978408E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EndnoteText">
    <w:name w:val="endnote text"/>
    <w:basedOn w:val="Normal"/>
    <w:link w:val="EndnoteTextChar"/>
    <w:uiPriority w:val="99"/>
    <w:semiHidden/>
    <w:unhideWhenUsed/>
    <w:rsid w:val="00243D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D4B"/>
    <w:rPr>
      <w:sz w:val="20"/>
      <w:szCs w:val="20"/>
    </w:rPr>
  </w:style>
  <w:style w:type="character" w:styleId="EndnoteReference">
    <w:name w:val="endnote reference"/>
    <w:basedOn w:val="DefaultParagraphFont"/>
    <w:uiPriority w:val="99"/>
    <w:semiHidden/>
    <w:unhideWhenUsed/>
    <w:rsid w:val="00243D4B"/>
    <w:rPr>
      <w:vertAlign w:val="superscript"/>
    </w:rPr>
  </w:style>
  <w:style w:type="paragraph" w:styleId="Revision">
    <w:name w:val="Revision"/>
    <w:hidden/>
    <w:uiPriority w:val="99"/>
    <w:semiHidden/>
    <w:rsid w:val="00762215"/>
    <w:pPr>
      <w:spacing w:after="0" w:line="240" w:lineRule="auto"/>
    </w:pPr>
  </w:style>
  <w:style w:type="character" w:styleId="CommentReference">
    <w:name w:val="annotation reference"/>
    <w:basedOn w:val="DefaultParagraphFont"/>
    <w:uiPriority w:val="99"/>
    <w:semiHidden/>
    <w:unhideWhenUsed/>
    <w:rsid w:val="003B746D"/>
    <w:rPr>
      <w:sz w:val="16"/>
      <w:szCs w:val="16"/>
    </w:rPr>
  </w:style>
  <w:style w:type="paragraph" w:styleId="CommentText">
    <w:name w:val="annotation text"/>
    <w:basedOn w:val="Normal"/>
    <w:link w:val="CommentTextChar"/>
    <w:uiPriority w:val="99"/>
    <w:unhideWhenUsed/>
    <w:rsid w:val="003B746D"/>
    <w:pPr>
      <w:spacing w:line="240" w:lineRule="auto"/>
    </w:pPr>
    <w:rPr>
      <w:sz w:val="20"/>
      <w:szCs w:val="20"/>
    </w:rPr>
  </w:style>
  <w:style w:type="character" w:customStyle="1" w:styleId="CommentTextChar">
    <w:name w:val="Comment Text Char"/>
    <w:basedOn w:val="DefaultParagraphFont"/>
    <w:link w:val="CommentText"/>
    <w:uiPriority w:val="99"/>
    <w:rsid w:val="003B746D"/>
    <w:rPr>
      <w:sz w:val="20"/>
      <w:szCs w:val="20"/>
    </w:rPr>
  </w:style>
  <w:style w:type="paragraph" w:styleId="CommentSubject">
    <w:name w:val="annotation subject"/>
    <w:basedOn w:val="CommentText"/>
    <w:next w:val="CommentText"/>
    <w:link w:val="CommentSubjectChar"/>
    <w:uiPriority w:val="99"/>
    <w:semiHidden/>
    <w:unhideWhenUsed/>
    <w:rsid w:val="003B746D"/>
    <w:rPr>
      <w:b/>
      <w:bCs/>
    </w:rPr>
  </w:style>
  <w:style w:type="character" w:customStyle="1" w:styleId="CommentSubjectChar">
    <w:name w:val="Comment Subject Char"/>
    <w:basedOn w:val="CommentTextChar"/>
    <w:link w:val="CommentSubject"/>
    <w:uiPriority w:val="99"/>
    <w:semiHidden/>
    <w:rsid w:val="003B746D"/>
    <w:rPr>
      <w:b/>
      <w:bCs/>
      <w:sz w:val="20"/>
      <w:szCs w:val="20"/>
    </w:rPr>
  </w:style>
  <w:style w:type="character" w:styleId="FollowedHyperlink">
    <w:name w:val="FollowedHyperlink"/>
    <w:basedOn w:val="DefaultParagraphFont"/>
    <w:uiPriority w:val="99"/>
    <w:semiHidden/>
    <w:unhideWhenUsed/>
    <w:rsid w:val="0009058B"/>
    <w:rPr>
      <w:color w:val="CE372F" w:themeColor="followedHyperlink"/>
      <w:u w:val="single"/>
    </w:rPr>
  </w:style>
  <w:style w:type="paragraph" w:styleId="NormalWeb">
    <w:name w:val="Normal (Web)"/>
    <w:basedOn w:val="Normal"/>
    <w:uiPriority w:val="99"/>
    <w:semiHidden/>
    <w:unhideWhenUsed/>
    <w:rsid w:val="00626F8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9203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329"/>
    <w:rPr>
      <w:sz w:val="20"/>
      <w:szCs w:val="20"/>
    </w:rPr>
  </w:style>
  <w:style w:type="character" w:styleId="FootnoteReference">
    <w:name w:val="footnote reference"/>
    <w:basedOn w:val="DefaultParagraphFont"/>
    <w:uiPriority w:val="99"/>
    <w:semiHidden/>
    <w:unhideWhenUsed/>
    <w:rsid w:val="00920329"/>
    <w:rPr>
      <w:vertAlign w:val="superscript"/>
    </w:rPr>
  </w:style>
  <w:style w:type="paragraph" w:styleId="ListParagraph">
    <w:name w:val="List Paragraph"/>
    <w:basedOn w:val="Normal"/>
    <w:uiPriority w:val="34"/>
    <w:semiHidden/>
    <w:qFormat/>
    <w:rsid w:val="004B6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1688">
      <w:bodyDiv w:val="1"/>
      <w:marLeft w:val="0"/>
      <w:marRight w:val="0"/>
      <w:marTop w:val="0"/>
      <w:marBottom w:val="0"/>
      <w:divBdr>
        <w:top w:val="none" w:sz="0" w:space="0" w:color="auto"/>
        <w:left w:val="none" w:sz="0" w:space="0" w:color="auto"/>
        <w:bottom w:val="none" w:sz="0" w:space="0" w:color="auto"/>
        <w:right w:val="none" w:sz="0" w:space="0" w:color="auto"/>
      </w:divBdr>
    </w:div>
    <w:div w:id="401374927">
      <w:bodyDiv w:val="1"/>
      <w:marLeft w:val="0"/>
      <w:marRight w:val="0"/>
      <w:marTop w:val="0"/>
      <w:marBottom w:val="0"/>
      <w:divBdr>
        <w:top w:val="none" w:sz="0" w:space="0" w:color="auto"/>
        <w:left w:val="none" w:sz="0" w:space="0" w:color="auto"/>
        <w:bottom w:val="none" w:sz="0" w:space="0" w:color="auto"/>
        <w:right w:val="none" w:sz="0" w:space="0" w:color="auto"/>
      </w:divBdr>
    </w:div>
    <w:div w:id="528907935">
      <w:bodyDiv w:val="1"/>
      <w:marLeft w:val="0"/>
      <w:marRight w:val="0"/>
      <w:marTop w:val="0"/>
      <w:marBottom w:val="0"/>
      <w:divBdr>
        <w:top w:val="none" w:sz="0" w:space="0" w:color="auto"/>
        <w:left w:val="none" w:sz="0" w:space="0" w:color="auto"/>
        <w:bottom w:val="none" w:sz="0" w:space="0" w:color="auto"/>
        <w:right w:val="none" w:sz="0" w:space="0" w:color="auto"/>
      </w:divBdr>
    </w:div>
    <w:div w:id="1698386686">
      <w:bodyDiv w:val="1"/>
      <w:marLeft w:val="0"/>
      <w:marRight w:val="0"/>
      <w:marTop w:val="0"/>
      <w:marBottom w:val="0"/>
      <w:divBdr>
        <w:top w:val="none" w:sz="0" w:space="0" w:color="auto"/>
        <w:left w:val="none" w:sz="0" w:space="0" w:color="auto"/>
        <w:bottom w:val="none" w:sz="0" w:space="0" w:color="auto"/>
        <w:right w:val="none" w:sz="0" w:space="0" w:color="auto"/>
      </w:divBdr>
    </w:div>
    <w:div w:id="1844203371">
      <w:bodyDiv w:val="1"/>
      <w:marLeft w:val="0"/>
      <w:marRight w:val="0"/>
      <w:marTop w:val="0"/>
      <w:marBottom w:val="0"/>
      <w:divBdr>
        <w:top w:val="none" w:sz="0" w:space="0" w:color="auto"/>
        <w:left w:val="none" w:sz="0" w:space="0" w:color="auto"/>
        <w:bottom w:val="none" w:sz="0" w:space="0" w:color="auto"/>
        <w:right w:val="none" w:sz="0" w:space="0" w:color="auto"/>
      </w:divBdr>
    </w:div>
    <w:div w:id="1884714103">
      <w:bodyDiv w:val="1"/>
      <w:marLeft w:val="0"/>
      <w:marRight w:val="0"/>
      <w:marTop w:val="0"/>
      <w:marBottom w:val="0"/>
      <w:divBdr>
        <w:top w:val="none" w:sz="0" w:space="0" w:color="auto"/>
        <w:left w:val="none" w:sz="0" w:space="0" w:color="auto"/>
        <w:bottom w:val="none" w:sz="0" w:space="0" w:color="auto"/>
        <w:right w:val="none" w:sz="0" w:space="0" w:color="auto"/>
      </w:divBdr>
    </w:div>
    <w:div w:id="1891964040">
      <w:bodyDiv w:val="1"/>
      <w:marLeft w:val="0"/>
      <w:marRight w:val="0"/>
      <w:marTop w:val="0"/>
      <w:marBottom w:val="0"/>
      <w:divBdr>
        <w:top w:val="none" w:sz="0" w:space="0" w:color="auto"/>
        <w:left w:val="none" w:sz="0" w:space="0" w:color="auto"/>
        <w:bottom w:val="none" w:sz="0" w:space="0" w:color="auto"/>
        <w:right w:val="none" w:sz="0" w:space="0" w:color="auto"/>
      </w:divBdr>
    </w:div>
    <w:div w:id="198878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research@dfat.gov.au" TargetMode="External"/><Relationship Id="rId22"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s://www.lawinfochina.com/display.aspx?lib=law&amp;id=3555&amp;CGid=" TargetMode="External"/><Relationship Id="rId2" Type="http://schemas.openxmlformats.org/officeDocument/2006/relationships/hyperlink" Target="http://www.crs.jsj.edu.cn/news/index/6" TargetMode="External"/><Relationship Id="rId1" Type="http://schemas.openxmlformats.org/officeDocument/2006/relationships/hyperlink" Target="http://www.crs.jsj.edu.cn/news/index/3" TargetMode="External"/><Relationship Id="rId4" Type="http://schemas.openxmlformats.org/officeDocument/2006/relationships/hyperlink" Target="http://www.crs.jsj.edu.cn/index/sort/100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5E04"/>
    <w:rsid w:val="00102604"/>
    <w:rsid w:val="00152EEF"/>
    <w:rsid w:val="001C2FE8"/>
    <w:rsid w:val="002355B2"/>
    <w:rsid w:val="002B3ACA"/>
    <w:rsid w:val="002C059E"/>
    <w:rsid w:val="002C5DBC"/>
    <w:rsid w:val="002F193C"/>
    <w:rsid w:val="002F4C19"/>
    <w:rsid w:val="00326CA1"/>
    <w:rsid w:val="00360ACA"/>
    <w:rsid w:val="004C6F45"/>
    <w:rsid w:val="00785B1E"/>
    <w:rsid w:val="007F46EE"/>
    <w:rsid w:val="00870567"/>
    <w:rsid w:val="00873CEB"/>
    <w:rsid w:val="00894CC0"/>
    <w:rsid w:val="009339B7"/>
    <w:rsid w:val="0098472F"/>
    <w:rsid w:val="009B0C12"/>
    <w:rsid w:val="00AF70E0"/>
    <w:rsid w:val="00C43209"/>
    <w:rsid w:val="00D81842"/>
    <w:rsid w:val="00D835F6"/>
    <w:rsid w:val="00E81875"/>
    <w:rsid w:val="00EB06BB"/>
    <w:rsid w:val="00F80E2F"/>
    <w:rsid w:val="00FD08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30D6F7F4459149BF394E433CB4FA1B" ma:contentTypeVersion="13" ma:contentTypeDescription="Create a new document." ma:contentTypeScope="" ma:versionID="62421033ff61ff461fbc992ff9103174">
  <xsd:schema xmlns:xsd="http://www.w3.org/2001/XMLSchema" xmlns:xs="http://www.w3.org/2001/XMLSchema" xmlns:p="http://schemas.microsoft.com/office/2006/metadata/properties" xmlns:ns2="e15a84d6-4ef1-4a28-8fe5-f0b7a8e9e9c8" xmlns:ns3="f1d68fcf-e33c-4de3-a25a-4d6141377c29" targetNamespace="http://schemas.microsoft.com/office/2006/metadata/properties" ma:root="true" ma:fieldsID="ded75dbf14e97a97dcaf68f500cd20d5" ns2:_="" ns3:_="">
    <xsd:import namespace="e15a84d6-4ef1-4a28-8fe5-f0b7a8e9e9c8"/>
    <xsd:import namespace="f1d68fcf-e33c-4de3-a25a-4d6141377c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84d6-4ef1-4a28-8fe5-f0b7a8e9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68fcf-e33c-4de3-a25a-4d6141377c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ECDB3794-C55E-4130-A6C5-AFD8779A1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84d6-4ef1-4a28-8fe5-f0b7a8e9e9c8"/>
    <ds:schemaRef ds:uri="f1d68fcf-e33c-4de3-a25a-4d614137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4.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1373</Words>
  <Characters>7911</Characters>
  <Application>Microsoft Office Word</Application>
  <DocSecurity>0</DocSecurity>
  <Lines>119</Lines>
  <Paragraphs>44</Paragraphs>
  <ScaleCrop>false</ScaleCrop>
  <HeadingPairs>
    <vt:vector size="2" baseType="variant">
      <vt:variant>
        <vt:lpstr>Title</vt:lpstr>
      </vt:variant>
      <vt:variant>
        <vt:i4>1</vt:i4>
      </vt:variant>
    </vt:vector>
  </HeadingPairs>
  <TitlesOfParts>
    <vt:vector size="1" baseType="lpstr">
      <vt:lpstr>Approvals processes for Chinese-Foreign Joint institutes and Joint programs</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Approvals processes for Chinese-Foreign Joint institutes and Joint programs</dc:title>
  <dc:subject/>
  <dc:creator>Huayi Jin</dc:creator>
  <cp:keywords>A4; Fact Sheet; Template; Education [SEC=OFFICIAL]</cp:keywords>
  <dc:description/>
  <cp:lastModifiedBy>Huayi Jin</cp:lastModifiedBy>
  <cp:revision>3</cp:revision>
  <cp:lastPrinted>2023-08-30T17:46:00Z</cp:lastPrinted>
  <dcterms:created xsi:type="dcterms:W3CDTF">2024-09-10T01:40:00Z</dcterms:created>
  <dcterms:modified xsi:type="dcterms:W3CDTF">2024-09-27T05:03:00Z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0x010100D130D6F7F4459149BF394E433CB4FA1B</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PM_OriginatorDomainName_SHA256">
    <vt:lpwstr>6F3591835F3B2A8A025B00B5BA6418010DA3A17C9C26EA9C049FFD28039489A2</vt:lpwstr>
  </property>
  <property fmtid="{D5CDD505-2E9C-101B-9397-08002B2CF9AE}" pid="14" name="PM_Hash_Salt">
    <vt:lpwstr>084F494772FE700D32F23D6CA2F56ADB</vt:lpwstr>
  </property>
  <property fmtid="{D5CDD505-2E9C-101B-9397-08002B2CF9AE}" pid="15" name="PM_Caveats_Count">
    <vt:lpwstr>0</vt:lpwstr>
  </property>
  <property fmtid="{D5CDD505-2E9C-101B-9397-08002B2CF9AE}" pid="16" name="PM_SecurityClassification">
    <vt:lpwstr>OFFICIAL</vt:lpwstr>
  </property>
  <property fmtid="{D5CDD505-2E9C-101B-9397-08002B2CF9AE}" pid="17" name="PM_Qualifier">
    <vt:lpwstr/>
  </property>
  <property fmtid="{D5CDD505-2E9C-101B-9397-08002B2CF9AE}" pid="18" name="PM_DisplayValueSecClassificationWithQualifier">
    <vt:lpwstr>OFFICIAL</vt:lpwstr>
  </property>
  <property fmtid="{D5CDD505-2E9C-101B-9397-08002B2CF9AE}" pid="19" name="PM_InsertionValue">
    <vt:lpwstr>OFFICIAL</vt:lpwstr>
  </property>
  <property fmtid="{D5CDD505-2E9C-101B-9397-08002B2CF9AE}" pid="20" name="PM_Originator_Hash_SHA1">
    <vt:lpwstr>C93FE0BC263844AA369C7D0137C686EEB280339C</vt:lpwstr>
  </property>
  <property fmtid="{D5CDD505-2E9C-101B-9397-08002B2CF9AE}" pid="21" name="PM_OriginationTimeStamp">
    <vt:lpwstr>2023-06-08T08:40:10Z</vt:lpwstr>
  </property>
  <property fmtid="{D5CDD505-2E9C-101B-9397-08002B2CF9AE}" pid="22" name="PM_ProtectiveMarkingValue_Header">
    <vt:lpwstr>OFFICIAL</vt:lpwstr>
  </property>
  <property fmtid="{D5CDD505-2E9C-101B-9397-08002B2CF9AE}" pid="23" name="PM_Originating_FileId">
    <vt:lpwstr>D8109B2457BD4C6BA2A0B9A47DF44E37</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ProtectiveMarkingImage_Footer">
    <vt:lpwstr>C:\Program Files (x86)\Common Files\janusNET Shared\janusSEAL\Images\DocumentSlashBlue.png</vt:lpwstr>
  </property>
  <property fmtid="{D5CDD505-2E9C-101B-9397-08002B2CF9AE}" pid="27" name="PM_Namespace">
    <vt:lpwstr>gov.au</vt:lpwstr>
  </property>
  <property fmtid="{D5CDD505-2E9C-101B-9397-08002B2CF9AE}" pid="28" name="PM_Version">
    <vt:lpwstr>2018.4</vt:lpwstr>
  </property>
  <property fmtid="{D5CDD505-2E9C-101B-9397-08002B2CF9AE}" pid="29" name="PM_Note">
    <vt:lpwstr/>
  </property>
  <property fmtid="{D5CDD505-2E9C-101B-9397-08002B2CF9AE}" pid="30" name="PM_Markers">
    <vt:lpwstr/>
  </property>
  <property fmtid="{D5CDD505-2E9C-101B-9397-08002B2CF9AE}" pid="31" name="PM_Display">
    <vt:lpwstr>OFFICIAL</vt:lpwstr>
  </property>
  <property fmtid="{D5CDD505-2E9C-101B-9397-08002B2CF9AE}" pid="32" name="PMUuid">
    <vt:lpwstr>v=2022.2;d=gov.au;g=46DD6D7C-8107-577B-BC6E-F348953B2E44</vt:lpwstr>
  </property>
  <property fmtid="{D5CDD505-2E9C-101B-9397-08002B2CF9AE}" pid="33" name="PM_Hash_Version">
    <vt:lpwstr>2022.1</vt:lpwstr>
  </property>
  <property fmtid="{D5CDD505-2E9C-101B-9397-08002B2CF9AE}" pid="34" name="PM_Hash_Salt_Prev">
    <vt:lpwstr>0B006F063133CA77C43400BCCE296953</vt:lpwstr>
  </property>
  <property fmtid="{D5CDD505-2E9C-101B-9397-08002B2CF9AE}" pid="35" name="PM_Hash_SHA1">
    <vt:lpwstr>36FC82AC0D7ED46590FAEBF07C5A8E28BCF33961</vt:lpwstr>
  </property>
  <property fmtid="{D5CDD505-2E9C-101B-9397-08002B2CF9AE}" pid="36" name="PM_OriginatorUserAccountName_SHA256">
    <vt:lpwstr>D96E2E1909448F275CC7355D77BC231F35F2377BE05D0FF4350270174949B78C</vt:lpwstr>
  </property>
  <property fmtid="{D5CDD505-2E9C-101B-9397-08002B2CF9AE}" pid="37" name="PM_SecurityClassification_Prev">
    <vt:lpwstr>OFFICIAL</vt:lpwstr>
  </property>
  <property fmtid="{D5CDD505-2E9C-101B-9397-08002B2CF9AE}" pid="38" name="PM_Qualifier_Prev">
    <vt:lpwstr/>
  </property>
  <property fmtid="{D5CDD505-2E9C-101B-9397-08002B2CF9AE}" pid="39" name="PMHMAC">
    <vt:lpwstr>v=2022.1;a=SHA256;h=CD4F951378608F68548D1F6AAB264E25C95D81EA9D0F214CEB7FFD366ECE0F9B</vt:lpwstr>
  </property>
</Properties>
</file>