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D10D" w14:textId="77777777" w:rsidR="005C43B9" w:rsidRPr="006F373C" w:rsidRDefault="00967596" w:rsidP="006F373C">
      <w:pPr>
        <w:jc w:val="center"/>
        <w:rPr>
          <w:rFonts w:ascii="Arial Narrow" w:hAnsi="Arial Narrow"/>
          <w:b/>
          <w:sz w:val="36"/>
          <w:szCs w:val="36"/>
        </w:rPr>
      </w:pPr>
      <w:r w:rsidRPr="00967596">
        <w:rPr>
          <w:rFonts w:ascii="Arial Narrow" w:hAnsi="Arial Narrow"/>
          <w:b/>
          <w:sz w:val="36"/>
          <w:szCs w:val="36"/>
        </w:rPr>
        <w:t>Communiqué</w:t>
      </w:r>
    </w:p>
    <w:p w14:paraId="684CB643" w14:textId="6D502801" w:rsidR="00967596" w:rsidRPr="0060249C" w:rsidRDefault="00967596" w:rsidP="006F373C">
      <w:pPr>
        <w:spacing w:before="120"/>
        <w:rPr>
          <w:rFonts w:ascii="Arial Narrow" w:hAnsi="Arial Narrow"/>
          <w:szCs w:val="26"/>
        </w:rPr>
      </w:pPr>
      <w:r w:rsidRPr="0060249C">
        <w:rPr>
          <w:rFonts w:ascii="Arial Narrow" w:hAnsi="Arial Narrow"/>
          <w:szCs w:val="26"/>
        </w:rPr>
        <w:t xml:space="preserve">The Education Council met via videoconference </w:t>
      </w:r>
      <w:r w:rsidR="00D24300">
        <w:rPr>
          <w:rFonts w:ascii="Arial Narrow" w:hAnsi="Arial Narrow"/>
          <w:szCs w:val="26"/>
        </w:rPr>
        <w:t xml:space="preserve">on Friday 31 October </w:t>
      </w:r>
      <w:r w:rsidRPr="0060249C">
        <w:rPr>
          <w:rFonts w:ascii="Arial Narrow" w:hAnsi="Arial Narrow"/>
          <w:szCs w:val="26"/>
        </w:rPr>
        <w:t xml:space="preserve">to discuss a range of </w:t>
      </w:r>
      <w:r w:rsidR="005014BC" w:rsidRPr="0060249C">
        <w:rPr>
          <w:rFonts w:ascii="Arial Narrow" w:hAnsi="Arial Narrow"/>
          <w:szCs w:val="26"/>
        </w:rPr>
        <w:t>matters of national significance</w:t>
      </w:r>
      <w:r w:rsidRPr="0060249C">
        <w:rPr>
          <w:rFonts w:ascii="Arial Narrow" w:hAnsi="Arial Narrow"/>
          <w:szCs w:val="26"/>
        </w:rPr>
        <w:t>.</w:t>
      </w:r>
    </w:p>
    <w:p w14:paraId="61F920AC" w14:textId="77777777" w:rsidR="00967596" w:rsidRPr="0060249C" w:rsidRDefault="00967596">
      <w:pPr>
        <w:rPr>
          <w:rFonts w:ascii="Arial Narrow" w:hAnsi="Arial Narrow"/>
          <w:szCs w:val="28"/>
        </w:rPr>
      </w:pPr>
    </w:p>
    <w:p w14:paraId="2D675BC0" w14:textId="77777777" w:rsidR="005C43B9" w:rsidRPr="0060249C" w:rsidRDefault="00F56E47" w:rsidP="005C43B9">
      <w:pPr>
        <w:rPr>
          <w:rFonts w:ascii="Arial Narrow" w:hAnsi="Arial Narrow"/>
          <w:b/>
          <w:szCs w:val="28"/>
          <w:lang w:val="en-US"/>
        </w:rPr>
      </w:pPr>
      <w:r w:rsidRPr="0060249C">
        <w:rPr>
          <w:rFonts w:ascii="Arial Narrow" w:hAnsi="Arial Narrow"/>
          <w:b/>
          <w:szCs w:val="28"/>
          <w:lang w:val="en-US"/>
        </w:rPr>
        <w:t>National Quality Framework – Consultation Regulation Impact Statement</w:t>
      </w:r>
    </w:p>
    <w:p w14:paraId="7137927D" w14:textId="77777777" w:rsidR="00F56E47" w:rsidRPr="0060249C" w:rsidRDefault="00F56E47" w:rsidP="005C43B9">
      <w:pPr>
        <w:rPr>
          <w:rFonts w:ascii="Arial Narrow" w:hAnsi="Arial Narrow"/>
          <w:szCs w:val="28"/>
          <w:lang w:val="en-US"/>
        </w:rPr>
      </w:pPr>
    </w:p>
    <w:p w14:paraId="7BFBB905" w14:textId="77777777" w:rsidR="00967596" w:rsidRPr="0060249C" w:rsidRDefault="00967596" w:rsidP="00967596">
      <w:pPr>
        <w:rPr>
          <w:rFonts w:ascii="Arial Narrow" w:hAnsi="Arial Narrow"/>
          <w:szCs w:val="26"/>
          <w:lang w:val="en-US"/>
        </w:rPr>
      </w:pPr>
      <w:r w:rsidRPr="0060249C">
        <w:rPr>
          <w:rFonts w:ascii="Arial Narrow" w:hAnsi="Arial Narrow"/>
          <w:szCs w:val="26"/>
          <w:lang w:val="en-US"/>
        </w:rPr>
        <w:t xml:space="preserve">Ministers today agreed to release a Consultation </w:t>
      </w:r>
      <w:r w:rsidR="00AC7634" w:rsidRPr="0060249C">
        <w:rPr>
          <w:rFonts w:ascii="Arial Narrow" w:hAnsi="Arial Narrow"/>
          <w:i/>
          <w:szCs w:val="26"/>
          <w:lang w:val="en-US"/>
        </w:rPr>
        <w:t>Regulation</w:t>
      </w:r>
      <w:r w:rsidRPr="0060249C">
        <w:rPr>
          <w:rFonts w:ascii="Arial Narrow" w:hAnsi="Arial Narrow"/>
          <w:i/>
          <w:szCs w:val="26"/>
          <w:lang w:val="en-US"/>
        </w:rPr>
        <w:t xml:space="preserve"> Impact Statement</w:t>
      </w:r>
      <w:r w:rsidRPr="0060249C">
        <w:rPr>
          <w:rFonts w:ascii="Arial Narrow" w:hAnsi="Arial Narrow"/>
          <w:szCs w:val="26"/>
          <w:lang w:val="en-US"/>
        </w:rPr>
        <w:t xml:space="preserve"> (RIS) to test options for potential </w:t>
      </w:r>
      <w:r w:rsidR="00A4547F" w:rsidRPr="0060249C">
        <w:rPr>
          <w:rFonts w:ascii="Arial Narrow" w:hAnsi="Arial Narrow"/>
          <w:szCs w:val="26"/>
          <w:lang w:val="en-US"/>
        </w:rPr>
        <w:t xml:space="preserve">proposed </w:t>
      </w:r>
      <w:r w:rsidRPr="0060249C">
        <w:rPr>
          <w:rFonts w:ascii="Arial Narrow" w:hAnsi="Arial Narrow"/>
          <w:szCs w:val="26"/>
          <w:lang w:val="en-US"/>
        </w:rPr>
        <w:t>changes to the National Quality Framework (NQF).  I</w:t>
      </w:r>
      <w:r w:rsidR="004A344F" w:rsidRPr="0060249C">
        <w:rPr>
          <w:rFonts w:ascii="Arial Narrow" w:hAnsi="Arial Narrow"/>
          <w:szCs w:val="26"/>
          <w:lang w:val="en-US"/>
        </w:rPr>
        <w:t>n</w:t>
      </w:r>
      <w:r w:rsidRPr="0060249C">
        <w:rPr>
          <w:rFonts w:ascii="Arial Narrow" w:hAnsi="Arial Narrow"/>
          <w:szCs w:val="26"/>
          <w:lang w:val="en-US"/>
        </w:rPr>
        <w:t xml:space="preserve"> agreeing in December 2009 to a National Partnership Agreement on the National Quality</w:t>
      </w:r>
      <w:r w:rsidR="004A344F" w:rsidRPr="0060249C">
        <w:rPr>
          <w:rFonts w:ascii="Arial Narrow" w:hAnsi="Arial Narrow"/>
          <w:szCs w:val="26"/>
          <w:lang w:val="en-US"/>
        </w:rPr>
        <w:t xml:space="preserve"> </w:t>
      </w:r>
      <w:r w:rsidRPr="0060249C">
        <w:rPr>
          <w:rFonts w:ascii="Arial Narrow" w:hAnsi="Arial Narrow"/>
          <w:szCs w:val="26"/>
          <w:lang w:val="en-US"/>
        </w:rPr>
        <w:t xml:space="preserve">Agenda for Early Childhood Education and Care (NP NQA), </w:t>
      </w:r>
      <w:r w:rsidR="00B6535B" w:rsidRPr="0060249C">
        <w:rPr>
          <w:rFonts w:ascii="Arial Narrow" w:hAnsi="Arial Narrow"/>
          <w:szCs w:val="26"/>
          <w:lang w:val="en-US"/>
        </w:rPr>
        <w:t>a commitment was made to review the NP NQA in 2014</w:t>
      </w:r>
      <w:r w:rsidRPr="0060249C">
        <w:rPr>
          <w:rFonts w:ascii="Arial Narrow" w:hAnsi="Arial Narrow"/>
          <w:szCs w:val="26"/>
          <w:lang w:val="en-US"/>
        </w:rPr>
        <w:t>.</w:t>
      </w:r>
    </w:p>
    <w:p w14:paraId="02F5FF83" w14:textId="77777777" w:rsidR="00967596" w:rsidRPr="0060249C" w:rsidRDefault="00967596" w:rsidP="00967596">
      <w:pPr>
        <w:rPr>
          <w:rFonts w:ascii="Arial Narrow" w:hAnsi="Arial Narrow"/>
          <w:szCs w:val="26"/>
          <w:lang w:val="en-US"/>
        </w:rPr>
      </w:pPr>
    </w:p>
    <w:p w14:paraId="32580075" w14:textId="77777777" w:rsidR="00967596" w:rsidRPr="0060249C" w:rsidRDefault="009D1171" w:rsidP="009774B5">
      <w:pPr>
        <w:rPr>
          <w:rFonts w:ascii="Arial Narrow" w:hAnsi="Arial Narrow"/>
          <w:szCs w:val="26"/>
          <w:lang w:val="en-US"/>
        </w:rPr>
      </w:pPr>
      <w:r w:rsidRPr="0060249C">
        <w:rPr>
          <w:rFonts w:ascii="Arial Narrow" w:hAnsi="Arial Narrow"/>
          <w:szCs w:val="26"/>
          <w:lang w:val="en-US"/>
        </w:rPr>
        <w:t>In broad terms, the N</w:t>
      </w:r>
      <w:r w:rsidR="00B6535B" w:rsidRPr="0060249C">
        <w:rPr>
          <w:rFonts w:ascii="Arial Narrow" w:hAnsi="Arial Narrow"/>
          <w:szCs w:val="26"/>
          <w:lang w:val="en-US"/>
        </w:rPr>
        <w:t>P NQA</w:t>
      </w:r>
      <w:r w:rsidRPr="0060249C">
        <w:rPr>
          <w:rFonts w:ascii="Arial Narrow" w:hAnsi="Arial Narrow"/>
          <w:szCs w:val="26"/>
          <w:lang w:val="en-US"/>
        </w:rPr>
        <w:t xml:space="preserve"> review has identified opportunities to reduce unnecessary regulatory and administr</w:t>
      </w:r>
      <w:r w:rsidR="00B6535B" w:rsidRPr="0060249C">
        <w:rPr>
          <w:rFonts w:ascii="Arial Narrow" w:hAnsi="Arial Narrow"/>
          <w:szCs w:val="26"/>
          <w:lang w:val="en-US"/>
        </w:rPr>
        <w:t>ative burden for providers whilst</w:t>
      </w:r>
      <w:r w:rsidRPr="0060249C">
        <w:rPr>
          <w:rFonts w:ascii="Arial Narrow" w:hAnsi="Arial Narrow"/>
          <w:szCs w:val="26"/>
          <w:lang w:val="en-US"/>
        </w:rPr>
        <w:t xml:space="preserve"> retaining a commitment to quality early childhood education and care.  </w:t>
      </w:r>
      <w:r w:rsidR="00967596" w:rsidRPr="0060249C">
        <w:rPr>
          <w:rFonts w:ascii="Arial Narrow" w:hAnsi="Arial Narrow"/>
          <w:szCs w:val="26"/>
          <w:lang w:val="en-US"/>
        </w:rPr>
        <w:t xml:space="preserve">The Consultation RIS presents policy options for public </w:t>
      </w:r>
      <w:r w:rsidR="009774B5" w:rsidRPr="0060249C">
        <w:rPr>
          <w:rFonts w:ascii="Arial Narrow" w:hAnsi="Arial Narrow"/>
          <w:szCs w:val="26"/>
          <w:lang w:val="en-US"/>
        </w:rPr>
        <w:t>feedback, and will be released in early November 2014</w:t>
      </w:r>
      <w:r w:rsidR="004A344F" w:rsidRPr="0060249C">
        <w:rPr>
          <w:rFonts w:ascii="Arial Narrow" w:hAnsi="Arial Narrow"/>
          <w:szCs w:val="26"/>
          <w:lang w:val="en-US"/>
        </w:rPr>
        <w:t>,</w:t>
      </w:r>
      <w:r w:rsidR="009774B5" w:rsidRPr="0060249C">
        <w:rPr>
          <w:rFonts w:ascii="Arial Narrow" w:hAnsi="Arial Narrow"/>
          <w:szCs w:val="26"/>
          <w:lang w:val="en-US"/>
        </w:rPr>
        <w:t xml:space="preserve"> with face-to-face consultation taking place for 4–5 weeks from mid-November and submissions remaining open until 16 January 2015.</w:t>
      </w:r>
    </w:p>
    <w:p w14:paraId="7516675D" w14:textId="77777777" w:rsidR="009774B5" w:rsidRPr="0060249C" w:rsidRDefault="009774B5" w:rsidP="009774B5">
      <w:pPr>
        <w:rPr>
          <w:rFonts w:ascii="Arial Narrow" w:hAnsi="Arial Narrow"/>
          <w:szCs w:val="26"/>
          <w:lang w:val="en-US"/>
        </w:rPr>
      </w:pPr>
    </w:p>
    <w:p w14:paraId="778849FA" w14:textId="77777777" w:rsidR="009774B5" w:rsidRPr="0060249C" w:rsidRDefault="001C37A5" w:rsidP="009774B5">
      <w:pPr>
        <w:rPr>
          <w:rFonts w:ascii="Arial Narrow" w:hAnsi="Arial Narrow"/>
          <w:szCs w:val="26"/>
          <w:lang w:val="en-US"/>
        </w:rPr>
      </w:pPr>
      <w:r w:rsidRPr="0060249C">
        <w:rPr>
          <w:rFonts w:ascii="Arial Narrow" w:hAnsi="Arial Narrow"/>
          <w:szCs w:val="26"/>
          <w:lang w:val="en-US"/>
        </w:rPr>
        <w:t>A</w:t>
      </w:r>
      <w:r w:rsidR="009774B5" w:rsidRPr="0060249C">
        <w:rPr>
          <w:rFonts w:ascii="Arial Narrow" w:hAnsi="Arial Narrow"/>
          <w:szCs w:val="26"/>
          <w:lang w:val="en-US"/>
        </w:rPr>
        <w:t xml:space="preserve"> micro-site </w:t>
      </w:r>
      <w:r w:rsidRPr="0060249C">
        <w:rPr>
          <w:rFonts w:ascii="Arial Narrow" w:hAnsi="Arial Narrow"/>
          <w:szCs w:val="26"/>
          <w:lang w:val="en-US"/>
        </w:rPr>
        <w:t>(</w:t>
      </w:r>
      <w:hyperlink r:id="rId10" w:history="1">
        <w:r w:rsidRPr="0060249C">
          <w:rPr>
            <w:rStyle w:val="Hyperlink"/>
            <w:rFonts w:ascii="Arial Narrow" w:hAnsi="Arial Narrow"/>
            <w:szCs w:val="26"/>
            <w:lang w:val="en-US"/>
          </w:rPr>
          <w:t>http://www.deloitteaccesseconomics.com.au/our+services/nqfconsultationris</w:t>
        </w:r>
      </w:hyperlink>
      <w:r w:rsidRPr="0060249C">
        <w:rPr>
          <w:rStyle w:val="Hyperlink"/>
          <w:rFonts w:ascii="Arial Narrow" w:hAnsi="Arial Narrow"/>
          <w:szCs w:val="26"/>
          <w:lang w:val="en-US"/>
        </w:rPr>
        <w:t xml:space="preserve">) </w:t>
      </w:r>
      <w:r w:rsidRPr="0060249C">
        <w:rPr>
          <w:rFonts w:ascii="Arial Narrow" w:hAnsi="Arial Narrow"/>
          <w:szCs w:val="26"/>
          <w:lang w:val="en-US"/>
        </w:rPr>
        <w:t xml:space="preserve">has been established </w:t>
      </w:r>
      <w:r w:rsidR="009774B5" w:rsidRPr="0060249C">
        <w:rPr>
          <w:rFonts w:ascii="Arial Narrow" w:hAnsi="Arial Narrow"/>
          <w:szCs w:val="26"/>
          <w:lang w:val="en-US"/>
        </w:rPr>
        <w:t>with further information regarding the consultation process.</w:t>
      </w:r>
    </w:p>
    <w:p w14:paraId="428AEAF0" w14:textId="77777777" w:rsidR="00967596" w:rsidRPr="0060249C" w:rsidRDefault="00967596" w:rsidP="005C43B9">
      <w:pPr>
        <w:rPr>
          <w:rFonts w:ascii="Arial Narrow" w:hAnsi="Arial Narrow"/>
          <w:szCs w:val="28"/>
          <w:lang w:val="en-US"/>
        </w:rPr>
      </w:pPr>
    </w:p>
    <w:p w14:paraId="6663E169" w14:textId="77777777" w:rsidR="00743A24" w:rsidRPr="0060249C" w:rsidRDefault="00743A24" w:rsidP="005C43B9">
      <w:pPr>
        <w:rPr>
          <w:rFonts w:ascii="Arial Narrow" w:hAnsi="Arial Narrow"/>
          <w:b/>
          <w:szCs w:val="28"/>
          <w:lang w:val="en-US"/>
        </w:rPr>
      </w:pPr>
      <w:r w:rsidRPr="0060249C">
        <w:rPr>
          <w:rFonts w:ascii="Arial Narrow" w:hAnsi="Arial Narrow"/>
          <w:b/>
          <w:szCs w:val="28"/>
          <w:lang w:val="en-US"/>
        </w:rPr>
        <w:t>Online Assessment</w:t>
      </w:r>
    </w:p>
    <w:p w14:paraId="20CB6C63" w14:textId="77777777" w:rsidR="00743A24" w:rsidRPr="0060249C" w:rsidRDefault="00743A24" w:rsidP="005C43B9">
      <w:pPr>
        <w:rPr>
          <w:rFonts w:ascii="Arial Narrow" w:hAnsi="Arial Narrow"/>
          <w:szCs w:val="26"/>
          <w:lang w:val="en-US"/>
        </w:rPr>
      </w:pPr>
    </w:p>
    <w:p w14:paraId="3709D361" w14:textId="77777777" w:rsidR="00AC7634" w:rsidRPr="0060249C" w:rsidRDefault="00F33959" w:rsidP="00F33959">
      <w:pPr>
        <w:rPr>
          <w:rFonts w:ascii="Arial Narrow" w:hAnsi="Arial Narrow"/>
          <w:szCs w:val="26"/>
          <w:lang w:val="en-US"/>
        </w:rPr>
      </w:pPr>
      <w:r w:rsidRPr="0060249C">
        <w:rPr>
          <w:rFonts w:ascii="Arial Narrow" w:hAnsi="Arial Narrow"/>
          <w:szCs w:val="26"/>
          <w:lang w:val="en-US"/>
        </w:rPr>
        <w:t xml:space="preserve">The Education Council noted the significant work undertaken to date by all jurisdictions to assess the feasibility of moving to national online assessment.  Ministers </w:t>
      </w:r>
      <w:r w:rsidR="00346DCB" w:rsidRPr="0060249C">
        <w:rPr>
          <w:rFonts w:ascii="Arial Narrow" w:hAnsi="Arial Narrow"/>
          <w:szCs w:val="26"/>
          <w:lang w:val="en-US"/>
        </w:rPr>
        <w:t xml:space="preserve">reaffirmed </w:t>
      </w:r>
      <w:r w:rsidRPr="0060249C">
        <w:rPr>
          <w:rFonts w:ascii="Arial Narrow" w:hAnsi="Arial Narrow"/>
          <w:szCs w:val="26"/>
          <w:lang w:val="en-US"/>
        </w:rPr>
        <w:t xml:space="preserve">that </w:t>
      </w:r>
      <w:r w:rsidR="00346DCB" w:rsidRPr="0060249C">
        <w:rPr>
          <w:rFonts w:ascii="Arial Narrow" w:hAnsi="Arial Narrow"/>
          <w:szCs w:val="26"/>
          <w:lang w:val="en-US"/>
        </w:rPr>
        <w:t>moving national assessments</w:t>
      </w:r>
      <w:r w:rsidR="00E92EB0" w:rsidRPr="0060249C">
        <w:rPr>
          <w:rFonts w:ascii="Arial Narrow" w:hAnsi="Arial Narrow"/>
          <w:szCs w:val="26"/>
          <w:lang w:val="en-US"/>
        </w:rPr>
        <w:t xml:space="preserve"> online</w:t>
      </w:r>
      <w:r w:rsidR="00346DCB" w:rsidRPr="0060249C">
        <w:rPr>
          <w:rFonts w:ascii="Arial Narrow" w:hAnsi="Arial Narrow"/>
          <w:szCs w:val="26"/>
          <w:lang w:val="en-US"/>
        </w:rPr>
        <w:t>, including NAPLAN</w:t>
      </w:r>
      <w:r w:rsidR="00E92EB0" w:rsidRPr="0060249C">
        <w:rPr>
          <w:rFonts w:ascii="Arial Narrow" w:hAnsi="Arial Narrow"/>
          <w:szCs w:val="26"/>
          <w:lang w:val="en-US"/>
        </w:rPr>
        <w:t>,</w:t>
      </w:r>
      <w:r w:rsidRPr="0060249C">
        <w:rPr>
          <w:rFonts w:ascii="Arial Narrow" w:hAnsi="Arial Narrow"/>
          <w:szCs w:val="26"/>
          <w:lang w:val="en-US"/>
        </w:rPr>
        <w:t xml:space="preserve"> </w:t>
      </w:r>
      <w:r w:rsidR="00346DCB" w:rsidRPr="0060249C">
        <w:rPr>
          <w:rFonts w:ascii="Arial Narrow" w:hAnsi="Arial Narrow"/>
          <w:szCs w:val="26"/>
          <w:lang w:val="en-US"/>
        </w:rPr>
        <w:t xml:space="preserve">will have </w:t>
      </w:r>
      <w:r w:rsidRPr="0060249C">
        <w:rPr>
          <w:rFonts w:ascii="Arial Narrow" w:hAnsi="Arial Narrow"/>
          <w:szCs w:val="26"/>
          <w:lang w:val="en-US"/>
        </w:rPr>
        <w:t xml:space="preserve">significant </w:t>
      </w:r>
      <w:r w:rsidR="00346DCB" w:rsidRPr="0060249C">
        <w:rPr>
          <w:rFonts w:ascii="Arial Narrow" w:hAnsi="Arial Narrow"/>
          <w:szCs w:val="26"/>
          <w:lang w:val="en-US"/>
        </w:rPr>
        <w:t xml:space="preserve">educational </w:t>
      </w:r>
      <w:r w:rsidRPr="0060249C">
        <w:rPr>
          <w:rFonts w:ascii="Arial Narrow" w:hAnsi="Arial Narrow"/>
          <w:szCs w:val="26"/>
          <w:lang w:val="en-US"/>
        </w:rPr>
        <w:t xml:space="preserve">benefits </w:t>
      </w:r>
      <w:r w:rsidR="00346DCB" w:rsidRPr="0060249C">
        <w:rPr>
          <w:rFonts w:ascii="Arial Narrow" w:hAnsi="Arial Narrow"/>
          <w:szCs w:val="26"/>
          <w:lang w:val="en-US"/>
        </w:rPr>
        <w:t xml:space="preserve">for </w:t>
      </w:r>
      <w:r w:rsidRPr="0060249C">
        <w:rPr>
          <w:rFonts w:ascii="Arial Narrow" w:hAnsi="Arial Narrow"/>
          <w:szCs w:val="26"/>
          <w:lang w:val="en-US"/>
        </w:rPr>
        <w:t>Australian students</w:t>
      </w:r>
      <w:r w:rsidR="00E92EB0" w:rsidRPr="0060249C">
        <w:rPr>
          <w:rFonts w:ascii="Arial Narrow" w:hAnsi="Arial Narrow"/>
          <w:szCs w:val="26"/>
          <w:lang w:val="en-US"/>
        </w:rPr>
        <w:t xml:space="preserve">. These include </w:t>
      </w:r>
      <w:r w:rsidR="00AC7634" w:rsidRPr="0060249C">
        <w:rPr>
          <w:rFonts w:ascii="Arial Narrow" w:hAnsi="Arial Narrow"/>
          <w:szCs w:val="26"/>
          <w:lang w:val="en-US"/>
        </w:rPr>
        <w:t>faster turnaround of results</w:t>
      </w:r>
      <w:r w:rsidR="00346DCB" w:rsidRPr="0060249C">
        <w:rPr>
          <w:rFonts w:ascii="Arial Narrow" w:hAnsi="Arial Narrow"/>
          <w:szCs w:val="26"/>
          <w:lang w:val="en-US"/>
        </w:rPr>
        <w:t xml:space="preserve"> for parents and teachers and </w:t>
      </w:r>
      <w:r w:rsidR="00AC7634" w:rsidRPr="0060249C">
        <w:rPr>
          <w:rFonts w:ascii="Arial Narrow" w:hAnsi="Arial Narrow"/>
          <w:szCs w:val="26"/>
          <w:lang w:val="en-US"/>
        </w:rPr>
        <w:t xml:space="preserve">more </w:t>
      </w:r>
      <w:r w:rsidR="00346DCB" w:rsidRPr="0060249C">
        <w:rPr>
          <w:rFonts w:ascii="Arial Narrow" w:hAnsi="Arial Narrow"/>
          <w:szCs w:val="26"/>
          <w:lang w:val="en-US"/>
        </w:rPr>
        <w:t>accurate assessment of each child’s strengths and weaknesses</w:t>
      </w:r>
      <w:r w:rsidR="00B6535B" w:rsidRPr="0060249C">
        <w:rPr>
          <w:rFonts w:ascii="Arial Narrow" w:hAnsi="Arial Narrow"/>
          <w:szCs w:val="26"/>
          <w:lang w:val="en-US"/>
        </w:rPr>
        <w:t>,</w:t>
      </w:r>
      <w:r w:rsidR="00346DCB" w:rsidRPr="0060249C">
        <w:rPr>
          <w:rFonts w:ascii="Arial Narrow" w:hAnsi="Arial Narrow"/>
          <w:szCs w:val="26"/>
          <w:lang w:val="en-US"/>
        </w:rPr>
        <w:t xml:space="preserve"> </w:t>
      </w:r>
      <w:r w:rsidR="00E92EB0" w:rsidRPr="0060249C">
        <w:rPr>
          <w:rFonts w:ascii="Arial Narrow" w:hAnsi="Arial Narrow"/>
          <w:szCs w:val="26"/>
          <w:lang w:val="en-US"/>
        </w:rPr>
        <w:t>which will give</w:t>
      </w:r>
      <w:r w:rsidR="00AC7634" w:rsidRPr="0060249C">
        <w:rPr>
          <w:rFonts w:ascii="Arial Narrow" w:hAnsi="Arial Narrow"/>
          <w:szCs w:val="26"/>
          <w:lang w:val="en-US"/>
        </w:rPr>
        <w:t xml:space="preserve"> NAPLAN </w:t>
      </w:r>
      <w:r w:rsidR="00346DCB" w:rsidRPr="0060249C">
        <w:rPr>
          <w:rFonts w:ascii="Arial Narrow" w:hAnsi="Arial Narrow"/>
          <w:szCs w:val="26"/>
          <w:lang w:val="en-US"/>
        </w:rPr>
        <w:t>even greater effectiveness as a</w:t>
      </w:r>
      <w:r w:rsidR="00AC7634" w:rsidRPr="0060249C">
        <w:rPr>
          <w:rFonts w:ascii="Arial Narrow" w:hAnsi="Arial Narrow"/>
          <w:szCs w:val="26"/>
          <w:lang w:val="en-US"/>
        </w:rPr>
        <w:t xml:space="preserve"> diagnostic tool in classrooms.  N</w:t>
      </w:r>
      <w:r w:rsidRPr="0060249C">
        <w:rPr>
          <w:rFonts w:ascii="Arial Narrow" w:hAnsi="Arial Narrow"/>
          <w:szCs w:val="26"/>
          <w:lang w:val="en-US"/>
        </w:rPr>
        <w:t>otwithstanding</w:t>
      </w:r>
      <w:r w:rsidR="00E92EB0" w:rsidRPr="0060249C">
        <w:rPr>
          <w:rFonts w:ascii="Arial Narrow" w:hAnsi="Arial Narrow"/>
          <w:szCs w:val="26"/>
          <w:lang w:val="en-US"/>
        </w:rPr>
        <w:t xml:space="preserve"> these </w:t>
      </w:r>
      <w:r w:rsidR="00B6535B" w:rsidRPr="0060249C">
        <w:rPr>
          <w:rFonts w:ascii="Arial Narrow" w:hAnsi="Arial Narrow"/>
          <w:szCs w:val="26"/>
          <w:lang w:val="en-US"/>
        </w:rPr>
        <w:t>benefits</w:t>
      </w:r>
      <w:r w:rsidR="00AC7634" w:rsidRPr="0060249C">
        <w:rPr>
          <w:rFonts w:ascii="Arial Narrow" w:hAnsi="Arial Narrow"/>
          <w:szCs w:val="26"/>
          <w:lang w:val="en-US"/>
        </w:rPr>
        <w:t>, Council noted</w:t>
      </w:r>
      <w:r w:rsidRPr="0060249C">
        <w:rPr>
          <w:rFonts w:ascii="Arial Narrow" w:hAnsi="Arial Narrow"/>
          <w:szCs w:val="26"/>
          <w:lang w:val="en-US"/>
        </w:rPr>
        <w:t xml:space="preserve"> </w:t>
      </w:r>
      <w:r w:rsidR="00346DCB" w:rsidRPr="0060249C">
        <w:rPr>
          <w:rFonts w:ascii="Arial Narrow" w:hAnsi="Arial Narrow"/>
          <w:szCs w:val="26"/>
          <w:lang w:val="en-US"/>
        </w:rPr>
        <w:t xml:space="preserve">the need for a carefully planned transition from paper-based testing to address the </w:t>
      </w:r>
      <w:r w:rsidRPr="0060249C">
        <w:rPr>
          <w:rFonts w:ascii="Arial Narrow" w:hAnsi="Arial Narrow"/>
          <w:szCs w:val="26"/>
          <w:lang w:val="en-US"/>
        </w:rPr>
        <w:t xml:space="preserve">risks and costs associated with this </w:t>
      </w:r>
      <w:r w:rsidR="00AC7634" w:rsidRPr="0060249C">
        <w:rPr>
          <w:rFonts w:ascii="Arial Narrow" w:hAnsi="Arial Narrow"/>
          <w:szCs w:val="26"/>
          <w:lang w:val="en-US"/>
        </w:rPr>
        <w:t>move</w:t>
      </w:r>
      <w:r w:rsidR="00346DCB" w:rsidRPr="0060249C">
        <w:rPr>
          <w:rFonts w:ascii="Arial Narrow" w:hAnsi="Arial Narrow"/>
          <w:szCs w:val="26"/>
          <w:lang w:val="en-US"/>
        </w:rPr>
        <w:t>.</w:t>
      </w:r>
    </w:p>
    <w:p w14:paraId="0EFEF9AC" w14:textId="77777777" w:rsidR="00AC7634" w:rsidRPr="0060249C" w:rsidRDefault="00AC7634" w:rsidP="00F33959">
      <w:pPr>
        <w:rPr>
          <w:rFonts w:ascii="Arial Narrow" w:hAnsi="Arial Narrow"/>
          <w:szCs w:val="26"/>
          <w:lang w:val="en-US"/>
        </w:rPr>
      </w:pPr>
    </w:p>
    <w:p w14:paraId="66BCEF42" w14:textId="77777777" w:rsidR="00743A24" w:rsidRPr="0060249C" w:rsidRDefault="00AC7634" w:rsidP="00F33959">
      <w:pPr>
        <w:rPr>
          <w:rFonts w:ascii="Arial Narrow" w:hAnsi="Arial Narrow"/>
          <w:szCs w:val="26"/>
          <w:lang w:val="en-US"/>
        </w:rPr>
      </w:pPr>
      <w:r w:rsidRPr="0060249C">
        <w:rPr>
          <w:rFonts w:ascii="Arial Narrow" w:hAnsi="Arial Narrow"/>
          <w:szCs w:val="26"/>
          <w:lang w:val="en-US"/>
        </w:rPr>
        <w:t xml:space="preserve">Ministers acknowledged </w:t>
      </w:r>
      <w:r w:rsidR="00346DCB" w:rsidRPr="0060249C">
        <w:rPr>
          <w:rFonts w:ascii="Arial Narrow" w:hAnsi="Arial Narrow"/>
          <w:szCs w:val="26"/>
          <w:lang w:val="en-US"/>
        </w:rPr>
        <w:t>that a successful</w:t>
      </w:r>
      <w:r w:rsidR="00E92EB0" w:rsidRPr="0060249C">
        <w:rPr>
          <w:rFonts w:ascii="Arial Narrow" w:hAnsi="Arial Narrow"/>
          <w:szCs w:val="26"/>
          <w:lang w:val="en-US"/>
        </w:rPr>
        <w:t xml:space="preserve"> transition to</w:t>
      </w:r>
      <w:r w:rsidR="00346DCB" w:rsidRPr="0060249C">
        <w:rPr>
          <w:rFonts w:ascii="Arial Narrow" w:hAnsi="Arial Narrow"/>
          <w:szCs w:val="26"/>
          <w:lang w:val="en-US"/>
        </w:rPr>
        <w:t xml:space="preserve"> </w:t>
      </w:r>
      <w:r w:rsidR="006A00C0" w:rsidRPr="0060249C">
        <w:rPr>
          <w:rFonts w:ascii="Arial Narrow" w:hAnsi="Arial Narrow"/>
          <w:szCs w:val="26"/>
          <w:lang w:val="en-US"/>
        </w:rPr>
        <w:t>NAPLAN online requires a robust central testing platform, the</w:t>
      </w:r>
      <w:r w:rsidR="00346DCB" w:rsidRPr="0060249C">
        <w:rPr>
          <w:rFonts w:ascii="Arial Narrow" w:hAnsi="Arial Narrow"/>
          <w:szCs w:val="26"/>
          <w:lang w:val="en-US"/>
        </w:rPr>
        <w:t xml:space="preserve"> technical</w:t>
      </w:r>
      <w:r w:rsidR="006A00C0" w:rsidRPr="0060249C">
        <w:rPr>
          <w:rFonts w:ascii="Arial Narrow" w:hAnsi="Arial Narrow"/>
          <w:szCs w:val="26"/>
          <w:lang w:val="en-US"/>
        </w:rPr>
        <w:t xml:space="preserve"> readiness of individual schools, and the </w:t>
      </w:r>
      <w:r w:rsidR="00346DCB" w:rsidRPr="0060249C">
        <w:rPr>
          <w:rFonts w:ascii="Arial Narrow" w:hAnsi="Arial Narrow"/>
          <w:szCs w:val="26"/>
          <w:lang w:val="en-US"/>
        </w:rPr>
        <w:t xml:space="preserve">engagement </w:t>
      </w:r>
      <w:r w:rsidR="006A00C0" w:rsidRPr="0060249C">
        <w:rPr>
          <w:rFonts w:ascii="Arial Narrow" w:hAnsi="Arial Narrow"/>
          <w:szCs w:val="26"/>
          <w:lang w:val="en-US"/>
        </w:rPr>
        <w:t>of teachers, families and students</w:t>
      </w:r>
      <w:r w:rsidR="00346DCB" w:rsidRPr="0060249C">
        <w:rPr>
          <w:rFonts w:ascii="Arial Narrow" w:hAnsi="Arial Narrow"/>
          <w:szCs w:val="26"/>
          <w:lang w:val="en-US"/>
        </w:rPr>
        <w:t>.</w:t>
      </w:r>
      <w:r w:rsidR="002D070F" w:rsidRPr="0060249C">
        <w:rPr>
          <w:rFonts w:ascii="Arial Narrow" w:hAnsi="Arial Narrow"/>
          <w:szCs w:val="26"/>
          <w:lang w:val="en-US"/>
        </w:rPr>
        <w:t xml:space="preserve"> Substantial development, trialing, testing and refining will continue over the next </w:t>
      </w:r>
      <w:r w:rsidR="0055674C" w:rsidRPr="0060249C">
        <w:rPr>
          <w:rFonts w:ascii="Arial Narrow" w:hAnsi="Arial Narrow"/>
          <w:szCs w:val="26"/>
          <w:lang w:val="en-US"/>
        </w:rPr>
        <w:t xml:space="preserve">eighteen months </w:t>
      </w:r>
      <w:r w:rsidR="002D070F" w:rsidRPr="0060249C">
        <w:rPr>
          <w:rFonts w:ascii="Arial Narrow" w:hAnsi="Arial Narrow"/>
          <w:szCs w:val="26"/>
          <w:lang w:val="en-US"/>
        </w:rPr>
        <w:t>months to ensure that the full implementation of NAPLAN online will be a success for all. </w:t>
      </w:r>
    </w:p>
    <w:p w14:paraId="7933A485" w14:textId="77777777" w:rsidR="00BD6C32" w:rsidRPr="0060249C" w:rsidRDefault="00BD6C32" w:rsidP="00F33959">
      <w:pPr>
        <w:rPr>
          <w:rFonts w:ascii="Arial Narrow" w:hAnsi="Arial Narrow"/>
          <w:szCs w:val="26"/>
          <w:lang w:val="en-US"/>
        </w:rPr>
      </w:pPr>
    </w:p>
    <w:p w14:paraId="4D3B7196" w14:textId="77777777" w:rsidR="00BD6C32" w:rsidRPr="0060249C" w:rsidRDefault="008B164B" w:rsidP="00F33959">
      <w:pPr>
        <w:rPr>
          <w:rFonts w:ascii="Arial Narrow" w:hAnsi="Arial Narrow"/>
          <w:szCs w:val="26"/>
          <w:lang w:val="en-US"/>
        </w:rPr>
      </w:pPr>
      <w:r w:rsidRPr="0060249C">
        <w:rPr>
          <w:rFonts w:ascii="Arial Narrow" w:hAnsi="Arial Narrow"/>
          <w:szCs w:val="26"/>
          <w:lang w:val="en-US"/>
        </w:rPr>
        <w:t>State and territory Ministers</w:t>
      </w:r>
      <w:r w:rsidR="00BD6C32" w:rsidRPr="0060249C">
        <w:rPr>
          <w:rFonts w:ascii="Arial Narrow" w:hAnsi="Arial Narrow"/>
          <w:szCs w:val="26"/>
          <w:lang w:val="en-US"/>
        </w:rPr>
        <w:t xml:space="preserve"> </w:t>
      </w:r>
      <w:r w:rsidR="00B6535B" w:rsidRPr="0060249C">
        <w:rPr>
          <w:rFonts w:ascii="Arial Narrow" w:hAnsi="Arial Narrow"/>
          <w:szCs w:val="26"/>
          <w:lang w:val="en-US"/>
        </w:rPr>
        <w:t>acknowledged</w:t>
      </w:r>
      <w:r w:rsidR="00BD6C32" w:rsidRPr="0060249C">
        <w:rPr>
          <w:rFonts w:ascii="Arial Narrow" w:hAnsi="Arial Narrow"/>
          <w:szCs w:val="26"/>
          <w:lang w:val="en-US"/>
        </w:rPr>
        <w:t xml:space="preserve"> the Australian Government’s commitment to fund the development of the</w:t>
      </w:r>
      <w:r w:rsidR="006A00C0" w:rsidRPr="0060249C">
        <w:rPr>
          <w:rFonts w:ascii="Arial Narrow" w:hAnsi="Arial Narrow"/>
          <w:szCs w:val="26"/>
          <w:lang w:val="en-US"/>
        </w:rPr>
        <w:t xml:space="preserve"> central testing </w:t>
      </w:r>
      <w:r w:rsidR="00BD6C32" w:rsidRPr="0060249C">
        <w:rPr>
          <w:rFonts w:ascii="Arial Narrow" w:hAnsi="Arial Narrow"/>
          <w:szCs w:val="26"/>
          <w:lang w:val="en-US"/>
        </w:rPr>
        <w:t>platform for use in National Assessment Program sample assessm</w:t>
      </w:r>
      <w:r w:rsidR="00D052A0" w:rsidRPr="0060249C">
        <w:rPr>
          <w:rFonts w:ascii="Arial Narrow" w:hAnsi="Arial Narrow"/>
          <w:szCs w:val="26"/>
          <w:lang w:val="en-US"/>
        </w:rPr>
        <w:t>ent</w:t>
      </w:r>
      <w:r w:rsidR="00E92EB0" w:rsidRPr="0060249C">
        <w:rPr>
          <w:rFonts w:ascii="Arial Narrow" w:hAnsi="Arial Narrow"/>
          <w:szCs w:val="26"/>
          <w:lang w:val="en-US"/>
        </w:rPr>
        <w:t xml:space="preserve"> of civics and citizenship</w:t>
      </w:r>
      <w:r w:rsidR="00D052A0" w:rsidRPr="0060249C">
        <w:rPr>
          <w:rFonts w:ascii="Arial Narrow" w:hAnsi="Arial Narrow"/>
          <w:szCs w:val="26"/>
          <w:lang w:val="en-US"/>
        </w:rPr>
        <w:t xml:space="preserve"> in 2016</w:t>
      </w:r>
      <w:r w:rsidR="009F084F" w:rsidRPr="0060249C">
        <w:rPr>
          <w:rFonts w:ascii="Arial Narrow" w:hAnsi="Arial Narrow"/>
          <w:szCs w:val="26"/>
          <w:lang w:val="en-US"/>
        </w:rPr>
        <w:t xml:space="preserve">, with </w:t>
      </w:r>
      <w:r w:rsidR="00B433C0" w:rsidRPr="0060249C">
        <w:rPr>
          <w:rFonts w:ascii="Arial Narrow" w:hAnsi="Arial Narrow"/>
          <w:szCs w:val="26"/>
          <w:lang w:val="en-US"/>
        </w:rPr>
        <w:t xml:space="preserve">Council agreeing that </w:t>
      </w:r>
      <w:r w:rsidR="009F084F" w:rsidRPr="0060249C">
        <w:rPr>
          <w:rFonts w:ascii="Arial Narrow" w:hAnsi="Arial Narrow"/>
          <w:szCs w:val="26"/>
          <w:lang w:val="en-US"/>
        </w:rPr>
        <w:t>NAPLAN online</w:t>
      </w:r>
      <w:r w:rsidR="00B433C0" w:rsidRPr="0060249C">
        <w:rPr>
          <w:rFonts w:ascii="Arial Narrow" w:hAnsi="Arial Narrow"/>
          <w:szCs w:val="26"/>
          <w:lang w:val="en-US"/>
        </w:rPr>
        <w:t xml:space="preserve"> will be</w:t>
      </w:r>
      <w:r w:rsidR="009F084F" w:rsidRPr="0060249C">
        <w:rPr>
          <w:rFonts w:ascii="Arial Narrow" w:hAnsi="Arial Narrow"/>
          <w:szCs w:val="26"/>
          <w:lang w:val="en-US"/>
        </w:rPr>
        <w:t xml:space="preserve"> </w:t>
      </w:r>
      <w:r w:rsidR="00F00AD9" w:rsidRPr="0060249C">
        <w:rPr>
          <w:rFonts w:ascii="Arial Narrow" w:hAnsi="Arial Narrow"/>
          <w:szCs w:val="26"/>
          <w:lang w:val="en-US"/>
        </w:rPr>
        <w:t>implemented</w:t>
      </w:r>
      <w:r w:rsidR="009F084F" w:rsidRPr="0060249C">
        <w:rPr>
          <w:rFonts w:ascii="Arial Narrow" w:hAnsi="Arial Narrow"/>
          <w:szCs w:val="26"/>
          <w:lang w:val="en-US"/>
        </w:rPr>
        <w:t xml:space="preserve"> from 2017 on an opt-in basis over two to three years (no later than 2019)</w:t>
      </w:r>
      <w:r w:rsidR="00BD6C32" w:rsidRPr="0060249C">
        <w:rPr>
          <w:rFonts w:ascii="Arial Narrow" w:hAnsi="Arial Narrow"/>
          <w:szCs w:val="26"/>
          <w:lang w:val="en-US"/>
        </w:rPr>
        <w:t xml:space="preserve">. </w:t>
      </w:r>
      <w:r w:rsidR="009F084F" w:rsidRPr="0060249C">
        <w:rPr>
          <w:rFonts w:ascii="Arial Narrow" w:hAnsi="Arial Narrow"/>
          <w:szCs w:val="26"/>
          <w:lang w:val="en-US"/>
        </w:rPr>
        <w:t xml:space="preserve">Implementation will be </w:t>
      </w:r>
      <w:r w:rsidR="00906AFC" w:rsidRPr="0060249C">
        <w:rPr>
          <w:rFonts w:ascii="Arial Narrow" w:hAnsi="Arial Narrow"/>
          <w:szCs w:val="26"/>
          <w:lang w:val="en-US"/>
        </w:rPr>
        <w:t>determined</w:t>
      </w:r>
      <w:r w:rsidR="009F084F" w:rsidRPr="0060249C">
        <w:rPr>
          <w:rFonts w:ascii="Arial Narrow" w:hAnsi="Arial Narrow"/>
          <w:szCs w:val="26"/>
          <w:lang w:val="en-US"/>
        </w:rPr>
        <w:t xml:space="preserve"> by jurisdictions, school systems and schools, based on readiness, </w:t>
      </w:r>
      <w:r w:rsidR="006A00C0" w:rsidRPr="0060249C">
        <w:rPr>
          <w:rFonts w:ascii="Arial Narrow" w:hAnsi="Arial Narrow"/>
          <w:szCs w:val="26"/>
          <w:lang w:val="en-US"/>
        </w:rPr>
        <w:t xml:space="preserve">to ensure an effective and efficient </w:t>
      </w:r>
      <w:r w:rsidR="00955919" w:rsidRPr="0060249C">
        <w:rPr>
          <w:rFonts w:ascii="Arial Narrow" w:hAnsi="Arial Narrow"/>
          <w:szCs w:val="26"/>
          <w:lang w:val="en-US"/>
        </w:rPr>
        <w:t>transition.</w:t>
      </w:r>
      <w:r w:rsidR="00846952" w:rsidRPr="0060249C">
        <w:rPr>
          <w:rFonts w:ascii="Arial Narrow" w:hAnsi="Arial Narrow"/>
          <w:szCs w:val="26"/>
          <w:lang w:val="en-US"/>
        </w:rPr>
        <w:t xml:space="preserve"> </w:t>
      </w:r>
    </w:p>
    <w:p w14:paraId="7C81574A" w14:textId="77777777" w:rsidR="008B164B" w:rsidRPr="0060249C" w:rsidRDefault="008B164B" w:rsidP="005D2AB1">
      <w:pPr>
        <w:rPr>
          <w:rFonts w:ascii="Arial Narrow" w:hAnsi="Arial Narrow"/>
          <w:szCs w:val="26"/>
          <w:lang w:val="en-US"/>
        </w:rPr>
      </w:pPr>
    </w:p>
    <w:p w14:paraId="08FE9CE2" w14:textId="77777777" w:rsidR="005D2AB1" w:rsidRPr="0060249C" w:rsidRDefault="008B164B" w:rsidP="005D2AB1">
      <w:pPr>
        <w:rPr>
          <w:rFonts w:ascii="Arial Narrow" w:hAnsi="Arial Narrow"/>
          <w:szCs w:val="26"/>
          <w:lang w:val="en-US"/>
        </w:rPr>
      </w:pPr>
      <w:r w:rsidRPr="0060249C">
        <w:rPr>
          <w:rFonts w:ascii="Arial Narrow" w:hAnsi="Arial Narrow"/>
          <w:szCs w:val="26"/>
          <w:lang w:val="en-US"/>
        </w:rPr>
        <w:t>M</w:t>
      </w:r>
      <w:r w:rsidR="005D2AB1" w:rsidRPr="0060249C">
        <w:rPr>
          <w:rFonts w:ascii="Arial Narrow" w:hAnsi="Arial Narrow"/>
          <w:szCs w:val="26"/>
          <w:lang w:val="en-US"/>
        </w:rPr>
        <w:t>inisters agreed to the process to bring NAPLAN online</w:t>
      </w:r>
      <w:r w:rsidRPr="0060249C">
        <w:rPr>
          <w:rFonts w:ascii="Arial Narrow" w:hAnsi="Arial Narrow"/>
          <w:szCs w:val="26"/>
          <w:lang w:val="en-US"/>
        </w:rPr>
        <w:t>.</w:t>
      </w:r>
    </w:p>
    <w:p w14:paraId="2AD54C44" w14:textId="77777777" w:rsidR="004A344F" w:rsidRPr="0060249C" w:rsidRDefault="004A344F" w:rsidP="005C43B9">
      <w:pPr>
        <w:rPr>
          <w:rFonts w:ascii="Arial Narrow" w:hAnsi="Arial Narrow"/>
          <w:b/>
          <w:szCs w:val="28"/>
          <w:lang w:val="en-US"/>
        </w:rPr>
      </w:pPr>
    </w:p>
    <w:p w14:paraId="53DB8F17" w14:textId="77777777" w:rsidR="005A2491" w:rsidRDefault="005A2491" w:rsidP="005C43B9">
      <w:pPr>
        <w:rPr>
          <w:rFonts w:ascii="Arial Narrow" w:hAnsi="Arial Narrow"/>
          <w:b/>
          <w:szCs w:val="28"/>
          <w:lang w:val="en-US"/>
        </w:rPr>
        <w:sectPr w:rsidR="005A2491" w:rsidSect="005A2491">
          <w:headerReference w:type="default" r:id="rId11"/>
          <w:footerReference w:type="even" r:id="rId12"/>
          <w:footerReference w:type="default" r:id="rId13"/>
          <w:headerReference w:type="first" r:id="rId14"/>
          <w:pgSz w:w="11899" w:h="16838"/>
          <w:pgMar w:top="1247" w:right="1247" w:bottom="1304" w:left="1247" w:header="709" w:footer="709" w:gutter="0"/>
          <w:cols w:space="708"/>
          <w:titlePg/>
          <w:docGrid w:linePitch="360"/>
        </w:sectPr>
      </w:pPr>
    </w:p>
    <w:p w14:paraId="290D3CA6" w14:textId="77777777" w:rsidR="00735057" w:rsidRPr="0060249C" w:rsidRDefault="00735057" w:rsidP="005C43B9">
      <w:pPr>
        <w:rPr>
          <w:rFonts w:ascii="Arial Narrow" w:hAnsi="Arial Narrow"/>
          <w:b/>
          <w:szCs w:val="28"/>
          <w:lang w:val="en-US"/>
        </w:rPr>
      </w:pPr>
      <w:r w:rsidRPr="0060249C">
        <w:rPr>
          <w:rFonts w:ascii="Arial Narrow" w:hAnsi="Arial Narrow"/>
          <w:b/>
          <w:szCs w:val="28"/>
          <w:lang w:val="en-US"/>
        </w:rPr>
        <w:lastRenderedPageBreak/>
        <w:t>Improving student attendance reporting</w:t>
      </w:r>
    </w:p>
    <w:p w14:paraId="7BDC773B" w14:textId="77777777" w:rsidR="00735057" w:rsidRPr="0060249C" w:rsidRDefault="00735057" w:rsidP="00735057">
      <w:pPr>
        <w:rPr>
          <w:rFonts w:ascii="Arial Narrow" w:hAnsi="Arial Narrow"/>
          <w:szCs w:val="26"/>
          <w:lang w:val="en-US"/>
        </w:rPr>
      </w:pPr>
    </w:p>
    <w:p w14:paraId="53D704D9" w14:textId="77777777" w:rsidR="00B433C0" w:rsidRPr="0060249C" w:rsidRDefault="00B433C0" w:rsidP="00735057">
      <w:pPr>
        <w:rPr>
          <w:rFonts w:ascii="Arial Narrow" w:hAnsi="Arial Narrow"/>
          <w:szCs w:val="26"/>
          <w:lang w:val="en-US"/>
        </w:rPr>
      </w:pPr>
      <w:r w:rsidRPr="0060249C">
        <w:rPr>
          <w:rFonts w:ascii="Arial Narrow" w:hAnsi="Arial Narrow"/>
          <w:szCs w:val="26"/>
          <w:lang w:val="en-US"/>
        </w:rPr>
        <w:t>In December 2013, COAG agreed that a range of measures, including the establishment of minimum school attendance benchmarks and twice-yearly publication of school attendance data be undertaken to improve educational outcomes for indigenous students.</w:t>
      </w:r>
    </w:p>
    <w:p w14:paraId="7AE1E0C1" w14:textId="77777777" w:rsidR="00B433C0" w:rsidRPr="0060249C" w:rsidRDefault="00B433C0" w:rsidP="00735057">
      <w:pPr>
        <w:rPr>
          <w:rFonts w:ascii="Arial Narrow" w:hAnsi="Arial Narrow"/>
          <w:szCs w:val="26"/>
          <w:lang w:val="en-US"/>
        </w:rPr>
      </w:pPr>
    </w:p>
    <w:p w14:paraId="467849D8" w14:textId="77777777" w:rsidR="00735057" w:rsidRPr="0060249C" w:rsidRDefault="00601AB6" w:rsidP="00735057">
      <w:pPr>
        <w:rPr>
          <w:rFonts w:ascii="Arial Narrow" w:hAnsi="Arial Narrow"/>
          <w:szCs w:val="26"/>
          <w:lang w:val="en-US"/>
        </w:rPr>
      </w:pPr>
      <w:r w:rsidRPr="0060249C">
        <w:rPr>
          <w:rFonts w:ascii="Arial Narrow" w:hAnsi="Arial Narrow"/>
          <w:szCs w:val="26"/>
          <w:lang w:val="en-US"/>
        </w:rPr>
        <w:t xml:space="preserve">The </w:t>
      </w:r>
      <w:r w:rsidR="00735057" w:rsidRPr="0060249C">
        <w:rPr>
          <w:rFonts w:ascii="Arial Narrow" w:hAnsi="Arial Narrow"/>
          <w:szCs w:val="26"/>
          <w:lang w:val="en-US"/>
        </w:rPr>
        <w:t>Education Council agreed new measures for student attendance for national and school level reporting</w:t>
      </w:r>
      <w:r w:rsidR="00B433C0" w:rsidRPr="0060249C">
        <w:rPr>
          <w:rFonts w:ascii="Arial Narrow" w:hAnsi="Arial Narrow"/>
          <w:szCs w:val="26"/>
          <w:lang w:val="en-US"/>
        </w:rPr>
        <w:t xml:space="preserve"> to assist</w:t>
      </w:r>
      <w:r w:rsidR="00B6535B" w:rsidRPr="0060249C">
        <w:rPr>
          <w:rFonts w:ascii="Arial Narrow" w:hAnsi="Arial Narrow"/>
          <w:szCs w:val="26"/>
          <w:lang w:val="en-US"/>
        </w:rPr>
        <w:t xml:space="preserve"> in</w:t>
      </w:r>
      <w:r w:rsidR="00B433C0" w:rsidRPr="0060249C">
        <w:rPr>
          <w:rFonts w:ascii="Arial Narrow" w:hAnsi="Arial Narrow"/>
          <w:szCs w:val="26"/>
          <w:lang w:val="en-US"/>
        </w:rPr>
        <w:t xml:space="preserve"> implement</w:t>
      </w:r>
      <w:r w:rsidR="00B6535B" w:rsidRPr="0060249C">
        <w:rPr>
          <w:rFonts w:ascii="Arial Narrow" w:hAnsi="Arial Narrow"/>
          <w:szCs w:val="26"/>
          <w:lang w:val="en-US"/>
        </w:rPr>
        <w:t>ing</w:t>
      </w:r>
      <w:r w:rsidR="00B433C0" w:rsidRPr="0060249C">
        <w:rPr>
          <w:rFonts w:ascii="Arial Narrow" w:hAnsi="Arial Narrow"/>
          <w:szCs w:val="26"/>
          <w:lang w:val="en-US"/>
        </w:rPr>
        <w:t xml:space="preserve"> the COAG decision.  </w:t>
      </w:r>
      <w:r w:rsidR="00735057" w:rsidRPr="0060249C">
        <w:rPr>
          <w:rFonts w:ascii="Arial Narrow" w:hAnsi="Arial Narrow"/>
          <w:szCs w:val="26"/>
          <w:lang w:val="en-US"/>
        </w:rPr>
        <w:t xml:space="preserve">These measures will reflect the proportion of students in Years 1–10 attending school for 90 per cent or more of the time, disaggregated by indigenous status. </w:t>
      </w:r>
      <w:r w:rsidR="00B433C0" w:rsidRPr="0060249C">
        <w:rPr>
          <w:rFonts w:ascii="Arial Narrow" w:hAnsi="Arial Narrow"/>
          <w:szCs w:val="26"/>
          <w:lang w:val="en-US"/>
        </w:rPr>
        <w:t xml:space="preserve"> A</w:t>
      </w:r>
      <w:r w:rsidR="00735057" w:rsidRPr="0060249C">
        <w:rPr>
          <w:rFonts w:ascii="Arial Narrow" w:hAnsi="Arial Narrow"/>
          <w:szCs w:val="26"/>
          <w:lang w:val="en-US"/>
        </w:rPr>
        <w:t xml:space="preserve">ttendance data will be published at school level on a new attendance page on the </w:t>
      </w:r>
      <w:r w:rsidR="00735057" w:rsidRPr="0060249C">
        <w:rPr>
          <w:rFonts w:ascii="Arial Narrow" w:hAnsi="Arial Narrow"/>
          <w:i/>
          <w:szCs w:val="26"/>
          <w:lang w:val="en-US"/>
        </w:rPr>
        <w:t>My School</w:t>
      </w:r>
      <w:r w:rsidR="00B433C0" w:rsidRPr="0060249C">
        <w:rPr>
          <w:rFonts w:ascii="Arial Narrow" w:hAnsi="Arial Narrow"/>
          <w:szCs w:val="26"/>
          <w:lang w:val="en-US"/>
        </w:rPr>
        <w:t xml:space="preserve"> </w:t>
      </w:r>
      <w:r w:rsidR="00735057" w:rsidRPr="0060249C">
        <w:rPr>
          <w:rFonts w:ascii="Arial Narrow" w:hAnsi="Arial Narrow"/>
          <w:szCs w:val="26"/>
          <w:lang w:val="en-US"/>
        </w:rPr>
        <w:t>website from December 2014.</w:t>
      </w:r>
    </w:p>
    <w:p w14:paraId="0FB5B585" w14:textId="77777777" w:rsidR="00735057" w:rsidRPr="0060249C" w:rsidRDefault="00735057" w:rsidP="00735057">
      <w:pPr>
        <w:rPr>
          <w:rFonts w:ascii="Arial Narrow" w:hAnsi="Arial Narrow"/>
          <w:szCs w:val="26"/>
          <w:lang w:val="en-US"/>
        </w:rPr>
      </w:pPr>
    </w:p>
    <w:p w14:paraId="49015ED2" w14:textId="77777777" w:rsidR="00735057" w:rsidRPr="0060249C" w:rsidRDefault="00735057" w:rsidP="005D2AB1">
      <w:pPr>
        <w:rPr>
          <w:rFonts w:ascii="Arial Narrow" w:hAnsi="Arial Narrow"/>
          <w:szCs w:val="26"/>
          <w:lang w:val="en-US"/>
        </w:rPr>
      </w:pPr>
      <w:r w:rsidRPr="0060249C">
        <w:rPr>
          <w:rFonts w:ascii="Arial Narrow" w:hAnsi="Arial Narrow"/>
          <w:szCs w:val="26"/>
          <w:lang w:val="en-US"/>
        </w:rPr>
        <w:t xml:space="preserve">Ministers noted the ongoing work to review the </w:t>
      </w:r>
      <w:r w:rsidRPr="0060249C">
        <w:rPr>
          <w:rFonts w:ascii="Arial Narrow" w:hAnsi="Arial Narrow"/>
          <w:i/>
          <w:iCs/>
          <w:szCs w:val="26"/>
          <w:lang w:val="en-US"/>
        </w:rPr>
        <w:t xml:space="preserve">Measurement Framework for Schooling in Australia </w:t>
      </w:r>
      <w:r w:rsidRPr="0060249C">
        <w:rPr>
          <w:rFonts w:ascii="Arial Narrow" w:hAnsi="Arial Narrow"/>
          <w:iCs/>
          <w:szCs w:val="26"/>
          <w:lang w:val="en-US"/>
        </w:rPr>
        <w:t xml:space="preserve">and </w:t>
      </w:r>
      <w:r w:rsidRPr="0060249C">
        <w:rPr>
          <w:rFonts w:ascii="Arial Narrow" w:hAnsi="Arial Narrow"/>
          <w:szCs w:val="26"/>
          <w:lang w:val="en-US"/>
        </w:rPr>
        <w:t xml:space="preserve">amendments to the </w:t>
      </w:r>
      <w:r w:rsidRPr="0060249C">
        <w:rPr>
          <w:rFonts w:ascii="Arial Narrow" w:hAnsi="Arial Narrow"/>
          <w:i/>
          <w:iCs/>
          <w:szCs w:val="26"/>
          <w:lang w:val="en-US"/>
        </w:rPr>
        <w:t xml:space="preserve">National Standards for Student Attendance Data Reporting </w:t>
      </w:r>
      <w:r w:rsidRPr="0060249C">
        <w:rPr>
          <w:rFonts w:ascii="Arial Narrow" w:hAnsi="Arial Narrow"/>
          <w:szCs w:val="26"/>
          <w:lang w:val="en-US"/>
        </w:rPr>
        <w:t>to facilitate the collection and reporting of the new attendance measure at national and school level from</w:t>
      </w:r>
      <w:r w:rsidR="005D2AB1" w:rsidRPr="0060249C">
        <w:rPr>
          <w:rFonts w:ascii="Arial Narrow" w:hAnsi="Arial Narrow"/>
          <w:szCs w:val="26"/>
          <w:lang w:val="en-US"/>
        </w:rPr>
        <w:t xml:space="preserve"> 2015. </w:t>
      </w:r>
    </w:p>
    <w:p w14:paraId="549F7E45" w14:textId="77777777" w:rsidR="00DE3B70" w:rsidRPr="0060249C" w:rsidRDefault="00DE3B70" w:rsidP="005D2AB1">
      <w:pPr>
        <w:rPr>
          <w:rFonts w:ascii="Arial Narrow" w:hAnsi="Arial Narrow"/>
          <w:szCs w:val="26"/>
          <w:lang w:val="en-US"/>
        </w:rPr>
      </w:pPr>
    </w:p>
    <w:p w14:paraId="05BC110F" w14:textId="77777777" w:rsidR="00DE3B70" w:rsidRDefault="00DE3B70" w:rsidP="005D2AB1">
      <w:pPr>
        <w:rPr>
          <w:rFonts w:ascii="Arial Narrow" w:hAnsi="Arial Narrow"/>
          <w:b/>
          <w:szCs w:val="28"/>
          <w:lang w:val="en-US"/>
        </w:rPr>
      </w:pPr>
      <w:r w:rsidRPr="0060249C">
        <w:rPr>
          <w:rFonts w:ascii="Arial Narrow" w:hAnsi="Arial Narrow"/>
          <w:b/>
          <w:szCs w:val="28"/>
          <w:lang w:val="en-US"/>
        </w:rPr>
        <w:t>Future Funding for Students with a Disability</w:t>
      </w:r>
    </w:p>
    <w:p w14:paraId="1218C4A5" w14:textId="77777777" w:rsidR="00A45C57" w:rsidRPr="0060249C" w:rsidRDefault="00A45C57" w:rsidP="005D2AB1">
      <w:pPr>
        <w:rPr>
          <w:rFonts w:ascii="Arial Narrow" w:hAnsi="Arial Narrow"/>
          <w:b/>
          <w:szCs w:val="28"/>
          <w:lang w:val="en-US"/>
        </w:rPr>
      </w:pPr>
    </w:p>
    <w:p w14:paraId="0A39AD30" w14:textId="77777777" w:rsidR="00A45C57" w:rsidRDefault="00A45C57" w:rsidP="00A45C57">
      <w:pPr>
        <w:spacing w:before="120" w:after="120"/>
        <w:rPr>
          <w:rFonts w:ascii="Arial Narrow" w:hAnsi="Arial Narrow"/>
          <w:szCs w:val="26"/>
          <w:lang w:val="en-US"/>
        </w:rPr>
      </w:pPr>
      <w:r w:rsidRPr="008138A0">
        <w:rPr>
          <w:rFonts w:ascii="Arial Narrow" w:hAnsi="Arial Narrow"/>
          <w:szCs w:val="26"/>
          <w:lang w:val="en-US"/>
        </w:rPr>
        <w:t>Ministers reaffirmed their commitment to ensure that students with disability are supported to fully participate at school.  Council agreed on the importance of ensuring that funding for students with a disability is based on data that is robust, reliable and accurately reflects the diversity of needs of students with disability.  To help achieve this, all Australian Governments, Catholic and independent education authorities have progressively implemented the Nationally Consistent Collection of Data on School Students with Disability (NCCD) to find out how many students with disability attend Australian schools, their locations and the support provided to them.</w:t>
      </w:r>
    </w:p>
    <w:p w14:paraId="61B5AF73" w14:textId="09275DD8" w:rsidR="00A45C57" w:rsidRPr="008138A0" w:rsidRDefault="00A45C57" w:rsidP="00A45C57">
      <w:pPr>
        <w:spacing w:before="120" w:after="120"/>
        <w:rPr>
          <w:rFonts w:ascii="Arial Narrow" w:hAnsi="Arial Narrow"/>
          <w:szCs w:val="26"/>
          <w:lang w:val="en-US"/>
        </w:rPr>
      </w:pPr>
      <w:r w:rsidRPr="008138A0">
        <w:rPr>
          <w:rFonts w:ascii="Arial Narrow" w:hAnsi="Arial Narrow"/>
          <w:szCs w:val="26"/>
          <w:lang w:val="en-US"/>
        </w:rPr>
        <w:t xml:space="preserve">Ministers noted that 2015 will be the first year that all Australian schools will participate in the NCCD. </w:t>
      </w:r>
      <w:r w:rsidRPr="00D729BE">
        <w:rPr>
          <w:rFonts w:ascii="Arial Narrow" w:hAnsi="Arial Narrow"/>
          <w:szCs w:val="26"/>
          <w:lang w:val="en-US"/>
        </w:rPr>
        <w:t>Although substantial progress has been made, d</w:t>
      </w:r>
      <w:r w:rsidRPr="008138A0">
        <w:rPr>
          <w:rFonts w:ascii="Arial Narrow" w:hAnsi="Arial Narrow"/>
          <w:szCs w:val="26"/>
          <w:lang w:val="en-US"/>
        </w:rPr>
        <w:t xml:space="preserve">ata collected so far is not yet of sufficient quality to </w:t>
      </w:r>
      <w:r w:rsidRPr="00D729BE">
        <w:rPr>
          <w:rFonts w:ascii="Arial Narrow" w:hAnsi="Arial Narrow"/>
          <w:szCs w:val="26"/>
          <w:lang w:val="en-US"/>
        </w:rPr>
        <w:t xml:space="preserve">provide the information required to </w:t>
      </w:r>
      <w:r w:rsidRPr="008138A0">
        <w:rPr>
          <w:rFonts w:ascii="Arial Narrow" w:hAnsi="Arial Narrow"/>
          <w:szCs w:val="26"/>
          <w:lang w:val="en-US"/>
        </w:rPr>
        <w:t>inform funding arrangements for students with a disability.</w:t>
      </w:r>
      <w:r>
        <w:rPr>
          <w:rFonts w:ascii="Arial Narrow" w:hAnsi="Arial Narrow"/>
          <w:szCs w:val="26"/>
          <w:lang w:val="en-US"/>
        </w:rPr>
        <w:t xml:space="preserve">  S</w:t>
      </w:r>
      <w:r w:rsidRPr="008138A0">
        <w:rPr>
          <w:rFonts w:ascii="Arial Narrow" w:hAnsi="Arial Narrow"/>
          <w:szCs w:val="26"/>
          <w:lang w:val="en-US"/>
        </w:rPr>
        <w:t>tate and territory eligibility criteria for the distribution of Australian Government funding for students with disability will continue</w:t>
      </w:r>
      <w:r>
        <w:rPr>
          <w:rFonts w:ascii="Arial Narrow" w:hAnsi="Arial Narrow"/>
          <w:szCs w:val="26"/>
          <w:lang w:val="en-US"/>
        </w:rPr>
        <w:t xml:space="preserve"> in 2015 </w:t>
      </w:r>
      <w:r w:rsidRPr="00D729BE">
        <w:rPr>
          <w:rFonts w:ascii="Arial Narrow" w:hAnsi="Arial Narrow"/>
          <w:szCs w:val="26"/>
          <w:lang w:val="en-US"/>
        </w:rPr>
        <w:t xml:space="preserve">while Ministers work to ensure that the NCCD is of the necessary quality to accurately inform future funding, with the aim of </w:t>
      </w:r>
      <w:proofErr w:type="spellStart"/>
      <w:r w:rsidRPr="00D729BE">
        <w:rPr>
          <w:rFonts w:ascii="Arial Narrow" w:hAnsi="Arial Narrow"/>
          <w:szCs w:val="26"/>
          <w:lang w:val="en-US"/>
        </w:rPr>
        <w:t>utilising</w:t>
      </w:r>
      <w:proofErr w:type="spellEnd"/>
      <w:r w:rsidRPr="00D729BE">
        <w:rPr>
          <w:rFonts w:ascii="Arial Narrow" w:hAnsi="Arial Narrow"/>
          <w:szCs w:val="26"/>
          <w:lang w:val="en-US"/>
        </w:rPr>
        <w:t xml:space="preserve"> NCCD data from 2016.</w:t>
      </w:r>
    </w:p>
    <w:p w14:paraId="46E213C6" w14:textId="77777777" w:rsidR="00DE3B70" w:rsidRDefault="00DE3B70" w:rsidP="005D2AB1">
      <w:pPr>
        <w:rPr>
          <w:rFonts w:ascii="Arial Narrow" w:hAnsi="Arial Narrow"/>
          <w:sz w:val="26"/>
          <w:szCs w:val="26"/>
          <w:lang w:val="en-US"/>
        </w:rPr>
      </w:pPr>
    </w:p>
    <w:p w14:paraId="6A1D65E0" w14:textId="77777777" w:rsidR="009C248A" w:rsidRDefault="009C248A" w:rsidP="005D2AB1">
      <w:pPr>
        <w:rPr>
          <w:rFonts w:ascii="Arial Narrow" w:hAnsi="Arial Narrow"/>
          <w:sz w:val="26"/>
          <w:szCs w:val="26"/>
          <w:lang w:val="en-US"/>
        </w:rPr>
      </w:pPr>
    </w:p>
    <w:p w14:paraId="04DA1F24" w14:textId="77777777" w:rsidR="009C248A" w:rsidRDefault="009C248A" w:rsidP="005D2AB1">
      <w:pPr>
        <w:rPr>
          <w:rFonts w:ascii="Arial Narrow" w:hAnsi="Arial Narrow"/>
          <w:i/>
          <w:sz w:val="20"/>
          <w:szCs w:val="20"/>
          <w:lang w:val="en-US"/>
        </w:rPr>
      </w:pPr>
      <w:r>
        <w:rPr>
          <w:rFonts w:ascii="Arial Narrow" w:hAnsi="Arial Narrow"/>
          <w:i/>
          <w:sz w:val="20"/>
          <w:szCs w:val="20"/>
          <w:lang w:val="en-US"/>
        </w:rPr>
        <w:t>--</w:t>
      </w:r>
    </w:p>
    <w:p w14:paraId="3EE9569C" w14:textId="77777777" w:rsidR="009C248A" w:rsidRPr="009C248A" w:rsidRDefault="009C248A" w:rsidP="005D2AB1">
      <w:pPr>
        <w:rPr>
          <w:rFonts w:ascii="Arial Narrow" w:hAnsi="Arial Narrow"/>
          <w:i/>
          <w:sz w:val="20"/>
          <w:szCs w:val="20"/>
          <w:lang w:val="en-US"/>
        </w:rPr>
      </w:pPr>
      <w:r w:rsidRPr="009C248A">
        <w:rPr>
          <w:rFonts w:ascii="Arial Narrow" w:hAnsi="Arial Narrow"/>
          <w:i/>
          <w:sz w:val="20"/>
          <w:szCs w:val="20"/>
          <w:lang w:val="en-US"/>
        </w:rPr>
        <w:t>Media queries: Greg Donaghue</w:t>
      </w:r>
      <w:r>
        <w:rPr>
          <w:rFonts w:ascii="Arial Narrow" w:hAnsi="Arial Narrow"/>
          <w:i/>
          <w:sz w:val="20"/>
          <w:szCs w:val="20"/>
          <w:lang w:val="en-US"/>
        </w:rPr>
        <w:t>,</w:t>
      </w:r>
      <w:r w:rsidRPr="009C248A">
        <w:rPr>
          <w:rFonts w:ascii="Arial Narrow" w:hAnsi="Arial Narrow"/>
          <w:i/>
          <w:sz w:val="20"/>
          <w:szCs w:val="20"/>
          <w:lang w:val="en-US"/>
        </w:rPr>
        <w:t xml:space="preserve"> Education Council </w:t>
      </w:r>
      <w:r>
        <w:rPr>
          <w:rFonts w:ascii="Arial Narrow" w:hAnsi="Arial Narrow"/>
          <w:i/>
          <w:sz w:val="20"/>
          <w:szCs w:val="20"/>
          <w:lang w:val="en-US"/>
        </w:rPr>
        <w:t>S</w:t>
      </w:r>
      <w:r w:rsidRPr="009C248A">
        <w:rPr>
          <w:rFonts w:ascii="Arial Narrow" w:hAnsi="Arial Narrow"/>
          <w:i/>
          <w:sz w:val="20"/>
          <w:szCs w:val="20"/>
          <w:lang w:val="en-US"/>
        </w:rPr>
        <w:t xml:space="preserve">ecretariat on (03) 9639 0588 or </w:t>
      </w:r>
      <w:hyperlink r:id="rId15" w:history="1">
        <w:r w:rsidRPr="009C248A">
          <w:rPr>
            <w:rStyle w:val="Hyperlink"/>
            <w:rFonts w:ascii="Arial Narrow" w:hAnsi="Arial Narrow"/>
            <w:i/>
            <w:sz w:val="20"/>
            <w:szCs w:val="20"/>
            <w:lang w:val="en-US"/>
          </w:rPr>
          <w:t>greg.donaghue@ec.edu.au</w:t>
        </w:r>
      </w:hyperlink>
      <w:r w:rsidRPr="009C248A">
        <w:rPr>
          <w:rFonts w:ascii="Arial Narrow" w:hAnsi="Arial Narrow"/>
          <w:i/>
          <w:sz w:val="20"/>
          <w:szCs w:val="20"/>
          <w:lang w:val="en-US"/>
        </w:rPr>
        <w:t xml:space="preserve"> </w:t>
      </w:r>
    </w:p>
    <w:sectPr w:rsidR="009C248A" w:rsidRPr="009C248A" w:rsidSect="005A2491">
      <w:pgSz w:w="11899" w:h="16838"/>
      <w:pgMar w:top="1247" w:right="1247"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BFA5" w14:textId="77777777" w:rsidR="00513F2E" w:rsidRDefault="00513F2E" w:rsidP="00967596">
      <w:r>
        <w:separator/>
      </w:r>
    </w:p>
  </w:endnote>
  <w:endnote w:type="continuationSeparator" w:id="0">
    <w:p w14:paraId="314AED21" w14:textId="77777777" w:rsidR="00513F2E" w:rsidRDefault="00513F2E" w:rsidP="0096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DC87" w14:textId="77777777" w:rsidR="002C4487" w:rsidRDefault="002C4487" w:rsidP="00375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142573" w14:textId="77777777" w:rsidR="002C4487" w:rsidRDefault="002C4487" w:rsidP="00493D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D2D5" w14:textId="77777777" w:rsidR="002C4487" w:rsidRDefault="002C4487" w:rsidP="00375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79B">
      <w:rPr>
        <w:rStyle w:val="PageNumber"/>
        <w:noProof/>
      </w:rPr>
      <w:t>3</w:t>
    </w:r>
    <w:r>
      <w:rPr>
        <w:rStyle w:val="PageNumber"/>
      </w:rPr>
      <w:fldChar w:fldCharType="end"/>
    </w:r>
  </w:p>
  <w:p w14:paraId="0F471CDC" w14:textId="77777777" w:rsidR="002C4487" w:rsidRDefault="002C4487" w:rsidP="00493D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C70CC" w14:textId="77777777" w:rsidR="00513F2E" w:rsidRDefault="00513F2E" w:rsidP="00967596">
      <w:r>
        <w:separator/>
      </w:r>
    </w:p>
  </w:footnote>
  <w:footnote w:type="continuationSeparator" w:id="0">
    <w:p w14:paraId="24A047FE" w14:textId="77777777" w:rsidR="00513F2E" w:rsidRDefault="00513F2E" w:rsidP="0096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ook w:val="04A0" w:firstRow="1" w:lastRow="0" w:firstColumn="1" w:lastColumn="0" w:noHBand="0" w:noVBand="1"/>
    </w:tblPr>
    <w:tblGrid>
      <w:gridCol w:w="4361"/>
      <w:gridCol w:w="5245"/>
    </w:tblGrid>
    <w:tr w:rsidR="002C4487" w14:paraId="35C52F8D" w14:textId="77777777" w:rsidTr="004A344F">
      <w:trPr>
        <w:trHeight w:val="1100"/>
      </w:trPr>
      <w:tc>
        <w:tcPr>
          <w:tcW w:w="4361" w:type="dxa"/>
          <w:shd w:val="clear" w:color="auto" w:fill="auto"/>
        </w:tcPr>
        <w:p w14:paraId="6D5BA1A2" w14:textId="77777777" w:rsidR="002C4487" w:rsidRPr="006D3431" w:rsidRDefault="002C4487" w:rsidP="004A344F">
          <w:pPr>
            <w:pStyle w:val="Header"/>
            <w:rPr>
              <w:sz w:val="16"/>
              <w:szCs w:val="16"/>
            </w:rPr>
          </w:pPr>
          <w:r>
            <w:rPr>
              <w:noProof/>
              <w:sz w:val="16"/>
              <w:szCs w:val="16"/>
              <w:lang w:eastAsia="en-AU"/>
            </w:rPr>
            <w:drawing>
              <wp:inline distT="0" distB="0" distL="0" distR="0" wp14:anchorId="254C4DF9" wp14:editId="7C1EFC22">
                <wp:extent cx="1633855" cy="685800"/>
                <wp:effectExtent l="0" t="0" r="0" b="0"/>
                <wp:docPr id="1" name="Picture 2"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85800"/>
                        </a:xfrm>
                        <a:prstGeom prst="rect">
                          <a:avLst/>
                        </a:prstGeom>
                        <a:noFill/>
                        <a:ln>
                          <a:noFill/>
                        </a:ln>
                      </pic:spPr>
                    </pic:pic>
                  </a:graphicData>
                </a:graphic>
              </wp:inline>
            </w:drawing>
          </w:r>
        </w:p>
      </w:tc>
      <w:tc>
        <w:tcPr>
          <w:tcW w:w="5245" w:type="dxa"/>
          <w:shd w:val="clear" w:color="auto" w:fill="auto"/>
        </w:tcPr>
        <w:p w14:paraId="6F54AFAC" w14:textId="77777777" w:rsidR="002C4487" w:rsidRPr="006D3431" w:rsidRDefault="002C4487" w:rsidP="004A344F">
          <w:pPr>
            <w:spacing w:before="340" w:after="100" w:line="360" w:lineRule="exact"/>
            <w:jc w:val="right"/>
            <w:rPr>
              <w:rFonts w:ascii="Arial Narrow" w:hAnsi="Arial Narrow"/>
              <w:b/>
              <w:color w:val="3F4D4D"/>
              <w:sz w:val="36"/>
              <w:lang w:bidi="x-none"/>
            </w:rPr>
          </w:pPr>
          <w:r>
            <w:rPr>
              <w:rFonts w:ascii="Arial Narrow" w:hAnsi="Arial Narrow"/>
              <w:b/>
              <w:color w:val="3F4D4D"/>
              <w:sz w:val="36"/>
              <w:lang w:bidi="x-none"/>
            </w:rPr>
            <w:t>Education Council</w:t>
          </w:r>
          <w:r w:rsidRPr="006D3431">
            <w:rPr>
              <w:rFonts w:ascii="Arial Narrow" w:hAnsi="Arial Narrow"/>
              <w:b/>
              <w:color w:val="3F4D4D"/>
              <w:sz w:val="36"/>
              <w:lang w:bidi="x-none"/>
            </w:rPr>
            <w:t xml:space="preserve"> Meeting</w:t>
          </w:r>
        </w:p>
        <w:p w14:paraId="1EE44203" w14:textId="77777777" w:rsidR="002C4487" w:rsidRPr="009C248A" w:rsidRDefault="002C4487" w:rsidP="009C248A">
          <w:pPr>
            <w:pStyle w:val="Header"/>
            <w:jc w:val="right"/>
            <w:rPr>
              <w:rFonts w:ascii="Arial Narrow" w:hAnsi="Arial Narrow"/>
              <w:b/>
              <w:bCs/>
              <w:color w:val="D85601"/>
            </w:rPr>
          </w:pPr>
          <w:r>
            <w:rPr>
              <w:rFonts w:ascii="Arial Narrow" w:hAnsi="Arial Narrow"/>
              <w:bCs/>
              <w:color w:val="D85601"/>
              <w:sz w:val="16"/>
              <w:szCs w:val="16"/>
              <w:lang w:bidi="x-none"/>
            </w:rPr>
            <w:t>31</w:t>
          </w:r>
          <w:r w:rsidRPr="009C248A">
            <w:rPr>
              <w:rFonts w:ascii="Arial Narrow" w:hAnsi="Arial Narrow"/>
              <w:bCs/>
              <w:color w:val="D85601"/>
              <w:sz w:val="16"/>
              <w:szCs w:val="16"/>
              <w:lang w:bidi="x-none"/>
            </w:rPr>
            <w:t xml:space="preserve"> </w:t>
          </w:r>
          <w:r>
            <w:rPr>
              <w:rFonts w:ascii="Arial Narrow" w:hAnsi="Arial Narrow"/>
              <w:bCs/>
              <w:color w:val="D85601"/>
              <w:sz w:val="16"/>
              <w:szCs w:val="16"/>
              <w:lang w:bidi="x-none"/>
            </w:rPr>
            <w:t xml:space="preserve">October </w:t>
          </w:r>
          <w:r w:rsidRPr="009C248A">
            <w:rPr>
              <w:rFonts w:ascii="Arial Narrow" w:hAnsi="Arial Narrow"/>
              <w:bCs/>
              <w:color w:val="D85601"/>
              <w:sz w:val="16"/>
              <w:szCs w:val="16"/>
              <w:lang w:bidi="x-none"/>
            </w:rPr>
            <w:t>2014 by TelePresence</w:t>
          </w:r>
        </w:p>
      </w:tc>
    </w:tr>
    <w:tr w:rsidR="002C4487" w:rsidRPr="006F3AC9" w14:paraId="5ED7E5DA" w14:textId="77777777" w:rsidTr="004A344F">
      <w:tblPrEx>
        <w:tblBorders>
          <w:bottom w:val="single" w:sz="18" w:space="0" w:color="3F4D4D"/>
        </w:tblBorders>
        <w:tblLook w:val="00A0" w:firstRow="1" w:lastRow="0" w:firstColumn="1" w:lastColumn="0" w:noHBand="0" w:noVBand="0"/>
      </w:tblPrEx>
      <w:trPr>
        <w:trHeight w:hRule="exact" w:val="240"/>
      </w:trPr>
      <w:tc>
        <w:tcPr>
          <w:tcW w:w="9606" w:type="dxa"/>
          <w:gridSpan w:val="2"/>
          <w:tcBorders>
            <w:bottom w:val="single" w:sz="12" w:space="0" w:color="3F4D4D"/>
          </w:tcBorders>
        </w:tcPr>
        <w:p w14:paraId="68BE127B" w14:textId="77777777" w:rsidR="002C4487" w:rsidRPr="006F3AC9" w:rsidRDefault="002C4487" w:rsidP="004A344F">
          <w:pPr>
            <w:pStyle w:val="Headingitemsummaryofpaper"/>
            <w:spacing w:before="0" w:after="0" w:line="40" w:lineRule="exact"/>
            <w:ind w:left="0" w:firstLine="0"/>
            <w:rPr>
              <w:sz w:val="16"/>
            </w:rPr>
          </w:pPr>
        </w:p>
      </w:tc>
    </w:tr>
  </w:tbl>
  <w:p w14:paraId="1B99CEFD" w14:textId="77777777" w:rsidR="002C4487" w:rsidRDefault="002C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ook w:val="04A0" w:firstRow="1" w:lastRow="0" w:firstColumn="1" w:lastColumn="0" w:noHBand="0" w:noVBand="1"/>
    </w:tblPr>
    <w:tblGrid>
      <w:gridCol w:w="4361"/>
      <w:gridCol w:w="5245"/>
    </w:tblGrid>
    <w:tr w:rsidR="002C4487" w14:paraId="3A15BCD2" w14:textId="77777777" w:rsidTr="002C4487">
      <w:trPr>
        <w:trHeight w:val="1100"/>
      </w:trPr>
      <w:tc>
        <w:tcPr>
          <w:tcW w:w="4361" w:type="dxa"/>
          <w:shd w:val="clear" w:color="auto" w:fill="auto"/>
        </w:tcPr>
        <w:p w14:paraId="23B31FF2" w14:textId="77777777" w:rsidR="002C4487" w:rsidRPr="006D3431" w:rsidRDefault="002C4487" w:rsidP="002C4487">
          <w:pPr>
            <w:pStyle w:val="Header"/>
            <w:rPr>
              <w:sz w:val="16"/>
              <w:szCs w:val="16"/>
            </w:rPr>
          </w:pPr>
          <w:r>
            <w:rPr>
              <w:noProof/>
              <w:sz w:val="16"/>
              <w:szCs w:val="16"/>
              <w:lang w:eastAsia="en-AU"/>
            </w:rPr>
            <w:drawing>
              <wp:inline distT="0" distB="0" distL="0" distR="0" wp14:anchorId="7A8C231D" wp14:editId="0B66E50F">
                <wp:extent cx="1633855" cy="685800"/>
                <wp:effectExtent l="0" t="0" r="0" b="0"/>
                <wp:docPr id="3" name="Picture 2"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85800"/>
                        </a:xfrm>
                        <a:prstGeom prst="rect">
                          <a:avLst/>
                        </a:prstGeom>
                        <a:noFill/>
                        <a:ln>
                          <a:noFill/>
                        </a:ln>
                      </pic:spPr>
                    </pic:pic>
                  </a:graphicData>
                </a:graphic>
              </wp:inline>
            </w:drawing>
          </w:r>
        </w:p>
      </w:tc>
      <w:tc>
        <w:tcPr>
          <w:tcW w:w="5245" w:type="dxa"/>
          <w:shd w:val="clear" w:color="auto" w:fill="auto"/>
        </w:tcPr>
        <w:p w14:paraId="29DD4C99" w14:textId="77777777" w:rsidR="002C4487" w:rsidRPr="006D3431" w:rsidRDefault="002C4487" w:rsidP="002C4487">
          <w:pPr>
            <w:spacing w:before="340" w:after="100" w:line="360" w:lineRule="exact"/>
            <w:jc w:val="right"/>
            <w:rPr>
              <w:rFonts w:ascii="Arial Narrow" w:hAnsi="Arial Narrow"/>
              <w:b/>
              <w:color w:val="3F4D4D"/>
              <w:sz w:val="36"/>
              <w:lang w:bidi="x-none"/>
            </w:rPr>
          </w:pPr>
          <w:r>
            <w:rPr>
              <w:rFonts w:ascii="Arial Narrow" w:hAnsi="Arial Narrow"/>
              <w:b/>
              <w:color w:val="3F4D4D"/>
              <w:sz w:val="36"/>
              <w:lang w:bidi="x-none"/>
            </w:rPr>
            <w:t>Education Council</w:t>
          </w:r>
          <w:r w:rsidRPr="006D3431">
            <w:rPr>
              <w:rFonts w:ascii="Arial Narrow" w:hAnsi="Arial Narrow"/>
              <w:b/>
              <w:color w:val="3F4D4D"/>
              <w:sz w:val="36"/>
              <w:lang w:bidi="x-none"/>
            </w:rPr>
            <w:t xml:space="preserve"> Meeting</w:t>
          </w:r>
        </w:p>
        <w:p w14:paraId="29D06093" w14:textId="77777777" w:rsidR="002C4487" w:rsidRPr="009C248A" w:rsidRDefault="002C4487" w:rsidP="002C4487">
          <w:pPr>
            <w:pStyle w:val="Header"/>
            <w:jc w:val="right"/>
            <w:rPr>
              <w:rFonts w:ascii="Arial Narrow" w:hAnsi="Arial Narrow"/>
              <w:b/>
              <w:bCs/>
              <w:color w:val="D85601"/>
            </w:rPr>
          </w:pPr>
          <w:r>
            <w:rPr>
              <w:rFonts w:ascii="Arial Narrow" w:hAnsi="Arial Narrow"/>
              <w:bCs/>
              <w:color w:val="D85601"/>
              <w:sz w:val="16"/>
              <w:szCs w:val="16"/>
              <w:lang w:bidi="x-none"/>
            </w:rPr>
            <w:t>31</w:t>
          </w:r>
          <w:r w:rsidRPr="009C248A">
            <w:rPr>
              <w:rFonts w:ascii="Arial Narrow" w:hAnsi="Arial Narrow"/>
              <w:bCs/>
              <w:color w:val="D85601"/>
              <w:sz w:val="16"/>
              <w:szCs w:val="16"/>
              <w:lang w:bidi="x-none"/>
            </w:rPr>
            <w:t xml:space="preserve"> </w:t>
          </w:r>
          <w:r>
            <w:rPr>
              <w:rFonts w:ascii="Arial Narrow" w:hAnsi="Arial Narrow"/>
              <w:bCs/>
              <w:color w:val="D85601"/>
              <w:sz w:val="16"/>
              <w:szCs w:val="16"/>
              <w:lang w:bidi="x-none"/>
            </w:rPr>
            <w:t xml:space="preserve">October </w:t>
          </w:r>
          <w:r w:rsidRPr="009C248A">
            <w:rPr>
              <w:rFonts w:ascii="Arial Narrow" w:hAnsi="Arial Narrow"/>
              <w:bCs/>
              <w:color w:val="D85601"/>
              <w:sz w:val="16"/>
              <w:szCs w:val="16"/>
              <w:lang w:bidi="x-none"/>
            </w:rPr>
            <w:t>2014 by TelePresence</w:t>
          </w:r>
        </w:p>
      </w:tc>
    </w:tr>
    <w:tr w:rsidR="002C4487" w:rsidRPr="006F3AC9" w14:paraId="799BA500" w14:textId="77777777" w:rsidTr="002C4487">
      <w:tblPrEx>
        <w:tblBorders>
          <w:bottom w:val="single" w:sz="18" w:space="0" w:color="3F4D4D"/>
        </w:tblBorders>
        <w:tblLook w:val="00A0" w:firstRow="1" w:lastRow="0" w:firstColumn="1" w:lastColumn="0" w:noHBand="0" w:noVBand="0"/>
      </w:tblPrEx>
      <w:trPr>
        <w:trHeight w:hRule="exact" w:val="240"/>
      </w:trPr>
      <w:tc>
        <w:tcPr>
          <w:tcW w:w="9606" w:type="dxa"/>
          <w:gridSpan w:val="2"/>
          <w:tcBorders>
            <w:bottom w:val="single" w:sz="12" w:space="0" w:color="3F4D4D"/>
          </w:tcBorders>
        </w:tcPr>
        <w:p w14:paraId="6EF9A0D3" w14:textId="77777777" w:rsidR="002C4487" w:rsidRPr="006F3AC9" w:rsidRDefault="002C4487" w:rsidP="002C4487">
          <w:pPr>
            <w:pStyle w:val="Headingitemsummaryofpaper"/>
            <w:spacing w:before="0" w:after="0" w:line="40" w:lineRule="exact"/>
            <w:ind w:left="0" w:firstLine="0"/>
            <w:rPr>
              <w:sz w:val="16"/>
            </w:rPr>
          </w:pPr>
        </w:p>
      </w:tc>
    </w:tr>
  </w:tbl>
  <w:p w14:paraId="6315F5FF" w14:textId="77777777" w:rsidR="002C4487" w:rsidRDefault="002C4487" w:rsidP="00E36290">
    <w:pPr>
      <w:pStyle w:val="Header"/>
    </w:pPr>
  </w:p>
  <w:p w14:paraId="5C8B215C" w14:textId="77777777" w:rsidR="002C4487" w:rsidRDefault="002C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5078D"/>
    <w:multiLevelType w:val="hybridMultilevel"/>
    <w:tmpl w:val="3476DBD0"/>
    <w:lvl w:ilvl="0" w:tplc="10200F90">
      <w:start w:val="1"/>
      <w:numFmt w:val="lowerRoman"/>
      <w:lvlText w:val="(%1)"/>
      <w:lvlJc w:val="left"/>
      <w:pPr>
        <w:ind w:left="1287" w:hanging="720"/>
      </w:pPr>
      <w:rPr>
        <w:rFonts w:hint="default"/>
      </w:rPr>
    </w:lvl>
    <w:lvl w:ilvl="1" w:tplc="0C090003">
      <w:start w:val="1"/>
      <w:numFmt w:val="bullet"/>
      <w:lvlText w:val="o"/>
      <w:lvlJc w:val="left"/>
      <w:pPr>
        <w:ind w:left="1647" w:hanging="360"/>
      </w:pPr>
      <w:rPr>
        <w:rFonts w:ascii="Courier New" w:hAnsi="Courier New" w:cs="Courier New"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B9"/>
    <w:rsid w:val="00033590"/>
    <w:rsid w:val="0003579B"/>
    <w:rsid w:val="001C37A5"/>
    <w:rsid w:val="001D1C4D"/>
    <w:rsid w:val="00251D21"/>
    <w:rsid w:val="002528AB"/>
    <w:rsid w:val="002C4487"/>
    <w:rsid w:val="002D070F"/>
    <w:rsid w:val="002E5330"/>
    <w:rsid w:val="002F2AF4"/>
    <w:rsid w:val="00346DCB"/>
    <w:rsid w:val="00375F60"/>
    <w:rsid w:val="003C1F3F"/>
    <w:rsid w:val="003E3D95"/>
    <w:rsid w:val="00493DB5"/>
    <w:rsid w:val="004A344F"/>
    <w:rsid w:val="004B1F88"/>
    <w:rsid w:val="004D3583"/>
    <w:rsid w:val="005014BC"/>
    <w:rsid w:val="00513F2E"/>
    <w:rsid w:val="0055674C"/>
    <w:rsid w:val="00577E85"/>
    <w:rsid w:val="00580C15"/>
    <w:rsid w:val="005A2491"/>
    <w:rsid w:val="005C43B9"/>
    <w:rsid w:val="005D2AB1"/>
    <w:rsid w:val="00601AB6"/>
    <w:rsid w:val="0060249C"/>
    <w:rsid w:val="006A00C0"/>
    <w:rsid w:val="006D7B88"/>
    <w:rsid w:val="006F373C"/>
    <w:rsid w:val="00735057"/>
    <w:rsid w:val="00743A24"/>
    <w:rsid w:val="00760682"/>
    <w:rsid w:val="007C1464"/>
    <w:rsid w:val="00846952"/>
    <w:rsid w:val="008B164B"/>
    <w:rsid w:val="008E18D0"/>
    <w:rsid w:val="00906AFC"/>
    <w:rsid w:val="00955919"/>
    <w:rsid w:val="00967596"/>
    <w:rsid w:val="009774B5"/>
    <w:rsid w:val="009C248A"/>
    <w:rsid w:val="009D1171"/>
    <w:rsid w:val="009F084F"/>
    <w:rsid w:val="00A4547F"/>
    <w:rsid w:val="00A45C57"/>
    <w:rsid w:val="00AC7634"/>
    <w:rsid w:val="00B433C0"/>
    <w:rsid w:val="00B6535B"/>
    <w:rsid w:val="00B73925"/>
    <w:rsid w:val="00BD6C32"/>
    <w:rsid w:val="00C03232"/>
    <w:rsid w:val="00CE3974"/>
    <w:rsid w:val="00D052A0"/>
    <w:rsid w:val="00D24300"/>
    <w:rsid w:val="00D93DF8"/>
    <w:rsid w:val="00DE3B70"/>
    <w:rsid w:val="00E36290"/>
    <w:rsid w:val="00E42EC7"/>
    <w:rsid w:val="00E66BDB"/>
    <w:rsid w:val="00E92EB0"/>
    <w:rsid w:val="00F00AD9"/>
    <w:rsid w:val="00F33959"/>
    <w:rsid w:val="00F56E47"/>
    <w:rsid w:val="00FF1FF2"/>
    <w:rsid w:val="00FF79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27B304"/>
  <w14:defaultImageDpi w14:val="300"/>
  <w15:docId w15:val="{4C1F3E26-E4B0-4125-B120-FC0F7BB1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7596"/>
    <w:pPr>
      <w:tabs>
        <w:tab w:val="center" w:pos="4320"/>
        <w:tab w:val="right" w:pos="8640"/>
      </w:tabs>
    </w:pPr>
  </w:style>
  <w:style w:type="character" w:customStyle="1" w:styleId="HeaderChar">
    <w:name w:val="Header Char"/>
    <w:basedOn w:val="DefaultParagraphFont"/>
    <w:link w:val="Header"/>
    <w:rsid w:val="00967596"/>
  </w:style>
  <w:style w:type="paragraph" w:styleId="Footer">
    <w:name w:val="footer"/>
    <w:basedOn w:val="Normal"/>
    <w:link w:val="FooterChar"/>
    <w:uiPriority w:val="99"/>
    <w:unhideWhenUsed/>
    <w:rsid w:val="00967596"/>
    <w:pPr>
      <w:tabs>
        <w:tab w:val="center" w:pos="4320"/>
        <w:tab w:val="right" w:pos="8640"/>
      </w:tabs>
    </w:pPr>
  </w:style>
  <w:style w:type="character" w:customStyle="1" w:styleId="FooterChar">
    <w:name w:val="Footer Char"/>
    <w:basedOn w:val="DefaultParagraphFont"/>
    <w:link w:val="Footer"/>
    <w:uiPriority w:val="99"/>
    <w:rsid w:val="00967596"/>
  </w:style>
  <w:style w:type="character" w:styleId="Hyperlink">
    <w:name w:val="Hyperlink"/>
    <w:basedOn w:val="DefaultParagraphFont"/>
    <w:uiPriority w:val="99"/>
    <w:unhideWhenUsed/>
    <w:rsid w:val="009774B5"/>
    <w:rPr>
      <w:color w:val="0000FF" w:themeColor="hyperlink"/>
      <w:u w:val="single"/>
    </w:rPr>
  </w:style>
  <w:style w:type="paragraph" w:styleId="BalloonText">
    <w:name w:val="Balloon Text"/>
    <w:basedOn w:val="Normal"/>
    <w:link w:val="BalloonTextChar"/>
    <w:uiPriority w:val="99"/>
    <w:semiHidden/>
    <w:unhideWhenUsed/>
    <w:rsid w:val="009C24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48A"/>
    <w:rPr>
      <w:rFonts w:ascii="Lucida Grande" w:hAnsi="Lucida Grande" w:cs="Lucida Grande"/>
      <w:sz w:val="18"/>
      <w:szCs w:val="18"/>
    </w:rPr>
  </w:style>
  <w:style w:type="paragraph" w:customStyle="1" w:styleId="Headingitemsummaryofpaper">
    <w:name w:val="Heading item/summary of paper"/>
    <w:basedOn w:val="Normal"/>
    <w:next w:val="Normal"/>
    <w:rsid w:val="009C248A"/>
    <w:pPr>
      <w:keepNext/>
      <w:spacing w:before="80" w:after="160"/>
      <w:ind w:left="1560" w:hanging="1560"/>
    </w:pPr>
    <w:rPr>
      <w:rFonts w:ascii="Arial Narrow" w:eastAsia="Times New Roman" w:hAnsi="Arial Narrow" w:cs="Times New Roman"/>
      <w:b/>
    </w:rPr>
  </w:style>
  <w:style w:type="character" w:styleId="FollowedHyperlink">
    <w:name w:val="FollowedHyperlink"/>
    <w:basedOn w:val="DefaultParagraphFont"/>
    <w:uiPriority w:val="99"/>
    <w:semiHidden/>
    <w:unhideWhenUsed/>
    <w:rsid w:val="001C37A5"/>
    <w:rPr>
      <w:color w:val="800080" w:themeColor="followedHyperlink"/>
      <w:u w:val="single"/>
    </w:rPr>
  </w:style>
  <w:style w:type="character" w:styleId="PageNumber">
    <w:name w:val="page number"/>
    <w:basedOn w:val="DefaultParagraphFont"/>
    <w:uiPriority w:val="99"/>
    <w:semiHidden/>
    <w:unhideWhenUsed/>
    <w:rsid w:val="0049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greg.donaghue@ec.edu.au" TargetMode="External"/><Relationship Id="rId10" Type="http://schemas.openxmlformats.org/officeDocument/2006/relationships/hyperlink" Target="http://www.deloitteaccesseconomics.com.au/our+services/nqfconsultationr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32630-A39D-4DFC-9D72-C44EEDC61251}">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 ds:uri="d6acb117-0eac-4b2f-8ab4-0d22aba0ec2f"/>
    <ds:schemaRef ds:uri="8440eedc-c955-44f8-8ad1-0c2758abd32a"/>
  </ds:schemaRefs>
</ds:datastoreItem>
</file>

<file path=customXml/itemProps2.xml><?xml version="1.0" encoding="utf-8"?>
<ds:datastoreItem xmlns:ds="http://schemas.openxmlformats.org/officeDocument/2006/customXml" ds:itemID="{BE52C8BA-198D-490F-BCA6-CCAC76E8B311}">
  <ds:schemaRefs>
    <ds:schemaRef ds:uri="http://schemas.microsoft.com/sharepoint/v3/contenttype/forms"/>
  </ds:schemaRefs>
</ds:datastoreItem>
</file>

<file path=customXml/itemProps3.xml><?xml version="1.0" encoding="utf-8"?>
<ds:datastoreItem xmlns:ds="http://schemas.openxmlformats.org/officeDocument/2006/customXml" ds:itemID="{596D6F83-4545-4D27-8F47-A371B6880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Donaghue</dc:creator>
  <cp:keywords/>
  <dc:description/>
  <cp:lastModifiedBy>FISHER,Luke</cp:lastModifiedBy>
  <cp:revision>6</cp:revision>
  <cp:lastPrinted>2021-07-06T00:30:00Z</cp:lastPrinted>
  <dcterms:created xsi:type="dcterms:W3CDTF">2014-11-02T22:57:00Z</dcterms:created>
  <dcterms:modified xsi:type="dcterms:W3CDTF">2021-07-06T00:30:00Z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