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89F4" w14:textId="77777777" w:rsidR="00107DD5" w:rsidRDefault="00221D8F" w:rsidP="00CA4815">
      <w:r w:rsidRPr="00CA4815">
        <w:rPr>
          <w:b/>
          <w:bCs/>
          <w:noProof/>
        </w:rPr>
        <w:drawing>
          <wp:anchor distT="0" distB="0" distL="114300" distR="114300" simplePos="0" relativeHeight="251658240" behindDoc="1" locked="1" layoutInCell="1" allowOverlap="1" wp14:anchorId="115F64B1" wp14:editId="13A69A84">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798286FA" wp14:editId="1F811A8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18A5ED4C" w14:textId="77777777" w:rsidR="00D21D6D" w:rsidRPr="00DB1769" w:rsidRDefault="00D21D6D" w:rsidP="00D21D6D">
      <w:pPr>
        <w:pStyle w:val="Title"/>
        <w:sectPr w:rsidR="00D21D6D" w:rsidRPr="00DB1769" w:rsidSect="00D21D6D">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pPr>
      <w:r w:rsidRPr="00DB1769">
        <w:t>Australian Education Research Organisation</w:t>
      </w:r>
      <w:bookmarkStart w:id="0" w:name="_Toc30065222"/>
    </w:p>
    <w:bookmarkEnd w:id="0"/>
    <w:p w14:paraId="308D2B37" w14:textId="77777777" w:rsidR="00D21D6D" w:rsidRPr="00DB1769" w:rsidRDefault="00D21D6D" w:rsidP="00D21D6D">
      <w:pPr>
        <w:spacing w:before="240"/>
      </w:pPr>
      <w:r w:rsidRPr="00DB1769">
        <w:t xml:space="preserve">The establishment of a national evidence institute – the </w:t>
      </w:r>
      <w:hyperlink r:id="rId17" w:history="1">
        <w:r w:rsidRPr="00DB1769">
          <w:rPr>
            <w:rStyle w:val="Hyperlink"/>
          </w:rPr>
          <w:t>Australian Education Research Organisation</w:t>
        </w:r>
      </w:hyperlink>
      <w:r w:rsidRPr="00DB1769">
        <w:t xml:space="preserve"> (AERO) – is one of </w:t>
      </w:r>
      <w:r>
        <w:t>8</w:t>
      </w:r>
      <w:r w:rsidRPr="00DB1769">
        <w:t xml:space="preserve"> national policy initiatives in the </w:t>
      </w:r>
      <w:hyperlink r:id="rId18" w:history="1">
        <w:r w:rsidRPr="00C234E0">
          <w:rPr>
            <w:rStyle w:val="Hyperlink"/>
            <w:i/>
            <w:iCs/>
          </w:rPr>
          <w:t>National School Reform Agreement</w:t>
        </w:r>
      </w:hyperlink>
      <w:r w:rsidRPr="00635FB0">
        <w:rPr>
          <w:rStyle w:val="Hyperlink"/>
          <w:color w:val="auto"/>
          <w:u w:val="none"/>
        </w:rPr>
        <w:t xml:space="preserve"> </w:t>
      </w:r>
      <w:r w:rsidRPr="00DB1769">
        <w:t>(National Agreement).</w:t>
      </w:r>
    </w:p>
    <w:p w14:paraId="32BFB612" w14:textId="77777777" w:rsidR="00D21D6D" w:rsidRPr="00DB1769" w:rsidRDefault="00D21D6D" w:rsidP="00D21D6D">
      <w:pPr>
        <w:spacing w:after="0"/>
      </w:pPr>
      <w:r w:rsidRPr="00DB1769">
        <w:t xml:space="preserve">The National Agreement has </w:t>
      </w:r>
      <w:r>
        <w:t>3</w:t>
      </w:r>
      <w:r w:rsidRPr="00DB1769">
        <w:t xml:space="preserve"> reform directions:</w:t>
      </w:r>
    </w:p>
    <w:p w14:paraId="7FB8A940" w14:textId="77777777" w:rsidR="00D21D6D" w:rsidRPr="00DB1769" w:rsidRDefault="00D21D6D" w:rsidP="00D21D6D">
      <w:pPr>
        <w:pStyle w:val="ListParagraph"/>
        <w:numPr>
          <w:ilvl w:val="0"/>
          <w:numId w:val="20"/>
        </w:numPr>
        <w:spacing w:line="276" w:lineRule="auto"/>
        <w:ind w:left="714" w:hanging="357"/>
      </w:pPr>
      <w:r>
        <w:t>s</w:t>
      </w:r>
      <w:r w:rsidRPr="00DB1769">
        <w:t>upporting students, student learning and student achievement</w:t>
      </w:r>
    </w:p>
    <w:p w14:paraId="6A41FED9" w14:textId="77777777" w:rsidR="00D21D6D" w:rsidRPr="00DB1769" w:rsidRDefault="00D21D6D" w:rsidP="00D21D6D">
      <w:pPr>
        <w:pStyle w:val="ListParagraph"/>
        <w:numPr>
          <w:ilvl w:val="0"/>
          <w:numId w:val="20"/>
        </w:numPr>
        <w:spacing w:line="276" w:lineRule="auto"/>
        <w:ind w:left="714" w:hanging="357"/>
      </w:pPr>
      <w:r>
        <w:t>s</w:t>
      </w:r>
      <w:r w:rsidRPr="00DB1769">
        <w:t>upporting teaching, school leadership and school improvement</w:t>
      </w:r>
    </w:p>
    <w:p w14:paraId="00DABBC1" w14:textId="77777777" w:rsidR="00D21D6D" w:rsidRPr="00DB1769" w:rsidRDefault="00D21D6D" w:rsidP="00D21D6D">
      <w:pPr>
        <w:pStyle w:val="ListParagraph"/>
        <w:numPr>
          <w:ilvl w:val="0"/>
          <w:numId w:val="21"/>
        </w:numPr>
        <w:spacing w:line="276" w:lineRule="auto"/>
        <w:ind w:left="714" w:hanging="357"/>
      </w:pPr>
      <w:r>
        <w:t>e</w:t>
      </w:r>
      <w:r w:rsidRPr="00DB1769">
        <w:t xml:space="preserve">nhancing the national evidence base. </w:t>
      </w:r>
    </w:p>
    <w:p w14:paraId="62618452" w14:textId="77777777" w:rsidR="00D21D6D" w:rsidRPr="00DB1769" w:rsidRDefault="00D21D6D" w:rsidP="00D21D6D">
      <w:pPr>
        <w:pStyle w:val="Heading3"/>
      </w:pPr>
      <w:r w:rsidRPr="00DB1769">
        <w:t>About</w:t>
      </w:r>
    </w:p>
    <w:p w14:paraId="521E3A3F" w14:textId="09294CA5" w:rsidR="00D21D6D" w:rsidRPr="00DB1769" w:rsidRDefault="00D21D6D" w:rsidP="00D21D6D">
      <w:r w:rsidRPr="00DB1769">
        <w:t>AERO will improve learning outcomes for all children and young people by providing teaching professionals with the most up</w:t>
      </w:r>
      <w:r w:rsidR="00635FB0">
        <w:t>-</w:t>
      </w:r>
      <w:r w:rsidRPr="00DB1769">
        <w:t>to</w:t>
      </w:r>
      <w:r w:rsidR="00635FB0">
        <w:t>-</w:t>
      </w:r>
      <w:r w:rsidRPr="00DB1769">
        <w:t xml:space="preserve">date and relevant education research on effective teaching practices. </w:t>
      </w:r>
    </w:p>
    <w:p w14:paraId="6CAD5CE0" w14:textId="77777777" w:rsidR="00D21D6D" w:rsidRPr="00DB1769" w:rsidRDefault="00D21D6D" w:rsidP="00D21D6D">
      <w:r w:rsidRPr="00DB1769">
        <w:t xml:space="preserve">It will ensure </w:t>
      </w:r>
      <w:r>
        <w:t xml:space="preserve">that </w:t>
      </w:r>
      <w:r w:rsidRPr="00DB1769">
        <w:t xml:space="preserve">school leaders, teachers and educators have access to the best available evidence and resources to support their teaching practices. AERO will support teachers to incorporate these practices effectively into their classrooms. </w:t>
      </w:r>
    </w:p>
    <w:p w14:paraId="51D0DCFC" w14:textId="77777777" w:rsidR="00D21D6D" w:rsidRPr="00DB1769" w:rsidRDefault="00D21D6D" w:rsidP="00D21D6D">
      <w:pPr>
        <w:spacing w:after="80"/>
      </w:pPr>
      <w:r w:rsidRPr="00DB1769">
        <w:t xml:space="preserve">AERO will deliver these outcomes by working with teachers and researchers to: </w:t>
      </w:r>
    </w:p>
    <w:p w14:paraId="54BA80B1" w14:textId="77777777" w:rsidR="00D21D6D" w:rsidRPr="00082EB4" w:rsidRDefault="00D21D6D" w:rsidP="00D21D6D">
      <w:pPr>
        <w:numPr>
          <w:ilvl w:val="0"/>
          <w:numId w:val="22"/>
        </w:numPr>
        <w:spacing w:after="0"/>
        <w:contextualSpacing/>
        <w:rPr>
          <w:rFonts w:ascii="Calibri" w:eastAsia="Calibri" w:hAnsi="Calibri" w:cs="Times New Roman"/>
        </w:rPr>
      </w:pPr>
      <w:r w:rsidRPr="00DB1769">
        <w:rPr>
          <w:rFonts w:ascii="Calibri" w:eastAsia="Calibri" w:hAnsi="Calibri" w:cs="Times New Roman"/>
        </w:rPr>
        <w:t xml:space="preserve">generate new evidence on effective teaching and learning </w:t>
      </w:r>
      <w:proofErr w:type="gramStart"/>
      <w:r w:rsidRPr="00DB1769">
        <w:rPr>
          <w:rFonts w:ascii="Calibri" w:eastAsia="Calibri" w:hAnsi="Calibri" w:cs="Times New Roman"/>
        </w:rPr>
        <w:t>practices</w:t>
      </w:r>
      <w:proofErr w:type="gramEnd"/>
    </w:p>
    <w:p w14:paraId="11E7FBA4" w14:textId="77777777" w:rsidR="00D21D6D" w:rsidRPr="00DB1769" w:rsidRDefault="00D21D6D" w:rsidP="00D21D6D">
      <w:pPr>
        <w:keepLines/>
        <w:numPr>
          <w:ilvl w:val="0"/>
          <w:numId w:val="22"/>
        </w:numPr>
        <w:spacing w:before="240" w:after="0"/>
        <w:ind w:left="714" w:hanging="357"/>
        <w:rPr>
          <w:rFonts w:ascii="Calibri" w:eastAsia="Calibri" w:hAnsi="Calibri" w:cs="Times New Roman"/>
        </w:rPr>
      </w:pPr>
      <w:r w:rsidRPr="00DB1769">
        <w:rPr>
          <w:rFonts w:ascii="Calibri" w:eastAsia="Calibri" w:hAnsi="Calibri" w:cs="Times New Roman"/>
        </w:rPr>
        <w:t>curate and translate evidence of what works in the classroom into user</w:t>
      </w:r>
      <w:r>
        <w:rPr>
          <w:rFonts w:ascii="Calibri" w:eastAsia="Calibri" w:hAnsi="Calibri" w:cs="Times New Roman"/>
        </w:rPr>
        <w:t>-</w:t>
      </w:r>
      <w:r w:rsidRPr="00DB1769">
        <w:rPr>
          <w:rFonts w:ascii="Calibri" w:eastAsia="Calibri" w:hAnsi="Calibri" w:cs="Times New Roman"/>
        </w:rPr>
        <w:t xml:space="preserve">friendly and accessible resources for teachers and school </w:t>
      </w:r>
      <w:proofErr w:type="gramStart"/>
      <w:r w:rsidRPr="00DB1769">
        <w:rPr>
          <w:rFonts w:ascii="Calibri" w:eastAsia="Calibri" w:hAnsi="Calibri" w:cs="Times New Roman"/>
        </w:rPr>
        <w:t>leaders</w:t>
      </w:r>
      <w:proofErr w:type="gramEnd"/>
    </w:p>
    <w:p w14:paraId="0BAD874A" w14:textId="77777777" w:rsidR="00D21D6D" w:rsidRPr="00DB1769" w:rsidRDefault="00D21D6D" w:rsidP="00D21D6D">
      <w:pPr>
        <w:numPr>
          <w:ilvl w:val="0"/>
          <w:numId w:val="22"/>
        </w:numPr>
        <w:spacing w:after="0"/>
        <w:contextualSpacing/>
        <w:rPr>
          <w:rFonts w:ascii="Calibri" w:eastAsia="Calibri" w:hAnsi="Calibri" w:cs="Times New Roman"/>
        </w:rPr>
      </w:pPr>
      <w:r w:rsidRPr="00DB1769">
        <w:rPr>
          <w:rFonts w:ascii="Calibri" w:eastAsia="Calibri" w:hAnsi="Calibri" w:cs="Times New Roman"/>
        </w:rPr>
        <w:t>mobilise this evidence to ensure that it can be accessed and utilised by educators across Australia.</w:t>
      </w:r>
    </w:p>
    <w:p w14:paraId="1B2BEB04" w14:textId="77777777" w:rsidR="00D21D6D" w:rsidRPr="00DB1769" w:rsidRDefault="00D21D6D" w:rsidP="00D21D6D">
      <w:pPr>
        <w:pStyle w:val="Heading3"/>
      </w:pPr>
      <w:r w:rsidRPr="00DB1769">
        <w:t>Consultation</w:t>
      </w:r>
    </w:p>
    <w:p w14:paraId="7EE3B6B7" w14:textId="77777777" w:rsidR="00D21D6D" w:rsidRPr="00DB1769" w:rsidRDefault="00D21D6D" w:rsidP="00D21D6D">
      <w:r w:rsidRPr="00DB1769">
        <w:t>The establishment of AERO involved extensive consultations with state and territory Education Ministers, peak bodies across the school and early childhood sectors, school leaders, teachers and educators, and the education research community.</w:t>
      </w:r>
    </w:p>
    <w:p w14:paraId="00E58884" w14:textId="77777777" w:rsidR="00D21D6D" w:rsidRPr="00DB1769" w:rsidRDefault="00D21D6D" w:rsidP="00D21D6D">
      <w:pPr>
        <w:pStyle w:val="Heading3"/>
      </w:pPr>
      <w:r w:rsidRPr="00DB1769">
        <w:t>Delivery</w:t>
      </w:r>
    </w:p>
    <w:p w14:paraId="00B2D127" w14:textId="77777777" w:rsidR="00D21D6D" w:rsidRPr="00DB1769" w:rsidRDefault="00D21D6D" w:rsidP="00D21D6D">
      <w:r w:rsidRPr="00DB1769">
        <w:t>The Australian Government led the establishment of AERO, in collaboration with states and territories and the non-</w:t>
      </w:r>
      <w:r>
        <w:noBreakHyphen/>
      </w:r>
      <w:r w:rsidRPr="00DB1769">
        <w:t>government school sector</w:t>
      </w:r>
      <w:r>
        <w:t>s</w:t>
      </w:r>
      <w:r w:rsidRPr="00DB1769">
        <w:t xml:space="preserve">. </w:t>
      </w:r>
    </w:p>
    <w:p w14:paraId="670E6430" w14:textId="77777777" w:rsidR="00D21D6D" w:rsidRPr="00DB1769" w:rsidRDefault="00D21D6D" w:rsidP="00D21D6D">
      <w:pPr>
        <w:pStyle w:val="Heading3"/>
      </w:pPr>
      <w:r w:rsidRPr="00DB1769">
        <w:t>Milestones and completion</w:t>
      </w:r>
    </w:p>
    <w:p w14:paraId="2E26726B" w14:textId="639D7020" w:rsidR="00D21D6D" w:rsidRDefault="00D21D6D" w:rsidP="00D21D6D">
      <w:r w:rsidRPr="00DB1769">
        <w:t xml:space="preserve">In June 2020, Education Ministers agreed </w:t>
      </w:r>
      <w:r w:rsidR="00635FB0" w:rsidRPr="00DB1769">
        <w:t>in principle</w:t>
      </w:r>
      <w:r w:rsidRPr="00DB1769">
        <w:t xml:space="preserve"> to invest $50 million over </w:t>
      </w:r>
      <w:r>
        <w:t>4 </w:t>
      </w:r>
      <w:r w:rsidRPr="00DB1769">
        <w:t>years, with the Australian Government to fund half of the costs associated with AERO, and the combined state and territory governments to fund the other half.</w:t>
      </w:r>
    </w:p>
    <w:p w14:paraId="14005076" w14:textId="77777777" w:rsidR="00D21D6D" w:rsidRDefault="00D21D6D" w:rsidP="00D21D6D">
      <w:pPr>
        <w:spacing w:after="160"/>
      </w:pPr>
      <w:r>
        <w:br w:type="page"/>
      </w:r>
    </w:p>
    <w:p w14:paraId="6B1B6D52" w14:textId="77777777" w:rsidR="00D21D6D" w:rsidRPr="00B16D51" w:rsidRDefault="00D21D6D" w:rsidP="00D21D6D">
      <w:r w:rsidRPr="00DB1769">
        <w:lastRenderedPageBreak/>
        <w:t xml:space="preserve">Education </w:t>
      </w:r>
      <w:r w:rsidRPr="00B16D51">
        <w:t>Ministers appointed Dr</w:t>
      </w:r>
      <w:r>
        <w:t> </w:t>
      </w:r>
      <w:r w:rsidRPr="00B16D51">
        <w:t>Jenny</w:t>
      </w:r>
      <w:r>
        <w:t> </w:t>
      </w:r>
      <w:r w:rsidRPr="00B16D51">
        <w:t xml:space="preserve">Donovan as AERO’s inaugural Chief Executive Officer </w:t>
      </w:r>
      <w:r>
        <w:t xml:space="preserve">on </w:t>
      </w:r>
      <w:r w:rsidRPr="00B16D51">
        <w:t xml:space="preserve">1 July 2020. Dr Donovan’s first priorities included extensive consultation with stakeholders across the early childhood and school sectors and commencing development of AERO’s initial research agenda. On 11 December 2020, Education Ministers announced the appointment of Dr Lisa O’Brien as the inaugural Chair of AERO. </w:t>
      </w:r>
    </w:p>
    <w:p w14:paraId="163DD44F" w14:textId="77777777" w:rsidR="00D21D6D" w:rsidRPr="00B16D51" w:rsidRDefault="00D21D6D" w:rsidP="00D21D6D">
      <w:r w:rsidRPr="00B16D51">
        <w:t xml:space="preserve">AERO was publicly launched by Education Ministers on 17 December 2020, along with </w:t>
      </w:r>
      <w:hyperlink r:id="rId19" w:history="1">
        <w:r w:rsidRPr="00B16D51">
          <w:rPr>
            <w:rStyle w:val="Hyperlink"/>
          </w:rPr>
          <w:t>AERO's website</w:t>
        </w:r>
      </w:hyperlink>
      <w:r w:rsidRPr="00B16D51">
        <w:t>. Following this, it became incorporated on 16 April 2021.</w:t>
      </w:r>
    </w:p>
    <w:p w14:paraId="5D06955E" w14:textId="77777777" w:rsidR="00D21D6D" w:rsidRDefault="00D21D6D" w:rsidP="00D21D6D">
      <w:r w:rsidRPr="00B16D51">
        <w:t xml:space="preserve">AERO’s first </w:t>
      </w:r>
      <w:hyperlink r:id="rId20" w:history="1">
        <w:r w:rsidRPr="00B16D51">
          <w:rPr>
            <w:rStyle w:val="Hyperlink"/>
          </w:rPr>
          <w:t>Strategic Plan</w:t>
        </w:r>
      </w:hyperlink>
      <w:r w:rsidRPr="00B16D51">
        <w:t xml:space="preserve"> and </w:t>
      </w:r>
      <w:hyperlink r:id="rId21" w:history="1">
        <w:r w:rsidRPr="00B16D51">
          <w:rPr>
            <w:rStyle w:val="Hyperlink"/>
          </w:rPr>
          <w:t>Research Agenda</w:t>
        </w:r>
      </w:hyperlink>
      <w:r w:rsidRPr="00B16D51">
        <w:t xml:space="preserve"> were approved by Education Ministers on 3 September</w:t>
      </w:r>
      <w:r w:rsidRPr="00DB1769">
        <w:t xml:space="preserve"> 2021</w:t>
      </w:r>
      <w:r>
        <w:t>.</w:t>
      </w:r>
    </w:p>
    <w:p w14:paraId="609D199A" w14:textId="77777777" w:rsidR="00D21D6D" w:rsidRDefault="00D21D6D" w:rsidP="00D21D6D">
      <w:r w:rsidRPr="00A14068">
        <w:t xml:space="preserve">AERO’s updated 2021-2024 Strategic Plan and Research Agenda for 2023 were approved by </w:t>
      </w:r>
      <w:r w:rsidRPr="00B16D51">
        <w:t>Education Ministers</w:t>
      </w:r>
      <w:r w:rsidRPr="00A14068">
        <w:t xml:space="preserve"> in August 2022</w:t>
      </w:r>
      <w:r>
        <w:t>.</w:t>
      </w:r>
    </w:p>
    <w:p w14:paraId="05EC1CB7" w14:textId="77777777" w:rsidR="00D21D6D" w:rsidRPr="00D01A81" w:rsidRDefault="00D21D6D" w:rsidP="00D21D6D">
      <w:pPr>
        <w:pStyle w:val="Heading3"/>
      </w:pPr>
      <w:r w:rsidRPr="00D01A81">
        <w:t xml:space="preserve">AERO publications </w:t>
      </w:r>
    </w:p>
    <w:p w14:paraId="4E163DF2" w14:textId="77777777" w:rsidR="00D21D6D" w:rsidRDefault="00D21D6D" w:rsidP="00D21D6D">
      <w:pPr>
        <w:spacing w:after="0"/>
      </w:pPr>
      <w:r>
        <w:t>To date AERO has published a range of resources that aim to:</w:t>
      </w:r>
    </w:p>
    <w:p w14:paraId="46533FDC" w14:textId="77777777" w:rsidR="00D21D6D" w:rsidRPr="00D01A81" w:rsidRDefault="00D21D6D" w:rsidP="00D21D6D">
      <w:pPr>
        <w:pStyle w:val="ListParagraph"/>
        <w:numPr>
          <w:ilvl w:val="0"/>
          <w:numId w:val="20"/>
        </w:numPr>
        <w:spacing w:line="276" w:lineRule="auto"/>
        <w:ind w:left="714" w:hanging="357"/>
      </w:pPr>
      <w:r w:rsidRPr="00D01A81">
        <w:t xml:space="preserve">assist practitioners and policymakers to critically assess and use evidence in their </w:t>
      </w:r>
      <w:proofErr w:type="gramStart"/>
      <w:r w:rsidRPr="00D01A81">
        <w:t>decision-making</w:t>
      </w:r>
      <w:proofErr w:type="gramEnd"/>
    </w:p>
    <w:p w14:paraId="02C5B7B0" w14:textId="77777777" w:rsidR="00D21D6D" w:rsidRPr="00D01A81" w:rsidRDefault="00D21D6D" w:rsidP="00D21D6D">
      <w:pPr>
        <w:pStyle w:val="ListParagraph"/>
        <w:numPr>
          <w:ilvl w:val="0"/>
          <w:numId w:val="20"/>
        </w:numPr>
        <w:spacing w:line="276" w:lineRule="auto"/>
        <w:ind w:left="714" w:hanging="357"/>
      </w:pPr>
      <w:r w:rsidRPr="00D01A81">
        <w:t>provide practical advice on implementing evidence-based approaches to early literacy, early numeracy and the development of executive function and self-</w:t>
      </w:r>
      <w:proofErr w:type="gramStart"/>
      <w:r w:rsidRPr="00D01A81">
        <w:t>regulation</w:t>
      </w:r>
      <w:proofErr w:type="gramEnd"/>
    </w:p>
    <w:p w14:paraId="76248977" w14:textId="77777777" w:rsidR="00D21D6D" w:rsidRPr="00D01A81" w:rsidRDefault="00D21D6D" w:rsidP="00D21D6D">
      <w:pPr>
        <w:pStyle w:val="ListParagraph"/>
        <w:numPr>
          <w:ilvl w:val="0"/>
          <w:numId w:val="20"/>
        </w:numPr>
        <w:spacing w:line="276" w:lineRule="auto"/>
        <w:ind w:left="714" w:hanging="357"/>
      </w:pPr>
      <w:r w:rsidRPr="00D01A81">
        <w:t xml:space="preserve">present research evidence on effective practices to build family engagement for </w:t>
      </w:r>
      <w:proofErr w:type="gramStart"/>
      <w:r w:rsidRPr="00D01A81">
        <w:t>learning</w:t>
      </w:r>
      <w:proofErr w:type="gramEnd"/>
    </w:p>
    <w:p w14:paraId="72BA92B7" w14:textId="77777777" w:rsidR="00D21D6D" w:rsidRDefault="00D21D6D" w:rsidP="00D21D6D">
      <w:pPr>
        <w:pStyle w:val="ListParagraph"/>
        <w:numPr>
          <w:ilvl w:val="0"/>
          <w:numId w:val="20"/>
        </w:numPr>
        <w:spacing w:line="276" w:lineRule="auto"/>
        <w:ind w:left="714" w:hanging="357"/>
      </w:pPr>
      <w:r w:rsidRPr="00D01A81">
        <w:t>provide insights into the influence of student background factors on achievement and supporting educators and teachers to implement evidence-based practices to enable equitable outcomes for all children and young people.</w:t>
      </w:r>
    </w:p>
    <w:p w14:paraId="7A9B6A64" w14:textId="77777777" w:rsidR="00D21D6D" w:rsidRPr="00D01A81" w:rsidRDefault="00D21D6D" w:rsidP="00D21D6D">
      <w:pPr>
        <w:pStyle w:val="Heading3"/>
      </w:pPr>
      <w:r w:rsidRPr="00D01A81">
        <w:t>AERO partnership with Ochre Education</w:t>
      </w:r>
    </w:p>
    <w:p w14:paraId="374D7E88" w14:textId="77777777" w:rsidR="00D21D6D" w:rsidRDefault="00D21D6D" w:rsidP="00D21D6D">
      <w:r>
        <w:t>On 20 December 2021, a new partnership was announced between AERO and Ochre Education, a new Australian education not-for-profit organisation.</w:t>
      </w:r>
    </w:p>
    <w:p w14:paraId="32FBF927" w14:textId="77777777" w:rsidR="00D21D6D" w:rsidRDefault="00D21D6D" w:rsidP="00D21D6D">
      <w:pPr>
        <w:spacing w:after="0"/>
      </w:pPr>
      <w:r>
        <w:t>The partnership aims to present instructional resources available to teachers that:</w:t>
      </w:r>
    </w:p>
    <w:p w14:paraId="07922D88" w14:textId="77777777" w:rsidR="00D21D6D" w:rsidRDefault="00D21D6D" w:rsidP="00D21D6D">
      <w:pPr>
        <w:pStyle w:val="ListParagraph"/>
        <w:numPr>
          <w:ilvl w:val="0"/>
          <w:numId w:val="20"/>
        </w:numPr>
        <w:spacing w:line="276" w:lineRule="auto"/>
        <w:ind w:left="714" w:hanging="357"/>
      </w:pPr>
      <w:r>
        <w:t xml:space="preserve">are created by, and relevant to, Australian </w:t>
      </w:r>
      <w:proofErr w:type="gramStart"/>
      <w:r>
        <w:t>teachers</w:t>
      </w:r>
      <w:proofErr w:type="gramEnd"/>
    </w:p>
    <w:p w14:paraId="0DE95E27" w14:textId="77777777" w:rsidR="00D21D6D" w:rsidRDefault="00D21D6D" w:rsidP="00D21D6D">
      <w:pPr>
        <w:pStyle w:val="ListParagraph"/>
        <w:numPr>
          <w:ilvl w:val="0"/>
          <w:numId w:val="20"/>
        </w:numPr>
        <w:spacing w:line="276" w:lineRule="auto"/>
        <w:ind w:left="714" w:hanging="357"/>
      </w:pPr>
      <w:r>
        <w:t xml:space="preserve">support effective, evidence-based </w:t>
      </w:r>
      <w:proofErr w:type="gramStart"/>
      <w:r>
        <w:t>practices</w:t>
      </w:r>
      <w:proofErr w:type="gramEnd"/>
    </w:p>
    <w:p w14:paraId="4CCDA3EE" w14:textId="77777777" w:rsidR="00D21D6D" w:rsidRDefault="00D21D6D" w:rsidP="00D21D6D">
      <w:pPr>
        <w:pStyle w:val="ListParagraph"/>
        <w:numPr>
          <w:ilvl w:val="0"/>
          <w:numId w:val="20"/>
        </w:numPr>
        <w:spacing w:line="276" w:lineRule="auto"/>
        <w:ind w:left="714" w:hanging="357"/>
      </w:pPr>
      <w:r>
        <w:t>comprehensively address the learning expected in the Australian Curriculum.</w:t>
      </w:r>
    </w:p>
    <w:p w14:paraId="0816D049" w14:textId="649C8C68" w:rsidR="00D21D6D" w:rsidRPr="00DB1769" w:rsidRDefault="00D21D6D" w:rsidP="00D21D6D">
      <w:pPr>
        <w:sectPr w:rsidR="00D21D6D" w:rsidRPr="00DB1769" w:rsidSect="00D21D6D">
          <w:type w:val="continuous"/>
          <w:pgSz w:w="11906" w:h="16838"/>
          <w:pgMar w:top="1440" w:right="1080" w:bottom="1440" w:left="1080" w:header="708" w:footer="708" w:gutter="0"/>
          <w:cols w:num="2" w:space="454"/>
          <w:docGrid w:linePitch="360"/>
        </w:sectPr>
      </w:pPr>
      <w:r>
        <w:t>To date AERO and Ochre Education have developed free primary maths and English lesson plan</w:t>
      </w:r>
      <w:r w:rsidR="00635FB0">
        <w:t>s</w:t>
      </w:r>
      <w:r>
        <w:t xml:space="preserve"> and video lessons as well as secondary science lessons and resources such as lesson slides, </w:t>
      </w:r>
      <w:proofErr w:type="gramStart"/>
      <w:r>
        <w:t>worksheets</w:t>
      </w:r>
      <w:proofErr w:type="gramEnd"/>
      <w:r>
        <w:t xml:space="preserve"> and quizzes, to support effective evidence-based practices.</w:t>
      </w:r>
    </w:p>
    <w:p w14:paraId="354ACB20" w14:textId="35EF6B37" w:rsidR="0017134D" w:rsidRDefault="0017134D" w:rsidP="00D21D6D">
      <w:pPr>
        <w:pStyle w:val="Quote"/>
        <w:ind w:left="0"/>
        <w:jc w:val="left"/>
      </w:pPr>
    </w:p>
    <w:sectPr w:rsidR="0017134D" w:rsidSect="00D86284">
      <w:footerReference w:type="default" r:id="rId2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5A1B" w14:textId="77777777" w:rsidR="00C56D3C" w:rsidRDefault="00C56D3C" w:rsidP="000A6228">
      <w:pPr>
        <w:spacing w:after="0" w:line="240" w:lineRule="auto"/>
      </w:pPr>
      <w:r>
        <w:separator/>
      </w:r>
    </w:p>
  </w:endnote>
  <w:endnote w:type="continuationSeparator" w:id="0">
    <w:p w14:paraId="1D260106" w14:textId="77777777" w:rsidR="00C56D3C" w:rsidRDefault="00C56D3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EDCB" w14:textId="77777777" w:rsidR="00D21D6D" w:rsidRDefault="00D2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0540" w14:textId="77777777" w:rsidR="00D21D6D" w:rsidRDefault="00D21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71D4" w14:textId="77777777" w:rsidR="00D21D6D" w:rsidRDefault="00D21D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EC51" w14:textId="77777777" w:rsidR="00D86284" w:rsidRDefault="00D86284">
    <w:pPr>
      <w:pStyle w:val="Footer"/>
    </w:pPr>
    <w:r>
      <w:rPr>
        <w:noProof/>
      </w:rPr>
      <w:drawing>
        <wp:anchor distT="0" distB="0" distL="114300" distR="114300" simplePos="0" relativeHeight="251658240" behindDoc="1" locked="1" layoutInCell="1" allowOverlap="1" wp14:anchorId="7D17B036" wp14:editId="10CFF398">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57BA" w14:textId="77777777" w:rsidR="00C56D3C" w:rsidRDefault="00C56D3C" w:rsidP="000A6228">
      <w:pPr>
        <w:spacing w:after="0" w:line="240" w:lineRule="auto"/>
      </w:pPr>
      <w:r>
        <w:separator/>
      </w:r>
    </w:p>
  </w:footnote>
  <w:footnote w:type="continuationSeparator" w:id="0">
    <w:p w14:paraId="278864E3" w14:textId="77777777" w:rsidR="00C56D3C" w:rsidRDefault="00C56D3C"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CD6C" w14:textId="77777777" w:rsidR="00D21D6D" w:rsidRDefault="00D21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D43A" w14:textId="77777777" w:rsidR="00D21D6D" w:rsidRDefault="00D21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846F" w14:textId="77777777" w:rsidR="00D21D6D" w:rsidRDefault="00D21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DD48E3"/>
    <w:multiLevelType w:val="hybridMultilevel"/>
    <w:tmpl w:val="F752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DA264B"/>
    <w:multiLevelType w:val="hybridMultilevel"/>
    <w:tmpl w:val="80BE7DB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565096"/>
    <w:multiLevelType w:val="hybridMultilevel"/>
    <w:tmpl w:val="A7A2A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20316413">
    <w:abstractNumId w:val="11"/>
  </w:num>
  <w:num w:numId="2" w16cid:durableId="1900938222">
    <w:abstractNumId w:val="5"/>
  </w:num>
  <w:num w:numId="3" w16cid:durableId="1977759445">
    <w:abstractNumId w:val="4"/>
  </w:num>
  <w:num w:numId="4" w16cid:durableId="1679842511">
    <w:abstractNumId w:val="3"/>
  </w:num>
  <w:num w:numId="5" w16cid:durableId="1474061528">
    <w:abstractNumId w:val="13"/>
  </w:num>
  <w:num w:numId="6" w16cid:durableId="1430463522">
    <w:abstractNumId w:val="2"/>
  </w:num>
  <w:num w:numId="7" w16cid:durableId="1333990240">
    <w:abstractNumId w:val="1"/>
  </w:num>
  <w:num w:numId="8" w16cid:durableId="1609852533">
    <w:abstractNumId w:val="0"/>
  </w:num>
  <w:num w:numId="9" w16cid:durableId="100731965">
    <w:abstractNumId w:val="12"/>
  </w:num>
  <w:num w:numId="10" w16cid:durableId="1937520564">
    <w:abstractNumId w:val="7"/>
  </w:num>
  <w:num w:numId="11" w16cid:durableId="1317370853">
    <w:abstractNumId w:val="19"/>
  </w:num>
  <w:num w:numId="12" w16cid:durableId="497039090">
    <w:abstractNumId w:val="10"/>
  </w:num>
  <w:num w:numId="13" w16cid:durableId="1682122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36203">
    <w:abstractNumId w:val="9"/>
  </w:num>
  <w:num w:numId="15" w16cid:durableId="438188146">
    <w:abstractNumId w:val="6"/>
  </w:num>
  <w:num w:numId="16" w16cid:durableId="1661541183">
    <w:abstractNumId w:val="20"/>
  </w:num>
  <w:num w:numId="17" w16cid:durableId="1889145932">
    <w:abstractNumId w:val="14"/>
  </w:num>
  <w:num w:numId="18" w16cid:durableId="1402630135">
    <w:abstractNumId w:val="8"/>
  </w:num>
  <w:num w:numId="19" w16cid:durableId="1831872944">
    <w:abstractNumId w:val="16"/>
  </w:num>
  <w:num w:numId="20" w16cid:durableId="2145198150">
    <w:abstractNumId w:val="18"/>
  </w:num>
  <w:num w:numId="21" w16cid:durableId="1476409061">
    <w:abstractNumId w:val="15"/>
  </w:num>
  <w:num w:numId="22" w16cid:durableId="618418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76047"/>
    <w:rsid w:val="002A4458"/>
    <w:rsid w:val="002D589A"/>
    <w:rsid w:val="002E491A"/>
    <w:rsid w:val="003E12E5"/>
    <w:rsid w:val="0040155D"/>
    <w:rsid w:val="0041713E"/>
    <w:rsid w:val="00421D3F"/>
    <w:rsid w:val="00423785"/>
    <w:rsid w:val="00452D26"/>
    <w:rsid w:val="004A06CD"/>
    <w:rsid w:val="004A4B6F"/>
    <w:rsid w:val="004A4CF9"/>
    <w:rsid w:val="004D2965"/>
    <w:rsid w:val="004D2D9D"/>
    <w:rsid w:val="00547CDC"/>
    <w:rsid w:val="005A75C9"/>
    <w:rsid w:val="005B187D"/>
    <w:rsid w:val="006232DC"/>
    <w:rsid w:val="0063094F"/>
    <w:rsid w:val="00635FB0"/>
    <w:rsid w:val="006D67F3"/>
    <w:rsid w:val="006F1FFF"/>
    <w:rsid w:val="006F6D10"/>
    <w:rsid w:val="00712B94"/>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56D3C"/>
    <w:rsid w:val="00C72224"/>
    <w:rsid w:val="00C75706"/>
    <w:rsid w:val="00CA4815"/>
    <w:rsid w:val="00CF6562"/>
    <w:rsid w:val="00D21D6D"/>
    <w:rsid w:val="00D5688A"/>
    <w:rsid w:val="00D86284"/>
    <w:rsid w:val="00DC5980"/>
    <w:rsid w:val="00DD2B46"/>
    <w:rsid w:val="00E06ED6"/>
    <w:rsid w:val="00E529E5"/>
    <w:rsid w:val="00EB4C2F"/>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DEC2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7"/>
    <w:qFormat/>
    <w:rsid w:val="00D21D6D"/>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D21D6D"/>
    <w:rPr>
      <w:rFonts w:ascii="Calibri" w:eastAsiaTheme="majorEastAsia" w:hAnsi="Calibri" w:cstheme="majorBidi"/>
      <w:b/>
      <w:color w:val="002D3F"/>
      <w:spacing w:val="-10"/>
      <w:kern w:val="28"/>
      <w:sz w:val="60"/>
      <w:szCs w:val="56"/>
    </w:rPr>
  </w:style>
  <w:style w:type="paragraph" w:styleId="ListParagraph">
    <w:name w:val="List Paragraph"/>
    <w:aliases w:val="List Paragraph1,Recommendation,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D21D6D"/>
    <w:pPr>
      <w:spacing w:after="200" w:line="360" w:lineRule="auto"/>
      <w:ind w:left="720"/>
      <w:contextualSpacing/>
    </w:pPr>
  </w:style>
  <w:style w:type="character" w:customStyle="1" w:styleId="ListParagraphChar">
    <w:name w:val="List Paragraph Char"/>
    <w:aliases w:val="List Paragraph1 Char,Recommendation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D2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dese.gov.au/quality-schools-package/national-school-reform-agreement"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edresearch.edu.au/our-research/research-agend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edresearch.edu.a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edresearch.edu.au/about-us/strategic-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yperlink" Target="http://www.edresearch.edu.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ustomXml" Target="../customXml/item4.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6BBD7DFD-6618-4D53-ADF2-612EDE88BB24}"/>
</file>

<file path=customXml/itemProps3.xml><?xml version="1.0" encoding="utf-8"?>
<ds:datastoreItem xmlns:ds="http://schemas.openxmlformats.org/officeDocument/2006/customXml" ds:itemID="{1D53C072-5F04-4A97-83B1-4C2C5902B4E9}"/>
</file>

<file path=customXml/itemProps4.xml><?xml version="1.0" encoding="utf-8"?>
<ds:datastoreItem xmlns:ds="http://schemas.openxmlformats.org/officeDocument/2006/customXml" ds:itemID="{6DE27439-DB57-4785-AE00-2A1AC6ADA4DD}"/>
</file>

<file path=docProps/app.xml><?xml version="1.0" encoding="utf-8"?>
<Properties xmlns="http://schemas.openxmlformats.org/officeDocument/2006/extended-properties" xmlns:vt="http://schemas.openxmlformats.org/officeDocument/2006/docPropsVTypes">
  <Template>Normal.dotm</Template>
  <TotalTime>6</TotalTime>
  <Pages>3</Pages>
  <Words>731</Words>
  <Characters>3723</Characters>
  <Application>Microsoft Office Word</Application>
  <DocSecurity>0</DocSecurity>
  <Lines>97</Lines>
  <Paragraphs>78</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RAZENG,Emma</dc:creator>
  <cp:keywords/>
  <dc:description/>
  <cp:lastModifiedBy>SADADCHARAN,Kyli</cp:lastModifiedBy>
  <cp:revision>7</cp:revision>
  <cp:lastPrinted>2023-05-16T04:27:00Z</cp:lastPrinted>
  <dcterms:created xsi:type="dcterms:W3CDTF">2023-05-16T04:25:00Z</dcterms:created>
  <dcterms:modified xsi:type="dcterms:W3CDTF">2023-05-16T04:27:00Z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