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BCAF" w14:textId="246FCCCD" w:rsidR="00E01604" w:rsidRPr="0076389F" w:rsidRDefault="002D7F29" w:rsidP="0076389F">
      <w:pPr>
        <w:pStyle w:val="Heading1"/>
        <w:spacing w:before="120"/>
        <w:rPr>
          <w:sz w:val="32"/>
          <w:szCs w:val="32"/>
        </w:rPr>
      </w:pPr>
      <w:r w:rsidRPr="0076389F">
        <w:rPr>
          <w:sz w:val="32"/>
          <w:szCs w:val="32"/>
        </w:rPr>
        <w:t>Summary</w:t>
      </w:r>
      <w:r w:rsidR="00E01604" w:rsidRPr="0076389F">
        <w:rPr>
          <w:sz w:val="32"/>
          <w:szCs w:val="32"/>
        </w:rPr>
        <w:t xml:space="preserve"> of the 2020 Review of the </w:t>
      </w:r>
      <w:r w:rsidR="00E01604" w:rsidRPr="0076389F">
        <w:rPr>
          <w:i/>
          <w:iCs/>
          <w:sz w:val="32"/>
          <w:szCs w:val="32"/>
        </w:rPr>
        <w:t>Disability Standards for Education 2005</w:t>
      </w:r>
    </w:p>
    <w:p w14:paraId="27C0C32F" w14:textId="4A1851C2" w:rsidR="00886326" w:rsidRPr="002D7F29" w:rsidRDefault="00083286" w:rsidP="00BD2D6D">
      <w:pPr>
        <w:spacing w:before="0" w:line="240" w:lineRule="auto"/>
      </w:pPr>
      <w:r w:rsidRPr="00BE3FAA">
        <w:t xml:space="preserve">In 2020 </w:t>
      </w:r>
      <w:r w:rsidR="00E01604" w:rsidRPr="00BE3FAA">
        <w:t xml:space="preserve">the Australian Government </w:t>
      </w:r>
      <w:r w:rsidRPr="00BE3FAA">
        <w:t xml:space="preserve">reviewed the </w:t>
      </w:r>
      <w:r w:rsidRPr="00BE3FAA">
        <w:rPr>
          <w:i/>
          <w:iCs/>
        </w:rPr>
        <w:t>Disability Standards for Education 2005</w:t>
      </w:r>
      <w:r w:rsidR="00E44C39" w:rsidRPr="00BE3FAA">
        <w:t xml:space="preserve"> (the Standards)</w:t>
      </w:r>
      <w:r w:rsidRPr="00BE3FAA">
        <w:t>.</w:t>
      </w:r>
      <w:r w:rsidR="00886326" w:rsidRPr="00BE3FAA">
        <w:t xml:space="preserve"> </w:t>
      </w:r>
      <w:r w:rsidR="00853DC0" w:rsidRPr="00BE3FAA">
        <w:t>The</w:t>
      </w:r>
      <w:r w:rsidR="00E44C39" w:rsidRPr="00BE3FAA">
        <w:t> </w:t>
      </w:r>
      <w:r w:rsidR="00853DC0" w:rsidRPr="00BE3FAA">
        <w:t>Standards</w:t>
      </w:r>
      <w:r w:rsidR="00E201C2" w:rsidRPr="00BE3FAA">
        <w:t xml:space="preserve"> </w:t>
      </w:r>
      <w:r w:rsidR="006C1670" w:rsidRPr="00BE3FAA">
        <w:t xml:space="preserve">help to </w:t>
      </w:r>
      <w:r w:rsidR="00E201C2" w:rsidRPr="002D7F29">
        <w:t>make sure students with disability can access and participate in education and training</w:t>
      </w:r>
      <w:r w:rsidR="00041026" w:rsidRPr="002D7F29">
        <w:t xml:space="preserve"> on</w:t>
      </w:r>
      <w:r w:rsidR="00041026" w:rsidRPr="00BE3FAA">
        <w:t xml:space="preserve"> the same basis as students without disability</w:t>
      </w:r>
      <w:r w:rsidR="00E201C2" w:rsidRPr="00BE3FAA">
        <w:t>.</w:t>
      </w:r>
      <w:r w:rsidR="000C3454" w:rsidRPr="00BE3FAA">
        <w:t xml:space="preserve"> </w:t>
      </w:r>
      <w:r w:rsidR="00670B01" w:rsidRPr="00BE3FAA">
        <w:t>This includes</w:t>
      </w:r>
      <w:r w:rsidR="00974668" w:rsidRPr="00BE3FAA">
        <w:t xml:space="preserve"> </w:t>
      </w:r>
      <w:r w:rsidR="00C066F4" w:rsidRPr="00BE3FAA">
        <w:t xml:space="preserve">preschool, </w:t>
      </w:r>
      <w:r w:rsidR="00670B01" w:rsidRPr="00BE3FAA">
        <w:t xml:space="preserve">school, </w:t>
      </w:r>
      <w:r w:rsidR="00C066F4" w:rsidRPr="00BE3FAA">
        <w:t>vocational</w:t>
      </w:r>
      <w:r w:rsidR="00D92768" w:rsidRPr="00BE3FAA">
        <w:t xml:space="preserve"> education and</w:t>
      </w:r>
      <w:r w:rsidR="00C066F4" w:rsidRPr="00BE3FAA">
        <w:t xml:space="preserve"> training</w:t>
      </w:r>
      <w:r w:rsidR="00D92768" w:rsidRPr="00BE3FAA">
        <w:t>,</w:t>
      </w:r>
      <w:r w:rsidR="00C066F4" w:rsidRPr="00BE3FAA">
        <w:t xml:space="preserve"> and higher education</w:t>
      </w:r>
      <w:r w:rsidR="00670B01" w:rsidRPr="00BE3FAA">
        <w:t>.</w:t>
      </w:r>
      <w:r w:rsidR="003C196C" w:rsidRPr="00BE3FAA">
        <w:t xml:space="preserve"> </w:t>
      </w:r>
      <w:r w:rsidR="000C3454" w:rsidRPr="00BE3FAA">
        <w:t>The</w:t>
      </w:r>
      <w:r w:rsidR="00E01604" w:rsidRPr="00BE3FAA">
        <w:t xml:space="preserve"> Standards explain the responsibilities</w:t>
      </w:r>
      <w:r w:rsidR="000C3454" w:rsidRPr="00BE3FAA">
        <w:t xml:space="preserve"> education providers </w:t>
      </w:r>
      <w:r w:rsidR="00E01604" w:rsidRPr="00BE3FAA">
        <w:t>have under</w:t>
      </w:r>
      <w:r w:rsidR="000C3454" w:rsidRPr="00BE3FAA">
        <w:t xml:space="preserve"> </w:t>
      </w:r>
      <w:r w:rsidR="000C3454" w:rsidRPr="002D7F29">
        <w:t xml:space="preserve">the </w:t>
      </w:r>
      <w:r w:rsidR="000C3454" w:rsidRPr="002D7F29">
        <w:rPr>
          <w:i/>
        </w:rPr>
        <w:t>Disability Discrimination Act 1992</w:t>
      </w:r>
      <w:r w:rsidR="000C3454" w:rsidRPr="002D7F29">
        <w:t xml:space="preserve">. </w:t>
      </w:r>
    </w:p>
    <w:p w14:paraId="653FB4CA" w14:textId="40AAFC55" w:rsidR="00773F3C" w:rsidRPr="00BE3FAA" w:rsidRDefault="000F5D36" w:rsidP="008471EC">
      <w:pPr>
        <w:spacing w:before="0" w:line="240" w:lineRule="auto"/>
      </w:pPr>
      <w:r w:rsidRPr="00BE3FAA">
        <w:t>During t</w:t>
      </w:r>
      <w:r w:rsidR="009A7F4C" w:rsidRPr="00BE3FAA">
        <w:t xml:space="preserve">he 2020 Review </w:t>
      </w:r>
      <w:r w:rsidRPr="00BE3FAA">
        <w:t>of the Standards w</w:t>
      </w:r>
      <w:r w:rsidR="00030D45" w:rsidRPr="00BE3FAA">
        <w:t xml:space="preserve">e heard </w:t>
      </w:r>
      <w:r w:rsidR="003A6AA5" w:rsidRPr="00BE3FAA">
        <w:t xml:space="preserve">from </w:t>
      </w:r>
      <w:r w:rsidR="007F4ED8" w:rsidRPr="00BE3FAA">
        <w:t>students</w:t>
      </w:r>
      <w:r w:rsidR="003A6AA5" w:rsidRPr="00BE3FAA">
        <w:t xml:space="preserve"> with disability, </w:t>
      </w:r>
      <w:r w:rsidR="00E01604" w:rsidRPr="00BE3FAA">
        <w:t xml:space="preserve">as well as </w:t>
      </w:r>
      <w:r w:rsidR="007F4ED8" w:rsidRPr="00BE3FAA">
        <w:t xml:space="preserve">their </w:t>
      </w:r>
      <w:r w:rsidR="003A6AA5" w:rsidRPr="00BE3FAA">
        <w:t>parents</w:t>
      </w:r>
      <w:r w:rsidR="007F4ED8" w:rsidRPr="00BE3FAA">
        <w:t xml:space="preserve"> </w:t>
      </w:r>
      <w:r w:rsidR="00AD1618" w:rsidRPr="00BE3FAA">
        <w:t>and</w:t>
      </w:r>
      <w:r w:rsidR="003A6AA5" w:rsidRPr="00BE3FAA">
        <w:t xml:space="preserve"> carers</w:t>
      </w:r>
      <w:r w:rsidR="00E01604" w:rsidRPr="00BE3FAA">
        <w:t xml:space="preserve"> and </w:t>
      </w:r>
      <w:r w:rsidR="00D92768" w:rsidRPr="00BE3FAA">
        <w:t xml:space="preserve">disability </w:t>
      </w:r>
      <w:r w:rsidR="00E01604" w:rsidRPr="00BE3FAA">
        <w:t xml:space="preserve">advocacy groups. We also heard </w:t>
      </w:r>
      <w:r w:rsidR="007F4ED8" w:rsidRPr="00BE3FAA">
        <w:t xml:space="preserve">from </w:t>
      </w:r>
      <w:r w:rsidR="003A6AA5" w:rsidRPr="00BE3FAA">
        <w:t>educators</w:t>
      </w:r>
      <w:r w:rsidR="00E01604" w:rsidRPr="00BE3FAA">
        <w:t xml:space="preserve"> and</w:t>
      </w:r>
      <w:r w:rsidR="007F4ED8" w:rsidRPr="00BE3FAA">
        <w:t xml:space="preserve"> education providers</w:t>
      </w:r>
      <w:r w:rsidR="00974B6D" w:rsidRPr="00BE3FAA">
        <w:t xml:space="preserve">. </w:t>
      </w:r>
      <w:r w:rsidR="00991ADB" w:rsidRPr="00BE3FAA">
        <w:t xml:space="preserve">The Review had a </w:t>
      </w:r>
      <w:r w:rsidR="00E01604" w:rsidRPr="00BE3FAA">
        <w:t xml:space="preserve">focus on </w:t>
      </w:r>
      <w:r w:rsidR="00C360D7" w:rsidRPr="00BE3FAA">
        <w:t xml:space="preserve">the experiences of </w:t>
      </w:r>
      <w:r w:rsidR="00E01604" w:rsidRPr="00BE3FAA">
        <w:t xml:space="preserve">Aboriginal and Torres Strait Islander </w:t>
      </w:r>
      <w:r w:rsidR="00C360D7" w:rsidRPr="00BE3FAA">
        <w:t>students and their families.</w:t>
      </w:r>
    </w:p>
    <w:p w14:paraId="5CB6B8C9" w14:textId="4A2D6688" w:rsidR="00D52670" w:rsidRPr="00BE3FAA" w:rsidRDefault="00E01604" w:rsidP="008471EC">
      <w:pPr>
        <w:spacing w:before="0" w:line="240" w:lineRule="auto"/>
      </w:pPr>
      <w:r w:rsidRPr="00BE3FAA">
        <w:t xml:space="preserve">We heard that </w:t>
      </w:r>
      <w:r w:rsidR="00991ADB" w:rsidRPr="00BE3FAA">
        <w:t xml:space="preserve">some parts of </w:t>
      </w:r>
      <w:r w:rsidRPr="00BE3FAA">
        <w:t xml:space="preserve">the Standards need to be </w:t>
      </w:r>
      <w:r w:rsidR="00864977" w:rsidRPr="00BE3FAA">
        <w:t>changed</w:t>
      </w:r>
      <w:r w:rsidR="00E93CF3" w:rsidRPr="00BE3FAA">
        <w:t xml:space="preserve"> and that more people need to know about and understand the Standards</w:t>
      </w:r>
      <w:r w:rsidRPr="00BE3FAA">
        <w:t>. We also heard that</w:t>
      </w:r>
      <w:r w:rsidR="00864977" w:rsidRPr="00BE3FAA">
        <w:t xml:space="preserve"> </w:t>
      </w:r>
      <w:r w:rsidR="00E93CF3" w:rsidRPr="00BE3FAA">
        <w:t xml:space="preserve">we need to make sure the Standards are followed. </w:t>
      </w:r>
      <w:r w:rsidRPr="00BE3FAA">
        <w:t xml:space="preserve">Four areas where changes will be made are </w:t>
      </w:r>
      <w:r w:rsidR="00C066F4" w:rsidRPr="00BE3FAA">
        <w:t xml:space="preserve">described </w:t>
      </w:r>
      <w:r w:rsidRPr="00BE3FAA">
        <w:t>below.</w:t>
      </w:r>
    </w:p>
    <w:p w14:paraId="4EE82055" w14:textId="1DF7B8C3" w:rsidR="008471EC" w:rsidRPr="002B004F" w:rsidRDefault="008471EC" w:rsidP="002B004F">
      <w:pPr>
        <w:pStyle w:val="Heading2"/>
        <w:spacing w:before="120"/>
      </w:pPr>
      <w:r w:rsidRPr="002B004F">
        <w:t>Empowering and supporting students with disability and their families</w:t>
      </w:r>
    </w:p>
    <w:p w14:paraId="3BBCFCA5" w14:textId="0E710D90" w:rsidR="00141E61" w:rsidRPr="00BE3FAA" w:rsidRDefault="008471EC" w:rsidP="0069245D">
      <w:pPr>
        <w:pStyle w:val="ListBullet"/>
        <w:numPr>
          <w:ilvl w:val="0"/>
          <w:numId w:val="0"/>
        </w:numPr>
        <w:spacing w:before="0" w:line="240" w:lineRule="auto"/>
        <w:rPr>
          <w:rFonts w:cstheme="minorHAnsi"/>
          <w:bCs/>
        </w:rPr>
      </w:pPr>
      <w:r w:rsidRPr="00BE3FAA">
        <w:rPr>
          <w:rFonts w:cstheme="minorHAnsi"/>
          <w:bCs/>
        </w:rPr>
        <w:t xml:space="preserve">Students with disability and their parents and carers </w:t>
      </w:r>
      <w:r w:rsidR="00780837" w:rsidRPr="00BE3FAA">
        <w:rPr>
          <w:rFonts w:cstheme="minorHAnsi"/>
          <w:bCs/>
        </w:rPr>
        <w:t>told us that there is a power imbalance between them and education providers. T</w:t>
      </w:r>
      <w:r w:rsidRPr="00BE3FAA">
        <w:rPr>
          <w:rFonts w:cstheme="minorHAnsi"/>
          <w:bCs/>
        </w:rPr>
        <w:t>he</w:t>
      </w:r>
      <w:r w:rsidR="007C622A" w:rsidRPr="00BE3FAA">
        <w:rPr>
          <w:rFonts w:cstheme="minorHAnsi"/>
          <w:bCs/>
        </w:rPr>
        <w:t>y felt it was up to</w:t>
      </w:r>
      <w:r w:rsidRPr="00BE3FAA">
        <w:rPr>
          <w:rFonts w:cstheme="minorHAnsi"/>
          <w:bCs/>
        </w:rPr>
        <w:t xml:space="preserve"> them to understand the laws and education system so they can advocate for reasonable adjustments.</w:t>
      </w:r>
    </w:p>
    <w:p w14:paraId="6D65363B" w14:textId="6E19D346" w:rsidR="00A947DF" w:rsidRPr="00BE3FAA" w:rsidRDefault="00A947DF" w:rsidP="0054174F">
      <w:pPr>
        <w:pStyle w:val="ListBullet"/>
        <w:numPr>
          <w:ilvl w:val="0"/>
          <w:numId w:val="0"/>
        </w:numPr>
        <w:spacing w:before="0" w:after="0" w:line="240" w:lineRule="auto"/>
        <w:rPr>
          <w:rFonts w:cstheme="minorHAnsi"/>
          <w:b/>
          <w:sz w:val="12"/>
          <w:szCs w:val="12"/>
        </w:rPr>
      </w:pPr>
    </w:p>
    <w:tbl>
      <w:tblPr>
        <w:tblStyle w:val="TableGridLigh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BE3FAA" w14:paraId="14B8838E" w14:textId="77777777" w:rsidTr="00425896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3A05E9A3" w14:textId="76EE8C7E" w:rsidR="00780837" w:rsidRPr="00BE3FAA" w:rsidRDefault="00780837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What will change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496A7933" w14:textId="17EA857F" w:rsidR="00780837" w:rsidRPr="00BE3FAA" w:rsidRDefault="00780837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How we will do it</w:t>
            </w:r>
          </w:p>
        </w:tc>
      </w:tr>
      <w:tr w:rsidR="00124DFF" w:rsidRPr="00BE3FAA" w14:paraId="622099E4" w14:textId="77777777" w:rsidTr="00EB1B13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82A040" w14:textId="222201B1" w:rsidR="00766DE5" w:rsidRPr="00BE3FAA" w:rsidRDefault="00864977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I</w:t>
            </w:r>
            <w:r w:rsidR="00766DE5" w:rsidRPr="00BE3FAA">
              <w:rPr>
                <w:b/>
                <w:bCs/>
                <w:color w:val="2F5496" w:themeColor="accent1" w:themeShade="BF"/>
              </w:rPr>
              <w:t xml:space="preserve">nformation </w:t>
            </w:r>
            <w:r w:rsidR="00970025" w:rsidRPr="00BE3FAA">
              <w:rPr>
                <w:b/>
                <w:bCs/>
                <w:color w:val="2F5496" w:themeColor="accent1" w:themeShade="BF"/>
              </w:rPr>
              <w:t>for</w:t>
            </w:r>
            <w:r w:rsidR="00780837" w:rsidRPr="00BE3FAA">
              <w:rPr>
                <w:b/>
                <w:bCs/>
                <w:color w:val="2F5496" w:themeColor="accent1" w:themeShade="BF"/>
              </w:rPr>
              <w:t xml:space="preserve"> students</w:t>
            </w:r>
            <w:r w:rsidR="00766DE5" w:rsidRPr="00BE3FAA">
              <w:rPr>
                <w:b/>
                <w:bCs/>
                <w:color w:val="2F5496" w:themeColor="accent1" w:themeShade="BF"/>
              </w:rPr>
              <w:t xml:space="preserve"> with disability</w:t>
            </w:r>
            <w:r w:rsidR="00780837" w:rsidRPr="00BE3FAA">
              <w:rPr>
                <w:b/>
                <w:bCs/>
                <w:color w:val="2F5496" w:themeColor="accent1" w:themeShade="BF"/>
              </w:rPr>
              <w:t xml:space="preserve"> and their families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AFCCC" w14:textId="3AEE4090" w:rsidR="00DE4068" w:rsidRPr="00BE3FAA" w:rsidRDefault="00FC1786" w:rsidP="00804CB6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</w:pPr>
            <w:r w:rsidRPr="00BE3FAA">
              <w:t xml:space="preserve">Work with people with disability to develop </w:t>
            </w:r>
            <w:r w:rsidR="00D92768" w:rsidRPr="00BE3FAA">
              <w:t xml:space="preserve">information </w:t>
            </w:r>
            <w:r w:rsidR="002B0FD8" w:rsidRPr="00BE3FAA">
              <w:t>p</w:t>
            </w:r>
            <w:r w:rsidR="00766DE5" w:rsidRPr="00BE3FAA">
              <w:t xml:space="preserve">roducts </w:t>
            </w:r>
            <w:r w:rsidR="00D92768" w:rsidRPr="00BE3FAA">
              <w:t>on the Standards that explain</w:t>
            </w:r>
            <w:r w:rsidR="00766DE5" w:rsidRPr="00BE3FAA">
              <w:t xml:space="preserve"> the rights </w:t>
            </w:r>
            <w:r w:rsidR="002B0FD8" w:rsidRPr="00BE3FAA">
              <w:t xml:space="preserve">of </w:t>
            </w:r>
            <w:r w:rsidR="00D92768" w:rsidRPr="00BE3FAA">
              <w:t>students with disability</w:t>
            </w:r>
            <w:r w:rsidR="002B2D17" w:rsidRPr="00BE3FAA">
              <w:t>.</w:t>
            </w:r>
          </w:p>
          <w:p w14:paraId="364A796A" w14:textId="612FA3E2" w:rsidR="00A947DF" w:rsidRPr="00BE3FAA" w:rsidRDefault="00DE4068" w:rsidP="00804CB6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cstheme="minorHAnsi"/>
                <w:b/>
              </w:rPr>
            </w:pPr>
            <w:r w:rsidRPr="00BE3FAA">
              <w:t>Mak</w:t>
            </w:r>
            <w:r w:rsidR="00141E61" w:rsidRPr="00BE3FAA">
              <w:t>e</w:t>
            </w:r>
            <w:r w:rsidRPr="00BE3FAA">
              <w:t xml:space="preserve"> sure </w:t>
            </w:r>
            <w:r w:rsidR="00D92768" w:rsidRPr="00BE3FAA">
              <w:t xml:space="preserve">that this information is provided to </w:t>
            </w:r>
            <w:r w:rsidRPr="00BE3FAA">
              <w:t xml:space="preserve">students and their </w:t>
            </w:r>
            <w:r w:rsidR="00766DE5" w:rsidRPr="00BE3FAA">
              <w:t>families</w:t>
            </w:r>
            <w:r w:rsidRPr="00BE3FAA">
              <w:t xml:space="preserve"> </w:t>
            </w:r>
            <w:r w:rsidR="00D92768" w:rsidRPr="00BE3FAA">
              <w:t>at relevant points in a student’s life</w:t>
            </w:r>
            <w:r w:rsidRPr="00BE3FAA">
              <w:t>.</w:t>
            </w:r>
          </w:p>
        </w:tc>
      </w:tr>
      <w:tr w:rsidR="00141E61" w:rsidRPr="00BE3FAA" w14:paraId="1B6B2AE0" w14:textId="77777777" w:rsidTr="00EB1B13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7BCBD7C" w14:textId="7BAF118E" w:rsidR="00766DE5" w:rsidRPr="00BE3FAA" w:rsidRDefault="00766DE5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 xml:space="preserve">Clearer rules on consulting with students </w:t>
            </w:r>
            <w:r w:rsidR="007E0071" w:rsidRPr="00BE3FAA">
              <w:rPr>
                <w:b/>
                <w:bCs/>
                <w:color w:val="2F5496" w:themeColor="accent1" w:themeShade="BF"/>
              </w:rPr>
              <w:t xml:space="preserve">with disability </w:t>
            </w:r>
            <w:r w:rsidRPr="00BE3FAA">
              <w:rPr>
                <w:b/>
                <w:bCs/>
                <w:color w:val="2F5496" w:themeColor="accent1" w:themeShade="BF"/>
              </w:rPr>
              <w:t>and their families</w:t>
            </w:r>
            <w:r w:rsidR="00D16828" w:rsidRPr="00BE3FAA">
              <w:rPr>
                <w:b/>
                <w:bCs/>
                <w:color w:val="2F5496" w:themeColor="accent1" w:themeShade="BF"/>
              </w:rPr>
              <w:t xml:space="preserve"> and handling issues and complaints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94D9B7" w14:textId="77777777" w:rsidR="003937D7" w:rsidRPr="003937D7" w:rsidRDefault="00766DE5" w:rsidP="00D16828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19" w:hanging="284"/>
              <w:rPr>
                <w:rFonts w:cstheme="minorHAnsi"/>
                <w:b/>
              </w:rPr>
            </w:pPr>
            <w:r w:rsidRPr="00BE3FAA">
              <w:t xml:space="preserve">Change the Standards to </w:t>
            </w:r>
            <w:r w:rsidR="00D16828" w:rsidRPr="00BE3FAA">
              <w:t xml:space="preserve">explain how </w:t>
            </w:r>
            <w:r w:rsidRPr="00BE3FAA">
              <w:t>education providers</w:t>
            </w:r>
            <w:r w:rsidR="00151A9B" w:rsidRPr="00BE3FAA">
              <w:t xml:space="preserve"> should</w:t>
            </w:r>
            <w:r w:rsidR="003937D7">
              <w:t>:</w:t>
            </w:r>
          </w:p>
          <w:p w14:paraId="6D6C8CFF" w14:textId="7813498B" w:rsidR="003937D7" w:rsidRPr="003937D7" w:rsidRDefault="00766DE5" w:rsidP="003937D7">
            <w:pPr>
              <w:pStyle w:val="ListBullet"/>
              <w:numPr>
                <w:ilvl w:val="0"/>
                <w:numId w:val="1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t xml:space="preserve">consult with students with disability and their families about the supports </w:t>
            </w:r>
            <w:r w:rsidR="00C57619" w:rsidRPr="00BE3FAA">
              <w:t xml:space="preserve">and </w:t>
            </w:r>
            <w:r w:rsidRPr="00BE3FAA">
              <w:t>adjustments they need</w:t>
            </w:r>
          </w:p>
          <w:p w14:paraId="3EBE08FA" w14:textId="16F95701" w:rsidR="00A947DF" w:rsidRPr="00BE3FAA" w:rsidRDefault="00FE557A" w:rsidP="003937D7">
            <w:pPr>
              <w:pStyle w:val="ListBullet"/>
              <w:numPr>
                <w:ilvl w:val="0"/>
                <w:numId w:val="1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t>handle</w:t>
            </w:r>
            <w:r w:rsidR="00766DE5" w:rsidRPr="00BE3FAA">
              <w:t xml:space="preserve"> </w:t>
            </w:r>
            <w:r w:rsidR="00A64FAF" w:rsidRPr="00BE3FAA">
              <w:t xml:space="preserve">issues and </w:t>
            </w:r>
            <w:r w:rsidR="00766DE5" w:rsidRPr="00BE3FAA">
              <w:t xml:space="preserve">complaints </w:t>
            </w:r>
            <w:r w:rsidR="00D16828" w:rsidRPr="00BE3FAA">
              <w:t xml:space="preserve">relating to </w:t>
            </w:r>
            <w:r w:rsidR="00766DE5" w:rsidRPr="00BE3FAA">
              <w:t>students with disability</w:t>
            </w:r>
            <w:r w:rsidR="002D0550" w:rsidRPr="00BE3FAA">
              <w:t>.</w:t>
            </w:r>
          </w:p>
        </w:tc>
      </w:tr>
      <w:tr w:rsidR="00766DE5" w:rsidRPr="00BE3FAA" w14:paraId="63FAB9AA" w14:textId="77777777" w:rsidTr="00EB1B13">
        <w:trPr>
          <w:trHeight w:val="2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95894DC" w14:textId="298EED88" w:rsidR="00766DE5" w:rsidRPr="00BE3FAA" w:rsidRDefault="00FC1786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S</w:t>
            </w:r>
            <w:r w:rsidR="00766DE5" w:rsidRPr="00BE3FAA">
              <w:rPr>
                <w:b/>
                <w:bCs/>
                <w:color w:val="2F5496" w:themeColor="accent1" w:themeShade="BF"/>
              </w:rPr>
              <w:t>har</w:t>
            </w:r>
            <w:r w:rsidRPr="00BE3FAA">
              <w:rPr>
                <w:b/>
                <w:bCs/>
                <w:color w:val="2F5496" w:themeColor="accent1" w:themeShade="BF"/>
              </w:rPr>
              <w:t>ing</w:t>
            </w:r>
            <w:r w:rsidR="00766DE5" w:rsidRPr="00BE3FAA">
              <w:rPr>
                <w:b/>
                <w:bCs/>
                <w:color w:val="2F5496" w:themeColor="accent1" w:themeShade="BF"/>
              </w:rPr>
              <w:t xml:space="preserve"> information when students change schools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3B2AF" w14:textId="211FF86E" w:rsidR="00766DE5" w:rsidRPr="00BE3FAA" w:rsidRDefault="00FC1786" w:rsidP="00804CB6">
            <w:pPr>
              <w:pStyle w:val="ListBullet"/>
              <w:numPr>
                <w:ilvl w:val="0"/>
                <w:numId w:val="4"/>
              </w:numPr>
              <w:spacing w:before="0" w:after="0" w:line="240" w:lineRule="auto"/>
              <w:ind w:left="319" w:hanging="284"/>
              <w:rPr>
                <w:rFonts w:cstheme="minorHAnsi"/>
                <w:b/>
              </w:rPr>
            </w:pPr>
            <w:r w:rsidRPr="00BE3FAA">
              <w:t xml:space="preserve">Look at how to </w:t>
            </w:r>
            <w:r w:rsidR="00766DE5" w:rsidRPr="00BE3FAA">
              <w:rPr>
                <w:rFonts w:cstheme="minorHAnsi"/>
                <w:bCs/>
              </w:rPr>
              <w:t xml:space="preserve">transfer </w:t>
            </w:r>
            <w:r w:rsidR="00E44C39" w:rsidRPr="00BE3FAA">
              <w:rPr>
                <w:rFonts w:cstheme="minorHAnsi"/>
                <w:bCs/>
              </w:rPr>
              <w:t xml:space="preserve">relevant </w:t>
            </w:r>
            <w:r w:rsidR="00766DE5" w:rsidRPr="00BE3FAA">
              <w:rPr>
                <w:rFonts w:cstheme="minorHAnsi"/>
                <w:bCs/>
              </w:rPr>
              <w:t xml:space="preserve">information about a student’s needs when they </w:t>
            </w:r>
            <w:r w:rsidRPr="00BE3FAA">
              <w:rPr>
                <w:rFonts w:cstheme="minorHAnsi"/>
                <w:bCs/>
              </w:rPr>
              <w:t xml:space="preserve">move from school to school or move </w:t>
            </w:r>
            <w:r w:rsidR="00C066F4" w:rsidRPr="00BE3FAA">
              <w:rPr>
                <w:rFonts w:cstheme="minorHAnsi"/>
                <w:bCs/>
              </w:rPr>
              <w:t>in</w:t>
            </w:r>
            <w:r w:rsidRPr="00BE3FAA">
              <w:rPr>
                <w:rFonts w:cstheme="minorHAnsi"/>
                <w:bCs/>
              </w:rPr>
              <w:t>to training or higher education</w:t>
            </w:r>
            <w:r w:rsidR="004E2341" w:rsidRPr="00BE3FAA">
              <w:rPr>
                <w:rFonts w:cstheme="minorHAnsi"/>
                <w:bCs/>
              </w:rPr>
              <w:t>.</w:t>
            </w:r>
            <w:r w:rsidRPr="00BE3FAA" w:rsidDel="00FC1786">
              <w:rPr>
                <w:rFonts w:cstheme="minorHAnsi"/>
                <w:bCs/>
              </w:rPr>
              <w:t xml:space="preserve"> </w:t>
            </w:r>
          </w:p>
        </w:tc>
      </w:tr>
    </w:tbl>
    <w:p w14:paraId="1265C6D6" w14:textId="337952EC" w:rsidR="003602B3" w:rsidRPr="00BE3FAA" w:rsidRDefault="003602B3" w:rsidP="002B004F">
      <w:pPr>
        <w:pStyle w:val="Heading2"/>
        <w:spacing w:before="120"/>
      </w:pPr>
      <w:r w:rsidRPr="00BE3FAA">
        <w:t>Strengthening the knowledge and capability of educators and providers</w:t>
      </w:r>
    </w:p>
    <w:p w14:paraId="4D379A9A" w14:textId="5BFF23F3" w:rsidR="003602B3" w:rsidRPr="00BE3FAA" w:rsidRDefault="001516BF" w:rsidP="001973A7">
      <w:pPr>
        <w:pStyle w:val="ListBullet"/>
        <w:numPr>
          <w:ilvl w:val="0"/>
          <w:numId w:val="0"/>
        </w:numPr>
        <w:spacing w:before="0" w:line="240" w:lineRule="auto"/>
        <w:rPr>
          <w:rFonts w:cstheme="minorHAnsi"/>
          <w:bCs/>
        </w:rPr>
      </w:pPr>
      <w:r w:rsidRPr="00BE3FAA">
        <w:rPr>
          <w:rFonts w:cstheme="minorHAnsi"/>
          <w:bCs/>
        </w:rPr>
        <w:t xml:space="preserve">People told us that many educators are unaware of their responsibilities under the Standards or do not have the </w:t>
      </w:r>
      <w:r w:rsidR="00E93CF3" w:rsidRPr="00BE3FAA">
        <w:rPr>
          <w:rFonts w:cstheme="minorHAnsi"/>
          <w:bCs/>
        </w:rPr>
        <w:t xml:space="preserve">information </w:t>
      </w:r>
      <w:r w:rsidRPr="00BE3FAA">
        <w:rPr>
          <w:rFonts w:cstheme="minorHAnsi"/>
          <w:bCs/>
        </w:rPr>
        <w:t xml:space="preserve">they need to implement them. </w:t>
      </w:r>
      <w:r w:rsidR="003602B3" w:rsidRPr="00BE3FAA">
        <w:rPr>
          <w:rFonts w:cstheme="minorHAnsi"/>
          <w:bCs/>
        </w:rPr>
        <w:t xml:space="preserve">Students with disability had better experiences when their educators </w:t>
      </w:r>
      <w:r w:rsidRPr="00BE3FAA">
        <w:rPr>
          <w:rFonts w:cstheme="minorHAnsi"/>
          <w:bCs/>
        </w:rPr>
        <w:t xml:space="preserve">and education providers </w:t>
      </w:r>
      <w:r w:rsidR="003602B3" w:rsidRPr="00BE3FAA">
        <w:rPr>
          <w:rFonts w:cstheme="minorHAnsi"/>
          <w:bCs/>
        </w:rPr>
        <w:t>had a good understanding of the Standards and knew</w:t>
      </w:r>
      <w:r w:rsidR="00E93CF3" w:rsidRPr="00BE3FAA">
        <w:rPr>
          <w:rFonts w:cstheme="minorHAnsi"/>
          <w:bCs/>
        </w:rPr>
        <w:t xml:space="preserve"> how to follow the Standards.</w:t>
      </w:r>
    </w:p>
    <w:p w14:paraId="593A006D" w14:textId="77777777" w:rsidR="009578FF" w:rsidRPr="00BE3FAA" w:rsidRDefault="009578FF" w:rsidP="001973A7">
      <w:pPr>
        <w:pStyle w:val="ListBullet"/>
        <w:numPr>
          <w:ilvl w:val="0"/>
          <w:numId w:val="0"/>
        </w:numPr>
        <w:spacing w:before="0" w:line="240" w:lineRule="auto"/>
        <w:rPr>
          <w:rFonts w:cstheme="minorHAnsi"/>
          <w:bCs/>
          <w:sz w:val="12"/>
          <w:szCs w:val="12"/>
        </w:rPr>
      </w:pPr>
    </w:p>
    <w:tbl>
      <w:tblPr>
        <w:tblStyle w:val="TableGridLight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BE3FAA" w14:paraId="373BAC4B" w14:textId="77777777" w:rsidTr="00425896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02789E91" w14:textId="261F14B0" w:rsidR="00780837" w:rsidRPr="00BE3FAA" w:rsidRDefault="00780837" w:rsidP="00A024B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What will change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0D98BA9C" w14:textId="5AE8A47E" w:rsidR="00780837" w:rsidRPr="00BE3FAA" w:rsidRDefault="00780837" w:rsidP="00A024B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How we will do it</w:t>
            </w:r>
          </w:p>
        </w:tc>
      </w:tr>
      <w:tr w:rsidR="003602B3" w:rsidRPr="00BE3FAA" w14:paraId="3F2539FB" w14:textId="77777777" w:rsidTr="00EB3F5D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4D86E0" w14:textId="368B1DAB" w:rsidR="003602B3" w:rsidRPr="00BE3FAA" w:rsidRDefault="001F6931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I</w:t>
            </w:r>
            <w:r w:rsidR="003602B3" w:rsidRPr="00BE3FAA">
              <w:rPr>
                <w:b/>
                <w:bCs/>
                <w:color w:val="2F5496" w:themeColor="accent1" w:themeShade="BF"/>
              </w:rPr>
              <w:t xml:space="preserve">nformation </w:t>
            </w:r>
            <w:r w:rsidR="00FC1786" w:rsidRPr="00BE3FAA">
              <w:rPr>
                <w:b/>
                <w:bCs/>
                <w:color w:val="2F5496" w:themeColor="accent1" w:themeShade="BF"/>
              </w:rPr>
              <w:t>for</w:t>
            </w:r>
            <w:r w:rsidR="003602B3" w:rsidRPr="00BE3FAA">
              <w:rPr>
                <w:b/>
                <w:bCs/>
                <w:color w:val="2F5496" w:themeColor="accent1" w:themeShade="BF"/>
              </w:rPr>
              <w:t xml:space="preserve"> education providers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66B588" w14:textId="77777777" w:rsidR="00B1438E" w:rsidRPr="00BE4668" w:rsidRDefault="001516BF" w:rsidP="00E93CF3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</w:pPr>
            <w:r w:rsidRPr="00BE3FAA">
              <w:t>D</w:t>
            </w:r>
            <w:r w:rsidR="00FC1786" w:rsidRPr="00BE3FAA">
              <w:t xml:space="preserve">evelop </w:t>
            </w:r>
            <w:r w:rsidRPr="00BE3FAA">
              <w:t xml:space="preserve">information </w:t>
            </w:r>
            <w:r w:rsidR="00FC1786" w:rsidRPr="00BE3FAA">
              <w:t>products</w:t>
            </w:r>
            <w:r w:rsidR="00E93CF3" w:rsidRPr="00BE3FAA">
              <w:t xml:space="preserve"> on the Standards</w:t>
            </w:r>
            <w:r w:rsidR="00FC1786" w:rsidRPr="00BE3FAA">
              <w:t xml:space="preserve"> that explain the responsibilities of education providers</w:t>
            </w:r>
            <w:r w:rsidR="00B1438E">
              <w:t>.</w:t>
            </w:r>
          </w:p>
          <w:p w14:paraId="4BE8DAF8" w14:textId="2E777EF7" w:rsidR="003602B3" w:rsidRPr="00BE3FAA" w:rsidRDefault="00B1438E" w:rsidP="00E93CF3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cstheme="minorHAnsi"/>
                <w:b/>
              </w:rPr>
            </w:pPr>
            <w:r>
              <w:t>P</w:t>
            </w:r>
            <w:r w:rsidR="001F6931" w:rsidRPr="00BE3FAA">
              <w:t>rovide examples of good practice in supporting students with disability.</w:t>
            </w:r>
          </w:p>
        </w:tc>
      </w:tr>
      <w:tr w:rsidR="003602B3" w:rsidRPr="00BE3FAA" w14:paraId="29B5EDBF" w14:textId="77777777" w:rsidTr="00EB3F5D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22E1C84" w14:textId="7675A1A8" w:rsidR="003602B3" w:rsidRPr="00BE3FAA" w:rsidRDefault="001F6931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T</w:t>
            </w:r>
            <w:r w:rsidR="003602B3" w:rsidRPr="00BE3FAA">
              <w:rPr>
                <w:b/>
                <w:bCs/>
                <w:color w:val="2F5496" w:themeColor="accent1" w:themeShade="BF"/>
              </w:rPr>
              <w:t xml:space="preserve">raining </w:t>
            </w:r>
            <w:r w:rsidR="00AF2DA4" w:rsidRPr="00BE3FAA">
              <w:rPr>
                <w:b/>
                <w:bCs/>
                <w:color w:val="2F5496" w:themeColor="accent1" w:themeShade="BF"/>
              </w:rPr>
              <w:t xml:space="preserve">on the Standards </w:t>
            </w:r>
            <w:r w:rsidR="003602B3" w:rsidRPr="00BE3FAA">
              <w:rPr>
                <w:b/>
                <w:bCs/>
                <w:color w:val="2F5496" w:themeColor="accent1" w:themeShade="BF"/>
              </w:rPr>
              <w:t xml:space="preserve">for </w:t>
            </w:r>
            <w:r w:rsidR="00C066F4" w:rsidRPr="00BE3FAA">
              <w:rPr>
                <w:b/>
                <w:bCs/>
                <w:color w:val="2F5496" w:themeColor="accent1" w:themeShade="BF"/>
              </w:rPr>
              <w:t xml:space="preserve">school </w:t>
            </w:r>
            <w:r w:rsidRPr="00BE3FAA">
              <w:rPr>
                <w:b/>
                <w:bCs/>
                <w:color w:val="2F5496" w:themeColor="accent1" w:themeShade="BF"/>
              </w:rPr>
              <w:t>teachers and leaders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1FEC37" w14:textId="75516B01" w:rsidR="00B1438E" w:rsidRPr="003937D7" w:rsidRDefault="001A6BF3" w:rsidP="003937D7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</w:pPr>
            <w:r w:rsidRPr="00BE3FAA">
              <w:t xml:space="preserve">Ask state and territory governments to make sure </w:t>
            </w:r>
            <w:r w:rsidR="003602B3" w:rsidRPr="00BE3FAA">
              <w:t>that</w:t>
            </w:r>
            <w:r w:rsidR="00FC1786" w:rsidRPr="00BE3FAA">
              <w:t xml:space="preserve"> all</w:t>
            </w:r>
            <w:r w:rsidR="003602B3" w:rsidRPr="00BE3FAA">
              <w:t xml:space="preserve"> </w:t>
            </w:r>
            <w:r w:rsidR="00A26C42" w:rsidRPr="00BE3FAA">
              <w:t xml:space="preserve">school </w:t>
            </w:r>
            <w:r w:rsidR="003602B3" w:rsidRPr="00BE3FAA">
              <w:t>tea</w:t>
            </w:r>
            <w:bookmarkStart w:id="0" w:name="_GoBack"/>
            <w:bookmarkEnd w:id="0"/>
            <w:r w:rsidR="003602B3" w:rsidRPr="00BE3FAA">
              <w:t xml:space="preserve">chers </w:t>
            </w:r>
            <w:r w:rsidR="00C066F4" w:rsidRPr="00BE3FAA">
              <w:t xml:space="preserve">and leaders </w:t>
            </w:r>
            <w:r w:rsidR="00347BE8" w:rsidRPr="00BE3FAA">
              <w:t>receive</w:t>
            </w:r>
            <w:r w:rsidR="001F6931" w:rsidRPr="00BE3FAA">
              <w:t xml:space="preserve"> appropriate training on the Standards and</w:t>
            </w:r>
            <w:r w:rsidR="00C066F4" w:rsidRPr="00BE3FAA">
              <w:t xml:space="preserve"> support</w:t>
            </w:r>
            <w:r w:rsidR="001F6931" w:rsidRPr="00BE3FAA">
              <w:t>ing</w:t>
            </w:r>
            <w:r w:rsidR="00C066F4" w:rsidRPr="00BE3FAA">
              <w:t xml:space="preserve"> students with disability</w:t>
            </w:r>
            <w:r w:rsidR="003937D7">
              <w:t xml:space="preserve">, </w:t>
            </w:r>
            <w:r w:rsidR="0080765A">
              <w:t xml:space="preserve">including </w:t>
            </w:r>
            <w:r w:rsidR="003937D7">
              <w:t>before they start their jobs</w:t>
            </w:r>
            <w:r w:rsidR="00FC1786" w:rsidRPr="00BE3FAA">
              <w:t>.</w:t>
            </w:r>
          </w:p>
        </w:tc>
      </w:tr>
      <w:tr w:rsidR="0042475F" w:rsidRPr="00BE3FAA" w14:paraId="0DAF7176" w14:textId="77777777" w:rsidTr="00EB3F5D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7C2A30" w14:textId="3B24229D" w:rsidR="0042475F" w:rsidRPr="00BE3FAA" w:rsidRDefault="001F6931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color w:val="2F5496" w:themeColor="accent1" w:themeShade="BF"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Including</w:t>
            </w:r>
            <w:r w:rsidR="0042475F" w:rsidRPr="00BE3FAA">
              <w:rPr>
                <w:b/>
                <w:bCs/>
                <w:color w:val="2F5496" w:themeColor="accent1" w:themeShade="BF"/>
              </w:rPr>
              <w:t xml:space="preserve"> the Standards </w:t>
            </w:r>
            <w:r w:rsidRPr="00BE3FAA">
              <w:rPr>
                <w:b/>
                <w:bCs/>
                <w:color w:val="2F5496" w:themeColor="accent1" w:themeShade="BF"/>
              </w:rPr>
              <w:t>in</w:t>
            </w:r>
            <w:r w:rsidR="0042475F" w:rsidRPr="00BE3FAA">
              <w:rPr>
                <w:b/>
                <w:bCs/>
                <w:color w:val="2F5496" w:themeColor="accent1" w:themeShade="BF"/>
              </w:rPr>
              <w:t xml:space="preserve"> higher education</w:t>
            </w:r>
            <w:r w:rsidRPr="00BE3FAA">
              <w:rPr>
                <w:b/>
                <w:bCs/>
                <w:color w:val="2F5496" w:themeColor="accent1" w:themeShade="BF"/>
              </w:rPr>
              <w:t xml:space="preserve"> policies and practices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B2677" w14:textId="02A1130F" w:rsidR="0042475F" w:rsidRPr="00BE3FAA" w:rsidRDefault="0042475F" w:rsidP="00FC1786">
            <w:pPr>
              <w:pStyle w:val="ListBullet"/>
              <w:numPr>
                <w:ilvl w:val="0"/>
                <w:numId w:val="3"/>
              </w:numPr>
              <w:spacing w:line="240" w:lineRule="auto"/>
              <w:ind w:left="309" w:hanging="284"/>
            </w:pPr>
            <w:r w:rsidRPr="00BE3FAA">
              <w:t xml:space="preserve">Make sure the Standards are </w:t>
            </w:r>
            <w:r w:rsidR="001F6931" w:rsidRPr="00BE3FAA">
              <w:t>included in</w:t>
            </w:r>
            <w:r w:rsidRPr="00BE3FAA">
              <w:t xml:space="preserve"> the policies and practices of higher education providers.</w:t>
            </w:r>
          </w:p>
        </w:tc>
      </w:tr>
    </w:tbl>
    <w:p w14:paraId="60A034E2" w14:textId="77777777" w:rsidR="002F2A0C" w:rsidRPr="00BE3FAA" w:rsidRDefault="002F2A0C" w:rsidP="00E201C2">
      <w:pPr>
        <w:spacing w:before="0" w:after="0" w:line="240" w:lineRule="auto"/>
        <w:sectPr w:rsidR="002F2A0C" w:rsidRPr="00BE3FAA" w:rsidSect="0076389F">
          <w:headerReference w:type="default" r:id="rId11"/>
          <w:type w:val="continuous"/>
          <w:pgSz w:w="11900" w:h="16840"/>
          <w:pgMar w:top="1933" w:right="679" w:bottom="386" w:left="872" w:header="13" w:footer="708" w:gutter="0"/>
          <w:cols w:space="708"/>
          <w:docGrid w:linePitch="360"/>
        </w:sectPr>
      </w:pPr>
    </w:p>
    <w:p w14:paraId="600B6137" w14:textId="4135D29C" w:rsidR="00B06C1D" w:rsidRPr="00BE3FAA" w:rsidRDefault="00B06C1D" w:rsidP="002B004F">
      <w:pPr>
        <w:pStyle w:val="Heading2"/>
      </w:pPr>
      <w:r w:rsidRPr="00BE3FAA">
        <w:lastRenderedPageBreak/>
        <w:t>More accountability for the Standards throughout education</w:t>
      </w:r>
    </w:p>
    <w:tbl>
      <w:tblPr>
        <w:tblStyle w:val="TableGridLight"/>
        <w:tblpPr w:leftFromText="180" w:rightFromText="180" w:vertAnchor="page" w:horzAnchor="margin" w:tblpY="232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BE3FAA" w14:paraId="29229ECC" w14:textId="77777777" w:rsidTr="002B004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649811B5" w14:textId="6147E055" w:rsidR="00780837" w:rsidRPr="00BE3FAA" w:rsidRDefault="00780837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What will change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615F8949" w14:textId="6FFD5C6A" w:rsidR="00780837" w:rsidRPr="00BE3FAA" w:rsidRDefault="00780837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How we will do it</w:t>
            </w:r>
          </w:p>
        </w:tc>
      </w:tr>
      <w:tr w:rsidR="00C066F4" w:rsidRPr="00BE3FAA" w14:paraId="4416722B" w14:textId="77777777" w:rsidTr="002B004F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032B374" w14:textId="585FCEFB" w:rsidR="00C066F4" w:rsidRPr="00BE3FAA" w:rsidRDefault="006428F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color w:val="2F5496" w:themeColor="accent1" w:themeShade="BF"/>
              </w:rPr>
              <w:t xml:space="preserve">Making sure </w:t>
            </w:r>
            <w:r w:rsidR="00C066F4" w:rsidRPr="00BE3FAA">
              <w:rPr>
                <w:b/>
                <w:color w:val="2F5496" w:themeColor="accent1" w:themeShade="BF"/>
              </w:rPr>
              <w:t xml:space="preserve">education policies </w:t>
            </w:r>
            <w:r w:rsidR="00E93CF3" w:rsidRPr="00BE3FAA">
              <w:rPr>
                <w:b/>
                <w:color w:val="2F5496" w:themeColor="accent1" w:themeShade="BF"/>
              </w:rPr>
              <w:t>match</w:t>
            </w:r>
            <w:r w:rsidR="00C066F4" w:rsidRPr="00BE3FAA">
              <w:rPr>
                <w:b/>
                <w:color w:val="2F5496" w:themeColor="accent1" w:themeShade="BF"/>
              </w:rPr>
              <w:t xml:space="preserve"> the Standards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B3D96" w14:textId="78B8A12D" w:rsidR="00C066F4" w:rsidRPr="00BE3FAA" w:rsidRDefault="00E44C39" w:rsidP="002B004F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cstheme="minorHAnsi"/>
                <w:b/>
              </w:rPr>
            </w:pPr>
            <w:r w:rsidRPr="00BE3FAA">
              <w:t xml:space="preserve">Work with state and territory governments to </w:t>
            </w:r>
            <w:r w:rsidR="001A6BF3" w:rsidRPr="00BE3FAA">
              <w:t>m</w:t>
            </w:r>
            <w:r w:rsidR="00C066F4" w:rsidRPr="00BE3FAA">
              <w:t xml:space="preserve">ake sure that </w:t>
            </w:r>
            <w:r w:rsidR="006428FE" w:rsidRPr="00BE3FAA">
              <w:t>rules and policies</w:t>
            </w:r>
            <w:r w:rsidR="00C066F4" w:rsidRPr="00BE3FAA">
              <w:t xml:space="preserve"> that apply to education providers </w:t>
            </w:r>
            <w:r w:rsidR="007F4E9F" w:rsidRPr="00BE3FAA">
              <w:t>align</w:t>
            </w:r>
            <w:r w:rsidR="00C066F4" w:rsidRPr="00BE3FAA">
              <w:t xml:space="preserve"> </w:t>
            </w:r>
            <w:r w:rsidR="007F4E9F" w:rsidRPr="00BE3FAA">
              <w:t>with</w:t>
            </w:r>
            <w:r w:rsidR="00C066F4" w:rsidRPr="00BE3FAA">
              <w:t xml:space="preserve"> the Standards. </w:t>
            </w:r>
          </w:p>
        </w:tc>
      </w:tr>
      <w:tr w:rsidR="00C066F4" w:rsidRPr="00BE3FAA" w14:paraId="15672E36" w14:textId="77777777" w:rsidTr="002B004F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7F0C1F" w14:textId="5E0C2A51" w:rsidR="00C066F4" w:rsidRPr="00BE3FAA" w:rsidRDefault="00E93CF3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2F5496" w:themeColor="accent1" w:themeShade="BF"/>
              </w:rPr>
            </w:pPr>
            <w:r w:rsidRPr="00BE3FAA">
              <w:rPr>
                <w:b/>
                <w:color w:val="2F5496" w:themeColor="accent1" w:themeShade="BF"/>
              </w:rPr>
              <w:t>Improving</w:t>
            </w:r>
            <w:r w:rsidR="00C066F4" w:rsidRPr="00BE3FAA">
              <w:rPr>
                <w:b/>
                <w:color w:val="2F5496" w:themeColor="accent1" w:themeShade="BF"/>
              </w:rPr>
              <w:t xml:space="preserve"> vocational education and training</w:t>
            </w:r>
            <w:r w:rsidR="00B35665" w:rsidRPr="00BE3FAA">
              <w:rPr>
                <w:b/>
                <w:color w:val="2F5496" w:themeColor="accent1" w:themeShade="BF"/>
              </w:rPr>
              <w:t xml:space="preserve"> for students with disability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0C3E1" w14:textId="63DDE89B" w:rsidR="00C066F4" w:rsidRPr="00BE3FAA" w:rsidRDefault="00E44C39" w:rsidP="002B004F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</w:pPr>
            <w:r w:rsidRPr="00BE3FAA">
              <w:t xml:space="preserve">Work with state and territory governments to </w:t>
            </w:r>
            <w:r w:rsidR="007F4E9F" w:rsidRPr="00BE3FAA">
              <w:t>strengthen the delivery of vocational education and training for students with disability, as part of other</w:t>
            </w:r>
            <w:r w:rsidR="008A4F1B" w:rsidRPr="00BE3FAA">
              <w:t xml:space="preserve"> changes being made to vocational education and training.</w:t>
            </w:r>
          </w:p>
        </w:tc>
      </w:tr>
      <w:tr w:rsidR="00C066F4" w:rsidRPr="00BE3FAA" w14:paraId="4876D6B9" w14:textId="77777777" w:rsidTr="002B004F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2B71BCA" w14:textId="53317925" w:rsidR="00C066F4" w:rsidRPr="00BE3FAA" w:rsidDel="00DD3A66" w:rsidRDefault="00C066F4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BE3FAA">
              <w:rPr>
                <w:rFonts w:cstheme="minorHAnsi"/>
                <w:b/>
                <w:color w:val="2F5496" w:themeColor="accent1" w:themeShade="BF"/>
              </w:rPr>
              <w:t xml:space="preserve">More public information on how schools support students with disability 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B1FE54" w14:textId="0A1EDFC5" w:rsidR="00C066F4" w:rsidRPr="00BE3FAA" w:rsidDel="00DD3A66" w:rsidRDefault="00E93CF3" w:rsidP="002B004F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</w:pPr>
            <w:r w:rsidRPr="00BE3FAA">
              <w:t>School education authorities</w:t>
            </w:r>
            <w:r w:rsidR="00C066F4" w:rsidRPr="00BE3FAA">
              <w:t xml:space="preserve"> w</w:t>
            </w:r>
            <w:r w:rsidR="007F4E9F" w:rsidRPr="00BE3FAA">
              <w:t xml:space="preserve">ill be required </w:t>
            </w:r>
            <w:r w:rsidR="00C066F4" w:rsidRPr="00BE3FAA">
              <w:t xml:space="preserve">to put information on their websites </w:t>
            </w:r>
            <w:r w:rsidR="007F4E9F" w:rsidRPr="00BE3FAA">
              <w:t>explaining the services and supports the</w:t>
            </w:r>
            <w:r w:rsidRPr="00BE3FAA">
              <w:t>ir schools</w:t>
            </w:r>
            <w:r w:rsidR="007F4E9F" w:rsidRPr="00BE3FAA">
              <w:t xml:space="preserve"> provide for </w:t>
            </w:r>
            <w:r w:rsidR="00C066F4" w:rsidRPr="00BE3FAA">
              <w:t>students with disability.</w:t>
            </w:r>
          </w:p>
        </w:tc>
      </w:tr>
      <w:tr w:rsidR="007F4E9F" w:rsidRPr="00BE3FAA" w14:paraId="01269DC6" w14:textId="77777777" w:rsidTr="002B004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DE67E70" w14:textId="331044A0" w:rsidR="007F4E9F" w:rsidRPr="00BE3FAA" w:rsidRDefault="007F4E9F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2F5496" w:themeColor="accent1" w:themeShade="BF"/>
              </w:rPr>
            </w:pPr>
            <w:r w:rsidRPr="00BE3FAA">
              <w:rPr>
                <w:b/>
                <w:color w:val="2F5496" w:themeColor="accent1" w:themeShade="BF"/>
              </w:rPr>
              <w:t xml:space="preserve">Data and reporting about </w:t>
            </w:r>
            <w:r w:rsidR="00537E0E" w:rsidRPr="00BE3FAA">
              <w:rPr>
                <w:b/>
                <w:color w:val="2F5496" w:themeColor="accent1" w:themeShade="BF"/>
              </w:rPr>
              <w:t>school students with disability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D6348" w14:textId="0F110E33" w:rsidR="00537E0E" w:rsidRPr="00BE3FAA" w:rsidRDefault="00E93CF3" w:rsidP="002B004F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09" w:hanging="284"/>
            </w:pPr>
            <w:r w:rsidRPr="00BE3FAA">
              <w:t xml:space="preserve">Work with state and territory governments to </w:t>
            </w:r>
            <w:r w:rsidRPr="00BE3FAA">
              <w:rPr>
                <w:rFonts w:asciiTheme="minorHAnsi" w:hAnsiTheme="minorHAnsi" w:cstheme="minorHAnsi"/>
                <w:szCs w:val="20"/>
              </w:rPr>
              <w:t>d</w:t>
            </w:r>
            <w:r w:rsidR="007F4E9F" w:rsidRPr="00BE3FAA">
              <w:rPr>
                <w:rFonts w:asciiTheme="minorHAnsi" w:hAnsiTheme="minorHAnsi" w:cstheme="minorHAnsi"/>
                <w:szCs w:val="20"/>
              </w:rPr>
              <w:t xml:space="preserve">evelop national principles and practices </w:t>
            </w:r>
            <w:r w:rsidR="00537E0E" w:rsidRPr="00BE3FAA">
              <w:rPr>
                <w:rFonts w:asciiTheme="minorHAnsi" w:hAnsiTheme="minorHAnsi" w:cstheme="minorHAnsi"/>
                <w:szCs w:val="20"/>
              </w:rPr>
              <w:t xml:space="preserve">on </w:t>
            </w:r>
            <w:r w:rsidR="007F4E9F" w:rsidRPr="00BE3FAA">
              <w:rPr>
                <w:rFonts w:asciiTheme="minorHAnsi" w:hAnsiTheme="minorHAnsi" w:cstheme="minorHAnsi"/>
                <w:szCs w:val="20"/>
              </w:rPr>
              <w:t>collect</w:t>
            </w:r>
            <w:r w:rsidR="00537E0E" w:rsidRPr="00BE3FAA">
              <w:rPr>
                <w:rFonts w:asciiTheme="minorHAnsi" w:hAnsiTheme="minorHAnsi" w:cstheme="minorHAnsi"/>
                <w:szCs w:val="20"/>
              </w:rPr>
              <w:t>ing</w:t>
            </w:r>
            <w:r w:rsidR="007F4E9F" w:rsidRPr="00BE3FAA">
              <w:rPr>
                <w:rFonts w:asciiTheme="minorHAnsi" w:hAnsiTheme="minorHAnsi" w:cstheme="minorHAnsi"/>
                <w:szCs w:val="20"/>
              </w:rPr>
              <w:t xml:space="preserve"> and report</w:t>
            </w:r>
            <w:r w:rsidR="00537E0E" w:rsidRPr="00BE3FAA">
              <w:rPr>
                <w:rFonts w:asciiTheme="minorHAnsi" w:hAnsiTheme="minorHAnsi" w:cstheme="minorHAnsi"/>
                <w:szCs w:val="20"/>
              </w:rPr>
              <w:t>ing</w:t>
            </w:r>
            <w:r w:rsidR="007F4E9F" w:rsidRPr="00BE3FAA">
              <w:rPr>
                <w:rFonts w:asciiTheme="minorHAnsi" w:hAnsiTheme="minorHAnsi" w:cstheme="minorHAnsi"/>
                <w:szCs w:val="20"/>
              </w:rPr>
              <w:t xml:space="preserve"> data </w:t>
            </w:r>
            <w:r w:rsidR="00537E0E" w:rsidRPr="00BE3FAA">
              <w:rPr>
                <w:rFonts w:asciiTheme="minorHAnsi" w:hAnsiTheme="minorHAnsi" w:cstheme="minorHAnsi"/>
                <w:szCs w:val="20"/>
              </w:rPr>
              <w:t xml:space="preserve">on how </w:t>
            </w:r>
            <w:r w:rsidR="007F4E9F" w:rsidRPr="00BE3FAA">
              <w:rPr>
                <w:rFonts w:asciiTheme="minorHAnsi" w:hAnsiTheme="minorHAnsi" w:cstheme="minorHAnsi"/>
                <w:szCs w:val="20"/>
              </w:rPr>
              <w:t>students with disability</w:t>
            </w:r>
            <w:r w:rsidR="00537E0E" w:rsidRPr="00BE3FAA">
              <w:rPr>
                <w:b/>
                <w:color w:val="2F5496" w:themeColor="accent1" w:themeShade="BF"/>
              </w:rPr>
              <w:t xml:space="preserve"> </w:t>
            </w:r>
            <w:r w:rsidRPr="00BE3FAA">
              <w:rPr>
                <w:rFonts w:asciiTheme="minorHAnsi" w:hAnsiTheme="minorHAnsi" w:cstheme="minorHAnsi"/>
                <w:szCs w:val="20"/>
              </w:rPr>
              <w:t>take part</w:t>
            </w:r>
            <w:r w:rsidR="00537E0E" w:rsidRPr="00BE3FAA">
              <w:rPr>
                <w:rFonts w:asciiTheme="minorHAnsi" w:hAnsiTheme="minorHAnsi" w:cstheme="minorHAnsi"/>
                <w:szCs w:val="20"/>
              </w:rPr>
              <w:t xml:space="preserve"> in school education.</w:t>
            </w:r>
          </w:p>
        </w:tc>
      </w:tr>
      <w:tr w:rsidR="00C066F4" w:rsidRPr="00BE3FAA" w14:paraId="34A07A1D" w14:textId="77777777" w:rsidTr="002B004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C26AAD2" w14:textId="5312E6DB" w:rsidR="00C066F4" w:rsidRPr="00BE3FAA" w:rsidRDefault="006428F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color w:val="2F5496" w:themeColor="accent1" w:themeShade="BF"/>
              </w:rPr>
              <w:t xml:space="preserve">Checking how well the Standards are </w:t>
            </w:r>
            <w:r w:rsidR="00E93CF3" w:rsidRPr="00BE3FAA">
              <w:rPr>
                <w:b/>
                <w:color w:val="2F5496" w:themeColor="accent1" w:themeShade="BF"/>
              </w:rPr>
              <w:t>followed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2C680D" w14:textId="3D666445" w:rsidR="00C066F4" w:rsidRPr="00BE3FAA" w:rsidRDefault="00C066F4" w:rsidP="002B004F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09" w:hanging="284"/>
              <w:rPr>
                <w:rFonts w:cstheme="minorHAnsi"/>
              </w:rPr>
            </w:pPr>
            <w:r w:rsidRPr="00BE3FAA">
              <w:t>Ask state and territory governments to</w:t>
            </w:r>
            <w:r w:rsidR="006428FE" w:rsidRPr="00BE3FAA">
              <w:t xml:space="preserve"> </w:t>
            </w:r>
            <w:r w:rsidR="00537E0E" w:rsidRPr="00BE3FAA">
              <w:t>conduct</w:t>
            </w:r>
            <w:r w:rsidRPr="00BE3FAA">
              <w:t xml:space="preserve"> </w:t>
            </w:r>
            <w:r w:rsidR="00E93CF3" w:rsidRPr="00BE3FAA">
              <w:t>an</w:t>
            </w:r>
            <w:r w:rsidR="00537E0E" w:rsidRPr="00BE3FAA">
              <w:t xml:space="preserve"> </w:t>
            </w:r>
            <w:r w:rsidRPr="00BE3FAA">
              <w:t>audit</w:t>
            </w:r>
            <w:r w:rsidR="00E93CF3" w:rsidRPr="00BE3FAA">
              <w:t xml:space="preserve"> to check how well the Standards are followed.</w:t>
            </w:r>
          </w:p>
        </w:tc>
      </w:tr>
    </w:tbl>
    <w:p w14:paraId="57B1F8AF" w14:textId="4B429149" w:rsidR="00301926" w:rsidRPr="00BE3FAA" w:rsidRDefault="00B06C1D" w:rsidP="005C4D2D">
      <w:pPr>
        <w:pStyle w:val="ListBullet"/>
        <w:numPr>
          <w:ilvl w:val="0"/>
          <w:numId w:val="0"/>
        </w:numPr>
        <w:spacing w:before="0" w:line="240" w:lineRule="auto"/>
        <w:rPr>
          <w:rFonts w:cstheme="minorHAnsi"/>
          <w:bCs/>
        </w:rPr>
      </w:pPr>
      <w:r w:rsidRPr="00BE3FAA">
        <w:rPr>
          <w:rFonts w:cstheme="minorHAnsi"/>
          <w:bCs/>
        </w:rPr>
        <w:t xml:space="preserve">People said accountability for </w:t>
      </w:r>
      <w:r w:rsidR="00E93CF3" w:rsidRPr="00BE3FAA">
        <w:rPr>
          <w:rFonts w:cstheme="minorHAnsi"/>
          <w:bCs/>
        </w:rPr>
        <w:t xml:space="preserve">making sure the Standards are followed </w:t>
      </w:r>
      <w:r w:rsidRPr="00BE3FAA">
        <w:rPr>
          <w:rFonts w:cstheme="minorHAnsi"/>
          <w:bCs/>
        </w:rPr>
        <w:t>needs to be improved</w:t>
      </w:r>
      <w:r w:rsidR="001A528B" w:rsidRPr="00BE3FAA">
        <w:rPr>
          <w:rFonts w:cstheme="minorHAnsi"/>
          <w:bCs/>
        </w:rPr>
        <w:t>.</w:t>
      </w:r>
      <w:r w:rsidR="001F6931" w:rsidRPr="00BE3FAA">
        <w:rPr>
          <w:rFonts w:cstheme="minorHAnsi"/>
          <w:bCs/>
        </w:rPr>
        <w:t xml:space="preserve"> </w:t>
      </w:r>
      <w:r w:rsidR="00E93CF3" w:rsidRPr="00BE3FAA">
        <w:rPr>
          <w:rFonts w:cstheme="minorHAnsi"/>
          <w:bCs/>
        </w:rPr>
        <w:t>They wanted more</w:t>
      </w:r>
      <w:r w:rsidR="001A528B" w:rsidRPr="00BE3FAA">
        <w:rPr>
          <w:rFonts w:cstheme="minorHAnsi"/>
          <w:bCs/>
        </w:rPr>
        <w:t xml:space="preserve"> information about how education providers </w:t>
      </w:r>
      <w:r w:rsidR="00E93CF3" w:rsidRPr="00BE3FAA">
        <w:rPr>
          <w:rFonts w:cstheme="minorHAnsi"/>
          <w:bCs/>
        </w:rPr>
        <w:t>follow</w:t>
      </w:r>
      <w:r w:rsidR="001A528B" w:rsidRPr="00BE3FAA">
        <w:rPr>
          <w:rFonts w:cstheme="minorHAnsi"/>
          <w:bCs/>
        </w:rPr>
        <w:t xml:space="preserve"> the Standards.</w:t>
      </w:r>
    </w:p>
    <w:p w14:paraId="2C16DF61" w14:textId="19801553" w:rsidR="0083419E" w:rsidRPr="00BE3FAA" w:rsidRDefault="00857C3E" w:rsidP="005C4D2D">
      <w:pPr>
        <w:pStyle w:val="Heading2"/>
        <w:spacing w:before="240"/>
      </w:pPr>
      <w:r w:rsidRPr="00BE3FAA">
        <w:t>Building awareness and capability in the Early Childhood Education and Care (ECEC) sector</w:t>
      </w:r>
    </w:p>
    <w:p w14:paraId="1691EECE" w14:textId="4C913DCD" w:rsidR="00862A82" w:rsidRPr="00BE3FAA" w:rsidRDefault="00875147" w:rsidP="0051547C">
      <w:pPr>
        <w:pStyle w:val="ListBullet"/>
        <w:numPr>
          <w:ilvl w:val="0"/>
          <w:numId w:val="0"/>
        </w:numPr>
        <w:spacing w:before="0" w:after="0" w:line="240" w:lineRule="auto"/>
        <w:ind w:right="143"/>
        <w:rPr>
          <w:rFonts w:cstheme="minorHAnsi"/>
          <w:bCs/>
        </w:rPr>
      </w:pPr>
      <w:r w:rsidRPr="00BE3FAA">
        <w:rPr>
          <w:rFonts w:cstheme="minorHAnsi"/>
          <w:bCs/>
        </w:rPr>
        <w:t xml:space="preserve">The Standards do not currently apply to child care providers, but these providers </w:t>
      </w:r>
      <w:r w:rsidR="00E93CF3" w:rsidRPr="00BE3FAA">
        <w:rPr>
          <w:rFonts w:cstheme="minorHAnsi"/>
          <w:bCs/>
        </w:rPr>
        <w:t>must follow</w:t>
      </w:r>
      <w:r w:rsidRPr="00BE3FAA">
        <w:rPr>
          <w:rFonts w:cstheme="minorHAnsi"/>
          <w:bCs/>
        </w:rPr>
        <w:t xml:space="preserve"> the </w:t>
      </w:r>
      <w:r w:rsidRPr="00BE3FAA">
        <w:rPr>
          <w:rFonts w:cstheme="minorHAnsi"/>
          <w:bCs/>
          <w:i/>
          <w:iCs/>
        </w:rPr>
        <w:t>Disability Discrimination Act 1992</w:t>
      </w:r>
      <w:r w:rsidRPr="00BE3FAA">
        <w:rPr>
          <w:rFonts w:cstheme="minorHAnsi"/>
          <w:bCs/>
        </w:rPr>
        <w:t xml:space="preserve"> (DDA). </w:t>
      </w:r>
      <w:r w:rsidR="00857C3E" w:rsidRPr="00BE3FAA">
        <w:rPr>
          <w:rFonts w:cstheme="minorHAnsi"/>
          <w:bCs/>
        </w:rPr>
        <w:t xml:space="preserve">There is strong support </w:t>
      </w:r>
      <w:r w:rsidR="00E00E44" w:rsidRPr="00BE3FAA">
        <w:rPr>
          <w:rFonts w:cstheme="minorHAnsi"/>
          <w:bCs/>
        </w:rPr>
        <w:t>for</w:t>
      </w:r>
      <w:r w:rsidR="00857C3E" w:rsidRPr="00BE3FAA">
        <w:rPr>
          <w:rFonts w:cstheme="minorHAnsi"/>
          <w:bCs/>
        </w:rPr>
        <w:t xml:space="preserve"> mak</w:t>
      </w:r>
      <w:r w:rsidR="00E00E44" w:rsidRPr="00BE3FAA">
        <w:rPr>
          <w:rFonts w:cstheme="minorHAnsi"/>
          <w:bCs/>
        </w:rPr>
        <w:t>ing</w:t>
      </w:r>
      <w:r w:rsidR="00857C3E" w:rsidRPr="00BE3FAA">
        <w:rPr>
          <w:rFonts w:cstheme="minorHAnsi"/>
          <w:bCs/>
        </w:rPr>
        <w:t xml:space="preserve"> sure ECEC educators </w:t>
      </w:r>
      <w:r w:rsidR="00D855C9" w:rsidRPr="00BE3FAA">
        <w:rPr>
          <w:rFonts w:cstheme="minorHAnsi"/>
          <w:bCs/>
        </w:rPr>
        <w:t xml:space="preserve">and providers </w:t>
      </w:r>
      <w:r w:rsidR="00857C3E" w:rsidRPr="00BE3FAA">
        <w:rPr>
          <w:rFonts w:cstheme="minorHAnsi"/>
          <w:bCs/>
        </w:rPr>
        <w:t xml:space="preserve">better understand their </w:t>
      </w:r>
      <w:r w:rsidR="004E2027" w:rsidRPr="00BE3FAA">
        <w:rPr>
          <w:rFonts w:cstheme="minorHAnsi"/>
          <w:bCs/>
        </w:rPr>
        <w:t xml:space="preserve">responsibilities </w:t>
      </w:r>
      <w:r w:rsidR="00857C3E" w:rsidRPr="00BE3FAA">
        <w:rPr>
          <w:rFonts w:cstheme="minorHAnsi"/>
          <w:bCs/>
        </w:rPr>
        <w:t xml:space="preserve">under the DDA. </w:t>
      </w:r>
      <w:r w:rsidRPr="00BE3FAA">
        <w:rPr>
          <w:rFonts w:cstheme="minorHAnsi"/>
          <w:bCs/>
        </w:rPr>
        <w:t>We also heard that parents and carers need better information on the DDA.</w:t>
      </w:r>
    </w:p>
    <w:p w14:paraId="17739EBB" w14:textId="77777777" w:rsidR="00862A82" w:rsidRPr="00BE3FAA" w:rsidRDefault="00862A82" w:rsidP="00944A94">
      <w:pPr>
        <w:pStyle w:val="ListBullet"/>
        <w:numPr>
          <w:ilvl w:val="0"/>
          <w:numId w:val="0"/>
        </w:numPr>
        <w:spacing w:before="0" w:after="0" w:line="240" w:lineRule="auto"/>
        <w:rPr>
          <w:rFonts w:cstheme="minorHAnsi"/>
          <w:bCs/>
          <w:sz w:val="8"/>
          <w:szCs w:val="8"/>
        </w:rPr>
      </w:pPr>
    </w:p>
    <w:tbl>
      <w:tblPr>
        <w:tblStyle w:val="TableGridLight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BE3FAA" w14:paraId="1DA63E0D" w14:textId="77777777" w:rsidTr="00425896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35C1E5B1" w14:textId="795FEE08" w:rsidR="00780837" w:rsidRPr="00BE3FAA" w:rsidRDefault="00780837" w:rsidP="004F5195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What will change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78D850F2" w14:textId="670A57DE" w:rsidR="00780837" w:rsidRPr="00BE3FAA" w:rsidRDefault="00780837" w:rsidP="004F5195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E3FAA">
              <w:rPr>
                <w:b/>
                <w:bCs/>
                <w:color w:val="FFFFFF" w:themeColor="background1"/>
                <w:sz w:val="24"/>
                <w:szCs w:val="24"/>
              </w:rPr>
              <w:t>How we will do it</w:t>
            </w:r>
          </w:p>
        </w:tc>
      </w:tr>
      <w:tr w:rsidR="00941A43" w:rsidRPr="00BE3FAA" w14:paraId="48A1C353" w14:textId="77777777" w:rsidTr="00C614F7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DA74AC6" w14:textId="4F3A203F" w:rsidR="00941A43" w:rsidRPr="00BE3FAA" w:rsidRDefault="00941A43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 xml:space="preserve">Information </w:t>
            </w:r>
            <w:r w:rsidR="00875147" w:rsidRPr="00BE3FAA">
              <w:rPr>
                <w:b/>
                <w:bCs/>
                <w:color w:val="2F5496" w:themeColor="accent1" w:themeShade="BF"/>
              </w:rPr>
              <w:t>for</w:t>
            </w:r>
            <w:r w:rsidRPr="00BE3FAA">
              <w:rPr>
                <w:b/>
                <w:bCs/>
                <w:color w:val="2F5496" w:themeColor="accent1" w:themeShade="BF"/>
              </w:rPr>
              <w:t xml:space="preserve"> parents and carers </w:t>
            </w:r>
            <w:r w:rsidR="00875147" w:rsidRPr="00BE3FAA">
              <w:rPr>
                <w:b/>
                <w:bCs/>
                <w:color w:val="2F5496" w:themeColor="accent1" w:themeShade="BF"/>
              </w:rPr>
              <w:t>about</w:t>
            </w:r>
            <w:r w:rsidRPr="00BE3FAA">
              <w:rPr>
                <w:b/>
                <w:bCs/>
                <w:color w:val="2F5496" w:themeColor="accent1" w:themeShade="BF"/>
              </w:rPr>
              <w:t xml:space="preserve"> their </w:t>
            </w:r>
            <w:r w:rsidR="00875147" w:rsidRPr="00BE3FAA">
              <w:rPr>
                <w:b/>
                <w:bCs/>
                <w:color w:val="2F5496" w:themeColor="accent1" w:themeShade="BF"/>
              </w:rPr>
              <w:t xml:space="preserve">children’s </w:t>
            </w:r>
            <w:r w:rsidRPr="00BE3FAA">
              <w:rPr>
                <w:b/>
                <w:bCs/>
                <w:color w:val="2F5496" w:themeColor="accent1" w:themeShade="BF"/>
              </w:rPr>
              <w:t>rights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DAB4F" w14:textId="0D40F0AC" w:rsidR="00347BE8" w:rsidRPr="00BE3FAA" w:rsidRDefault="00DE021E" w:rsidP="001745EA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cstheme="minorHAnsi"/>
                <w:b/>
              </w:rPr>
            </w:pPr>
            <w:r w:rsidRPr="00BE3FAA">
              <w:rPr>
                <w:lang w:val="en-GB"/>
              </w:rPr>
              <w:t>D</w:t>
            </w:r>
            <w:r w:rsidR="00E16FAF" w:rsidRPr="00BE3FAA">
              <w:rPr>
                <w:lang w:val="en-GB"/>
              </w:rPr>
              <w:t xml:space="preserve">evelop products </w:t>
            </w:r>
            <w:r w:rsidR="00875147" w:rsidRPr="00BE3FAA">
              <w:rPr>
                <w:lang w:val="en-GB"/>
              </w:rPr>
              <w:t xml:space="preserve">for parents and carers </w:t>
            </w:r>
            <w:r w:rsidR="00E16FAF" w:rsidRPr="00BE3FAA">
              <w:rPr>
                <w:lang w:val="en-GB"/>
              </w:rPr>
              <w:t xml:space="preserve">about </w:t>
            </w:r>
            <w:r w:rsidRPr="00BE3FAA">
              <w:rPr>
                <w:lang w:val="en-GB"/>
              </w:rPr>
              <w:t>the rights of children with disabilit</w:t>
            </w:r>
            <w:r w:rsidR="005A7773">
              <w:rPr>
                <w:lang w:val="en-GB"/>
              </w:rPr>
              <w:t>y</w:t>
            </w:r>
            <w:r w:rsidRPr="00BE3FAA">
              <w:rPr>
                <w:lang w:val="en-GB"/>
              </w:rPr>
              <w:t xml:space="preserve"> </w:t>
            </w:r>
            <w:r w:rsidR="00E93CF3" w:rsidRPr="00BE3FAA">
              <w:rPr>
                <w:lang w:val="en-GB"/>
              </w:rPr>
              <w:t>in</w:t>
            </w:r>
            <w:r w:rsidRPr="00BE3FAA">
              <w:rPr>
                <w:lang w:val="en-GB"/>
              </w:rPr>
              <w:t xml:space="preserve"> ECEC.</w:t>
            </w:r>
          </w:p>
        </w:tc>
      </w:tr>
      <w:tr w:rsidR="00941A43" w:rsidRPr="00BE3FAA" w14:paraId="74C62EB7" w14:textId="77777777" w:rsidTr="00C614F7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CF27E4" w14:textId="7BAFA444" w:rsidR="00941A43" w:rsidRPr="00BE3FAA" w:rsidRDefault="001745EA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I</w:t>
            </w:r>
            <w:r w:rsidR="006428FE" w:rsidRPr="00BE3FAA">
              <w:rPr>
                <w:b/>
                <w:bCs/>
                <w:color w:val="2F5496" w:themeColor="accent1" w:themeShade="BF"/>
              </w:rPr>
              <w:t xml:space="preserve">nformation </w:t>
            </w:r>
            <w:r w:rsidR="00941A43" w:rsidRPr="00BE3FAA">
              <w:rPr>
                <w:b/>
                <w:bCs/>
                <w:color w:val="2F5496" w:themeColor="accent1" w:themeShade="BF"/>
              </w:rPr>
              <w:t xml:space="preserve">for </w:t>
            </w:r>
            <w:r w:rsidRPr="00BE3FAA">
              <w:rPr>
                <w:b/>
                <w:bCs/>
                <w:color w:val="2F5496" w:themeColor="accent1" w:themeShade="BF"/>
              </w:rPr>
              <w:t>ECEC providers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10840" w14:textId="5CD56AA4" w:rsidR="00941A43" w:rsidRPr="00BE3FAA" w:rsidRDefault="002D7F29" w:rsidP="002D7F29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09" w:hanging="284"/>
              <w:rPr>
                <w:rFonts w:cstheme="minorHAnsi"/>
                <w:b/>
              </w:rPr>
            </w:pPr>
            <w:r w:rsidRPr="00BE3FAA">
              <w:t xml:space="preserve">Work with state and territory governments </w:t>
            </w:r>
            <w:r>
              <w:t>to d</w:t>
            </w:r>
            <w:r w:rsidR="00D855C9" w:rsidRPr="00BE3FAA">
              <w:t xml:space="preserve">evelop </w:t>
            </w:r>
            <w:r w:rsidR="001745EA" w:rsidRPr="00BE3FAA">
              <w:t xml:space="preserve">resources for ECEC providers </w:t>
            </w:r>
            <w:r>
              <w:t xml:space="preserve">and </w:t>
            </w:r>
            <w:r w:rsidR="002530C2">
              <w:t>make</w:t>
            </w:r>
            <w:r w:rsidR="00E93CF3" w:rsidRPr="00BE3FAA">
              <w:rPr>
                <w:lang w:val="en-GB"/>
              </w:rPr>
              <w:t xml:space="preserve"> sure ECEC providers k</w:t>
            </w:r>
            <w:r w:rsidR="00BE3FAA" w:rsidRPr="00BE3FAA">
              <w:rPr>
                <w:lang w:val="en-GB"/>
              </w:rPr>
              <w:t>now about and understand the DDA.</w:t>
            </w:r>
          </w:p>
        </w:tc>
      </w:tr>
      <w:tr w:rsidR="00941A43" w:rsidRPr="00BE3FAA" w14:paraId="0C8D1645" w14:textId="77777777" w:rsidTr="00C614F7">
        <w:trPr>
          <w:trHeight w:val="2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1FB1229" w14:textId="681146F6" w:rsidR="00941A43" w:rsidRPr="00BE3FAA" w:rsidRDefault="006428FE" w:rsidP="00C17122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 xml:space="preserve">Making sure </w:t>
            </w:r>
            <w:r w:rsidR="00960D44" w:rsidRPr="00BE3FAA">
              <w:rPr>
                <w:b/>
                <w:bCs/>
                <w:color w:val="2F5496" w:themeColor="accent1" w:themeShade="BF"/>
              </w:rPr>
              <w:t>ECEC</w:t>
            </w:r>
            <w:r w:rsidR="00875147" w:rsidRPr="00BE3FAA">
              <w:rPr>
                <w:b/>
                <w:bCs/>
                <w:color w:val="2F5496" w:themeColor="accent1" w:themeShade="BF"/>
              </w:rPr>
              <w:t xml:space="preserve"> </w:t>
            </w:r>
            <w:r w:rsidR="00960D44" w:rsidRPr="00BE3FAA">
              <w:rPr>
                <w:b/>
                <w:bCs/>
                <w:color w:val="2F5496" w:themeColor="accent1" w:themeShade="BF"/>
              </w:rPr>
              <w:t xml:space="preserve">policies </w:t>
            </w:r>
            <w:r w:rsidR="00BE3FAA" w:rsidRPr="00BE3FAA">
              <w:rPr>
                <w:b/>
                <w:bCs/>
                <w:color w:val="2F5496" w:themeColor="accent1" w:themeShade="BF"/>
              </w:rPr>
              <w:t>match</w:t>
            </w:r>
            <w:r w:rsidR="00875147" w:rsidRPr="00BE3FAA">
              <w:rPr>
                <w:b/>
                <w:bCs/>
                <w:color w:val="2F5496" w:themeColor="accent1" w:themeShade="BF"/>
              </w:rPr>
              <w:t xml:space="preserve"> </w:t>
            </w:r>
            <w:r w:rsidR="00960D44" w:rsidRPr="00BE3FAA">
              <w:rPr>
                <w:b/>
                <w:bCs/>
                <w:color w:val="2F5496" w:themeColor="accent1" w:themeShade="BF"/>
              </w:rPr>
              <w:t>the DDA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F491E0" w14:textId="4358559B" w:rsidR="00960D44" w:rsidRPr="00BE3FAA" w:rsidRDefault="00AD3719" w:rsidP="001745EA">
            <w:pPr>
              <w:pStyle w:val="ListBullet"/>
              <w:numPr>
                <w:ilvl w:val="0"/>
                <w:numId w:val="4"/>
              </w:numPr>
              <w:spacing w:before="0" w:after="0" w:line="240" w:lineRule="auto"/>
              <w:ind w:left="319" w:hanging="284"/>
              <w:rPr>
                <w:rFonts w:cstheme="minorHAnsi"/>
                <w:bCs/>
              </w:rPr>
            </w:pPr>
            <w:r w:rsidRPr="00BE3FAA">
              <w:rPr>
                <w:rFonts w:cstheme="minorHAnsi"/>
              </w:rPr>
              <w:t>Work with state and territory governments to m</w:t>
            </w:r>
            <w:r w:rsidR="00960D44" w:rsidRPr="00BE3FAA">
              <w:rPr>
                <w:rFonts w:cstheme="minorHAnsi"/>
              </w:rPr>
              <w:t xml:space="preserve">ake sure that all </w:t>
            </w:r>
            <w:r w:rsidR="00710A0B" w:rsidRPr="00BE3FAA">
              <w:rPr>
                <w:rFonts w:cstheme="minorHAnsi"/>
              </w:rPr>
              <w:t xml:space="preserve">rules and policies </w:t>
            </w:r>
            <w:r w:rsidR="00960D44" w:rsidRPr="00BE3FAA">
              <w:rPr>
                <w:rFonts w:cstheme="minorHAnsi"/>
              </w:rPr>
              <w:t xml:space="preserve">that apply to ECEC providers </w:t>
            </w:r>
            <w:r w:rsidR="00875147" w:rsidRPr="00BE3FAA">
              <w:rPr>
                <w:rFonts w:cstheme="minorHAnsi"/>
              </w:rPr>
              <w:t xml:space="preserve">align with </w:t>
            </w:r>
            <w:r w:rsidR="00960D44" w:rsidRPr="00BE3FAA">
              <w:rPr>
                <w:rFonts w:cstheme="minorHAnsi"/>
              </w:rPr>
              <w:t>the DDA</w:t>
            </w:r>
            <w:r w:rsidR="00941A43" w:rsidRPr="00BE3FAA">
              <w:rPr>
                <w:rFonts w:cstheme="minorHAnsi"/>
              </w:rPr>
              <w:t>.</w:t>
            </w:r>
          </w:p>
        </w:tc>
      </w:tr>
      <w:tr w:rsidR="00E93CF3" w:rsidRPr="00BE3FAA" w14:paraId="2FC60F92" w14:textId="77777777" w:rsidTr="00C614F7">
        <w:trPr>
          <w:trHeight w:val="2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E0C2EE7" w14:textId="323C968A" w:rsidR="00E93CF3" w:rsidRPr="00BE3FAA" w:rsidRDefault="00E93CF3" w:rsidP="00E93CF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color w:val="2F5496" w:themeColor="accent1" w:themeShade="BF"/>
              </w:rPr>
            </w:pPr>
            <w:r w:rsidRPr="00BE3FAA">
              <w:rPr>
                <w:b/>
                <w:bCs/>
                <w:color w:val="2F5496" w:themeColor="accent1" w:themeShade="BF"/>
              </w:rPr>
              <w:t>Change the Standards to include ECEC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035A1" w14:textId="07C99028" w:rsidR="00E93CF3" w:rsidRPr="00BE3FAA" w:rsidRDefault="00E93CF3" w:rsidP="00E93CF3">
            <w:pPr>
              <w:pStyle w:val="ListBullet"/>
              <w:numPr>
                <w:ilvl w:val="0"/>
                <w:numId w:val="4"/>
              </w:numPr>
              <w:spacing w:before="0" w:after="0" w:line="240" w:lineRule="auto"/>
              <w:ind w:left="319" w:hanging="284"/>
              <w:rPr>
                <w:rFonts w:cstheme="minorHAnsi"/>
              </w:rPr>
            </w:pPr>
            <w:r w:rsidRPr="00BE3FAA">
              <w:rPr>
                <w:rFonts w:cstheme="minorHAnsi"/>
                <w:bCs/>
              </w:rPr>
              <w:t>Change the Standards to include ECEC and consult the ECEC sector about the changes.</w:t>
            </w:r>
          </w:p>
        </w:tc>
      </w:tr>
    </w:tbl>
    <w:p w14:paraId="7D6DA2D6" w14:textId="77777777" w:rsidR="005C4D2D" w:rsidRPr="005C4D2D" w:rsidRDefault="005C4D2D" w:rsidP="00883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240" w:after="80"/>
        <w:ind w:left="142" w:right="284"/>
        <w:rPr>
          <w:rFonts w:asciiTheme="majorHAnsi" w:hAnsiTheme="majorHAnsi" w:cstheme="majorHAnsi"/>
          <w:b/>
          <w:bCs/>
          <w:sz w:val="28"/>
          <w:szCs w:val="28"/>
        </w:rPr>
      </w:pPr>
      <w:r w:rsidRPr="005C4D2D">
        <w:rPr>
          <w:rFonts w:asciiTheme="majorHAnsi" w:hAnsiTheme="majorHAnsi" w:cstheme="majorHAnsi"/>
          <w:b/>
          <w:bCs/>
          <w:sz w:val="28"/>
          <w:szCs w:val="28"/>
        </w:rPr>
        <w:t>Making the changes</w:t>
      </w:r>
    </w:p>
    <w:p w14:paraId="4DE1723B" w14:textId="7A48EE94" w:rsidR="00162322" w:rsidRPr="00BE3FAA" w:rsidRDefault="00162322" w:rsidP="00C17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 w:after="80"/>
        <w:ind w:left="142" w:right="284"/>
      </w:pPr>
      <w:r w:rsidRPr="00BE3FAA">
        <w:t xml:space="preserve">Some of the changes </w:t>
      </w:r>
      <w:r w:rsidR="00960D44" w:rsidRPr="00BE3FAA">
        <w:t xml:space="preserve">listed here </w:t>
      </w:r>
      <w:r w:rsidRPr="00BE3FAA">
        <w:t xml:space="preserve">are things the Australian Government can do on its own, but many changes will need state and territory governments to </w:t>
      </w:r>
      <w:r w:rsidR="001A6BF3" w:rsidRPr="00BE3FAA">
        <w:t xml:space="preserve">agree to make the changes and to </w:t>
      </w:r>
      <w:r w:rsidRPr="00BE3FAA">
        <w:t>work together</w:t>
      </w:r>
      <w:r w:rsidR="001A6BF3" w:rsidRPr="00BE3FAA">
        <w:t xml:space="preserve"> with the Australian Government on them</w:t>
      </w:r>
      <w:r w:rsidRPr="00BE3FAA">
        <w:t xml:space="preserve">. Some changes will require state and territory governments and the </w:t>
      </w:r>
      <w:r w:rsidR="00537E0E" w:rsidRPr="00BE3FAA">
        <w:t xml:space="preserve">education authorities </w:t>
      </w:r>
      <w:r w:rsidRPr="00BE3FAA">
        <w:t xml:space="preserve">who run schools to </w:t>
      </w:r>
      <w:r w:rsidR="00537E0E" w:rsidRPr="00BE3FAA">
        <w:t xml:space="preserve">make </w:t>
      </w:r>
      <w:r w:rsidRPr="00BE3FAA">
        <w:t>change</w:t>
      </w:r>
      <w:r w:rsidR="00537E0E" w:rsidRPr="00BE3FAA">
        <w:t>s</w:t>
      </w:r>
      <w:r w:rsidRPr="00BE3FAA">
        <w:t xml:space="preserve"> or do something new.</w:t>
      </w:r>
    </w:p>
    <w:p w14:paraId="43D908DB" w14:textId="1CE82F2C" w:rsidR="003123EA" w:rsidRPr="00BE3FAA" w:rsidRDefault="00960D44" w:rsidP="00C17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 w:after="80"/>
        <w:ind w:left="142" w:right="284"/>
        <w:rPr>
          <w:lang w:val="en-GB"/>
        </w:rPr>
      </w:pPr>
      <w:r w:rsidRPr="00BE3FAA">
        <w:t>C</w:t>
      </w:r>
      <w:r w:rsidR="00162322" w:rsidRPr="00BE3FAA">
        <w:t xml:space="preserve">hanges will </w:t>
      </w:r>
      <w:r w:rsidRPr="00BE3FAA">
        <w:t xml:space="preserve">be </w:t>
      </w:r>
      <w:r w:rsidR="00537E0E" w:rsidRPr="00BE3FAA">
        <w:t xml:space="preserve">made </w:t>
      </w:r>
      <w:r w:rsidRPr="00BE3FAA">
        <w:t>with help and advice from</w:t>
      </w:r>
      <w:r w:rsidR="00162322" w:rsidRPr="00BE3FAA">
        <w:t xml:space="preserve"> people with disability</w:t>
      </w:r>
      <w:r w:rsidR="00537E0E" w:rsidRPr="00BE3FAA">
        <w:t>. This will include</w:t>
      </w:r>
      <w:r w:rsidR="00162322" w:rsidRPr="00BE3FAA">
        <w:t xml:space="preserve"> </w:t>
      </w:r>
      <w:r w:rsidR="008A6F79" w:rsidRPr="00BE3FAA">
        <w:rPr>
          <w:lang w:val="en-GB"/>
        </w:rPr>
        <w:t>working with Aboriginal and Torres Strait Islander people and communities</w:t>
      </w:r>
      <w:r w:rsidR="00BE3FAA" w:rsidRPr="00BE3FAA">
        <w:rPr>
          <w:lang w:val="en-GB"/>
        </w:rPr>
        <w:t>.</w:t>
      </w:r>
    </w:p>
    <w:p w14:paraId="21F9DE26" w14:textId="012232E2" w:rsidR="00710A0B" w:rsidRDefault="00710A0B" w:rsidP="00C17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 w:after="80"/>
        <w:ind w:left="142" w:right="284"/>
        <w:rPr>
          <w:lang w:val="en-GB"/>
        </w:rPr>
      </w:pPr>
      <w:r w:rsidRPr="00BE3FAA">
        <w:rPr>
          <w:lang w:val="en-GB"/>
        </w:rPr>
        <w:t xml:space="preserve">We will keep the community up to date </w:t>
      </w:r>
      <w:r w:rsidR="00E04AAE" w:rsidRPr="00BE3FAA">
        <w:rPr>
          <w:lang w:val="en-GB"/>
        </w:rPr>
        <w:t>about</w:t>
      </w:r>
      <w:r w:rsidRPr="00BE3FAA">
        <w:rPr>
          <w:lang w:val="en-GB"/>
        </w:rPr>
        <w:t xml:space="preserve"> progress on these changes</w:t>
      </w:r>
      <w:r w:rsidR="007F4E9F" w:rsidRPr="00BE3FAA">
        <w:rPr>
          <w:lang w:val="en-GB"/>
        </w:rPr>
        <w:t>.</w:t>
      </w:r>
    </w:p>
    <w:p w14:paraId="1806BC41" w14:textId="4222884F" w:rsidR="009C556A" w:rsidRPr="00475E0F" w:rsidRDefault="009C556A" w:rsidP="00883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/>
        <w:ind w:left="142" w:right="284"/>
        <w:rPr>
          <w:color w:val="FFFFFF" w:themeColor="background1"/>
        </w:rPr>
      </w:pPr>
      <w:r>
        <w:rPr>
          <w:lang w:val="en-GB"/>
        </w:rPr>
        <w:t xml:space="preserve">For more information, go </w:t>
      </w:r>
      <w:r w:rsidRPr="002530C2">
        <w:rPr>
          <w:color w:val="FFFFFF" w:themeColor="background1"/>
          <w:lang w:val="en-GB"/>
        </w:rPr>
        <w:t xml:space="preserve">to </w:t>
      </w:r>
      <w:hyperlink r:id="rId12" w:history="1">
        <w:r w:rsidR="002530C2" w:rsidRPr="002530C2">
          <w:rPr>
            <w:rStyle w:val="Hyperlink"/>
            <w:color w:val="FFFFFF" w:themeColor="background1"/>
            <w:lang w:val="en-GB"/>
          </w:rPr>
          <w:t>www.dese.gov.au/disability-standards-education-2005/2020-review-disability-standards-education-2005</w:t>
        </w:r>
      </w:hyperlink>
      <w:r w:rsidR="004A272F" w:rsidRPr="002530C2">
        <w:rPr>
          <w:rStyle w:val="Hyperlink"/>
          <w:color w:val="FFFFFF" w:themeColor="background1"/>
          <w:u w:val="none"/>
          <w:lang w:val="en-GB"/>
        </w:rPr>
        <w:t>.</w:t>
      </w:r>
    </w:p>
    <w:sectPr w:rsidR="009C556A" w:rsidRPr="00475E0F" w:rsidSect="000232A0">
      <w:headerReference w:type="default" r:id="rId13"/>
      <w:pgSz w:w="11900" w:h="16840"/>
      <w:pgMar w:top="1093" w:right="679" w:bottom="248" w:left="8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2FC17" w14:textId="77777777" w:rsidR="002B0AA7" w:rsidRDefault="002B0AA7" w:rsidP="003C5B95">
      <w:pPr>
        <w:spacing w:before="0" w:after="0" w:line="240" w:lineRule="auto"/>
      </w:pPr>
      <w:r>
        <w:separator/>
      </w:r>
    </w:p>
  </w:endnote>
  <w:endnote w:type="continuationSeparator" w:id="0">
    <w:p w14:paraId="3EAA56F3" w14:textId="77777777" w:rsidR="002B0AA7" w:rsidRDefault="002B0AA7" w:rsidP="003C5B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1E027" w14:textId="77777777" w:rsidR="002B0AA7" w:rsidRDefault="002B0AA7" w:rsidP="003C5B95">
      <w:pPr>
        <w:spacing w:before="0" w:after="0" w:line="240" w:lineRule="auto"/>
      </w:pPr>
      <w:r>
        <w:separator/>
      </w:r>
    </w:p>
  </w:footnote>
  <w:footnote w:type="continuationSeparator" w:id="0">
    <w:p w14:paraId="034E99EB" w14:textId="77777777" w:rsidR="002B0AA7" w:rsidRDefault="002B0AA7" w:rsidP="003C5B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4ACDD" w14:textId="7B8A33D4" w:rsidR="00B358A8" w:rsidRDefault="00B358A8" w:rsidP="0076389F">
    <w:pPr>
      <w:pStyle w:val="Header"/>
      <w:ind w:left="-872"/>
    </w:pPr>
    <w:r>
      <w:rPr>
        <w:noProof/>
      </w:rPr>
      <w:drawing>
        <wp:inline distT="0" distB="0" distL="0" distR="0" wp14:anchorId="7FF3538A" wp14:editId="15FAD2F0">
          <wp:extent cx="7568156" cy="1148862"/>
          <wp:effectExtent l="0" t="0" r="1270" b="0"/>
          <wp:docPr id="1" name="Picture 1" descr="Australian Government, department of education, skills and employment. Disability Standards for Education 2005, 2020 revie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, department of education, skills and employment. Disability Standards for Education 2005, 2020 revie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156" cy="114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AF998" w14:textId="1E017310" w:rsidR="002F2A0C" w:rsidRDefault="002F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878D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A52EC"/>
    <w:multiLevelType w:val="hybridMultilevel"/>
    <w:tmpl w:val="FE0E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6C348E7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0CB"/>
    <w:multiLevelType w:val="hybridMultilevel"/>
    <w:tmpl w:val="5900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2E68"/>
    <w:multiLevelType w:val="hybridMultilevel"/>
    <w:tmpl w:val="0FBE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267B1"/>
    <w:multiLevelType w:val="hybridMultilevel"/>
    <w:tmpl w:val="832E1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2A29"/>
    <w:multiLevelType w:val="hybridMultilevel"/>
    <w:tmpl w:val="2ED4F0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D0BB0"/>
    <w:multiLevelType w:val="hybridMultilevel"/>
    <w:tmpl w:val="C4A22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3022"/>
    <w:multiLevelType w:val="hybridMultilevel"/>
    <w:tmpl w:val="7E9224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ED"/>
    <w:rsid w:val="0000671D"/>
    <w:rsid w:val="000232A0"/>
    <w:rsid w:val="000249CD"/>
    <w:rsid w:val="00027603"/>
    <w:rsid w:val="00030D45"/>
    <w:rsid w:val="00041026"/>
    <w:rsid w:val="0004580F"/>
    <w:rsid w:val="000525D2"/>
    <w:rsid w:val="000548ED"/>
    <w:rsid w:val="00061D27"/>
    <w:rsid w:val="000660B0"/>
    <w:rsid w:val="000716BA"/>
    <w:rsid w:val="00083286"/>
    <w:rsid w:val="00086C3F"/>
    <w:rsid w:val="00087C2A"/>
    <w:rsid w:val="000A58D3"/>
    <w:rsid w:val="000A7D04"/>
    <w:rsid w:val="000B73DE"/>
    <w:rsid w:val="000C3454"/>
    <w:rsid w:val="000C4F6F"/>
    <w:rsid w:val="000C55AB"/>
    <w:rsid w:val="000D3F78"/>
    <w:rsid w:val="000E0C82"/>
    <w:rsid w:val="000E502C"/>
    <w:rsid w:val="000F5D36"/>
    <w:rsid w:val="001002F3"/>
    <w:rsid w:val="00110417"/>
    <w:rsid w:val="00110C7F"/>
    <w:rsid w:val="00110EC7"/>
    <w:rsid w:val="00123690"/>
    <w:rsid w:val="00124DFF"/>
    <w:rsid w:val="00140C7E"/>
    <w:rsid w:val="00141E61"/>
    <w:rsid w:val="00147545"/>
    <w:rsid w:val="001516BF"/>
    <w:rsid w:val="00151A9B"/>
    <w:rsid w:val="00162322"/>
    <w:rsid w:val="001745EA"/>
    <w:rsid w:val="001755D9"/>
    <w:rsid w:val="001842A9"/>
    <w:rsid w:val="001973A7"/>
    <w:rsid w:val="001A528B"/>
    <w:rsid w:val="001A6BF3"/>
    <w:rsid w:val="001B5BC0"/>
    <w:rsid w:val="001C3A1B"/>
    <w:rsid w:val="001D1C5C"/>
    <w:rsid w:val="001D2328"/>
    <w:rsid w:val="001D27E6"/>
    <w:rsid w:val="001D6251"/>
    <w:rsid w:val="001E0629"/>
    <w:rsid w:val="001E4F40"/>
    <w:rsid w:val="001F169A"/>
    <w:rsid w:val="001F5CC3"/>
    <w:rsid w:val="001F6931"/>
    <w:rsid w:val="00201F0E"/>
    <w:rsid w:val="00214DE9"/>
    <w:rsid w:val="002211E3"/>
    <w:rsid w:val="002530C2"/>
    <w:rsid w:val="002550FA"/>
    <w:rsid w:val="0025779D"/>
    <w:rsid w:val="0026129F"/>
    <w:rsid w:val="00261E43"/>
    <w:rsid w:val="0027697D"/>
    <w:rsid w:val="00291B30"/>
    <w:rsid w:val="00294EAA"/>
    <w:rsid w:val="002A04DD"/>
    <w:rsid w:val="002A195F"/>
    <w:rsid w:val="002B004F"/>
    <w:rsid w:val="002B0AA7"/>
    <w:rsid w:val="002B0FD8"/>
    <w:rsid w:val="002B2D17"/>
    <w:rsid w:val="002B3998"/>
    <w:rsid w:val="002B782E"/>
    <w:rsid w:val="002C128E"/>
    <w:rsid w:val="002C6272"/>
    <w:rsid w:val="002C760C"/>
    <w:rsid w:val="002D0550"/>
    <w:rsid w:val="002D2AAD"/>
    <w:rsid w:val="002D553F"/>
    <w:rsid w:val="002D597C"/>
    <w:rsid w:val="002D79C2"/>
    <w:rsid w:val="002D7DB6"/>
    <w:rsid w:val="002D7F29"/>
    <w:rsid w:val="002E08E2"/>
    <w:rsid w:val="002E305C"/>
    <w:rsid w:val="002F2A0C"/>
    <w:rsid w:val="00300AF2"/>
    <w:rsid w:val="00301926"/>
    <w:rsid w:val="003123EA"/>
    <w:rsid w:val="00314036"/>
    <w:rsid w:val="00317CDA"/>
    <w:rsid w:val="00333A5B"/>
    <w:rsid w:val="00347BE8"/>
    <w:rsid w:val="003602B3"/>
    <w:rsid w:val="00366D7A"/>
    <w:rsid w:val="00367B94"/>
    <w:rsid w:val="003725C1"/>
    <w:rsid w:val="00375462"/>
    <w:rsid w:val="0038035A"/>
    <w:rsid w:val="00380C37"/>
    <w:rsid w:val="003937D7"/>
    <w:rsid w:val="003951C7"/>
    <w:rsid w:val="003A0897"/>
    <w:rsid w:val="003A6AA5"/>
    <w:rsid w:val="003B019C"/>
    <w:rsid w:val="003C03A7"/>
    <w:rsid w:val="003C10D3"/>
    <w:rsid w:val="003C196C"/>
    <w:rsid w:val="003C5B95"/>
    <w:rsid w:val="003C74EF"/>
    <w:rsid w:val="003D229B"/>
    <w:rsid w:val="003E5E03"/>
    <w:rsid w:val="003E5FC8"/>
    <w:rsid w:val="0041205B"/>
    <w:rsid w:val="00417161"/>
    <w:rsid w:val="0042475F"/>
    <w:rsid w:val="00425896"/>
    <w:rsid w:val="004377E3"/>
    <w:rsid w:val="00441680"/>
    <w:rsid w:val="00441EFD"/>
    <w:rsid w:val="004504ED"/>
    <w:rsid w:val="00463B79"/>
    <w:rsid w:val="00464D96"/>
    <w:rsid w:val="00466584"/>
    <w:rsid w:val="004732AD"/>
    <w:rsid w:val="0047347A"/>
    <w:rsid w:val="00475E0F"/>
    <w:rsid w:val="004764A0"/>
    <w:rsid w:val="00483076"/>
    <w:rsid w:val="00496D2D"/>
    <w:rsid w:val="004A272F"/>
    <w:rsid w:val="004A4C06"/>
    <w:rsid w:val="004B10A9"/>
    <w:rsid w:val="004C4C9D"/>
    <w:rsid w:val="004D6A34"/>
    <w:rsid w:val="004E2027"/>
    <w:rsid w:val="004E2341"/>
    <w:rsid w:val="004E3F1C"/>
    <w:rsid w:val="004F3C77"/>
    <w:rsid w:val="004F5195"/>
    <w:rsid w:val="0051547C"/>
    <w:rsid w:val="0053074B"/>
    <w:rsid w:val="00537E0E"/>
    <w:rsid w:val="0054174F"/>
    <w:rsid w:val="005554B4"/>
    <w:rsid w:val="00566284"/>
    <w:rsid w:val="00580DF5"/>
    <w:rsid w:val="00596024"/>
    <w:rsid w:val="00596B37"/>
    <w:rsid w:val="005972D4"/>
    <w:rsid w:val="005A0189"/>
    <w:rsid w:val="005A55B4"/>
    <w:rsid w:val="005A7773"/>
    <w:rsid w:val="005B5592"/>
    <w:rsid w:val="005C4D2D"/>
    <w:rsid w:val="005D0B23"/>
    <w:rsid w:val="005D5FD6"/>
    <w:rsid w:val="005D744F"/>
    <w:rsid w:val="005E2B39"/>
    <w:rsid w:val="0060381D"/>
    <w:rsid w:val="006062AD"/>
    <w:rsid w:val="0061622A"/>
    <w:rsid w:val="0062525F"/>
    <w:rsid w:val="006428FE"/>
    <w:rsid w:val="006456D1"/>
    <w:rsid w:val="00647C9C"/>
    <w:rsid w:val="0065213F"/>
    <w:rsid w:val="00652E9C"/>
    <w:rsid w:val="0065592D"/>
    <w:rsid w:val="00655D3F"/>
    <w:rsid w:val="0066717F"/>
    <w:rsid w:val="00670B01"/>
    <w:rsid w:val="00672424"/>
    <w:rsid w:val="0069245D"/>
    <w:rsid w:val="006A00D5"/>
    <w:rsid w:val="006A1168"/>
    <w:rsid w:val="006C1670"/>
    <w:rsid w:val="006C3177"/>
    <w:rsid w:val="006C553B"/>
    <w:rsid w:val="006D482E"/>
    <w:rsid w:val="006E1838"/>
    <w:rsid w:val="006E3B4B"/>
    <w:rsid w:val="006E52A5"/>
    <w:rsid w:val="00710A0B"/>
    <w:rsid w:val="0071477D"/>
    <w:rsid w:val="0071484B"/>
    <w:rsid w:val="00715435"/>
    <w:rsid w:val="00731712"/>
    <w:rsid w:val="00741A30"/>
    <w:rsid w:val="00756FCC"/>
    <w:rsid w:val="0076389F"/>
    <w:rsid w:val="00764574"/>
    <w:rsid w:val="00764710"/>
    <w:rsid w:val="00765CB3"/>
    <w:rsid w:val="00766DE5"/>
    <w:rsid w:val="00770C5A"/>
    <w:rsid w:val="00773F3C"/>
    <w:rsid w:val="007771AA"/>
    <w:rsid w:val="00780837"/>
    <w:rsid w:val="007820B0"/>
    <w:rsid w:val="0078239A"/>
    <w:rsid w:val="0078523A"/>
    <w:rsid w:val="007875AE"/>
    <w:rsid w:val="00794063"/>
    <w:rsid w:val="0079474A"/>
    <w:rsid w:val="007A3DB8"/>
    <w:rsid w:val="007A5D60"/>
    <w:rsid w:val="007B1D29"/>
    <w:rsid w:val="007B7A1D"/>
    <w:rsid w:val="007C3B2B"/>
    <w:rsid w:val="007C622A"/>
    <w:rsid w:val="007C657A"/>
    <w:rsid w:val="007D60E7"/>
    <w:rsid w:val="007D7316"/>
    <w:rsid w:val="007E0071"/>
    <w:rsid w:val="007E0306"/>
    <w:rsid w:val="007F3A88"/>
    <w:rsid w:val="007F4E9F"/>
    <w:rsid w:val="007F4ED8"/>
    <w:rsid w:val="00803E24"/>
    <w:rsid w:val="00804CB6"/>
    <w:rsid w:val="0080765A"/>
    <w:rsid w:val="00816CCF"/>
    <w:rsid w:val="0083419E"/>
    <w:rsid w:val="0084119B"/>
    <w:rsid w:val="008471EC"/>
    <w:rsid w:val="0084738D"/>
    <w:rsid w:val="00853DC0"/>
    <w:rsid w:val="008547A9"/>
    <w:rsid w:val="00857C3E"/>
    <w:rsid w:val="00860ABA"/>
    <w:rsid w:val="00862A82"/>
    <w:rsid w:val="00864977"/>
    <w:rsid w:val="0086595F"/>
    <w:rsid w:val="00867C22"/>
    <w:rsid w:val="00875147"/>
    <w:rsid w:val="00877BE7"/>
    <w:rsid w:val="00883E1A"/>
    <w:rsid w:val="00886326"/>
    <w:rsid w:val="008876FF"/>
    <w:rsid w:val="00890B90"/>
    <w:rsid w:val="00896DF4"/>
    <w:rsid w:val="008A4F1B"/>
    <w:rsid w:val="008A6F79"/>
    <w:rsid w:val="008B2F55"/>
    <w:rsid w:val="008B392F"/>
    <w:rsid w:val="008B665D"/>
    <w:rsid w:val="008B66F0"/>
    <w:rsid w:val="008B7DAC"/>
    <w:rsid w:val="008C3E38"/>
    <w:rsid w:val="008D0CDC"/>
    <w:rsid w:val="008D4762"/>
    <w:rsid w:val="008D5DDB"/>
    <w:rsid w:val="008D6D12"/>
    <w:rsid w:val="008D6E5D"/>
    <w:rsid w:val="008E27A8"/>
    <w:rsid w:val="008F00C5"/>
    <w:rsid w:val="008F34E4"/>
    <w:rsid w:val="008F64DF"/>
    <w:rsid w:val="008F72DC"/>
    <w:rsid w:val="00904381"/>
    <w:rsid w:val="009057AC"/>
    <w:rsid w:val="00941A43"/>
    <w:rsid w:val="00943F51"/>
    <w:rsid w:val="00944A94"/>
    <w:rsid w:val="00952D08"/>
    <w:rsid w:val="009535CF"/>
    <w:rsid w:val="009578FF"/>
    <w:rsid w:val="00960D44"/>
    <w:rsid w:val="009642D2"/>
    <w:rsid w:val="00965C31"/>
    <w:rsid w:val="00970025"/>
    <w:rsid w:val="00974108"/>
    <w:rsid w:val="00974668"/>
    <w:rsid w:val="00974B6D"/>
    <w:rsid w:val="00975C50"/>
    <w:rsid w:val="009869D2"/>
    <w:rsid w:val="00991ADB"/>
    <w:rsid w:val="009964F6"/>
    <w:rsid w:val="009A237B"/>
    <w:rsid w:val="009A7F4C"/>
    <w:rsid w:val="009B2100"/>
    <w:rsid w:val="009B6790"/>
    <w:rsid w:val="009C556A"/>
    <w:rsid w:val="009D5B09"/>
    <w:rsid w:val="00A11BF2"/>
    <w:rsid w:val="00A26C42"/>
    <w:rsid w:val="00A3476D"/>
    <w:rsid w:val="00A355B5"/>
    <w:rsid w:val="00A378EF"/>
    <w:rsid w:val="00A51FE5"/>
    <w:rsid w:val="00A64FAF"/>
    <w:rsid w:val="00A81C68"/>
    <w:rsid w:val="00A84E19"/>
    <w:rsid w:val="00A947DF"/>
    <w:rsid w:val="00A969EE"/>
    <w:rsid w:val="00AA3544"/>
    <w:rsid w:val="00AA4EB8"/>
    <w:rsid w:val="00AB174B"/>
    <w:rsid w:val="00AC1C58"/>
    <w:rsid w:val="00AC6140"/>
    <w:rsid w:val="00AD1618"/>
    <w:rsid w:val="00AD3719"/>
    <w:rsid w:val="00AE0588"/>
    <w:rsid w:val="00AF2DA4"/>
    <w:rsid w:val="00B03C85"/>
    <w:rsid w:val="00B03FF2"/>
    <w:rsid w:val="00B06C1D"/>
    <w:rsid w:val="00B10B47"/>
    <w:rsid w:val="00B13685"/>
    <w:rsid w:val="00B1438E"/>
    <w:rsid w:val="00B21B18"/>
    <w:rsid w:val="00B35665"/>
    <w:rsid w:val="00B358A8"/>
    <w:rsid w:val="00B35CA1"/>
    <w:rsid w:val="00B41E56"/>
    <w:rsid w:val="00B43AE9"/>
    <w:rsid w:val="00B632B7"/>
    <w:rsid w:val="00B67BE1"/>
    <w:rsid w:val="00B811FA"/>
    <w:rsid w:val="00B841C7"/>
    <w:rsid w:val="00B9002B"/>
    <w:rsid w:val="00B902A1"/>
    <w:rsid w:val="00B95EBF"/>
    <w:rsid w:val="00BA09EA"/>
    <w:rsid w:val="00BA22A9"/>
    <w:rsid w:val="00BA3386"/>
    <w:rsid w:val="00BA3D22"/>
    <w:rsid w:val="00BA4284"/>
    <w:rsid w:val="00BA66B9"/>
    <w:rsid w:val="00BC0EAD"/>
    <w:rsid w:val="00BC4D52"/>
    <w:rsid w:val="00BC65D5"/>
    <w:rsid w:val="00BD1590"/>
    <w:rsid w:val="00BD2D6D"/>
    <w:rsid w:val="00BD4DED"/>
    <w:rsid w:val="00BE1DA5"/>
    <w:rsid w:val="00BE3CA5"/>
    <w:rsid w:val="00BE3FAA"/>
    <w:rsid w:val="00BE425D"/>
    <w:rsid w:val="00BE4668"/>
    <w:rsid w:val="00C04951"/>
    <w:rsid w:val="00C066F4"/>
    <w:rsid w:val="00C17122"/>
    <w:rsid w:val="00C269B4"/>
    <w:rsid w:val="00C30227"/>
    <w:rsid w:val="00C310CF"/>
    <w:rsid w:val="00C360D7"/>
    <w:rsid w:val="00C45EE4"/>
    <w:rsid w:val="00C47ACC"/>
    <w:rsid w:val="00C57619"/>
    <w:rsid w:val="00C614F7"/>
    <w:rsid w:val="00C814DC"/>
    <w:rsid w:val="00C901A2"/>
    <w:rsid w:val="00C93C9F"/>
    <w:rsid w:val="00C943C3"/>
    <w:rsid w:val="00C961D1"/>
    <w:rsid w:val="00CA06F7"/>
    <w:rsid w:val="00CB0EA1"/>
    <w:rsid w:val="00CB2C03"/>
    <w:rsid w:val="00CB302F"/>
    <w:rsid w:val="00CC2C47"/>
    <w:rsid w:val="00CE53B3"/>
    <w:rsid w:val="00CF0D59"/>
    <w:rsid w:val="00CF3596"/>
    <w:rsid w:val="00D01726"/>
    <w:rsid w:val="00D05264"/>
    <w:rsid w:val="00D06C81"/>
    <w:rsid w:val="00D10268"/>
    <w:rsid w:val="00D16828"/>
    <w:rsid w:val="00D20109"/>
    <w:rsid w:val="00D26671"/>
    <w:rsid w:val="00D27759"/>
    <w:rsid w:val="00D30CC2"/>
    <w:rsid w:val="00D52670"/>
    <w:rsid w:val="00D54171"/>
    <w:rsid w:val="00D60160"/>
    <w:rsid w:val="00D64172"/>
    <w:rsid w:val="00D70306"/>
    <w:rsid w:val="00D75FA8"/>
    <w:rsid w:val="00D76743"/>
    <w:rsid w:val="00D82A37"/>
    <w:rsid w:val="00D855C9"/>
    <w:rsid w:val="00D8564A"/>
    <w:rsid w:val="00D92768"/>
    <w:rsid w:val="00DA0A8C"/>
    <w:rsid w:val="00DA1CDE"/>
    <w:rsid w:val="00DA56B4"/>
    <w:rsid w:val="00DC74D0"/>
    <w:rsid w:val="00DD3A66"/>
    <w:rsid w:val="00DD5E0B"/>
    <w:rsid w:val="00DD6C8D"/>
    <w:rsid w:val="00DE021E"/>
    <w:rsid w:val="00DE4068"/>
    <w:rsid w:val="00DE41D8"/>
    <w:rsid w:val="00DE75C5"/>
    <w:rsid w:val="00E00E44"/>
    <w:rsid w:val="00E01186"/>
    <w:rsid w:val="00E01604"/>
    <w:rsid w:val="00E04AAE"/>
    <w:rsid w:val="00E12B98"/>
    <w:rsid w:val="00E16FAF"/>
    <w:rsid w:val="00E201C2"/>
    <w:rsid w:val="00E20632"/>
    <w:rsid w:val="00E235EB"/>
    <w:rsid w:val="00E44C39"/>
    <w:rsid w:val="00E51766"/>
    <w:rsid w:val="00E5725D"/>
    <w:rsid w:val="00E651D0"/>
    <w:rsid w:val="00E81A50"/>
    <w:rsid w:val="00E83B0A"/>
    <w:rsid w:val="00E901E9"/>
    <w:rsid w:val="00E930CF"/>
    <w:rsid w:val="00E93CF3"/>
    <w:rsid w:val="00EA286C"/>
    <w:rsid w:val="00EB1B13"/>
    <w:rsid w:val="00EB3F5D"/>
    <w:rsid w:val="00ED3BE8"/>
    <w:rsid w:val="00ED7770"/>
    <w:rsid w:val="00EE5136"/>
    <w:rsid w:val="00EF1810"/>
    <w:rsid w:val="00EF4DDE"/>
    <w:rsid w:val="00EF6499"/>
    <w:rsid w:val="00F01B29"/>
    <w:rsid w:val="00F01CB4"/>
    <w:rsid w:val="00F301D7"/>
    <w:rsid w:val="00F303D6"/>
    <w:rsid w:val="00F54581"/>
    <w:rsid w:val="00F62159"/>
    <w:rsid w:val="00F65DFF"/>
    <w:rsid w:val="00F67D08"/>
    <w:rsid w:val="00F73651"/>
    <w:rsid w:val="00F84A76"/>
    <w:rsid w:val="00F94C6A"/>
    <w:rsid w:val="00FA249D"/>
    <w:rsid w:val="00FB0773"/>
    <w:rsid w:val="00FB2942"/>
    <w:rsid w:val="00FB349C"/>
    <w:rsid w:val="00FC08FF"/>
    <w:rsid w:val="00FC1786"/>
    <w:rsid w:val="00FC412E"/>
    <w:rsid w:val="00FD0A81"/>
    <w:rsid w:val="00FD1637"/>
    <w:rsid w:val="00FD1A51"/>
    <w:rsid w:val="00FD26D5"/>
    <w:rsid w:val="00FD422E"/>
    <w:rsid w:val="00FD4988"/>
    <w:rsid w:val="00FE557A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104B9F"/>
  <w14:defaultImageDpi w14:val="32767"/>
  <w15:chartTrackingRefBased/>
  <w15:docId w15:val="{EC70DCA2-3F38-F04D-8505-46FF8DD5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3AE9"/>
    <w:pPr>
      <w:spacing w:before="120" w:after="120" w:line="259" w:lineRule="auto"/>
    </w:pPr>
    <w:rPr>
      <w:rFonts w:ascii="Calibri" w:hAnsi="Calibri"/>
      <w:sz w:val="22"/>
      <w:szCs w:val="22"/>
      <w:lang w:val="en-AU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D6D12"/>
    <w:pPr>
      <w:outlineLvl w:val="0"/>
    </w:pPr>
    <w:rPr>
      <w:color w:val="062B3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2B004F"/>
    <w:pPr>
      <w:spacing w:after="120"/>
      <w:outlineLvl w:val="1"/>
    </w:pPr>
    <w:rPr>
      <w:color w:val="29608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DB6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D12"/>
    <w:rPr>
      <w:rFonts w:asciiTheme="majorHAnsi" w:eastAsiaTheme="majorEastAsia" w:hAnsiTheme="majorHAnsi" w:cstheme="majorBidi"/>
      <w:b/>
      <w:bCs/>
      <w:color w:val="062B3E"/>
      <w:sz w:val="32"/>
      <w:szCs w:val="32"/>
      <w:lang w:val="en-AU"/>
    </w:rPr>
  </w:style>
  <w:style w:type="table" w:styleId="TableGrid">
    <w:name w:val="Table Grid"/>
    <w:aliases w:val="NRSB Table"/>
    <w:basedOn w:val="TableNormal"/>
    <w:rsid w:val="00B43AE9"/>
    <w:pPr>
      <w:spacing w:after="40"/>
    </w:pPr>
    <w:rPr>
      <w:sz w:val="22"/>
      <w:szCs w:val="22"/>
      <w:lang w:val="en-AU"/>
    </w:rPr>
    <w:tblPr>
      <w:tblStyleRowBandSize w:val="1"/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F294C"/>
      </w:tcPr>
    </w:tblStylePr>
    <w:tblStylePr w:type="lastRow">
      <w:tblPr/>
      <w:tcPr>
        <w:tcBorders>
          <w:bottom w:val="single" w:sz="4" w:space="0" w:color="0F294C"/>
        </w:tcBorders>
      </w:tcPr>
    </w:tblStylePr>
    <w:tblStylePr w:type="band1Horz">
      <w:tblPr/>
      <w:tcPr>
        <w:shd w:val="clear" w:color="auto" w:fill="D7E0F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B004F"/>
    <w:rPr>
      <w:rFonts w:asciiTheme="majorHAnsi" w:eastAsiaTheme="majorEastAsia" w:hAnsiTheme="majorHAnsi" w:cstheme="majorBidi"/>
      <w:b/>
      <w:bCs/>
      <w:color w:val="29608C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68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68"/>
    <w:rPr>
      <w:rFonts w:ascii="Times New Roman" w:hAnsi="Times New Roman" w:cs="Times New Roman"/>
      <w:sz w:val="18"/>
      <w:szCs w:val="18"/>
      <w:lang w:val="en-AU"/>
    </w:rPr>
  </w:style>
  <w:style w:type="paragraph" w:styleId="ListBullet">
    <w:name w:val="List Bullet"/>
    <w:basedOn w:val="Normal"/>
    <w:uiPriority w:val="99"/>
    <w:qFormat/>
    <w:rsid w:val="00D10268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qFormat/>
    <w:rsid w:val="00D10268"/>
    <w:pPr>
      <w:numPr>
        <w:ilvl w:val="2"/>
        <w:numId w:val="1"/>
      </w:numPr>
      <w:tabs>
        <w:tab w:val="left" w:pos="851"/>
      </w:tabs>
      <w:spacing w:before="0" w:after="0"/>
      <w:contextualSpacing/>
    </w:pPr>
  </w:style>
  <w:style w:type="paragraph" w:styleId="ListBullet4">
    <w:name w:val="List Bullet 4"/>
    <w:basedOn w:val="Normal"/>
    <w:uiPriority w:val="99"/>
    <w:qFormat/>
    <w:rsid w:val="00D10268"/>
    <w:pPr>
      <w:numPr>
        <w:ilvl w:val="3"/>
        <w:numId w:val="1"/>
      </w:numPr>
      <w:tabs>
        <w:tab w:val="left" w:pos="1134"/>
      </w:tabs>
      <w:contextualSpacing/>
    </w:pPr>
  </w:style>
  <w:style w:type="table" w:styleId="TableGridLight">
    <w:name w:val="Grid Table Light"/>
    <w:basedOn w:val="TableNormal"/>
    <w:uiPriority w:val="40"/>
    <w:rsid w:val="00766D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5">
    <w:name w:val="Grid Table 5 Dark Accent 5"/>
    <w:basedOn w:val="TableNormal"/>
    <w:uiPriority w:val="50"/>
    <w:rsid w:val="00FD49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FD498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FD49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D49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D49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E5725D"/>
    <w:pPr>
      <w:ind w:left="720"/>
      <w:contextualSpacing/>
    </w:p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9D5B09"/>
    <w:rPr>
      <w:rFonts w:ascii="Calibri" w:hAnsi="Calibri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55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0FA"/>
    <w:rPr>
      <w:rFonts w:ascii="Calibri" w:hAnsi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0FA"/>
    <w:rPr>
      <w:rFonts w:ascii="Calibri" w:hAnsi="Calibri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C5B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95"/>
    <w:rPr>
      <w:rFonts w:ascii="Calibri" w:hAnsi="Calibr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C5B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95"/>
    <w:rPr>
      <w:rFonts w:ascii="Calibri" w:hAnsi="Calibri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D7DB6"/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  <w:lang w:val="en-AU"/>
    </w:rPr>
  </w:style>
  <w:style w:type="paragraph" w:styleId="Revision">
    <w:name w:val="Revision"/>
    <w:hidden/>
    <w:uiPriority w:val="99"/>
    <w:semiHidden/>
    <w:rsid w:val="00E04AAE"/>
    <w:rPr>
      <w:rFonts w:ascii="Calibri" w:hAnsi="Calibr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3937D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3937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7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se.gov.au/disability-standards-education-2005/2020-review-disability-standards-education-20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9C04FC-7FEA-4CEA-A8BE-4094EFDF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9ACB7-DEB1-4FD5-BA9C-6A2C34279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42C95-86EC-4C98-804A-6FBE463A1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212792-9763-49C4-91EE-E3DA40E9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1012</Words>
  <Characters>5769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2021-01-12T05:54:00Z</cp:lastPrinted>
  <dcterms:created xsi:type="dcterms:W3CDTF">2021-01-15T02:08:00Z</dcterms:created>
  <dcterms:modified xsi:type="dcterms:W3CDTF">2021-02-09T06:01:00Z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