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rsidRPr="00770D72" w:rsidTr="6D8F657A">
        <w:trPr>
          <w:cantSplit/>
        </w:trPr>
        <w:tc>
          <w:tcPr>
            <w:tcW w:w="5000" w:type="pct"/>
            <w:tcBorders>
              <w:bottom w:val="single" w:sz="4" w:space="0" w:color="auto"/>
            </w:tcBorders>
          </w:tcPr>
          <w:p w:rsidR="006C77D9" w:rsidRPr="00770D72" w:rsidRDefault="5525AD1E" w:rsidP="008F2666">
            <w:pPr>
              <w:pStyle w:val="Heading1"/>
              <w:spacing w:before="0" w:after="120"/>
              <w:rPr>
                <w:rFonts w:asciiTheme="minorHAnsi" w:hAnsiTheme="minorHAnsi" w:cstheme="minorHAnsi"/>
                <w:sz w:val="22"/>
                <w:szCs w:val="22"/>
                <w:highlight w:val="lightGray"/>
              </w:rPr>
            </w:pPr>
            <w:r>
              <w:rPr>
                <w:noProof/>
                <w:lang w:val="en-AU" w:eastAsia="en-AU"/>
              </w:rPr>
              <w:drawing>
                <wp:inline distT="0" distB="0" distL="0" distR="0" wp14:anchorId="26618D5B" wp14:editId="54939535">
                  <wp:extent cx="2252472" cy="560832"/>
                  <wp:effectExtent l="0" t="0" r="0"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tc>
      </w:tr>
      <w:tr w:rsidR="00684881" w:rsidRPr="00770D72" w:rsidTr="6D8F657A">
        <w:trPr>
          <w:cantSplit/>
        </w:trPr>
        <w:tc>
          <w:tcPr>
            <w:tcW w:w="5000" w:type="pct"/>
            <w:tcBorders>
              <w:bottom w:val="single" w:sz="4" w:space="0" w:color="auto"/>
            </w:tcBorders>
          </w:tcPr>
          <w:p w:rsidR="00353E74" w:rsidRPr="00770D72" w:rsidRDefault="0031335B" w:rsidP="00607C51">
            <w:pPr>
              <w:pStyle w:val="Heading5"/>
              <w:spacing w:before="0" w:after="120"/>
              <w:rPr>
                <w:rFonts w:asciiTheme="minorHAnsi" w:hAnsiTheme="minorHAnsi" w:cstheme="minorHAnsi"/>
                <w:sz w:val="22"/>
                <w:szCs w:val="22"/>
              </w:rPr>
            </w:pPr>
            <w:bookmarkStart w:id="0" w:name="Text2"/>
            <w:r w:rsidRPr="00770D72">
              <w:rPr>
                <w:rFonts w:asciiTheme="minorHAnsi" w:hAnsiTheme="minorHAnsi" w:cstheme="minorHAnsi"/>
                <w:sz w:val="22"/>
                <w:szCs w:val="22"/>
              </w:rPr>
              <w:t>2019</w:t>
            </w:r>
            <w:r w:rsidR="00411B87" w:rsidRPr="00770D72">
              <w:rPr>
                <w:rFonts w:asciiTheme="minorHAnsi" w:hAnsiTheme="minorHAnsi" w:cstheme="minorHAnsi"/>
                <w:sz w:val="22"/>
                <w:szCs w:val="22"/>
              </w:rPr>
              <w:t xml:space="preserve"> </w:t>
            </w:r>
            <w:r w:rsidR="004F2EC1" w:rsidRPr="00770D72">
              <w:rPr>
                <w:rFonts w:asciiTheme="minorHAnsi" w:hAnsiTheme="minorHAnsi" w:cstheme="minorHAnsi"/>
                <w:sz w:val="22"/>
                <w:szCs w:val="22"/>
              </w:rPr>
              <w:t>M</w:t>
            </w:r>
            <w:r w:rsidR="00411B87" w:rsidRPr="00770D72">
              <w:rPr>
                <w:rFonts w:asciiTheme="minorHAnsi" w:hAnsiTheme="minorHAnsi" w:cstheme="minorHAnsi"/>
                <w:sz w:val="22"/>
                <w:szCs w:val="22"/>
              </w:rPr>
              <w:t>ission</w:t>
            </w:r>
            <w:r w:rsidR="004F2EC1" w:rsidRPr="00770D72">
              <w:rPr>
                <w:rFonts w:asciiTheme="minorHAnsi" w:hAnsiTheme="minorHAnsi" w:cstheme="minorHAnsi"/>
                <w:sz w:val="22"/>
                <w:szCs w:val="22"/>
              </w:rPr>
              <w:t xml:space="preserve"> B</w:t>
            </w:r>
            <w:r w:rsidR="00411B87" w:rsidRPr="00770D72">
              <w:rPr>
                <w:rFonts w:asciiTheme="minorHAnsi" w:hAnsiTheme="minorHAnsi" w:cstheme="minorHAnsi"/>
                <w:sz w:val="22"/>
                <w:szCs w:val="22"/>
              </w:rPr>
              <w:t xml:space="preserve">ased </w:t>
            </w:r>
            <w:r w:rsidR="004F2EC1" w:rsidRPr="00770D72">
              <w:rPr>
                <w:rFonts w:asciiTheme="minorHAnsi" w:hAnsiTheme="minorHAnsi" w:cstheme="minorHAnsi"/>
                <w:sz w:val="22"/>
                <w:szCs w:val="22"/>
              </w:rPr>
              <w:t>C</w:t>
            </w:r>
            <w:r w:rsidR="00411B87" w:rsidRPr="00770D72">
              <w:rPr>
                <w:rFonts w:asciiTheme="minorHAnsi" w:hAnsiTheme="minorHAnsi" w:cstheme="minorHAnsi"/>
                <w:sz w:val="22"/>
                <w:szCs w:val="22"/>
              </w:rPr>
              <w:t>ompact</w:t>
            </w:r>
            <w:r w:rsidR="00046AF7" w:rsidRPr="00770D72">
              <w:rPr>
                <w:rFonts w:asciiTheme="minorHAnsi" w:hAnsiTheme="minorHAnsi" w:cstheme="minorHAnsi"/>
                <w:sz w:val="22"/>
                <w:szCs w:val="22"/>
              </w:rPr>
              <w:br/>
            </w:r>
            <w:bookmarkStart w:id="1" w:name="Text3"/>
            <w:bookmarkEnd w:id="0"/>
            <w:r w:rsidR="00411B87" w:rsidRPr="00770D72">
              <w:rPr>
                <w:rFonts w:asciiTheme="minorHAnsi" w:hAnsiTheme="minorHAnsi" w:cstheme="minorHAnsi"/>
                <w:sz w:val="22"/>
                <w:szCs w:val="22"/>
              </w:rPr>
              <w:t>Between the Commonwealth of Australia</w:t>
            </w:r>
            <w:r w:rsidR="00F85FD6" w:rsidRPr="00770D72">
              <w:rPr>
                <w:rFonts w:asciiTheme="minorHAnsi" w:hAnsiTheme="minorHAnsi" w:cstheme="minorHAnsi"/>
                <w:sz w:val="22"/>
                <w:szCs w:val="22"/>
              </w:rPr>
              <w:t xml:space="preserve"> </w:t>
            </w:r>
            <w:r w:rsidR="00411B87" w:rsidRPr="00770D72">
              <w:rPr>
                <w:rFonts w:asciiTheme="minorHAnsi" w:hAnsiTheme="minorHAnsi" w:cstheme="minorHAnsi"/>
                <w:sz w:val="22"/>
                <w:szCs w:val="22"/>
              </w:rPr>
              <w:t xml:space="preserve">and </w:t>
            </w:r>
            <w:bookmarkEnd w:id="1"/>
            <w:r w:rsidR="00607C51" w:rsidRPr="00770D72">
              <w:rPr>
                <w:rFonts w:asciiTheme="minorHAnsi" w:hAnsiTheme="minorHAnsi" w:cstheme="minorHAnsi"/>
                <w:sz w:val="22"/>
                <w:szCs w:val="22"/>
              </w:rPr>
              <w:t>the University of Newcastle</w:t>
            </w:r>
          </w:p>
        </w:tc>
      </w:tr>
      <w:tr w:rsidR="00684881" w:rsidRPr="00770D72" w:rsidTr="6D8F657A">
        <w:trPr>
          <w:cantSplit/>
        </w:trPr>
        <w:tc>
          <w:tcPr>
            <w:tcW w:w="5000" w:type="pct"/>
            <w:shd w:val="clear" w:color="auto" w:fill="DBE5F1" w:themeFill="accent1" w:themeFillTint="33"/>
          </w:tcPr>
          <w:p w:rsidR="00684881" w:rsidRPr="00770D72" w:rsidRDefault="00411B87" w:rsidP="008F2666">
            <w:pPr>
              <w:pStyle w:val="Heading4"/>
              <w:spacing w:before="0" w:after="120"/>
              <w:rPr>
                <w:rFonts w:asciiTheme="minorHAnsi" w:hAnsiTheme="minorHAnsi" w:cstheme="minorHAnsi"/>
                <w:sz w:val="22"/>
                <w:szCs w:val="22"/>
              </w:rPr>
            </w:pPr>
            <w:r w:rsidRPr="00770D72">
              <w:rPr>
                <w:rFonts w:asciiTheme="minorHAnsi" w:hAnsiTheme="minorHAnsi" w:cstheme="minorHAnsi"/>
                <w:sz w:val="22"/>
                <w:szCs w:val="22"/>
              </w:rPr>
              <w:t>Purpose</w:t>
            </w:r>
          </w:p>
        </w:tc>
      </w:tr>
      <w:tr w:rsidR="00684881" w:rsidRPr="00770D72" w:rsidTr="6D8F657A">
        <w:trPr>
          <w:cantSplit/>
          <w:trHeight w:val="1682"/>
        </w:trPr>
        <w:tc>
          <w:tcPr>
            <w:tcW w:w="5000" w:type="pct"/>
            <w:tcBorders>
              <w:bottom w:val="single" w:sz="4" w:space="0" w:color="auto"/>
            </w:tcBorders>
          </w:tcPr>
          <w:p w:rsidR="00676D92" w:rsidRPr="00770D72" w:rsidRDefault="00795268" w:rsidP="008F2666">
            <w:pPr>
              <w:pStyle w:val="NormalIndent"/>
              <w:spacing w:before="0" w:line="240" w:lineRule="auto"/>
              <w:ind w:left="0"/>
              <w:rPr>
                <w:rFonts w:asciiTheme="minorHAnsi" w:hAnsiTheme="minorHAnsi" w:cstheme="minorHAnsi"/>
                <w:szCs w:val="22"/>
              </w:rPr>
            </w:pPr>
            <w:r w:rsidRPr="00770D72">
              <w:rPr>
                <w:rFonts w:asciiTheme="minorHAnsi" w:hAnsiTheme="minorHAnsi" w:cstheme="minorHAnsi"/>
                <w:szCs w:val="22"/>
              </w:rPr>
              <w:t xml:space="preserve">This compact is an agreement between the Commonwealth and the University. Entering into a compact is one of the </w:t>
            </w:r>
            <w:proofErr w:type="gramStart"/>
            <w:r w:rsidRPr="00770D72">
              <w:rPr>
                <w:rFonts w:asciiTheme="minorHAnsi" w:hAnsiTheme="minorHAnsi" w:cstheme="minorHAnsi"/>
                <w:szCs w:val="22"/>
              </w:rPr>
              <w:t>quality</w:t>
            </w:r>
            <w:proofErr w:type="gramEnd"/>
            <w:r w:rsidRPr="00770D72">
              <w:rPr>
                <w:rFonts w:asciiTheme="minorHAnsi" w:hAnsiTheme="minorHAnsi" w:cstheme="minorHAnsi"/>
                <w:szCs w:val="22"/>
              </w:rPr>
              <w:t xml:space="preserve"> and accountability </w:t>
            </w:r>
            <w:r w:rsidR="00A66663" w:rsidRPr="00770D72">
              <w:rPr>
                <w:rFonts w:asciiTheme="minorHAnsi" w:hAnsiTheme="minorHAnsi" w:cstheme="minorHAnsi"/>
                <w:szCs w:val="22"/>
              </w:rPr>
              <w:t>requirements, which</w:t>
            </w:r>
            <w:r w:rsidRPr="00770D72">
              <w:rPr>
                <w:rFonts w:asciiTheme="minorHAnsi" w:hAnsiTheme="minorHAnsi" w:cstheme="minorHAnsi"/>
                <w:szCs w:val="22"/>
              </w:rPr>
              <w:t xml:space="preserve"> a higher education provider must meet under the </w:t>
            </w:r>
            <w:r w:rsidRPr="00770D72">
              <w:rPr>
                <w:rStyle w:val="Emphasis"/>
                <w:rFonts w:asciiTheme="minorHAnsi" w:hAnsiTheme="minorHAnsi" w:cstheme="minorHAnsi"/>
                <w:szCs w:val="22"/>
              </w:rPr>
              <w:t>Higher Education Support Act</w:t>
            </w:r>
            <w:r w:rsidRPr="00770D72">
              <w:rPr>
                <w:rFonts w:asciiTheme="minorHAnsi" w:hAnsiTheme="minorHAnsi" w:cstheme="minorHAnsi"/>
                <w:szCs w:val="22"/>
              </w:rPr>
              <w:t xml:space="preserve"> 2003 (HESA) as a condition of receiving a grant.  Specifically, subsection 19-110(1) of HESA requires </w:t>
            </w:r>
            <w:r w:rsidR="00A47213" w:rsidRPr="00770D72">
              <w:rPr>
                <w:rFonts w:asciiTheme="minorHAnsi" w:hAnsiTheme="minorHAnsi" w:cstheme="minorHAnsi"/>
                <w:szCs w:val="22"/>
              </w:rPr>
              <w:t xml:space="preserve">that </w:t>
            </w:r>
            <w:r w:rsidRPr="00770D72">
              <w:rPr>
                <w:rFonts w:asciiTheme="minorHAnsi" w:hAnsiTheme="minorHAnsi" w:cstheme="minorHAnsi"/>
                <w:szCs w:val="22"/>
              </w:rPr>
              <w:t>Table A and Table</w:t>
            </w:r>
            <w:r w:rsidR="00B64D21" w:rsidRPr="00770D72">
              <w:rPr>
                <w:rFonts w:asciiTheme="minorHAnsi" w:hAnsiTheme="minorHAnsi" w:cstheme="minorHAnsi"/>
                <w:szCs w:val="22"/>
              </w:rPr>
              <w:t> </w:t>
            </w:r>
            <w:r w:rsidRPr="00770D72">
              <w:rPr>
                <w:rFonts w:asciiTheme="minorHAnsi" w:hAnsiTheme="minorHAnsi" w:cstheme="minorHAnsi"/>
                <w:szCs w:val="22"/>
              </w:rPr>
              <w:t>B providers must, in respect of each year for which a grant is paid to the provider under HESA, enter into a mission</w:t>
            </w:r>
            <w:r w:rsidR="00B97E0F" w:rsidRPr="00770D72">
              <w:rPr>
                <w:rFonts w:asciiTheme="minorHAnsi" w:hAnsiTheme="minorHAnsi" w:cstheme="minorHAnsi"/>
                <w:szCs w:val="22"/>
              </w:rPr>
              <w:t>-</w:t>
            </w:r>
            <w:r w:rsidRPr="00770D72">
              <w:rPr>
                <w:rFonts w:asciiTheme="minorHAnsi" w:hAnsiTheme="minorHAnsi" w:cstheme="minorHAnsi"/>
                <w:szCs w:val="22"/>
              </w:rPr>
              <w:t xml:space="preserve">based compact with the Commonwealth for a </w:t>
            </w:r>
            <w:r w:rsidR="00284602" w:rsidRPr="00770D72">
              <w:rPr>
                <w:rFonts w:asciiTheme="minorHAnsi" w:hAnsiTheme="minorHAnsi" w:cstheme="minorHAnsi"/>
                <w:szCs w:val="22"/>
              </w:rPr>
              <w:t>period that</w:t>
            </w:r>
            <w:r w:rsidRPr="00770D72">
              <w:rPr>
                <w:rFonts w:asciiTheme="minorHAnsi" w:hAnsiTheme="minorHAnsi" w:cstheme="minorHAnsi"/>
                <w:szCs w:val="22"/>
              </w:rPr>
              <w:t xml:space="preserve"> includes that year.</w:t>
            </w:r>
          </w:p>
          <w:p w:rsidR="00DC76E6" w:rsidRPr="00770D72" w:rsidRDefault="00DC76E6" w:rsidP="008F2666">
            <w:pPr>
              <w:pStyle w:val="NormalIndent"/>
              <w:spacing w:before="0" w:line="240" w:lineRule="auto"/>
              <w:ind w:left="0"/>
              <w:rPr>
                <w:rFonts w:asciiTheme="minorHAnsi" w:hAnsiTheme="minorHAnsi" w:cstheme="minorHAnsi"/>
                <w:szCs w:val="22"/>
              </w:rPr>
            </w:pPr>
            <w:r w:rsidRPr="00770D72">
              <w:rPr>
                <w:rFonts w:asciiTheme="minorHAnsi" w:hAnsiTheme="minorHAnsi" w:cstheme="minorHAnsi"/>
                <w:szCs w:val="22"/>
              </w:rPr>
              <w:t>All strategies should provide qualitative and/or quantitative measures of assessment.</w:t>
            </w:r>
          </w:p>
        </w:tc>
      </w:tr>
      <w:tr w:rsidR="00684881" w:rsidRPr="00770D72" w:rsidTr="6D8F657A">
        <w:trPr>
          <w:cantSplit/>
        </w:trPr>
        <w:tc>
          <w:tcPr>
            <w:tcW w:w="5000" w:type="pct"/>
            <w:shd w:val="clear" w:color="auto" w:fill="DBE5F1" w:themeFill="accent1" w:themeFillTint="33"/>
          </w:tcPr>
          <w:p w:rsidR="00684881" w:rsidRPr="00770D72" w:rsidRDefault="00AD3734" w:rsidP="008F2666">
            <w:pPr>
              <w:pStyle w:val="Heading4"/>
              <w:spacing w:before="0" w:after="120"/>
              <w:rPr>
                <w:rFonts w:asciiTheme="minorHAnsi" w:hAnsiTheme="minorHAnsi" w:cstheme="minorHAnsi"/>
                <w:sz w:val="22"/>
                <w:szCs w:val="22"/>
              </w:rPr>
            </w:pPr>
            <w:r>
              <w:rPr>
                <w:rFonts w:asciiTheme="minorHAnsi" w:hAnsiTheme="minorHAnsi" w:cstheme="minorHAnsi"/>
                <w:sz w:val="22"/>
                <w:szCs w:val="22"/>
              </w:rPr>
              <w:t>M</w:t>
            </w:r>
            <w:r w:rsidR="00795268" w:rsidRPr="00770D72">
              <w:rPr>
                <w:rFonts w:asciiTheme="minorHAnsi" w:hAnsiTheme="minorHAnsi" w:cstheme="minorHAnsi"/>
                <w:sz w:val="22"/>
                <w:szCs w:val="22"/>
              </w:rPr>
              <w:t>ission</w:t>
            </w:r>
          </w:p>
        </w:tc>
      </w:tr>
      <w:tr w:rsidR="00684881" w:rsidRPr="00770D72" w:rsidTr="00A275AC">
        <w:trPr>
          <w:trHeight w:val="1281"/>
        </w:trPr>
        <w:tc>
          <w:tcPr>
            <w:tcW w:w="5000" w:type="pct"/>
            <w:tcBorders>
              <w:bottom w:val="single" w:sz="4" w:space="0" w:color="auto"/>
            </w:tcBorders>
          </w:tcPr>
          <w:p w:rsidR="006A12A3" w:rsidRPr="00770D72" w:rsidRDefault="006A12A3" w:rsidP="008F2666">
            <w:pPr>
              <w:pStyle w:val="NormalIndent"/>
              <w:spacing w:before="0" w:line="240" w:lineRule="auto"/>
              <w:ind w:left="0"/>
              <w:rPr>
                <w:rFonts w:asciiTheme="minorHAnsi" w:hAnsiTheme="minorHAnsi" w:cstheme="minorHAnsi"/>
                <w:i/>
                <w:color w:val="FF0000"/>
                <w:szCs w:val="22"/>
              </w:rPr>
            </w:pPr>
            <w:r w:rsidRPr="00770D72">
              <w:rPr>
                <w:rFonts w:asciiTheme="minorHAnsi" w:hAnsiTheme="minorHAnsi" w:cstheme="minorHAnsi"/>
                <w:i/>
                <w:color w:val="FF0000"/>
                <w:szCs w:val="22"/>
              </w:rPr>
              <w:t xml:space="preserve">In this section the University should </w:t>
            </w:r>
            <w:r w:rsidR="002021AA" w:rsidRPr="00770D72">
              <w:rPr>
                <w:rFonts w:asciiTheme="minorHAnsi" w:hAnsiTheme="minorHAnsi" w:cstheme="minorHAnsi"/>
                <w:i/>
                <w:color w:val="FF0000"/>
                <w:szCs w:val="22"/>
              </w:rPr>
              <w:t>refer to information on</w:t>
            </w:r>
            <w:r w:rsidRPr="00770D72">
              <w:rPr>
                <w:rFonts w:asciiTheme="minorHAnsi" w:hAnsiTheme="minorHAnsi" w:cstheme="minorHAnsi"/>
                <w:i/>
                <w:color w:val="FF0000"/>
                <w:szCs w:val="22"/>
              </w:rPr>
              <w:t>:</w:t>
            </w:r>
          </w:p>
          <w:p w:rsidR="00CE795A" w:rsidRPr="00770D72" w:rsidRDefault="00AB5503" w:rsidP="0024105A">
            <w:pPr>
              <w:pStyle w:val="NormalIndent"/>
              <w:numPr>
                <w:ilvl w:val="0"/>
                <w:numId w:val="6"/>
              </w:numPr>
              <w:spacing w:before="0" w:line="240" w:lineRule="auto"/>
              <w:rPr>
                <w:rFonts w:asciiTheme="minorHAnsi" w:hAnsiTheme="minorHAnsi" w:cstheme="minorHAnsi"/>
                <w:szCs w:val="22"/>
              </w:rPr>
            </w:pPr>
            <w:r w:rsidRPr="00770D72">
              <w:rPr>
                <w:rFonts w:asciiTheme="minorHAnsi" w:hAnsiTheme="minorHAnsi" w:cstheme="minorHAnsi"/>
                <w:i/>
                <w:color w:val="FF0000"/>
                <w:szCs w:val="22"/>
              </w:rPr>
              <w:t xml:space="preserve">its </w:t>
            </w:r>
            <w:r w:rsidR="006A12A3" w:rsidRPr="00770D72">
              <w:rPr>
                <w:rFonts w:asciiTheme="minorHAnsi" w:hAnsiTheme="minorHAnsi" w:cstheme="minorHAnsi"/>
                <w:i/>
                <w:color w:val="FF0000"/>
                <w:szCs w:val="22"/>
              </w:rPr>
              <w:t>primary focus</w:t>
            </w:r>
            <w:r w:rsidR="00213F07" w:rsidRPr="00770D72">
              <w:rPr>
                <w:rFonts w:asciiTheme="minorHAnsi" w:hAnsiTheme="minorHAnsi" w:cstheme="minorHAnsi"/>
                <w:i/>
                <w:color w:val="FF0000"/>
                <w:szCs w:val="22"/>
              </w:rPr>
              <w:t xml:space="preserve"> over the term of this compact</w:t>
            </w:r>
          </w:p>
          <w:p w:rsidR="000E4C80" w:rsidRPr="00770D72" w:rsidRDefault="000E4C80" w:rsidP="000E4C80">
            <w:pPr>
              <w:pStyle w:val="NormalIndent"/>
              <w:spacing w:before="0" w:line="240" w:lineRule="auto"/>
              <w:ind w:left="0"/>
              <w:rPr>
                <w:rFonts w:asciiTheme="minorHAnsi" w:hAnsiTheme="minorHAnsi" w:cstheme="minorHAnsi"/>
                <w:iCs/>
              </w:rPr>
            </w:pPr>
            <w:r w:rsidRPr="00770D72">
              <w:rPr>
                <w:rFonts w:asciiTheme="minorHAnsi" w:hAnsiTheme="minorHAnsi" w:cstheme="minorHAnsi"/>
                <w:iCs/>
              </w:rPr>
              <w:t xml:space="preserve">The </w:t>
            </w:r>
            <w:r w:rsidRPr="00770D72">
              <w:rPr>
                <w:rFonts w:asciiTheme="minorHAnsi" w:hAnsiTheme="minorHAnsi" w:cstheme="minorHAnsi"/>
                <w:b/>
                <w:bCs/>
                <w:iCs/>
              </w:rPr>
              <w:t>student experience</w:t>
            </w:r>
            <w:r w:rsidRPr="00770D72">
              <w:rPr>
                <w:rFonts w:asciiTheme="minorHAnsi" w:hAnsiTheme="minorHAnsi" w:cstheme="minorHAnsi"/>
                <w:iCs/>
              </w:rPr>
              <w:t xml:space="preserve"> and </w:t>
            </w:r>
            <w:r w:rsidRPr="00770D72">
              <w:rPr>
                <w:rFonts w:asciiTheme="minorHAnsi" w:hAnsiTheme="minorHAnsi" w:cstheme="minorHAnsi"/>
                <w:b/>
                <w:bCs/>
                <w:iCs/>
              </w:rPr>
              <w:t>service to our communities</w:t>
            </w:r>
            <w:r w:rsidRPr="00770D72">
              <w:rPr>
                <w:rFonts w:asciiTheme="minorHAnsi" w:hAnsiTheme="minorHAnsi" w:cstheme="minorHAnsi"/>
                <w:iCs/>
              </w:rPr>
              <w:t xml:space="preserve"> </w:t>
            </w:r>
            <w:r w:rsidR="0032125C" w:rsidRPr="00770D72">
              <w:rPr>
                <w:rFonts w:asciiTheme="minorHAnsi" w:hAnsiTheme="minorHAnsi" w:cstheme="minorHAnsi"/>
                <w:iCs/>
              </w:rPr>
              <w:t xml:space="preserve">and our regions </w:t>
            </w:r>
            <w:r w:rsidRPr="00770D72">
              <w:rPr>
                <w:rFonts w:asciiTheme="minorHAnsi" w:hAnsiTheme="minorHAnsi" w:cstheme="minorHAnsi"/>
                <w:iCs/>
              </w:rPr>
              <w:t>are at the centre of our new strategic plan, and our focus is anchored to our responsibilities to these stakeholders. We will look to reimagine our campuses with a focus on student experience and connecting with our communities</w:t>
            </w:r>
            <w:r w:rsidR="00B92F79" w:rsidRPr="00770D72">
              <w:rPr>
                <w:rFonts w:asciiTheme="minorHAnsi" w:hAnsiTheme="minorHAnsi" w:cstheme="minorHAnsi"/>
                <w:iCs/>
              </w:rPr>
              <w:t xml:space="preserve"> and regions</w:t>
            </w:r>
            <w:r w:rsidRPr="00770D72">
              <w:rPr>
                <w:rFonts w:asciiTheme="minorHAnsi" w:hAnsiTheme="minorHAnsi" w:cstheme="minorHAnsi"/>
                <w:iCs/>
              </w:rPr>
              <w:t xml:space="preserve">, shape our curriculum to further enhance the skills and employability of our graduates, focus our teaching and research into domains of strength and emerging challenges that are responsive to the needs of our regions, </w:t>
            </w:r>
            <w:r w:rsidR="00E55988" w:rsidRPr="00770D72">
              <w:rPr>
                <w:rFonts w:asciiTheme="minorHAnsi" w:hAnsiTheme="minorHAnsi" w:cstheme="minorHAnsi"/>
                <w:iCs/>
              </w:rPr>
              <w:t xml:space="preserve">including the need for new industries, jobs and greater educational attainment, </w:t>
            </w:r>
            <w:r w:rsidRPr="00770D72">
              <w:rPr>
                <w:rFonts w:asciiTheme="minorHAnsi" w:hAnsiTheme="minorHAnsi" w:cstheme="minorHAnsi"/>
                <w:iCs/>
              </w:rPr>
              <w:t>and commit to expanding on our partnerships and collaboration with the Asia Pacific.</w:t>
            </w:r>
          </w:p>
          <w:p w:rsidR="00991B28" w:rsidRPr="00770D72" w:rsidRDefault="00D95496" w:rsidP="000E4C80">
            <w:pPr>
              <w:pStyle w:val="NormalIndent"/>
              <w:numPr>
                <w:ilvl w:val="0"/>
                <w:numId w:val="6"/>
              </w:numPr>
              <w:spacing w:before="0" w:line="240" w:lineRule="auto"/>
              <w:rPr>
                <w:rFonts w:asciiTheme="minorHAnsi" w:hAnsiTheme="minorHAnsi" w:cstheme="minorHAnsi"/>
                <w:i/>
                <w:color w:val="FF0000"/>
                <w:szCs w:val="22"/>
              </w:rPr>
            </w:pPr>
            <w:r w:rsidRPr="00770D72">
              <w:rPr>
                <w:rFonts w:asciiTheme="minorHAnsi" w:hAnsiTheme="minorHAnsi" w:cstheme="minorHAnsi"/>
                <w:i/>
                <w:color w:val="FF0000"/>
                <w:szCs w:val="22"/>
              </w:rPr>
              <w:t>i</w:t>
            </w:r>
            <w:r w:rsidR="009F4B2F" w:rsidRPr="00770D72">
              <w:rPr>
                <w:rFonts w:asciiTheme="minorHAnsi" w:hAnsiTheme="minorHAnsi" w:cstheme="minorHAnsi"/>
                <w:i/>
                <w:color w:val="FF0000"/>
                <w:szCs w:val="22"/>
              </w:rPr>
              <w:t>ts</w:t>
            </w:r>
            <w:r w:rsidR="00CE795A" w:rsidRPr="00770D72">
              <w:rPr>
                <w:rFonts w:asciiTheme="minorHAnsi" w:hAnsiTheme="minorHAnsi" w:cstheme="minorHAnsi"/>
                <w:i/>
                <w:color w:val="FF0000"/>
                <w:szCs w:val="22"/>
              </w:rPr>
              <w:t xml:space="preserve"> values and aspirations, what it does and how it can best serve the interests of its students, staff and key </w:t>
            </w:r>
            <w:r w:rsidR="00D44AC7" w:rsidRPr="00770D72">
              <w:rPr>
                <w:rFonts w:asciiTheme="minorHAnsi" w:hAnsiTheme="minorHAnsi" w:cstheme="minorHAnsi"/>
                <w:i/>
                <w:color w:val="FF0000"/>
                <w:szCs w:val="22"/>
              </w:rPr>
              <w:t>stakeholders</w:t>
            </w:r>
          </w:p>
          <w:p w:rsidR="00967CC2" w:rsidRDefault="000E4C80" w:rsidP="000E4C80">
            <w:pPr>
              <w:pStyle w:val="NormalIndent"/>
              <w:spacing w:before="0" w:line="240" w:lineRule="auto"/>
              <w:ind w:left="0"/>
              <w:rPr>
                <w:rFonts w:asciiTheme="minorHAnsi" w:hAnsiTheme="minorHAnsi" w:cstheme="minorHAnsi"/>
                <w:iCs/>
              </w:rPr>
            </w:pPr>
            <w:r w:rsidRPr="00770D72">
              <w:rPr>
                <w:rFonts w:asciiTheme="minorHAnsi" w:hAnsiTheme="minorHAnsi" w:cstheme="minorHAnsi"/>
                <w:iCs/>
              </w:rPr>
              <w:t>The University of Newcastle</w:t>
            </w:r>
            <w:r w:rsidR="00967CC2">
              <w:rPr>
                <w:rFonts w:asciiTheme="minorHAnsi" w:hAnsiTheme="minorHAnsi" w:cstheme="minorHAnsi"/>
                <w:iCs/>
              </w:rPr>
              <w:t xml:space="preserve"> launched its new Strategic Plan, </w:t>
            </w:r>
            <w:r w:rsidR="00967CC2">
              <w:rPr>
                <w:rFonts w:asciiTheme="minorHAnsi" w:hAnsiTheme="minorHAnsi" w:cstheme="minorHAnsi"/>
                <w:i/>
                <w:iCs/>
              </w:rPr>
              <w:t>Looking Ahead</w:t>
            </w:r>
            <w:r w:rsidR="00967CC2">
              <w:rPr>
                <w:rFonts w:asciiTheme="minorHAnsi" w:hAnsiTheme="minorHAnsi" w:cstheme="minorHAnsi"/>
                <w:iCs/>
              </w:rPr>
              <w:t xml:space="preserve"> in March 2020. The plan commits to delivering an exceptional student experience, preparing graduates for life in an increasingly connected society, and serving our regions by taking research that matters to the world and bringing our global expertise home. The plan is built around six core pillars:</w:t>
            </w:r>
          </w:p>
          <w:p w:rsidR="00967CC2" w:rsidRPr="00967CC2" w:rsidRDefault="00967CC2" w:rsidP="00331D9C">
            <w:pPr>
              <w:pStyle w:val="NormalIndent"/>
              <w:numPr>
                <w:ilvl w:val="0"/>
                <w:numId w:val="25"/>
              </w:numPr>
              <w:spacing w:before="0" w:line="240" w:lineRule="auto"/>
              <w:rPr>
                <w:rFonts w:asciiTheme="minorHAnsi" w:hAnsiTheme="minorHAnsi" w:cstheme="minorHAnsi"/>
                <w:iCs/>
                <w:szCs w:val="20"/>
              </w:rPr>
            </w:pPr>
            <w:r>
              <w:rPr>
                <w:rFonts w:asciiTheme="minorHAnsi" w:hAnsiTheme="minorHAnsi" w:cstheme="minorHAnsi"/>
                <w:iCs/>
              </w:rPr>
              <w:t>A commitment to Indigenous education</w:t>
            </w:r>
          </w:p>
          <w:p w:rsidR="00967CC2" w:rsidRPr="00967CC2" w:rsidRDefault="00967CC2" w:rsidP="00331D9C">
            <w:pPr>
              <w:pStyle w:val="NormalIndent"/>
              <w:numPr>
                <w:ilvl w:val="0"/>
                <w:numId w:val="25"/>
              </w:numPr>
              <w:spacing w:before="0" w:line="240" w:lineRule="auto"/>
              <w:rPr>
                <w:rFonts w:asciiTheme="minorHAnsi" w:hAnsiTheme="minorHAnsi" w:cstheme="minorHAnsi"/>
                <w:iCs/>
                <w:szCs w:val="20"/>
              </w:rPr>
            </w:pPr>
            <w:r>
              <w:rPr>
                <w:rFonts w:asciiTheme="minorHAnsi" w:hAnsiTheme="minorHAnsi" w:cstheme="minorHAnsi"/>
                <w:iCs/>
              </w:rPr>
              <w:t>Engagement priorities: Healthier Living; Next Generation Resources: Connected Communities; Growing Industries</w:t>
            </w:r>
          </w:p>
          <w:p w:rsidR="00967CC2" w:rsidRPr="00967CC2" w:rsidRDefault="00967CC2" w:rsidP="00331D9C">
            <w:pPr>
              <w:pStyle w:val="NormalIndent"/>
              <w:numPr>
                <w:ilvl w:val="0"/>
                <w:numId w:val="25"/>
              </w:numPr>
              <w:spacing w:before="0" w:line="240" w:lineRule="auto"/>
              <w:rPr>
                <w:rFonts w:asciiTheme="minorHAnsi" w:hAnsiTheme="minorHAnsi" w:cstheme="minorHAnsi"/>
                <w:iCs/>
                <w:szCs w:val="20"/>
              </w:rPr>
            </w:pPr>
            <w:r>
              <w:rPr>
                <w:rFonts w:asciiTheme="minorHAnsi" w:hAnsiTheme="minorHAnsi" w:cstheme="minorHAnsi"/>
                <w:iCs/>
              </w:rPr>
              <w:t>Life Ready Graduates</w:t>
            </w:r>
          </w:p>
          <w:p w:rsidR="00967CC2" w:rsidRPr="00967CC2" w:rsidRDefault="00967CC2" w:rsidP="00331D9C">
            <w:pPr>
              <w:pStyle w:val="NormalIndent"/>
              <w:numPr>
                <w:ilvl w:val="0"/>
                <w:numId w:val="25"/>
              </w:numPr>
              <w:spacing w:before="0" w:line="240" w:lineRule="auto"/>
              <w:rPr>
                <w:rFonts w:asciiTheme="minorHAnsi" w:hAnsiTheme="minorHAnsi" w:cstheme="minorHAnsi"/>
                <w:iCs/>
                <w:szCs w:val="20"/>
              </w:rPr>
            </w:pPr>
            <w:r>
              <w:rPr>
                <w:rFonts w:asciiTheme="minorHAnsi" w:hAnsiTheme="minorHAnsi" w:cstheme="minorHAnsi"/>
                <w:iCs/>
              </w:rPr>
              <w:t>Asia Pacific Focus</w:t>
            </w:r>
          </w:p>
          <w:p w:rsidR="00967CC2" w:rsidRPr="00967CC2" w:rsidRDefault="00967CC2" w:rsidP="00331D9C">
            <w:pPr>
              <w:pStyle w:val="NormalIndent"/>
              <w:numPr>
                <w:ilvl w:val="0"/>
                <w:numId w:val="25"/>
              </w:numPr>
              <w:spacing w:before="0" w:line="240" w:lineRule="auto"/>
              <w:rPr>
                <w:rFonts w:asciiTheme="minorHAnsi" w:hAnsiTheme="minorHAnsi" w:cstheme="minorHAnsi"/>
                <w:iCs/>
                <w:szCs w:val="20"/>
              </w:rPr>
            </w:pPr>
            <w:r>
              <w:rPr>
                <w:rFonts w:asciiTheme="minorHAnsi" w:hAnsiTheme="minorHAnsi" w:cstheme="minorHAnsi"/>
                <w:iCs/>
              </w:rPr>
              <w:t>Reimagining our Campuses</w:t>
            </w:r>
          </w:p>
          <w:p w:rsidR="00967CC2" w:rsidRPr="003D2EE8" w:rsidRDefault="00967CC2" w:rsidP="00331D9C">
            <w:pPr>
              <w:pStyle w:val="NormalIndent"/>
              <w:numPr>
                <w:ilvl w:val="0"/>
                <w:numId w:val="25"/>
              </w:numPr>
              <w:spacing w:before="0" w:line="240" w:lineRule="auto"/>
              <w:rPr>
                <w:rFonts w:asciiTheme="minorHAnsi" w:hAnsiTheme="minorHAnsi" w:cstheme="minorHAnsi"/>
                <w:iCs/>
                <w:szCs w:val="20"/>
              </w:rPr>
            </w:pPr>
            <w:r>
              <w:rPr>
                <w:rFonts w:asciiTheme="minorHAnsi" w:hAnsiTheme="minorHAnsi" w:cstheme="minorHAnsi"/>
                <w:iCs/>
              </w:rPr>
              <w:t>Inspiring People</w:t>
            </w:r>
          </w:p>
          <w:p w:rsidR="007971B8" w:rsidRDefault="007971B8" w:rsidP="007971B8">
            <w:pPr>
              <w:pStyle w:val="NormalIndent"/>
              <w:spacing w:before="0" w:line="240" w:lineRule="auto"/>
              <w:ind w:left="0"/>
              <w:rPr>
                <w:rFonts w:asciiTheme="minorHAnsi" w:hAnsiTheme="minorHAnsi" w:cstheme="minorHAnsi"/>
                <w:iCs/>
              </w:rPr>
            </w:pPr>
            <w:r>
              <w:rPr>
                <w:rFonts w:asciiTheme="minorHAnsi" w:hAnsiTheme="minorHAnsi" w:cstheme="minorHAnsi"/>
                <w:iCs/>
              </w:rPr>
              <w:t>The plan articulates the University’s values as:</w:t>
            </w:r>
          </w:p>
          <w:p w:rsidR="007971B8" w:rsidRDefault="007971B8" w:rsidP="007971B8">
            <w:pPr>
              <w:pStyle w:val="NormalIndent"/>
              <w:numPr>
                <w:ilvl w:val="0"/>
                <w:numId w:val="26"/>
              </w:numPr>
              <w:spacing w:before="0" w:line="240" w:lineRule="auto"/>
              <w:rPr>
                <w:rFonts w:asciiTheme="minorHAnsi" w:hAnsiTheme="minorHAnsi" w:cstheme="minorHAnsi"/>
                <w:iCs/>
                <w:szCs w:val="20"/>
              </w:rPr>
            </w:pPr>
            <w:r>
              <w:rPr>
                <w:rFonts w:asciiTheme="minorHAnsi" w:hAnsiTheme="minorHAnsi" w:cstheme="minorHAnsi"/>
                <w:iCs/>
                <w:szCs w:val="20"/>
              </w:rPr>
              <w:t>Excellence;</w:t>
            </w:r>
          </w:p>
          <w:p w:rsidR="007971B8" w:rsidRDefault="007971B8" w:rsidP="007971B8">
            <w:pPr>
              <w:pStyle w:val="NormalIndent"/>
              <w:numPr>
                <w:ilvl w:val="0"/>
                <w:numId w:val="26"/>
              </w:numPr>
              <w:spacing w:before="0" w:line="240" w:lineRule="auto"/>
              <w:rPr>
                <w:rFonts w:asciiTheme="minorHAnsi" w:hAnsiTheme="minorHAnsi" w:cstheme="minorHAnsi"/>
                <w:iCs/>
                <w:szCs w:val="20"/>
              </w:rPr>
            </w:pPr>
            <w:r>
              <w:rPr>
                <w:rFonts w:asciiTheme="minorHAnsi" w:hAnsiTheme="minorHAnsi" w:cstheme="minorHAnsi"/>
                <w:iCs/>
                <w:szCs w:val="20"/>
              </w:rPr>
              <w:t>Equity;</w:t>
            </w:r>
          </w:p>
          <w:p w:rsidR="007971B8" w:rsidRDefault="007971B8" w:rsidP="007971B8">
            <w:pPr>
              <w:pStyle w:val="NormalIndent"/>
              <w:numPr>
                <w:ilvl w:val="0"/>
                <w:numId w:val="26"/>
              </w:numPr>
              <w:spacing w:before="0" w:line="240" w:lineRule="auto"/>
              <w:rPr>
                <w:rFonts w:asciiTheme="minorHAnsi" w:hAnsiTheme="minorHAnsi" w:cstheme="minorHAnsi"/>
                <w:iCs/>
                <w:szCs w:val="20"/>
              </w:rPr>
            </w:pPr>
            <w:r>
              <w:rPr>
                <w:rFonts w:asciiTheme="minorHAnsi" w:hAnsiTheme="minorHAnsi" w:cstheme="minorHAnsi"/>
                <w:iCs/>
                <w:szCs w:val="20"/>
              </w:rPr>
              <w:t>Engagement, and;</w:t>
            </w:r>
          </w:p>
          <w:p w:rsidR="007971B8" w:rsidRPr="00967CC2" w:rsidRDefault="007971B8" w:rsidP="003D2EE8">
            <w:pPr>
              <w:pStyle w:val="NormalIndent"/>
              <w:numPr>
                <w:ilvl w:val="0"/>
                <w:numId w:val="26"/>
              </w:numPr>
              <w:spacing w:before="0" w:line="240" w:lineRule="auto"/>
              <w:rPr>
                <w:rFonts w:asciiTheme="minorHAnsi" w:hAnsiTheme="minorHAnsi" w:cstheme="minorHAnsi"/>
                <w:iCs/>
                <w:szCs w:val="20"/>
              </w:rPr>
            </w:pPr>
            <w:r>
              <w:rPr>
                <w:rFonts w:asciiTheme="minorHAnsi" w:hAnsiTheme="minorHAnsi" w:cstheme="minorHAnsi"/>
                <w:iCs/>
                <w:szCs w:val="20"/>
              </w:rPr>
              <w:t>Sustainability</w:t>
            </w:r>
          </w:p>
          <w:p w:rsidR="007971B8" w:rsidRPr="00770D72" w:rsidRDefault="00967CC2" w:rsidP="00967CC2">
            <w:pPr>
              <w:pStyle w:val="NormalIndent"/>
              <w:spacing w:before="0" w:line="240" w:lineRule="auto"/>
              <w:ind w:left="0"/>
              <w:rPr>
                <w:rFonts w:asciiTheme="minorHAnsi" w:hAnsiTheme="minorHAnsi" w:cstheme="minorHAnsi"/>
                <w:iCs/>
              </w:rPr>
            </w:pPr>
            <w:r>
              <w:rPr>
                <w:rFonts w:asciiTheme="minorHAnsi" w:hAnsiTheme="minorHAnsi" w:cstheme="minorHAnsi"/>
                <w:iCs/>
              </w:rPr>
              <w:lastRenderedPageBreak/>
              <w:t xml:space="preserve">Under the plan all undergraduate programs will feature work-integrated learning opportunities, providing three-way benefits: to students in the form of industry experience; to employers in the form of access to the latest teachings; and back to the University in the form of academic learning that is contextualised by industry practice. </w:t>
            </w:r>
          </w:p>
          <w:p w:rsidR="00C156FA" w:rsidRPr="00770D72" w:rsidRDefault="00991B28" w:rsidP="0024105A">
            <w:pPr>
              <w:pStyle w:val="NormalIndent"/>
              <w:numPr>
                <w:ilvl w:val="0"/>
                <w:numId w:val="6"/>
              </w:numPr>
              <w:spacing w:before="0" w:line="240" w:lineRule="auto"/>
              <w:rPr>
                <w:rFonts w:asciiTheme="minorHAnsi" w:hAnsiTheme="minorHAnsi" w:cstheme="minorHAnsi"/>
                <w:i/>
                <w:color w:val="FF0000"/>
                <w:szCs w:val="22"/>
              </w:rPr>
            </w:pPr>
            <w:r w:rsidRPr="00770D72">
              <w:rPr>
                <w:rFonts w:asciiTheme="minorHAnsi" w:hAnsiTheme="minorHAnsi" w:cstheme="minorHAnsi"/>
                <w:i/>
                <w:color w:val="FF0000"/>
                <w:szCs w:val="22"/>
              </w:rPr>
              <w:t xml:space="preserve">how the university has responded to the French Review recommendations to adopt </w:t>
            </w:r>
            <w:r w:rsidR="00CE19BB" w:rsidRPr="00770D72">
              <w:rPr>
                <w:rFonts w:asciiTheme="minorHAnsi" w:hAnsiTheme="minorHAnsi" w:cstheme="minorHAnsi"/>
                <w:i/>
                <w:color w:val="FF0000"/>
                <w:szCs w:val="22"/>
              </w:rPr>
              <w:t>the Model Code on free speech and</w:t>
            </w:r>
            <w:r w:rsidRPr="00770D72">
              <w:rPr>
                <w:rFonts w:asciiTheme="minorHAnsi" w:hAnsiTheme="minorHAnsi" w:cstheme="minorHAnsi"/>
                <w:i/>
                <w:color w:val="FF0000"/>
                <w:szCs w:val="22"/>
              </w:rPr>
              <w:t xml:space="preserve"> academic freedom.</w:t>
            </w:r>
            <w:r w:rsidR="00CE795A" w:rsidRPr="00770D72">
              <w:rPr>
                <w:rFonts w:asciiTheme="minorHAnsi" w:hAnsiTheme="minorHAnsi" w:cstheme="minorHAnsi"/>
                <w:i/>
                <w:color w:val="FF0000"/>
                <w:szCs w:val="22"/>
              </w:rPr>
              <w:t xml:space="preserve"> </w:t>
            </w:r>
          </w:p>
          <w:p w:rsidR="002D1D13" w:rsidRPr="00770D72" w:rsidRDefault="00B92F79" w:rsidP="00770D72">
            <w:pPr>
              <w:pStyle w:val="NormalIndent"/>
              <w:spacing w:before="0" w:line="240" w:lineRule="auto"/>
              <w:ind w:left="0"/>
              <w:rPr>
                <w:rFonts w:asciiTheme="minorHAnsi" w:hAnsiTheme="minorHAnsi" w:cstheme="minorHAnsi"/>
                <w:color w:val="FF0000"/>
                <w:szCs w:val="22"/>
              </w:rPr>
            </w:pPr>
            <w:r w:rsidRPr="00770D72">
              <w:rPr>
                <w:rFonts w:asciiTheme="minorHAnsi" w:hAnsiTheme="minorHAnsi" w:cstheme="minorHAnsi"/>
                <w:szCs w:val="22"/>
              </w:rPr>
              <w:t xml:space="preserve">Following the release of the Model Code, the Vice-Chancellor established the Freedom of Speech and Academic Freedom Working Group, chaired by the President of Academic Senate and including representation from across the University. This group undertook an initial </w:t>
            </w:r>
            <w:r w:rsidR="002D1D13" w:rsidRPr="00770D72">
              <w:rPr>
                <w:rFonts w:asciiTheme="minorHAnsi" w:hAnsiTheme="minorHAnsi" w:cstheme="minorHAnsi"/>
                <w:szCs w:val="22"/>
              </w:rPr>
              <w:t>assessment</w:t>
            </w:r>
            <w:r w:rsidRPr="00770D72">
              <w:rPr>
                <w:rFonts w:asciiTheme="minorHAnsi" w:hAnsiTheme="minorHAnsi" w:cstheme="minorHAnsi"/>
                <w:szCs w:val="22"/>
              </w:rPr>
              <w:t xml:space="preserve"> of the provisions of the Model Code (including the proposed amendments from The Hon Robert French</w:t>
            </w:r>
            <w:r w:rsidR="00770D72">
              <w:rPr>
                <w:rFonts w:asciiTheme="minorHAnsi" w:hAnsiTheme="minorHAnsi" w:cstheme="minorHAnsi"/>
                <w:szCs w:val="22"/>
              </w:rPr>
              <w:t xml:space="preserve"> AC</w:t>
            </w:r>
            <w:r w:rsidRPr="00770D72">
              <w:rPr>
                <w:rFonts w:asciiTheme="minorHAnsi" w:hAnsiTheme="minorHAnsi" w:cstheme="minorHAnsi"/>
                <w:szCs w:val="22"/>
              </w:rPr>
              <w:t xml:space="preserve">, The Hon Gareth Evans </w:t>
            </w:r>
            <w:r w:rsidR="00770D72">
              <w:rPr>
                <w:rFonts w:asciiTheme="minorHAnsi" w:hAnsiTheme="minorHAnsi" w:cstheme="minorHAnsi"/>
                <w:szCs w:val="22"/>
              </w:rPr>
              <w:t>AC QC</w:t>
            </w:r>
            <w:r w:rsidRPr="00770D72">
              <w:rPr>
                <w:rFonts w:asciiTheme="minorHAnsi" w:hAnsiTheme="minorHAnsi" w:cstheme="minorHAnsi"/>
                <w:szCs w:val="22"/>
              </w:rPr>
              <w:t>, and Peter Varghese AO) against the University’s Rules, policies, codes and industrial instruments</w:t>
            </w:r>
            <w:r w:rsidR="00770D72">
              <w:rPr>
                <w:rFonts w:asciiTheme="minorHAnsi" w:hAnsiTheme="minorHAnsi" w:cstheme="minorHAnsi"/>
                <w:color w:val="FF0000"/>
                <w:szCs w:val="22"/>
              </w:rPr>
              <w:t>.</w:t>
            </w:r>
          </w:p>
          <w:p w:rsidR="00770D72" w:rsidRPr="00770D72" w:rsidRDefault="002D1D13" w:rsidP="006314F9">
            <w:pPr>
              <w:rPr>
                <w:rFonts w:asciiTheme="minorHAnsi" w:hAnsiTheme="minorHAnsi" w:cstheme="minorHAnsi"/>
                <w:i/>
                <w:color w:val="FF0000"/>
                <w:szCs w:val="22"/>
              </w:rPr>
            </w:pPr>
            <w:r w:rsidRPr="00770D72">
              <w:rPr>
                <w:rFonts w:asciiTheme="minorHAnsi" w:hAnsiTheme="minorHAnsi" w:cstheme="minorHAnsi"/>
                <w:sz w:val="22"/>
                <w:szCs w:val="22"/>
              </w:rPr>
              <w:t xml:space="preserve">That assessment recommended that </w:t>
            </w:r>
            <w:r w:rsidR="000C2628" w:rsidRPr="00770D72">
              <w:rPr>
                <w:rFonts w:asciiTheme="minorHAnsi" w:hAnsiTheme="minorHAnsi" w:cstheme="minorHAnsi"/>
                <w:sz w:val="22"/>
                <w:szCs w:val="22"/>
              </w:rPr>
              <w:t xml:space="preserve">the University </w:t>
            </w:r>
            <w:r w:rsidRPr="00770D72">
              <w:rPr>
                <w:rFonts w:asciiTheme="minorHAnsi" w:hAnsiTheme="minorHAnsi" w:cstheme="minorHAnsi"/>
                <w:sz w:val="22"/>
                <w:szCs w:val="22"/>
              </w:rPr>
              <w:t xml:space="preserve">support the principles of the model code with some </w:t>
            </w:r>
            <w:proofErr w:type="spellStart"/>
            <w:r w:rsidR="007971B8">
              <w:rPr>
                <w:rFonts w:asciiTheme="minorHAnsi" w:hAnsiTheme="minorHAnsi" w:cstheme="minorHAnsi"/>
                <w:sz w:val="22"/>
                <w:szCs w:val="22"/>
              </w:rPr>
              <w:t>contextualised</w:t>
            </w:r>
            <w:proofErr w:type="spellEnd"/>
            <w:r w:rsidR="007971B8">
              <w:rPr>
                <w:rFonts w:asciiTheme="minorHAnsi" w:hAnsiTheme="minorHAnsi" w:cstheme="minorHAnsi"/>
                <w:sz w:val="22"/>
                <w:szCs w:val="22"/>
              </w:rPr>
              <w:t xml:space="preserve"> </w:t>
            </w:r>
            <w:r w:rsidRPr="00770D72">
              <w:rPr>
                <w:rFonts w:asciiTheme="minorHAnsi" w:hAnsiTheme="minorHAnsi" w:cstheme="minorHAnsi"/>
                <w:sz w:val="22"/>
                <w:szCs w:val="22"/>
              </w:rPr>
              <w:t xml:space="preserve">modification </w:t>
            </w:r>
            <w:r w:rsidR="007971B8">
              <w:rPr>
                <w:rFonts w:asciiTheme="minorHAnsi" w:hAnsiTheme="minorHAnsi" w:cstheme="minorHAnsi"/>
                <w:sz w:val="22"/>
                <w:szCs w:val="22"/>
              </w:rPr>
              <w:t xml:space="preserve">and </w:t>
            </w:r>
            <w:r w:rsidRPr="00770D72">
              <w:rPr>
                <w:rFonts w:asciiTheme="minorHAnsi" w:hAnsiTheme="minorHAnsi" w:cstheme="minorHAnsi"/>
                <w:sz w:val="22"/>
                <w:szCs w:val="22"/>
              </w:rPr>
              <w:t xml:space="preserve">to </w:t>
            </w:r>
            <w:r w:rsidR="007971B8">
              <w:rPr>
                <w:rFonts w:asciiTheme="minorHAnsi" w:hAnsiTheme="minorHAnsi" w:cstheme="minorHAnsi"/>
                <w:sz w:val="22"/>
                <w:szCs w:val="22"/>
              </w:rPr>
              <w:t xml:space="preserve">changes </w:t>
            </w:r>
            <w:r w:rsidRPr="00770D72">
              <w:rPr>
                <w:rFonts w:asciiTheme="minorHAnsi" w:hAnsiTheme="minorHAnsi" w:cstheme="minorHAnsi"/>
                <w:sz w:val="22"/>
                <w:szCs w:val="22"/>
              </w:rPr>
              <w:t>some existing policies</w:t>
            </w:r>
            <w:r w:rsidR="00967CC2">
              <w:rPr>
                <w:rFonts w:asciiTheme="minorHAnsi" w:hAnsiTheme="minorHAnsi" w:cstheme="minorHAnsi"/>
                <w:sz w:val="22"/>
                <w:szCs w:val="22"/>
              </w:rPr>
              <w:t xml:space="preserve">. The University’s Code for the Protection of Freedom of Speech and Academic Freedom was approved by the University Council in August 2020 and implemented in September 2020. </w:t>
            </w:r>
            <w:r w:rsidR="006314F9">
              <w:rPr>
                <w:rFonts w:asciiTheme="minorHAnsi" w:hAnsiTheme="minorHAnsi" w:cstheme="minorHAnsi"/>
                <w:sz w:val="22"/>
                <w:szCs w:val="22"/>
              </w:rPr>
              <w:t>The December 2020 Walker Review assessed the University as ‘fully aligned’ with the Model Code.</w:t>
            </w:r>
          </w:p>
        </w:tc>
      </w:tr>
      <w:tr w:rsidR="00B722D2" w:rsidRPr="00770D72" w:rsidTr="6D8F657A">
        <w:trPr>
          <w:cantSplit/>
        </w:trPr>
        <w:tc>
          <w:tcPr>
            <w:tcW w:w="5000" w:type="pct"/>
            <w:shd w:val="clear" w:color="auto" w:fill="DBE5F1" w:themeFill="accent1" w:themeFillTint="33"/>
          </w:tcPr>
          <w:p w:rsidR="00B722D2" w:rsidRPr="00770D72" w:rsidRDefault="00276BFB" w:rsidP="008F2666">
            <w:pPr>
              <w:pStyle w:val="Heading4"/>
              <w:spacing w:before="0" w:after="120"/>
              <w:rPr>
                <w:rFonts w:asciiTheme="minorHAnsi" w:hAnsiTheme="minorHAnsi" w:cstheme="minorHAnsi"/>
                <w:sz w:val="22"/>
                <w:szCs w:val="22"/>
              </w:rPr>
            </w:pPr>
            <w:r w:rsidRPr="00770D72">
              <w:rPr>
                <w:rFonts w:asciiTheme="minorHAnsi" w:hAnsiTheme="minorHAnsi" w:cstheme="minorHAnsi"/>
                <w:sz w:val="22"/>
                <w:szCs w:val="22"/>
              </w:rPr>
              <w:lastRenderedPageBreak/>
              <w:t>teaching and learning</w:t>
            </w:r>
          </w:p>
        </w:tc>
      </w:tr>
    </w:tbl>
    <w:p w:rsidR="00D24F50" w:rsidRPr="00770D72" w:rsidRDefault="00D24F50">
      <w:pPr>
        <w:rPr>
          <w:rFonts w:asciiTheme="minorHAnsi" w:hAnsiTheme="minorHAnsi" w:cstheme="minorHAnsi"/>
        </w:rPr>
      </w:pPr>
      <w:r w:rsidRPr="00770D72">
        <w:rPr>
          <w:rFonts w:asciiTheme="minorHAnsi" w:hAnsiTheme="minorHAnsi" w:cstheme="minorHAnsi"/>
        </w:rPr>
        <w:br w:type="page"/>
      </w:r>
    </w:p>
    <w:tbl>
      <w:tblPr>
        <w:tblStyle w:val="TableGrid"/>
        <w:tblW w:w="5000" w:type="pct"/>
        <w:tblLook w:val="01E0" w:firstRow="1" w:lastRow="1" w:firstColumn="1" w:lastColumn="1" w:noHBand="0" w:noVBand="0"/>
      </w:tblPr>
      <w:tblGrid>
        <w:gridCol w:w="9350"/>
      </w:tblGrid>
      <w:tr w:rsidR="00B722D2" w:rsidRPr="00770D72" w:rsidTr="00A275AC">
        <w:tc>
          <w:tcPr>
            <w:tcW w:w="5000" w:type="pct"/>
            <w:shd w:val="clear" w:color="auto" w:fill="auto"/>
          </w:tcPr>
          <w:p w:rsidR="00276BFB" w:rsidRPr="00770D72" w:rsidRDefault="00276BFB" w:rsidP="0024105A">
            <w:pPr>
              <w:pStyle w:val="NormalIndent"/>
              <w:numPr>
                <w:ilvl w:val="0"/>
                <w:numId w:val="6"/>
              </w:numPr>
              <w:spacing w:before="0" w:line="240" w:lineRule="auto"/>
              <w:rPr>
                <w:rFonts w:asciiTheme="minorHAnsi" w:hAnsiTheme="minorHAnsi" w:cstheme="minorHAnsi"/>
                <w:i/>
                <w:color w:val="FF0000"/>
                <w:szCs w:val="22"/>
              </w:rPr>
            </w:pPr>
            <w:r w:rsidRPr="00770D72">
              <w:rPr>
                <w:rFonts w:asciiTheme="minorHAnsi" w:hAnsiTheme="minorHAnsi" w:cstheme="minorHAnsi"/>
                <w:i/>
                <w:color w:val="FF0000"/>
                <w:szCs w:val="22"/>
              </w:rPr>
              <w:lastRenderedPageBreak/>
              <w:t xml:space="preserve">its objectives and/or priorities for teaching and </w:t>
            </w:r>
            <w:r w:rsidR="00E5685E" w:rsidRPr="00770D72">
              <w:rPr>
                <w:rFonts w:asciiTheme="minorHAnsi" w:hAnsiTheme="minorHAnsi" w:cstheme="minorHAnsi"/>
                <w:i/>
                <w:color w:val="FF0000"/>
                <w:szCs w:val="22"/>
              </w:rPr>
              <w:t>learning</w:t>
            </w:r>
          </w:p>
          <w:p w:rsidR="00F65C06" w:rsidRPr="003D2EE8" w:rsidRDefault="00F65C06" w:rsidP="00F65C06">
            <w:pPr>
              <w:rPr>
                <w:rFonts w:asciiTheme="minorHAnsi" w:hAnsiTheme="minorHAnsi" w:cstheme="minorHAnsi"/>
                <w:color w:val="000000"/>
                <w:sz w:val="22"/>
                <w:szCs w:val="22"/>
              </w:rPr>
            </w:pPr>
            <w:r w:rsidRPr="00770D72">
              <w:rPr>
                <w:rFonts w:asciiTheme="minorHAnsi" w:hAnsiTheme="minorHAnsi" w:cstheme="minorHAnsi"/>
                <w:color w:val="212121"/>
                <w:sz w:val="22"/>
                <w:szCs w:val="22"/>
              </w:rPr>
              <w:t>The University has embarked on an ambitious framework of transformational change</w:t>
            </w:r>
            <w:r w:rsidR="002B3039">
              <w:rPr>
                <w:rFonts w:asciiTheme="minorHAnsi" w:hAnsiTheme="minorHAnsi" w:cstheme="minorHAnsi"/>
                <w:color w:val="212121"/>
                <w:sz w:val="22"/>
                <w:szCs w:val="22"/>
              </w:rPr>
              <w:t xml:space="preserve"> with the launch of </w:t>
            </w:r>
            <w:r w:rsidR="002B3039">
              <w:rPr>
                <w:rFonts w:asciiTheme="minorHAnsi" w:hAnsiTheme="minorHAnsi" w:cstheme="minorHAnsi"/>
                <w:i/>
                <w:color w:val="212121"/>
                <w:sz w:val="22"/>
                <w:szCs w:val="22"/>
              </w:rPr>
              <w:t>Looking Ahead 2020-2025</w:t>
            </w:r>
            <w:r w:rsidR="007971B8">
              <w:rPr>
                <w:rFonts w:asciiTheme="minorHAnsi" w:hAnsiTheme="minorHAnsi" w:cstheme="minorHAnsi"/>
                <w:iCs/>
                <w:color w:val="212121"/>
                <w:sz w:val="22"/>
                <w:szCs w:val="22"/>
              </w:rPr>
              <w:t>;</w:t>
            </w:r>
            <w:r w:rsidR="002B3039">
              <w:rPr>
                <w:rFonts w:asciiTheme="minorHAnsi" w:hAnsiTheme="minorHAnsi" w:cstheme="minorHAnsi"/>
                <w:i/>
                <w:color w:val="212121"/>
                <w:sz w:val="22"/>
                <w:szCs w:val="22"/>
              </w:rPr>
              <w:t xml:space="preserve"> </w:t>
            </w:r>
            <w:r w:rsidR="007971B8">
              <w:rPr>
                <w:rFonts w:asciiTheme="minorHAnsi" w:hAnsiTheme="minorHAnsi" w:cstheme="minorHAnsi"/>
                <w:color w:val="000000"/>
                <w:sz w:val="22"/>
                <w:szCs w:val="22"/>
              </w:rPr>
              <w:t>w</w:t>
            </w:r>
            <w:r w:rsidR="009426D3">
              <w:rPr>
                <w:rFonts w:asciiTheme="minorHAnsi" w:hAnsiTheme="minorHAnsi" w:cstheme="minorHAnsi"/>
                <w:color w:val="000000"/>
                <w:sz w:val="22"/>
                <w:szCs w:val="22"/>
              </w:rPr>
              <w:t xml:space="preserve">e will produce life-ready graduates who are work ready, health and well, and community minded. </w:t>
            </w:r>
          </w:p>
          <w:p w:rsidR="00F65C06" w:rsidRPr="00770D72" w:rsidRDefault="00276BFB" w:rsidP="00F65C06">
            <w:pPr>
              <w:pStyle w:val="NormalIndent"/>
              <w:numPr>
                <w:ilvl w:val="0"/>
                <w:numId w:val="6"/>
              </w:numPr>
              <w:spacing w:before="0" w:line="240" w:lineRule="auto"/>
              <w:rPr>
                <w:rFonts w:asciiTheme="minorHAnsi" w:hAnsiTheme="minorHAnsi" w:cstheme="minorHAnsi"/>
                <w:i/>
                <w:color w:val="FF0000"/>
                <w:szCs w:val="22"/>
              </w:rPr>
            </w:pPr>
            <w:r w:rsidRPr="00770D72">
              <w:rPr>
                <w:rFonts w:asciiTheme="minorHAnsi" w:hAnsiTheme="minorHAnsi" w:cstheme="minorHAnsi"/>
                <w:i/>
                <w:color w:val="FF0000"/>
                <w:szCs w:val="22"/>
              </w:rPr>
              <w:t>its strategies to ensure q</w:t>
            </w:r>
            <w:r w:rsidR="00E5685E" w:rsidRPr="00770D72">
              <w:rPr>
                <w:rFonts w:asciiTheme="minorHAnsi" w:hAnsiTheme="minorHAnsi" w:cstheme="minorHAnsi"/>
                <w:i/>
                <w:color w:val="FF0000"/>
                <w:szCs w:val="22"/>
              </w:rPr>
              <w:t>uality in teaching and learning</w:t>
            </w:r>
          </w:p>
          <w:p w:rsidR="00F65C06" w:rsidRPr="00770D72" w:rsidRDefault="00E11C75" w:rsidP="00D24F50">
            <w:pPr>
              <w:pStyle w:val="ListParagraph"/>
              <w:numPr>
                <w:ilvl w:val="0"/>
                <w:numId w:val="13"/>
              </w:numPr>
              <w:spacing w:after="120"/>
              <w:rPr>
                <w:rFonts w:asciiTheme="minorHAnsi" w:hAnsiTheme="minorHAnsi" w:cstheme="minorHAnsi"/>
                <w:sz w:val="22"/>
                <w:szCs w:val="22"/>
              </w:rPr>
            </w:pPr>
            <w:r>
              <w:rPr>
                <w:rFonts w:asciiTheme="minorHAnsi" w:hAnsiTheme="minorHAnsi" w:cstheme="minorHAnsi"/>
                <w:b/>
                <w:sz w:val="22"/>
                <w:szCs w:val="22"/>
              </w:rPr>
              <w:t>Celebrating</w:t>
            </w:r>
            <w:r w:rsidRPr="00770D72">
              <w:rPr>
                <w:rFonts w:asciiTheme="minorHAnsi" w:hAnsiTheme="minorHAnsi" w:cstheme="minorHAnsi"/>
                <w:b/>
                <w:sz w:val="22"/>
                <w:szCs w:val="22"/>
              </w:rPr>
              <w:t xml:space="preserve"> </w:t>
            </w:r>
            <w:r w:rsidR="00F65C06" w:rsidRPr="00770D72">
              <w:rPr>
                <w:rFonts w:asciiTheme="minorHAnsi" w:hAnsiTheme="minorHAnsi" w:cstheme="minorHAnsi"/>
                <w:b/>
                <w:sz w:val="22"/>
                <w:szCs w:val="22"/>
              </w:rPr>
              <w:t>excellence</w:t>
            </w:r>
            <w:r w:rsidR="00F65C06" w:rsidRPr="00770D72">
              <w:rPr>
                <w:rFonts w:asciiTheme="minorHAnsi" w:hAnsiTheme="minorHAnsi" w:cstheme="minorHAnsi"/>
                <w:sz w:val="22"/>
                <w:szCs w:val="22"/>
              </w:rPr>
              <w:t xml:space="preserve">: The </w:t>
            </w:r>
            <w:r>
              <w:rPr>
                <w:rFonts w:asciiTheme="minorHAnsi" w:hAnsiTheme="minorHAnsi" w:cstheme="minorHAnsi"/>
                <w:sz w:val="22"/>
                <w:szCs w:val="22"/>
              </w:rPr>
              <w:t>Student Success Strategy</w:t>
            </w:r>
            <w:r w:rsidR="00F65C06" w:rsidRPr="00770D72">
              <w:rPr>
                <w:rFonts w:asciiTheme="minorHAnsi" w:hAnsiTheme="minorHAnsi" w:cstheme="minorHAnsi"/>
                <w:sz w:val="22"/>
                <w:szCs w:val="22"/>
              </w:rPr>
              <w:t xml:space="preserve"> relies on our educators having the capability, capacity and enthusiasm to deliver teaching and learning that inspires excellence and creates excitement among students and education partners at all of our campuses and locations. Enabling our educators places the continued professional development of staff at the heart of the education transformation agenda. Strategi</w:t>
            </w:r>
            <w:r w:rsidR="007971B8">
              <w:rPr>
                <w:rFonts w:asciiTheme="minorHAnsi" w:hAnsiTheme="minorHAnsi" w:cstheme="minorHAnsi"/>
                <w:sz w:val="22"/>
                <w:szCs w:val="22"/>
              </w:rPr>
              <w:t>c groupings</w:t>
            </w:r>
            <w:r w:rsidR="00F65C06" w:rsidRPr="00770D72">
              <w:rPr>
                <w:rFonts w:asciiTheme="minorHAnsi" w:hAnsiTheme="minorHAnsi" w:cstheme="minorHAnsi"/>
                <w:sz w:val="22"/>
                <w:szCs w:val="22"/>
              </w:rPr>
              <w:t xml:space="preserve"> such as the Educator Network (</w:t>
            </w:r>
            <w:proofErr w:type="spellStart"/>
            <w:r w:rsidR="00F65C06" w:rsidRPr="00770D72">
              <w:rPr>
                <w:rFonts w:asciiTheme="minorHAnsi" w:hAnsiTheme="minorHAnsi" w:cstheme="minorHAnsi"/>
                <w:sz w:val="22"/>
                <w:szCs w:val="22"/>
              </w:rPr>
              <w:t>tEN</w:t>
            </w:r>
            <w:proofErr w:type="spellEnd"/>
            <w:r w:rsidR="00F65C06" w:rsidRPr="00770D72">
              <w:rPr>
                <w:rFonts w:asciiTheme="minorHAnsi" w:hAnsiTheme="minorHAnsi" w:cstheme="minorHAnsi"/>
                <w:sz w:val="22"/>
                <w:szCs w:val="22"/>
              </w:rPr>
              <w:t>) are a key part of our program of education excellence.</w:t>
            </w:r>
            <w:r w:rsidR="00331D9C">
              <w:rPr>
                <w:rFonts w:asciiTheme="minorHAnsi" w:hAnsiTheme="minorHAnsi" w:cstheme="minorHAnsi"/>
                <w:sz w:val="22"/>
                <w:szCs w:val="22"/>
              </w:rPr>
              <w:t xml:space="preserve"> The University has</w:t>
            </w:r>
            <w:r>
              <w:rPr>
                <w:rFonts w:asciiTheme="minorHAnsi" w:hAnsiTheme="minorHAnsi" w:cstheme="minorHAnsi"/>
                <w:sz w:val="22"/>
                <w:szCs w:val="22"/>
              </w:rPr>
              <w:t xml:space="preserve"> recently partnered with the UK-based</w:t>
            </w:r>
            <w:r w:rsidR="00331D9C">
              <w:rPr>
                <w:rFonts w:asciiTheme="minorHAnsi" w:hAnsiTheme="minorHAnsi" w:cstheme="minorHAnsi"/>
                <w:sz w:val="22"/>
                <w:szCs w:val="22"/>
              </w:rPr>
              <w:t xml:space="preserve"> Advance HE to </w:t>
            </w:r>
            <w:r>
              <w:rPr>
                <w:rFonts w:asciiTheme="minorHAnsi" w:hAnsiTheme="minorHAnsi" w:cstheme="minorHAnsi"/>
                <w:sz w:val="22"/>
                <w:szCs w:val="22"/>
              </w:rPr>
              <w:t>deliver a fellowship program to support enhanced capability and academic networks.</w:t>
            </w:r>
          </w:p>
          <w:p w:rsidR="009426D3" w:rsidRDefault="009426D3" w:rsidP="00D24F50">
            <w:pPr>
              <w:pStyle w:val="ListParagraph"/>
              <w:numPr>
                <w:ilvl w:val="0"/>
                <w:numId w:val="13"/>
              </w:numPr>
              <w:spacing w:after="120"/>
              <w:rPr>
                <w:rFonts w:asciiTheme="minorHAnsi" w:hAnsiTheme="minorHAnsi" w:cstheme="minorHAnsi"/>
                <w:sz w:val="22"/>
                <w:szCs w:val="22"/>
              </w:rPr>
            </w:pPr>
            <w:r w:rsidRPr="003D2EE8">
              <w:rPr>
                <w:rFonts w:asciiTheme="minorHAnsi" w:hAnsiTheme="minorHAnsi" w:cstheme="minorHAnsi"/>
                <w:b/>
                <w:sz w:val="22"/>
                <w:szCs w:val="22"/>
              </w:rPr>
              <w:t>Healthy and Well:</w:t>
            </w:r>
            <w:r>
              <w:rPr>
                <w:rFonts w:asciiTheme="minorHAnsi" w:hAnsiTheme="minorHAnsi" w:cstheme="minorHAnsi"/>
                <w:sz w:val="22"/>
                <w:szCs w:val="22"/>
              </w:rPr>
              <w:t xml:space="preserve"> Our Student-</w:t>
            </w:r>
            <w:proofErr w:type="spellStart"/>
            <w:r>
              <w:rPr>
                <w:rFonts w:asciiTheme="minorHAnsi" w:hAnsiTheme="minorHAnsi" w:cstheme="minorHAnsi"/>
                <w:sz w:val="22"/>
                <w:szCs w:val="22"/>
              </w:rPr>
              <w:t>Centred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Well</w:t>
            </w:r>
            <w:r w:rsidR="007971B8">
              <w:rPr>
                <w:rFonts w:asciiTheme="minorHAnsi" w:hAnsiTheme="minorHAnsi" w:cstheme="minorHAnsi"/>
                <w:sz w:val="22"/>
                <w:szCs w:val="22"/>
              </w:rPr>
              <w:t xml:space="preserve"> </w:t>
            </w:r>
            <w:r>
              <w:rPr>
                <w:rFonts w:asciiTheme="minorHAnsi" w:hAnsiTheme="minorHAnsi" w:cstheme="minorHAnsi"/>
                <w:sz w:val="22"/>
                <w:szCs w:val="22"/>
              </w:rPr>
              <w:t>being</w:t>
            </w:r>
            <w:proofErr w:type="spellEnd"/>
            <w:r>
              <w:rPr>
                <w:rFonts w:asciiTheme="minorHAnsi" w:hAnsiTheme="minorHAnsi" w:cstheme="minorHAnsi"/>
                <w:sz w:val="22"/>
                <w:szCs w:val="22"/>
              </w:rPr>
              <w:t xml:space="preserve"> Framework supports wellbeing throughout the student journey and includes a comprehensive care infrastructure that supports social, mental and physical wellbeing. </w:t>
            </w:r>
            <w:r w:rsidR="007971B8">
              <w:rPr>
                <w:rFonts w:asciiTheme="minorHAnsi" w:hAnsiTheme="minorHAnsi" w:cstheme="minorHAnsi"/>
                <w:sz w:val="22"/>
                <w:szCs w:val="22"/>
              </w:rPr>
              <w:t xml:space="preserve">The University has also listed performance using the K10 index </w:t>
            </w:r>
            <w:r w:rsidR="00104C9F">
              <w:rPr>
                <w:rFonts w:asciiTheme="minorHAnsi" w:hAnsiTheme="minorHAnsi" w:cstheme="minorHAnsi"/>
                <w:sz w:val="22"/>
                <w:szCs w:val="22"/>
              </w:rPr>
              <w:t xml:space="preserve">with </w:t>
            </w:r>
            <w:r w:rsidR="007971B8">
              <w:rPr>
                <w:rFonts w:asciiTheme="minorHAnsi" w:hAnsiTheme="minorHAnsi" w:cstheme="minorHAnsi"/>
                <w:sz w:val="22"/>
                <w:szCs w:val="22"/>
              </w:rPr>
              <w:t>psychological welfare as a Key Performance Indicator.</w:t>
            </w:r>
          </w:p>
          <w:p w:rsidR="009426D3" w:rsidRDefault="009426D3" w:rsidP="00D24F50">
            <w:pPr>
              <w:pStyle w:val="ListParagraph"/>
              <w:numPr>
                <w:ilvl w:val="0"/>
                <w:numId w:val="13"/>
              </w:numPr>
              <w:spacing w:after="120"/>
              <w:rPr>
                <w:rFonts w:asciiTheme="minorHAnsi" w:hAnsiTheme="minorHAnsi" w:cstheme="minorHAnsi"/>
                <w:sz w:val="22"/>
                <w:szCs w:val="22"/>
              </w:rPr>
            </w:pPr>
            <w:r w:rsidRPr="003D2EE8">
              <w:rPr>
                <w:rFonts w:asciiTheme="minorHAnsi" w:hAnsiTheme="minorHAnsi" w:cstheme="minorHAnsi"/>
                <w:b/>
                <w:sz w:val="22"/>
                <w:szCs w:val="22"/>
              </w:rPr>
              <w:t>Graduate Attributes:</w:t>
            </w:r>
            <w:r>
              <w:rPr>
                <w:rFonts w:asciiTheme="minorHAnsi" w:hAnsiTheme="minorHAnsi" w:cstheme="minorHAnsi"/>
                <w:sz w:val="22"/>
                <w:szCs w:val="22"/>
              </w:rPr>
              <w:t xml:space="preserve"> To prepare our students for the future we are developing a refreshed set of skills and attributes that will guide their development – to mark them as distinct, globally aware, ready for the world of work and committed to lifelong learning. </w:t>
            </w:r>
          </w:p>
          <w:p w:rsidR="00847678" w:rsidRPr="003D2EE8" w:rsidRDefault="00847678" w:rsidP="00847678">
            <w:pPr>
              <w:pStyle w:val="ListParagraph"/>
              <w:numPr>
                <w:ilvl w:val="0"/>
                <w:numId w:val="13"/>
              </w:numPr>
              <w:spacing w:after="120"/>
              <w:rPr>
                <w:rFonts w:asciiTheme="minorHAnsi" w:hAnsiTheme="minorHAnsi" w:cstheme="minorHAnsi"/>
                <w:sz w:val="22"/>
                <w:szCs w:val="22"/>
              </w:rPr>
            </w:pPr>
            <w:r>
              <w:rPr>
                <w:rFonts w:asciiTheme="minorHAnsi" w:hAnsiTheme="minorHAnsi" w:cstheme="minorHAnsi"/>
                <w:b/>
                <w:sz w:val="22"/>
                <w:szCs w:val="22"/>
              </w:rPr>
              <w:t xml:space="preserve">Work Integrated </w:t>
            </w:r>
            <w:proofErr w:type="gramStart"/>
            <w:r>
              <w:rPr>
                <w:rFonts w:asciiTheme="minorHAnsi" w:hAnsiTheme="minorHAnsi" w:cstheme="minorHAnsi"/>
                <w:b/>
                <w:sz w:val="22"/>
                <w:szCs w:val="22"/>
              </w:rPr>
              <w:t>Learning</w:t>
            </w:r>
            <w:r w:rsidRPr="00770D72">
              <w:rPr>
                <w:rFonts w:asciiTheme="minorHAnsi" w:hAnsiTheme="minorHAnsi" w:cstheme="minorHAnsi"/>
                <w:sz w:val="22"/>
                <w:szCs w:val="22"/>
              </w:rPr>
              <w:t>:.</w:t>
            </w:r>
            <w:proofErr w:type="gramEnd"/>
            <w:r w:rsidRPr="00770D72">
              <w:rPr>
                <w:rFonts w:asciiTheme="minorHAnsi" w:hAnsiTheme="minorHAnsi" w:cstheme="minorHAnsi"/>
                <w:sz w:val="22"/>
                <w:szCs w:val="22"/>
              </w:rPr>
              <w:t xml:space="preserve"> </w:t>
            </w:r>
            <w:r>
              <w:rPr>
                <w:rFonts w:asciiTheme="minorHAnsi" w:hAnsiTheme="minorHAnsi" w:cstheme="minorHAnsi"/>
                <w:sz w:val="22"/>
                <w:szCs w:val="22"/>
              </w:rPr>
              <w:t>Our comprehensive</w:t>
            </w:r>
            <w:r w:rsidRPr="00770D72">
              <w:rPr>
                <w:rFonts w:asciiTheme="minorHAnsi" w:hAnsiTheme="minorHAnsi" w:cstheme="minorHAnsi"/>
                <w:sz w:val="22"/>
                <w:szCs w:val="22"/>
              </w:rPr>
              <w:t xml:space="preserve"> ‘Life Ready Graduates’ initiative, will ensure that every undergraduate student will graduate with a meaningful work-based experience as part of their degree.</w:t>
            </w:r>
          </w:p>
          <w:p w:rsidR="00F65C06" w:rsidRPr="00770D72" w:rsidRDefault="00F65C06" w:rsidP="00D24F5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Education Innovation</w:t>
            </w:r>
            <w:r w:rsidRPr="00770D72">
              <w:rPr>
                <w:rFonts w:asciiTheme="minorHAnsi" w:hAnsiTheme="minorHAnsi" w:cstheme="minorHAnsi"/>
                <w:sz w:val="22"/>
                <w:szCs w:val="22"/>
              </w:rPr>
              <w:t xml:space="preserve">: Enhancement of all our programs and courses draws on a multifaceted approach to teaching and learning delivery. Curriculum design enriches the student experience and </w:t>
            </w:r>
            <w:proofErr w:type="spellStart"/>
            <w:r w:rsidRPr="00770D72">
              <w:rPr>
                <w:rFonts w:asciiTheme="minorHAnsi" w:hAnsiTheme="minorHAnsi" w:cstheme="minorHAnsi"/>
                <w:sz w:val="22"/>
                <w:szCs w:val="22"/>
              </w:rPr>
              <w:t>recognise</w:t>
            </w:r>
            <w:r w:rsidR="00847678">
              <w:rPr>
                <w:rFonts w:asciiTheme="minorHAnsi" w:hAnsiTheme="minorHAnsi" w:cstheme="minorHAnsi"/>
                <w:sz w:val="22"/>
                <w:szCs w:val="22"/>
              </w:rPr>
              <w:t>s</w:t>
            </w:r>
            <w:proofErr w:type="spellEnd"/>
            <w:r w:rsidRPr="00770D72">
              <w:rPr>
                <w:rFonts w:asciiTheme="minorHAnsi" w:hAnsiTheme="minorHAnsi" w:cstheme="minorHAnsi"/>
                <w:sz w:val="22"/>
                <w:szCs w:val="22"/>
              </w:rPr>
              <w:t xml:space="preserve"> different ways of learning. </w:t>
            </w:r>
            <w:r w:rsidR="00E11C75">
              <w:rPr>
                <w:rFonts w:asciiTheme="minorHAnsi" w:hAnsiTheme="minorHAnsi" w:cstheme="minorHAnsi"/>
                <w:sz w:val="22"/>
                <w:szCs w:val="22"/>
              </w:rPr>
              <w:t xml:space="preserve">A suite of short courses has been developed in response to government priorities that align with local labor market gaps and articulate with existing bachelor </w:t>
            </w:r>
            <w:r w:rsidR="007971B8">
              <w:rPr>
                <w:rFonts w:asciiTheme="minorHAnsi" w:hAnsiTheme="minorHAnsi" w:cstheme="minorHAnsi"/>
                <w:sz w:val="22"/>
                <w:szCs w:val="22"/>
              </w:rPr>
              <w:t xml:space="preserve">and </w:t>
            </w:r>
            <w:proofErr w:type="spellStart"/>
            <w:proofErr w:type="gramStart"/>
            <w:r w:rsidR="007971B8">
              <w:rPr>
                <w:rFonts w:asciiTheme="minorHAnsi" w:hAnsiTheme="minorHAnsi" w:cstheme="minorHAnsi"/>
                <w:sz w:val="22"/>
                <w:szCs w:val="22"/>
              </w:rPr>
              <w:t>masters</w:t>
            </w:r>
            <w:proofErr w:type="spellEnd"/>
            <w:proofErr w:type="gramEnd"/>
            <w:r w:rsidR="007971B8">
              <w:rPr>
                <w:rFonts w:asciiTheme="minorHAnsi" w:hAnsiTheme="minorHAnsi" w:cstheme="minorHAnsi"/>
                <w:sz w:val="22"/>
                <w:szCs w:val="22"/>
              </w:rPr>
              <w:t xml:space="preserve"> </w:t>
            </w:r>
            <w:r w:rsidR="00E11C75">
              <w:rPr>
                <w:rFonts w:asciiTheme="minorHAnsi" w:hAnsiTheme="minorHAnsi" w:cstheme="minorHAnsi"/>
                <w:sz w:val="22"/>
                <w:szCs w:val="22"/>
              </w:rPr>
              <w:t>degree offerings.</w:t>
            </w:r>
          </w:p>
          <w:p w:rsidR="00F65C06" w:rsidRPr="00770D72" w:rsidRDefault="00F65C06" w:rsidP="00D24F5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Equity</w:t>
            </w:r>
            <w:r w:rsidR="00D24F50" w:rsidRPr="00770D72">
              <w:rPr>
                <w:rFonts w:asciiTheme="minorHAnsi" w:hAnsiTheme="minorHAnsi" w:cstheme="minorHAnsi"/>
                <w:sz w:val="22"/>
                <w:szCs w:val="22"/>
              </w:rPr>
              <w:t xml:space="preserve">: </w:t>
            </w:r>
            <w:r w:rsidRPr="00770D72">
              <w:rPr>
                <w:rFonts w:asciiTheme="minorHAnsi" w:hAnsiTheme="minorHAnsi" w:cstheme="minorHAnsi"/>
                <w:sz w:val="22"/>
                <w:szCs w:val="22"/>
              </w:rPr>
              <w:t xml:space="preserve">We have </w:t>
            </w:r>
            <w:r w:rsidR="00281F5C" w:rsidRPr="00770D72">
              <w:rPr>
                <w:rFonts w:asciiTheme="minorHAnsi" w:hAnsiTheme="minorHAnsi" w:cstheme="minorHAnsi"/>
                <w:sz w:val="22"/>
                <w:szCs w:val="22"/>
              </w:rPr>
              <w:t xml:space="preserve">a </w:t>
            </w:r>
            <w:r w:rsidRPr="00770D72">
              <w:rPr>
                <w:rFonts w:asciiTheme="minorHAnsi" w:hAnsiTheme="minorHAnsi" w:cstheme="minorHAnsi"/>
                <w:sz w:val="22"/>
                <w:szCs w:val="22"/>
              </w:rPr>
              <w:t xml:space="preserve">strong and vibrant pathway program that is one of the largest in the country, and </w:t>
            </w:r>
            <w:r w:rsidR="002D1D13" w:rsidRPr="00770D72">
              <w:rPr>
                <w:rFonts w:asciiTheme="minorHAnsi" w:hAnsiTheme="minorHAnsi" w:cstheme="minorHAnsi"/>
                <w:sz w:val="22"/>
                <w:szCs w:val="22"/>
              </w:rPr>
              <w:t xml:space="preserve">a </w:t>
            </w:r>
            <w:r w:rsidRPr="00770D72">
              <w:rPr>
                <w:rFonts w:asciiTheme="minorHAnsi" w:hAnsiTheme="minorHAnsi" w:cstheme="minorHAnsi"/>
                <w:sz w:val="22"/>
                <w:szCs w:val="22"/>
              </w:rPr>
              <w:t>suite of outreach initiatives</w:t>
            </w:r>
            <w:r w:rsidR="0032125C" w:rsidRPr="00770D72">
              <w:rPr>
                <w:rFonts w:asciiTheme="minorHAnsi" w:hAnsiTheme="minorHAnsi" w:cstheme="minorHAnsi"/>
                <w:sz w:val="22"/>
                <w:szCs w:val="22"/>
              </w:rPr>
              <w:t xml:space="preserve"> to reach students and community members in our regions experiencing disadvantage or barriers to education</w:t>
            </w:r>
            <w:r w:rsidRPr="00770D72">
              <w:rPr>
                <w:rFonts w:asciiTheme="minorHAnsi" w:hAnsiTheme="minorHAnsi" w:cstheme="minorHAnsi"/>
                <w:sz w:val="22"/>
                <w:szCs w:val="22"/>
              </w:rPr>
              <w:t>.</w:t>
            </w:r>
            <w:r w:rsidR="00847678">
              <w:rPr>
                <w:rFonts w:asciiTheme="minorHAnsi" w:hAnsiTheme="minorHAnsi" w:cstheme="minorHAnsi"/>
                <w:sz w:val="22"/>
                <w:szCs w:val="22"/>
              </w:rPr>
              <w:t xml:space="preserve"> </w:t>
            </w:r>
            <w:r w:rsidRPr="00770D72">
              <w:rPr>
                <w:rFonts w:asciiTheme="minorHAnsi" w:hAnsiTheme="minorHAnsi" w:cstheme="minorHAnsi"/>
                <w:sz w:val="22"/>
                <w:szCs w:val="22"/>
              </w:rPr>
              <w:t xml:space="preserve"> In developing the appropriate learning support, we bring the student to the </w:t>
            </w:r>
            <w:proofErr w:type="spellStart"/>
            <w:r w:rsidRPr="00770D72">
              <w:rPr>
                <w:rFonts w:asciiTheme="minorHAnsi" w:hAnsiTheme="minorHAnsi" w:cstheme="minorHAnsi"/>
                <w:sz w:val="22"/>
                <w:szCs w:val="22"/>
              </w:rPr>
              <w:t>centre</w:t>
            </w:r>
            <w:proofErr w:type="spellEnd"/>
            <w:r w:rsidRPr="00770D72">
              <w:rPr>
                <w:rFonts w:asciiTheme="minorHAnsi" w:hAnsiTheme="minorHAnsi" w:cstheme="minorHAnsi"/>
                <w:sz w:val="22"/>
                <w:szCs w:val="22"/>
              </w:rPr>
              <w:t xml:space="preserve"> of the design process by using principles that focus on connecting students to </w:t>
            </w:r>
            <w:r w:rsidR="00281F5C" w:rsidRPr="00770D72">
              <w:rPr>
                <w:rFonts w:asciiTheme="minorHAnsi" w:hAnsiTheme="minorHAnsi" w:cstheme="minorHAnsi"/>
                <w:sz w:val="22"/>
                <w:szCs w:val="22"/>
              </w:rPr>
              <w:t>the University</w:t>
            </w:r>
            <w:r w:rsidRPr="00770D72">
              <w:rPr>
                <w:rFonts w:asciiTheme="minorHAnsi" w:hAnsiTheme="minorHAnsi" w:cstheme="minorHAnsi"/>
                <w:sz w:val="22"/>
                <w:szCs w:val="22"/>
              </w:rPr>
              <w:t xml:space="preserve">, each other and their learning. </w:t>
            </w:r>
          </w:p>
          <w:p w:rsidR="00F65C06" w:rsidRPr="00770D72" w:rsidRDefault="00F65C06" w:rsidP="00D24F5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Education Spaces</w:t>
            </w:r>
            <w:r w:rsidRPr="00770D72">
              <w:rPr>
                <w:rFonts w:asciiTheme="minorHAnsi" w:hAnsiTheme="minorHAnsi" w:cstheme="minorHAnsi"/>
                <w:sz w:val="22"/>
                <w:szCs w:val="22"/>
              </w:rPr>
              <w:t xml:space="preserve">: </w:t>
            </w:r>
            <w:r w:rsidR="002B3039">
              <w:rPr>
                <w:rFonts w:asciiTheme="minorHAnsi" w:hAnsiTheme="minorHAnsi" w:cstheme="minorHAnsi"/>
                <w:sz w:val="22"/>
                <w:szCs w:val="22"/>
              </w:rPr>
              <w:t>We will transform our digital and physical environments into spaces, places and platforms that inspire and attract and move to a green campus providing exemplar leadership in sustainable resource management.</w:t>
            </w:r>
          </w:p>
          <w:p w:rsidR="00D24F50" w:rsidRPr="00770D72" w:rsidRDefault="00D24F50" w:rsidP="008F2666">
            <w:pPr>
              <w:pStyle w:val="NormalIndent"/>
              <w:spacing w:before="0" w:line="240" w:lineRule="auto"/>
              <w:ind w:left="0"/>
              <w:rPr>
                <w:rFonts w:asciiTheme="minorHAnsi" w:hAnsiTheme="minorHAnsi" w:cstheme="minorHAnsi"/>
                <w:b/>
                <w:caps/>
                <w:color w:val="000000" w:themeColor="text1"/>
                <w:szCs w:val="22"/>
              </w:rPr>
            </w:pPr>
          </w:p>
          <w:p w:rsidR="007504A8" w:rsidRPr="00770D72" w:rsidRDefault="007504A8" w:rsidP="008F2666">
            <w:pPr>
              <w:pStyle w:val="NormalIndent"/>
              <w:spacing w:before="0" w:line="240" w:lineRule="auto"/>
              <w:ind w:left="0"/>
              <w:rPr>
                <w:rFonts w:asciiTheme="minorHAnsi" w:hAnsiTheme="minorHAnsi" w:cstheme="minorHAnsi"/>
                <w:b/>
                <w:caps/>
                <w:color w:val="000000" w:themeColor="text1"/>
                <w:szCs w:val="22"/>
              </w:rPr>
            </w:pPr>
            <w:r w:rsidRPr="00770D72">
              <w:rPr>
                <w:rFonts w:asciiTheme="minorHAnsi" w:hAnsiTheme="minorHAnsi" w:cstheme="minorHAnsi"/>
                <w:b/>
                <w:caps/>
                <w:color w:val="000000" w:themeColor="text1"/>
                <w:szCs w:val="22"/>
              </w:rPr>
              <w:t>University admissions transparency</w:t>
            </w:r>
          </w:p>
          <w:p w:rsidR="007504A8" w:rsidRPr="00770D72" w:rsidRDefault="007504A8" w:rsidP="0024105A">
            <w:pPr>
              <w:pStyle w:val="NormalIndent"/>
              <w:numPr>
                <w:ilvl w:val="0"/>
                <w:numId w:val="6"/>
              </w:numPr>
              <w:spacing w:before="0" w:line="240" w:lineRule="auto"/>
              <w:rPr>
                <w:rFonts w:asciiTheme="minorHAnsi" w:hAnsiTheme="minorHAnsi" w:cstheme="minorHAnsi"/>
                <w:color w:val="FF0000"/>
                <w:szCs w:val="22"/>
              </w:rPr>
            </w:pPr>
            <w:r w:rsidRPr="00770D72">
              <w:rPr>
                <w:rFonts w:asciiTheme="minorHAnsi" w:hAnsiTheme="minorHAnsi" w:cstheme="minorHAnsi"/>
                <w:i/>
                <w:color w:val="FF0000"/>
                <w:szCs w:val="22"/>
              </w:rPr>
              <w:t xml:space="preserve">how the </w:t>
            </w:r>
            <w:r w:rsidR="00213F07" w:rsidRPr="00770D72">
              <w:rPr>
                <w:rFonts w:asciiTheme="minorHAnsi" w:hAnsiTheme="minorHAnsi" w:cstheme="minorHAnsi"/>
                <w:i/>
                <w:color w:val="FF0000"/>
                <w:szCs w:val="22"/>
              </w:rPr>
              <w:t>U</w:t>
            </w:r>
            <w:r w:rsidRPr="00770D72">
              <w:rPr>
                <w:rFonts w:asciiTheme="minorHAnsi" w:hAnsiTheme="minorHAnsi" w:cstheme="minorHAnsi"/>
                <w:i/>
                <w:color w:val="FF0000"/>
                <w:szCs w:val="22"/>
              </w:rPr>
              <w:t>niversity selects students for offers without an ATAR score, as part of its admissions process</w:t>
            </w:r>
          </w:p>
          <w:p w:rsidR="00AB0FE6" w:rsidRPr="00770D72" w:rsidRDefault="00E416B1" w:rsidP="0069084E">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The University’s ‘</w:t>
            </w:r>
            <w:hyperlink r:id="rId12" w:history="1">
              <w:r w:rsidRPr="00770D72">
                <w:rPr>
                  <w:rStyle w:val="Hyperlink"/>
                  <w:rFonts w:asciiTheme="minorHAnsi" w:hAnsiTheme="minorHAnsi" w:cstheme="minorHAnsi"/>
                  <w:sz w:val="22"/>
                  <w:szCs w:val="22"/>
                </w:rPr>
                <w:t>Getting In</w:t>
              </w:r>
            </w:hyperlink>
            <w:r w:rsidRPr="00770D72">
              <w:rPr>
                <w:rFonts w:asciiTheme="minorHAnsi" w:hAnsiTheme="minorHAnsi" w:cstheme="minorHAnsi"/>
                <w:sz w:val="22"/>
                <w:szCs w:val="22"/>
              </w:rPr>
              <w:t xml:space="preserve">’ website explains the </w:t>
            </w:r>
            <w:r w:rsidR="00AB0FE6" w:rsidRPr="00770D72">
              <w:rPr>
                <w:rFonts w:asciiTheme="minorHAnsi" w:hAnsiTheme="minorHAnsi" w:cstheme="minorHAnsi"/>
                <w:sz w:val="22"/>
                <w:szCs w:val="22"/>
              </w:rPr>
              <w:t xml:space="preserve">options for university admission for students without an ATAR. The </w:t>
            </w:r>
            <w:r w:rsidR="00702347" w:rsidRPr="00770D72">
              <w:rPr>
                <w:rFonts w:asciiTheme="minorHAnsi" w:hAnsiTheme="minorHAnsi" w:cstheme="minorHAnsi"/>
                <w:sz w:val="22"/>
                <w:szCs w:val="22"/>
              </w:rPr>
              <w:t>website outlines</w:t>
            </w:r>
            <w:r w:rsidR="00AB0FE6" w:rsidRPr="00770D72">
              <w:rPr>
                <w:rFonts w:asciiTheme="minorHAnsi" w:hAnsiTheme="minorHAnsi" w:cstheme="minorHAnsi"/>
                <w:sz w:val="22"/>
                <w:szCs w:val="22"/>
              </w:rPr>
              <w:t xml:space="preserve"> a </w:t>
            </w:r>
            <w:r w:rsidR="00702347" w:rsidRPr="00770D72">
              <w:rPr>
                <w:rFonts w:asciiTheme="minorHAnsi" w:hAnsiTheme="minorHAnsi" w:cstheme="minorHAnsi"/>
                <w:sz w:val="22"/>
                <w:szCs w:val="22"/>
              </w:rPr>
              <w:t>number</w:t>
            </w:r>
            <w:r w:rsidR="00AB0FE6" w:rsidRPr="00770D72">
              <w:rPr>
                <w:rFonts w:asciiTheme="minorHAnsi" w:hAnsiTheme="minorHAnsi" w:cstheme="minorHAnsi"/>
                <w:sz w:val="22"/>
                <w:szCs w:val="22"/>
              </w:rPr>
              <w:t xml:space="preserve"> of admission pathways and specific advice for a range of student cohorts. Students without an ATAR are admitted on the basis of a </w:t>
            </w:r>
            <w:r w:rsidR="00AB0FE6" w:rsidRPr="00770D72">
              <w:rPr>
                <w:rFonts w:asciiTheme="minorHAnsi" w:hAnsiTheme="minorHAnsi" w:cstheme="minorHAnsi"/>
                <w:b/>
                <w:sz w:val="22"/>
                <w:szCs w:val="22"/>
              </w:rPr>
              <w:t>selection rank</w:t>
            </w:r>
            <w:r w:rsidR="00AB0FE6" w:rsidRPr="00770D72">
              <w:rPr>
                <w:rFonts w:asciiTheme="minorHAnsi" w:hAnsiTheme="minorHAnsi" w:cstheme="minorHAnsi"/>
                <w:sz w:val="22"/>
                <w:szCs w:val="22"/>
              </w:rPr>
              <w:t xml:space="preserve"> that is calculated on the basis of assessable qualifications. The use of a selection rank ensures that there is a transparent process to assess eligibility for admission. </w:t>
            </w:r>
          </w:p>
          <w:p w:rsidR="00E416B1" w:rsidRPr="00770D72" w:rsidRDefault="00E416B1" w:rsidP="0069084E">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 xml:space="preserve">In addition to </w:t>
            </w:r>
            <w:r w:rsidR="00D52A97" w:rsidRPr="00770D72">
              <w:rPr>
                <w:rFonts w:asciiTheme="minorHAnsi" w:hAnsiTheme="minorHAnsi" w:cstheme="minorHAnsi"/>
                <w:sz w:val="22"/>
                <w:szCs w:val="22"/>
              </w:rPr>
              <w:t xml:space="preserve">our current </w:t>
            </w:r>
            <w:r w:rsidRPr="00770D72">
              <w:rPr>
                <w:rFonts w:asciiTheme="minorHAnsi" w:hAnsiTheme="minorHAnsi" w:cstheme="minorHAnsi"/>
                <w:sz w:val="22"/>
                <w:szCs w:val="22"/>
              </w:rPr>
              <w:t xml:space="preserve">pathways, the University is piloting a parallel admission scheme with </w:t>
            </w:r>
            <w:r w:rsidRPr="00770D72">
              <w:rPr>
                <w:rFonts w:asciiTheme="minorHAnsi" w:hAnsiTheme="minorHAnsi" w:cstheme="minorHAnsi"/>
                <w:b/>
                <w:sz w:val="22"/>
                <w:szCs w:val="22"/>
              </w:rPr>
              <w:t>Big Picture Education Australia</w:t>
            </w:r>
            <w:r w:rsidRPr="00770D72">
              <w:rPr>
                <w:rFonts w:asciiTheme="minorHAnsi" w:hAnsiTheme="minorHAnsi" w:cstheme="minorHAnsi"/>
                <w:sz w:val="22"/>
                <w:szCs w:val="22"/>
              </w:rPr>
              <w:t xml:space="preserve"> and the Newcastle Waldorf School. Applicants through this pilot scheme present their high school portfolio to a university panel and undergo an interview for admission.</w:t>
            </w:r>
          </w:p>
          <w:p w:rsidR="00634AE6" w:rsidRPr="00770D72" w:rsidRDefault="007504A8" w:rsidP="0024105A">
            <w:pPr>
              <w:pStyle w:val="NormalIndent"/>
              <w:numPr>
                <w:ilvl w:val="0"/>
                <w:numId w:val="6"/>
              </w:numPr>
              <w:spacing w:before="0" w:line="240" w:lineRule="auto"/>
              <w:rPr>
                <w:rFonts w:asciiTheme="minorHAnsi" w:hAnsiTheme="minorHAnsi" w:cstheme="minorHAnsi"/>
                <w:color w:val="FF0000"/>
                <w:szCs w:val="22"/>
              </w:rPr>
            </w:pPr>
            <w:r w:rsidRPr="00770D72">
              <w:rPr>
                <w:rFonts w:asciiTheme="minorHAnsi" w:hAnsiTheme="minorHAnsi" w:cstheme="minorHAnsi"/>
                <w:i/>
                <w:color w:val="FF0000"/>
                <w:szCs w:val="22"/>
              </w:rPr>
              <w:lastRenderedPageBreak/>
              <w:t>what evaluation strategies are in place for ensuring that students admitted without an ATAR are likely to succeed in their studies</w:t>
            </w:r>
            <w:r w:rsidR="00213F07" w:rsidRPr="00770D72">
              <w:rPr>
                <w:rFonts w:asciiTheme="minorHAnsi" w:hAnsiTheme="minorHAnsi" w:cstheme="minorHAnsi"/>
                <w:i/>
                <w:color w:val="FF0000"/>
                <w:szCs w:val="22"/>
              </w:rPr>
              <w:t>.</w:t>
            </w:r>
          </w:p>
          <w:p w:rsidR="0069084E" w:rsidRDefault="00123FFD" w:rsidP="0069084E">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The University has developed a comprehensive preparation and onboarding campaign from t</w:t>
            </w:r>
            <w:r w:rsidR="00D52A97" w:rsidRPr="00770D72">
              <w:rPr>
                <w:rFonts w:asciiTheme="minorHAnsi" w:hAnsiTheme="minorHAnsi" w:cstheme="minorHAnsi"/>
                <w:sz w:val="22"/>
                <w:szCs w:val="22"/>
              </w:rPr>
              <w:t>ime-of-</w:t>
            </w:r>
            <w:r w:rsidRPr="00770D72">
              <w:rPr>
                <w:rFonts w:asciiTheme="minorHAnsi" w:hAnsiTheme="minorHAnsi" w:cstheme="minorHAnsi"/>
                <w:sz w:val="22"/>
                <w:szCs w:val="22"/>
              </w:rPr>
              <w:t xml:space="preserve">offer through to a student’s first census date and beyond. This incorporates a process based on historical attrition/fail data to assign a </w:t>
            </w:r>
            <w:r w:rsidRPr="00770D72">
              <w:rPr>
                <w:rFonts w:asciiTheme="minorHAnsi" w:hAnsiTheme="minorHAnsi" w:cstheme="minorHAnsi"/>
                <w:b/>
                <w:sz w:val="22"/>
                <w:szCs w:val="22"/>
              </w:rPr>
              <w:t>‘risk value’</w:t>
            </w:r>
            <w:r w:rsidRPr="00770D72">
              <w:rPr>
                <w:rFonts w:asciiTheme="minorHAnsi" w:hAnsiTheme="minorHAnsi" w:cstheme="minorHAnsi"/>
                <w:sz w:val="22"/>
                <w:szCs w:val="22"/>
              </w:rPr>
              <w:t xml:space="preserve"> to all commencing students, regardless of entry pathway.</w:t>
            </w:r>
            <w:r w:rsidR="00E416B1" w:rsidRPr="00770D72">
              <w:rPr>
                <w:rFonts w:asciiTheme="minorHAnsi" w:hAnsiTheme="minorHAnsi" w:cstheme="minorHAnsi"/>
                <w:sz w:val="22"/>
                <w:szCs w:val="22"/>
              </w:rPr>
              <w:t xml:space="preserve"> Students are tracked and</w:t>
            </w:r>
            <w:r w:rsidR="00D52A97" w:rsidRPr="00770D72">
              <w:rPr>
                <w:rFonts w:asciiTheme="minorHAnsi" w:hAnsiTheme="minorHAnsi" w:cstheme="minorHAnsi"/>
                <w:sz w:val="22"/>
                <w:szCs w:val="22"/>
              </w:rPr>
              <w:t xml:space="preserve"> students deemed to be at risk of failure receive </w:t>
            </w:r>
            <w:r w:rsidR="003522BB" w:rsidRPr="00770D72">
              <w:rPr>
                <w:rFonts w:asciiTheme="minorHAnsi" w:hAnsiTheme="minorHAnsi" w:cstheme="minorHAnsi"/>
                <w:sz w:val="22"/>
                <w:szCs w:val="22"/>
              </w:rPr>
              <w:t>support</w:t>
            </w:r>
            <w:r w:rsidR="00E416B1" w:rsidRPr="00770D72">
              <w:rPr>
                <w:rFonts w:asciiTheme="minorHAnsi" w:hAnsiTheme="minorHAnsi" w:cstheme="minorHAnsi"/>
                <w:sz w:val="22"/>
                <w:szCs w:val="22"/>
              </w:rPr>
              <w:t xml:space="preserve"> at key points in the commencing student lifecycle</w:t>
            </w:r>
            <w:r w:rsidR="00D52A97" w:rsidRPr="00770D72">
              <w:rPr>
                <w:rFonts w:asciiTheme="minorHAnsi" w:hAnsiTheme="minorHAnsi" w:cstheme="minorHAnsi"/>
                <w:sz w:val="22"/>
                <w:szCs w:val="22"/>
              </w:rPr>
              <w:t>.</w:t>
            </w:r>
            <w:r w:rsidR="003522BB" w:rsidRPr="00770D72">
              <w:rPr>
                <w:rFonts w:asciiTheme="minorHAnsi" w:hAnsiTheme="minorHAnsi" w:cstheme="minorHAnsi"/>
                <w:sz w:val="22"/>
                <w:szCs w:val="22"/>
              </w:rPr>
              <w:t xml:space="preserve"> </w:t>
            </w:r>
          </w:p>
          <w:p w:rsidR="007971B8" w:rsidRPr="00770D72" w:rsidRDefault="007971B8" w:rsidP="0069084E">
            <w:pPr>
              <w:pStyle w:val="ListParagraph"/>
              <w:numPr>
                <w:ilvl w:val="0"/>
                <w:numId w:val="13"/>
              </w:numPr>
              <w:spacing w:after="120"/>
              <w:rPr>
                <w:rFonts w:asciiTheme="minorHAnsi" w:hAnsiTheme="minorHAnsi" w:cstheme="minorHAnsi"/>
                <w:sz w:val="22"/>
                <w:szCs w:val="22"/>
              </w:rPr>
            </w:pPr>
            <w:r>
              <w:rPr>
                <w:rFonts w:asciiTheme="minorHAnsi" w:hAnsiTheme="minorHAnsi" w:cstheme="minorHAnsi"/>
                <w:sz w:val="22"/>
                <w:szCs w:val="22"/>
              </w:rPr>
              <w:t xml:space="preserve">The University also monitors students and cohort academic performance closely through its </w:t>
            </w:r>
            <w:r w:rsidR="003516BA" w:rsidRPr="003D2EE8">
              <w:rPr>
                <w:rFonts w:asciiTheme="minorHAnsi" w:hAnsiTheme="minorHAnsi" w:cstheme="minorHAnsi"/>
                <w:bCs/>
                <w:sz w:val="22"/>
                <w:szCs w:val="22"/>
              </w:rPr>
              <w:t xml:space="preserve">Tracking Student Engagement project </w:t>
            </w:r>
            <w:r w:rsidR="003516BA">
              <w:rPr>
                <w:rFonts w:asciiTheme="minorHAnsi" w:hAnsiTheme="minorHAnsi" w:cstheme="minorHAnsi"/>
                <w:bCs/>
                <w:sz w:val="22"/>
                <w:szCs w:val="22"/>
              </w:rPr>
              <w:t xml:space="preserve">(see below) </w:t>
            </w:r>
            <w:r w:rsidR="003516BA" w:rsidRPr="003D2EE8">
              <w:rPr>
                <w:rFonts w:asciiTheme="minorHAnsi" w:hAnsiTheme="minorHAnsi" w:cstheme="minorHAnsi"/>
                <w:bCs/>
                <w:sz w:val="22"/>
                <w:szCs w:val="22"/>
              </w:rPr>
              <w:t>within the</w:t>
            </w:r>
            <w:r w:rsidR="003516BA">
              <w:rPr>
                <w:rFonts w:asciiTheme="minorHAnsi" w:hAnsiTheme="minorHAnsi" w:cstheme="minorHAnsi"/>
                <w:b/>
                <w:sz w:val="22"/>
                <w:szCs w:val="22"/>
              </w:rPr>
              <w:t xml:space="preserve"> </w:t>
            </w:r>
            <w:r>
              <w:rPr>
                <w:rFonts w:asciiTheme="minorHAnsi" w:hAnsiTheme="minorHAnsi" w:cstheme="minorHAnsi"/>
                <w:sz w:val="22"/>
                <w:szCs w:val="22"/>
              </w:rPr>
              <w:t>education quality unit. This unit enables targeted support to be provided through the Learning Support Unit, when necessary.</w:t>
            </w:r>
          </w:p>
          <w:p w:rsidR="00747286" w:rsidRPr="00770D72" w:rsidRDefault="00505726" w:rsidP="0069084E">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 xml:space="preserve">There </w:t>
            </w:r>
            <w:r w:rsidR="003522BB" w:rsidRPr="00770D72">
              <w:rPr>
                <w:rFonts w:asciiTheme="minorHAnsi" w:hAnsiTheme="minorHAnsi" w:cstheme="minorHAnsi"/>
                <w:sz w:val="22"/>
                <w:szCs w:val="22"/>
              </w:rPr>
              <w:t xml:space="preserve">are two main central campaigns </w:t>
            </w:r>
            <w:r w:rsidRPr="00770D72">
              <w:rPr>
                <w:rFonts w:asciiTheme="minorHAnsi" w:hAnsiTheme="minorHAnsi" w:cstheme="minorHAnsi"/>
                <w:sz w:val="22"/>
                <w:szCs w:val="22"/>
              </w:rPr>
              <w:t>that operate thro</w:t>
            </w:r>
            <w:r w:rsidR="003522BB" w:rsidRPr="00770D72">
              <w:rPr>
                <w:rFonts w:asciiTheme="minorHAnsi" w:hAnsiTheme="minorHAnsi" w:cstheme="minorHAnsi"/>
                <w:sz w:val="22"/>
                <w:szCs w:val="22"/>
              </w:rPr>
              <w:t>ugh each semester and trimester: these are Orientation to Census Date (</w:t>
            </w:r>
            <w:r w:rsidR="003522BB" w:rsidRPr="00770D72">
              <w:rPr>
                <w:rFonts w:asciiTheme="minorHAnsi" w:hAnsiTheme="minorHAnsi" w:cstheme="minorHAnsi"/>
                <w:b/>
                <w:sz w:val="22"/>
                <w:szCs w:val="22"/>
              </w:rPr>
              <w:t>OCD</w:t>
            </w:r>
            <w:r w:rsidR="003522BB" w:rsidRPr="00770D72">
              <w:rPr>
                <w:rFonts w:asciiTheme="minorHAnsi" w:hAnsiTheme="minorHAnsi" w:cstheme="minorHAnsi"/>
                <w:sz w:val="22"/>
                <w:szCs w:val="22"/>
              </w:rPr>
              <w:t>) and Census D</w:t>
            </w:r>
            <w:r w:rsidRPr="00770D72">
              <w:rPr>
                <w:rFonts w:asciiTheme="minorHAnsi" w:hAnsiTheme="minorHAnsi" w:cstheme="minorHAnsi"/>
                <w:sz w:val="22"/>
                <w:szCs w:val="22"/>
              </w:rPr>
              <w:t>ate to Exams (</w:t>
            </w:r>
            <w:r w:rsidRPr="00770D72">
              <w:rPr>
                <w:rFonts w:asciiTheme="minorHAnsi" w:hAnsiTheme="minorHAnsi" w:cstheme="minorHAnsi"/>
                <w:b/>
                <w:sz w:val="22"/>
                <w:szCs w:val="22"/>
              </w:rPr>
              <w:t>CDX</w:t>
            </w:r>
            <w:r w:rsidRPr="00770D72">
              <w:rPr>
                <w:rFonts w:asciiTheme="minorHAnsi" w:hAnsiTheme="minorHAnsi" w:cstheme="minorHAnsi"/>
                <w:sz w:val="22"/>
                <w:szCs w:val="22"/>
              </w:rPr>
              <w:t xml:space="preserve">). </w:t>
            </w:r>
            <w:r w:rsidR="003522BB" w:rsidRPr="00770D72">
              <w:rPr>
                <w:rFonts w:asciiTheme="minorHAnsi" w:hAnsiTheme="minorHAnsi" w:cstheme="minorHAnsi"/>
                <w:sz w:val="22"/>
                <w:szCs w:val="22"/>
              </w:rPr>
              <w:t xml:space="preserve">A comprehensive set of multi-channel communications and support strategies sit behind these two campaigns, including peer assisted study schemes and counselling. </w:t>
            </w:r>
          </w:p>
          <w:p w:rsidR="00505726" w:rsidRPr="00770D72" w:rsidRDefault="00505726" w:rsidP="003522BB">
            <w:pPr>
              <w:pStyle w:val="ListParagraph"/>
              <w:rPr>
                <w:rFonts w:asciiTheme="minorHAnsi" w:eastAsiaTheme="minorHAnsi" w:hAnsiTheme="minorHAnsi" w:cstheme="minorHAnsi"/>
                <w:sz w:val="22"/>
                <w:szCs w:val="22"/>
              </w:rPr>
            </w:pPr>
            <w:r w:rsidRPr="00770D72">
              <w:rPr>
                <w:rFonts w:asciiTheme="minorHAnsi" w:hAnsiTheme="minorHAnsi" w:cstheme="minorHAnsi"/>
                <w:sz w:val="22"/>
                <w:szCs w:val="22"/>
              </w:rPr>
              <w:t> </w:t>
            </w:r>
          </w:p>
          <w:p w:rsidR="002E3538" w:rsidRPr="00770D72" w:rsidRDefault="002E3538" w:rsidP="008F2666">
            <w:pPr>
              <w:pStyle w:val="NormalIndent"/>
              <w:spacing w:before="0" w:line="240" w:lineRule="auto"/>
              <w:ind w:left="0"/>
              <w:rPr>
                <w:rFonts w:asciiTheme="minorHAnsi" w:hAnsiTheme="minorHAnsi" w:cstheme="minorHAnsi"/>
                <w:b/>
                <w:caps/>
                <w:color w:val="000000" w:themeColor="text1"/>
                <w:szCs w:val="22"/>
              </w:rPr>
            </w:pPr>
            <w:r w:rsidRPr="00770D72">
              <w:rPr>
                <w:rFonts w:asciiTheme="minorHAnsi" w:hAnsiTheme="minorHAnsi" w:cstheme="minorHAnsi"/>
                <w:b/>
                <w:caps/>
                <w:color w:val="000000" w:themeColor="text1"/>
                <w:szCs w:val="22"/>
              </w:rPr>
              <w:t>UNIVERSITY RETENTION STRATEGIES</w:t>
            </w:r>
          </w:p>
          <w:p w:rsidR="00527DC6" w:rsidRPr="00770D72" w:rsidRDefault="002E3538" w:rsidP="0028185C">
            <w:pPr>
              <w:pStyle w:val="NormalIndent"/>
              <w:numPr>
                <w:ilvl w:val="0"/>
                <w:numId w:val="6"/>
              </w:numPr>
              <w:spacing w:before="0" w:line="240" w:lineRule="auto"/>
              <w:rPr>
                <w:rFonts w:asciiTheme="minorHAnsi" w:hAnsiTheme="minorHAnsi" w:cstheme="minorHAnsi"/>
                <w:i/>
                <w:color w:val="FF0000"/>
                <w:szCs w:val="22"/>
              </w:rPr>
            </w:pPr>
            <w:r w:rsidRPr="00770D72">
              <w:rPr>
                <w:rFonts w:asciiTheme="minorHAnsi" w:hAnsiTheme="minorHAnsi" w:cstheme="minorHAnsi"/>
                <w:i/>
                <w:color w:val="FF0000"/>
                <w:szCs w:val="22"/>
              </w:rPr>
              <w:t>strategies to reduce the proportion of students that do not complete their course</w:t>
            </w:r>
            <w:r w:rsidR="00172F9C" w:rsidRPr="00770D72">
              <w:rPr>
                <w:rFonts w:asciiTheme="minorHAnsi" w:hAnsiTheme="minorHAnsi" w:cstheme="minorHAnsi"/>
                <w:i/>
                <w:color w:val="FF0000"/>
                <w:szCs w:val="22"/>
              </w:rPr>
              <w:t xml:space="preserve"> (including for students from regional and remote areas)</w:t>
            </w:r>
          </w:p>
          <w:p w:rsidR="003516BA" w:rsidRDefault="003516BA" w:rsidP="00747286">
            <w:pPr>
              <w:pStyle w:val="ListParagraph"/>
              <w:numPr>
                <w:ilvl w:val="0"/>
                <w:numId w:val="13"/>
              </w:numPr>
              <w:spacing w:after="120"/>
              <w:rPr>
                <w:rFonts w:asciiTheme="minorHAnsi" w:hAnsiTheme="minorHAnsi" w:cstheme="minorHAnsi"/>
                <w:sz w:val="22"/>
                <w:szCs w:val="22"/>
              </w:rPr>
            </w:pPr>
            <w:r>
              <w:rPr>
                <w:rFonts w:asciiTheme="minorHAnsi" w:hAnsiTheme="minorHAnsi" w:cstheme="minorHAnsi"/>
                <w:sz w:val="22"/>
                <w:szCs w:val="22"/>
              </w:rPr>
              <w:t>In 2020 the University has placed considerable emphasis on student retention. This has included telephone catchups with all students, multiple times to 1</w:t>
            </w:r>
            <w:r w:rsidRPr="003D2EE8">
              <w:rPr>
                <w:rFonts w:asciiTheme="minorHAnsi" w:hAnsiTheme="minorHAnsi" w:cstheme="minorHAnsi"/>
                <w:sz w:val="22"/>
                <w:szCs w:val="22"/>
                <w:vertAlign w:val="superscript"/>
              </w:rPr>
              <w:t>st</w:t>
            </w:r>
            <w:r>
              <w:rPr>
                <w:rFonts w:asciiTheme="minorHAnsi" w:hAnsiTheme="minorHAnsi" w:cstheme="minorHAnsi"/>
                <w:sz w:val="22"/>
                <w:szCs w:val="22"/>
              </w:rPr>
              <w:t xml:space="preserve"> year students and those identified with challenges, monitoring usage of learning management tools and student surveys. </w:t>
            </w:r>
          </w:p>
          <w:p w:rsidR="003516BA" w:rsidRPr="003D2EE8" w:rsidRDefault="003516BA" w:rsidP="003D2EE8">
            <w:pPr>
              <w:spacing w:after="120"/>
              <w:ind w:left="360"/>
              <w:rPr>
                <w:rFonts w:asciiTheme="minorHAnsi" w:hAnsiTheme="minorHAnsi" w:cstheme="minorHAnsi"/>
                <w:sz w:val="22"/>
                <w:szCs w:val="22"/>
              </w:rPr>
            </w:pPr>
            <w:r w:rsidRPr="003D2EE8">
              <w:rPr>
                <w:rFonts w:asciiTheme="minorHAnsi" w:hAnsiTheme="minorHAnsi" w:cstheme="minorHAnsi"/>
                <w:sz w:val="22"/>
                <w:szCs w:val="22"/>
              </w:rPr>
              <w:t>These have built upon the continuation and expansion of initiatives such as:</w:t>
            </w:r>
          </w:p>
          <w:p w:rsidR="0069084E" w:rsidRPr="00770D72" w:rsidRDefault="0069084E" w:rsidP="0074728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lang w:val="en-GB"/>
              </w:rPr>
              <w:t>Student Success Strategy (2019-2022)</w:t>
            </w:r>
            <w:r w:rsidRPr="00770D72">
              <w:rPr>
                <w:rFonts w:asciiTheme="minorHAnsi" w:hAnsiTheme="minorHAnsi" w:cstheme="minorHAnsi"/>
                <w:sz w:val="22"/>
                <w:szCs w:val="22"/>
                <w:lang w:val="en-GB"/>
              </w:rPr>
              <w:t xml:space="preserve">. </w:t>
            </w:r>
            <w:r w:rsidRPr="00770D72">
              <w:rPr>
                <w:rFonts w:asciiTheme="minorHAnsi" w:hAnsiTheme="minorHAnsi" w:cstheme="minorHAnsi"/>
                <w:color w:val="000000"/>
                <w:sz w:val="22"/>
                <w:szCs w:val="22"/>
                <w:shd w:val="clear" w:color="auto" w:fill="FFFFFF"/>
              </w:rPr>
              <w:t>The Student Success Strategy provides a four-year vision for a whole-of-institution, integrated and collaborative approach to improving student retention and success.  It articulates a commitment to a student-</w:t>
            </w:r>
            <w:proofErr w:type="spellStart"/>
            <w:r w:rsidRPr="00770D72">
              <w:rPr>
                <w:rFonts w:asciiTheme="minorHAnsi" w:hAnsiTheme="minorHAnsi" w:cstheme="minorHAnsi"/>
                <w:color w:val="000000"/>
                <w:sz w:val="22"/>
                <w:szCs w:val="22"/>
                <w:shd w:val="clear" w:color="auto" w:fill="FFFFFF"/>
              </w:rPr>
              <w:t>centred</w:t>
            </w:r>
            <w:proofErr w:type="spellEnd"/>
            <w:r w:rsidRPr="00770D72">
              <w:rPr>
                <w:rFonts w:asciiTheme="minorHAnsi" w:hAnsiTheme="minorHAnsi" w:cstheme="minorHAnsi"/>
                <w:color w:val="000000"/>
                <w:sz w:val="22"/>
                <w:szCs w:val="22"/>
                <w:shd w:val="clear" w:color="auto" w:fill="FFFFFF"/>
              </w:rPr>
              <w:t xml:space="preserve"> approach to learning, teaching and the student experience. </w:t>
            </w:r>
            <w:r w:rsidRPr="00770D72">
              <w:rPr>
                <w:rFonts w:asciiTheme="minorHAnsi" w:hAnsiTheme="minorHAnsi" w:cstheme="minorHAnsi"/>
                <w:sz w:val="22"/>
                <w:szCs w:val="22"/>
              </w:rPr>
              <w:t>The Strategy has four goals – connect, belong, empower and prepare – which contribute to our overarching goal to improve the student experience. Strategies to support student success begin at the pre-enrolment stage, and continue throughout the student journey</w:t>
            </w:r>
          </w:p>
          <w:p w:rsidR="00747286" w:rsidRPr="00770D72" w:rsidRDefault="00747286" w:rsidP="0074728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Commencing Student Calls Project</w:t>
            </w:r>
            <w:r w:rsidRPr="00770D72">
              <w:rPr>
                <w:rFonts w:asciiTheme="minorHAnsi" w:hAnsiTheme="minorHAnsi" w:cstheme="minorHAnsi"/>
                <w:sz w:val="22"/>
                <w:szCs w:val="22"/>
              </w:rPr>
              <w:t xml:space="preserve">: A transition and preparation activity aimed at providing in-time information to address any student concerns experienced in the lead up to and through the first weeks of study. Calls focus on ensuring students </w:t>
            </w:r>
            <w:proofErr w:type="gramStart"/>
            <w:r w:rsidRPr="00770D72">
              <w:rPr>
                <w:rFonts w:asciiTheme="minorHAnsi" w:hAnsiTheme="minorHAnsi" w:cstheme="minorHAnsi"/>
                <w:sz w:val="22"/>
                <w:szCs w:val="22"/>
              </w:rPr>
              <w:t>are:</w:t>
            </w:r>
            <w:proofErr w:type="gramEnd"/>
            <w:r w:rsidRPr="00770D72">
              <w:rPr>
                <w:rFonts w:asciiTheme="minorHAnsi" w:hAnsiTheme="minorHAnsi" w:cstheme="minorHAnsi"/>
                <w:sz w:val="22"/>
                <w:szCs w:val="22"/>
              </w:rPr>
              <w:t xml:space="preserve"> enrolled correctly, accessing online systems and course materials, planning for assessments and aware of support.</w:t>
            </w:r>
          </w:p>
          <w:p w:rsidR="00747286" w:rsidRPr="00770D72" w:rsidRDefault="00747286" w:rsidP="0074728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Academic Success - Skills for Learning and Life</w:t>
            </w:r>
            <w:r w:rsidRPr="00770D72">
              <w:rPr>
                <w:rFonts w:asciiTheme="minorHAnsi" w:hAnsiTheme="minorHAnsi" w:cstheme="minorHAnsi"/>
                <w:sz w:val="22"/>
                <w:szCs w:val="22"/>
              </w:rPr>
              <w:t>: Interactive online course</w:t>
            </w:r>
            <w:r w:rsidR="003516BA">
              <w:rPr>
                <w:rFonts w:asciiTheme="minorHAnsi" w:hAnsiTheme="minorHAnsi" w:cstheme="minorHAnsi"/>
                <w:sz w:val="22"/>
                <w:szCs w:val="22"/>
              </w:rPr>
              <w:t>s</w:t>
            </w:r>
            <w:r w:rsidRPr="00770D72">
              <w:rPr>
                <w:rFonts w:asciiTheme="minorHAnsi" w:hAnsiTheme="minorHAnsi" w:cstheme="minorHAnsi"/>
                <w:sz w:val="22"/>
                <w:szCs w:val="22"/>
              </w:rPr>
              <w:t xml:space="preserve"> </w:t>
            </w:r>
            <w:r w:rsidR="003516BA">
              <w:rPr>
                <w:rFonts w:asciiTheme="minorHAnsi" w:hAnsiTheme="minorHAnsi" w:cstheme="minorHAnsi"/>
                <w:sz w:val="22"/>
                <w:szCs w:val="22"/>
              </w:rPr>
              <w:t>guide</w:t>
            </w:r>
            <w:r w:rsidRPr="00770D72">
              <w:rPr>
                <w:rFonts w:asciiTheme="minorHAnsi" w:hAnsiTheme="minorHAnsi" w:cstheme="minorHAnsi"/>
                <w:sz w:val="22"/>
                <w:szCs w:val="22"/>
              </w:rPr>
              <w:t xml:space="preserve"> new students </w:t>
            </w:r>
            <w:r w:rsidR="003516BA">
              <w:rPr>
                <w:rFonts w:asciiTheme="minorHAnsi" w:hAnsiTheme="minorHAnsi" w:cstheme="minorHAnsi"/>
                <w:sz w:val="22"/>
                <w:szCs w:val="22"/>
              </w:rPr>
              <w:t xml:space="preserve">to </w:t>
            </w:r>
            <w:r w:rsidRPr="00770D72">
              <w:rPr>
                <w:rFonts w:asciiTheme="minorHAnsi" w:hAnsiTheme="minorHAnsi" w:cstheme="minorHAnsi"/>
                <w:sz w:val="22"/>
                <w:szCs w:val="22"/>
              </w:rPr>
              <w:t>set realistic expectations about studying at university and begin to develop the academic skills that are required to be successful at study. Coordination of Academic Success: Skills for Learning and Life includes: the setup of new students within the course, marketing of the course information/benefits and continued correspondence with students via email and the discussion board. All commencing students are given access to this course, which is voluntary for students to complete</w:t>
            </w:r>
          </w:p>
          <w:p w:rsidR="00505726" w:rsidRPr="00770D72" w:rsidRDefault="00505726" w:rsidP="0074728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Tracking Stu</w:t>
            </w:r>
            <w:r w:rsidR="00747286" w:rsidRPr="00770D72">
              <w:rPr>
                <w:rFonts w:asciiTheme="minorHAnsi" w:hAnsiTheme="minorHAnsi" w:cstheme="minorHAnsi"/>
                <w:b/>
                <w:sz w:val="22"/>
                <w:szCs w:val="22"/>
              </w:rPr>
              <w:t>dent Engagement Project</w:t>
            </w:r>
            <w:r w:rsidR="00747286" w:rsidRPr="00770D72">
              <w:rPr>
                <w:rFonts w:asciiTheme="minorHAnsi" w:hAnsiTheme="minorHAnsi" w:cstheme="minorHAnsi"/>
                <w:sz w:val="22"/>
                <w:szCs w:val="22"/>
              </w:rPr>
              <w:t xml:space="preserve">: </w:t>
            </w:r>
            <w:r w:rsidRPr="00770D72">
              <w:rPr>
                <w:rFonts w:asciiTheme="minorHAnsi" w:hAnsiTheme="minorHAnsi" w:cstheme="minorHAnsi"/>
                <w:sz w:val="22"/>
                <w:szCs w:val="22"/>
              </w:rPr>
              <w:t xml:space="preserve">developed to improve student success by leveraging course learning analytic data to proactively interact with students potentially at risk academically. </w:t>
            </w:r>
          </w:p>
          <w:p w:rsidR="00505726" w:rsidRPr="00770D72" w:rsidRDefault="00747286" w:rsidP="0074728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School Improvement Plans</w:t>
            </w:r>
            <w:r w:rsidRPr="00770D72">
              <w:rPr>
                <w:rFonts w:asciiTheme="minorHAnsi" w:hAnsiTheme="minorHAnsi" w:cstheme="minorHAnsi"/>
                <w:sz w:val="22"/>
                <w:szCs w:val="22"/>
              </w:rPr>
              <w:t xml:space="preserve">: </w:t>
            </w:r>
            <w:r w:rsidR="00983940" w:rsidRPr="00770D72">
              <w:rPr>
                <w:rFonts w:asciiTheme="minorHAnsi" w:hAnsiTheme="minorHAnsi" w:cstheme="minorHAnsi"/>
                <w:sz w:val="22"/>
                <w:szCs w:val="22"/>
              </w:rPr>
              <w:t>addressing</w:t>
            </w:r>
            <w:r w:rsidR="00505726" w:rsidRPr="00770D72">
              <w:rPr>
                <w:rFonts w:asciiTheme="minorHAnsi" w:hAnsiTheme="minorHAnsi" w:cstheme="minorHAnsi"/>
                <w:sz w:val="22"/>
                <w:szCs w:val="22"/>
              </w:rPr>
              <w:t xml:space="preserve"> factors </w:t>
            </w:r>
            <w:r w:rsidRPr="00770D72">
              <w:rPr>
                <w:rFonts w:asciiTheme="minorHAnsi" w:hAnsiTheme="minorHAnsi" w:cstheme="minorHAnsi"/>
                <w:sz w:val="22"/>
                <w:szCs w:val="22"/>
              </w:rPr>
              <w:t>to improve program and course quality</w:t>
            </w:r>
            <w:r w:rsidR="00505726" w:rsidRPr="00770D72">
              <w:rPr>
                <w:rFonts w:asciiTheme="minorHAnsi" w:hAnsiTheme="minorHAnsi" w:cstheme="minorHAnsi"/>
                <w:sz w:val="22"/>
                <w:szCs w:val="22"/>
              </w:rPr>
              <w:t>. Emphasis is placed on program and c</w:t>
            </w:r>
            <w:r w:rsidRPr="00770D72">
              <w:rPr>
                <w:rFonts w:asciiTheme="minorHAnsi" w:hAnsiTheme="minorHAnsi" w:cstheme="minorHAnsi"/>
                <w:sz w:val="22"/>
                <w:szCs w:val="22"/>
              </w:rPr>
              <w:t>ourse viability factors such as enrolment trends, student success and retention, student and graduate feedback,</w:t>
            </w:r>
            <w:r w:rsidR="00505726" w:rsidRPr="00770D72">
              <w:rPr>
                <w:rFonts w:asciiTheme="minorHAnsi" w:hAnsiTheme="minorHAnsi" w:cstheme="minorHAnsi"/>
                <w:sz w:val="22"/>
                <w:szCs w:val="22"/>
              </w:rPr>
              <w:t xml:space="preserve"> and graduate outcomes and factors that affect these, including learning and teaching quality, curriculum and assessment design, resourcing, among others. </w:t>
            </w:r>
          </w:p>
          <w:p w:rsidR="00505726" w:rsidRPr="00770D72" w:rsidRDefault="00747286" w:rsidP="0074728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lastRenderedPageBreak/>
              <w:t xml:space="preserve">Pre-Exams Call </w:t>
            </w:r>
            <w:proofErr w:type="gramStart"/>
            <w:r w:rsidRPr="00770D72">
              <w:rPr>
                <w:rFonts w:asciiTheme="minorHAnsi" w:hAnsiTheme="minorHAnsi" w:cstheme="minorHAnsi"/>
                <w:b/>
                <w:sz w:val="22"/>
                <w:szCs w:val="22"/>
              </w:rPr>
              <w:t>Project</w:t>
            </w:r>
            <w:r w:rsidRPr="00770D72">
              <w:rPr>
                <w:rFonts w:asciiTheme="minorHAnsi" w:hAnsiTheme="minorHAnsi" w:cstheme="minorHAnsi"/>
                <w:sz w:val="22"/>
                <w:szCs w:val="22"/>
              </w:rPr>
              <w:t>:</w:t>
            </w:r>
            <w:proofErr w:type="gramEnd"/>
            <w:r w:rsidR="00505726" w:rsidRPr="00770D72">
              <w:rPr>
                <w:rFonts w:asciiTheme="minorHAnsi" w:hAnsiTheme="minorHAnsi" w:cstheme="minorHAnsi"/>
                <w:sz w:val="22"/>
                <w:szCs w:val="22"/>
              </w:rPr>
              <w:t xml:space="preserve"> aims to assist commencing students in preparing for their final major assessments and/or formal exams. Provides a follow up intervention for students who do not engage with assessment/exam preparation information sent by email and SMS in the week prior to the calls.</w:t>
            </w:r>
          </w:p>
          <w:p w:rsidR="00505726" w:rsidRPr="00770D72" w:rsidRDefault="00505726" w:rsidP="0074728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Pee</w:t>
            </w:r>
            <w:r w:rsidR="00747286" w:rsidRPr="00770D72">
              <w:rPr>
                <w:rFonts w:asciiTheme="minorHAnsi" w:hAnsiTheme="minorHAnsi" w:cstheme="minorHAnsi"/>
                <w:b/>
                <w:sz w:val="22"/>
                <w:szCs w:val="22"/>
              </w:rPr>
              <w:t>r Assisted Study Sessions PASS</w:t>
            </w:r>
            <w:r w:rsidR="00747286" w:rsidRPr="00770D72">
              <w:rPr>
                <w:rFonts w:asciiTheme="minorHAnsi" w:hAnsiTheme="minorHAnsi" w:cstheme="minorHAnsi"/>
                <w:sz w:val="22"/>
                <w:szCs w:val="22"/>
              </w:rPr>
              <w:t>:</w:t>
            </w:r>
            <w:r w:rsidR="0028185C" w:rsidRPr="00770D72">
              <w:rPr>
                <w:rFonts w:asciiTheme="minorHAnsi" w:hAnsiTheme="minorHAnsi" w:cstheme="minorHAnsi"/>
                <w:sz w:val="22"/>
                <w:szCs w:val="22"/>
              </w:rPr>
              <w:t xml:space="preserve"> provides a structured platform for students to discuss difficult concepts and review weekly material with colleagues. Sessions are led by a trained PASS leader.</w:t>
            </w:r>
          </w:p>
          <w:p w:rsidR="00122FAA" w:rsidRPr="00770D72" w:rsidRDefault="00122FAA" w:rsidP="0074728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Learning Support</w:t>
            </w:r>
            <w:r w:rsidRPr="00770D72">
              <w:rPr>
                <w:rFonts w:asciiTheme="minorHAnsi" w:hAnsiTheme="minorHAnsi" w:cstheme="minorHAnsi"/>
                <w:sz w:val="22"/>
                <w:szCs w:val="22"/>
              </w:rPr>
              <w:t>: is provided through face-to-face engagement as well as online so that students</w:t>
            </w:r>
            <w:r w:rsidR="000D4110" w:rsidRPr="00770D72">
              <w:rPr>
                <w:rFonts w:asciiTheme="minorHAnsi" w:hAnsiTheme="minorHAnsi" w:cstheme="minorHAnsi"/>
                <w:sz w:val="22"/>
                <w:szCs w:val="22"/>
              </w:rPr>
              <w:t xml:space="preserve"> studying in all modes</w:t>
            </w:r>
            <w:r w:rsidRPr="00770D72">
              <w:rPr>
                <w:rFonts w:asciiTheme="minorHAnsi" w:hAnsiTheme="minorHAnsi" w:cstheme="minorHAnsi"/>
                <w:sz w:val="22"/>
                <w:szCs w:val="22"/>
              </w:rPr>
              <w:t xml:space="preserve"> have </w:t>
            </w:r>
            <w:r w:rsidR="000D4110" w:rsidRPr="00770D72">
              <w:rPr>
                <w:rFonts w:asciiTheme="minorHAnsi" w:hAnsiTheme="minorHAnsi" w:cstheme="minorHAnsi"/>
                <w:sz w:val="22"/>
                <w:szCs w:val="22"/>
              </w:rPr>
              <w:t xml:space="preserve">a range of </w:t>
            </w:r>
            <w:r w:rsidRPr="00770D72">
              <w:rPr>
                <w:rFonts w:asciiTheme="minorHAnsi" w:hAnsiTheme="minorHAnsi" w:cstheme="minorHAnsi"/>
                <w:sz w:val="22"/>
                <w:szCs w:val="22"/>
              </w:rPr>
              <w:t>options</w:t>
            </w:r>
            <w:r w:rsidR="000D4110" w:rsidRPr="00770D72">
              <w:rPr>
                <w:rFonts w:asciiTheme="minorHAnsi" w:hAnsiTheme="minorHAnsi" w:cstheme="minorHAnsi"/>
                <w:sz w:val="22"/>
                <w:szCs w:val="22"/>
              </w:rPr>
              <w:t>.</w:t>
            </w:r>
            <w:r w:rsidRPr="00770D72">
              <w:rPr>
                <w:rFonts w:asciiTheme="minorHAnsi" w:hAnsiTheme="minorHAnsi" w:cstheme="minorHAnsi"/>
                <w:sz w:val="22"/>
                <w:szCs w:val="22"/>
              </w:rPr>
              <w:t xml:space="preserve"> </w:t>
            </w:r>
          </w:p>
          <w:p w:rsidR="00505726" w:rsidRPr="00770D72" w:rsidRDefault="00FB31B0" w:rsidP="00FB31B0">
            <w:pPr>
              <w:spacing w:after="120"/>
              <w:rPr>
                <w:rFonts w:asciiTheme="minorHAnsi" w:hAnsiTheme="minorHAnsi" w:cstheme="minorHAnsi"/>
                <w:sz w:val="22"/>
                <w:szCs w:val="22"/>
              </w:rPr>
            </w:pPr>
            <w:r w:rsidRPr="00770D72">
              <w:rPr>
                <w:rFonts w:asciiTheme="minorHAnsi" w:hAnsiTheme="minorHAnsi" w:cstheme="minorHAnsi"/>
                <w:sz w:val="22"/>
                <w:szCs w:val="22"/>
              </w:rPr>
              <w:t>The University has also</w:t>
            </w:r>
            <w:r w:rsidR="00505726" w:rsidRPr="00770D72">
              <w:rPr>
                <w:rFonts w:asciiTheme="minorHAnsi" w:hAnsiTheme="minorHAnsi" w:cstheme="minorHAnsi"/>
                <w:sz w:val="22"/>
                <w:szCs w:val="22"/>
              </w:rPr>
              <w:t xml:space="preserve"> introduced a number of initiatives and strategies which are designed to build the capability of our educators to improve learning outcomes and enable student success</w:t>
            </w:r>
            <w:r w:rsidR="007D0C5D" w:rsidRPr="00770D72">
              <w:rPr>
                <w:rFonts w:asciiTheme="minorHAnsi" w:hAnsiTheme="minorHAnsi" w:cstheme="minorHAnsi"/>
                <w:sz w:val="22"/>
                <w:szCs w:val="22"/>
              </w:rPr>
              <w:t>. These</w:t>
            </w:r>
            <w:r w:rsidR="00505726" w:rsidRPr="00770D72">
              <w:rPr>
                <w:rFonts w:asciiTheme="minorHAnsi" w:hAnsiTheme="minorHAnsi" w:cstheme="minorHAnsi"/>
                <w:sz w:val="22"/>
                <w:szCs w:val="22"/>
              </w:rPr>
              <w:t xml:space="preserve"> </w:t>
            </w:r>
            <w:r w:rsidR="007D0C5D" w:rsidRPr="00770D72">
              <w:rPr>
                <w:rFonts w:asciiTheme="minorHAnsi" w:hAnsiTheme="minorHAnsi" w:cstheme="minorHAnsi"/>
                <w:sz w:val="22"/>
                <w:szCs w:val="22"/>
              </w:rPr>
              <w:t>strategies include</w:t>
            </w:r>
            <w:r w:rsidR="00505726" w:rsidRPr="00770D72">
              <w:rPr>
                <w:rFonts w:asciiTheme="minorHAnsi" w:hAnsiTheme="minorHAnsi" w:cstheme="minorHAnsi"/>
                <w:sz w:val="22"/>
                <w:szCs w:val="22"/>
              </w:rPr>
              <w:t xml:space="preserve">: </w:t>
            </w:r>
          </w:p>
          <w:p w:rsidR="00505726" w:rsidRPr="00104C9F" w:rsidRDefault="00505726" w:rsidP="00104C9F">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 xml:space="preserve">The </w:t>
            </w:r>
            <w:r w:rsidR="00104C9F">
              <w:rPr>
                <w:rFonts w:asciiTheme="minorHAnsi" w:hAnsiTheme="minorHAnsi" w:cstheme="minorHAnsi"/>
                <w:b/>
                <w:sz w:val="22"/>
                <w:szCs w:val="22"/>
              </w:rPr>
              <w:t>Educator</w:t>
            </w:r>
            <w:r w:rsidR="00104C9F" w:rsidRPr="00770D72">
              <w:rPr>
                <w:rFonts w:asciiTheme="minorHAnsi" w:hAnsiTheme="minorHAnsi" w:cstheme="minorHAnsi"/>
                <w:b/>
                <w:sz w:val="22"/>
                <w:szCs w:val="22"/>
              </w:rPr>
              <w:t xml:space="preserve"> </w:t>
            </w:r>
            <w:r w:rsidRPr="00770D72">
              <w:rPr>
                <w:rFonts w:asciiTheme="minorHAnsi" w:hAnsiTheme="minorHAnsi" w:cstheme="minorHAnsi"/>
                <w:b/>
                <w:sz w:val="22"/>
                <w:szCs w:val="22"/>
              </w:rPr>
              <w:t>Network (</w:t>
            </w:r>
            <w:proofErr w:type="spellStart"/>
            <w:r w:rsidRPr="00770D72">
              <w:rPr>
                <w:rFonts w:asciiTheme="minorHAnsi" w:hAnsiTheme="minorHAnsi" w:cstheme="minorHAnsi"/>
                <w:b/>
                <w:sz w:val="22"/>
                <w:szCs w:val="22"/>
              </w:rPr>
              <w:t>tEN</w:t>
            </w:r>
            <w:proofErr w:type="spellEnd"/>
            <w:r w:rsidR="00FB31B0" w:rsidRPr="00770D72">
              <w:rPr>
                <w:rFonts w:asciiTheme="minorHAnsi" w:hAnsiTheme="minorHAnsi" w:cstheme="minorHAnsi"/>
                <w:b/>
                <w:sz w:val="22"/>
                <w:szCs w:val="22"/>
              </w:rPr>
              <w:t>)</w:t>
            </w:r>
            <w:r w:rsidR="00FB31B0" w:rsidRPr="00770D72">
              <w:rPr>
                <w:rFonts w:asciiTheme="minorHAnsi" w:hAnsiTheme="minorHAnsi" w:cstheme="minorHAnsi"/>
                <w:sz w:val="22"/>
                <w:szCs w:val="22"/>
              </w:rPr>
              <w:t>:</w:t>
            </w:r>
            <w:r w:rsidRPr="00770D72">
              <w:rPr>
                <w:rFonts w:asciiTheme="minorHAnsi" w:hAnsiTheme="minorHAnsi" w:cstheme="minorHAnsi"/>
                <w:sz w:val="22"/>
                <w:szCs w:val="22"/>
              </w:rPr>
              <w:t xml:space="preserve"> </w:t>
            </w:r>
            <w:r w:rsidR="00104C9F" w:rsidRPr="00770D72">
              <w:rPr>
                <w:rFonts w:asciiTheme="minorHAnsi" w:hAnsiTheme="minorHAnsi" w:cstheme="minorHAnsi"/>
                <w:sz w:val="22"/>
                <w:szCs w:val="22"/>
              </w:rPr>
              <w:t xml:space="preserve">established in 2018 to promote teaching excellence and drive innovation through sharing good practice and collaboration; empower educators to teach better through sharing good practice and collaboration; provide practical solutions, support and resources, and enable capability in the scholarship of teaching and learning.  </w:t>
            </w:r>
            <w:r w:rsidR="00104C9F">
              <w:rPr>
                <w:rFonts w:asciiTheme="minorHAnsi" w:hAnsiTheme="minorHAnsi" w:cstheme="minorHAnsi"/>
                <w:sz w:val="22"/>
                <w:szCs w:val="22"/>
              </w:rPr>
              <w:t xml:space="preserve">In 2020, </w:t>
            </w:r>
            <w:proofErr w:type="spellStart"/>
            <w:r w:rsidR="00104C9F">
              <w:rPr>
                <w:rFonts w:asciiTheme="minorHAnsi" w:hAnsiTheme="minorHAnsi" w:cstheme="minorHAnsi"/>
                <w:sz w:val="22"/>
                <w:szCs w:val="22"/>
              </w:rPr>
              <w:t>tEN</w:t>
            </w:r>
            <w:proofErr w:type="spellEnd"/>
            <w:r w:rsidR="00104C9F">
              <w:rPr>
                <w:rFonts w:asciiTheme="minorHAnsi" w:hAnsiTheme="minorHAnsi" w:cstheme="minorHAnsi"/>
                <w:sz w:val="22"/>
                <w:szCs w:val="22"/>
              </w:rPr>
              <w:t xml:space="preserve"> established a partnership with Advance HE to deliver a fellowship program to support enhanced capability and academic networks.</w:t>
            </w:r>
            <w:r w:rsidR="00104C9F" w:rsidRPr="00770D72">
              <w:rPr>
                <w:rFonts w:asciiTheme="minorHAnsi" w:hAnsiTheme="minorHAnsi" w:cstheme="minorHAnsi"/>
                <w:sz w:val="22"/>
                <w:szCs w:val="22"/>
              </w:rPr>
              <w:t xml:space="preserve"> </w:t>
            </w:r>
            <w:r w:rsidRPr="00104C9F">
              <w:rPr>
                <w:rFonts w:asciiTheme="minorHAnsi" w:hAnsiTheme="minorHAnsi" w:cstheme="minorHAnsi"/>
                <w:sz w:val="22"/>
                <w:szCs w:val="22"/>
              </w:rPr>
              <w:t xml:space="preserve"> </w:t>
            </w:r>
          </w:p>
          <w:p w:rsidR="00505726" w:rsidRPr="00770D72" w:rsidRDefault="00505726" w:rsidP="00FB31B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 xml:space="preserve">Online Cultural Competency </w:t>
            </w:r>
            <w:r w:rsidR="00FB31B0" w:rsidRPr="00770D72">
              <w:rPr>
                <w:rFonts w:asciiTheme="minorHAnsi" w:hAnsiTheme="minorHAnsi" w:cstheme="minorHAnsi"/>
                <w:b/>
                <w:sz w:val="22"/>
                <w:szCs w:val="22"/>
              </w:rPr>
              <w:t>Program</w:t>
            </w:r>
            <w:r w:rsidR="00FB31B0" w:rsidRPr="00770D72">
              <w:rPr>
                <w:rFonts w:asciiTheme="minorHAnsi" w:hAnsiTheme="minorHAnsi" w:cstheme="minorHAnsi"/>
                <w:sz w:val="22"/>
                <w:szCs w:val="22"/>
              </w:rPr>
              <w:t>:</w:t>
            </w:r>
            <w:r w:rsidRPr="00770D72">
              <w:rPr>
                <w:rFonts w:asciiTheme="minorHAnsi" w:hAnsiTheme="minorHAnsi" w:cstheme="minorHAnsi"/>
                <w:sz w:val="22"/>
                <w:szCs w:val="22"/>
              </w:rPr>
              <w:t xml:space="preserve"> launched in May 2019, the program reinforces the University’s core values of inclusiveness and tolerance, regardless of cultural or linguistic background. Available to all staff and Students.  Recently launched the SBS Cultural Inclusion Program which focuses on increasing awareness of Aboriginal and Torres Strait Islander history and culture. </w:t>
            </w:r>
          </w:p>
          <w:p w:rsidR="00747286" w:rsidRPr="00770D72" w:rsidRDefault="00505726" w:rsidP="00FB31B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The</w:t>
            </w:r>
            <w:r w:rsidR="0069084E" w:rsidRPr="00770D72">
              <w:rPr>
                <w:rFonts w:asciiTheme="minorHAnsi" w:hAnsiTheme="minorHAnsi" w:cstheme="minorHAnsi"/>
                <w:b/>
                <w:sz w:val="22"/>
                <w:szCs w:val="22"/>
              </w:rPr>
              <w:t xml:space="preserve"> Student Retention and Success online </w:t>
            </w:r>
            <w:proofErr w:type="gramStart"/>
            <w:r w:rsidR="0069084E" w:rsidRPr="00770D72">
              <w:rPr>
                <w:rFonts w:asciiTheme="minorHAnsi" w:hAnsiTheme="minorHAnsi" w:cstheme="minorHAnsi"/>
                <w:b/>
                <w:sz w:val="22"/>
                <w:szCs w:val="22"/>
              </w:rPr>
              <w:t>resource</w:t>
            </w:r>
            <w:r w:rsidR="0069084E" w:rsidRPr="00770D72">
              <w:rPr>
                <w:rFonts w:asciiTheme="minorHAnsi" w:hAnsiTheme="minorHAnsi" w:cstheme="minorHAnsi"/>
                <w:sz w:val="22"/>
                <w:szCs w:val="22"/>
              </w:rPr>
              <w:t>:</w:t>
            </w:r>
            <w:proofErr w:type="gramEnd"/>
            <w:r w:rsidR="0069084E" w:rsidRPr="00770D72">
              <w:rPr>
                <w:rFonts w:asciiTheme="minorHAnsi" w:hAnsiTheme="minorHAnsi" w:cstheme="minorHAnsi"/>
                <w:sz w:val="22"/>
                <w:szCs w:val="22"/>
              </w:rPr>
              <w:t xml:space="preserve"> </w:t>
            </w:r>
            <w:r w:rsidRPr="00770D72">
              <w:rPr>
                <w:rFonts w:asciiTheme="minorHAnsi" w:hAnsiTheme="minorHAnsi" w:cstheme="minorHAnsi"/>
                <w:sz w:val="22"/>
                <w:szCs w:val="22"/>
              </w:rPr>
              <w:t>is a ‘one stop shop’ for staff which provides information on current initiatives, best practice research, performance data and news on retention and success.</w:t>
            </w:r>
          </w:p>
          <w:p w:rsidR="00747286" w:rsidRPr="00770D72" w:rsidRDefault="00747286" w:rsidP="00747286">
            <w:pPr>
              <w:pStyle w:val="NormalWeb"/>
              <w:shd w:val="clear" w:color="auto" w:fill="FFFFFF"/>
              <w:spacing w:before="0" w:beforeAutospacing="0" w:after="0" w:afterAutospacing="0"/>
              <w:rPr>
                <w:rFonts w:asciiTheme="minorHAnsi" w:hAnsiTheme="minorHAnsi" w:cstheme="minorHAnsi"/>
                <w:sz w:val="22"/>
                <w:szCs w:val="22"/>
              </w:rPr>
            </w:pPr>
          </w:p>
          <w:p w:rsidR="00050DE7" w:rsidRPr="00770D72" w:rsidRDefault="00050DE7" w:rsidP="0024105A">
            <w:pPr>
              <w:pStyle w:val="NormalIndent"/>
              <w:numPr>
                <w:ilvl w:val="0"/>
                <w:numId w:val="6"/>
              </w:numPr>
              <w:spacing w:before="0" w:line="240" w:lineRule="auto"/>
              <w:rPr>
                <w:rFonts w:asciiTheme="minorHAnsi" w:hAnsiTheme="minorHAnsi" w:cstheme="minorHAnsi"/>
                <w:i/>
                <w:color w:val="FF0000"/>
                <w:szCs w:val="22"/>
              </w:rPr>
            </w:pPr>
            <w:r w:rsidRPr="00770D72">
              <w:rPr>
                <w:rFonts w:asciiTheme="minorHAnsi" w:hAnsiTheme="minorHAnsi" w:cstheme="minorHAnsi"/>
                <w:i/>
                <w:color w:val="FF0000"/>
                <w:szCs w:val="22"/>
              </w:rPr>
              <w:t xml:space="preserve">evaluation of these strategies, including follow-up with students </w:t>
            </w:r>
            <w:r w:rsidR="00213F07" w:rsidRPr="00770D72">
              <w:rPr>
                <w:rFonts w:asciiTheme="minorHAnsi" w:hAnsiTheme="minorHAnsi" w:cstheme="minorHAnsi"/>
                <w:i/>
                <w:color w:val="FF0000"/>
                <w:szCs w:val="22"/>
              </w:rPr>
              <w:t>who</w:t>
            </w:r>
            <w:r w:rsidRPr="00770D72">
              <w:rPr>
                <w:rFonts w:asciiTheme="minorHAnsi" w:hAnsiTheme="minorHAnsi" w:cstheme="minorHAnsi"/>
                <w:i/>
                <w:color w:val="FF0000"/>
                <w:szCs w:val="22"/>
              </w:rPr>
              <w:t xml:space="preserve"> do not continue with their studies to better understand</w:t>
            </w:r>
            <w:r w:rsidR="00215A22" w:rsidRPr="00770D72">
              <w:rPr>
                <w:rFonts w:asciiTheme="minorHAnsi" w:hAnsiTheme="minorHAnsi" w:cstheme="minorHAnsi"/>
                <w:i/>
                <w:color w:val="FF0000"/>
                <w:szCs w:val="22"/>
              </w:rPr>
              <w:t xml:space="preserve"> the reasons for this decision.</w:t>
            </w:r>
          </w:p>
          <w:p w:rsidR="00FB31B0" w:rsidRPr="00770D72" w:rsidRDefault="007D0C5D" w:rsidP="00FB31B0">
            <w:pPr>
              <w:pStyle w:val="NormalIndent"/>
              <w:spacing w:before="0" w:line="240" w:lineRule="auto"/>
              <w:ind w:left="0"/>
              <w:rPr>
                <w:rFonts w:asciiTheme="minorHAnsi" w:hAnsiTheme="minorHAnsi" w:cstheme="minorHAnsi"/>
                <w:szCs w:val="22"/>
                <w:lang w:val="en-GB"/>
              </w:rPr>
            </w:pPr>
            <w:r w:rsidRPr="00770D72">
              <w:rPr>
                <w:rFonts w:asciiTheme="minorHAnsi" w:hAnsiTheme="minorHAnsi" w:cstheme="minorHAnsi"/>
                <w:szCs w:val="22"/>
                <w:lang w:val="en-GB"/>
              </w:rPr>
              <w:t xml:space="preserve">The </w:t>
            </w:r>
            <w:r w:rsidR="00FB31B0" w:rsidRPr="00770D72">
              <w:rPr>
                <w:rFonts w:asciiTheme="minorHAnsi" w:hAnsiTheme="minorHAnsi" w:cstheme="minorHAnsi"/>
                <w:szCs w:val="22"/>
                <w:lang w:val="en-GB"/>
              </w:rPr>
              <w:t>Student Success Strategy</w:t>
            </w:r>
            <w:r w:rsidRPr="00770D72">
              <w:rPr>
                <w:rFonts w:asciiTheme="minorHAnsi" w:hAnsiTheme="minorHAnsi" w:cstheme="minorHAnsi"/>
                <w:szCs w:val="22"/>
                <w:lang w:val="en-GB"/>
              </w:rPr>
              <w:t xml:space="preserve"> includes an evaluation framework to identify opportunities to scale-up and collaborate</w:t>
            </w:r>
            <w:r w:rsidR="00E0343A" w:rsidRPr="00770D72">
              <w:rPr>
                <w:rFonts w:asciiTheme="minorHAnsi" w:hAnsiTheme="minorHAnsi" w:cstheme="minorHAnsi"/>
                <w:szCs w:val="22"/>
                <w:lang w:val="en-GB"/>
              </w:rPr>
              <w:t xml:space="preserve"> on effective initiatives. </w:t>
            </w:r>
          </w:p>
          <w:p w:rsidR="000F73F4" w:rsidRPr="00770D72" w:rsidRDefault="00FB31B0" w:rsidP="000F73F4">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Dropped Load Questionnaire</w:t>
            </w:r>
            <w:r w:rsidRPr="00770D72">
              <w:rPr>
                <w:rFonts w:asciiTheme="minorHAnsi" w:hAnsiTheme="minorHAnsi" w:cstheme="minorHAnsi"/>
                <w:sz w:val="22"/>
                <w:szCs w:val="22"/>
              </w:rPr>
              <w:t xml:space="preserve">: </w:t>
            </w:r>
            <w:r w:rsidR="00E0343A" w:rsidRPr="00770D72">
              <w:rPr>
                <w:rFonts w:asciiTheme="minorHAnsi" w:hAnsiTheme="minorHAnsi" w:cstheme="minorHAnsi"/>
                <w:sz w:val="22"/>
                <w:szCs w:val="22"/>
              </w:rPr>
              <w:t xml:space="preserve">All students who drop any load </w:t>
            </w:r>
            <w:r w:rsidRPr="00770D72">
              <w:rPr>
                <w:rFonts w:asciiTheme="minorHAnsi" w:hAnsiTheme="minorHAnsi" w:cstheme="minorHAnsi"/>
                <w:sz w:val="22"/>
                <w:szCs w:val="22"/>
              </w:rPr>
              <w:t>are automatically</w:t>
            </w:r>
            <w:r w:rsidR="00E0343A" w:rsidRPr="00770D72">
              <w:rPr>
                <w:rFonts w:asciiTheme="minorHAnsi" w:hAnsiTheme="minorHAnsi" w:cstheme="minorHAnsi"/>
                <w:sz w:val="22"/>
                <w:szCs w:val="22"/>
              </w:rPr>
              <w:t xml:space="preserve"> surveyed</w:t>
            </w:r>
            <w:r w:rsidRPr="00770D72">
              <w:rPr>
                <w:rFonts w:asciiTheme="minorHAnsi" w:hAnsiTheme="minorHAnsi" w:cstheme="minorHAnsi"/>
                <w:sz w:val="22"/>
                <w:szCs w:val="22"/>
              </w:rPr>
              <w:t xml:space="preserve">. There is a bank of questions and </w:t>
            </w:r>
            <w:r w:rsidR="00E0343A" w:rsidRPr="00770D72">
              <w:rPr>
                <w:rFonts w:asciiTheme="minorHAnsi" w:hAnsiTheme="minorHAnsi" w:cstheme="minorHAnsi"/>
                <w:sz w:val="22"/>
                <w:szCs w:val="22"/>
              </w:rPr>
              <w:t>students are</w:t>
            </w:r>
            <w:r w:rsidRPr="00770D72">
              <w:rPr>
                <w:rFonts w:asciiTheme="minorHAnsi" w:hAnsiTheme="minorHAnsi" w:cstheme="minorHAnsi"/>
                <w:sz w:val="22"/>
                <w:szCs w:val="22"/>
              </w:rPr>
              <w:t xml:space="preserve"> asked to tick the reasons that are relevant to them. </w:t>
            </w:r>
            <w:r w:rsidR="00E0343A" w:rsidRPr="00770D72">
              <w:rPr>
                <w:rFonts w:asciiTheme="minorHAnsi" w:hAnsiTheme="minorHAnsi" w:cstheme="minorHAnsi"/>
                <w:sz w:val="22"/>
                <w:szCs w:val="22"/>
              </w:rPr>
              <w:t xml:space="preserve">Annual reports are </w:t>
            </w:r>
            <w:proofErr w:type="gramStart"/>
            <w:r w:rsidR="00E0343A" w:rsidRPr="00770D72">
              <w:rPr>
                <w:rFonts w:asciiTheme="minorHAnsi" w:hAnsiTheme="minorHAnsi" w:cstheme="minorHAnsi"/>
                <w:sz w:val="22"/>
                <w:szCs w:val="22"/>
              </w:rPr>
              <w:t>prepared</w:t>
            </w:r>
            <w:proofErr w:type="gramEnd"/>
            <w:r w:rsidR="00E0343A" w:rsidRPr="00770D72">
              <w:rPr>
                <w:rFonts w:asciiTheme="minorHAnsi" w:hAnsiTheme="minorHAnsi" w:cstheme="minorHAnsi"/>
                <w:sz w:val="22"/>
                <w:szCs w:val="22"/>
              </w:rPr>
              <w:t xml:space="preserve"> and some </w:t>
            </w:r>
            <w:r w:rsidR="000F73F4" w:rsidRPr="00770D72">
              <w:rPr>
                <w:rFonts w:asciiTheme="minorHAnsi" w:hAnsiTheme="minorHAnsi" w:cstheme="minorHAnsi"/>
                <w:sz w:val="22"/>
                <w:szCs w:val="22"/>
              </w:rPr>
              <w:t>students are contacted</w:t>
            </w:r>
            <w:r w:rsidR="00E0343A" w:rsidRPr="00770D72">
              <w:rPr>
                <w:rFonts w:asciiTheme="minorHAnsi" w:hAnsiTheme="minorHAnsi" w:cstheme="minorHAnsi"/>
                <w:sz w:val="22"/>
                <w:szCs w:val="22"/>
              </w:rPr>
              <w:t xml:space="preserve"> for follow up,</w:t>
            </w:r>
            <w:r w:rsidR="000F73F4" w:rsidRPr="00770D72">
              <w:rPr>
                <w:rFonts w:asciiTheme="minorHAnsi" w:hAnsiTheme="minorHAnsi" w:cstheme="minorHAnsi"/>
                <w:sz w:val="22"/>
                <w:szCs w:val="22"/>
              </w:rPr>
              <w:t xml:space="preserve"> depending on their response. </w:t>
            </w:r>
          </w:p>
          <w:p w:rsidR="00F86EEC" w:rsidRPr="00770D72" w:rsidRDefault="00F86EEC" w:rsidP="000F73F4">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Tracking Student Engagement project</w:t>
            </w:r>
            <w:r w:rsidRPr="00770D72">
              <w:rPr>
                <w:rFonts w:asciiTheme="minorHAnsi" w:hAnsiTheme="minorHAnsi" w:cstheme="minorHAnsi"/>
                <w:sz w:val="22"/>
                <w:szCs w:val="22"/>
              </w:rPr>
              <w:t>:  Works with Course Coordinators to contact students in courses that have historically high attrition rates. Support strategies are offered to students when they don’t engage in the learning management system, have not submitted an assessment item or quiz or have been highlighted by the course coordinator as being absent. Students receive a range of advice or support, from informative emails to phone contact by Student Advisors for case management.</w:t>
            </w:r>
          </w:p>
          <w:p w:rsidR="0024105A" w:rsidRPr="00770D72" w:rsidRDefault="0018518C" w:rsidP="0098394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On-call</w:t>
            </w:r>
            <w:r w:rsidR="000F73F4" w:rsidRPr="00770D72">
              <w:rPr>
                <w:rFonts w:asciiTheme="minorHAnsi" w:hAnsiTheme="minorHAnsi" w:cstheme="minorHAnsi"/>
                <w:b/>
                <w:sz w:val="22"/>
                <w:szCs w:val="22"/>
              </w:rPr>
              <w:t xml:space="preserve"> </w:t>
            </w:r>
            <w:r w:rsidR="00E0343A" w:rsidRPr="00770D72">
              <w:rPr>
                <w:rFonts w:asciiTheme="minorHAnsi" w:hAnsiTheme="minorHAnsi" w:cstheme="minorHAnsi"/>
                <w:b/>
                <w:sz w:val="22"/>
                <w:szCs w:val="22"/>
              </w:rPr>
              <w:t>analysis</w:t>
            </w:r>
            <w:r w:rsidR="00E0343A" w:rsidRPr="00770D72">
              <w:rPr>
                <w:rFonts w:asciiTheme="minorHAnsi" w:hAnsiTheme="minorHAnsi" w:cstheme="minorHAnsi"/>
                <w:sz w:val="22"/>
                <w:szCs w:val="22"/>
              </w:rPr>
              <w:t xml:space="preserve">: </w:t>
            </w:r>
            <w:r w:rsidR="00983940" w:rsidRPr="00770D72">
              <w:rPr>
                <w:rFonts w:asciiTheme="minorHAnsi" w:hAnsiTheme="minorHAnsi" w:cstheme="minorHAnsi"/>
                <w:sz w:val="22"/>
                <w:szCs w:val="22"/>
              </w:rPr>
              <w:t>f</w:t>
            </w:r>
            <w:r w:rsidR="00E0343A" w:rsidRPr="00770D72">
              <w:rPr>
                <w:rFonts w:asciiTheme="minorHAnsi" w:hAnsiTheme="minorHAnsi" w:cstheme="minorHAnsi"/>
                <w:sz w:val="22"/>
                <w:szCs w:val="22"/>
              </w:rPr>
              <w:t>or example, comparison of</w:t>
            </w:r>
            <w:r w:rsidR="000F73F4" w:rsidRPr="00770D72">
              <w:rPr>
                <w:rFonts w:asciiTheme="minorHAnsi" w:hAnsiTheme="minorHAnsi" w:cstheme="minorHAnsi"/>
                <w:sz w:val="22"/>
                <w:szCs w:val="22"/>
              </w:rPr>
              <w:t xml:space="preserve"> UON’s performance against a range of participation and retention measures for the sector </w:t>
            </w:r>
            <w:r w:rsidR="00983940" w:rsidRPr="00770D72">
              <w:rPr>
                <w:rFonts w:asciiTheme="minorHAnsi" w:hAnsiTheme="minorHAnsi" w:cstheme="minorHAnsi"/>
                <w:sz w:val="22"/>
                <w:szCs w:val="22"/>
              </w:rPr>
              <w:t>presented</w:t>
            </w:r>
            <w:r w:rsidR="000F73F4" w:rsidRPr="00770D72">
              <w:rPr>
                <w:rFonts w:asciiTheme="minorHAnsi" w:hAnsiTheme="minorHAnsi" w:cstheme="minorHAnsi"/>
                <w:sz w:val="22"/>
                <w:szCs w:val="22"/>
              </w:rPr>
              <w:t xml:space="preserve"> by the Productivity Commission</w:t>
            </w:r>
            <w:r w:rsidR="00983940" w:rsidRPr="00770D72">
              <w:rPr>
                <w:rFonts w:asciiTheme="minorHAnsi" w:hAnsiTheme="minorHAnsi" w:cstheme="minorHAnsi"/>
                <w:sz w:val="22"/>
                <w:szCs w:val="22"/>
              </w:rPr>
              <w:t xml:space="preserve"> in June 2019</w:t>
            </w:r>
            <w:r w:rsidR="000F73F4" w:rsidRPr="00770D72">
              <w:rPr>
                <w:rFonts w:asciiTheme="minorHAnsi" w:hAnsiTheme="minorHAnsi" w:cstheme="minorHAnsi"/>
                <w:sz w:val="22"/>
                <w:szCs w:val="22"/>
              </w:rPr>
              <w:t>.</w:t>
            </w:r>
          </w:p>
        </w:tc>
      </w:tr>
      <w:tr w:rsidR="00276BFB" w:rsidRPr="00770D72" w:rsidTr="6820A639">
        <w:trPr>
          <w:cantSplit/>
        </w:trPr>
        <w:tc>
          <w:tcPr>
            <w:tcW w:w="5000" w:type="pct"/>
            <w:shd w:val="clear" w:color="auto" w:fill="DBE5F1" w:themeFill="accent1" w:themeFillTint="33"/>
          </w:tcPr>
          <w:p w:rsidR="00276BFB" w:rsidRPr="00770D72" w:rsidRDefault="00276BFB" w:rsidP="008F2666">
            <w:pPr>
              <w:pStyle w:val="Heading4"/>
              <w:spacing w:before="0" w:after="120"/>
              <w:rPr>
                <w:rFonts w:asciiTheme="minorHAnsi" w:hAnsiTheme="minorHAnsi" w:cstheme="minorHAnsi"/>
                <w:sz w:val="22"/>
                <w:szCs w:val="22"/>
              </w:rPr>
            </w:pPr>
            <w:r w:rsidRPr="00770D72">
              <w:rPr>
                <w:rFonts w:asciiTheme="minorHAnsi" w:hAnsiTheme="minorHAnsi" w:cstheme="minorHAnsi"/>
                <w:sz w:val="22"/>
                <w:szCs w:val="22"/>
              </w:rPr>
              <w:lastRenderedPageBreak/>
              <w:t>ReSEARCH AND RESEARCH TRAINING AND INNOVATION</w:t>
            </w:r>
          </w:p>
        </w:tc>
      </w:tr>
      <w:tr w:rsidR="00276BFB" w:rsidRPr="00770D72" w:rsidTr="6820A639">
        <w:trPr>
          <w:cantSplit/>
          <w:trHeight w:val="1033"/>
        </w:trPr>
        <w:tc>
          <w:tcPr>
            <w:tcW w:w="5000" w:type="pct"/>
          </w:tcPr>
          <w:p w:rsidR="00276BFB" w:rsidRPr="00770D72" w:rsidRDefault="00276BFB" w:rsidP="0024105A">
            <w:pPr>
              <w:pStyle w:val="NormalIndent"/>
              <w:numPr>
                <w:ilvl w:val="0"/>
                <w:numId w:val="7"/>
              </w:numPr>
              <w:spacing w:before="0" w:line="240" w:lineRule="auto"/>
              <w:ind w:left="360"/>
              <w:rPr>
                <w:rFonts w:asciiTheme="minorHAnsi" w:hAnsiTheme="minorHAnsi" w:cstheme="minorHAnsi"/>
                <w:i/>
                <w:color w:val="FF0000"/>
                <w:szCs w:val="22"/>
              </w:rPr>
            </w:pPr>
            <w:r w:rsidRPr="00770D72">
              <w:rPr>
                <w:rFonts w:asciiTheme="minorHAnsi" w:hAnsiTheme="minorHAnsi" w:cstheme="minorHAnsi"/>
                <w:i/>
                <w:color w:val="FF0000"/>
                <w:szCs w:val="22"/>
              </w:rPr>
              <w:lastRenderedPageBreak/>
              <w:t xml:space="preserve">strategies to ensure excellence in research and the strengthening of research capability </w:t>
            </w:r>
          </w:p>
          <w:p w:rsidR="00DE644D" w:rsidRPr="00770D72" w:rsidRDefault="00770226" w:rsidP="6820A639">
            <w:pPr>
              <w:spacing w:after="120"/>
              <w:rPr>
                <w:rFonts w:asciiTheme="minorHAnsi" w:hAnsiTheme="minorHAnsi" w:cstheme="minorBidi"/>
                <w:color w:val="000000"/>
                <w:sz w:val="22"/>
                <w:szCs w:val="22"/>
              </w:rPr>
            </w:pPr>
            <w:hyperlink r:id="rId13" w:history="1">
              <w:r w:rsidR="7DE43EC3" w:rsidRPr="6820A639">
                <w:rPr>
                  <w:rStyle w:val="Hyperlink"/>
                  <w:rFonts w:asciiTheme="minorHAnsi" w:hAnsiTheme="minorHAnsi" w:cstheme="minorBidi"/>
                  <w:b/>
                  <w:bCs/>
                  <w:sz w:val="22"/>
                  <w:szCs w:val="22"/>
                </w:rPr>
                <w:t>Research Advantage </w:t>
              </w:r>
            </w:hyperlink>
            <w:r w:rsidR="7DE43EC3" w:rsidRPr="6820A639">
              <w:rPr>
                <w:rFonts w:asciiTheme="minorHAnsi" w:hAnsiTheme="minorHAnsi" w:cstheme="minorBidi"/>
                <w:color w:val="000000" w:themeColor="text1"/>
                <w:sz w:val="22"/>
                <w:szCs w:val="22"/>
              </w:rPr>
              <w:t>has been established to foster the development of an engaged research community at the University of Newcastle, empowering academics at all levels to reach their full potential. This Program has a range of initiatives and</w:t>
            </w:r>
            <w:r w:rsidR="7DE43EC3" w:rsidRPr="6820A639">
              <w:rPr>
                <w:rStyle w:val="apple-converted-space"/>
                <w:rFonts w:asciiTheme="minorHAnsi" w:hAnsiTheme="minorHAnsi" w:cstheme="minorBidi"/>
                <w:color w:val="000000" w:themeColor="text1"/>
                <w:sz w:val="22"/>
                <w:szCs w:val="22"/>
              </w:rPr>
              <w:t> </w:t>
            </w:r>
            <w:r w:rsidR="7DE43EC3" w:rsidRPr="6820A639">
              <w:rPr>
                <w:rFonts w:asciiTheme="minorHAnsi" w:hAnsiTheme="minorHAnsi" w:cstheme="minorBidi"/>
                <w:color w:val="000000" w:themeColor="text1"/>
                <w:sz w:val="22"/>
                <w:szCs w:val="22"/>
              </w:rPr>
              <w:t xml:space="preserve">strategies that support academics to build research </w:t>
            </w:r>
            <w:proofErr w:type="gramStart"/>
            <w:r w:rsidR="7DE43EC3" w:rsidRPr="6820A639">
              <w:rPr>
                <w:rFonts w:asciiTheme="minorHAnsi" w:hAnsiTheme="minorHAnsi" w:cstheme="minorBidi"/>
                <w:color w:val="000000" w:themeColor="text1"/>
                <w:sz w:val="22"/>
                <w:szCs w:val="22"/>
              </w:rPr>
              <w:t>capacity  and</w:t>
            </w:r>
            <w:proofErr w:type="gramEnd"/>
            <w:r w:rsidR="7DE43EC3" w:rsidRPr="6820A639">
              <w:rPr>
                <w:rFonts w:asciiTheme="minorHAnsi" w:hAnsiTheme="minorHAnsi" w:cstheme="minorBidi"/>
                <w:color w:val="000000" w:themeColor="text1"/>
                <w:sz w:val="22"/>
                <w:szCs w:val="22"/>
              </w:rPr>
              <w:t xml:space="preserve"> excellence</w:t>
            </w:r>
            <w:r w:rsidR="136B2F91" w:rsidRPr="6820A639">
              <w:rPr>
                <w:rFonts w:asciiTheme="minorHAnsi" w:hAnsiTheme="minorHAnsi" w:cstheme="minorBidi"/>
                <w:color w:val="000000" w:themeColor="text1"/>
                <w:sz w:val="22"/>
                <w:szCs w:val="22"/>
              </w:rPr>
              <w:t>,</w:t>
            </w:r>
            <w:r w:rsidR="7DE43EC3" w:rsidRPr="6820A639">
              <w:rPr>
                <w:rFonts w:asciiTheme="minorHAnsi" w:hAnsiTheme="minorHAnsi" w:cstheme="minorBidi"/>
                <w:color w:val="000000" w:themeColor="text1"/>
                <w:sz w:val="22"/>
                <w:szCs w:val="22"/>
              </w:rPr>
              <w:t xml:space="preserve"> and further support research development and success. The program supports researchers to:</w:t>
            </w:r>
          </w:p>
          <w:p w:rsidR="00DE644D" w:rsidRPr="00770D72" w:rsidRDefault="00DE644D" w:rsidP="0024105A">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deliver competitive, high quality research</w:t>
            </w:r>
          </w:p>
          <w:p w:rsidR="00DE644D" w:rsidRPr="00770D72" w:rsidRDefault="00DE644D" w:rsidP="0024105A">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collaborate with national and global partners</w:t>
            </w:r>
          </w:p>
          <w:p w:rsidR="00DE644D" w:rsidRPr="00770D72" w:rsidRDefault="00DE644D" w:rsidP="0024105A">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develop as international research leaders</w:t>
            </w:r>
          </w:p>
          <w:p w:rsidR="00DE644D" w:rsidRPr="00770D72" w:rsidRDefault="00DE644D" w:rsidP="008F2666">
            <w:pPr>
              <w:spacing w:after="120"/>
              <w:rPr>
                <w:rFonts w:asciiTheme="minorHAnsi" w:hAnsiTheme="minorHAnsi" w:cstheme="minorHAnsi"/>
                <w:color w:val="000000"/>
                <w:sz w:val="22"/>
                <w:szCs w:val="22"/>
              </w:rPr>
            </w:pPr>
            <w:r w:rsidRPr="00770D72">
              <w:rPr>
                <w:rFonts w:asciiTheme="minorHAnsi" w:hAnsiTheme="minorHAnsi" w:cstheme="minorHAnsi"/>
                <w:color w:val="000000"/>
                <w:sz w:val="22"/>
                <w:szCs w:val="22"/>
              </w:rPr>
              <w:t>Specific examples from the 11 Initiatives that underpin Research Advantage include:</w:t>
            </w:r>
          </w:p>
          <w:p w:rsidR="00DE644D" w:rsidRPr="00770D72" w:rsidRDefault="7DE43EC3" w:rsidP="6820A639">
            <w:pPr>
              <w:pStyle w:val="ListParagraph"/>
              <w:numPr>
                <w:ilvl w:val="1"/>
                <w:numId w:val="9"/>
              </w:numPr>
              <w:spacing w:after="120"/>
              <w:ind w:left="851" w:hanging="425"/>
              <w:contextualSpacing w:val="0"/>
              <w:rPr>
                <w:rStyle w:val="apple-converted-space"/>
                <w:rFonts w:asciiTheme="minorHAnsi" w:hAnsiTheme="minorHAnsi" w:cstheme="minorBidi"/>
                <w:color w:val="000000"/>
                <w:sz w:val="22"/>
                <w:szCs w:val="22"/>
              </w:rPr>
            </w:pPr>
            <w:r w:rsidRPr="6820A639">
              <w:rPr>
                <w:rFonts w:asciiTheme="minorHAnsi" w:hAnsiTheme="minorHAnsi" w:cstheme="minorBidi"/>
                <w:color w:val="000000" w:themeColor="text1"/>
                <w:sz w:val="22"/>
                <w:szCs w:val="22"/>
              </w:rPr>
              <w:t>The</w:t>
            </w:r>
            <w:r w:rsidRPr="6820A639">
              <w:rPr>
                <w:rStyle w:val="apple-converted-space"/>
                <w:rFonts w:asciiTheme="minorHAnsi" w:hAnsiTheme="minorHAnsi" w:cstheme="minorBidi"/>
                <w:color w:val="000000" w:themeColor="text1"/>
                <w:sz w:val="22"/>
                <w:szCs w:val="22"/>
              </w:rPr>
              <w:t> </w:t>
            </w:r>
            <w:proofErr w:type="spellStart"/>
            <w:r w:rsidR="00770226">
              <w:fldChar w:fldCharType="begin"/>
            </w:r>
            <w:r w:rsidR="00770226">
              <w:instrText xml:space="preserve"> HYPERLINK "https://www.newcastle.edu.au/research-and-innovation/resources/special-initiatives/newstar-program" \h </w:instrText>
            </w:r>
            <w:r w:rsidR="00770226">
              <w:fldChar w:fldCharType="separate"/>
            </w:r>
            <w:r w:rsidRPr="6820A639">
              <w:rPr>
                <w:rStyle w:val="Hyperlink"/>
                <w:rFonts w:asciiTheme="minorHAnsi" w:hAnsiTheme="minorHAnsi" w:cstheme="minorBidi"/>
                <w:b/>
                <w:bCs/>
                <w:sz w:val="22"/>
                <w:szCs w:val="22"/>
              </w:rPr>
              <w:t>NEWstar</w:t>
            </w:r>
            <w:proofErr w:type="spellEnd"/>
            <w:r w:rsidRPr="6820A639">
              <w:rPr>
                <w:rStyle w:val="Hyperlink"/>
                <w:rFonts w:asciiTheme="minorHAnsi" w:hAnsiTheme="minorHAnsi" w:cstheme="minorBidi"/>
                <w:b/>
                <w:bCs/>
                <w:sz w:val="22"/>
                <w:szCs w:val="22"/>
              </w:rPr>
              <w:t xml:space="preserve"> Program </w:t>
            </w:r>
            <w:r w:rsidR="00770226">
              <w:rPr>
                <w:rStyle w:val="Hyperlink"/>
                <w:rFonts w:asciiTheme="minorHAnsi" w:hAnsiTheme="minorHAnsi" w:cstheme="minorBidi"/>
                <w:b/>
                <w:bCs/>
                <w:sz w:val="22"/>
                <w:szCs w:val="22"/>
              </w:rPr>
              <w:fldChar w:fldCharType="end"/>
            </w:r>
            <w:r w:rsidRPr="6820A639">
              <w:rPr>
                <w:rFonts w:asciiTheme="minorHAnsi" w:hAnsiTheme="minorHAnsi" w:cstheme="minorBidi"/>
                <w:color w:val="000000" w:themeColor="text1"/>
                <w:sz w:val="22"/>
                <w:szCs w:val="22"/>
              </w:rPr>
              <w:t xml:space="preserve">(Program) an initiative </w:t>
            </w:r>
            <w:r w:rsidR="576D6689" w:rsidRPr="6820A639">
              <w:rPr>
                <w:rFonts w:asciiTheme="minorHAnsi" w:hAnsiTheme="minorHAnsi" w:cstheme="minorBidi"/>
                <w:color w:val="000000" w:themeColor="text1"/>
                <w:sz w:val="22"/>
                <w:szCs w:val="22"/>
              </w:rPr>
              <w:t xml:space="preserve">involving research funding and leadership mentoring </w:t>
            </w:r>
            <w:r w:rsidR="012986D8" w:rsidRPr="6820A639">
              <w:rPr>
                <w:rFonts w:asciiTheme="minorHAnsi" w:hAnsiTheme="minorHAnsi" w:cstheme="minorBidi"/>
                <w:color w:val="000000" w:themeColor="text1"/>
                <w:sz w:val="22"/>
                <w:szCs w:val="22"/>
              </w:rPr>
              <w:t>to accelerate</w:t>
            </w:r>
            <w:r w:rsidRPr="6820A639">
              <w:rPr>
                <w:rFonts w:asciiTheme="minorHAnsi" w:hAnsiTheme="minorHAnsi" w:cstheme="minorBidi"/>
                <w:color w:val="000000" w:themeColor="text1"/>
                <w:sz w:val="22"/>
                <w:szCs w:val="22"/>
              </w:rPr>
              <w:t xml:space="preserve"> the development of Mid–Career Researchers identified as having significant research potential and/or a strong research career trajectory and who aspire to undertake research leadership at </w:t>
            </w:r>
            <w:r w:rsidR="3E04287C" w:rsidRPr="6820A639">
              <w:rPr>
                <w:rFonts w:asciiTheme="minorHAnsi" w:hAnsiTheme="minorHAnsi" w:cstheme="minorBidi"/>
                <w:color w:val="000000" w:themeColor="text1"/>
                <w:sz w:val="22"/>
                <w:szCs w:val="22"/>
              </w:rPr>
              <w:t>the University</w:t>
            </w:r>
            <w:r w:rsidRPr="6820A639">
              <w:rPr>
                <w:rFonts w:asciiTheme="minorHAnsi" w:hAnsiTheme="minorHAnsi" w:cstheme="minorBidi"/>
                <w:color w:val="000000" w:themeColor="text1"/>
                <w:sz w:val="22"/>
                <w:szCs w:val="22"/>
              </w:rPr>
              <w:t>.</w:t>
            </w:r>
            <w:r w:rsidRPr="6820A639">
              <w:rPr>
                <w:rStyle w:val="apple-converted-space"/>
                <w:rFonts w:asciiTheme="minorHAnsi" w:hAnsiTheme="minorHAnsi" w:cstheme="minorBidi"/>
                <w:color w:val="000000" w:themeColor="text1"/>
                <w:sz w:val="22"/>
                <w:szCs w:val="22"/>
              </w:rPr>
              <w:t> </w:t>
            </w:r>
          </w:p>
          <w:p w:rsidR="00FB2C7D" w:rsidRDefault="7DE43EC3" w:rsidP="6820A639">
            <w:pPr>
              <w:pStyle w:val="ListParagraph"/>
              <w:numPr>
                <w:ilvl w:val="1"/>
                <w:numId w:val="9"/>
              </w:numPr>
              <w:spacing w:after="120"/>
              <w:ind w:left="851" w:hanging="425"/>
              <w:contextualSpacing w:val="0"/>
              <w:rPr>
                <w:rFonts w:asciiTheme="minorHAnsi" w:hAnsiTheme="minorHAnsi" w:cstheme="minorBidi"/>
                <w:color w:val="000000"/>
                <w:sz w:val="22"/>
                <w:szCs w:val="22"/>
              </w:rPr>
            </w:pPr>
            <w:r w:rsidRPr="6820A639">
              <w:rPr>
                <w:rFonts w:asciiTheme="minorHAnsi" w:hAnsiTheme="minorHAnsi" w:cstheme="minorBidi"/>
                <w:color w:val="000000" w:themeColor="text1"/>
                <w:sz w:val="22"/>
                <w:szCs w:val="22"/>
              </w:rPr>
              <w:t>The</w:t>
            </w:r>
            <w:r w:rsidRPr="6820A639">
              <w:rPr>
                <w:rStyle w:val="apple-converted-space"/>
                <w:rFonts w:asciiTheme="minorHAnsi" w:hAnsiTheme="minorHAnsi" w:cstheme="minorBidi"/>
                <w:color w:val="000000" w:themeColor="text1"/>
                <w:sz w:val="22"/>
                <w:szCs w:val="22"/>
              </w:rPr>
              <w:t> </w:t>
            </w:r>
            <w:hyperlink r:id="rId14">
              <w:r w:rsidRPr="6820A639">
                <w:rPr>
                  <w:rStyle w:val="Hyperlink"/>
                  <w:rFonts w:asciiTheme="minorHAnsi" w:hAnsiTheme="minorHAnsi" w:cstheme="minorBidi"/>
                  <w:b/>
                  <w:bCs/>
                  <w:sz w:val="22"/>
                  <w:szCs w:val="22"/>
                </w:rPr>
                <w:t>Women in Research Fellowship </w:t>
              </w:r>
            </w:hyperlink>
            <w:r w:rsidRPr="6820A639">
              <w:rPr>
                <w:rFonts w:asciiTheme="minorHAnsi" w:hAnsiTheme="minorHAnsi" w:cstheme="minorBidi"/>
                <w:color w:val="000000" w:themeColor="text1"/>
                <w:sz w:val="22"/>
                <w:szCs w:val="22"/>
              </w:rPr>
              <w:t xml:space="preserve">(WIR Fellowship) </w:t>
            </w:r>
            <w:r w:rsidR="00E9ED7F" w:rsidRPr="6820A639">
              <w:rPr>
                <w:rFonts w:asciiTheme="minorHAnsi" w:hAnsiTheme="minorHAnsi" w:cstheme="minorBidi"/>
                <w:color w:val="000000" w:themeColor="text1"/>
                <w:sz w:val="22"/>
                <w:szCs w:val="22"/>
              </w:rPr>
              <w:t xml:space="preserve">provides research funding, peer mentoring, and leadership coaching for </w:t>
            </w:r>
            <w:r w:rsidRPr="6820A639">
              <w:rPr>
                <w:rFonts w:asciiTheme="minorHAnsi" w:hAnsiTheme="minorHAnsi" w:cstheme="minorBidi"/>
                <w:color w:val="000000" w:themeColor="text1"/>
                <w:sz w:val="22"/>
                <w:szCs w:val="22"/>
              </w:rPr>
              <w:t xml:space="preserve"> academic women at levels B and C, </w:t>
            </w:r>
            <w:r w:rsidR="2AE5A726" w:rsidRPr="6820A639">
              <w:rPr>
                <w:rFonts w:asciiTheme="minorHAnsi" w:hAnsiTheme="minorHAnsi" w:cstheme="minorBidi"/>
                <w:color w:val="000000" w:themeColor="text1"/>
                <w:sz w:val="22"/>
                <w:szCs w:val="22"/>
              </w:rPr>
              <w:t>to invigorate their career, and facilita</w:t>
            </w:r>
            <w:r w:rsidR="5F35E805" w:rsidRPr="6820A639">
              <w:rPr>
                <w:rFonts w:asciiTheme="minorHAnsi" w:hAnsiTheme="minorHAnsi" w:cstheme="minorBidi"/>
                <w:color w:val="000000" w:themeColor="text1"/>
                <w:sz w:val="22"/>
                <w:szCs w:val="22"/>
              </w:rPr>
              <w:t>t</w:t>
            </w:r>
            <w:r w:rsidR="2AE5A726" w:rsidRPr="6820A639">
              <w:rPr>
                <w:rFonts w:asciiTheme="minorHAnsi" w:hAnsiTheme="minorHAnsi" w:cstheme="minorBidi"/>
                <w:color w:val="000000" w:themeColor="text1"/>
                <w:sz w:val="22"/>
                <w:szCs w:val="22"/>
              </w:rPr>
              <w:t xml:space="preserve">e their </w:t>
            </w:r>
            <w:r w:rsidR="4B3BF983" w:rsidRPr="6820A639">
              <w:rPr>
                <w:rFonts w:asciiTheme="minorHAnsi" w:hAnsiTheme="minorHAnsi" w:cstheme="minorBidi"/>
                <w:color w:val="000000" w:themeColor="text1"/>
                <w:sz w:val="22"/>
                <w:szCs w:val="22"/>
              </w:rPr>
              <w:t>aspiration</w:t>
            </w:r>
            <w:r w:rsidR="2AE5A726" w:rsidRPr="6820A639">
              <w:rPr>
                <w:rFonts w:asciiTheme="minorHAnsi" w:hAnsiTheme="minorHAnsi" w:cstheme="minorBidi"/>
                <w:color w:val="000000" w:themeColor="text1"/>
                <w:sz w:val="22"/>
                <w:szCs w:val="22"/>
              </w:rPr>
              <w:t xml:space="preserve"> to </w:t>
            </w:r>
            <w:r w:rsidRPr="6820A639">
              <w:rPr>
                <w:rFonts w:asciiTheme="minorHAnsi" w:hAnsiTheme="minorHAnsi" w:cstheme="minorBidi"/>
                <w:color w:val="000000" w:themeColor="text1"/>
                <w:sz w:val="22"/>
                <w:szCs w:val="22"/>
              </w:rPr>
              <w:t xml:space="preserve"> senior leadership roles.</w:t>
            </w:r>
            <w:r w:rsidRPr="6820A639">
              <w:rPr>
                <w:rStyle w:val="apple-converted-space"/>
                <w:rFonts w:asciiTheme="minorHAnsi" w:hAnsiTheme="minorHAnsi" w:cstheme="minorBidi"/>
                <w:color w:val="000000" w:themeColor="text1"/>
                <w:sz w:val="22"/>
                <w:szCs w:val="22"/>
              </w:rPr>
              <w:t> </w:t>
            </w:r>
            <w:r w:rsidRPr="6820A639">
              <w:rPr>
                <w:rFonts w:asciiTheme="minorHAnsi" w:hAnsiTheme="minorHAnsi" w:cstheme="minorBidi"/>
                <w:color w:val="000000" w:themeColor="text1"/>
                <w:sz w:val="22"/>
                <w:szCs w:val="22"/>
              </w:rPr>
              <w:t xml:space="preserve"> </w:t>
            </w:r>
          </w:p>
          <w:p w:rsidR="51D8E6F8" w:rsidRDefault="55D63D86" w:rsidP="51D8E6F8">
            <w:pPr>
              <w:pStyle w:val="ListParagraph"/>
              <w:numPr>
                <w:ilvl w:val="1"/>
                <w:numId w:val="9"/>
              </w:numPr>
              <w:spacing w:after="120"/>
              <w:ind w:left="851" w:hanging="425"/>
              <w:rPr>
                <w:color w:val="000000" w:themeColor="text1"/>
                <w:sz w:val="22"/>
                <w:szCs w:val="22"/>
              </w:rPr>
            </w:pPr>
            <w:r w:rsidRPr="6820A639">
              <w:rPr>
                <w:rFonts w:asciiTheme="minorHAnsi" w:hAnsiTheme="minorHAnsi" w:cstheme="minorBidi"/>
                <w:color w:val="000000" w:themeColor="text1"/>
                <w:sz w:val="22"/>
                <w:szCs w:val="22"/>
              </w:rPr>
              <w:t xml:space="preserve">The Women in STEMM ECR HDR Candidate </w:t>
            </w:r>
            <w:r w:rsidR="683C9207" w:rsidRPr="6820A639">
              <w:rPr>
                <w:rFonts w:asciiTheme="minorHAnsi" w:hAnsiTheme="minorHAnsi" w:cstheme="minorBidi"/>
                <w:color w:val="000000" w:themeColor="text1"/>
                <w:sz w:val="22"/>
                <w:szCs w:val="22"/>
              </w:rPr>
              <w:t xml:space="preserve">Scholarships </w:t>
            </w:r>
            <w:proofErr w:type="spellStart"/>
            <w:r w:rsidR="350A0E61" w:rsidRPr="6820A639">
              <w:rPr>
                <w:rFonts w:asciiTheme="minorHAnsi" w:hAnsiTheme="minorHAnsi" w:cstheme="minorBidi"/>
                <w:color w:val="000000" w:themeColor="text1"/>
                <w:sz w:val="22"/>
                <w:szCs w:val="22"/>
              </w:rPr>
              <w:t>recognise</w:t>
            </w:r>
            <w:proofErr w:type="spellEnd"/>
            <w:r w:rsidR="350A0E61" w:rsidRPr="6820A639">
              <w:rPr>
                <w:rFonts w:asciiTheme="minorHAnsi" w:hAnsiTheme="minorHAnsi" w:cstheme="minorBidi"/>
                <w:color w:val="000000" w:themeColor="text1"/>
                <w:sz w:val="22"/>
                <w:szCs w:val="22"/>
              </w:rPr>
              <w:t xml:space="preserve"> the </w:t>
            </w:r>
            <w:r w:rsidR="237D1A1B" w:rsidRPr="6820A639">
              <w:rPr>
                <w:rFonts w:asciiTheme="minorHAnsi" w:hAnsiTheme="minorHAnsi" w:cstheme="minorBidi"/>
                <w:color w:val="000000" w:themeColor="text1"/>
                <w:sz w:val="22"/>
                <w:szCs w:val="22"/>
              </w:rPr>
              <w:t>contribution</w:t>
            </w:r>
            <w:r w:rsidR="350A0E61" w:rsidRPr="6820A639">
              <w:rPr>
                <w:rFonts w:asciiTheme="minorHAnsi" w:hAnsiTheme="minorHAnsi" w:cstheme="minorBidi"/>
                <w:color w:val="000000" w:themeColor="text1"/>
                <w:sz w:val="22"/>
                <w:szCs w:val="22"/>
              </w:rPr>
              <w:t xml:space="preserve"> </w:t>
            </w:r>
            <w:r w:rsidR="1DA605E0" w:rsidRPr="6820A639">
              <w:rPr>
                <w:rFonts w:asciiTheme="minorHAnsi" w:hAnsiTheme="minorHAnsi" w:cstheme="minorBidi"/>
                <w:color w:val="000000" w:themeColor="text1"/>
                <w:sz w:val="22"/>
                <w:szCs w:val="22"/>
              </w:rPr>
              <w:t>early career researchers (</w:t>
            </w:r>
            <w:proofErr w:type="gramStart"/>
            <w:r w:rsidR="1DA605E0" w:rsidRPr="6820A639">
              <w:rPr>
                <w:rFonts w:asciiTheme="minorHAnsi" w:hAnsiTheme="minorHAnsi" w:cstheme="minorBidi"/>
                <w:color w:val="000000" w:themeColor="text1"/>
                <w:sz w:val="22"/>
                <w:szCs w:val="22"/>
              </w:rPr>
              <w:t xml:space="preserve">ECRs) </w:t>
            </w:r>
            <w:r w:rsidR="0A2EBD14" w:rsidRPr="6820A639">
              <w:rPr>
                <w:rFonts w:asciiTheme="minorHAnsi" w:hAnsiTheme="minorHAnsi" w:cstheme="minorBidi"/>
                <w:color w:val="000000" w:themeColor="text1"/>
                <w:sz w:val="22"/>
                <w:szCs w:val="22"/>
              </w:rPr>
              <w:t xml:space="preserve"> make</w:t>
            </w:r>
            <w:proofErr w:type="gramEnd"/>
            <w:r w:rsidR="0A2EBD14" w:rsidRPr="6820A639">
              <w:rPr>
                <w:rFonts w:asciiTheme="minorHAnsi" w:hAnsiTheme="minorHAnsi" w:cstheme="minorBidi"/>
                <w:color w:val="000000" w:themeColor="text1"/>
                <w:sz w:val="22"/>
                <w:szCs w:val="22"/>
              </w:rPr>
              <w:t xml:space="preserve"> to the University’s research profile and productivity. Research Advantage has partnered with Graduate Resear</w:t>
            </w:r>
            <w:r w:rsidR="766994A8" w:rsidRPr="6820A639">
              <w:rPr>
                <w:rFonts w:asciiTheme="minorHAnsi" w:hAnsiTheme="minorHAnsi" w:cstheme="minorBidi"/>
                <w:color w:val="000000" w:themeColor="text1"/>
                <w:sz w:val="22"/>
                <w:szCs w:val="22"/>
              </w:rPr>
              <w:t>ch to support and develop ECR research and research leadership, through the provision of PhD candidate scholarships</w:t>
            </w:r>
            <w:r w:rsidR="16CB33F0" w:rsidRPr="6820A639">
              <w:rPr>
                <w:rFonts w:asciiTheme="minorHAnsi" w:hAnsiTheme="minorHAnsi" w:cstheme="minorBidi"/>
                <w:color w:val="000000" w:themeColor="text1"/>
                <w:sz w:val="22"/>
                <w:szCs w:val="22"/>
              </w:rPr>
              <w:t xml:space="preserve"> and associated bespoke mentoring and workshops</w:t>
            </w:r>
            <w:r w:rsidR="036DAA2D" w:rsidRPr="6820A639">
              <w:rPr>
                <w:rFonts w:asciiTheme="minorHAnsi" w:hAnsiTheme="minorHAnsi" w:cstheme="minorBidi"/>
                <w:color w:val="000000" w:themeColor="text1"/>
                <w:sz w:val="22"/>
                <w:szCs w:val="22"/>
              </w:rPr>
              <w:t>.</w:t>
            </w:r>
          </w:p>
          <w:p w:rsidR="5E3BBCDB" w:rsidRPr="00CF4E6A" w:rsidRDefault="5E3BBCDB" w:rsidP="6820A639">
            <w:pPr>
              <w:spacing w:after="120"/>
              <w:rPr>
                <w:rFonts w:asciiTheme="minorHAnsi" w:hAnsiTheme="minorHAnsi" w:cstheme="minorBidi"/>
                <w:color w:val="000000" w:themeColor="text1"/>
                <w:sz w:val="22"/>
                <w:szCs w:val="22"/>
              </w:rPr>
            </w:pPr>
            <w:r w:rsidRPr="00CF4E6A">
              <w:rPr>
                <w:rFonts w:asciiTheme="minorHAnsi" w:hAnsiTheme="minorHAnsi" w:cstheme="minorBidi"/>
                <w:color w:val="000000" w:themeColor="text1"/>
                <w:sz w:val="22"/>
                <w:szCs w:val="22"/>
              </w:rPr>
              <w:t xml:space="preserve">A key </w:t>
            </w:r>
            <w:r w:rsidR="1DD39CD9" w:rsidRPr="00CF4E6A">
              <w:rPr>
                <w:rFonts w:asciiTheme="minorHAnsi" w:hAnsiTheme="minorHAnsi" w:cstheme="minorBidi"/>
                <w:color w:val="000000" w:themeColor="text1"/>
                <w:sz w:val="22"/>
                <w:szCs w:val="22"/>
              </w:rPr>
              <w:t>strategy</w:t>
            </w:r>
            <w:r w:rsidRPr="00CF4E6A">
              <w:rPr>
                <w:rFonts w:asciiTheme="minorHAnsi" w:hAnsiTheme="minorHAnsi" w:cstheme="minorBidi"/>
                <w:color w:val="000000" w:themeColor="text1"/>
                <w:sz w:val="22"/>
                <w:szCs w:val="22"/>
              </w:rPr>
              <w:t xml:space="preserve"> for r</w:t>
            </w:r>
            <w:r w:rsidR="41B461A1" w:rsidRPr="00CF4E6A">
              <w:rPr>
                <w:rFonts w:asciiTheme="minorHAnsi" w:hAnsiTheme="minorHAnsi" w:cstheme="minorBidi"/>
                <w:color w:val="000000" w:themeColor="text1"/>
                <w:sz w:val="22"/>
                <w:szCs w:val="22"/>
              </w:rPr>
              <w:t xml:space="preserve">aising the national and global </w:t>
            </w:r>
            <w:r w:rsidR="177B3F8F" w:rsidRPr="00CF4E6A">
              <w:rPr>
                <w:rFonts w:asciiTheme="minorHAnsi" w:hAnsiTheme="minorHAnsi" w:cstheme="minorBidi"/>
                <w:color w:val="000000" w:themeColor="text1"/>
                <w:sz w:val="22"/>
                <w:szCs w:val="22"/>
              </w:rPr>
              <w:t xml:space="preserve">profile of the </w:t>
            </w:r>
            <w:r w:rsidR="41B461A1" w:rsidRPr="00CF4E6A">
              <w:rPr>
                <w:rFonts w:asciiTheme="minorHAnsi" w:hAnsiTheme="minorHAnsi" w:cstheme="minorBidi"/>
                <w:color w:val="000000" w:themeColor="text1"/>
                <w:sz w:val="22"/>
                <w:szCs w:val="22"/>
              </w:rPr>
              <w:t xml:space="preserve">University </w:t>
            </w:r>
            <w:r w:rsidR="0C2914CB" w:rsidRPr="00CF4E6A">
              <w:rPr>
                <w:rFonts w:asciiTheme="minorHAnsi" w:hAnsiTheme="minorHAnsi" w:cstheme="minorBidi"/>
                <w:color w:val="000000" w:themeColor="text1"/>
                <w:sz w:val="22"/>
                <w:szCs w:val="22"/>
              </w:rPr>
              <w:t xml:space="preserve">is investment of internal University resources to </w:t>
            </w:r>
            <w:proofErr w:type="spellStart"/>
            <w:r w:rsidR="0C2914CB" w:rsidRPr="00CF4E6A">
              <w:rPr>
                <w:rFonts w:asciiTheme="minorHAnsi" w:hAnsiTheme="minorHAnsi" w:cstheme="minorBidi"/>
                <w:color w:val="000000" w:themeColor="text1"/>
                <w:sz w:val="22"/>
                <w:szCs w:val="22"/>
              </w:rPr>
              <w:t>maximise</w:t>
            </w:r>
            <w:proofErr w:type="spellEnd"/>
            <w:r w:rsidR="0C2914CB" w:rsidRPr="00CF4E6A">
              <w:rPr>
                <w:rFonts w:asciiTheme="minorHAnsi" w:hAnsiTheme="minorHAnsi" w:cstheme="minorBidi"/>
                <w:color w:val="000000" w:themeColor="text1"/>
                <w:sz w:val="22"/>
                <w:szCs w:val="22"/>
              </w:rPr>
              <w:t xml:space="preserve"> research performance and facilita</w:t>
            </w:r>
            <w:r w:rsidR="000D0E9C">
              <w:rPr>
                <w:rFonts w:asciiTheme="minorHAnsi" w:hAnsiTheme="minorHAnsi" w:cstheme="minorBidi"/>
                <w:color w:val="000000" w:themeColor="text1"/>
                <w:sz w:val="22"/>
                <w:szCs w:val="22"/>
              </w:rPr>
              <w:t>t</w:t>
            </w:r>
            <w:r w:rsidR="0C2914CB" w:rsidRPr="00CF4E6A">
              <w:rPr>
                <w:rFonts w:asciiTheme="minorHAnsi" w:hAnsiTheme="minorHAnsi" w:cstheme="minorBidi"/>
                <w:color w:val="000000" w:themeColor="text1"/>
                <w:sz w:val="22"/>
                <w:szCs w:val="22"/>
              </w:rPr>
              <w:t xml:space="preserve">e excellence. The </w:t>
            </w:r>
            <w:r w:rsidR="000D0E9C">
              <w:rPr>
                <w:rFonts w:asciiTheme="minorHAnsi" w:hAnsiTheme="minorHAnsi" w:cstheme="minorBidi"/>
                <w:color w:val="000000" w:themeColor="text1"/>
                <w:sz w:val="22"/>
                <w:szCs w:val="22"/>
              </w:rPr>
              <w:t>University</w:t>
            </w:r>
            <w:r w:rsidR="0C2914CB" w:rsidRPr="00CF4E6A">
              <w:rPr>
                <w:rFonts w:asciiTheme="minorHAnsi" w:hAnsiTheme="minorHAnsi" w:cstheme="minorBidi"/>
                <w:color w:val="000000" w:themeColor="text1"/>
                <w:sz w:val="22"/>
                <w:szCs w:val="22"/>
              </w:rPr>
              <w:t xml:space="preserve"> provides a strategic investment portfolio with the broad goal of growi</w:t>
            </w:r>
            <w:r w:rsidR="715A168F" w:rsidRPr="00CF4E6A">
              <w:rPr>
                <w:rFonts w:asciiTheme="minorHAnsi" w:hAnsiTheme="minorHAnsi" w:cstheme="minorBidi"/>
                <w:color w:val="000000" w:themeColor="text1"/>
                <w:sz w:val="22"/>
                <w:szCs w:val="22"/>
              </w:rPr>
              <w:t>ng the research enterprise across our research students and academics. The ‘strategic investment in research ‘ (STIR) portfolio gives transparency and stability to the re</w:t>
            </w:r>
            <w:r w:rsidR="5CF583CE" w:rsidRPr="00CF4E6A">
              <w:rPr>
                <w:rFonts w:asciiTheme="minorHAnsi" w:hAnsiTheme="minorHAnsi" w:cstheme="minorBidi"/>
                <w:color w:val="000000" w:themeColor="text1"/>
                <w:sz w:val="22"/>
                <w:szCs w:val="22"/>
              </w:rPr>
              <w:t>search community at the University across big opportunities, seed grants for new research directions, workshops to encourage communities of practices around areas of research strength, equipment and infrastr</w:t>
            </w:r>
            <w:r w:rsidR="5E1BE077" w:rsidRPr="00CF4E6A">
              <w:rPr>
                <w:rFonts w:asciiTheme="minorHAnsi" w:hAnsiTheme="minorHAnsi" w:cstheme="minorBidi"/>
                <w:color w:val="000000" w:themeColor="text1"/>
                <w:sz w:val="22"/>
                <w:szCs w:val="22"/>
              </w:rPr>
              <w:t>u</w:t>
            </w:r>
            <w:r w:rsidR="5CF583CE" w:rsidRPr="00CF4E6A">
              <w:rPr>
                <w:rFonts w:asciiTheme="minorHAnsi" w:hAnsiTheme="minorHAnsi" w:cstheme="minorBidi"/>
                <w:color w:val="000000" w:themeColor="text1"/>
                <w:sz w:val="22"/>
                <w:szCs w:val="22"/>
              </w:rPr>
              <w:t>cture</w:t>
            </w:r>
            <w:r w:rsidR="3A55F956" w:rsidRPr="00CF4E6A">
              <w:rPr>
                <w:rFonts w:asciiTheme="minorHAnsi" w:hAnsiTheme="minorHAnsi" w:cstheme="minorBidi"/>
                <w:color w:val="000000" w:themeColor="text1"/>
                <w:sz w:val="22"/>
                <w:szCs w:val="22"/>
              </w:rPr>
              <w:t xml:space="preserve"> purchase and maintenance, travel and exhibition/publications support, and summer research internships</w:t>
            </w:r>
            <w:r w:rsidR="5CF583CE" w:rsidRPr="00CF4E6A">
              <w:rPr>
                <w:rFonts w:asciiTheme="minorHAnsi" w:hAnsiTheme="minorHAnsi" w:cstheme="minorBidi"/>
                <w:color w:val="000000" w:themeColor="text1"/>
                <w:sz w:val="22"/>
                <w:szCs w:val="22"/>
              </w:rPr>
              <w:t xml:space="preserve">, </w:t>
            </w:r>
            <w:r w:rsidR="7D260F71" w:rsidRPr="00CF4E6A">
              <w:rPr>
                <w:rFonts w:asciiTheme="minorHAnsi" w:hAnsiTheme="minorHAnsi" w:cstheme="minorBidi"/>
                <w:color w:val="000000" w:themeColor="text1"/>
                <w:sz w:val="22"/>
                <w:szCs w:val="22"/>
              </w:rPr>
              <w:t xml:space="preserve">These open calls for proposals are awarded on a competitive basis, and in support of the Looking Ahead 2020-2025 </w:t>
            </w:r>
            <w:r w:rsidR="000D0E9C">
              <w:rPr>
                <w:rFonts w:asciiTheme="minorHAnsi" w:hAnsiTheme="minorHAnsi" w:cstheme="minorBidi"/>
                <w:color w:val="000000" w:themeColor="text1"/>
                <w:sz w:val="22"/>
                <w:szCs w:val="22"/>
              </w:rPr>
              <w:t>Strategic Plan.</w:t>
            </w:r>
          </w:p>
          <w:p w:rsidR="6820A639" w:rsidRPr="00CF4E6A" w:rsidRDefault="6820A639" w:rsidP="6820A639">
            <w:pPr>
              <w:spacing w:after="120"/>
              <w:rPr>
                <w:rFonts w:asciiTheme="minorHAnsi" w:hAnsiTheme="minorHAnsi" w:cstheme="minorBidi"/>
                <w:b/>
                <w:bCs/>
                <w:i/>
                <w:iCs/>
                <w:color w:val="000000" w:themeColor="text1"/>
                <w:sz w:val="22"/>
                <w:szCs w:val="22"/>
                <w:highlight w:val="yellow"/>
              </w:rPr>
            </w:pPr>
          </w:p>
          <w:p w:rsidR="00276BFB" w:rsidRPr="00770D72" w:rsidRDefault="00276BFB" w:rsidP="0024105A">
            <w:pPr>
              <w:pStyle w:val="NormalIndent"/>
              <w:numPr>
                <w:ilvl w:val="0"/>
                <w:numId w:val="7"/>
              </w:numPr>
              <w:spacing w:before="0" w:line="240" w:lineRule="auto"/>
              <w:ind w:left="360"/>
              <w:rPr>
                <w:rFonts w:asciiTheme="minorHAnsi" w:hAnsiTheme="minorHAnsi" w:cstheme="minorHAnsi"/>
                <w:i/>
                <w:color w:val="FF0000"/>
                <w:szCs w:val="22"/>
              </w:rPr>
            </w:pPr>
            <w:r w:rsidRPr="00770D72">
              <w:rPr>
                <w:rFonts w:asciiTheme="minorHAnsi" w:hAnsiTheme="minorHAnsi" w:cstheme="minorHAnsi"/>
                <w:i/>
                <w:color w:val="FF0000"/>
                <w:szCs w:val="22"/>
              </w:rPr>
              <w:t xml:space="preserve">strategies for the provision of </w:t>
            </w:r>
            <w:proofErr w:type="gramStart"/>
            <w:r w:rsidRPr="00770D72">
              <w:rPr>
                <w:rFonts w:asciiTheme="minorHAnsi" w:hAnsiTheme="minorHAnsi" w:cstheme="minorHAnsi"/>
                <w:i/>
                <w:color w:val="FF0000"/>
                <w:szCs w:val="22"/>
              </w:rPr>
              <w:t>high quality</w:t>
            </w:r>
            <w:proofErr w:type="gramEnd"/>
            <w:r w:rsidRPr="00770D72">
              <w:rPr>
                <w:rFonts w:asciiTheme="minorHAnsi" w:hAnsiTheme="minorHAnsi" w:cstheme="minorHAnsi"/>
                <w:i/>
                <w:color w:val="FF0000"/>
                <w:szCs w:val="22"/>
              </w:rPr>
              <w:t xml:space="preserve"> research training, including measures to e</w:t>
            </w:r>
            <w:r w:rsidR="00213F07" w:rsidRPr="00770D72">
              <w:rPr>
                <w:rFonts w:asciiTheme="minorHAnsi" w:hAnsiTheme="minorHAnsi" w:cstheme="minorHAnsi"/>
                <w:i/>
                <w:color w:val="FF0000"/>
                <w:szCs w:val="22"/>
              </w:rPr>
              <w:t>ncourage PhD industry placements.</w:t>
            </w:r>
            <w:r w:rsidRPr="00770D72">
              <w:rPr>
                <w:rFonts w:asciiTheme="minorHAnsi" w:hAnsiTheme="minorHAnsi" w:cstheme="minorHAnsi"/>
                <w:i/>
                <w:color w:val="FF0000"/>
                <w:szCs w:val="22"/>
              </w:rPr>
              <w:t xml:space="preserve"> This information should </w:t>
            </w:r>
            <w:r w:rsidR="008050F3" w:rsidRPr="00770D72">
              <w:rPr>
                <w:rFonts w:asciiTheme="minorHAnsi" w:hAnsiTheme="minorHAnsi" w:cstheme="minorHAnsi"/>
                <w:i/>
                <w:color w:val="FF0000"/>
                <w:szCs w:val="22"/>
              </w:rPr>
              <w:t xml:space="preserve">identify the expected number of </w:t>
            </w:r>
            <w:r w:rsidRPr="00770D72">
              <w:rPr>
                <w:rFonts w:asciiTheme="minorHAnsi" w:hAnsiTheme="minorHAnsi" w:cstheme="minorHAnsi"/>
                <w:i/>
                <w:color w:val="FF0000"/>
                <w:szCs w:val="22"/>
              </w:rPr>
              <w:t>industry placements.</w:t>
            </w:r>
          </w:p>
          <w:p w:rsidR="00DE644D" w:rsidRPr="00770D72" w:rsidRDefault="37407527" w:rsidP="6D8F657A">
            <w:pPr>
              <w:spacing w:after="120"/>
              <w:rPr>
                <w:rStyle w:val="Hyperlink"/>
                <w:rFonts w:asciiTheme="minorHAnsi" w:hAnsiTheme="minorHAnsi" w:cstheme="minorBidi"/>
                <w:sz w:val="22"/>
                <w:szCs w:val="22"/>
              </w:rPr>
            </w:pPr>
            <w:r w:rsidRPr="6D8F657A">
              <w:rPr>
                <w:rFonts w:asciiTheme="minorHAnsi" w:hAnsiTheme="minorHAnsi" w:cstheme="minorBidi"/>
                <w:sz w:val="22"/>
                <w:szCs w:val="22"/>
              </w:rPr>
              <w:t>The University</w:t>
            </w:r>
            <w:r w:rsidR="793D8569" w:rsidRPr="6D8F657A">
              <w:rPr>
                <w:rFonts w:asciiTheme="minorHAnsi" w:hAnsiTheme="minorHAnsi" w:cstheme="minorBidi"/>
                <w:sz w:val="22"/>
                <w:szCs w:val="22"/>
              </w:rPr>
              <w:t xml:space="preserve"> encourages provision of </w:t>
            </w:r>
            <w:proofErr w:type="gramStart"/>
            <w:r w:rsidR="793D8569" w:rsidRPr="6D8F657A">
              <w:rPr>
                <w:rFonts w:asciiTheme="minorHAnsi" w:hAnsiTheme="minorHAnsi" w:cstheme="minorBidi"/>
                <w:sz w:val="22"/>
                <w:szCs w:val="22"/>
              </w:rPr>
              <w:t>high quality</w:t>
            </w:r>
            <w:proofErr w:type="gramEnd"/>
            <w:r w:rsidR="793D8569" w:rsidRPr="6D8F657A">
              <w:rPr>
                <w:rFonts w:asciiTheme="minorHAnsi" w:hAnsiTheme="minorHAnsi" w:cstheme="minorBidi"/>
                <w:sz w:val="22"/>
                <w:szCs w:val="22"/>
              </w:rPr>
              <w:t xml:space="preserve"> research training through an institution-wide research training program encompassing supervision and dedicated research training staff, student peer advisors, </w:t>
            </w:r>
            <w:proofErr w:type="spellStart"/>
            <w:r w:rsidR="793D8569" w:rsidRPr="6D8F657A">
              <w:rPr>
                <w:rFonts w:asciiTheme="minorHAnsi" w:hAnsiTheme="minorHAnsi" w:cstheme="minorBidi"/>
                <w:sz w:val="22"/>
                <w:szCs w:val="22"/>
              </w:rPr>
              <w:t>specialised</w:t>
            </w:r>
            <w:proofErr w:type="spellEnd"/>
            <w:r w:rsidR="793D8569" w:rsidRPr="6D8F657A">
              <w:rPr>
                <w:rFonts w:asciiTheme="minorHAnsi" w:hAnsiTheme="minorHAnsi" w:cstheme="minorBidi"/>
                <w:sz w:val="22"/>
                <w:szCs w:val="22"/>
              </w:rPr>
              <w:t xml:space="preserve"> library support and learning development. More details can be found: </w:t>
            </w:r>
            <w:hyperlink r:id="rId15">
              <w:r w:rsidR="793D8569" w:rsidRPr="6D8F657A">
                <w:rPr>
                  <w:rStyle w:val="Hyperlink"/>
                  <w:rFonts w:asciiTheme="minorHAnsi" w:hAnsiTheme="minorHAnsi" w:cstheme="minorBidi"/>
                  <w:sz w:val="22"/>
                  <w:szCs w:val="22"/>
                </w:rPr>
                <w:t>https://www.newcastle.edu.au/research-and-innovation/graduate-research/current-students/progressing-students</w:t>
              </w:r>
            </w:hyperlink>
            <w:r w:rsidR="793D8569" w:rsidRPr="6D8F657A">
              <w:rPr>
                <w:rStyle w:val="Hyperlink"/>
                <w:rFonts w:asciiTheme="minorHAnsi" w:hAnsiTheme="minorHAnsi" w:cstheme="minorBidi"/>
                <w:sz w:val="22"/>
                <w:szCs w:val="22"/>
              </w:rPr>
              <w:t>.</w:t>
            </w:r>
          </w:p>
          <w:p w:rsidR="00DE644D" w:rsidRPr="00770D72" w:rsidRDefault="00DE644D" w:rsidP="008F2666">
            <w:pPr>
              <w:spacing w:after="120"/>
              <w:rPr>
                <w:rFonts w:asciiTheme="minorHAnsi" w:hAnsiTheme="minorHAnsi" w:cstheme="minorHAnsi"/>
                <w:color w:val="0000FF" w:themeColor="hyperlink"/>
                <w:sz w:val="22"/>
                <w:szCs w:val="22"/>
                <w:u w:val="single"/>
              </w:rPr>
            </w:pPr>
            <w:r w:rsidRPr="00770D72">
              <w:rPr>
                <w:rFonts w:asciiTheme="minorHAnsi" w:hAnsiTheme="minorHAnsi" w:cstheme="minorHAnsi"/>
                <w:sz w:val="22"/>
                <w:szCs w:val="22"/>
              </w:rPr>
              <w:t xml:space="preserve">See also information on </w:t>
            </w:r>
            <w:hyperlink r:id="rId16" w:history="1">
              <w:r w:rsidRPr="00770D72">
                <w:rPr>
                  <w:rStyle w:val="Hyperlink"/>
                  <w:rFonts w:asciiTheme="minorHAnsi" w:hAnsiTheme="minorHAnsi" w:cstheme="minorHAnsi"/>
                  <w:b/>
                  <w:bCs/>
                  <w:sz w:val="22"/>
                  <w:szCs w:val="22"/>
                </w:rPr>
                <w:t>Research Advantage </w:t>
              </w:r>
            </w:hyperlink>
            <w:r w:rsidRPr="00770D72">
              <w:rPr>
                <w:rFonts w:asciiTheme="minorHAnsi" w:hAnsiTheme="minorHAnsi" w:cstheme="minorHAnsi"/>
                <w:color w:val="000000"/>
                <w:sz w:val="22"/>
                <w:szCs w:val="22"/>
              </w:rPr>
              <w:t>above.</w:t>
            </w:r>
          </w:p>
          <w:p w:rsidR="00DE644D" w:rsidRPr="00770D72" w:rsidRDefault="793D8569" w:rsidP="6D8F657A">
            <w:pPr>
              <w:spacing w:after="120"/>
              <w:rPr>
                <w:rFonts w:asciiTheme="minorHAnsi" w:hAnsiTheme="minorHAnsi" w:cstheme="minorBidi"/>
                <w:sz w:val="22"/>
                <w:szCs w:val="22"/>
              </w:rPr>
            </w:pPr>
            <w:r w:rsidRPr="6D8F657A">
              <w:rPr>
                <w:rFonts w:asciiTheme="minorHAnsi" w:hAnsiTheme="minorHAnsi" w:cstheme="minorBidi"/>
                <w:sz w:val="22"/>
                <w:szCs w:val="22"/>
              </w:rPr>
              <w:t xml:space="preserve">Academics and higher degree research candidates are encouraged to engage with industry to develop their attributes and professional networks as they progress through their research program. </w:t>
            </w:r>
            <w:r w:rsidR="15DFED30" w:rsidRPr="6D8F657A">
              <w:rPr>
                <w:rFonts w:asciiTheme="minorHAnsi" w:hAnsiTheme="minorHAnsi" w:cstheme="minorBidi"/>
                <w:sz w:val="22"/>
                <w:szCs w:val="22"/>
              </w:rPr>
              <w:t xml:space="preserve">Our University </w:t>
            </w:r>
            <w:r w:rsidR="4DA53C74" w:rsidRPr="6D8F657A">
              <w:rPr>
                <w:rFonts w:asciiTheme="minorHAnsi" w:hAnsiTheme="minorHAnsi" w:cstheme="minorBidi"/>
                <w:sz w:val="22"/>
                <w:szCs w:val="22"/>
              </w:rPr>
              <w:t xml:space="preserve">has </w:t>
            </w:r>
            <w:r w:rsidR="10A5F5F9" w:rsidRPr="6D8F657A">
              <w:rPr>
                <w:rFonts w:asciiTheme="minorHAnsi" w:hAnsiTheme="minorHAnsi" w:cstheme="minorBidi"/>
                <w:sz w:val="22"/>
                <w:szCs w:val="22"/>
              </w:rPr>
              <w:t>re-envisaged</w:t>
            </w:r>
            <w:r w:rsidR="4DA53C74" w:rsidRPr="6D8F657A">
              <w:rPr>
                <w:rFonts w:asciiTheme="minorHAnsi" w:hAnsiTheme="minorHAnsi" w:cstheme="minorBidi"/>
                <w:sz w:val="22"/>
                <w:szCs w:val="22"/>
              </w:rPr>
              <w:t xml:space="preserve"> its </w:t>
            </w:r>
            <w:hyperlink r:id="rId17" w:history="1">
              <w:r w:rsidRPr="6D8F657A">
                <w:rPr>
                  <w:rStyle w:val="Hyperlink"/>
                  <w:rFonts w:asciiTheme="minorHAnsi" w:hAnsiTheme="minorHAnsi" w:cstheme="minorBidi"/>
                  <w:sz w:val="22"/>
                  <w:szCs w:val="22"/>
                </w:rPr>
                <w:t xml:space="preserve">Industry </w:t>
              </w:r>
              <w:r w:rsidR="7A8F18BA" w:rsidRPr="6D8F657A">
                <w:rPr>
                  <w:rStyle w:val="Hyperlink"/>
                  <w:rFonts w:asciiTheme="minorHAnsi" w:hAnsiTheme="minorHAnsi" w:cstheme="minorBidi"/>
                  <w:sz w:val="22"/>
                  <w:szCs w:val="22"/>
                </w:rPr>
                <w:t xml:space="preserve">Sponsored </w:t>
              </w:r>
              <w:r w:rsidRPr="6D8F657A">
                <w:rPr>
                  <w:rStyle w:val="Hyperlink"/>
                  <w:rFonts w:asciiTheme="minorHAnsi" w:hAnsiTheme="minorHAnsi" w:cstheme="minorBidi"/>
                  <w:sz w:val="22"/>
                  <w:szCs w:val="22"/>
                </w:rPr>
                <w:t>Scholarship</w:t>
              </w:r>
            </w:hyperlink>
            <w:r w:rsidR="7A8F18BA" w:rsidRPr="6D8F657A">
              <w:rPr>
                <w:rFonts w:asciiTheme="minorHAnsi" w:hAnsiTheme="minorHAnsi" w:cstheme="minorBidi"/>
                <w:sz w:val="22"/>
                <w:szCs w:val="22"/>
              </w:rPr>
              <w:t xml:space="preserve"> </w:t>
            </w:r>
            <w:r w:rsidR="4713A3ED" w:rsidRPr="6D8F657A">
              <w:rPr>
                <w:rFonts w:asciiTheme="minorHAnsi" w:hAnsiTheme="minorHAnsi" w:cstheme="minorBidi"/>
                <w:sz w:val="22"/>
                <w:szCs w:val="22"/>
              </w:rPr>
              <w:t xml:space="preserve">(ISS) </w:t>
            </w:r>
            <w:r w:rsidR="7A8F18BA" w:rsidRPr="6D8F657A">
              <w:rPr>
                <w:rFonts w:asciiTheme="minorHAnsi" w:hAnsiTheme="minorHAnsi" w:cstheme="minorBidi"/>
                <w:sz w:val="22"/>
                <w:szCs w:val="22"/>
              </w:rPr>
              <w:t>program</w:t>
            </w:r>
            <w:r w:rsidRPr="6D8F657A">
              <w:rPr>
                <w:rFonts w:asciiTheme="minorHAnsi" w:hAnsiTheme="minorHAnsi" w:cstheme="minorBidi"/>
                <w:sz w:val="22"/>
                <w:szCs w:val="22"/>
              </w:rPr>
              <w:t xml:space="preserve"> for students</w:t>
            </w:r>
            <w:r w:rsidR="66A5FA6A" w:rsidRPr="6D8F657A">
              <w:rPr>
                <w:rFonts w:asciiTheme="minorHAnsi" w:hAnsiTheme="minorHAnsi" w:cstheme="minorBidi"/>
                <w:sz w:val="22"/>
                <w:szCs w:val="22"/>
              </w:rPr>
              <w:t xml:space="preserve"> to</w:t>
            </w:r>
            <w:r w:rsidRPr="6D8F657A">
              <w:rPr>
                <w:rFonts w:asciiTheme="minorHAnsi" w:hAnsiTheme="minorHAnsi" w:cstheme="minorBidi"/>
                <w:sz w:val="22"/>
                <w:szCs w:val="22"/>
              </w:rPr>
              <w:t xml:space="preserve"> build collaborative relationships across sectors enabling our future leaders to transform innovative research into workplace practice, deepening the partnership between </w:t>
            </w:r>
            <w:r w:rsidR="0D960413" w:rsidRPr="6D8F657A">
              <w:rPr>
                <w:rFonts w:asciiTheme="minorHAnsi" w:hAnsiTheme="minorHAnsi" w:cstheme="minorBidi"/>
                <w:sz w:val="22"/>
                <w:szCs w:val="22"/>
              </w:rPr>
              <w:t>the University</w:t>
            </w:r>
            <w:r w:rsidRPr="6D8F657A">
              <w:rPr>
                <w:rFonts w:asciiTheme="minorHAnsi" w:hAnsiTheme="minorHAnsi" w:cstheme="minorBidi"/>
                <w:sz w:val="22"/>
                <w:szCs w:val="22"/>
              </w:rPr>
              <w:t xml:space="preserve"> and the private sector.</w:t>
            </w:r>
            <w:r w:rsidR="7D9E3353" w:rsidRPr="6D8F657A">
              <w:rPr>
                <w:rFonts w:asciiTheme="minorHAnsi" w:hAnsiTheme="minorHAnsi" w:cstheme="minorBidi"/>
                <w:sz w:val="22"/>
                <w:szCs w:val="22"/>
              </w:rPr>
              <w:t xml:space="preserve"> Growing the number of</w:t>
            </w:r>
            <w:r w:rsidR="65B58C91" w:rsidRPr="6D8F657A">
              <w:rPr>
                <w:rFonts w:asciiTheme="minorHAnsi" w:hAnsiTheme="minorHAnsi" w:cstheme="minorBidi"/>
                <w:sz w:val="22"/>
                <w:szCs w:val="22"/>
              </w:rPr>
              <w:t xml:space="preserve"> </w:t>
            </w:r>
            <w:r w:rsidR="1244A90E" w:rsidRPr="6D8F657A">
              <w:rPr>
                <w:rFonts w:asciiTheme="minorHAnsi" w:hAnsiTheme="minorHAnsi" w:cstheme="minorBidi"/>
                <w:sz w:val="22"/>
                <w:szCs w:val="22"/>
              </w:rPr>
              <w:t xml:space="preserve">ISS placements </w:t>
            </w:r>
            <w:r w:rsidR="7D9E3353" w:rsidRPr="6D8F657A">
              <w:rPr>
                <w:rFonts w:asciiTheme="minorHAnsi" w:hAnsiTheme="minorHAnsi" w:cstheme="minorBidi"/>
                <w:sz w:val="22"/>
                <w:szCs w:val="22"/>
              </w:rPr>
              <w:t xml:space="preserve">remains </w:t>
            </w:r>
            <w:r w:rsidR="3739B71C" w:rsidRPr="6D8F657A">
              <w:rPr>
                <w:rFonts w:asciiTheme="minorHAnsi" w:hAnsiTheme="minorHAnsi" w:cstheme="minorBidi"/>
                <w:sz w:val="22"/>
                <w:szCs w:val="22"/>
              </w:rPr>
              <w:t>a target activity</w:t>
            </w:r>
            <w:r w:rsidR="65B58C91" w:rsidRPr="6D8F657A">
              <w:rPr>
                <w:rFonts w:asciiTheme="minorHAnsi" w:hAnsiTheme="minorHAnsi" w:cstheme="minorBidi"/>
                <w:sz w:val="22"/>
                <w:szCs w:val="22"/>
              </w:rPr>
              <w:t>.</w:t>
            </w:r>
            <w:r w:rsidRPr="6D8F657A">
              <w:rPr>
                <w:rFonts w:asciiTheme="minorHAnsi" w:hAnsiTheme="minorHAnsi" w:cstheme="minorBidi"/>
                <w:sz w:val="22"/>
                <w:szCs w:val="22"/>
              </w:rPr>
              <w:t xml:space="preserve"> </w:t>
            </w:r>
          </w:p>
          <w:p w:rsidR="00DE644D" w:rsidRPr="00770D72" w:rsidRDefault="40CE4BB3" w:rsidP="008F2666">
            <w:pPr>
              <w:spacing w:after="120"/>
              <w:rPr>
                <w:rFonts w:asciiTheme="minorHAnsi" w:hAnsiTheme="minorHAnsi" w:cstheme="minorHAnsi"/>
                <w:sz w:val="22"/>
                <w:szCs w:val="22"/>
              </w:rPr>
            </w:pPr>
            <w:r w:rsidRPr="0B66C63F">
              <w:rPr>
                <w:rFonts w:asciiTheme="minorHAnsi" w:hAnsiTheme="minorHAnsi" w:cstheme="minorBidi"/>
                <w:sz w:val="22"/>
                <w:szCs w:val="22"/>
              </w:rPr>
              <w:lastRenderedPageBreak/>
              <w:t xml:space="preserve">The University </w:t>
            </w:r>
            <w:r w:rsidR="31B4888D" w:rsidRPr="0B66C63F">
              <w:rPr>
                <w:rFonts w:asciiTheme="minorHAnsi" w:hAnsiTheme="minorHAnsi" w:cstheme="minorBidi"/>
                <w:sz w:val="22"/>
                <w:szCs w:val="22"/>
              </w:rPr>
              <w:t xml:space="preserve">has developed a HDR Work Integrated Learning program to build collaborative relationships across sectors enabling our future leaders to transform innovative research into workplace practice (see </w:t>
            </w:r>
            <w:hyperlink r:id="rId18">
              <w:r w:rsidR="31B4888D" w:rsidRPr="0B66C63F">
                <w:rPr>
                  <w:rStyle w:val="Hyperlink"/>
                  <w:rFonts w:asciiTheme="minorHAnsi" w:hAnsiTheme="minorHAnsi" w:cstheme="minorBidi"/>
                  <w:sz w:val="22"/>
                  <w:szCs w:val="22"/>
                </w:rPr>
                <w:t>https://www.newcastle.edu.au/research-and-innovation/graduate-research/industry-and-community</w:t>
              </w:r>
            </w:hyperlink>
            <w:r w:rsidR="31B4888D" w:rsidRPr="0B66C63F">
              <w:rPr>
                <w:rFonts w:asciiTheme="minorHAnsi" w:hAnsiTheme="minorHAnsi" w:cstheme="minorBidi"/>
                <w:sz w:val="22"/>
                <w:szCs w:val="22"/>
              </w:rPr>
              <w:t xml:space="preserve">). We estimate that approx. 20 HDR students are currently engaged in these initiatives, </w:t>
            </w:r>
            <w:r w:rsidR="050522C6" w:rsidRPr="0B66C63F">
              <w:rPr>
                <w:rFonts w:asciiTheme="minorHAnsi" w:hAnsiTheme="minorHAnsi" w:cstheme="minorBidi"/>
                <w:sz w:val="22"/>
                <w:szCs w:val="22"/>
              </w:rPr>
              <w:t xml:space="preserve">with the </w:t>
            </w:r>
            <w:proofErr w:type="gramStart"/>
            <w:r w:rsidR="050522C6" w:rsidRPr="0B66C63F">
              <w:rPr>
                <w:rFonts w:asciiTheme="minorHAnsi" w:hAnsiTheme="minorHAnsi" w:cstheme="minorBidi"/>
                <w:sz w:val="22"/>
                <w:szCs w:val="22"/>
              </w:rPr>
              <w:t xml:space="preserve">University </w:t>
            </w:r>
            <w:r w:rsidR="31B4888D" w:rsidRPr="0B66C63F">
              <w:rPr>
                <w:rFonts w:asciiTheme="minorHAnsi" w:hAnsiTheme="minorHAnsi" w:cstheme="minorBidi"/>
                <w:sz w:val="22"/>
                <w:szCs w:val="22"/>
              </w:rPr>
              <w:t xml:space="preserve"> planning</w:t>
            </w:r>
            <w:proofErr w:type="gramEnd"/>
            <w:r w:rsidR="31B4888D" w:rsidRPr="0B66C63F">
              <w:rPr>
                <w:rFonts w:asciiTheme="minorHAnsi" w:hAnsiTheme="minorHAnsi" w:cstheme="minorBidi"/>
                <w:sz w:val="22"/>
                <w:szCs w:val="22"/>
              </w:rPr>
              <w:t xml:space="preserve"> to significantly expand industry placements across the HDR space .</w:t>
            </w:r>
            <w:r w:rsidR="1EA06A78" w:rsidRPr="0B66C63F">
              <w:rPr>
                <w:rFonts w:asciiTheme="minorHAnsi" w:hAnsiTheme="minorHAnsi" w:cstheme="minorBidi"/>
                <w:sz w:val="22"/>
                <w:szCs w:val="22"/>
              </w:rPr>
              <w:t xml:space="preserve"> In 2021 we will launch the </w:t>
            </w:r>
            <w:r w:rsidR="1EA06A78" w:rsidRPr="00CF4E6A">
              <w:rPr>
                <w:rFonts w:asciiTheme="minorHAnsi" w:hAnsiTheme="minorHAnsi" w:cstheme="minorBidi"/>
                <w:i/>
                <w:iCs/>
                <w:sz w:val="22"/>
                <w:szCs w:val="22"/>
              </w:rPr>
              <w:t>Industry Engaged PhD Pathway</w:t>
            </w:r>
            <w:r w:rsidR="1EA06A78" w:rsidRPr="0B66C63F">
              <w:rPr>
                <w:rFonts w:asciiTheme="minorHAnsi" w:hAnsiTheme="minorHAnsi" w:cstheme="minorBidi"/>
                <w:sz w:val="22"/>
                <w:szCs w:val="22"/>
              </w:rPr>
              <w:t xml:space="preserve"> which will provide an opportunity for P</w:t>
            </w:r>
            <w:r w:rsidR="4C8B003E" w:rsidRPr="0B66C63F">
              <w:rPr>
                <w:rFonts w:asciiTheme="minorHAnsi" w:hAnsiTheme="minorHAnsi" w:cstheme="minorBidi"/>
                <w:sz w:val="22"/>
                <w:szCs w:val="22"/>
              </w:rPr>
              <w:t xml:space="preserve">hD students across all disciplines to access a dedicated support program for industry engagement as they progress through their degree, including an industry placement, </w:t>
            </w:r>
            <w:proofErr w:type="spellStart"/>
            <w:r w:rsidR="4C8B003E" w:rsidRPr="0B66C63F">
              <w:rPr>
                <w:rFonts w:asciiTheme="minorHAnsi" w:hAnsiTheme="minorHAnsi" w:cstheme="minorBidi"/>
                <w:sz w:val="22"/>
                <w:szCs w:val="22"/>
              </w:rPr>
              <w:t>specialised</w:t>
            </w:r>
            <w:proofErr w:type="spellEnd"/>
            <w:r w:rsidR="4C8B003E" w:rsidRPr="0B66C63F">
              <w:rPr>
                <w:rFonts w:asciiTheme="minorHAnsi" w:hAnsiTheme="minorHAnsi" w:cstheme="minorBidi"/>
                <w:sz w:val="22"/>
                <w:szCs w:val="22"/>
              </w:rPr>
              <w:t xml:space="preserve"> research training suppor</w:t>
            </w:r>
            <w:r w:rsidR="4A0CE1B8" w:rsidRPr="0B66C63F">
              <w:rPr>
                <w:rFonts w:asciiTheme="minorHAnsi" w:hAnsiTheme="minorHAnsi" w:cstheme="minorBidi"/>
                <w:sz w:val="22"/>
                <w:szCs w:val="22"/>
              </w:rPr>
              <w:t xml:space="preserve">ts. </w:t>
            </w:r>
            <w:r w:rsidR="00DE644D" w:rsidRPr="00770D72">
              <w:rPr>
                <w:rFonts w:asciiTheme="minorHAnsi" w:hAnsiTheme="minorHAnsi" w:cstheme="minorHAnsi"/>
                <w:sz w:val="22"/>
                <w:szCs w:val="22"/>
              </w:rPr>
              <w:t>Specific institution-wide programs include:</w:t>
            </w:r>
          </w:p>
          <w:p w:rsidR="00DE644D" w:rsidRPr="00770D72" w:rsidRDefault="00DE644D" w:rsidP="0024105A">
            <w:pPr>
              <w:numPr>
                <w:ilvl w:val="0"/>
                <w:numId w:val="10"/>
              </w:numPr>
              <w:spacing w:after="120"/>
              <w:rPr>
                <w:rFonts w:asciiTheme="minorHAnsi" w:hAnsiTheme="minorHAnsi" w:cstheme="minorHAnsi"/>
                <w:color w:val="000000"/>
                <w:sz w:val="22"/>
                <w:szCs w:val="22"/>
              </w:rPr>
            </w:pPr>
            <w:r w:rsidRPr="00770D72">
              <w:rPr>
                <w:rFonts w:asciiTheme="minorHAnsi" w:hAnsiTheme="minorHAnsi" w:cstheme="minorHAnsi"/>
                <w:color w:val="000000"/>
                <w:sz w:val="22"/>
                <w:szCs w:val="22"/>
              </w:rPr>
              <w:t>Establishment of</w:t>
            </w:r>
            <w:r w:rsidRPr="00770D72">
              <w:rPr>
                <w:rStyle w:val="apple-converted-space"/>
                <w:rFonts w:asciiTheme="minorHAnsi" w:hAnsiTheme="minorHAnsi" w:cstheme="minorHAnsi"/>
                <w:color w:val="000000"/>
                <w:sz w:val="22"/>
                <w:szCs w:val="22"/>
              </w:rPr>
              <w:t> </w:t>
            </w:r>
            <w:hyperlink r:id="rId19" w:tooltip="https://www.newcastle.edu.au/newsroom/featured/university-of-newcastle-establishes-first-doctoral-training-centre" w:history="1">
              <w:r w:rsidRPr="00770D72">
                <w:rPr>
                  <w:rStyle w:val="Hyperlink"/>
                  <w:rFonts w:asciiTheme="minorHAnsi" w:hAnsiTheme="minorHAnsi" w:cstheme="minorHAnsi"/>
                  <w:sz w:val="22"/>
                  <w:szCs w:val="22"/>
                </w:rPr>
                <w:t xml:space="preserve">Doctoral Training </w:t>
              </w:r>
              <w:proofErr w:type="spellStart"/>
              <w:r w:rsidRPr="00770D72">
                <w:rPr>
                  <w:rStyle w:val="Hyperlink"/>
                  <w:rFonts w:asciiTheme="minorHAnsi" w:hAnsiTheme="minorHAnsi" w:cstheme="minorHAnsi"/>
                  <w:sz w:val="22"/>
                  <w:szCs w:val="22"/>
                </w:rPr>
                <w:t>Centres</w:t>
              </w:r>
              <w:proofErr w:type="spellEnd"/>
            </w:hyperlink>
            <w:r w:rsidRPr="00770D72">
              <w:rPr>
                <w:rStyle w:val="apple-converted-space"/>
                <w:rFonts w:asciiTheme="minorHAnsi" w:hAnsiTheme="minorHAnsi" w:cstheme="minorHAnsi"/>
                <w:color w:val="000000"/>
                <w:sz w:val="22"/>
                <w:szCs w:val="22"/>
              </w:rPr>
              <w:t> </w:t>
            </w:r>
            <w:r w:rsidR="00A450D0">
              <w:rPr>
                <w:rStyle w:val="apple-converted-space"/>
                <w:rFonts w:asciiTheme="minorHAnsi" w:hAnsiTheme="minorHAnsi" w:cstheme="minorHAnsi"/>
                <w:color w:val="000000"/>
                <w:sz w:val="22"/>
                <w:szCs w:val="22"/>
              </w:rPr>
              <w:t>(</w:t>
            </w:r>
            <w:r w:rsidR="00A450D0">
              <w:rPr>
                <w:rStyle w:val="apple-converted-space"/>
              </w:rPr>
              <w:t xml:space="preserve">DTC) </w:t>
            </w:r>
            <w:r w:rsidRPr="00770D72">
              <w:rPr>
                <w:rFonts w:asciiTheme="minorHAnsi" w:hAnsiTheme="minorHAnsi" w:cstheme="minorHAnsi"/>
                <w:color w:val="000000"/>
                <w:sz w:val="22"/>
                <w:szCs w:val="22"/>
              </w:rPr>
              <w:t>to </w:t>
            </w:r>
            <w:r w:rsidR="00745540">
              <w:rPr>
                <w:rFonts w:asciiTheme="minorHAnsi" w:hAnsiTheme="minorHAnsi" w:cstheme="minorHAnsi"/>
                <w:color w:val="000000"/>
                <w:sz w:val="22"/>
                <w:szCs w:val="22"/>
              </w:rPr>
              <w:t xml:space="preserve">provide </w:t>
            </w:r>
            <w:r w:rsidRPr="00770D72">
              <w:rPr>
                <w:rFonts w:asciiTheme="minorHAnsi" w:hAnsiTheme="minorHAnsi" w:cstheme="minorHAnsi"/>
                <w:color w:val="000000"/>
                <w:sz w:val="22"/>
                <w:szCs w:val="22"/>
              </w:rPr>
              <w:t xml:space="preserve">industry-embedded </w:t>
            </w:r>
            <w:r w:rsidR="00745540">
              <w:rPr>
                <w:rFonts w:asciiTheme="minorHAnsi" w:hAnsiTheme="minorHAnsi" w:cstheme="minorHAnsi"/>
                <w:color w:val="000000"/>
                <w:sz w:val="22"/>
                <w:szCs w:val="22"/>
              </w:rPr>
              <w:t>PhD</w:t>
            </w:r>
            <w:r w:rsidRPr="00770D72">
              <w:rPr>
                <w:rFonts w:asciiTheme="minorHAnsi" w:hAnsiTheme="minorHAnsi" w:cstheme="minorHAnsi"/>
                <w:color w:val="000000"/>
                <w:sz w:val="22"/>
                <w:szCs w:val="22"/>
              </w:rPr>
              <w:t xml:space="preserve"> </w:t>
            </w:r>
            <w:r w:rsidR="008E28EC">
              <w:rPr>
                <w:rFonts w:asciiTheme="minorHAnsi" w:hAnsiTheme="minorHAnsi" w:cstheme="minorHAnsi"/>
                <w:color w:val="000000"/>
                <w:sz w:val="22"/>
                <w:szCs w:val="22"/>
              </w:rPr>
              <w:t xml:space="preserve">programs and </w:t>
            </w:r>
            <w:r w:rsidRPr="00770D72">
              <w:rPr>
                <w:rFonts w:asciiTheme="minorHAnsi" w:hAnsiTheme="minorHAnsi" w:cstheme="minorHAnsi"/>
                <w:color w:val="000000"/>
                <w:sz w:val="22"/>
                <w:szCs w:val="22"/>
              </w:rPr>
              <w:t>training</w:t>
            </w:r>
            <w:r w:rsidR="008E28EC">
              <w:rPr>
                <w:rFonts w:asciiTheme="minorHAnsi" w:hAnsiTheme="minorHAnsi" w:cstheme="minorHAnsi"/>
                <w:color w:val="000000"/>
                <w:sz w:val="22"/>
                <w:szCs w:val="22"/>
              </w:rPr>
              <w:t xml:space="preserve"> to produce impactful research outcomes, job-ready graduates and strong links between industry and </w:t>
            </w:r>
            <w:r w:rsidR="00934DB8">
              <w:rPr>
                <w:rFonts w:asciiTheme="minorHAnsi" w:hAnsiTheme="minorHAnsi" w:cstheme="minorHAnsi"/>
                <w:color w:val="000000"/>
                <w:sz w:val="22"/>
                <w:szCs w:val="22"/>
              </w:rPr>
              <w:t>the University</w:t>
            </w:r>
            <w:r w:rsidRPr="00770D72">
              <w:rPr>
                <w:rFonts w:asciiTheme="minorHAnsi" w:hAnsiTheme="minorHAnsi" w:cstheme="minorHAnsi"/>
                <w:color w:val="000000"/>
                <w:sz w:val="22"/>
                <w:szCs w:val="22"/>
              </w:rPr>
              <w:t xml:space="preserve">. </w:t>
            </w:r>
          </w:p>
          <w:p w:rsidR="00514AEC" w:rsidRPr="00514AEC" w:rsidRDefault="00DE644D" w:rsidP="00514AEC">
            <w:pPr>
              <w:numPr>
                <w:ilvl w:val="1"/>
                <w:numId w:val="10"/>
              </w:numPr>
              <w:spacing w:after="120"/>
              <w:rPr>
                <w:rFonts w:asciiTheme="minorHAnsi" w:hAnsiTheme="minorHAnsi" w:cstheme="minorHAnsi"/>
                <w:color w:val="000000"/>
                <w:sz w:val="22"/>
                <w:szCs w:val="22"/>
              </w:rPr>
            </w:pPr>
            <w:r w:rsidRPr="00770D72">
              <w:rPr>
                <w:rFonts w:asciiTheme="minorHAnsi" w:hAnsiTheme="minorHAnsi" w:cstheme="minorHAnsi"/>
                <w:sz w:val="22"/>
                <w:szCs w:val="22"/>
              </w:rPr>
              <w:t xml:space="preserve">The </w:t>
            </w:r>
            <w:hyperlink r:id="rId20" w:history="1">
              <w:r w:rsidR="00FD5671" w:rsidRPr="00FD5671">
                <w:rPr>
                  <w:rStyle w:val="Hyperlink"/>
                  <w:rFonts w:asciiTheme="minorHAnsi" w:hAnsiTheme="minorHAnsi" w:cstheme="minorHAnsi"/>
                  <w:sz w:val="22"/>
                  <w:szCs w:val="22"/>
                </w:rPr>
                <w:t>Advanced METS DTC</w:t>
              </w:r>
            </w:hyperlink>
            <w:r w:rsidR="00FD5671">
              <w:rPr>
                <w:rFonts w:asciiTheme="minorHAnsi" w:hAnsiTheme="minorHAnsi" w:cstheme="minorHAnsi"/>
                <w:sz w:val="22"/>
                <w:szCs w:val="22"/>
              </w:rPr>
              <w:t xml:space="preserve"> </w:t>
            </w:r>
            <w:r w:rsidR="005F72C1">
              <w:rPr>
                <w:rFonts w:asciiTheme="minorHAnsi" w:hAnsiTheme="minorHAnsi" w:cstheme="minorHAnsi"/>
                <w:sz w:val="22"/>
                <w:szCs w:val="22"/>
              </w:rPr>
              <w:t>supports</w:t>
            </w:r>
            <w:r w:rsidRPr="00770D72">
              <w:rPr>
                <w:rFonts w:asciiTheme="minorHAnsi" w:hAnsiTheme="minorHAnsi" w:cstheme="minorHAnsi"/>
                <w:sz w:val="22"/>
                <w:szCs w:val="22"/>
              </w:rPr>
              <w:t xml:space="preserve"> </w:t>
            </w:r>
            <w:r w:rsidR="00AD5678">
              <w:rPr>
                <w:rFonts w:asciiTheme="minorHAnsi" w:hAnsiTheme="minorHAnsi" w:cstheme="minorHAnsi"/>
                <w:sz w:val="22"/>
                <w:szCs w:val="22"/>
              </w:rPr>
              <w:t xml:space="preserve">innovation, </w:t>
            </w:r>
            <w:proofErr w:type="spellStart"/>
            <w:r w:rsidR="00AD5678">
              <w:rPr>
                <w:rFonts w:asciiTheme="minorHAnsi" w:hAnsiTheme="minorHAnsi" w:cstheme="minorHAnsi"/>
                <w:sz w:val="22"/>
                <w:szCs w:val="22"/>
              </w:rPr>
              <w:t>optimi</w:t>
            </w:r>
            <w:r w:rsidR="00C70DE5">
              <w:rPr>
                <w:rFonts w:asciiTheme="minorHAnsi" w:hAnsiTheme="minorHAnsi" w:cstheme="minorHAnsi"/>
                <w:sz w:val="22"/>
                <w:szCs w:val="22"/>
              </w:rPr>
              <w:t>s</w:t>
            </w:r>
            <w:r w:rsidR="00AD5678">
              <w:rPr>
                <w:rFonts w:asciiTheme="minorHAnsi" w:hAnsiTheme="minorHAnsi" w:cstheme="minorHAnsi"/>
                <w:sz w:val="22"/>
                <w:szCs w:val="22"/>
              </w:rPr>
              <w:t>ation</w:t>
            </w:r>
            <w:proofErr w:type="spellEnd"/>
            <w:r w:rsidR="00AD5678">
              <w:rPr>
                <w:rFonts w:asciiTheme="minorHAnsi" w:hAnsiTheme="minorHAnsi" w:cstheme="minorHAnsi"/>
                <w:sz w:val="22"/>
                <w:szCs w:val="22"/>
              </w:rPr>
              <w:t>, efficiency</w:t>
            </w:r>
            <w:r w:rsidR="006B34AB">
              <w:rPr>
                <w:rFonts w:asciiTheme="minorHAnsi" w:hAnsiTheme="minorHAnsi" w:cstheme="minorHAnsi"/>
                <w:sz w:val="22"/>
                <w:szCs w:val="22"/>
              </w:rPr>
              <w:t>, productivity and sustainability</w:t>
            </w:r>
            <w:r w:rsidRPr="00770D72">
              <w:rPr>
                <w:rFonts w:asciiTheme="minorHAnsi" w:hAnsiTheme="minorHAnsi" w:cstheme="minorHAnsi"/>
                <w:sz w:val="22"/>
                <w:szCs w:val="22"/>
              </w:rPr>
              <w:t xml:space="preserve"> in the </w:t>
            </w:r>
            <w:r w:rsidR="000840EA">
              <w:rPr>
                <w:rFonts w:asciiTheme="minorHAnsi" w:hAnsiTheme="minorHAnsi" w:cstheme="minorHAnsi"/>
                <w:sz w:val="22"/>
                <w:szCs w:val="22"/>
              </w:rPr>
              <w:t>M</w:t>
            </w:r>
            <w:r w:rsidR="000840EA" w:rsidRPr="00770D72">
              <w:rPr>
                <w:rFonts w:asciiTheme="minorHAnsi" w:hAnsiTheme="minorHAnsi" w:cstheme="minorHAnsi"/>
                <w:sz w:val="22"/>
                <w:szCs w:val="22"/>
              </w:rPr>
              <w:t xml:space="preserve">ining </w:t>
            </w:r>
            <w:r w:rsidR="00364E21">
              <w:rPr>
                <w:rFonts w:asciiTheme="minorHAnsi" w:hAnsiTheme="minorHAnsi" w:cstheme="minorHAnsi"/>
                <w:sz w:val="22"/>
                <w:szCs w:val="22"/>
              </w:rPr>
              <w:t>E</w:t>
            </w:r>
            <w:r w:rsidR="00364E21" w:rsidRPr="00770D72">
              <w:rPr>
                <w:rFonts w:asciiTheme="minorHAnsi" w:hAnsiTheme="minorHAnsi" w:cstheme="minorHAnsi"/>
                <w:sz w:val="22"/>
                <w:szCs w:val="22"/>
              </w:rPr>
              <w:t>quipment</w:t>
            </w:r>
            <w:r w:rsidRPr="00770D72">
              <w:rPr>
                <w:rFonts w:asciiTheme="minorHAnsi" w:hAnsiTheme="minorHAnsi" w:cstheme="minorHAnsi"/>
                <w:sz w:val="22"/>
                <w:szCs w:val="22"/>
              </w:rPr>
              <w:t xml:space="preserve">, </w:t>
            </w:r>
            <w:r w:rsidR="00364E21">
              <w:rPr>
                <w:rFonts w:asciiTheme="minorHAnsi" w:hAnsiTheme="minorHAnsi" w:cstheme="minorHAnsi"/>
                <w:sz w:val="22"/>
                <w:szCs w:val="22"/>
              </w:rPr>
              <w:t>T</w:t>
            </w:r>
            <w:r w:rsidR="00364E21" w:rsidRPr="00770D72">
              <w:rPr>
                <w:rFonts w:asciiTheme="minorHAnsi" w:hAnsiTheme="minorHAnsi" w:cstheme="minorHAnsi"/>
                <w:sz w:val="22"/>
                <w:szCs w:val="22"/>
              </w:rPr>
              <w:t xml:space="preserve">echnology </w:t>
            </w:r>
            <w:r w:rsidRPr="00770D72">
              <w:rPr>
                <w:rFonts w:asciiTheme="minorHAnsi" w:hAnsiTheme="minorHAnsi" w:cstheme="minorHAnsi"/>
                <w:sz w:val="22"/>
                <w:szCs w:val="22"/>
              </w:rPr>
              <w:t xml:space="preserve">and </w:t>
            </w:r>
            <w:r w:rsidR="00364E21">
              <w:rPr>
                <w:rFonts w:asciiTheme="minorHAnsi" w:hAnsiTheme="minorHAnsi" w:cstheme="minorHAnsi"/>
                <w:sz w:val="22"/>
                <w:szCs w:val="22"/>
              </w:rPr>
              <w:t>S</w:t>
            </w:r>
            <w:r w:rsidR="00364E21" w:rsidRPr="00770D72">
              <w:rPr>
                <w:rFonts w:asciiTheme="minorHAnsi" w:hAnsiTheme="minorHAnsi" w:cstheme="minorHAnsi"/>
                <w:sz w:val="22"/>
                <w:szCs w:val="22"/>
              </w:rPr>
              <w:t xml:space="preserve">ervices </w:t>
            </w:r>
            <w:r w:rsidRPr="00770D72">
              <w:rPr>
                <w:rFonts w:asciiTheme="minorHAnsi" w:hAnsiTheme="minorHAnsi" w:cstheme="minorHAnsi"/>
                <w:sz w:val="22"/>
                <w:szCs w:val="22"/>
              </w:rPr>
              <w:t>(METS) sector.</w:t>
            </w:r>
            <w:r w:rsidRPr="00770D72">
              <w:rPr>
                <w:rFonts w:asciiTheme="minorHAnsi" w:hAnsiTheme="minorHAnsi" w:cstheme="minorHAnsi"/>
                <w:color w:val="000000"/>
                <w:sz w:val="22"/>
                <w:szCs w:val="22"/>
              </w:rPr>
              <w:t xml:space="preserve">  </w:t>
            </w:r>
          </w:p>
          <w:p w:rsidR="00A450D0" w:rsidRPr="00770D72" w:rsidRDefault="642DD529" w:rsidP="6820A639">
            <w:pPr>
              <w:numPr>
                <w:ilvl w:val="1"/>
                <w:numId w:val="10"/>
              </w:numPr>
              <w:spacing w:after="120"/>
              <w:rPr>
                <w:rFonts w:asciiTheme="minorHAnsi" w:hAnsiTheme="minorHAnsi" w:cstheme="minorBidi"/>
                <w:color w:val="000000"/>
                <w:sz w:val="22"/>
                <w:szCs w:val="22"/>
              </w:rPr>
            </w:pPr>
            <w:r w:rsidRPr="6820A639">
              <w:rPr>
                <w:rFonts w:asciiTheme="minorHAnsi" w:hAnsiTheme="minorHAnsi" w:cstheme="minorBidi"/>
                <w:color w:val="000000" w:themeColor="text1"/>
                <w:sz w:val="22"/>
                <w:szCs w:val="22"/>
              </w:rPr>
              <w:t xml:space="preserve">The Food </w:t>
            </w:r>
            <w:r w:rsidR="139B4C3D" w:rsidRPr="6820A639">
              <w:rPr>
                <w:rFonts w:asciiTheme="minorHAnsi" w:hAnsiTheme="minorHAnsi" w:cstheme="minorBidi"/>
                <w:color w:val="000000" w:themeColor="text1"/>
                <w:sz w:val="22"/>
                <w:szCs w:val="22"/>
              </w:rPr>
              <w:t>and</w:t>
            </w:r>
            <w:r w:rsidRPr="6820A639">
              <w:rPr>
                <w:rFonts w:asciiTheme="minorHAnsi" w:hAnsiTheme="minorHAnsi" w:cstheme="minorBidi"/>
                <w:color w:val="000000" w:themeColor="text1"/>
                <w:sz w:val="22"/>
                <w:szCs w:val="22"/>
              </w:rPr>
              <w:t xml:space="preserve"> Agribusiness </w:t>
            </w:r>
            <w:r w:rsidR="4AF2E041" w:rsidRPr="6820A639">
              <w:rPr>
                <w:rFonts w:asciiTheme="minorHAnsi" w:hAnsiTheme="minorHAnsi" w:cstheme="minorBidi"/>
                <w:color w:val="000000" w:themeColor="text1"/>
                <w:sz w:val="22"/>
                <w:szCs w:val="22"/>
              </w:rPr>
              <w:t>DTC</w:t>
            </w:r>
            <w:r w:rsidR="762CA5EF" w:rsidRPr="6820A639">
              <w:rPr>
                <w:rFonts w:asciiTheme="minorHAnsi" w:hAnsiTheme="minorHAnsi" w:cstheme="minorBidi"/>
                <w:color w:val="000000" w:themeColor="text1"/>
                <w:sz w:val="22"/>
                <w:szCs w:val="22"/>
              </w:rPr>
              <w:t xml:space="preserve"> </w:t>
            </w:r>
            <w:r w:rsidR="4A682239" w:rsidRPr="6820A639">
              <w:rPr>
                <w:rFonts w:asciiTheme="minorHAnsi" w:hAnsiTheme="minorHAnsi" w:cstheme="minorBidi"/>
                <w:color w:val="000000" w:themeColor="text1"/>
                <w:sz w:val="22"/>
                <w:szCs w:val="22"/>
              </w:rPr>
              <w:t>finds</w:t>
            </w:r>
            <w:r w:rsidR="139B4C3D" w:rsidRPr="6820A639">
              <w:rPr>
                <w:rFonts w:asciiTheme="minorHAnsi" w:hAnsiTheme="minorHAnsi" w:cstheme="minorBidi"/>
                <w:color w:val="000000" w:themeColor="text1"/>
                <w:sz w:val="22"/>
                <w:szCs w:val="22"/>
              </w:rPr>
              <w:t xml:space="preserve"> solutions to the challenges and opportunities that will shape the food and agribusiness </w:t>
            </w:r>
            <w:r w:rsidR="7419A7D1" w:rsidRPr="6820A639">
              <w:rPr>
                <w:rFonts w:asciiTheme="minorHAnsi" w:hAnsiTheme="minorHAnsi" w:cstheme="minorBidi"/>
                <w:color w:val="000000" w:themeColor="text1"/>
                <w:sz w:val="22"/>
                <w:szCs w:val="22"/>
              </w:rPr>
              <w:t>industry in the coming years</w:t>
            </w:r>
            <w:r w:rsidR="413F4540" w:rsidRPr="6820A639">
              <w:rPr>
                <w:rFonts w:asciiTheme="minorHAnsi" w:hAnsiTheme="minorHAnsi" w:cstheme="minorBidi"/>
                <w:color w:val="000000" w:themeColor="text1"/>
                <w:sz w:val="22"/>
                <w:szCs w:val="22"/>
              </w:rPr>
              <w:t xml:space="preserve"> including </w:t>
            </w:r>
            <w:r w:rsidR="1A8E7FF2" w:rsidRPr="6820A639">
              <w:rPr>
                <w:rFonts w:asciiTheme="minorHAnsi" w:hAnsiTheme="minorHAnsi" w:cstheme="minorBidi"/>
                <w:color w:val="000000" w:themeColor="text1"/>
                <w:sz w:val="22"/>
                <w:szCs w:val="22"/>
              </w:rPr>
              <w:t>those associated with product science, climate re</w:t>
            </w:r>
            <w:r w:rsidR="0FC12430" w:rsidRPr="6820A639">
              <w:rPr>
                <w:rFonts w:asciiTheme="minorHAnsi" w:hAnsiTheme="minorHAnsi" w:cstheme="minorBidi"/>
                <w:color w:val="000000" w:themeColor="text1"/>
                <w:sz w:val="22"/>
                <w:szCs w:val="22"/>
              </w:rPr>
              <w:t>silience</w:t>
            </w:r>
            <w:r w:rsidR="682BF110" w:rsidRPr="6820A639">
              <w:rPr>
                <w:rFonts w:asciiTheme="minorHAnsi" w:hAnsiTheme="minorHAnsi" w:cstheme="minorBidi"/>
                <w:color w:val="000000" w:themeColor="text1"/>
                <w:sz w:val="22"/>
                <w:szCs w:val="22"/>
              </w:rPr>
              <w:t>, advanced technology</w:t>
            </w:r>
            <w:r w:rsidR="0FC12430" w:rsidRPr="6820A639">
              <w:rPr>
                <w:rFonts w:asciiTheme="minorHAnsi" w:hAnsiTheme="minorHAnsi" w:cstheme="minorBidi"/>
                <w:color w:val="000000" w:themeColor="text1"/>
                <w:sz w:val="22"/>
                <w:szCs w:val="22"/>
              </w:rPr>
              <w:t xml:space="preserve"> and </w:t>
            </w:r>
            <w:r w:rsidR="682BF110" w:rsidRPr="6820A639">
              <w:rPr>
                <w:rFonts w:asciiTheme="minorHAnsi" w:hAnsiTheme="minorHAnsi" w:cstheme="minorBidi"/>
                <w:color w:val="000000" w:themeColor="text1"/>
                <w:sz w:val="22"/>
                <w:szCs w:val="22"/>
              </w:rPr>
              <w:t>market access.</w:t>
            </w:r>
          </w:p>
          <w:p w:rsidR="00DE644D" w:rsidRPr="00770D72" w:rsidRDefault="00DE644D" w:rsidP="0024105A">
            <w:pPr>
              <w:numPr>
                <w:ilvl w:val="0"/>
                <w:numId w:val="10"/>
              </w:numPr>
              <w:spacing w:after="120"/>
              <w:rPr>
                <w:rFonts w:asciiTheme="minorHAnsi" w:hAnsiTheme="minorHAnsi" w:cstheme="minorHAnsi"/>
                <w:color w:val="000000"/>
                <w:sz w:val="22"/>
                <w:szCs w:val="22"/>
              </w:rPr>
            </w:pPr>
            <w:r w:rsidRPr="00770D72">
              <w:rPr>
                <w:rFonts w:asciiTheme="minorHAnsi" w:hAnsiTheme="minorHAnsi" w:cstheme="minorHAnsi"/>
                <w:color w:val="000000"/>
                <w:sz w:val="22"/>
                <w:szCs w:val="22"/>
              </w:rPr>
              <w:t xml:space="preserve">Targeted </w:t>
            </w:r>
            <w:hyperlink r:id="rId21" w:history="1">
              <w:r w:rsidRPr="00770D72">
                <w:rPr>
                  <w:rStyle w:val="Hyperlink"/>
                  <w:rFonts w:asciiTheme="minorHAnsi" w:hAnsiTheme="minorHAnsi" w:cstheme="minorHAnsi"/>
                  <w:sz w:val="22"/>
                  <w:szCs w:val="22"/>
                </w:rPr>
                <w:t>PhD scholarships </w:t>
              </w:r>
            </w:hyperlink>
            <w:r w:rsidRPr="00770D72">
              <w:rPr>
                <w:rFonts w:asciiTheme="minorHAnsi" w:hAnsiTheme="minorHAnsi" w:cstheme="minorHAnsi"/>
                <w:color w:val="000000"/>
                <w:sz w:val="22"/>
                <w:szCs w:val="22"/>
              </w:rPr>
              <w:t>to strengthen capacity building initiatives with our global partners, and benefit their regional communities.</w:t>
            </w:r>
          </w:p>
          <w:p w:rsidR="00DE644D" w:rsidRPr="00770D72" w:rsidRDefault="00EF76DD" w:rsidP="0024105A">
            <w:pPr>
              <w:numPr>
                <w:ilvl w:val="1"/>
                <w:numId w:val="10"/>
              </w:numPr>
              <w:spacing w:after="120"/>
              <w:rPr>
                <w:rFonts w:asciiTheme="minorHAnsi" w:hAnsiTheme="minorHAnsi" w:cstheme="minorHAnsi"/>
                <w:color w:val="000000"/>
                <w:sz w:val="22"/>
                <w:szCs w:val="22"/>
              </w:rPr>
            </w:pPr>
            <w:r>
              <w:rPr>
                <w:rFonts w:asciiTheme="minorHAnsi" w:hAnsiTheme="minorHAnsi" w:cstheme="minorHAnsi"/>
                <w:color w:val="000000"/>
                <w:sz w:val="22"/>
                <w:szCs w:val="22"/>
              </w:rPr>
              <w:t>8</w:t>
            </w:r>
            <w:r w:rsidR="00DE644D" w:rsidRPr="00770D72">
              <w:rPr>
                <w:rFonts w:asciiTheme="minorHAnsi" w:hAnsiTheme="minorHAnsi" w:cstheme="minorHAnsi"/>
                <w:color w:val="000000"/>
                <w:sz w:val="22"/>
                <w:szCs w:val="22"/>
              </w:rPr>
              <w:t xml:space="preserve"> Pacific region scholarships awarded </w:t>
            </w:r>
            <w:r w:rsidR="00541EC0">
              <w:rPr>
                <w:rFonts w:asciiTheme="minorHAnsi" w:hAnsiTheme="minorHAnsi" w:cstheme="minorHAnsi"/>
                <w:color w:val="000000"/>
                <w:sz w:val="22"/>
                <w:szCs w:val="22"/>
              </w:rPr>
              <w:t xml:space="preserve">for projects tied </w:t>
            </w:r>
            <w:r>
              <w:rPr>
                <w:rFonts w:asciiTheme="minorHAnsi" w:hAnsiTheme="minorHAnsi" w:cstheme="minorHAnsi"/>
                <w:color w:val="000000"/>
                <w:sz w:val="22"/>
                <w:szCs w:val="22"/>
              </w:rPr>
              <w:t xml:space="preserve">to </w:t>
            </w:r>
            <w:r w:rsidR="00541EC0">
              <w:rPr>
                <w:rFonts w:asciiTheme="minorHAnsi" w:hAnsiTheme="minorHAnsi" w:cstheme="minorHAnsi"/>
                <w:color w:val="000000"/>
                <w:sz w:val="22"/>
                <w:szCs w:val="22"/>
              </w:rPr>
              <w:t xml:space="preserve">the environmental protection priorities of University partner SPREP (Secretariat of the Pacific Regional Environment </w:t>
            </w:r>
            <w:proofErr w:type="spellStart"/>
            <w:r w:rsidR="00541EC0">
              <w:rPr>
                <w:rFonts w:asciiTheme="minorHAnsi" w:hAnsiTheme="minorHAnsi" w:cstheme="minorHAnsi"/>
                <w:color w:val="000000"/>
                <w:sz w:val="22"/>
                <w:szCs w:val="22"/>
              </w:rPr>
              <w:t>Programme</w:t>
            </w:r>
            <w:proofErr w:type="spellEnd"/>
            <w:r w:rsidR="00442FB6">
              <w:rPr>
                <w:rFonts w:asciiTheme="minorHAnsi" w:hAnsiTheme="minorHAnsi" w:cstheme="minorHAnsi"/>
                <w:color w:val="000000"/>
                <w:sz w:val="22"/>
                <w:szCs w:val="22"/>
              </w:rPr>
              <w:t>) and</w:t>
            </w:r>
            <w:r w:rsidR="00903EFE">
              <w:rPr>
                <w:rFonts w:asciiTheme="minorHAnsi" w:hAnsiTheme="minorHAnsi" w:cstheme="minorHAnsi"/>
                <w:color w:val="000000"/>
                <w:sz w:val="22"/>
                <w:szCs w:val="22"/>
              </w:rPr>
              <w:t xml:space="preserve"> other regional </w:t>
            </w:r>
            <w:proofErr w:type="spellStart"/>
            <w:r w:rsidR="00903EFE">
              <w:rPr>
                <w:rFonts w:asciiTheme="minorHAnsi" w:hAnsiTheme="minorHAnsi" w:cstheme="minorHAnsi"/>
                <w:color w:val="000000"/>
                <w:sz w:val="22"/>
                <w:szCs w:val="22"/>
              </w:rPr>
              <w:t>organisations</w:t>
            </w:r>
            <w:proofErr w:type="spellEnd"/>
            <w:r w:rsidR="00903EFE">
              <w:rPr>
                <w:rFonts w:asciiTheme="minorHAnsi" w:hAnsiTheme="minorHAnsi" w:cstheme="minorHAnsi"/>
                <w:color w:val="000000"/>
                <w:sz w:val="22"/>
                <w:szCs w:val="22"/>
              </w:rPr>
              <w:t>.</w:t>
            </w:r>
            <w:r w:rsidR="008C05FE">
              <w:rPr>
                <w:rFonts w:asciiTheme="minorHAnsi" w:hAnsiTheme="minorHAnsi" w:cstheme="minorHAnsi"/>
                <w:color w:val="000000"/>
                <w:sz w:val="22"/>
                <w:szCs w:val="22"/>
              </w:rPr>
              <w:t xml:space="preserve"> PhD</w:t>
            </w:r>
            <w:r w:rsidR="00BA5065">
              <w:rPr>
                <w:rFonts w:asciiTheme="minorHAnsi" w:hAnsiTheme="minorHAnsi" w:cstheme="minorHAnsi"/>
                <w:color w:val="000000"/>
                <w:sz w:val="22"/>
                <w:szCs w:val="22"/>
              </w:rPr>
              <w:t xml:space="preserve"> candidates</w:t>
            </w:r>
            <w:r w:rsidR="008C05FE">
              <w:rPr>
                <w:rFonts w:asciiTheme="minorHAnsi" w:hAnsiTheme="minorHAnsi" w:cstheme="minorHAnsi"/>
                <w:color w:val="000000"/>
                <w:sz w:val="22"/>
                <w:szCs w:val="22"/>
              </w:rPr>
              <w:t xml:space="preserve"> are</w:t>
            </w:r>
            <w:r w:rsidR="00BA5065">
              <w:rPr>
                <w:rFonts w:asciiTheme="minorHAnsi" w:hAnsiTheme="minorHAnsi" w:cstheme="minorHAnsi"/>
                <w:color w:val="000000"/>
                <w:sz w:val="22"/>
                <w:szCs w:val="22"/>
              </w:rPr>
              <w:t xml:space="preserve"> involved</w:t>
            </w:r>
            <w:r w:rsidR="00346D9F">
              <w:rPr>
                <w:rFonts w:asciiTheme="minorHAnsi" w:hAnsiTheme="minorHAnsi" w:cstheme="minorHAnsi"/>
                <w:color w:val="000000"/>
                <w:sz w:val="22"/>
                <w:szCs w:val="22"/>
              </w:rPr>
              <w:t xml:space="preserve"> in research</w:t>
            </w:r>
            <w:r w:rsidR="009C7B66">
              <w:rPr>
                <w:rFonts w:asciiTheme="minorHAnsi" w:hAnsiTheme="minorHAnsi" w:cstheme="minorHAnsi"/>
                <w:color w:val="000000"/>
                <w:sz w:val="22"/>
                <w:szCs w:val="22"/>
              </w:rPr>
              <w:t xml:space="preserve"> areas including the </w:t>
            </w:r>
            <w:r w:rsidR="00D22638">
              <w:rPr>
                <w:rFonts w:asciiTheme="minorHAnsi" w:hAnsiTheme="minorHAnsi" w:cstheme="minorHAnsi"/>
                <w:color w:val="000000"/>
                <w:sz w:val="22"/>
                <w:szCs w:val="22"/>
              </w:rPr>
              <w:t xml:space="preserve">effects of marine plastics, </w:t>
            </w:r>
            <w:hyperlink r:id="rId22" w:history="1">
              <w:r w:rsidR="00D22638" w:rsidRPr="00CD7CFC">
                <w:rPr>
                  <w:rStyle w:val="Hyperlink"/>
                  <w:rFonts w:asciiTheme="minorHAnsi" w:hAnsiTheme="minorHAnsi" w:cstheme="minorHAnsi"/>
                  <w:sz w:val="22"/>
                  <w:szCs w:val="22"/>
                </w:rPr>
                <w:t>bioremediation of oil in WWII wrecks</w:t>
              </w:r>
            </w:hyperlink>
            <w:r w:rsidR="00D22638">
              <w:rPr>
                <w:rFonts w:asciiTheme="minorHAnsi" w:hAnsiTheme="minorHAnsi" w:cstheme="minorHAnsi"/>
                <w:color w:val="000000"/>
                <w:sz w:val="22"/>
                <w:szCs w:val="22"/>
              </w:rPr>
              <w:t>, ecosystem-based adaptation to climate change, coral reef adaptation to ocean acidification</w:t>
            </w:r>
            <w:r w:rsidR="008C35C9">
              <w:rPr>
                <w:rFonts w:asciiTheme="minorHAnsi" w:hAnsiTheme="minorHAnsi" w:cstheme="minorHAnsi"/>
                <w:color w:val="000000"/>
                <w:sz w:val="22"/>
                <w:szCs w:val="22"/>
              </w:rPr>
              <w:t>, and the impact of invasive species on ecosystem recovery.</w:t>
            </w:r>
          </w:p>
          <w:p w:rsidR="00DE644D" w:rsidRPr="00770D72" w:rsidRDefault="00DE644D" w:rsidP="0024105A">
            <w:pPr>
              <w:numPr>
                <w:ilvl w:val="0"/>
                <w:numId w:val="10"/>
              </w:numPr>
              <w:spacing w:after="120"/>
              <w:rPr>
                <w:rFonts w:asciiTheme="minorHAnsi" w:hAnsiTheme="minorHAnsi" w:cstheme="minorHAnsi"/>
                <w:color w:val="000000"/>
                <w:sz w:val="22"/>
                <w:szCs w:val="22"/>
              </w:rPr>
            </w:pPr>
            <w:r w:rsidRPr="00770D72">
              <w:rPr>
                <w:rFonts w:asciiTheme="minorHAnsi" w:hAnsiTheme="minorHAnsi" w:cstheme="minorHAnsi"/>
                <w:color w:val="000000"/>
                <w:sz w:val="22"/>
                <w:szCs w:val="22"/>
              </w:rPr>
              <w:t xml:space="preserve">Industry-sponsored students through our collaborative industry </w:t>
            </w:r>
            <w:proofErr w:type="spellStart"/>
            <w:r w:rsidRPr="00770D72">
              <w:rPr>
                <w:rFonts w:asciiTheme="minorHAnsi" w:hAnsiTheme="minorHAnsi" w:cstheme="minorHAnsi"/>
                <w:color w:val="000000"/>
                <w:sz w:val="22"/>
                <w:szCs w:val="22"/>
              </w:rPr>
              <w:t>centres</w:t>
            </w:r>
            <w:proofErr w:type="spellEnd"/>
            <w:r w:rsidRPr="00770D72">
              <w:rPr>
                <w:rFonts w:asciiTheme="minorHAnsi" w:hAnsiTheme="minorHAnsi" w:cstheme="minorHAnsi"/>
                <w:color w:val="000000"/>
                <w:sz w:val="22"/>
                <w:szCs w:val="22"/>
              </w:rPr>
              <w:t>, including the</w:t>
            </w:r>
            <w:r w:rsidRPr="00770D72">
              <w:rPr>
                <w:rStyle w:val="apple-converted-space"/>
                <w:rFonts w:asciiTheme="minorHAnsi" w:hAnsiTheme="minorHAnsi" w:cstheme="minorHAnsi"/>
                <w:color w:val="000000"/>
                <w:sz w:val="22"/>
                <w:szCs w:val="22"/>
              </w:rPr>
              <w:t> </w:t>
            </w:r>
            <w:hyperlink r:id="rId23" w:tooltip="https://ioresearchhub.newcastle.edu.au/" w:history="1">
              <w:r w:rsidRPr="00770D72">
                <w:rPr>
                  <w:rStyle w:val="Hyperlink"/>
                  <w:rFonts w:asciiTheme="minorHAnsi" w:hAnsiTheme="minorHAnsi" w:cstheme="minorHAnsi"/>
                  <w:sz w:val="22"/>
                  <w:szCs w:val="22"/>
                </w:rPr>
                <w:t>ARC Research Hub for Advanced Technologies for Australian Iron Ore</w:t>
              </w:r>
            </w:hyperlink>
            <w:r w:rsidRPr="00770D72">
              <w:rPr>
                <w:rStyle w:val="apple-converted-space"/>
                <w:rFonts w:asciiTheme="minorHAnsi" w:hAnsiTheme="minorHAnsi" w:cstheme="minorHAnsi"/>
                <w:color w:val="000000"/>
                <w:sz w:val="22"/>
                <w:szCs w:val="22"/>
              </w:rPr>
              <w:t> </w:t>
            </w:r>
            <w:r w:rsidRPr="00770D72">
              <w:rPr>
                <w:rFonts w:asciiTheme="minorHAnsi" w:hAnsiTheme="minorHAnsi" w:cstheme="minorHAnsi"/>
                <w:color w:val="000000"/>
                <w:sz w:val="22"/>
                <w:szCs w:val="22"/>
              </w:rPr>
              <w:t>and</w:t>
            </w:r>
            <w:r w:rsidRPr="00770D72">
              <w:rPr>
                <w:rStyle w:val="apple-converted-space"/>
                <w:rFonts w:asciiTheme="minorHAnsi" w:hAnsiTheme="minorHAnsi" w:cstheme="minorHAnsi"/>
                <w:color w:val="000000"/>
                <w:sz w:val="22"/>
                <w:szCs w:val="22"/>
              </w:rPr>
              <w:t> </w:t>
            </w:r>
            <w:hyperlink r:id="rId24" w:tooltip="https://www.newcastle.edu.au/research-and-innovation/centre/cimr/about-us" w:history="1">
              <w:r w:rsidRPr="00770D72">
                <w:rPr>
                  <w:rStyle w:val="Hyperlink"/>
                  <w:rFonts w:asciiTheme="minorHAnsi" w:hAnsiTheme="minorHAnsi" w:cstheme="minorHAnsi"/>
                  <w:sz w:val="22"/>
                  <w:szCs w:val="22"/>
                </w:rPr>
                <w:t>BHP Billiton Centre for Ironmaking and Materials Research</w:t>
              </w:r>
            </w:hyperlink>
            <w:r w:rsidRPr="00770D72">
              <w:rPr>
                <w:rFonts w:asciiTheme="minorHAnsi" w:hAnsiTheme="minorHAnsi" w:cstheme="minorHAnsi"/>
                <w:color w:val="000000"/>
                <w:sz w:val="22"/>
                <w:szCs w:val="22"/>
              </w:rPr>
              <w:t>.</w:t>
            </w:r>
          </w:p>
          <w:p w:rsidR="00DE644D" w:rsidRPr="00770D72" w:rsidRDefault="00DE644D" w:rsidP="0024105A">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 xml:space="preserve">Industry placements: facilitated on a </w:t>
            </w:r>
            <w:proofErr w:type="spellStart"/>
            <w:r w:rsidRPr="00770D72">
              <w:rPr>
                <w:rFonts w:asciiTheme="minorHAnsi" w:hAnsiTheme="minorHAnsi" w:cstheme="minorHAnsi"/>
                <w:sz w:val="22"/>
                <w:szCs w:val="22"/>
              </w:rPr>
              <w:t>personalised</w:t>
            </w:r>
            <w:proofErr w:type="spellEnd"/>
            <w:r w:rsidRPr="00770D72">
              <w:rPr>
                <w:rFonts w:asciiTheme="minorHAnsi" w:hAnsiTheme="minorHAnsi" w:cstheme="minorHAnsi"/>
                <w:sz w:val="22"/>
                <w:szCs w:val="22"/>
              </w:rPr>
              <w:t xml:space="preserve"> basis through ARC Linkage projects and targeted industry scholarships. </w:t>
            </w:r>
          </w:p>
          <w:p w:rsidR="00DE644D" w:rsidRPr="00770D72" w:rsidRDefault="00DE644D" w:rsidP="0024105A">
            <w:pPr>
              <w:pStyle w:val="ListParagraph"/>
              <w:numPr>
                <w:ilvl w:val="0"/>
                <w:numId w:val="13"/>
              </w:numPr>
              <w:spacing w:after="120"/>
              <w:rPr>
                <w:rFonts w:asciiTheme="minorHAnsi" w:hAnsiTheme="minorHAnsi" w:cstheme="minorHAnsi"/>
                <w:sz w:val="22"/>
                <w:szCs w:val="22"/>
              </w:rPr>
            </w:pPr>
            <w:proofErr w:type="spellStart"/>
            <w:r w:rsidRPr="00770D72">
              <w:rPr>
                <w:rFonts w:asciiTheme="minorHAnsi" w:hAnsiTheme="minorHAnsi" w:cstheme="minorHAnsi"/>
                <w:sz w:val="22"/>
                <w:szCs w:val="22"/>
              </w:rPr>
              <w:t>APR.Intern</w:t>
            </w:r>
            <w:proofErr w:type="spellEnd"/>
            <w:r w:rsidRPr="00770D72">
              <w:rPr>
                <w:rFonts w:asciiTheme="minorHAnsi" w:hAnsiTheme="minorHAnsi" w:cstheme="minorHAnsi"/>
                <w:sz w:val="22"/>
                <w:szCs w:val="22"/>
              </w:rPr>
              <w:t xml:space="preserve"> - provides a platform for industry to further develop and innovate through short-term 3-5 month tightly focused research projects and gives postgraduate students the opportunity to apply highly analytical research expertise to the project while gaining invaluable experience in an industry setting. </w:t>
            </w:r>
          </w:p>
          <w:p w:rsidR="00DE644D" w:rsidRPr="00770D72" w:rsidRDefault="00276BFB" w:rsidP="0024105A">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strategies to encourage research translation and commercialisation, including collaboration and engagement with i</w:t>
            </w:r>
            <w:r w:rsidR="00213F07" w:rsidRPr="00770D72">
              <w:rPr>
                <w:rFonts w:asciiTheme="minorHAnsi" w:hAnsiTheme="minorHAnsi" w:cstheme="minorHAnsi"/>
                <w:i/>
                <w:color w:val="FF0000"/>
                <w:szCs w:val="22"/>
              </w:rPr>
              <w:t>ndustry and other end users</w:t>
            </w:r>
            <w:r w:rsidR="008050F3" w:rsidRPr="00770D72">
              <w:rPr>
                <w:rFonts w:asciiTheme="minorHAnsi" w:hAnsiTheme="minorHAnsi" w:cstheme="minorHAnsi"/>
                <w:i/>
                <w:color w:val="FF0000"/>
                <w:szCs w:val="22"/>
              </w:rPr>
              <w:t>, and the measures of success that the university monitors in this area</w:t>
            </w:r>
          </w:p>
          <w:p w:rsidR="006E63DA" w:rsidRDefault="2D06C556" w:rsidP="6820A639">
            <w:pPr>
              <w:spacing w:after="120"/>
              <w:rPr>
                <w:rFonts w:asciiTheme="minorHAnsi" w:hAnsiTheme="minorHAnsi" w:cstheme="minorBidi"/>
                <w:color w:val="000000"/>
                <w:sz w:val="22"/>
                <w:szCs w:val="22"/>
              </w:rPr>
            </w:pPr>
            <w:r w:rsidRPr="6820A639">
              <w:rPr>
                <w:rFonts w:asciiTheme="minorHAnsi" w:hAnsiTheme="minorHAnsi" w:cstheme="minorBidi"/>
                <w:color w:val="000000" w:themeColor="text1"/>
                <w:sz w:val="22"/>
                <w:szCs w:val="22"/>
              </w:rPr>
              <w:t>T</w:t>
            </w:r>
            <w:r w:rsidR="05311068" w:rsidRPr="6820A639">
              <w:rPr>
                <w:rFonts w:asciiTheme="minorHAnsi" w:hAnsiTheme="minorHAnsi" w:cstheme="minorBidi"/>
                <w:color w:val="000000" w:themeColor="text1"/>
                <w:sz w:val="22"/>
                <w:szCs w:val="22"/>
              </w:rPr>
              <w:t xml:space="preserve">he Knowledge Exchange &amp; Enterprise </w:t>
            </w:r>
            <w:r w:rsidR="7CEB238A" w:rsidRPr="6820A639">
              <w:rPr>
                <w:rFonts w:asciiTheme="minorHAnsi" w:hAnsiTheme="minorHAnsi" w:cstheme="minorBidi"/>
                <w:color w:val="000000" w:themeColor="text1"/>
                <w:sz w:val="22"/>
                <w:szCs w:val="22"/>
              </w:rPr>
              <w:t xml:space="preserve">(KEE) </w:t>
            </w:r>
            <w:r w:rsidR="05311068" w:rsidRPr="6820A639">
              <w:rPr>
                <w:rFonts w:asciiTheme="minorHAnsi" w:hAnsiTheme="minorHAnsi" w:cstheme="minorBidi"/>
                <w:color w:val="000000" w:themeColor="text1"/>
                <w:sz w:val="22"/>
                <w:szCs w:val="22"/>
              </w:rPr>
              <w:t>Unit</w:t>
            </w:r>
            <w:r w:rsidR="000D0E9C">
              <w:rPr>
                <w:rFonts w:asciiTheme="minorHAnsi" w:hAnsiTheme="minorHAnsi" w:cstheme="minorBidi"/>
                <w:color w:val="000000" w:themeColor="text1"/>
                <w:sz w:val="22"/>
                <w:szCs w:val="22"/>
              </w:rPr>
              <w:t xml:space="preserve"> </w:t>
            </w:r>
            <w:r w:rsidR="4F6C43D3" w:rsidRPr="6820A639">
              <w:rPr>
                <w:rFonts w:asciiTheme="minorHAnsi" w:hAnsiTheme="minorHAnsi" w:cstheme="minorBidi"/>
                <w:color w:val="000000" w:themeColor="text1"/>
                <w:sz w:val="22"/>
                <w:szCs w:val="22"/>
              </w:rPr>
              <w:t xml:space="preserve">is tasked with </w:t>
            </w:r>
            <w:r w:rsidR="090B43D1" w:rsidRPr="6820A639">
              <w:rPr>
                <w:rFonts w:asciiTheme="minorHAnsi" w:hAnsiTheme="minorHAnsi" w:cstheme="minorBidi"/>
                <w:color w:val="000000" w:themeColor="text1"/>
                <w:sz w:val="22"/>
                <w:szCs w:val="22"/>
              </w:rPr>
              <w:t xml:space="preserve">coordinating </w:t>
            </w:r>
            <w:r w:rsidR="5F33E3DC" w:rsidRPr="6820A639">
              <w:rPr>
                <w:rFonts w:asciiTheme="minorHAnsi" w:hAnsiTheme="minorHAnsi" w:cstheme="minorBidi"/>
                <w:color w:val="000000" w:themeColor="text1"/>
                <w:sz w:val="22"/>
                <w:szCs w:val="22"/>
              </w:rPr>
              <w:t xml:space="preserve">three </w:t>
            </w:r>
            <w:r w:rsidR="54E64EFF" w:rsidRPr="6820A639">
              <w:rPr>
                <w:rFonts w:asciiTheme="minorHAnsi" w:hAnsiTheme="minorHAnsi" w:cstheme="minorBidi"/>
                <w:color w:val="000000" w:themeColor="text1"/>
                <w:sz w:val="22"/>
                <w:szCs w:val="22"/>
              </w:rPr>
              <w:t xml:space="preserve">functions. </w:t>
            </w:r>
            <w:r w:rsidR="7B4103FB" w:rsidRPr="6820A639">
              <w:rPr>
                <w:rFonts w:asciiTheme="minorHAnsi" w:hAnsiTheme="minorHAnsi" w:cstheme="minorBidi"/>
                <w:color w:val="000000" w:themeColor="text1"/>
                <w:sz w:val="22"/>
                <w:szCs w:val="22"/>
              </w:rPr>
              <w:t xml:space="preserve">The first is assisting </w:t>
            </w:r>
            <w:r w:rsidR="2FCF4784" w:rsidRPr="6820A639">
              <w:rPr>
                <w:rFonts w:asciiTheme="minorHAnsi" w:hAnsiTheme="minorHAnsi" w:cstheme="minorBidi"/>
                <w:color w:val="000000" w:themeColor="text1"/>
                <w:sz w:val="22"/>
                <w:szCs w:val="22"/>
              </w:rPr>
              <w:t xml:space="preserve">our </w:t>
            </w:r>
            <w:r w:rsidR="7B4103FB" w:rsidRPr="6820A639">
              <w:rPr>
                <w:rFonts w:asciiTheme="minorHAnsi" w:hAnsiTheme="minorHAnsi" w:cstheme="minorBidi"/>
                <w:color w:val="000000" w:themeColor="text1"/>
                <w:sz w:val="22"/>
                <w:szCs w:val="22"/>
              </w:rPr>
              <w:t xml:space="preserve">industry partners </w:t>
            </w:r>
            <w:r w:rsidR="5808AE45" w:rsidRPr="6820A639">
              <w:rPr>
                <w:rFonts w:asciiTheme="minorHAnsi" w:hAnsiTheme="minorHAnsi" w:cstheme="minorBidi"/>
                <w:color w:val="000000" w:themeColor="text1"/>
                <w:sz w:val="22"/>
                <w:szCs w:val="22"/>
              </w:rPr>
              <w:t xml:space="preserve">to </w:t>
            </w:r>
            <w:r w:rsidR="7B4103FB" w:rsidRPr="6820A639">
              <w:rPr>
                <w:rFonts w:asciiTheme="minorHAnsi" w:hAnsiTheme="minorHAnsi" w:cstheme="minorBidi"/>
                <w:color w:val="000000" w:themeColor="text1"/>
                <w:sz w:val="22"/>
                <w:szCs w:val="22"/>
              </w:rPr>
              <w:t xml:space="preserve">identify </w:t>
            </w:r>
            <w:r w:rsidR="5A2FE11B" w:rsidRPr="6820A639">
              <w:rPr>
                <w:rFonts w:asciiTheme="minorHAnsi" w:hAnsiTheme="minorHAnsi" w:cstheme="minorBidi"/>
                <w:color w:val="000000" w:themeColor="text1"/>
                <w:sz w:val="22"/>
                <w:szCs w:val="22"/>
              </w:rPr>
              <w:t xml:space="preserve">researchers with the expertise </w:t>
            </w:r>
            <w:r w:rsidR="2FCF4784" w:rsidRPr="6820A639">
              <w:rPr>
                <w:rFonts w:asciiTheme="minorHAnsi" w:hAnsiTheme="minorHAnsi" w:cstheme="minorBidi"/>
                <w:color w:val="000000" w:themeColor="text1"/>
                <w:sz w:val="22"/>
                <w:szCs w:val="22"/>
              </w:rPr>
              <w:t xml:space="preserve">their </w:t>
            </w:r>
            <w:r w:rsidR="66CC4883" w:rsidRPr="6820A639">
              <w:rPr>
                <w:rFonts w:asciiTheme="minorHAnsi" w:hAnsiTheme="minorHAnsi" w:cstheme="minorBidi"/>
                <w:color w:val="000000" w:themeColor="text1"/>
                <w:sz w:val="22"/>
                <w:szCs w:val="22"/>
              </w:rPr>
              <w:t xml:space="preserve">businesses </w:t>
            </w:r>
            <w:r w:rsidR="7E503DD1" w:rsidRPr="6820A639">
              <w:rPr>
                <w:rFonts w:asciiTheme="minorHAnsi" w:hAnsiTheme="minorHAnsi" w:cstheme="minorBidi"/>
                <w:color w:val="000000" w:themeColor="text1"/>
                <w:sz w:val="22"/>
                <w:szCs w:val="22"/>
              </w:rPr>
              <w:t xml:space="preserve">need to solve </w:t>
            </w:r>
            <w:r w:rsidR="65426E0A" w:rsidRPr="6820A639">
              <w:rPr>
                <w:rFonts w:asciiTheme="minorHAnsi" w:hAnsiTheme="minorHAnsi" w:cstheme="minorBidi"/>
                <w:color w:val="000000" w:themeColor="text1"/>
                <w:sz w:val="22"/>
                <w:szCs w:val="22"/>
              </w:rPr>
              <w:t xml:space="preserve">industry problems and </w:t>
            </w:r>
            <w:r w:rsidR="1D8B5253" w:rsidRPr="6820A639">
              <w:rPr>
                <w:rFonts w:asciiTheme="minorHAnsi" w:hAnsiTheme="minorHAnsi" w:cstheme="minorBidi"/>
                <w:color w:val="000000" w:themeColor="text1"/>
                <w:sz w:val="22"/>
                <w:szCs w:val="22"/>
              </w:rPr>
              <w:t xml:space="preserve">where </w:t>
            </w:r>
            <w:r w:rsidR="71060BD8" w:rsidRPr="6820A639">
              <w:rPr>
                <w:rFonts w:asciiTheme="minorHAnsi" w:hAnsiTheme="minorHAnsi" w:cstheme="minorBidi"/>
                <w:color w:val="000000" w:themeColor="text1"/>
                <w:sz w:val="22"/>
                <w:szCs w:val="22"/>
              </w:rPr>
              <w:t>appropriate</w:t>
            </w:r>
            <w:r w:rsidR="450FD9DE" w:rsidRPr="6820A639">
              <w:rPr>
                <w:rFonts w:asciiTheme="minorHAnsi" w:hAnsiTheme="minorHAnsi" w:cstheme="minorBidi"/>
                <w:color w:val="000000" w:themeColor="text1"/>
                <w:sz w:val="22"/>
                <w:szCs w:val="22"/>
              </w:rPr>
              <w:t>,</w:t>
            </w:r>
            <w:r w:rsidR="1D8B5253" w:rsidRPr="6820A639">
              <w:rPr>
                <w:rFonts w:asciiTheme="minorHAnsi" w:hAnsiTheme="minorHAnsi" w:cstheme="minorBidi"/>
                <w:color w:val="000000" w:themeColor="text1"/>
                <w:sz w:val="22"/>
                <w:szCs w:val="22"/>
              </w:rPr>
              <w:t xml:space="preserve"> to </w:t>
            </w:r>
            <w:r w:rsidR="65426E0A" w:rsidRPr="6820A639">
              <w:rPr>
                <w:rFonts w:asciiTheme="minorHAnsi" w:hAnsiTheme="minorHAnsi" w:cstheme="minorBidi"/>
                <w:color w:val="000000" w:themeColor="text1"/>
                <w:sz w:val="22"/>
                <w:szCs w:val="22"/>
              </w:rPr>
              <w:t xml:space="preserve">facilitate </w:t>
            </w:r>
            <w:r w:rsidR="05CA1694" w:rsidRPr="6820A639">
              <w:rPr>
                <w:rFonts w:asciiTheme="minorHAnsi" w:hAnsiTheme="minorHAnsi" w:cstheme="minorBidi"/>
                <w:color w:val="000000" w:themeColor="text1"/>
                <w:sz w:val="22"/>
                <w:szCs w:val="22"/>
              </w:rPr>
              <w:t xml:space="preserve">those </w:t>
            </w:r>
            <w:r w:rsidR="1D8B5253" w:rsidRPr="6820A639">
              <w:rPr>
                <w:rFonts w:asciiTheme="minorHAnsi" w:hAnsiTheme="minorHAnsi" w:cstheme="minorBidi"/>
                <w:color w:val="000000" w:themeColor="text1"/>
                <w:sz w:val="22"/>
                <w:szCs w:val="22"/>
              </w:rPr>
              <w:t xml:space="preserve">businesses to </w:t>
            </w:r>
            <w:r w:rsidR="5F32F734" w:rsidRPr="6820A639">
              <w:rPr>
                <w:rFonts w:asciiTheme="minorHAnsi" w:hAnsiTheme="minorHAnsi" w:cstheme="minorBidi"/>
                <w:color w:val="000000" w:themeColor="text1"/>
                <w:sz w:val="22"/>
                <w:szCs w:val="22"/>
              </w:rPr>
              <w:t>co</w:t>
            </w:r>
            <w:r w:rsidR="63A71C9C" w:rsidRPr="6820A639">
              <w:rPr>
                <w:rFonts w:asciiTheme="minorHAnsi" w:hAnsiTheme="minorHAnsi" w:cstheme="minorBidi"/>
                <w:color w:val="000000" w:themeColor="text1"/>
                <w:sz w:val="22"/>
                <w:szCs w:val="22"/>
              </w:rPr>
              <w:t xml:space="preserve">-apply </w:t>
            </w:r>
            <w:r w:rsidR="71FB21A5" w:rsidRPr="6820A639">
              <w:rPr>
                <w:rFonts w:asciiTheme="minorHAnsi" w:hAnsiTheme="minorHAnsi" w:cstheme="minorBidi"/>
                <w:color w:val="000000" w:themeColor="text1"/>
                <w:sz w:val="22"/>
                <w:szCs w:val="22"/>
              </w:rPr>
              <w:t>with the Un</w:t>
            </w:r>
            <w:r w:rsidR="1DF63C3F" w:rsidRPr="6820A639">
              <w:rPr>
                <w:rFonts w:asciiTheme="minorHAnsi" w:hAnsiTheme="minorHAnsi" w:cstheme="minorBidi"/>
                <w:color w:val="000000" w:themeColor="text1"/>
                <w:sz w:val="22"/>
                <w:szCs w:val="22"/>
              </w:rPr>
              <w:t>i</w:t>
            </w:r>
            <w:r w:rsidR="71FB21A5" w:rsidRPr="6820A639">
              <w:rPr>
                <w:rFonts w:asciiTheme="minorHAnsi" w:hAnsiTheme="minorHAnsi" w:cstheme="minorBidi"/>
                <w:color w:val="000000" w:themeColor="text1"/>
                <w:sz w:val="22"/>
                <w:szCs w:val="22"/>
              </w:rPr>
              <w:t>vers</w:t>
            </w:r>
            <w:r w:rsidR="1DF63C3F" w:rsidRPr="6820A639">
              <w:rPr>
                <w:rFonts w:asciiTheme="minorHAnsi" w:hAnsiTheme="minorHAnsi" w:cstheme="minorBidi"/>
                <w:color w:val="000000" w:themeColor="text1"/>
                <w:sz w:val="22"/>
                <w:szCs w:val="22"/>
              </w:rPr>
              <w:t>i</w:t>
            </w:r>
            <w:r w:rsidR="71FB21A5" w:rsidRPr="6820A639">
              <w:rPr>
                <w:rFonts w:asciiTheme="minorHAnsi" w:hAnsiTheme="minorHAnsi" w:cstheme="minorBidi"/>
                <w:color w:val="000000" w:themeColor="text1"/>
                <w:sz w:val="22"/>
                <w:szCs w:val="22"/>
              </w:rPr>
              <w:t xml:space="preserve">ty </w:t>
            </w:r>
            <w:r w:rsidR="6A7BD1ED" w:rsidRPr="6820A639">
              <w:rPr>
                <w:rFonts w:asciiTheme="minorHAnsi" w:hAnsiTheme="minorHAnsi" w:cstheme="minorBidi"/>
                <w:color w:val="000000" w:themeColor="text1"/>
                <w:sz w:val="22"/>
                <w:szCs w:val="22"/>
              </w:rPr>
              <w:t>to</w:t>
            </w:r>
            <w:r w:rsidR="71FB21A5" w:rsidRPr="6820A639">
              <w:rPr>
                <w:rFonts w:asciiTheme="minorHAnsi" w:hAnsiTheme="minorHAnsi" w:cstheme="minorBidi"/>
                <w:color w:val="000000" w:themeColor="text1"/>
                <w:sz w:val="22"/>
                <w:szCs w:val="22"/>
              </w:rPr>
              <w:t xml:space="preserve"> </w:t>
            </w:r>
            <w:r w:rsidR="1DF63C3F" w:rsidRPr="6820A639">
              <w:rPr>
                <w:rFonts w:asciiTheme="minorHAnsi" w:hAnsiTheme="minorHAnsi" w:cstheme="minorBidi"/>
                <w:color w:val="000000" w:themeColor="text1"/>
                <w:sz w:val="22"/>
                <w:szCs w:val="22"/>
              </w:rPr>
              <w:t xml:space="preserve">secure </w:t>
            </w:r>
            <w:r w:rsidR="03C6072B" w:rsidRPr="6820A639">
              <w:rPr>
                <w:rFonts w:asciiTheme="minorHAnsi" w:hAnsiTheme="minorHAnsi" w:cstheme="minorBidi"/>
                <w:color w:val="000000" w:themeColor="text1"/>
                <w:sz w:val="22"/>
                <w:szCs w:val="22"/>
              </w:rPr>
              <w:t xml:space="preserve">grant </w:t>
            </w:r>
            <w:r w:rsidR="1DF63C3F" w:rsidRPr="6820A639">
              <w:rPr>
                <w:rFonts w:asciiTheme="minorHAnsi" w:hAnsiTheme="minorHAnsi" w:cstheme="minorBidi"/>
                <w:color w:val="000000" w:themeColor="text1"/>
                <w:sz w:val="22"/>
                <w:szCs w:val="22"/>
              </w:rPr>
              <w:t>funding to accelerate the research collabor</w:t>
            </w:r>
            <w:r w:rsidR="74CA160B" w:rsidRPr="6820A639">
              <w:rPr>
                <w:rFonts w:asciiTheme="minorHAnsi" w:hAnsiTheme="minorHAnsi" w:cstheme="minorBidi"/>
                <w:color w:val="000000" w:themeColor="text1"/>
                <w:sz w:val="22"/>
                <w:szCs w:val="22"/>
              </w:rPr>
              <w:t>a</w:t>
            </w:r>
            <w:r w:rsidR="1DF63C3F" w:rsidRPr="6820A639">
              <w:rPr>
                <w:rFonts w:asciiTheme="minorHAnsi" w:hAnsiTheme="minorHAnsi" w:cstheme="minorBidi"/>
                <w:color w:val="000000" w:themeColor="text1"/>
                <w:sz w:val="22"/>
                <w:szCs w:val="22"/>
              </w:rPr>
              <w:t>tions</w:t>
            </w:r>
            <w:r w:rsidR="74CA160B" w:rsidRPr="6820A639">
              <w:rPr>
                <w:rFonts w:asciiTheme="minorHAnsi" w:hAnsiTheme="minorHAnsi" w:cstheme="minorBidi"/>
                <w:color w:val="000000" w:themeColor="text1"/>
                <w:sz w:val="22"/>
                <w:szCs w:val="22"/>
              </w:rPr>
              <w:t xml:space="preserve">. </w:t>
            </w:r>
            <w:r w:rsidR="70774919" w:rsidRPr="6820A639">
              <w:rPr>
                <w:rFonts w:asciiTheme="minorHAnsi" w:hAnsiTheme="minorHAnsi" w:cstheme="minorBidi"/>
                <w:color w:val="000000" w:themeColor="text1"/>
                <w:sz w:val="22"/>
                <w:szCs w:val="22"/>
              </w:rPr>
              <w:t>Secondly</w:t>
            </w:r>
            <w:r w:rsidR="450FD9DE" w:rsidRPr="6820A639">
              <w:rPr>
                <w:rFonts w:asciiTheme="minorHAnsi" w:hAnsiTheme="minorHAnsi" w:cstheme="minorBidi"/>
                <w:color w:val="000000" w:themeColor="text1"/>
                <w:sz w:val="22"/>
                <w:szCs w:val="22"/>
              </w:rPr>
              <w:t>,</w:t>
            </w:r>
            <w:r w:rsidR="70774919" w:rsidRPr="6820A639">
              <w:rPr>
                <w:rFonts w:asciiTheme="minorHAnsi" w:hAnsiTheme="minorHAnsi" w:cstheme="minorBidi"/>
                <w:color w:val="000000" w:themeColor="text1"/>
                <w:sz w:val="22"/>
                <w:szCs w:val="22"/>
              </w:rPr>
              <w:t xml:space="preserve"> </w:t>
            </w:r>
            <w:r w:rsidR="208914C7" w:rsidRPr="6820A639">
              <w:rPr>
                <w:rFonts w:asciiTheme="minorHAnsi" w:hAnsiTheme="minorHAnsi" w:cstheme="minorBidi"/>
                <w:color w:val="000000" w:themeColor="text1"/>
                <w:sz w:val="22"/>
                <w:szCs w:val="22"/>
              </w:rPr>
              <w:t xml:space="preserve">KEE also provides </w:t>
            </w:r>
            <w:r w:rsidR="090B43D1" w:rsidRPr="6820A639">
              <w:rPr>
                <w:rFonts w:asciiTheme="minorHAnsi" w:hAnsiTheme="minorHAnsi" w:cstheme="minorBidi"/>
                <w:color w:val="000000" w:themeColor="text1"/>
                <w:sz w:val="22"/>
                <w:szCs w:val="22"/>
              </w:rPr>
              <w:t xml:space="preserve">the intellectual property (IP) and </w:t>
            </w:r>
            <w:r w:rsidR="0F5DB305" w:rsidRPr="6820A639">
              <w:rPr>
                <w:rFonts w:asciiTheme="minorHAnsi" w:hAnsiTheme="minorHAnsi" w:cstheme="minorBidi"/>
                <w:color w:val="000000" w:themeColor="text1"/>
                <w:sz w:val="22"/>
                <w:szCs w:val="22"/>
              </w:rPr>
              <w:t>commercia</w:t>
            </w:r>
            <w:r w:rsidR="5710CAA0" w:rsidRPr="6820A639">
              <w:rPr>
                <w:rFonts w:asciiTheme="minorHAnsi" w:hAnsiTheme="minorHAnsi" w:cstheme="minorBidi"/>
                <w:color w:val="000000" w:themeColor="text1"/>
                <w:sz w:val="22"/>
                <w:szCs w:val="22"/>
              </w:rPr>
              <w:t>l</w:t>
            </w:r>
            <w:r w:rsidR="0F5DB305" w:rsidRPr="6820A639">
              <w:rPr>
                <w:rFonts w:asciiTheme="minorHAnsi" w:hAnsiTheme="minorHAnsi" w:cstheme="minorBidi"/>
                <w:color w:val="000000" w:themeColor="text1"/>
                <w:sz w:val="22"/>
                <w:szCs w:val="22"/>
              </w:rPr>
              <w:t xml:space="preserve"> advice to </w:t>
            </w:r>
            <w:r w:rsidR="208914C7" w:rsidRPr="6820A639">
              <w:rPr>
                <w:rFonts w:asciiTheme="minorHAnsi" w:hAnsiTheme="minorHAnsi" w:cstheme="minorBidi"/>
                <w:color w:val="000000" w:themeColor="text1"/>
                <w:sz w:val="22"/>
                <w:szCs w:val="22"/>
              </w:rPr>
              <w:t xml:space="preserve">the University in relation to the </w:t>
            </w:r>
            <w:proofErr w:type="spellStart"/>
            <w:r w:rsidR="208914C7" w:rsidRPr="6820A639">
              <w:rPr>
                <w:rFonts w:asciiTheme="minorHAnsi" w:hAnsiTheme="minorHAnsi" w:cstheme="minorBidi"/>
                <w:color w:val="000000" w:themeColor="text1"/>
                <w:sz w:val="22"/>
                <w:szCs w:val="22"/>
              </w:rPr>
              <w:t>commercialisation</w:t>
            </w:r>
            <w:proofErr w:type="spellEnd"/>
            <w:r w:rsidR="208914C7" w:rsidRPr="6820A639">
              <w:rPr>
                <w:rFonts w:asciiTheme="minorHAnsi" w:hAnsiTheme="minorHAnsi" w:cstheme="minorBidi"/>
                <w:color w:val="000000" w:themeColor="text1"/>
                <w:sz w:val="22"/>
                <w:szCs w:val="22"/>
              </w:rPr>
              <w:t xml:space="preserve"> </w:t>
            </w:r>
            <w:r w:rsidR="5710CAA0" w:rsidRPr="6820A639">
              <w:rPr>
                <w:rFonts w:asciiTheme="minorHAnsi" w:hAnsiTheme="minorHAnsi" w:cstheme="minorBidi"/>
                <w:color w:val="000000" w:themeColor="text1"/>
                <w:sz w:val="22"/>
                <w:szCs w:val="22"/>
              </w:rPr>
              <w:t>of the University</w:t>
            </w:r>
            <w:r w:rsidR="450FD9DE" w:rsidRPr="6820A639">
              <w:rPr>
                <w:rFonts w:asciiTheme="minorHAnsi" w:hAnsiTheme="minorHAnsi" w:cstheme="minorBidi"/>
                <w:color w:val="000000" w:themeColor="text1"/>
                <w:sz w:val="22"/>
                <w:szCs w:val="22"/>
              </w:rPr>
              <w:t>’s</w:t>
            </w:r>
            <w:r w:rsidR="5710CAA0" w:rsidRPr="6820A639">
              <w:rPr>
                <w:rFonts w:asciiTheme="minorHAnsi" w:hAnsiTheme="minorHAnsi" w:cstheme="minorBidi"/>
                <w:color w:val="000000" w:themeColor="text1"/>
                <w:sz w:val="22"/>
                <w:szCs w:val="22"/>
              </w:rPr>
              <w:t xml:space="preserve"> exist</w:t>
            </w:r>
            <w:r w:rsidR="71F02762" w:rsidRPr="6820A639">
              <w:rPr>
                <w:rFonts w:asciiTheme="minorHAnsi" w:hAnsiTheme="minorHAnsi" w:cstheme="minorBidi"/>
                <w:color w:val="000000" w:themeColor="text1"/>
                <w:sz w:val="22"/>
                <w:szCs w:val="22"/>
              </w:rPr>
              <w:t>ing</w:t>
            </w:r>
            <w:r w:rsidR="5710CAA0" w:rsidRPr="6820A639">
              <w:rPr>
                <w:rFonts w:asciiTheme="minorHAnsi" w:hAnsiTheme="minorHAnsi" w:cstheme="minorBidi"/>
                <w:color w:val="000000" w:themeColor="text1"/>
                <w:sz w:val="22"/>
                <w:szCs w:val="22"/>
              </w:rPr>
              <w:t xml:space="preserve"> IP portfolio</w:t>
            </w:r>
            <w:r w:rsidR="71F02762" w:rsidRPr="6820A639">
              <w:rPr>
                <w:rFonts w:asciiTheme="minorHAnsi" w:hAnsiTheme="minorHAnsi" w:cstheme="minorBidi"/>
                <w:color w:val="000000" w:themeColor="text1"/>
                <w:sz w:val="22"/>
                <w:szCs w:val="22"/>
              </w:rPr>
              <w:t>. It does so princip</w:t>
            </w:r>
            <w:r w:rsidR="1AA78CF4" w:rsidRPr="6820A639">
              <w:rPr>
                <w:rFonts w:asciiTheme="minorHAnsi" w:hAnsiTheme="minorHAnsi" w:cstheme="minorBidi"/>
                <w:color w:val="000000" w:themeColor="text1"/>
                <w:sz w:val="22"/>
                <w:szCs w:val="22"/>
              </w:rPr>
              <w:t>a</w:t>
            </w:r>
            <w:r w:rsidR="450FD9DE" w:rsidRPr="6820A639">
              <w:rPr>
                <w:rFonts w:asciiTheme="minorHAnsi" w:hAnsiTheme="minorHAnsi" w:cstheme="minorBidi"/>
                <w:color w:val="000000" w:themeColor="text1"/>
                <w:sz w:val="22"/>
                <w:szCs w:val="22"/>
              </w:rPr>
              <w:t>l</w:t>
            </w:r>
            <w:r w:rsidR="1AA78CF4" w:rsidRPr="6820A639">
              <w:rPr>
                <w:rFonts w:asciiTheme="minorHAnsi" w:hAnsiTheme="minorHAnsi" w:cstheme="minorBidi"/>
                <w:color w:val="000000" w:themeColor="text1"/>
                <w:sz w:val="22"/>
                <w:szCs w:val="22"/>
              </w:rPr>
              <w:t>l</w:t>
            </w:r>
            <w:r w:rsidR="71F02762" w:rsidRPr="6820A639">
              <w:rPr>
                <w:rFonts w:asciiTheme="minorHAnsi" w:hAnsiTheme="minorHAnsi" w:cstheme="minorBidi"/>
                <w:color w:val="000000" w:themeColor="text1"/>
                <w:sz w:val="22"/>
                <w:szCs w:val="22"/>
              </w:rPr>
              <w:t>y through out</w:t>
            </w:r>
            <w:r w:rsidR="450FD9DE" w:rsidRPr="6820A639">
              <w:rPr>
                <w:rFonts w:asciiTheme="minorHAnsi" w:hAnsiTheme="minorHAnsi" w:cstheme="minorBidi"/>
                <w:color w:val="000000" w:themeColor="text1"/>
                <w:sz w:val="22"/>
                <w:szCs w:val="22"/>
              </w:rPr>
              <w:t>-</w:t>
            </w:r>
            <w:r w:rsidR="71F02762" w:rsidRPr="6820A639">
              <w:rPr>
                <w:rFonts w:asciiTheme="minorHAnsi" w:hAnsiTheme="minorHAnsi" w:cstheme="minorBidi"/>
                <w:color w:val="000000" w:themeColor="text1"/>
                <w:sz w:val="22"/>
                <w:szCs w:val="22"/>
              </w:rPr>
              <w:t xml:space="preserve">licensing on terms designed to </w:t>
            </w:r>
            <w:proofErr w:type="spellStart"/>
            <w:r w:rsidR="71F02762" w:rsidRPr="6820A639">
              <w:rPr>
                <w:rFonts w:asciiTheme="minorHAnsi" w:hAnsiTheme="minorHAnsi" w:cstheme="minorBidi"/>
                <w:color w:val="000000" w:themeColor="text1"/>
                <w:sz w:val="22"/>
                <w:szCs w:val="22"/>
              </w:rPr>
              <w:t>maximise</w:t>
            </w:r>
            <w:proofErr w:type="spellEnd"/>
            <w:r w:rsidR="71F02762" w:rsidRPr="6820A639">
              <w:rPr>
                <w:rFonts w:asciiTheme="minorHAnsi" w:hAnsiTheme="minorHAnsi" w:cstheme="minorBidi"/>
                <w:color w:val="000000" w:themeColor="text1"/>
                <w:sz w:val="22"/>
                <w:szCs w:val="22"/>
              </w:rPr>
              <w:t xml:space="preserve"> the impact of our </w:t>
            </w:r>
            <w:r w:rsidR="1AA78CF4" w:rsidRPr="6820A639">
              <w:rPr>
                <w:rFonts w:asciiTheme="minorHAnsi" w:hAnsiTheme="minorHAnsi" w:cstheme="minorBidi"/>
                <w:color w:val="000000" w:themeColor="text1"/>
                <w:sz w:val="22"/>
                <w:szCs w:val="22"/>
              </w:rPr>
              <w:t>research</w:t>
            </w:r>
            <w:r w:rsidR="7308FA6E" w:rsidRPr="6820A639">
              <w:rPr>
                <w:rFonts w:asciiTheme="minorHAnsi" w:hAnsiTheme="minorHAnsi" w:cstheme="minorBidi"/>
                <w:color w:val="000000" w:themeColor="text1"/>
                <w:sz w:val="22"/>
                <w:szCs w:val="22"/>
              </w:rPr>
              <w:t xml:space="preserve">. </w:t>
            </w:r>
            <w:r w:rsidR="1785E6DB" w:rsidRPr="6820A639">
              <w:rPr>
                <w:rFonts w:asciiTheme="minorHAnsi" w:hAnsiTheme="minorHAnsi" w:cstheme="minorBidi"/>
                <w:color w:val="000000" w:themeColor="text1"/>
                <w:sz w:val="22"/>
                <w:szCs w:val="22"/>
              </w:rPr>
              <w:t xml:space="preserve">KEE </w:t>
            </w:r>
            <w:r w:rsidR="7E41715C" w:rsidRPr="6820A639">
              <w:rPr>
                <w:rFonts w:asciiTheme="minorHAnsi" w:hAnsiTheme="minorHAnsi" w:cstheme="minorBidi"/>
                <w:color w:val="000000" w:themeColor="text1"/>
                <w:sz w:val="22"/>
                <w:szCs w:val="22"/>
              </w:rPr>
              <w:t xml:space="preserve">measures the </w:t>
            </w:r>
            <w:r w:rsidR="7B5DB139" w:rsidRPr="6820A639">
              <w:rPr>
                <w:rFonts w:asciiTheme="minorHAnsi" w:hAnsiTheme="minorHAnsi" w:cstheme="minorBidi"/>
                <w:color w:val="000000" w:themeColor="text1"/>
                <w:sz w:val="22"/>
                <w:szCs w:val="22"/>
              </w:rPr>
              <w:t>level of investment in</w:t>
            </w:r>
            <w:r w:rsidR="6C23B66D" w:rsidRPr="6820A639">
              <w:rPr>
                <w:rFonts w:asciiTheme="minorHAnsi" w:hAnsiTheme="minorHAnsi" w:cstheme="minorBidi"/>
                <w:color w:val="000000" w:themeColor="text1"/>
                <w:sz w:val="22"/>
                <w:szCs w:val="22"/>
              </w:rPr>
              <w:t>dustr</w:t>
            </w:r>
            <w:r w:rsidR="3A9633A6" w:rsidRPr="6820A639">
              <w:rPr>
                <w:rFonts w:asciiTheme="minorHAnsi" w:hAnsiTheme="minorHAnsi" w:cstheme="minorBidi"/>
                <w:color w:val="000000" w:themeColor="text1"/>
                <w:sz w:val="22"/>
                <w:szCs w:val="22"/>
              </w:rPr>
              <w:t>y makes in the collaborative research agreement it brokers</w:t>
            </w:r>
            <w:r w:rsidR="000D0E9C">
              <w:rPr>
                <w:rFonts w:asciiTheme="minorHAnsi" w:hAnsiTheme="minorHAnsi" w:cstheme="minorBidi"/>
                <w:color w:val="000000" w:themeColor="text1"/>
                <w:sz w:val="22"/>
                <w:szCs w:val="22"/>
              </w:rPr>
              <w:t>.</w:t>
            </w:r>
          </w:p>
          <w:p w:rsidR="003F00D6" w:rsidRPr="00770D72" w:rsidRDefault="00014525" w:rsidP="002A2B23">
            <w:pPr>
              <w:spacing w:after="120"/>
              <w:rPr>
                <w:rFonts w:asciiTheme="minorHAnsi" w:hAnsiTheme="minorHAnsi" w:cstheme="minorHAnsi"/>
                <w:sz w:val="22"/>
                <w:szCs w:val="22"/>
              </w:rPr>
            </w:pPr>
            <w:r>
              <w:rPr>
                <w:rFonts w:asciiTheme="minorHAnsi" w:hAnsiTheme="minorHAnsi" w:cstheme="minorHAnsi"/>
                <w:color w:val="000000"/>
                <w:sz w:val="22"/>
                <w:szCs w:val="22"/>
              </w:rPr>
              <w:t xml:space="preserve">Lastly KEE also oversees </w:t>
            </w:r>
            <w:r w:rsidR="003F00D6" w:rsidRPr="00770D72">
              <w:rPr>
                <w:rFonts w:asciiTheme="minorHAnsi" w:hAnsiTheme="minorHAnsi" w:cstheme="minorHAnsi"/>
                <w:color w:val="000000"/>
                <w:sz w:val="22"/>
                <w:szCs w:val="22"/>
              </w:rPr>
              <w:t>UON’s Integrated Innovation Network (I2N)</w:t>
            </w:r>
            <w:r w:rsidR="00D1501D">
              <w:rPr>
                <w:rFonts w:asciiTheme="minorHAnsi" w:hAnsiTheme="minorHAnsi" w:cstheme="minorHAnsi"/>
                <w:color w:val="000000"/>
                <w:sz w:val="22"/>
                <w:szCs w:val="22"/>
              </w:rPr>
              <w:t>. I2N</w:t>
            </w:r>
            <w:r w:rsidR="003F00D6" w:rsidRPr="00770D72">
              <w:rPr>
                <w:rFonts w:asciiTheme="minorHAnsi" w:hAnsiTheme="minorHAnsi" w:cstheme="minorHAnsi"/>
                <w:color w:val="000000"/>
                <w:sz w:val="22"/>
                <w:szCs w:val="22"/>
              </w:rPr>
              <w:t xml:space="preserve"> </w:t>
            </w:r>
            <w:r w:rsidR="00246BD5">
              <w:rPr>
                <w:rFonts w:asciiTheme="minorHAnsi" w:hAnsiTheme="minorHAnsi" w:cstheme="minorHAnsi"/>
                <w:color w:val="000000"/>
                <w:sz w:val="22"/>
                <w:szCs w:val="22"/>
              </w:rPr>
              <w:t xml:space="preserve">currently delivers </w:t>
            </w:r>
            <w:r w:rsidR="00DE18D8">
              <w:rPr>
                <w:rFonts w:asciiTheme="minorHAnsi" w:hAnsiTheme="minorHAnsi" w:cstheme="minorHAnsi"/>
                <w:color w:val="000000"/>
                <w:sz w:val="22"/>
                <w:szCs w:val="22"/>
              </w:rPr>
              <w:t xml:space="preserve">two </w:t>
            </w:r>
            <w:proofErr w:type="gramStart"/>
            <w:r w:rsidR="00DE18D8">
              <w:rPr>
                <w:rFonts w:asciiTheme="minorHAnsi" w:hAnsiTheme="minorHAnsi" w:cstheme="minorHAnsi"/>
                <w:color w:val="000000"/>
                <w:sz w:val="22"/>
                <w:szCs w:val="22"/>
              </w:rPr>
              <w:t xml:space="preserve">core </w:t>
            </w:r>
            <w:r w:rsidR="00246BD5">
              <w:rPr>
                <w:rFonts w:asciiTheme="minorHAnsi" w:hAnsiTheme="minorHAnsi" w:cstheme="minorHAnsi"/>
                <w:color w:val="000000"/>
                <w:sz w:val="22"/>
                <w:szCs w:val="22"/>
              </w:rPr>
              <w:t xml:space="preserve"> </w:t>
            </w:r>
            <w:r w:rsidR="00DE18D8">
              <w:rPr>
                <w:rFonts w:asciiTheme="minorHAnsi" w:hAnsiTheme="minorHAnsi" w:cstheme="minorHAnsi"/>
                <w:color w:val="000000"/>
                <w:sz w:val="22"/>
                <w:szCs w:val="22"/>
              </w:rPr>
              <w:t>entrepreneurial</w:t>
            </w:r>
            <w:proofErr w:type="gramEnd"/>
            <w:r w:rsidR="00DE18D8">
              <w:rPr>
                <w:rFonts w:asciiTheme="minorHAnsi" w:hAnsiTheme="minorHAnsi" w:cstheme="minorHAnsi"/>
                <w:color w:val="000000"/>
                <w:sz w:val="22"/>
                <w:szCs w:val="22"/>
              </w:rPr>
              <w:t xml:space="preserve"> skill development programs </w:t>
            </w:r>
            <w:r w:rsidR="00246BD5">
              <w:rPr>
                <w:rFonts w:asciiTheme="minorHAnsi" w:hAnsiTheme="minorHAnsi" w:cstheme="minorHAnsi"/>
                <w:color w:val="000000"/>
                <w:sz w:val="22"/>
                <w:szCs w:val="22"/>
              </w:rPr>
              <w:t>“</w:t>
            </w:r>
            <w:r w:rsidR="00246BD5" w:rsidRPr="002A2B23">
              <w:rPr>
                <w:rFonts w:asciiTheme="minorHAnsi" w:hAnsiTheme="minorHAnsi" w:cstheme="minorHAnsi"/>
                <w:i/>
                <w:iCs/>
                <w:color w:val="000000"/>
                <w:sz w:val="22"/>
                <w:szCs w:val="22"/>
              </w:rPr>
              <w:t>Navigator</w:t>
            </w:r>
            <w:r w:rsidR="00DE18D8">
              <w:rPr>
                <w:rFonts w:asciiTheme="minorHAnsi" w:hAnsiTheme="minorHAnsi" w:cstheme="minorHAnsi"/>
                <w:color w:val="000000"/>
                <w:sz w:val="22"/>
                <w:szCs w:val="22"/>
              </w:rPr>
              <w:t xml:space="preserve"> and </w:t>
            </w:r>
            <w:r w:rsidR="00246BD5" w:rsidRPr="002A2B23">
              <w:rPr>
                <w:rFonts w:asciiTheme="minorHAnsi" w:hAnsiTheme="minorHAnsi" w:cstheme="minorHAnsi"/>
                <w:i/>
                <w:iCs/>
                <w:color w:val="000000"/>
                <w:sz w:val="22"/>
                <w:szCs w:val="22"/>
              </w:rPr>
              <w:t>Validator</w:t>
            </w:r>
            <w:r w:rsidR="004735A2">
              <w:rPr>
                <w:rFonts w:asciiTheme="minorHAnsi" w:hAnsiTheme="minorHAnsi" w:cstheme="minorHAnsi"/>
                <w:color w:val="000000"/>
                <w:sz w:val="22"/>
                <w:szCs w:val="22"/>
              </w:rPr>
              <w:t>”</w:t>
            </w:r>
            <w:r w:rsidR="00DE18D8">
              <w:rPr>
                <w:rFonts w:asciiTheme="minorHAnsi" w:hAnsiTheme="minorHAnsi" w:cstheme="minorHAnsi"/>
                <w:color w:val="000000"/>
                <w:sz w:val="22"/>
                <w:szCs w:val="22"/>
              </w:rPr>
              <w:t>. These</w:t>
            </w:r>
            <w:r w:rsidR="004735A2">
              <w:rPr>
                <w:rFonts w:asciiTheme="minorHAnsi" w:hAnsiTheme="minorHAnsi" w:cstheme="minorHAnsi"/>
                <w:color w:val="000000"/>
                <w:sz w:val="22"/>
                <w:szCs w:val="22"/>
              </w:rPr>
              <w:t xml:space="preserve"> </w:t>
            </w:r>
            <w:r w:rsidR="007E3C0A">
              <w:rPr>
                <w:rFonts w:asciiTheme="minorHAnsi" w:hAnsiTheme="minorHAnsi" w:cstheme="minorHAnsi"/>
                <w:color w:val="000000"/>
                <w:sz w:val="22"/>
                <w:szCs w:val="22"/>
              </w:rPr>
              <w:t>program</w:t>
            </w:r>
            <w:r w:rsidR="00FC1CFD">
              <w:rPr>
                <w:rFonts w:asciiTheme="minorHAnsi" w:hAnsiTheme="minorHAnsi" w:cstheme="minorHAnsi"/>
                <w:color w:val="000000"/>
                <w:sz w:val="22"/>
                <w:szCs w:val="22"/>
              </w:rPr>
              <w:t>s</w:t>
            </w:r>
            <w:r w:rsidR="007E3C0A">
              <w:rPr>
                <w:rFonts w:asciiTheme="minorHAnsi" w:hAnsiTheme="minorHAnsi" w:cstheme="minorHAnsi"/>
                <w:color w:val="000000"/>
                <w:sz w:val="22"/>
                <w:szCs w:val="22"/>
              </w:rPr>
              <w:t xml:space="preserve"> </w:t>
            </w:r>
            <w:r w:rsidR="002A0FF5">
              <w:rPr>
                <w:rFonts w:asciiTheme="minorHAnsi" w:hAnsiTheme="minorHAnsi" w:cstheme="minorHAnsi"/>
                <w:color w:val="000000"/>
                <w:sz w:val="22"/>
                <w:szCs w:val="22"/>
              </w:rPr>
              <w:t>encoura</w:t>
            </w:r>
            <w:r w:rsidR="004A0FD4">
              <w:rPr>
                <w:rFonts w:asciiTheme="minorHAnsi" w:hAnsiTheme="minorHAnsi" w:cstheme="minorHAnsi"/>
                <w:color w:val="000000"/>
                <w:sz w:val="22"/>
                <w:szCs w:val="22"/>
              </w:rPr>
              <w:t xml:space="preserve">ge </w:t>
            </w:r>
            <w:r w:rsidR="004A0FD4">
              <w:rPr>
                <w:rFonts w:asciiTheme="minorHAnsi" w:hAnsiTheme="minorHAnsi" w:cstheme="minorHAnsi"/>
                <w:color w:val="000000"/>
                <w:sz w:val="22"/>
                <w:szCs w:val="22"/>
              </w:rPr>
              <w:lastRenderedPageBreak/>
              <w:t xml:space="preserve">and </w:t>
            </w:r>
            <w:r w:rsidR="003F00D6" w:rsidRPr="00770D72">
              <w:rPr>
                <w:rFonts w:asciiTheme="minorHAnsi" w:hAnsiTheme="minorHAnsi" w:cstheme="minorHAnsi"/>
                <w:color w:val="000000"/>
                <w:sz w:val="22"/>
                <w:szCs w:val="22"/>
              </w:rPr>
              <w:t xml:space="preserve">support </w:t>
            </w:r>
            <w:r w:rsidR="005D7909">
              <w:rPr>
                <w:rFonts w:asciiTheme="minorHAnsi" w:hAnsiTheme="minorHAnsi" w:cstheme="minorHAnsi"/>
                <w:color w:val="000000"/>
                <w:sz w:val="22"/>
                <w:szCs w:val="22"/>
              </w:rPr>
              <w:t xml:space="preserve">would-be </w:t>
            </w:r>
            <w:r w:rsidR="003F00D6" w:rsidRPr="00770D72">
              <w:rPr>
                <w:rFonts w:asciiTheme="minorHAnsi" w:hAnsiTheme="minorHAnsi" w:cstheme="minorHAnsi"/>
                <w:color w:val="000000"/>
                <w:sz w:val="22"/>
                <w:szCs w:val="22"/>
              </w:rPr>
              <w:t>entrepreneurs</w:t>
            </w:r>
            <w:r w:rsidR="00FC1CFD">
              <w:rPr>
                <w:rFonts w:asciiTheme="minorHAnsi" w:hAnsiTheme="minorHAnsi" w:cstheme="minorHAnsi"/>
                <w:color w:val="000000"/>
                <w:sz w:val="22"/>
                <w:szCs w:val="22"/>
              </w:rPr>
              <w:t>,</w:t>
            </w:r>
            <w:r w:rsidR="003F00D6" w:rsidRPr="00770D72">
              <w:rPr>
                <w:rFonts w:asciiTheme="minorHAnsi" w:hAnsiTheme="minorHAnsi" w:cstheme="minorHAnsi"/>
                <w:color w:val="000000"/>
                <w:sz w:val="22"/>
                <w:szCs w:val="22"/>
              </w:rPr>
              <w:t xml:space="preserve"> </w:t>
            </w:r>
            <w:r w:rsidR="00FC1CFD">
              <w:rPr>
                <w:rFonts w:asciiTheme="minorHAnsi" w:hAnsiTheme="minorHAnsi" w:cstheme="minorHAnsi"/>
                <w:color w:val="000000"/>
                <w:sz w:val="22"/>
                <w:szCs w:val="22"/>
              </w:rPr>
              <w:t xml:space="preserve">as well as </w:t>
            </w:r>
            <w:r w:rsidR="005D7909">
              <w:rPr>
                <w:rFonts w:asciiTheme="minorHAnsi" w:hAnsiTheme="minorHAnsi" w:cstheme="minorHAnsi"/>
                <w:color w:val="000000"/>
                <w:sz w:val="22"/>
                <w:szCs w:val="22"/>
              </w:rPr>
              <w:t xml:space="preserve">early stage </w:t>
            </w:r>
            <w:r w:rsidR="003F00D6" w:rsidRPr="00770D72">
              <w:rPr>
                <w:rFonts w:asciiTheme="minorHAnsi" w:hAnsiTheme="minorHAnsi" w:cstheme="minorHAnsi"/>
                <w:color w:val="000000"/>
                <w:sz w:val="22"/>
                <w:szCs w:val="22"/>
              </w:rPr>
              <w:t>businesses</w:t>
            </w:r>
            <w:r w:rsidR="004A0FD4">
              <w:rPr>
                <w:rFonts w:asciiTheme="minorHAnsi" w:hAnsiTheme="minorHAnsi" w:cstheme="minorHAnsi"/>
                <w:color w:val="000000"/>
                <w:sz w:val="22"/>
                <w:szCs w:val="22"/>
              </w:rPr>
              <w:t>,</w:t>
            </w:r>
            <w:r w:rsidR="003F00D6" w:rsidRPr="00770D72">
              <w:rPr>
                <w:rFonts w:asciiTheme="minorHAnsi" w:hAnsiTheme="minorHAnsi" w:cstheme="minorHAnsi"/>
                <w:color w:val="000000"/>
                <w:sz w:val="22"/>
                <w:szCs w:val="22"/>
              </w:rPr>
              <w:t xml:space="preserve"> to </w:t>
            </w:r>
            <w:r w:rsidR="005D7909">
              <w:rPr>
                <w:rFonts w:asciiTheme="minorHAnsi" w:hAnsiTheme="minorHAnsi" w:cstheme="minorHAnsi"/>
                <w:color w:val="000000"/>
                <w:sz w:val="22"/>
                <w:szCs w:val="22"/>
              </w:rPr>
              <w:t xml:space="preserve">critically evaluate </w:t>
            </w:r>
            <w:r w:rsidR="001B7ADD">
              <w:rPr>
                <w:rFonts w:asciiTheme="minorHAnsi" w:hAnsiTheme="minorHAnsi" w:cstheme="minorHAnsi"/>
                <w:color w:val="000000"/>
                <w:sz w:val="22"/>
                <w:szCs w:val="22"/>
              </w:rPr>
              <w:t>innovation opportunities</w:t>
            </w:r>
            <w:r w:rsidR="00FC1CFD">
              <w:rPr>
                <w:rFonts w:asciiTheme="minorHAnsi" w:hAnsiTheme="minorHAnsi" w:cstheme="minorHAnsi"/>
                <w:color w:val="000000"/>
                <w:sz w:val="22"/>
                <w:szCs w:val="22"/>
              </w:rPr>
              <w:t xml:space="preserve"> </w:t>
            </w:r>
            <w:r w:rsidR="00E45064">
              <w:rPr>
                <w:rFonts w:asciiTheme="minorHAnsi" w:hAnsiTheme="minorHAnsi" w:cstheme="minorHAnsi"/>
                <w:color w:val="000000"/>
                <w:sz w:val="22"/>
                <w:szCs w:val="22"/>
              </w:rPr>
              <w:t xml:space="preserve">to </w:t>
            </w:r>
            <w:proofErr w:type="spellStart"/>
            <w:r w:rsidR="00E45064">
              <w:rPr>
                <w:rFonts w:asciiTheme="minorHAnsi" w:hAnsiTheme="minorHAnsi" w:cstheme="minorHAnsi"/>
                <w:color w:val="000000"/>
                <w:sz w:val="22"/>
                <w:szCs w:val="22"/>
              </w:rPr>
              <w:t>maximise</w:t>
            </w:r>
            <w:proofErr w:type="spellEnd"/>
            <w:r w:rsidR="00E45064">
              <w:rPr>
                <w:rFonts w:asciiTheme="minorHAnsi" w:hAnsiTheme="minorHAnsi" w:cstheme="minorHAnsi"/>
                <w:color w:val="000000"/>
                <w:sz w:val="22"/>
                <w:szCs w:val="22"/>
              </w:rPr>
              <w:t xml:space="preserve"> their chances of commercial success</w:t>
            </w:r>
            <w:r w:rsidR="003F00D6" w:rsidRPr="00770D72">
              <w:rPr>
                <w:rFonts w:asciiTheme="minorHAnsi" w:hAnsiTheme="minorHAnsi" w:cstheme="minorHAnsi"/>
                <w:color w:val="000000"/>
                <w:sz w:val="22"/>
                <w:szCs w:val="22"/>
              </w:rPr>
              <w:t xml:space="preserve">. </w:t>
            </w:r>
            <w:r w:rsidR="001F4166">
              <w:rPr>
                <w:rFonts w:asciiTheme="minorHAnsi" w:hAnsiTheme="minorHAnsi" w:cstheme="minorHAnsi"/>
                <w:color w:val="000000"/>
                <w:sz w:val="22"/>
                <w:szCs w:val="22"/>
              </w:rPr>
              <w:t xml:space="preserve">Since its establishment in 2016 I2N has supported, </w:t>
            </w:r>
            <w:r w:rsidR="000A56F9">
              <w:rPr>
                <w:rFonts w:asciiTheme="minorHAnsi" w:hAnsiTheme="minorHAnsi" w:cstheme="minorHAnsi"/>
                <w:color w:val="000000"/>
                <w:sz w:val="22"/>
                <w:szCs w:val="22"/>
              </w:rPr>
              <w:t>71 comp</w:t>
            </w:r>
            <w:r w:rsidR="008A08B2">
              <w:rPr>
                <w:rFonts w:asciiTheme="minorHAnsi" w:hAnsiTheme="minorHAnsi" w:cstheme="minorHAnsi"/>
                <w:color w:val="000000"/>
                <w:sz w:val="22"/>
                <w:szCs w:val="22"/>
              </w:rPr>
              <w:t>a</w:t>
            </w:r>
            <w:r w:rsidR="000A56F9">
              <w:rPr>
                <w:rFonts w:asciiTheme="minorHAnsi" w:hAnsiTheme="minorHAnsi" w:cstheme="minorHAnsi"/>
                <w:color w:val="000000"/>
                <w:sz w:val="22"/>
                <w:szCs w:val="22"/>
              </w:rPr>
              <w:t xml:space="preserve">nies </w:t>
            </w:r>
            <w:r w:rsidR="00671E5F">
              <w:rPr>
                <w:rFonts w:asciiTheme="minorHAnsi" w:hAnsiTheme="minorHAnsi" w:cstheme="minorHAnsi"/>
                <w:color w:val="000000"/>
                <w:sz w:val="22"/>
                <w:szCs w:val="22"/>
              </w:rPr>
              <w:t xml:space="preserve">who have raised </w:t>
            </w:r>
            <w:r w:rsidR="00155463">
              <w:rPr>
                <w:rFonts w:asciiTheme="minorHAnsi" w:hAnsiTheme="minorHAnsi" w:cstheme="minorHAnsi"/>
                <w:color w:val="000000"/>
                <w:sz w:val="22"/>
                <w:szCs w:val="22"/>
              </w:rPr>
              <w:t>&gt;$6</w:t>
            </w:r>
            <w:r w:rsidR="00904ECF">
              <w:rPr>
                <w:rFonts w:asciiTheme="minorHAnsi" w:hAnsiTheme="minorHAnsi" w:cstheme="minorHAnsi"/>
                <w:color w:val="000000"/>
                <w:sz w:val="22"/>
                <w:szCs w:val="22"/>
              </w:rPr>
              <w:t>M</w:t>
            </w:r>
            <w:r w:rsidR="008A08B2">
              <w:rPr>
                <w:rFonts w:asciiTheme="minorHAnsi" w:hAnsiTheme="minorHAnsi" w:cstheme="minorHAnsi"/>
                <w:color w:val="000000"/>
                <w:sz w:val="22"/>
                <w:szCs w:val="22"/>
              </w:rPr>
              <w:t>.</w:t>
            </w:r>
            <w:r w:rsidR="00904ECF">
              <w:rPr>
                <w:rFonts w:asciiTheme="minorHAnsi" w:hAnsiTheme="minorHAnsi" w:cstheme="minorHAnsi"/>
                <w:color w:val="000000"/>
                <w:sz w:val="22"/>
                <w:szCs w:val="22"/>
              </w:rPr>
              <w:t xml:space="preserve"> </w:t>
            </w:r>
            <w:r w:rsidR="005E5339">
              <w:rPr>
                <w:rFonts w:asciiTheme="minorHAnsi" w:hAnsiTheme="minorHAnsi" w:cstheme="minorHAnsi"/>
                <w:color w:val="000000"/>
                <w:sz w:val="22"/>
                <w:szCs w:val="22"/>
              </w:rPr>
              <w:t xml:space="preserve">14 </w:t>
            </w:r>
            <w:r w:rsidR="00BD2143">
              <w:rPr>
                <w:rFonts w:asciiTheme="minorHAnsi" w:hAnsiTheme="minorHAnsi" w:cstheme="minorHAnsi"/>
                <w:color w:val="000000"/>
                <w:sz w:val="22"/>
                <w:szCs w:val="22"/>
              </w:rPr>
              <w:t>business</w:t>
            </w:r>
            <w:r w:rsidR="00E62D6F">
              <w:rPr>
                <w:rFonts w:asciiTheme="minorHAnsi" w:hAnsiTheme="minorHAnsi" w:cstheme="minorHAnsi"/>
                <w:color w:val="000000"/>
                <w:sz w:val="22"/>
                <w:szCs w:val="22"/>
              </w:rPr>
              <w:t>es</w:t>
            </w:r>
            <w:r w:rsidR="00BD2143">
              <w:rPr>
                <w:rFonts w:asciiTheme="minorHAnsi" w:hAnsiTheme="minorHAnsi" w:cstheme="minorHAnsi"/>
                <w:color w:val="000000"/>
                <w:sz w:val="22"/>
                <w:szCs w:val="22"/>
              </w:rPr>
              <w:t xml:space="preserve"> remain in </w:t>
            </w:r>
            <w:r w:rsidR="00E62D6F">
              <w:rPr>
                <w:rFonts w:asciiTheme="minorHAnsi" w:hAnsiTheme="minorHAnsi" w:cstheme="minorHAnsi"/>
                <w:color w:val="000000"/>
                <w:sz w:val="22"/>
                <w:szCs w:val="22"/>
              </w:rPr>
              <w:t>and empl</w:t>
            </w:r>
            <w:r w:rsidR="008A08B2">
              <w:rPr>
                <w:rFonts w:asciiTheme="minorHAnsi" w:hAnsiTheme="minorHAnsi" w:cstheme="minorHAnsi"/>
                <w:color w:val="000000"/>
                <w:sz w:val="22"/>
                <w:szCs w:val="22"/>
              </w:rPr>
              <w:t>o</w:t>
            </w:r>
            <w:r w:rsidR="00E62D6F">
              <w:rPr>
                <w:rFonts w:asciiTheme="minorHAnsi" w:hAnsiTheme="minorHAnsi" w:cstheme="minorHAnsi"/>
                <w:color w:val="000000"/>
                <w:sz w:val="22"/>
                <w:szCs w:val="22"/>
              </w:rPr>
              <w:t xml:space="preserve">y from </w:t>
            </w:r>
            <w:r w:rsidR="00BD2143">
              <w:rPr>
                <w:rFonts w:asciiTheme="minorHAnsi" w:hAnsiTheme="minorHAnsi" w:cstheme="minorHAnsi"/>
                <w:color w:val="000000"/>
                <w:sz w:val="22"/>
                <w:szCs w:val="22"/>
              </w:rPr>
              <w:t>the region</w:t>
            </w:r>
            <w:r w:rsidR="008A08B2">
              <w:rPr>
                <w:rFonts w:asciiTheme="minorHAnsi" w:hAnsiTheme="minorHAnsi" w:cstheme="minorHAnsi"/>
                <w:color w:val="000000"/>
                <w:sz w:val="22"/>
                <w:szCs w:val="22"/>
              </w:rPr>
              <w:t xml:space="preserve">. </w:t>
            </w:r>
          </w:p>
          <w:p w:rsidR="003F00D6" w:rsidRDefault="003F00D6" w:rsidP="008F2666">
            <w:pPr>
              <w:spacing w:after="120"/>
              <w:rPr>
                <w:rFonts w:asciiTheme="minorHAnsi" w:hAnsiTheme="minorHAnsi" w:cstheme="minorHAnsi"/>
                <w:color w:val="000000"/>
                <w:sz w:val="22"/>
                <w:szCs w:val="22"/>
              </w:rPr>
            </w:pPr>
          </w:p>
          <w:p w:rsidR="00DE644D" w:rsidRPr="00770D72" w:rsidRDefault="005C6509" w:rsidP="008F2666">
            <w:pPr>
              <w:spacing w:after="120"/>
              <w:rPr>
                <w:rFonts w:asciiTheme="minorHAnsi" w:hAnsiTheme="minorHAnsi" w:cstheme="minorHAnsi"/>
                <w:color w:val="000000"/>
                <w:sz w:val="22"/>
                <w:szCs w:val="22"/>
              </w:rPr>
            </w:pPr>
            <w:r w:rsidRPr="00770D72">
              <w:rPr>
                <w:rFonts w:asciiTheme="minorHAnsi" w:hAnsiTheme="minorHAnsi" w:cstheme="minorHAnsi"/>
                <w:color w:val="000000"/>
                <w:sz w:val="22"/>
                <w:szCs w:val="22"/>
              </w:rPr>
              <w:t>The Newcastle Institute for Energy and Resources (</w:t>
            </w:r>
            <w:r w:rsidR="00DE644D" w:rsidRPr="00770D72">
              <w:rPr>
                <w:rFonts w:asciiTheme="minorHAnsi" w:hAnsiTheme="minorHAnsi" w:cstheme="minorHAnsi"/>
              </w:rPr>
              <w:t>NIER</w:t>
            </w:r>
            <w:r w:rsidRPr="00770D72">
              <w:rPr>
                <w:rFonts w:asciiTheme="minorHAnsi" w:hAnsiTheme="minorHAnsi" w:cstheme="minorHAnsi"/>
                <w:color w:val="000000"/>
                <w:sz w:val="22"/>
                <w:szCs w:val="22"/>
              </w:rPr>
              <w:t>) has a</w:t>
            </w:r>
            <w:r w:rsidR="00DE644D" w:rsidRPr="00770D72">
              <w:rPr>
                <w:rFonts w:asciiTheme="minorHAnsi" w:hAnsiTheme="minorHAnsi" w:cstheme="minorHAnsi"/>
                <w:color w:val="000000"/>
                <w:sz w:val="22"/>
                <w:szCs w:val="22"/>
              </w:rPr>
              <w:t xml:space="preserve"> unique engagement model </w:t>
            </w:r>
            <w:r w:rsidR="001048D2">
              <w:rPr>
                <w:rFonts w:asciiTheme="minorHAnsi" w:hAnsiTheme="minorHAnsi" w:cstheme="minorHAnsi"/>
                <w:color w:val="000000"/>
                <w:sz w:val="22"/>
                <w:szCs w:val="22"/>
              </w:rPr>
              <w:t xml:space="preserve">that </w:t>
            </w:r>
            <w:r w:rsidR="00DE644D" w:rsidRPr="00770D72">
              <w:rPr>
                <w:rFonts w:asciiTheme="minorHAnsi" w:hAnsiTheme="minorHAnsi" w:cstheme="minorHAnsi"/>
                <w:color w:val="000000"/>
                <w:sz w:val="22"/>
                <w:szCs w:val="22"/>
              </w:rPr>
              <w:t xml:space="preserve">connects academia and industry through a common platform for research </w:t>
            </w:r>
            <w:r w:rsidR="00F8288B">
              <w:rPr>
                <w:rFonts w:asciiTheme="minorHAnsi" w:hAnsiTheme="minorHAnsi" w:cstheme="minorHAnsi"/>
                <w:color w:val="000000"/>
                <w:sz w:val="22"/>
                <w:szCs w:val="22"/>
              </w:rPr>
              <w:t>to support</w:t>
            </w:r>
            <w:r w:rsidR="00DE644D" w:rsidRPr="00770D72">
              <w:rPr>
                <w:rFonts w:asciiTheme="minorHAnsi" w:hAnsiTheme="minorHAnsi" w:cstheme="minorHAnsi"/>
                <w:color w:val="000000"/>
                <w:sz w:val="22"/>
                <w:szCs w:val="22"/>
              </w:rPr>
              <w:t xml:space="preserve"> </w:t>
            </w:r>
            <w:r w:rsidR="00B974B7">
              <w:rPr>
                <w:rFonts w:asciiTheme="minorHAnsi" w:hAnsiTheme="minorHAnsi" w:cstheme="minorHAnsi"/>
                <w:color w:val="000000"/>
                <w:sz w:val="22"/>
                <w:szCs w:val="22"/>
              </w:rPr>
              <w:t xml:space="preserve">sectors of global significance – </w:t>
            </w:r>
            <w:r w:rsidR="00DE644D" w:rsidRPr="00770D72">
              <w:rPr>
                <w:rFonts w:asciiTheme="minorHAnsi" w:hAnsiTheme="minorHAnsi" w:cstheme="minorHAnsi"/>
                <w:color w:val="000000"/>
                <w:sz w:val="22"/>
                <w:szCs w:val="22"/>
              </w:rPr>
              <w:t>energy</w:t>
            </w:r>
            <w:r w:rsidR="00B974B7">
              <w:rPr>
                <w:rFonts w:asciiTheme="minorHAnsi" w:hAnsiTheme="minorHAnsi" w:cstheme="minorHAnsi"/>
                <w:color w:val="000000"/>
                <w:sz w:val="22"/>
                <w:szCs w:val="22"/>
              </w:rPr>
              <w:t xml:space="preserve">, </w:t>
            </w:r>
            <w:r w:rsidR="00DE644D" w:rsidRPr="00770D72">
              <w:rPr>
                <w:rFonts w:asciiTheme="minorHAnsi" w:hAnsiTheme="minorHAnsi" w:cstheme="minorHAnsi"/>
                <w:color w:val="000000"/>
                <w:sz w:val="22"/>
                <w:szCs w:val="22"/>
              </w:rPr>
              <w:t>resources</w:t>
            </w:r>
            <w:r w:rsidR="00B974B7">
              <w:rPr>
                <w:rFonts w:asciiTheme="minorHAnsi" w:hAnsiTheme="minorHAnsi" w:cstheme="minorHAnsi"/>
                <w:color w:val="000000"/>
                <w:sz w:val="22"/>
                <w:szCs w:val="22"/>
              </w:rPr>
              <w:t>, food and water</w:t>
            </w:r>
            <w:r w:rsidR="00DE644D" w:rsidRPr="00770D72">
              <w:rPr>
                <w:rFonts w:asciiTheme="minorHAnsi" w:hAnsiTheme="minorHAnsi" w:cstheme="minorHAnsi"/>
                <w:color w:val="000000"/>
                <w:sz w:val="22"/>
                <w:szCs w:val="22"/>
              </w:rPr>
              <w:t>. The model facilitates collective capacity and joint branding of industry partners and research groups, enabling them to engage in significant national and international research collaborations.</w:t>
            </w:r>
          </w:p>
          <w:p w:rsidR="00EA700F" w:rsidRPr="00770D72" w:rsidRDefault="00DE644D" w:rsidP="0024105A">
            <w:pPr>
              <w:numPr>
                <w:ilvl w:val="0"/>
                <w:numId w:val="11"/>
              </w:numPr>
              <w:spacing w:after="120"/>
              <w:rPr>
                <w:rFonts w:asciiTheme="minorHAnsi" w:hAnsiTheme="minorHAnsi" w:cstheme="minorBidi"/>
                <w:color w:val="000000"/>
                <w:sz w:val="22"/>
                <w:szCs w:val="22"/>
              </w:rPr>
            </w:pPr>
            <w:r w:rsidRPr="24946BF7">
              <w:rPr>
                <w:rFonts w:asciiTheme="minorHAnsi" w:hAnsiTheme="minorHAnsi" w:cstheme="minorBidi"/>
                <w:color w:val="000000" w:themeColor="text1"/>
                <w:sz w:val="22"/>
                <w:szCs w:val="22"/>
              </w:rPr>
              <w:t>The</w:t>
            </w:r>
            <w:r w:rsidRPr="24946BF7">
              <w:rPr>
                <w:rStyle w:val="apple-converted-space"/>
                <w:rFonts w:asciiTheme="minorHAnsi" w:hAnsiTheme="minorHAnsi" w:cstheme="minorBidi"/>
                <w:color w:val="000000" w:themeColor="text1"/>
                <w:sz w:val="22"/>
                <w:szCs w:val="22"/>
              </w:rPr>
              <w:t> </w:t>
            </w:r>
            <w:hyperlink r:id="rId25" w:tooltip="https://www.energyinnovation.net.au/project/innovation-launchpad" w:history="1">
              <w:r w:rsidRPr="24946BF7">
                <w:rPr>
                  <w:rStyle w:val="Hyperlink"/>
                  <w:rFonts w:asciiTheme="minorHAnsi" w:hAnsiTheme="minorHAnsi" w:cstheme="minorBidi"/>
                  <w:sz w:val="22"/>
                  <w:szCs w:val="22"/>
                </w:rPr>
                <w:t>Innovation Launchpad</w:t>
              </w:r>
            </w:hyperlink>
            <w:r w:rsidRPr="24946BF7">
              <w:rPr>
                <w:rFonts w:asciiTheme="minorHAnsi" w:hAnsiTheme="minorHAnsi" w:cstheme="minorBidi"/>
                <w:color w:val="000000" w:themeColor="text1"/>
                <w:sz w:val="22"/>
                <w:szCs w:val="22"/>
              </w:rPr>
              <w:t>, an initiative facilitated through the NIER-hosted</w:t>
            </w:r>
            <w:r w:rsidRPr="24946BF7">
              <w:rPr>
                <w:rStyle w:val="apple-converted-space"/>
                <w:rFonts w:asciiTheme="minorHAnsi" w:hAnsiTheme="minorHAnsi" w:cstheme="minorBidi"/>
                <w:color w:val="000000" w:themeColor="text1"/>
                <w:sz w:val="22"/>
                <w:szCs w:val="22"/>
              </w:rPr>
              <w:t> </w:t>
            </w:r>
            <w:hyperlink r:id="rId26" w:tooltip="https://www.energyinnovation.net.au/" w:history="1">
              <w:r w:rsidRPr="24946BF7">
                <w:rPr>
                  <w:rStyle w:val="Hyperlink"/>
                  <w:rFonts w:asciiTheme="minorHAnsi" w:hAnsiTheme="minorHAnsi" w:cstheme="minorBidi"/>
                  <w:sz w:val="22"/>
                  <w:szCs w:val="22"/>
                </w:rPr>
                <w:t>NSW Energy &amp; Resources Knowledge Hub</w:t>
              </w:r>
            </w:hyperlink>
            <w:r w:rsidRPr="24946BF7">
              <w:rPr>
                <w:rFonts w:asciiTheme="minorHAnsi" w:hAnsiTheme="minorHAnsi" w:cstheme="minorBidi"/>
                <w:color w:val="000000" w:themeColor="text1"/>
                <w:sz w:val="22"/>
                <w:szCs w:val="22"/>
              </w:rPr>
              <w:t>, which provides an opportunity for scale-up SMEs to work with world-class researchers at NIER to test, pilot and demonstrate new technology.</w:t>
            </w:r>
          </w:p>
          <w:p w:rsidR="00EA700F" w:rsidRPr="00EA700F" w:rsidRDefault="00DE644D" w:rsidP="00CF4E6A">
            <w:pPr>
              <w:numPr>
                <w:ilvl w:val="0"/>
                <w:numId w:val="11"/>
              </w:numPr>
              <w:spacing w:after="120"/>
              <w:rPr>
                <w:rFonts w:ascii="Times New Roman" w:hAnsi="Times New Roman"/>
                <w:lang w:val="en-AU" w:eastAsia="en-GB"/>
              </w:rPr>
            </w:pPr>
            <w:r w:rsidRPr="24946BF7">
              <w:rPr>
                <w:rFonts w:asciiTheme="minorHAnsi" w:hAnsiTheme="minorHAnsi" w:cstheme="minorBidi"/>
                <w:color w:val="000000" w:themeColor="text1"/>
                <w:sz w:val="22"/>
                <w:szCs w:val="22"/>
              </w:rPr>
              <w:t>Research programs developed through platforms including the</w:t>
            </w:r>
            <w:r w:rsidR="005B35D1" w:rsidRPr="24946BF7">
              <w:rPr>
                <w:rFonts w:asciiTheme="minorHAnsi" w:hAnsiTheme="minorHAnsi" w:cstheme="minorBidi"/>
                <w:color w:val="000000" w:themeColor="text1"/>
                <w:sz w:val="22"/>
                <w:szCs w:val="22"/>
              </w:rPr>
              <w:t xml:space="preserve"> </w:t>
            </w:r>
            <w:hyperlink r:id="rId27" w:history="1">
              <w:r w:rsidR="005B35D1" w:rsidRPr="00CF4E6A">
                <w:rPr>
                  <w:color w:val="000000" w:themeColor="text1"/>
                </w:rPr>
                <w:t>Pacific Node</w:t>
              </w:r>
            </w:hyperlink>
            <w:r w:rsidR="00EA700F" w:rsidRPr="24946BF7">
              <w:rPr>
                <w:rFonts w:asciiTheme="minorHAnsi" w:hAnsiTheme="minorHAnsi" w:cstheme="minorBidi"/>
                <w:color w:val="000000" w:themeColor="text1"/>
                <w:sz w:val="22"/>
                <w:szCs w:val="22"/>
              </w:rPr>
              <w:t>,</w:t>
            </w:r>
            <w:r w:rsidR="00503125" w:rsidRPr="24946BF7">
              <w:rPr>
                <w:rFonts w:asciiTheme="minorHAnsi" w:hAnsiTheme="minorHAnsi" w:cstheme="minorBidi"/>
                <w:color w:val="000000" w:themeColor="text1"/>
                <w:sz w:val="22"/>
                <w:szCs w:val="22"/>
              </w:rPr>
              <w:t xml:space="preserve"> and </w:t>
            </w:r>
            <w:hyperlink r:id="rId28" w:history="1">
              <w:r w:rsidR="00503125" w:rsidRPr="24946BF7">
                <w:rPr>
                  <w:rFonts w:asciiTheme="minorHAnsi" w:hAnsiTheme="minorHAnsi" w:cstheme="minorBidi"/>
                  <w:color w:val="000000" w:themeColor="text1"/>
                  <w:sz w:val="22"/>
                  <w:szCs w:val="22"/>
                </w:rPr>
                <w:t>Research Roadmaps</w:t>
              </w:r>
            </w:hyperlink>
            <w:r w:rsidR="00EA700F" w:rsidRPr="24946BF7">
              <w:rPr>
                <w:rFonts w:asciiTheme="minorHAnsi" w:hAnsiTheme="minorHAnsi" w:cstheme="minorBidi"/>
                <w:color w:val="000000" w:themeColor="text1"/>
                <w:sz w:val="22"/>
                <w:szCs w:val="22"/>
              </w:rPr>
              <w:t xml:space="preserve">, which </w:t>
            </w:r>
            <w:r w:rsidR="00EA700F" w:rsidRPr="00CF4E6A">
              <w:rPr>
                <w:rFonts w:asciiTheme="minorHAnsi" w:hAnsiTheme="minorHAnsi" w:cstheme="minorBidi"/>
                <w:color w:val="000000" w:themeColor="text1"/>
                <w:sz w:val="22"/>
                <w:szCs w:val="22"/>
              </w:rPr>
              <w:t>identify and define capabilities and essential actions necessary to position the University as a major enabler of innovation by delivering scientific and technological advances to benefit key industry sectors.</w:t>
            </w:r>
          </w:p>
          <w:p w:rsidR="00503125" w:rsidRPr="00CF4E6A" w:rsidRDefault="00503125" w:rsidP="00CF4E6A">
            <w:pPr>
              <w:spacing w:after="120"/>
              <w:rPr>
                <w:rFonts w:asciiTheme="minorHAnsi" w:hAnsiTheme="minorHAnsi" w:cstheme="minorHAnsi"/>
                <w:sz w:val="22"/>
                <w:szCs w:val="22"/>
              </w:rPr>
            </w:pPr>
          </w:p>
          <w:p w:rsidR="00276BFB" w:rsidRPr="00770D72" w:rsidRDefault="00276BFB" w:rsidP="0024105A">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strategies to promote open access to research publications and data.</w:t>
            </w:r>
          </w:p>
          <w:p w:rsidR="00215A22" w:rsidRPr="00770D72" w:rsidRDefault="7A6FD9D4" w:rsidP="6820A639">
            <w:pPr>
              <w:spacing w:after="120"/>
              <w:rPr>
                <w:rFonts w:ascii="Calibri" w:eastAsia="Calibri" w:hAnsi="Calibri" w:cs="Calibri"/>
                <w:color w:val="000000" w:themeColor="text1"/>
                <w:sz w:val="22"/>
                <w:szCs w:val="22"/>
              </w:rPr>
            </w:pPr>
            <w:r w:rsidRPr="6820A639">
              <w:rPr>
                <w:rFonts w:asciiTheme="minorHAnsi" w:hAnsiTheme="minorHAnsi" w:cstheme="minorBidi"/>
                <w:color w:val="000000" w:themeColor="text1"/>
                <w:sz w:val="22"/>
                <w:szCs w:val="22"/>
                <w:lang w:eastAsia="en-GB"/>
              </w:rPr>
              <w:t>The University</w:t>
            </w:r>
            <w:r w:rsidR="7DE43EC3" w:rsidRPr="6820A639">
              <w:rPr>
                <w:rFonts w:asciiTheme="minorHAnsi" w:hAnsiTheme="minorHAnsi" w:cstheme="minorBidi"/>
                <w:color w:val="000000" w:themeColor="text1"/>
                <w:sz w:val="22"/>
                <w:szCs w:val="22"/>
                <w:lang w:eastAsia="en-GB"/>
              </w:rPr>
              <w:t xml:space="preserve"> </w:t>
            </w:r>
            <w:proofErr w:type="spellStart"/>
            <w:r w:rsidR="7DE43EC3" w:rsidRPr="6820A639">
              <w:rPr>
                <w:rFonts w:asciiTheme="minorHAnsi" w:hAnsiTheme="minorHAnsi" w:cstheme="minorBidi"/>
                <w:color w:val="000000" w:themeColor="text1"/>
                <w:sz w:val="22"/>
                <w:szCs w:val="22"/>
                <w:lang w:eastAsia="en-GB"/>
              </w:rPr>
              <w:t>recognises</w:t>
            </w:r>
            <w:proofErr w:type="spellEnd"/>
            <w:r w:rsidR="7DE43EC3" w:rsidRPr="6820A639">
              <w:rPr>
                <w:rFonts w:asciiTheme="minorHAnsi" w:hAnsiTheme="minorHAnsi" w:cstheme="minorBidi"/>
                <w:color w:val="000000" w:themeColor="text1"/>
                <w:sz w:val="22"/>
                <w:szCs w:val="22"/>
                <w:lang w:eastAsia="en-GB"/>
              </w:rPr>
              <w:t xml:space="preserve"> the potential benefits that publicly funded research can bring to researchers and the broader community.  </w:t>
            </w:r>
            <w:r w:rsidR="3EF72348" w:rsidRPr="6820A639">
              <w:rPr>
                <w:rFonts w:asciiTheme="minorHAnsi" w:hAnsiTheme="minorHAnsi" w:cstheme="minorBidi"/>
                <w:color w:val="000000" w:themeColor="text1"/>
                <w:sz w:val="22"/>
                <w:szCs w:val="22"/>
                <w:lang w:eastAsia="en-GB"/>
              </w:rPr>
              <w:t>An</w:t>
            </w:r>
            <w:r w:rsidR="7DE43EC3" w:rsidRPr="6820A639">
              <w:rPr>
                <w:rFonts w:asciiTheme="minorHAnsi" w:hAnsiTheme="minorHAnsi" w:cstheme="minorBidi"/>
                <w:color w:val="000000" w:themeColor="text1"/>
                <w:sz w:val="22"/>
                <w:szCs w:val="22"/>
                <w:lang w:eastAsia="en-GB"/>
              </w:rPr>
              <w:t xml:space="preserve"> Open Access Guideline </w:t>
            </w:r>
            <w:r w:rsidR="5A49C1F6" w:rsidRPr="6820A639">
              <w:rPr>
                <w:rFonts w:asciiTheme="minorHAnsi" w:hAnsiTheme="minorHAnsi" w:cstheme="minorBidi"/>
                <w:color w:val="000000" w:themeColor="text1"/>
                <w:sz w:val="22"/>
                <w:szCs w:val="22"/>
                <w:lang w:eastAsia="en-GB"/>
              </w:rPr>
              <w:t xml:space="preserve">is </w:t>
            </w:r>
            <w:r w:rsidR="7DE43EC3" w:rsidRPr="6820A639">
              <w:rPr>
                <w:rFonts w:asciiTheme="minorHAnsi" w:hAnsiTheme="minorHAnsi" w:cstheme="minorBidi"/>
                <w:color w:val="000000" w:themeColor="text1"/>
                <w:sz w:val="22"/>
                <w:szCs w:val="22"/>
                <w:lang w:eastAsia="en-GB"/>
              </w:rPr>
              <w:t xml:space="preserve">in place which promotes the dissemination of research findings in an international open-access environment.  As part of this commitment a partnership between Research &amp; Innovation Services, Information Technology Services and the UON Library has been established in support of research data sharing, The University has a Research Data and Materials Management Guideline in place.  The University Library provides </w:t>
            </w:r>
            <w:r w:rsidR="68C96797" w:rsidRPr="6820A639">
              <w:rPr>
                <w:rFonts w:asciiTheme="minorHAnsi" w:hAnsiTheme="minorHAnsi" w:cstheme="minorBidi"/>
                <w:color w:val="000000" w:themeColor="text1"/>
                <w:sz w:val="22"/>
                <w:szCs w:val="22"/>
                <w:lang w:eastAsia="en-GB"/>
              </w:rPr>
              <w:t xml:space="preserve">infrastructure, </w:t>
            </w:r>
            <w:r w:rsidR="7DE43EC3" w:rsidRPr="6820A639">
              <w:rPr>
                <w:rFonts w:asciiTheme="minorHAnsi" w:hAnsiTheme="minorHAnsi" w:cstheme="minorBidi"/>
                <w:color w:val="000000" w:themeColor="text1"/>
                <w:sz w:val="22"/>
                <w:szCs w:val="22"/>
                <w:lang w:eastAsia="en-GB"/>
              </w:rPr>
              <w:t>support and advice to promote data management planning and good practice so as to enable the dissemination and sharing of research data to the national Research Data Australia service.</w:t>
            </w:r>
            <w:r w:rsidR="628E00D6" w:rsidRPr="6820A639">
              <w:rPr>
                <w:rFonts w:asciiTheme="minorHAnsi" w:hAnsiTheme="minorHAnsi" w:cstheme="minorBidi"/>
                <w:color w:val="000000" w:themeColor="text1"/>
                <w:sz w:val="22"/>
                <w:szCs w:val="22"/>
                <w:lang w:eastAsia="en-GB"/>
              </w:rPr>
              <w:t xml:space="preserve"> </w:t>
            </w:r>
            <w:r w:rsidR="628E00D6" w:rsidRPr="6820A639">
              <w:rPr>
                <w:rFonts w:ascii="Calibri" w:eastAsia="Calibri" w:hAnsi="Calibri" w:cs="Calibri"/>
                <w:color w:val="000000" w:themeColor="text1"/>
                <w:sz w:val="22"/>
                <w:szCs w:val="22"/>
              </w:rPr>
              <w:t xml:space="preserve">The University Library </w:t>
            </w:r>
            <w:r w:rsidR="653C7077" w:rsidRPr="6820A639">
              <w:rPr>
                <w:rFonts w:ascii="Calibri" w:eastAsia="Calibri" w:hAnsi="Calibri" w:cs="Calibri"/>
                <w:color w:val="000000" w:themeColor="text1"/>
                <w:sz w:val="22"/>
                <w:szCs w:val="22"/>
              </w:rPr>
              <w:t>is</w:t>
            </w:r>
            <w:r w:rsidR="628E00D6" w:rsidRPr="6820A639">
              <w:rPr>
                <w:rFonts w:ascii="Calibri" w:eastAsia="Calibri" w:hAnsi="Calibri" w:cs="Calibri"/>
                <w:color w:val="000000" w:themeColor="text1"/>
                <w:sz w:val="22"/>
                <w:szCs w:val="22"/>
              </w:rPr>
              <w:t xml:space="preserve"> also a</w:t>
            </w:r>
            <w:r w:rsidR="1A78A0F7" w:rsidRPr="6820A639">
              <w:rPr>
                <w:rFonts w:ascii="Calibri" w:eastAsia="Calibri" w:hAnsi="Calibri" w:cs="Calibri"/>
                <w:color w:val="000000" w:themeColor="text1"/>
                <w:sz w:val="22"/>
                <w:szCs w:val="22"/>
              </w:rPr>
              <w:t>n a</w:t>
            </w:r>
            <w:r w:rsidR="628E00D6" w:rsidRPr="6820A639">
              <w:rPr>
                <w:rFonts w:ascii="Calibri" w:eastAsia="Calibri" w:hAnsi="Calibri" w:cs="Calibri"/>
                <w:color w:val="000000" w:themeColor="text1"/>
                <w:sz w:val="22"/>
                <w:szCs w:val="22"/>
              </w:rPr>
              <w:t>ctive contributing member of the Australasian Open Access Scholarship Group and the Council of Australian University Libraries, strongly advocating for open access and guiding sector-wide change to ensure universities are appropriately set-up for the future direction of open scholarship.</w:t>
            </w:r>
            <w:r w:rsidR="36DB8B2D" w:rsidRPr="6820A639">
              <w:rPr>
                <w:rFonts w:ascii="Calibri" w:eastAsia="Calibri" w:hAnsi="Calibri" w:cs="Calibri"/>
                <w:color w:val="000000" w:themeColor="text1"/>
                <w:sz w:val="22"/>
                <w:szCs w:val="22"/>
              </w:rPr>
              <w:t xml:space="preserve"> </w:t>
            </w:r>
          </w:p>
        </w:tc>
      </w:tr>
      <w:tr w:rsidR="00276BFB" w:rsidRPr="00770D72" w:rsidTr="6820A639">
        <w:trPr>
          <w:cantSplit/>
          <w:trHeight w:val="552"/>
        </w:trPr>
        <w:tc>
          <w:tcPr>
            <w:tcW w:w="5000" w:type="pct"/>
            <w:shd w:val="clear" w:color="auto" w:fill="DBE5F1" w:themeFill="accent1" w:themeFillTint="33"/>
          </w:tcPr>
          <w:p w:rsidR="00276BFB" w:rsidRPr="00770D72" w:rsidRDefault="00276BFB" w:rsidP="008F2666">
            <w:pPr>
              <w:pStyle w:val="Heading4"/>
              <w:spacing w:before="0" w:after="120"/>
              <w:rPr>
                <w:rFonts w:asciiTheme="minorHAnsi" w:hAnsiTheme="minorHAnsi" w:cstheme="minorHAnsi"/>
                <w:i/>
                <w:color w:val="FF0000"/>
                <w:sz w:val="22"/>
                <w:szCs w:val="22"/>
              </w:rPr>
            </w:pPr>
            <w:r w:rsidRPr="00770D72">
              <w:rPr>
                <w:rFonts w:asciiTheme="minorHAnsi" w:hAnsiTheme="minorHAnsi" w:cstheme="minorHAnsi"/>
                <w:sz w:val="22"/>
                <w:szCs w:val="22"/>
              </w:rPr>
              <w:lastRenderedPageBreak/>
              <w:t>Equity</w:t>
            </w:r>
          </w:p>
        </w:tc>
      </w:tr>
      <w:tr w:rsidR="00276BFB" w:rsidRPr="00770D72" w:rsidTr="00C131CD">
        <w:trPr>
          <w:trHeight w:val="416"/>
        </w:trPr>
        <w:tc>
          <w:tcPr>
            <w:tcW w:w="5000" w:type="pct"/>
          </w:tcPr>
          <w:p w:rsidR="00276BFB" w:rsidRPr="00770D72" w:rsidRDefault="00276BFB" w:rsidP="0069084E">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strategies for improving Indigenous outcomes and related targets</w:t>
            </w:r>
          </w:p>
          <w:p w:rsidR="00104C9F" w:rsidRPr="00770D72" w:rsidRDefault="00104C9F" w:rsidP="00104C9F">
            <w:pPr>
              <w:spacing w:after="120"/>
              <w:rPr>
                <w:rFonts w:asciiTheme="minorHAnsi" w:hAnsiTheme="minorHAnsi" w:cstheme="minorHAnsi"/>
                <w:sz w:val="22"/>
                <w:szCs w:val="22"/>
              </w:rPr>
            </w:pPr>
            <w:r w:rsidRPr="00770D72">
              <w:rPr>
                <w:rFonts w:asciiTheme="minorHAnsi" w:hAnsiTheme="minorHAnsi" w:cstheme="minorHAnsi"/>
                <w:sz w:val="22"/>
                <w:szCs w:val="22"/>
              </w:rPr>
              <w:t xml:space="preserve">The University of Newcastle is committed to a whole-of-University approach to Indigenous Higher Education and this is supported by a suite of strategic documents that embed commitments to Indigenous Higher Education.  As part of our enduring commitment to equity and social justice, a measure of success is </w:t>
            </w:r>
            <w:r>
              <w:rPr>
                <w:rFonts w:asciiTheme="minorHAnsi" w:hAnsiTheme="minorHAnsi" w:cstheme="minorHAnsi"/>
                <w:sz w:val="22"/>
                <w:szCs w:val="22"/>
              </w:rPr>
              <w:t>student</w:t>
            </w:r>
            <w:r w:rsidRPr="00770D72">
              <w:rPr>
                <w:rFonts w:asciiTheme="minorHAnsi" w:hAnsiTheme="minorHAnsi" w:cstheme="minorHAnsi"/>
                <w:sz w:val="22"/>
                <w:szCs w:val="22"/>
              </w:rPr>
              <w:t xml:space="preserve"> retention, and success for Indigenous students</w:t>
            </w:r>
            <w:r>
              <w:rPr>
                <w:rFonts w:asciiTheme="minorHAnsi" w:hAnsiTheme="minorHAnsi" w:cstheme="minorHAnsi"/>
                <w:sz w:val="22"/>
                <w:szCs w:val="22"/>
              </w:rPr>
              <w:t>,</w:t>
            </w:r>
            <w:r w:rsidRPr="00770D72">
              <w:rPr>
                <w:rFonts w:asciiTheme="minorHAnsi" w:hAnsiTheme="minorHAnsi" w:cstheme="minorHAnsi"/>
                <w:sz w:val="22"/>
                <w:szCs w:val="22"/>
              </w:rPr>
              <w:t xml:space="preserve"> a rate of 3.9% Indigenous employment</w:t>
            </w:r>
            <w:r>
              <w:rPr>
                <w:rFonts w:asciiTheme="minorHAnsi" w:hAnsiTheme="minorHAnsi" w:cstheme="minorHAnsi"/>
                <w:sz w:val="22"/>
                <w:szCs w:val="22"/>
              </w:rPr>
              <w:t>, an increase in Indigenous led research and increasing the cultural knowledge and understanding of all staff</w:t>
            </w:r>
            <w:r w:rsidRPr="00770D72">
              <w:rPr>
                <w:rFonts w:asciiTheme="minorHAnsi" w:hAnsiTheme="minorHAnsi" w:cstheme="minorHAnsi"/>
                <w:sz w:val="22"/>
                <w:szCs w:val="22"/>
              </w:rPr>
              <w:t xml:space="preserve">. The Indigenous Education and Research Portfolio which includes The </w:t>
            </w:r>
            <w:proofErr w:type="spellStart"/>
            <w:r w:rsidRPr="00770D72">
              <w:rPr>
                <w:rFonts w:asciiTheme="minorHAnsi" w:hAnsiTheme="minorHAnsi" w:cstheme="minorHAnsi"/>
                <w:sz w:val="22"/>
                <w:szCs w:val="22"/>
              </w:rPr>
              <w:t>Wollotuka</w:t>
            </w:r>
            <w:proofErr w:type="spellEnd"/>
            <w:r w:rsidRPr="00770D72">
              <w:rPr>
                <w:rFonts w:asciiTheme="minorHAnsi" w:hAnsiTheme="minorHAnsi" w:cstheme="minorHAnsi"/>
                <w:sz w:val="22"/>
                <w:szCs w:val="22"/>
              </w:rPr>
              <w:t xml:space="preserve"> Institute, has a key leadership role to play in achieving these targets, as well as ensuring that commensurate participation occurs in a</w:t>
            </w:r>
            <w:r>
              <w:rPr>
                <w:rFonts w:asciiTheme="minorHAnsi" w:hAnsiTheme="minorHAnsi" w:cstheme="minorHAnsi"/>
                <w:sz w:val="22"/>
                <w:szCs w:val="22"/>
              </w:rPr>
              <w:t xml:space="preserve"> culturally safe</w:t>
            </w:r>
            <w:r w:rsidRPr="00770D72">
              <w:rPr>
                <w:rFonts w:asciiTheme="minorHAnsi" w:hAnsiTheme="minorHAnsi" w:cstheme="minorHAnsi"/>
                <w:sz w:val="22"/>
                <w:szCs w:val="22"/>
              </w:rPr>
              <w:t xml:space="preserve"> environment of excellence in the fields of education and research.  </w:t>
            </w:r>
            <w:r>
              <w:rPr>
                <w:rFonts w:asciiTheme="minorHAnsi" w:hAnsiTheme="minorHAnsi" w:cstheme="minorHAnsi"/>
                <w:sz w:val="22"/>
                <w:szCs w:val="22"/>
              </w:rPr>
              <w:t xml:space="preserve">The University has developed a Cultural Capability Framework which will guide staff to be more culturally responsive across the </w:t>
            </w:r>
            <w:proofErr w:type="spellStart"/>
            <w:r>
              <w:rPr>
                <w:rFonts w:asciiTheme="minorHAnsi" w:hAnsiTheme="minorHAnsi" w:cstheme="minorHAnsi"/>
                <w:sz w:val="22"/>
                <w:szCs w:val="22"/>
              </w:rPr>
              <w:t>organisation</w:t>
            </w:r>
            <w:proofErr w:type="spellEnd"/>
            <w:r>
              <w:rPr>
                <w:rFonts w:asciiTheme="minorHAnsi" w:hAnsiTheme="minorHAnsi" w:cstheme="minorHAnsi"/>
                <w:sz w:val="22"/>
                <w:szCs w:val="22"/>
              </w:rPr>
              <w:t>.</w:t>
            </w:r>
          </w:p>
          <w:p w:rsidR="00104C9F" w:rsidRPr="00770D72" w:rsidRDefault="00104C9F" w:rsidP="00104C9F">
            <w:pPr>
              <w:spacing w:after="120"/>
              <w:rPr>
                <w:rFonts w:asciiTheme="minorHAnsi" w:hAnsiTheme="minorHAnsi" w:cstheme="minorHAnsi"/>
                <w:sz w:val="22"/>
                <w:szCs w:val="22"/>
              </w:rPr>
            </w:pPr>
            <w:r w:rsidRPr="00770D72">
              <w:rPr>
                <w:rFonts w:asciiTheme="minorHAnsi" w:hAnsiTheme="minorHAnsi" w:cstheme="minorHAnsi"/>
                <w:sz w:val="22"/>
                <w:szCs w:val="22"/>
              </w:rPr>
              <w:t xml:space="preserve">The University has also appointed a Pro Vice-Chancellor Indigenous Strategy and Leadership, who </w:t>
            </w:r>
            <w:r w:rsidR="006314F9">
              <w:rPr>
                <w:rFonts w:asciiTheme="minorHAnsi" w:hAnsiTheme="minorHAnsi" w:cstheme="minorHAnsi"/>
                <w:sz w:val="22"/>
                <w:szCs w:val="22"/>
              </w:rPr>
              <w:t>has</w:t>
            </w:r>
            <w:r w:rsidRPr="00770D72">
              <w:rPr>
                <w:rFonts w:asciiTheme="minorHAnsi" w:hAnsiTheme="minorHAnsi" w:cstheme="minorHAnsi"/>
                <w:sz w:val="22"/>
                <w:szCs w:val="22"/>
              </w:rPr>
              <w:t xml:space="preserve"> responsibility for leading the University’s Indigenous Education Framework and drive excellence in Indigenous education and research. This senior role, which sits on the University’s Executive, </w:t>
            </w:r>
            <w:r w:rsidR="006314F9">
              <w:rPr>
                <w:rFonts w:asciiTheme="minorHAnsi" w:hAnsiTheme="minorHAnsi" w:cstheme="minorHAnsi"/>
                <w:sz w:val="22"/>
                <w:szCs w:val="22"/>
              </w:rPr>
              <w:t>is also responsible</w:t>
            </w:r>
            <w:r w:rsidRPr="00770D72">
              <w:rPr>
                <w:rFonts w:asciiTheme="minorHAnsi" w:hAnsiTheme="minorHAnsi" w:cstheme="minorHAnsi"/>
                <w:sz w:val="22"/>
                <w:szCs w:val="22"/>
              </w:rPr>
              <w:t xml:space="preserve"> for innovation into Indigenous education </w:t>
            </w:r>
            <w:r>
              <w:rPr>
                <w:rFonts w:asciiTheme="minorHAnsi" w:hAnsiTheme="minorHAnsi" w:cstheme="minorHAnsi"/>
                <w:sz w:val="22"/>
                <w:szCs w:val="22"/>
              </w:rPr>
              <w:t xml:space="preserve">and research </w:t>
            </w:r>
            <w:r w:rsidRPr="00770D72">
              <w:rPr>
                <w:rFonts w:asciiTheme="minorHAnsi" w:hAnsiTheme="minorHAnsi" w:cstheme="minorHAnsi"/>
                <w:sz w:val="22"/>
                <w:szCs w:val="22"/>
              </w:rPr>
              <w:t xml:space="preserve">and will be responsible for leading the implementation of our soon-to-be-released Indigenous </w:t>
            </w:r>
            <w:r>
              <w:rPr>
                <w:rFonts w:asciiTheme="minorHAnsi" w:hAnsiTheme="minorHAnsi" w:cstheme="minorHAnsi"/>
                <w:sz w:val="22"/>
                <w:szCs w:val="22"/>
              </w:rPr>
              <w:t>Education and Research Framework</w:t>
            </w:r>
            <w:r w:rsidRPr="00770D72">
              <w:rPr>
                <w:rFonts w:asciiTheme="minorHAnsi" w:hAnsiTheme="minorHAnsi" w:cstheme="minorHAnsi"/>
                <w:sz w:val="22"/>
                <w:szCs w:val="22"/>
              </w:rPr>
              <w:t>.</w:t>
            </w:r>
          </w:p>
          <w:p w:rsidR="00104C9F" w:rsidRPr="00770D72" w:rsidRDefault="00104C9F" w:rsidP="00104C9F">
            <w:pPr>
              <w:spacing w:after="120"/>
              <w:rPr>
                <w:rFonts w:asciiTheme="minorHAnsi" w:hAnsiTheme="minorHAnsi" w:cstheme="minorHAnsi"/>
                <w:sz w:val="22"/>
                <w:szCs w:val="22"/>
              </w:rPr>
            </w:pPr>
          </w:p>
          <w:p w:rsidR="00104C9F" w:rsidRPr="00770D72" w:rsidRDefault="00104C9F" w:rsidP="00104C9F">
            <w:pPr>
              <w:spacing w:after="120"/>
              <w:rPr>
                <w:rFonts w:asciiTheme="minorHAnsi" w:hAnsiTheme="minorHAnsi" w:cstheme="minorHAnsi"/>
                <w:b/>
                <w:color w:val="000000" w:themeColor="text1"/>
                <w:sz w:val="22"/>
                <w:szCs w:val="22"/>
              </w:rPr>
            </w:pPr>
            <w:r w:rsidRPr="00770D72">
              <w:rPr>
                <w:rFonts w:asciiTheme="minorHAnsi" w:hAnsiTheme="minorHAnsi" w:cstheme="minorHAnsi"/>
                <w:b/>
                <w:color w:val="000000" w:themeColor="text1"/>
                <w:sz w:val="22"/>
                <w:szCs w:val="22"/>
              </w:rPr>
              <w:t>Student Engagement and Success strategies</w:t>
            </w:r>
          </w:p>
          <w:p w:rsidR="00104C9F" w:rsidRPr="00770D72" w:rsidRDefault="00104C9F" w:rsidP="00104C9F">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 xml:space="preserve">Schools 2 University (S2U) programs – </w:t>
            </w:r>
            <w:proofErr w:type="spellStart"/>
            <w:r w:rsidRPr="00770D72">
              <w:rPr>
                <w:rFonts w:asciiTheme="minorHAnsi" w:hAnsiTheme="minorHAnsi" w:cstheme="minorHAnsi"/>
                <w:sz w:val="22"/>
                <w:szCs w:val="22"/>
              </w:rPr>
              <w:t>iBelieve</w:t>
            </w:r>
            <w:proofErr w:type="spellEnd"/>
            <w:r w:rsidRPr="00770D72">
              <w:rPr>
                <w:rFonts w:asciiTheme="minorHAnsi" w:hAnsiTheme="minorHAnsi" w:cstheme="minorHAnsi"/>
                <w:sz w:val="22"/>
                <w:szCs w:val="22"/>
              </w:rPr>
              <w:t>, Insights Days, UAC talks</w:t>
            </w:r>
          </w:p>
          <w:p w:rsidR="00104C9F" w:rsidRPr="00770D72" w:rsidRDefault="00104C9F" w:rsidP="00104C9F">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Indigenous Tutorial Program – academic tutoring</w:t>
            </w:r>
          </w:p>
          <w:p w:rsidR="00104C9F" w:rsidRPr="00770D72" w:rsidRDefault="00104C9F" w:rsidP="00104C9F">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 xml:space="preserve">Alternate Entry Schemes – </w:t>
            </w:r>
            <w:proofErr w:type="spellStart"/>
            <w:r w:rsidRPr="00770D72">
              <w:rPr>
                <w:rFonts w:asciiTheme="minorHAnsi" w:hAnsiTheme="minorHAnsi" w:cstheme="minorHAnsi"/>
                <w:sz w:val="22"/>
                <w:szCs w:val="22"/>
              </w:rPr>
              <w:t>Mirroma</w:t>
            </w:r>
            <w:proofErr w:type="spellEnd"/>
            <w:r w:rsidRPr="00770D72">
              <w:rPr>
                <w:rFonts w:asciiTheme="minorHAnsi" w:hAnsiTheme="minorHAnsi" w:cstheme="minorHAnsi"/>
                <w:sz w:val="22"/>
                <w:szCs w:val="22"/>
              </w:rPr>
              <w:t xml:space="preserve"> </w:t>
            </w:r>
            <w:proofErr w:type="spellStart"/>
            <w:r w:rsidRPr="00770D72">
              <w:rPr>
                <w:rFonts w:asciiTheme="minorHAnsi" w:hAnsiTheme="minorHAnsi" w:cstheme="minorHAnsi"/>
                <w:sz w:val="22"/>
                <w:szCs w:val="22"/>
              </w:rPr>
              <w:t>Bunbilla</w:t>
            </w:r>
            <w:proofErr w:type="spellEnd"/>
            <w:r w:rsidRPr="00770D72">
              <w:rPr>
                <w:rFonts w:asciiTheme="minorHAnsi" w:hAnsiTheme="minorHAnsi" w:cstheme="minorHAnsi"/>
                <w:sz w:val="22"/>
                <w:szCs w:val="22"/>
              </w:rPr>
              <w:t>, Newcastle Law School Early Entry Scheme and the Aboriginal and Torres Strait Islander Alternate Admissions Scheme.</w:t>
            </w:r>
          </w:p>
          <w:p w:rsidR="00104C9F" w:rsidRPr="00770D72" w:rsidRDefault="00104C9F" w:rsidP="00104C9F">
            <w:pPr>
              <w:pStyle w:val="ListParagraph"/>
              <w:numPr>
                <w:ilvl w:val="0"/>
                <w:numId w:val="13"/>
              </w:numPr>
              <w:spacing w:after="120"/>
              <w:rPr>
                <w:rFonts w:asciiTheme="minorHAnsi" w:hAnsiTheme="minorHAnsi" w:cstheme="minorHAnsi"/>
                <w:sz w:val="22"/>
                <w:szCs w:val="22"/>
              </w:rPr>
            </w:pPr>
            <w:proofErr w:type="spellStart"/>
            <w:r w:rsidRPr="00770D72">
              <w:rPr>
                <w:rFonts w:asciiTheme="minorHAnsi" w:hAnsiTheme="minorHAnsi" w:cstheme="minorHAnsi"/>
                <w:sz w:val="22"/>
                <w:szCs w:val="22"/>
              </w:rPr>
              <w:t>Yapug</w:t>
            </w:r>
            <w:proofErr w:type="spellEnd"/>
            <w:r w:rsidRPr="00770D72">
              <w:rPr>
                <w:rFonts w:asciiTheme="minorHAnsi" w:hAnsiTheme="minorHAnsi" w:cstheme="minorHAnsi"/>
                <w:sz w:val="22"/>
                <w:szCs w:val="22"/>
              </w:rPr>
              <w:t xml:space="preserve"> (Enabling) program</w:t>
            </w:r>
          </w:p>
          <w:p w:rsidR="00104C9F" w:rsidRPr="00770D72" w:rsidRDefault="00104C9F" w:rsidP="00104C9F">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Cultural activities, Men’s and Women’s groups</w:t>
            </w:r>
          </w:p>
          <w:p w:rsidR="00104C9F" w:rsidRPr="00770D72" w:rsidRDefault="00104C9F" w:rsidP="00104C9F">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 xml:space="preserve">Social activities such as National Indigenous Games, luncheons, social sports </w:t>
            </w:r>
            <w:proofErr w:type="spellStart"/>
            <w:r w:rsidRPr="00770D72">
              <w:rPr>
                <w:rFonts w:asciiTheme="minorHAnsi" w:hAnsiTheme="minorHAnsi" w:cstheme="minorHAnsi"/>
                <w:sz w:val="22"/>
                <w:szCs w:val="22"/>
              </w:rPr>
              <w:t>etc</w:t>
            </w:r>
            <w:proofErr w:type="spellEnd"/>
          </w:p>
          <w:p w:rsidR="00104C9F" w:rsidRPr="00770D72" w:rsidRDefault="00104C9F" w:rsidP="00104C9F">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Employment pathways - Career Trackers internship partnership</w:t>
            </w:r>
          </w:p>
          <w:p w:rsidR="00104C9F" w:rsidRPr="00770D72" w:rsidRDefault="00104C9F" w:rsidP="00104C9F">
            <w:pPr>
              <w:spacing w:after="120"/>
              <w:rPr>
                <w:rFonts w:asciiTheme="minorHAnsi" w:hAnsiTheme="minorHAnsi" w:cstheme="minorHAnsi"/>
                <w:b/>
                <w:color w:val="000000" w:themeColor="text1"/>
                <w:sz w:val="22"/>
                <w:szCs w:val="22"/>
              </w:rPr>
            </w:pPr>
            <w:r w:rsidRPr="00770D72">
              <w:rPr>
                <w:rFonts w:asciiTheme="minorHAnsi" w:hAnsiTheme="minorHAnsi" w:cstheme="minorHAnsi"/>
                <w:b/>
                <w:color w:val="000000" w:themeColor="text1"/>
                <w:sz w:val="22"/>
                <w:szCs w:val="22"/>
              </w:rPr>
              <w:t>Indigenous Employment</w:t>
            </w:r>
          </w:p>
          <w:p w:rsidR="00104C9F" w:rsidRPr="00770D72" w:rsidRDefault="00104C9F" w:rsidP="00104C9F">
            <w:pPr>
              <w:spacing w:after="120"/>
              <w:rPr>
                <w:rFonts w:asciiTheme="minorHAnsi" w:hAnsiTheme="minorHAnsi" w:cstheme="minorHAnsi"/>
                <w:sz w:val="22"/>
                <w:szCs w:val="22"/>
              </w:rPr>
            </w:pPr>
            <w:r w:rsidRPr="00770D72">
              <w:rPr>
                <w:rFonts w:asciiTheme="minorHAnsi" w:hAnsiTheme="minorHAnsi" w:cstheme="minorHAnsi"/>
                <w:sz w:val="22"/>
                <w:szCs w:val="22"/>
              </w:rPr>
              <w:t xml:space="preserve">The University’s </w:t>
            </w:r>
            <w:proofErr w:type="spellStart"/>
            <w:r w:rsidRPr="00770D72">
              <w:rPr>
                <w:rFonts w:asciiTheme="minorHAnsi" w:hAnsiTheme="minorHAnsi" w:cstheme="minorHAnsi"/>
                <w:sz w:val="22"/>
                <w:szCs w:val="22"/>
              </w:rPr>
              <w:t>Maligagu</w:t>
            </w:r>
            <w:proofErr w:type="spellEnd"/>
            <w:r w:rsidRPr="00770D72">
              <w:rPr>
                <w:rFonts w:asciiTheme="minorHAnsi" w:hAnsiTheme="minorHAnsi" w:cstheme="minorHAnsi"/>
                <w:sz w:val="22"/>
                <w:szCs w:val="22"/>
              </w:rPr>
              <w:t xml:space="preserve"> Aboriginal and Torres Strait Islander Employment Strategy is a standalone document, </w:t>
            </w:r>
            <w:r>
              <w:rPr>
                <w:rFonts w:asciiTheme="minorHAnsi" w:hAnsiTheme="minorHAnsi" w:cstheme="minorHAnsi"/>
                <w:sz w:val="22"/>
                <w:szCs w:val="22"/>
              </w:rPr>
              <w:t>which was</w:t>
            </w:r>
            <w:r w:rsidRPr="00770D72">
              <w:rPr>
                <w:rFonts w:asciiTheme="minorHAnsi" w:hAnsiTheme="minorHAnsi" w:cstheme="minorHAnsi"/>
                <w:sz w:val="22"/>
                <w:szCs w:val="22"/>
              </w:rPr>
              <w:t xml:space="preserve"> </w:t>
            </w:r>
            <w:proofErr w:type="gramStart"/>
            <w:r w:rsidRPr="00770D72">
              <w:rPr>
                <w:rFonts w:asciiTheme="minorHAnsi" w:hAnsiTheme="minorHAnsi" w:cstheme="minorHAnsi"/>
                <w:sz w:val="22"/>
                <w:szCs w:val="22"/>
              </w:rPr>
              <w:t>launched  in</w:t>
            </w:r>
            <w:proofErr w:type="gramEnd"/>
            <w:r w:rsidRPr="00770D72">
              <w:rPr>
                <w:rFonts w:asciiTheme="minorHAnsi" w:hAnsiTheme="minorHAnsi" w:cstheme="minorHAnsi"/>
                <w:sz w:val="22"/>
                <w:szCs w:val="22"/>
              </w:rPr>
              <w:t xml:space="preserve"> </w:t>
            </w:r>
            <w:r>
              <w:rPr>
                <w:rFonts w:asciiTheme="minorHAnsi" w:hAnsiTheme="minorHAnsi" w:cstheme="minorHAnsi"/>
                <w:sz w:val="22"/>
                <w:szCs w:val="22"/>
              </w:rPr>
              <w:t xml:space="preserve">November </w:t>
            </w:r>
            <w:r w:rsidRPr="00770D72">
              <w:rPr>
                <w:rFonts w:asciiTheme="minorHAnsi" w:hAnsiTheme="minorHAnsi" w:cstheme="minorHAnsi"/>
                <w:sz w:val="22"/>
                <w:szCs w:val="22"/>
              </w:rPr>
              <w:t>2019.   The University has set a target of 3.9% of providing employment participation ‘parity’ which reflects the Indigenous population percentage rates for the University’s footprint area of Newcastle City / Lake Macquarie, the Broader Hunter Region (excluding Newcastle City), the Central Coast, and the Mid-North Coast.</w:t>
            </w:r>
          </w:p>
          <w:p w:rsidR="00104C9F" w:rsidRPr="00770D72" w:rsidRDefault="00104C9F" w:rsidP="00104C9F">
            <w:pPr>
              <w:spacing w:after="120"/>
              <w:rPr>
                <w:rFonts w:asciiTheme="minorHAnsi" w:hAnsiTheme="minorHAnsi" w:cstheme="minorHAnsi"/>
                <w:b/>
                <w:sz w:val="22"/>
                <w:szCs w:val="22"/>
              </w:rPr>
            </w:pPr>
            <w:r>
              <w:rPr>
                <w:rFonts w:asciiTheme="minorHAnsi" w:hAnsiTheme="minorHAnsi" w:cstheme="minorHAnsi"/>
                <w:b/>
                <w:sz w:val="22"/>
                <w:szCs w:val="22"/>
              </w:rPr>
              <w:t>Board of Aboriginal and Torres Strait Islander Education and Research (BATSIER)</w:t>
            </w:r>
          </w:p>
          <w:p w:rsidR="00104C9F" w:rsidRPr="00770D72" w:rsidRDefault="00104C9F" w:rsidP="00104C9F">
            <w:pPr>
              <w:spacing w:after="120"/>
              <w:rPr>
                <w:rFonts w:asciiTheme="minorHAnsi" w:hAnsiTheme="minorHAnsi" w:cstheme="minorHAnsi"/>
                <w:sz w:val="22"/>
                <w:szCs w:val="22"/>
              </w:rPr>
            </w:pPr>
            <w:r>
              <w:rPr>
                <w:rFonts w:asciiTheme="minorHAnsi" w:hAnsiTheme="minorHAnsi" w:cstheme="minorHAnsi"/>
                <w:sz w:val="22"/>
                <w:szCs w:val="22"/>
              </w:rPr>
              <w:t>BATSIER’s</w:t>
            </w:r>
            <w:r w:rsidRPr="00770D72">
              <w:rPr>
                <w:rFonts w:asciiTheme="minorHAnsi" w:hAnsiTheme="minorHAnsi" w:cstheme="minorHAnsi"/>
                <w:sz w:val="22"/>
                <w:szCs w:val="22"/>
              </w:rPr>
              <w:t xml:space="preserve"> role is to support the Vice-Chancellor and senior management on matters relating to the development and implementation of policy concerning Aboriginal and Torres Strait Islander Education and Research, and to ensure that these meet the needs identified by Aboriginal and Torres Strait Islander communities.</w:t>
            </w:r>
          </w:p>
          <w:p w:rsidR="00104C9F" w:rsidRPr="00770D72" w:rsidRDefault="00104C9F" w:rsidP="00104C9F">
            <w:pPr>
              <w:spacing w:after="120"/>
              <w:rPr>
                <w:rFonts w:asciiTheme="minorHAnsi" w:hAnsiTheme="minorHAnsi" w:cstheme="minorHAnsi"/>
                <w:b/>
                <w:sz w:val="22"/>
                <w:szCs w:val="22"/>
              </w:rPr>
            </w:pPr>
            <w:r w:rsidRPr="00770D72">
              <w:rPr>
                <w:rFonts w:asciiTheme="minorHAnsi" w:hAnsiTheme="minorHAnsi" w:cstheme="minorHAnsi"/>
                <w:b/>
                <w:sz w:val="22"/>
                <w:szCs w:val="22"/>
              </w:rPr>
              <w:t>UON Cultural Capability Framework</w:t>
            </w:r>
          </w:p>
          <w:p w:rsidR="00104C9F" w:rsidRPr="00770D72" w:rsidRDefault="00104C9F" w:rsidP="00104C9F">
            <w:pPr>
              <w:spacing w:after="120"/>
              <w:rPr>
                <w:rFonts w:asciiTheme="minorHAnsi" w:hAnsiTheme="minorHAnsi" w:cstheme="minorHAnsi"/>
                <w:sz w:val="22"/>
                <w:szCs w:val="22"/>
              </w:rPr>
            </w:pPr>
            <w:r w:rsidRPr="00770D72">
              <w:rPr>
                <w:rFonts w:asciiTheme="minorHAnsi" w:hAnsiTheme="minorHAnsi" w:cstheme="minorHAnsi"/>
                <w:sz w:val="22"/>
                <w:szCs w:val="22"/>
              </w:rPr>
              <w:t xml:space="preserve">The Student Success strategy aims to improve the student experience by ensuring students from all backgrounds have a strong sense of engagement and belonging, at all stages of their student journey.  </w:t>
            </w:r>
            <w:r>
              <w:rPr>
                <w:rFonts w:asciiTheme="minorHAnsi" w:hAnsiTheme="minorHAnsi" w:cstheme="minorHAnsi"/>
                <w:sz w:val="22"/>
                <w:szCs w:val="22"/>
              </w:rPr>
              <w:t>In 2020 the University</w:t>
            </w:r>
            <w:r w:rsidRPr="00770D72">
              <w:rPr>
                <w:rFonts w:asciiTheme="minorHAnsi" w:hAnsiTheme="minorHAnsi" w:cstheme="minorHAnsi"/>
                <w:sz w:val="22"/>
                <w:szCs w:val="22"/>
              </w:rPr>
              <w:t xml:space="preserve"> develop</w:t>
            </w:r>
            <w:r>
              <w:rPr>
                <w:rFonts w:asciiTheme="minorHAnsi" w:hAnsiTheme="minorHAnsi" w:cstheme="minorHAnsi"/>
                <w:sz w:val="22"/>
                <w:szCs w:val="22"/>
              </w:rPr>
              <w:t>ed</w:t>
            </w:r>
            <w:r w:rsidRPr="00770D72">
              <w:rPr>
                <w:rFonts w:asciiTheme="minorHAnsi" w:hAnsiTheme="minorHAnsi" w:cstheme="minorHAnsi"/>
                <w:sz w:val="22"/>
                <w:szCs w:val="22"/>
              </w:rPr>
              <w:t xml:space="preserve"> a Cultural C</w:t>
            </w:r>
            <w:r>
              <w:rPr>
                <w:rFonts w:asciiTheme="minorHAnsi" w:hAnsiTheme="minorHAnsi" w:cstheme="minorHAnsi"/>
                <w:sz w:val="22"/>
                <w:szCs w:val="22"/>
              </w:rPr>
              <w:t>apability</w:t>
            </w:r>
            <w:r w:rsidRPr="00770D72">
              <w:rPr>
                <w:rFonts w:asciiTheme="minorHAnsi" w:hAnsiTheme="minorHAnsi" w:cstheme="minorHAnsi"/>
                <w:sz w:val="22"/>
                <w:szCs w:val="22"/>
              </w:rPr>
              <w:t xml:space="preserve"> Framework which aims to build capability around inclusion and cultural diversity and expand the </w:t>
            </w:r>
            <w:proofErr w:type="spellStart"/>
            <w:r w:rsidRPr="00770D72">
              <w:rPr>
                <w:rFonts w:asciiTheme="minorHAnsi" w:hAnsiTheme="minorHAnsi" w:cstheme="minorHAnsi"/>
                <w:sz w:val="22"/>
                <w:szCs w:val="22"/>
              </w:rPr>
              <w:t>Indigenisation</w:t>
            </w:r>
            <w:proofErr w:type="spellEnd"/>
            <w:r w:rsidRPr="00770D72">
              <w:rPr>
                <w:rFonts w:asciiTheme="minorHAnsi" w:hAnsiTheme="minorHAnsi" w:cstheme="minorHAnsi"/>
                <w:sz w:val="22"/>
                <w:szCs w:val="22"/>
              </w:rPr>
              <w:t xml:space="preserve"> and </w:t>
            </w:r>
            <w:proofErr w:type="spellStart"/>
            <w:r w:rsidRPr="00770D72">
              <w:rPr>
                <w:rFonts w:asciiTheme="minorHAnsi" w:hAnsiTheme="minorHAnsi" w:cstheme="minorHAnsi"/>
                <w:sz w:val="22"/>
                <w:szCs w:val="22"/>
              </w:rPr>
              <w:t>internationalisation</w:t>
            </w:r>
            <w:proofErr w:type="spellEnd"/>
            <w:r w:rsidRPr="00770D72">
              <w:rPr>
                <w:rFonts w:asciiTheme="minorHAnsi" w:hAnsiTheme="minorHAnsi" w:cstheme="minorHAnsi"/>
                <w:sz w:val="22"/>
                <w:szCs w:val="22"/>
              </w:rPr>
              <w:t xml:space="preserve"> of the curriculum, to proactively support our culturally diverse population.</w:t>
            </w:r>
          </w:p>
          <w:p w:rsidR="00104C9F" w:rsidRPr="00770D72" w:rsidRDefault="00104C9F" w:rsidP="00104C9F">
            <w:pPr>
              <w:spacing w:after="120"/>
              <w:rPr>
                <w:rFonts w:asciiTheme="minorHAnsi" w:hAnsiTheme="minorHAnsi" w:cstheme="minorHAnsi"/>
                <w:sz w:val="22"/>
                <w:szCs w:val="22"/>
              </w:rPr>
            </w:pPr>
            <w:r w:rsidRPr="00770D72">
              <w:rPr>
                <w:rFonts w:asciiTheme="minorHAnsi" w:hAnsiTheme="minorHAnsi" w:cstheme="minorHAnsi"/>
                <w:sz w:val="22"/>
                <w:szCs w:val="22"/>
              </w:rPr>
              <w:t xml:space="preserve">Website link for further information: </w:t>
            </w:r>
            <w:hyperlink r:id="rId29" w:history="1">
              <w:r w:rsidRPr="00770D72">
                <w:rPr>
                  <w:rStyle w:val="Hyperlink"/>
                  <w:rFonts w:asciiTheme="minorHAnsi" w:hAnsiTheme="minorHAnsi" w:cstheme="minorHAnsi"/>
                  <w:sz w:val="22"/>
                  <w:szCs w:val="22"/>
                </w:rPr>
                <w:t>https://www.newcastle.edu.au/about-uon/our-university/indigenous-collaboration/the-wollotuka-institute</w:t>
              </w:r>
            </w:hyperlink>
            <w:r w:rsidRPr="00770D72">
              <w:rPr>
                <w:rFonts w:asciiTheme="minorHAnsi" w:hAnsiTheme="minorHAnsi" w:cstheme="minorHAnsi"/>
                <w:sz w:val="22"/>
                <w:szCs w:val="22"/>
              </w:rPr>
              <w:t xml:space="preserve"> </w:t>
            </w:r>
          </w:p>
          <w:p w:rsidR="00DE644D" w:rsidRPr="00770D72" w:rsidRDefault="00DE644D" w:rsidP="008F2666">
            <w:pPr>
              <w:spacing w:after="120"/>
              <w:rPr>
                <w:rFonts w:asciiTheme="minorHAnsi" w:hAnsiTheme="minorHAnsi" w:cstheme="minorHAnsi"/>
                <w:sz w:val="22"/>
                <w:szCs w:val="22"/>
              </w:rPr>
            </w:pPr>
          </w:p>
          <w:p w:rsidR="00276BFB" w:rsidRPr="00770D72" w:rsidRDefault="00276BFB" w:rsidP="0069084E">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 xml:space="preserve">strategies for achieving equity </w:t>
            </w:r>
            <w:r w:rsidR="00B52B7D" w:rsidRPr="00770D72">
              <w:rPr>
                <w:rFonts w:asciiTheme="minorHAnsi" w:hAnsiTheme="minorHAnsi" w:cstheme="minorHAnsi"/>
                <w:i/>
                <w:color w:val="FF0000"/>
                <w:szCs w:val="22"/>
              </w:rPr>
              <w:t xml:space="preserve">for regional and remote students, </w:t>
            </w:r>
            <w:r w:rsidRPr="00770D72">
              <w:rPr>
                <w:rFonts w:asciiTheme="minorHAnsi" w:hAnsiTheme="minorHAnsi" w:cstheme="minorHAnsi"/>
                <w:i/>
                <w:color w:val="FF0000"/>
                <w:szCs w:val="22"/>
              </w:rPr>
              <w:t xml:space="preserve">for low </w:t>
            </w:r>
            <w:proofErr w:type="gramStart"/>
            <w:r w:rsidRPr="00770D72">
              <w:rPr>
                <w:rFonts w:asciiTheme="minorHAnsi" w:hAnsiTheme="minorHAnsi" w:cstheme="minorHAnsi"/>
                <w:i/>
                <w:color w:val="FF0000"/>
                <w:szCs w:val="22"/>
              </w:rPr>
              <w:t>socio economic</w:t>
            </w:r>
            <w:proofErr w:type="gramEnd"/>
            <w:r w:rsidRPr="00770D72">
              <w:rPr>
                <w:rFonts w:asciiTheme="minorHAnsi" w:hAnsiTheme="minorHAnsi" w:cstheme="minorHAnsi"/>
                <w:i/>
                <w:color w:val="FF0000"/>
                <w:szCs w:val="22"/>
              </w:rPr>
              <w:t xml:space="preserve"> students and stu</w:t>
            </w:r>
            <w:r w:rsidR="008F0C17" w:rsidRPr="00770D72">
              <w:rPr>
                <w:rFonts w:asciiTheme="minorHAnsi" w:hAnsiTheme="minorHAnsi" w:cstheme="minorHAnsi"/>
                <w:i/>
                <w:color w:val="FF0000"/>
                <w:szCs w:val="22"/>
              </w:rPr>
              <w:t>dents from other equity groups</w:t>
            </w:r>
          </w:p>
          <w:p w:rsidR="008B55E5" w:rsidRPr="00770D72" w:rsidRDefault="00983940" w:rsidP="00604EC5">
            <w:pPr>
              <w:spacing w:after="120"/>
              <w:rPr>
                <w:rFonts w:asciiTheme="minorHAnsi" w:hAnsiTheme="minorHAnsi" w:cstheme="minorHAnsi"/>
                <w:sz w:val="22"/>
                <w:szCs w:val="22"/>
              </w:rPr>
            </w:pPr>
            <w:r w:rsidRPr="00770D72">
              <w:rPr>
                <w:rFonts w:asciiTheme="minorHAnsi" w:hAnsiTheme="minorHAnsi" w:cstheme="minorHAnsi"/>
                <w:sz w:val="22"/>
                <w:szCs w:val="22"/>
              </w:rPr>
              <w:t xml:space="preserve">The University of Newcastle has a high proportion of students from identified equity groups in comparison to other institutions in the sector. Over time we have developed a strong pathways program to support increased access and participation rates for students from diverse backgrounds, as well as strategies to support success. Key performance indicators for access and success for identified cohorts are applied across the institution and at unit level. </w:t>
            </w:r>
          </w:p>
          <w:p w:rsidR="007B4482" w:rsidRPr="00770D72" w:rsidRDefault="007B4482" w:rsidP="007B4482">
            <w:pPr>
              <w:pStyle w:val="ListParagraph"/>
              <w:numPr>
                <w:ilvl w:val="0"/>
                <w:numId w:val="20"/>
              </w:numPr>
              <w:spacing w:after="120"/>
              <w:rPr>
                <w:rFonts w:asciiTheme="minorHAnsi" w:hAnsiTheme="minorHAnsi" w:cstheme="minorHAnsi"/>
                <w:b/>
                <w:sz w:val="22"/>
                <w:szCs w:val="22"/>
              </w:rPr>
            </w:pPr>
            <w:r w:rsidRPr="00770D72">
              <w:rPr>
                <w:rFonts w:asciiTheme="minorHAnsi" w:hAnsiTheme="minorHAnsi" w:cstheme="minorHAnsi"/>
                <w:b/>
                <w:sz w:val="22"/>
                <w:szCs w:val="22"/>
              </w:rPr>
              <w:t xml:space="preserve">Pathways: </w:t>
            </w:r>
            <w:r w:rsidRPr="00770D72">
              <w:rPr>
                <w:rFonts w:asciiTheme="minorHAnsi" w:hAnsiTheme="minorHAnsi" w:cstheme="minorHAnsi"/>
                <w:sz w:val="22"/>
                <w:szCs w:val="22"/>
              </w:rPr>
              <w:t>The University has the largest Commonwealth funded enabling program in the country</w:t>
            </w:r>
            <w:r w:rsidR="00FA0938" w:rsidRPr="00770D72">
              <w:rPr>
                <w:rFonts w:asciiTheme="minorHAnsi" w:hAnsiTheme="minorHAnsi" w:cstheme="minorHAnsi"/>
                <w:sz w:val="22"/>
                <w:szCs w:val="22"/>
              </w:rPr>
              <w:t xml:space="preserve"> and continues to innovate</w:t>
            </w:r>
            <w:r w:rsidR="00DC7A89" w:rsidRPr="00770D72">
              <w:rPr>
                <w:rFonts w:asciiTheme="minorHAnsi" w:hAnsiTheme="minorHAnsi" w:cstheme="minorHAnsi"/>
                <w:sz w:val="22"/>
                <w:szCs w:val="22"/>
              </w:rPr>
              <w:t xml:space="preserve"> in terms of</w:t>
            </w:r>
            <w:r w:rsidR="00FA0938" w:rsidRPr="00770D72">
              <w:rPr>
                <w:rFonts w:asciiTheme="minorHAnsi" w:hAnsiTheme="minorHAnsi" w:cstheme="minorHAnsi"/>
                <w:sz w:val="22"/>
                <w:szCs w:val="22"/>
              </w:rPr>
              <w:t xml:space="preserve"> course structure and delivery to maximize positive student outcomes for diverse cohorts</w:t>
            </w:r>
            <w:r w:rsidRPr="00770D72">
              <w:rPr>
                <w:rFonts w:asciiTheme="minorHAnsi" w:hAnsiTheme="minorHAnsi" w:cstheme="minorHAnsi"/>
                <w:sz w:val="22"/>
                <w:szCs w:val="22"/>
              </w:rPr>
              <w:t>.</w:t>
            </w:r>
          </w:p>
          <w:p w:rsidR="00DC7A89" w:rsidRPr="00770D72" w:rsidRDefault="008B55E5" w:rsidP="008B4E46">
            <w:pPr>
              <w:pStyle w:val="ListParagraph"/>
              <w:numPr>
                <w:ilvl w:val="0"/>
                <w:numId w:val="19"/>
              </w:numPr>
              <w:spacing w:after="120"/>
              <w:rPr>
                <w:rFonts w:asciiTheme="minorHAnsi" w:hAnsiTheme="minorHAnsi" w:cstheme="minorHAnsi"/>
                <w:sz w:val="22"/>
                <w:szCs w:val="22"/>
              </w:rPr>
            </w:pPr>
            <w:r w:rsidRPr="00770D72">
              <w:rPr>
                <w:rFonts w:asciiTheme="minorHAnsi" w:hAnsiTheme="minorHAnsi" w:cstheme="minorHAnsi"/>
                <w:b/>
                <w:sz w:val="22"/>
                <w:szCs w:val="22"/>
              </w:rPr>
              <w:t>Student Success Strategy</w:t>
            </w:r>
            <w:r w:rsidRPr="00770D72">
              <w:rPr>
                <w:rFonts w:asciiTheme="minorHAnsi" w:hAnsiTheme="minorHAnsi" w:cstheme="minorHAnsi"/>
                <w:sz w:val="22"/>
                <w:szCs w:val="22"/>
              </w:rPr>
              <w:t xml:space="preserve"> (refer </w:t>
            </w:r>
            <w:r w:rsidR="008B701C" w:rsidRPr="00770D72">
              <w:rPr>
                <w:rFonts w:asciiTheme="minorHAnsi" w:hAnsiTheme="minorHAnsi" w:cstheme="minorHAnsi"/>
                <w:sz w:val="22"/>
                <w:szCs w:val="22"/>
              </w:rPr>
              <w:t xml:space="preserve">above to Retention Strategies) </w:t>
            </w:r>
            <w:r w:rsidRPr="00770D72">
              <w:rPr>
                <w:rFonts w:asciiTheme="minorHAnsi" w:hAnsiTheme="minorHAnsi" w:cstheme="minorHAnsi"/>
                <w:sz w:val="22"/>
                <w:szCs w:val="22"/>
              </w:rPr>
              <w:t xml:space="preserve">and related Implementation Team. </w:t>
            </w:r>
          </w:p>
          <w:p w:rsidR="00983940" w:rsidRPr="00770D72" w:rsidRDefault="00983940" w:rsidP="00DC7A89">
            <w:pPr>
              <w:spacing w:after="120"/>
              <w:rPr>
                <w:rFonts w:asciiTheme="minorHAnsi" w:hAnsiTheme="minorHAnsi" w:cstheme="minorHAnsi"/>
                <w:sz w:val="22"/>
                <w:szCs w:val="22"/>
              </w:rPr>
            </w:pPr>
            <w:r w:rsidRPr="00770D72">
              <w:rPr>
                <w:rFonts w:asciiTheme="minorHAnsi" w:hAnsiTheme="minorHAnsi" w:cstheme="minorHAnsi"/>
                <w:sz w:val="22"/>
                <w:szCs w:val="22"/>
              </w:rPr>
              <w:t xml:space="preserve">Two key reports support the development and enhancement of strategies to achieve </w:t>
            </w:r>
            <w:r w:rsidR="00EA47F1" w:rsidRPr="00770D72">
              <w:rPr>
                <w:rFonts w:asciiTheme="minorHAnsi" w:hAnsiTheme="minorHAnsi" w:cstheme="minorHAnsi"/>
                <w:sz w:val="22"/>
                <w:szCs w:val="22"/>
              </w:rPr>
              <w:t>parity of outcomes</w:t>
            </w:r>
            <w:r w:rsidRPr="00770D72">
              <w:rPr>
                <w:rFonts w:asciiTheme="minorHAnsi" w:hAnsiTheme="minorHAnsi" w:cstheme="minorHAnsi"/>
                <w:sz w:val="22"/>
                <w:szCs w:val="22"/>
              </w:rPr>
              <w:t xml:space="preserve"> for students from equity groups</w:t>
            </w:r>
            <w:r w:rsidR="00121721" w:rsidRPr="00770D72">
              <w:rPr>
                <w:rFonts w:asciiTheme="minorHAnsi" w:hAnsiTheme="minorHAnsi" w:cstheme="minorHAnsi"/>
                <w:sz w:val="22"/>
                <w:szCs w:val="22"/>
              </w:rPr>
              <w:t>. Responses to these reports are supported by cross-institutional teams.</w:t>
            </w:r>
          </w:p>
          <w:p w:rsidR="00604EC5" w:rsidRPr="00770D72" w:rsidRDefault="00604EC5" w:rsidP="0098394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lastRenderedPageBreak/>
              <w:t>The Annual Equity Report:</w:t>
            </w:r>
            <w:r w:rsidRPr="00770D72">
              <w:rPr>
                <w:rFonts w:asciiTheme="minorHAnsi" w:hAnsiTheme="minorHAnsi" w:cstheme="minorHAnsi"/>
                <w:sz w:val="22"/>
                <w:szCs w:val="22"/>
              </w:rPr>
              <w:t xml:space="preserve"> A comprehensive annual rep</w:t>
            </w:r>
            <w:r w:rsidR="00DC7A89" w:rsidRPr="00770D72">
              <w:rPr>
                <w:rFonts w:asciiTheme="minorHAnsi" w:hAnsiTheme="minorHAnsi" w:cstheme="minorHAnsi"/>
                <w:sz w:val="22"/>
                <w:szCs w:val="22"/>
              </w:rPr>
              <w:t>ort that considers key indicators</w:t>
            </w:r>
            <w:r w:rsidRPr="00770D72">
              <w:rPr>
                <w:rFonts w:asciiTheme="minorHAnsi" w:hAnsiTheme="minorHAnsi" w:cstheme="minorHAnsi"/>
                <w:sz w:val="22"/>
                <w:szCs w:val="22"/>
              </w:rPr>
              <w:t xml:space="preserve"> for target equity groups to inform strategies that will support student success. </w:t>
            </w:r>
            <w:r w:rsidR="008B55E5" w:rsidRPr="00770D72">
              <w:rPr>
                <w:rFonts w:asciiTheme="minorHAnsi" w:hAnsiTheme="minorHAnsi" w:cstheme="minorHAnsi"/>
                <w:sz w:val="22"/>
                <w:szCs w:val="22"/>
              </w:rPr>
              <w:t>The Report links to the Student Equity and Social Justice Strategic Framework and is considered by the Student Equity and Social Justice Expert Panel.</w:t>
            </w:r>
          </w:p>
          <w:p w:rsidR="00983940" w:rsidRPr="00770D72" w:rsidRDefault="00983940" w:rsidP="0098394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 xml:space="preserve">Learning </w:t>
            </w:r>
            <w:r w:rsidR="00121721" w:rsidRPr="00770D72">
              <w:rPr>
                <w:rFonts w:asciiTheme="minorHAnsi" w:hAnsiTheme="minorHAnsi" w:cstheme="minorHAnsi"/>
                <w:b/>
                <w:sz w:val="22"/>
                <w:szCs w:val="22"/>
              </w:rPr>
              <w:t>Impacts Report</w:t>
            </w:r>
            <w:r w:rsidR="008B55E5" w:rsidRPr="00770D72">
              <w:rPr>
                <w:rFonts w:asciiTheme="minorHAnsi" w:hAnsiTheme="minorHAnsi" w:cstheme="minorHAnsi"/>
                <w:b/>
                <w:sz w:val="22"/>
                <w:szCs w:val="22"/>
              </w:rPr>
              <w:t>:</w:t>
            </w:r>
            <w:r w:rsidR="00121721" w:rsidRPr="00770D72">
              <w:rPr>
                <w:rFonts w:asciiTheme="minorHAnsi" w:hAnsiTheme="minorHAnsi" w:cstheme="minorHAnsi"/>
                <w:sz w:val="22"/>
                <w:szCs w:val="22"/>
              </w:rPr>
              <w:t xml:space="preserve"> </w:t>
            </w:r>
            <w:r w:rsidR="008B55E5" w:rsidRPr="00770D72">
              <w:rPr>
                <w:rFonts w:asciiTheme="minorHAnsi" w:hAnsiTheme="minorHAnsi" w:cstheme="minorHAnsi"/>
                <w:sz w:val="22"/>
                <w:szCs w:val="22"/>
              </w:rPr>
              <w:t>A survey of all students on the issues that they feel may impact on their enrolment and study at the University. Survey outcomes are considered by the Learning Impacts Working Group, which designs and oversees implementation of targeted strategies to ensure that the University is responding appropriately and flexibly to student needs.</w:t>
            </w:r>
          </w:p>
          <w:p w:rsidR="00E5685E" w:rsidRPr="00770D72" w:rsidRDefault="005B5C98" w:rsidP="0069084E">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strategies for</w:t>
            </w:r>
            <w:r w:rsidR="00E5685E" w:rsidRPr="00770D72">
              <w:rPr>
                <w:rFonts w:asciiTheme="minorHAnsi" w:hAnsiTheme="minorHAnsi" w:cstheme="minorHAnsi"/>
                <w:i/>
                <w:color w:val="FF0000"/>
                <w:szCs w:val="22"/>
              </w:rPr>
              <w:t xml:space="preserve"> reducing unemployment in the regions serviced by institutions, including youth unemployment rates</w:t>
            </w:r>
          </w:p>
          <w:p w:rsidR="00191026" w:rsidRPr="00770D72" w:rsidRDefault="00EC0FE4" w:rsidP="00191026">
            <w:pPr>
              <w:spacing w:after="120"/>
              <w:rPr>
                <w:rFonts w:asciiTheme="minorHAnsi" w:hAnsiTheme="minorHAnsi" w:cstheme="minorHAnsi"/>
                <w:iCs/>
                <w:color w:val="000000"/>
                <w:sz w:val="22"/>
                <w:szCs w:val="22"/>
                <w:lang w:val="en-GB"/>
              </w:rPr>
            </w:pPr>
            <w:r w:rsidRPr="00770D72">
              <w:rPr>
                <w:rFonts w:asciiTheme="minorHAnsi" w:hAnsiTheme="minorHAnsi" w:cstheme="minorHAnsi"/>
                <w:iCs/>
                <w:color w:val="000000"/>
                <w:sz w:val="22"/>
                <w:szCs w:val="22"/>
                <w:lang w:val="en-GB"/>
              </w:rPr>
              <w:t xml:space="preserve">The University </w:t>
            </w:r>
            <w:r w:rsidR="006314F9">
              <w:rPr>
                <w:rFonts w:asciiTheme="minorHAnsi" w:hAnsiTheme="minorHAnsi" w:cstheme="minorHAnsi"/>
                <w:iCs/>
                <w:color w:val="000000"/>
                <w:sz w:val="22"/>
                <w:szCs w:val="22"/>
                <w:lang w:val="en-GB"/>
              </w:rPr>
              <w:t xml:space="preserve">serves </w:t>
            </w:r>
            <w:r w:rsidR="001F6C9E" w:rsidRPr="00770D72">
              <w:rPr>
                <w:rFonts w:asciiTheme="minorHAnsi" w:hAnsiTheme="minorHAnsi" w:cstheme="minorHAnsi"/>
                <w:iCs/>
                <w:color w:val="000000"/>
                <w:sz w:val="22"/>
                <w:szCs w:val="22"/>
                <w:lang w:val="en-GB"/>
              </w:rPr>
              <w:t>region</w:t>
            </w:r>
            <w:r w:rsidR="006314F9">
              <w:rPr>
                <w:rFonts w:asciiTheme="minorHAnsi" w:hAnsiTheme="minorHAnsi" w:cstheme="minorHAnsi"/>
                <w:iCs/>
                <w:color w:val="000000"/>
                <w:sz w:val="22"/>
                <w:szCs w:val="22"/>
                <w:lang w:val="en-GB"/>
              </w:rPr>
              <w:t>s</w:t>
            </w:r>
            <w:r w:rsidR="001F6C9E" w:rsidRPr="00770D72">
              <w:rPr>
                <w:rFonts w:asciiTheme="minorHAnsi" w:hAnsiTheme="minorHAnsi" w:cstheme="minorHAnsi"/>
                <w:iCs/>
                <w:color w:val="000000"/>
                <w:sz w:val="22"/>
                <w:szCs w:val="22"/>
                <w:lang w:val="en-GB"/>
              </w:rPr>
              <w:t xml:space="preserve"> characterised by unemployment rates higher than those found in capital cities</w:t>
            </w:r>
            <w:r w:rsidR="007762FD" w:rsidRPr="00770D72">
              <w:rPr>
                <w:rFonts w:asciiTheme="minorHAnsi" w:hAnsiTheme="minorHAnsi" w:cstheme="minorHAnsi"/>
                <w:iCs/>
                <w:color w:val="000000"/>
                <w:sz w:val="22"/>
                <w:szCs w:val="22"/>
                <w:lang w:val="en-GB"/>
              </w:rPr>
              <w:t>, particularly in youth unemployment</w:t>
            </w:r>
            <w:r w:rsidR="001F6C9E" w:rsidRPr="00770D72">
              <w:rPr>
                <w:rFonts w:asciiTheme="minorHAnsi" w:hAnsiTheme="minorHAnsi" w:cstheme="minorHAnsi"/>
                <w:iCs/>
                <w:color w:val="000000"/>
                <w:sz w:val="22"/>
                <w:szCs w:val="22"/>
                <w:lang w:val="en-GB"/>
              </w:rPr>
              <w:t>. The broader Hunter economy is undergoing structural changes as new technologies</w:t>
            </w:r>
            <w:r w:rsidR="0028169E" w:rsidRPr="00770D72">
              <w:rPr>
                <w:rFonts w:asciiTheme="minorHAnsi" w:hAnsiTheme="minorHAnsi" w:cstheme="minorHAnsi"/>
                <w:iCs/>
                <w:color w:val="000000"/>
                <w:sz w:val="22"/>
                <w:szCs w:val="22"/>
                <w:lang w:val="en-GB"/>
              </w:rPr>
              <w:t xml:space="preserve"> and labour markets</w:t>
            </w:r>
            <w:r w:rsidR="001F6C9E" w:rsidRPr="00770D72">
              <w:rPr>
                <w:rFonts w:asciiTheme="minorHAnsi" w:hAnsiTheme="minorHAnsi" w:cstheme="minorHAnsi"/>
                <w:iCs/>
                <w:color w:val="000000"/>
                <w:sz w:val="22"/>
                <w:szCs w:val="22"/>
                <w:lang w:val="en-GB"/>
              </w:rPr>
              <w:t xml:space="preserve"> emerge</w:t>
            </w:r>
            <w:r w:rsidR="003B0D94" w:rsidRPr="00770D72">
              <w:rPr>
                <w:rFonts w:asciiTheme="minorHAnsi" w:hAnsiTheme="minorHAnsi" w:cstheme="minorHAnsi"/>
                <w:iCs/>
                <w:color w:val="000000"/>
                <w:sz w:val="22"/>
                <w:szCs w:val="22"/>
                <w:lang w:val="en-GB"/>
              </w:rPr>
              <w:t>, while having educational attainment rates lower than remote Australia in some cases</w:t>
            </w:r>
            <w:r w:rsidR="001F6C9E" w:rsidRPr="00770D72">
              <w:rPr>
                <w:rFonts w:asciiTheme="minorHAnsi" w:hAnsiTheme="minorHAnsi" w:cstheme="minorHAnsi"/>
                <w:iCs/>
                <w:color w:val="000000"/>
                <w:sz w:val="22"/>
                <w:szCs w:val="22"/>
                <w:lang w:val="en-GB"/>
              </w:rPr>
              <w:t xml:space="preserve">. The University </w:t>
            </w:r>
            <w:r w:rsidR="00191026" w:rsidRPr="00770D72">
              <w:rPr>
                <w:rFonts w:asciiTheme="minorHAnsi" w:hAnsiTheme="minorHAnsi" w:cstheme="minorHAnsi"/>
                <w:iCs/>
                <w:color w:val="000000"/>
                <w:sz w:val="22"/>
                <w:szCs w:val="22"/>
                <w:lang w:val="en-GB"/>
              </w:rPr>
              <w:t xml:space="preserve">is playing a central role in this social and economic transformation through access to developing knowledge in education, professional practice and research, and the development of a strong knowledge-based economy. </w:t>
            </w:r>
            <w:r w:rsidR="0028169E" w:rsidRPr="00770D72">
              <w:rPr>
                <w:rFonts w:asciiTheme="minorHAnsi" w:hAnsiTheme="minorHAnsi" w:cstheme="minorHAnsi"/>
                <w:iCs/>
                <w:color w:val="000000"/>
                <w:sz w:val="22"/>
                <w:szCs w:val="22"/>
                <w:lang w:val="en-GB"/>
              </w:rPr>
              <w:t xml:space="preserve">The University’s two key strategies </w:t>
            </w:r>
            <w:r w:rsidR="00E11156" w:rsidRPr="00770D72">
              <w:rPr>
                <w:rFonts w:asciiTheme="minorHAnsi" w:hAnsiTheme="minorHAnsi" w:cstheme="minorHAnsi"/>
                <w:iCs/>
                <w:color w:val="000000"/>
                <w:sz w:val="22"/>
                <w:szCs w:val="22"/>
                <w:lang w:val="en-GB"/>
              </w:rPr>
              <w:t xml:space="preserve">in this respect </w:t>
            </w:r>
            <w:r w:rsidR="0028169E" w:rsidRPr="00770D72">
              <w:rPr>
                <w:rFonts w:asciiTheme="minorHAnsi" w:hAnsiTheme="minorHAnsi" w:cstheme="minorHAnsi"/>
                <w:iCs/>
                <w:color w:val="000000"/>
                <w:sz w:val="22"/>
                <w:szCs w:val="22"/>
                <w:lang w:val="en-GB"/>
              </w:rPr>
              <w:t xml:space="preserve">incorporate aspiration raising activities in targeted communities, and program development in areas of identified skill shortages. </w:t>
            </w:r>
          </w:p>
          <w:p w:rsidR="00191026" w:rsidRPr="00770D72" w:rsidRDefault="00191026" w:rsidP="00E11156">
            <w:pPr>
              <w:pStyle w:val="ListParagraph"/>
              <w:numPr>
                <w:ilvl w:val="0"/>
                <w:numId w:val="13"/>
              </w:numPr>
              <w:spacing w:after="120"/>
              <w:rPr>
                <w:rFonts w:asciiTheme="minorHAnsi" w:hAnsiTheme="minorHAnsi" w:cstheme="minorHAnsi"/>
                <w:b/>
                <w:sz w:val="22"/>
                <w:szCs w:val="22"/>
              </w:rPr>
            </w:pPr>
            <w:r w:rsidRPr="00770D72">
              <w:rPr>
                <w:rFonts w:asciiTheme="minorHAnsi" w:hAnsiTheme="minorHAnsi" w:cstheme="minorHAnsi"/>
                <w:b/>
                <w:sz w:val="22"/>
                <w:szCs w:val="22"/>
              </w:rPr>
              <w:t xml:space="preserve">Outreach: </w:t>
            </w:r>
            <w:r w:rsidR="00E11156" w:rsidRPr="00770D72">
              <w:rPr>
                <w:rFonts w:asciiTheme="minorHAnsi" w:hAnsiTheme="minorHAnsi" w:cstheme="minorHAnsi"/>
                <w:sz w:val="22"/>
                <w:szCs w:val="22"/>
              </w:rPr>
              <w:t>Through the Centre of Excellence for Equity in Higher Education, the University runs a program of evidence-based outreach activities for children of all ages, as well as at-risk groups such as young people with an out of home care experience.</w:t>
            </w:r>
          </w:p>
          <w:p w:rsidR="007762FD" w:rsidRPr="00770D72" w:rsidRDefault="00191026" w:rsidP="007762FD">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Program development:</w:t>
            </w:r>
            <w:r w:rsidR="0083433C" w:rsidRPr="00770D72">
              <w:rPr>
                <w:rFonts w:asciiTheme="minorHAnsi" w:hAnsiTheme="minorHAnsi" w:cstheme="minorHAnsi"/>
                <w:b/>
                <w:sz w:val="22"/>
                <w:szCs w:val="22"/>
              </w:rPr>
              <w:t xml:space="preserve"> </w:t>
            </w:r>
            <w:r w:rsidR="0083433C" w:rsidRPr="00770D72">
              <w:rPr>
                <w:rFonts w:asciiTheme="minorHAnsi" w:hAnsiTheme="minorHAnsi" w:cstheme="minorHAnsi"/>
                <w:sz w:val="22"/>
                <w:szCs w:val="22"/>
              </w:rPr>
              <w:t xml:space="preserve">The Bachelor of Public and Community Health at the University’s Central Coast Campus has been developed in recognition of the demographic and </w:t>
            </w:r>
            <w:proofErr w:type="spellStart"/>
            <w:r w:rsidR="0083433C" w:rsidRPr="00770D72">
              <w:rPr>
                <w:rFonts w:asciiTheme="minorHAnsi" w:hAnsiTheme="minorHAnsi" w:cstheme="minorHAnsi"/>
                <w:sz w:val="22"/>
                <w:szCs w:val="22"/>
              </w:rPr>
              <w:t>labour</w:t>
            </w:r>
            <w:proofErr w:type="spellEnd"/>
            <w:r w:rsidR="0083433C" w:rsidRPr="00770D72">
              <w:rPr>
                <w:rFonts w:asciiTheme="minorHAnsi" w:hAnsiTheme="minorHAnsi" w:cstheme="minorHAnsi"/>
                <w:sz w:val="22"/>
                <w:szCs w:val="22"/>
              </w:rPr>
              <w:t xml:space="preserve"> market needs of the region and in collaboration with community, health and government stakeholders. This program is the first in the world to embrace ‘Big Picture’ learning design.  </w:t>
            </w:r>
          </w:p>
          <w:p w:rsidR="00191026" w:rsidRPr="00770D72" w:rsidRDefault="008271C8" w:rsidP="002A78BA">
            <w:pPr>
              <w:spacing w:after="120"/>
              <w:rPr>
                <w:rFonts w:asciiTheme="minorHAnsi" w:hAnsiTheme="minorHAnsi" w:cstheme="minorHAnsi"/>
                <w:sz w:val="22"/>
                <w:szCs w:val="22"/>
              </w:rPr>
            </w:pPr>
            <w:r w:rsidRPr="00770D72">
              <w:rPr>
                <w:rFonts w:asciiTheme="minorHAnsi" w:hAnsiTheme="minorHAnsi" w:cstheme="minorHAnsi"/>
                <w:sz w:val="22"/>
                <w:szCs w:val="22"/>
              </w:rPr>
              <w:t>The Uni</w:t>
            </w:r>
            <w:r w:rsidR="007762FD" w:rsidRPr="00770D72">
              <w:rPr>
                <w:rFonts w:asciiTheme="minorHAnsi" w:hAnsiTheme="minorHAnsi" w:cstheme="minorHAnsi"/>
                <w:sz w:val="22"/>
                <w:szCs w:val="22"/>
              </w:rPr>
              <w:t>versity also has strong partnerships and articulation arrangements with TAFE NSW</w:t>
            </w:r>
            <w:r w:rsidRPr="00770D72">
              <w:rPr>
                <w:rFonts w:asciiTheme="minorHAnsi" w:hAnsiTheme="minorHAnsi" w:cstheme="minorHAnsi"/>
                <w:sz w:val="22"/>
                <w:szCs w:val="22"/>
              </w:rPr>
              <w:t xml:space="preserve"> to provide an integrated </w:t>
            </w:r>
            <w:r w:rsidR="007762FD" w:rsidRPr="00770D72">
              <w:rPr>
                <w:rFonts w:asciiTheme="minorHAnsi" w:hAnsiTheme="minorHAnsi" w:cstheme="minorHAnsi"/>
                <w:sz w:val="22"/>
                <w:szCs w:val="22"/>
              </w:rPr>
              <w:t xml:space="preserve">suite of </w:t>
            </w:r>
            <w:r w:rsidRPr="00770D72">
              <w:rPr>
                <w:rFonts w:asciiTheme="minorHAnsi" w:hAnsiTheme="minorHAnsi" w:cstheme="minorHAnsi"/>
                <w:sz w:val="22"/>
                <w:szCs w:val="22"/>
              </w:rPr>
              <w:t>pathways</w:t>
            </w:r>
            <w:r w:rsidR="007762FD" w:rsidRPr="00770D72">
              <w:rPr>
                <w:rFonts w:asciiTheme="minorHAnsi" w:hAnsiTheme="minorHAnsi" w:cstheme="minorHAnsi"/>
                <w:sz w:val="22"/>
                <w:szCs w:val="22"/>
              </w:rPr>
              <w:t xml:space="preserve"> for</w:t>
            </w:r>
            <w:r w:rsidRPr="00770D72">
              <w:rPr>
                <w:rFonts w:asciiTheme="minorHAnsi" w:hAnsiTheme="minorHAnsi" w:cstheme="minorHAnsi"/>
                <w:sz w:val="22"/>
                <w:szCs w:val="22"/>
              </w:rPr>
              <w:t xml:space="preserve"> learners. Innovative dual qualification pr</w:t>
            </w:r>
            <w:r w:rsidR="002A78BA">
              <w:rPr>
                <w:rFonts w:asciiTheme="minorHAnsi" w:hAnsiTheme="minorHAnsi" w:cstheme="minorHAnsi"/>
                <w:sz w:val="22"/>
                <w:szCs w:val="22"/>
              </w:rPr>
              <w:t>ograms such as the Bachelor of El</w:t>
            </w:r>
            <w:r w:rsidRPr="00770D72">
              <w:rPr>
                <w:rFonts w:asciiTheme="minorHAnsi" w:hAnsiTheme="minorHAnsi" w:cstheme="minorHAnsi"/>
                <w:sz w:val="22"/>
                <w:szCs w:val="22"/>
              </w:rPr>
              <w:t xml:space="preserve">ectrical and Electronic Engineering allow students to graduate with </w:t>
            </w:r>
            <w:r w:rsidRPr="002A78BA">
              <w:rPr>
                <w:rFonts w:asciiTheme="minorHAnsi" w:hAnsiTheme="minorHAnsi" w:cstheme="minorHAnsi"/>
                <w:sz w:val="22"/>
                <w:szCs w:val="22"/>
              </w:rPr>
              <w:t>a Certificate III in Electrotechnology Electrician through TAFE NSW alongside their degree.</w:t>
            </w:r>
            <w:r w:rsidRPr="00770D72">
              <w:rPr>
                <w:rFonts w:asciiTheme="minorHAnsi" w:hAnsiTheme="minorHAnsi" w:cstheme="minorHAnsi"/>
                <w:sz w:val="22"/>
                <w:szCs w:val="22"/>
              </w:rPr>
              <w:t xml:space="preserve">  </w:t>
            </w:r>
            <w:r w:rsidR="007762FD" w:rsidRPr="00770D72">
              <w:rPr>
                <w:rFonts w:asciiTheme="minorHAnsi" w:hAnsiTheme="minorHAnsi" w:cstheme="minorHAnsi"/>
                <w:sz w:val="22"/>
                <w:szCs w:val="22"/>
              </w:rPr>
              <w:t xml:space="preserve"> </w:t>
            </w:r>
            <w:r w:rsidR="00191026" w:rsidRPr="00770D72">
              <w:rPr>
                <w:rFonts w:asciiTheme="minorHAnsi" w:hAnsiTheme="minorHAnsi" w:cstheme="minorHAnsi"/>
                <w:sz w:val="22"/>
                <w:szCs w:val="22"/>
              </w:rPr>
              <w:t xml:space="preserve"> </w:t>
            </w:r>
          </w:p>
          <w:p w:rsidR="00E5685E" w:rsidRPr="00770D72" w:rsidRDefault="005B5C98" w:rsidP="00191026">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strategies for i</w:t>
            </w:r>
            <w:r w:rsidR="00E5685E" w:rsidRPr="00770D72">
              <w:rPr>
                <w:rFonts w:asciiTheme="minorHAnsi" w:hAnsiTheme="minorHAnsi" w:cstheme="minorHAnsi"/>
                <w:i/>
                <w:color w:val="FF0000"/>
                <w:szCs w:val="22"/>
              </w:rPr>
              <w:t>ncreasing student support for relocating students (potentially including specialised on-boarding programs)</w:t>
            </w:r>
          </w:p>
          <w:p w:rsidR="00165E31" w:rsidRPr="00770D72" w:rsidRDefault="00165E31" w:rsidP="00A63C5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 xml:space="preserve">The </w:t>
            </w:r>
            <w:r w:rsidRPr="00770D72">
              <w:rPr>
                <w:rFonts w:asciiTheme="minorHAnsi" w:hAnsiTheme="minorHAnsi" w:cstheme="minorHAnsi"/>
                <w:b/>
                <w:sz w:val="22"/>
                <w:szCs w:val="22"/>
              </w:rPr>
              <w:t>Student Success Strategy</w:t>
            </w:r>
            <w:r w:rsidRPr="00770D72">
              <w:rPr>
                <w:rFonts w:asciiTheme="minorHAnsi" w:hAnsiTheme="minorHAnsi" w:cstheme="minorHAnsi"/>
                <w:sz w:val="22"/>
                <w:szCs w:val="22"/>
              </w:rPr>
              <w:t xml:space="preserve"> recognizes the importan</w:t>
            </w:r>
            <w:r w:rsidR="00EA47F1" w:rsidRPr="00770D72">
              <w:rPr>
                <w:rFonts w:asciiTheme="minorHAnsi" w:hAnsiTheme="minorHAnsi" w:cstheme="minorHAnsi"/>
                <w:sz w:val="22"/>
                <w:szCs w:val="22"/>
              </w:rPr>
              <w:t>ce</w:t>
            </w:r>
            <w:r w:rsidRPr="00770D72">
              <w:rPr>
                <w:rFonts w:asciiTheme="minorHAnsi" w:hAnsiTheme="minorHAnsi" w:cstheme="minorHAnsi"/>
                <w:sz w:val="22"/>
                <w:szCs w:val="22"/>
              </w:rPr>
              <w:t xml:space="preserve"> of </w:t>
            </w:r>
            <w:r w:rsidR="0028169E" w:rsidRPr="00770D72">
              <w:rPr>
                <w:rFonts w:asciiTheme="minorHAnsi" w:hAnsiTheme="minorHAnsi" w:cstheme="minorHAnsi"/>
                <w:sz w:val="22"/>
                <w:szCs w:val="22"/>
              </w:rPr>
              <w:t>“</w:t>
            </w:r>
            <w:r w:rsidRPr="00770D72">
              <w:rPr>
                <w:rFonts w:asciiTheme="minorHAnsi" w:hAnsiTheme="minorHAnsi" w:cstheme="minorHAnsi"/>
                <w:sz w:val="22"/>
                <w:szCs w:val="22"/>
              </w:rPr>
              <w:t>belonging</w:t>
            </w:r>
            <w:r w:rsidR="0028169E" w:rsidRPr="00770D72">
              <w:rPr>
                <w:rFonts w:asciiTheme="minorHAnsi" w:hAnsiTheme="minorHAnsi" w:cstheme="minorHAnsi"/>
                <w:sz w:val="22"/>
                <w:szCs w:val="22"/>
              </w:rPr>
              <w:t>”</w:t>
            </w:r>
            <w:r w:rsidRPr="00770D72">
              <w:rPr>
                <w:rFonts w:asciiTheme="minorHAnsi" w:hAnsiTheme="minorHAnsi" w:cstheme="minorHAnsi"/>
                <w:sz w:val="22"/>
                <w:szCs w:val="22"/>
              </w:rPr>
              <w:t xml:space="preserve"> in supporting improved retention and success for all students. The Success Strategy aims to nurture supportive peer relations and foster meaningful interaction between staff and students; develop students’ knowledge, confidence and identity as successful learners; and provide an experience that is relevant to students’ interests and future goals.  </w:t>
            </w:r>
            <w:r w:rsidR="0028169E" w:rsidRPr="00770D72">
              <w:rPr>
                <w:rFonts w:asciiTheme="minorHAnsi" w:hAnsiTheme="minorHAnsi" w:cstheme="minorHAnsi"/>
                <w:sz w:val="22"/>
                <w:szCs w:val="22"/>
              </w:rPr>
              <w:t>To facilitate this, t</w:t>
            </w:r>
            <w:r w:rsidRPr="00770D72">
              <w:rPr>
                <w:rFonts w:asciiTheme="minorHAnsi" w:hAnsiTheme="minorHAnsi" w:cstheme="minorHAnsi"/>
                <w:sz w:val="22"/>
                <w:szCs w:val="22"/>
              </w:rPr>
              <w:t xml:space="preserve">he University has a comprehensive preparation and onboarding campaign from time-of-offer through to a student’s first census date and beyond. </w:t>
            </w:r>
          </w:p>
          <w:p w:rsidR="00165E31" w:rsidRPr="00770D72" w:rsidRDefault="00165E31" w:rsidP="00A63C5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 xml:space="preserve">In addition to strategies referred to throughout, the University has a program of extra-curricular support and a comprehensive </w:t>
            </w:r>
            <w:r w:rsidRPr="00770D72">
              <w:rPr>
                <w:rFonts w:asciiTheme="minorHAnsi" w:hAnsiTheme="minorHAnsi" w:cstheme="minorHAnsi"/>
                <w:b/>
                <w:sz w:val="22"/>
                <w:szCs w:val="22"/>
              </w:rPr>
              <w:t>Student Mental Health and Wellbeing Strategy</w:t>
            </w:r>
            <w:r w:rsidR="009F5E3E" w:rsidRPr="00770D72">
              <w:rPr>
                <w:rFonts w:asciiTheme="minorHAnsi" w:hAnsiTheme="minorHAnsi" w:cstheme="minorHAnsi"/>
                <w:sz w:val="22"/>
                <w:szCs w:val="22"/>
              </w:rPr>
              <w:t xml:space="preserve"> and Action Plan to ensure that students have access to effective help and services</w:t>
            </w:r>
            <w:r w:rsidR="00DC7A89" w:rsidRPr="00770D72">
              <w:rPr>
                <w:rFonts w:asciiTheme="minorHAnsi" w:hAnsiTheme="minorHAnsi" w:cstheme="minorHAnsi"/>
                <w:sz w:val="22"/>
                <w:szCs w:val="22"/>
              </w:rPr>
              <w:t>, in addition to a well-supported program of clubs and societies</w:t>
            </w:r>
            <w:r w:rsidR="009F5E3E" w:rsidRPr="00770D72">
              <w:rPr>
                <w:rFonts w:asciiTheme="minorHAnsi" w:hAnsiTheme="minorHAnsi" w:cstheme="minorHAnsi"/>
                <w:sz w:val="22"/>
                <w:szCs w:val="22"/>
              </w:rPr>
              <w:t xml:space="preserve">. </w:t>
            </w:r>
          </w:p>
          <w:p w:rsidR="004D1B82" w:rsidRPr="00770D72" w:rsidRDefault="004D1B82" w:rsidP="0069084E">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strategies to increase community access to university facilities</w:t>
            </w:r>
          </w:p>
          <w:p w:rsidR="00983940" w:rsidRPr="00770D72" w:rsidRDefault="00604EC5" w:rsidP="00604EC5">
            <w:pPr>
              <w:spacing w:after="120"/>
              <w:rPr>
                <w:rFonts w:asciiTheme="minorHAnsi" w:hAnsiTheme="minorHAnsi" w:cstheme="minorHAnsi"/>
                <w:sz w:val="22"/>
                <w:szCs w:val="22"/>
              </w:rPr>
            </w:pPr>
            <w:r w:rsidRPr="00770D72">
              <w:rPr>
                <w:rFonts w:asciiTheme="minorHAnsi" w:hAnsiTheme="minorHAnsi" w:cstheme="minorHAnsi"/>
                <w:sz w:val="22"/>
                <w:szCs w:val="22"/>
              </w:rPr>
              <w:t xml:space="preserve">The University has a range of </w:t>
            </w:r>
            <w:r w:rsidR="00527DC6" w:rsidRPr="00770D72">
              <w:rPr>
                <w:rFonts w:asciiTheme="minorHAnsi" w:hAnsiTheme="minorHAnsi" w:cstheme="minorHAnsi"/>
                <w:sz w:val="22"/>
                <w:szCs w:val="22"/>
              </w:rPr>
              <w:t xml:space="preserve">longstanding </w:t>
            </w:r>
            <w:r w:rsidRPr="00770D72">
              <w:rPr>
                <w:rFonts w:asciiTheme="minorHAnsi" w:hAnsiTheme="minorHAnsi" w:cstheme="minorHAnsi"/>
                <w:sz w:val="22"/>
                <w:szCs w:val="22"/>
              </w:rPr>
              <w:t xml:space="preserve">public and community </w:t>
            </w:r>
            <w:r w:rsidR="00527DC6" w:rsidRPr="00770D72">
              <w:rPr>
                <w:rFonts w:asciiTheme="minorHAnsi" w:hAnsiTheme="minorHAnsi" w:cstheme="minorHAnsi"/>
                <w:sz w:val="22"/>
                <w:szCs w:val="22"/>
              </w:rPr>
              <w:t xml:space="preserve">access strategies as well as a program of new and innovative engagement activities. </w:t>
            </w:r>
            <w:r w:rsidR="003B0D94" w:rsidRPr="00770D72">
              <w:rPr>
                <w:rFonts w:asciiTheme="minorHAnsi" w:hAnsiTheme="minorHAnsi" w:cstheme="minorHAnsi"/>
                <w:sz w:val="22"/>
                <w:szCs w:val="22"/>
              </w:rPr>
              <w:t xml:space="preserve">In addition, our city campus is designed as a porous space, open to community and business use. </w:t>
            </w:r>
          </w:p>
          <w:p w:rsidR="00DC7A89" w:rsidRPr="00770D72" w:rsidRDefault="00527DC6" w:rsidP="0098394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University libraries</w:t>
            </w:r>
            <w:r w:rsidR="00DC7A89" w:rsidRPr="00770D72">
              <w:rPr>
                <w:rFonts w:asciiTheme="minorHAnsi" w:hAnsiTheme="minorHAnsi" w:cstheme="minorHAnsi"/>
                <w:sz w:val="22"/>
                <w:szCs w:val="22"/>
              </w:rPr>
              <w:t>: The University Library supports the Hunter Living Histories program, community membership, and community activities such as the annual book fair.</w:t>
            </w:r>
          </w:p>
          <w:p w:rsidR="00997D01" w:rsidRPr="00770D72" w:rsidRDefault="00DC7A89" w:rsidP="00983940">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lastRenderedPageBreak/>
              <w:t>Open Days</w:t>
            </w:r>
            <w:r w:rsidRPr="00770D72">
              <w:rPr>
                <w:rFonts w:asciiTheme="minorHAnsi" w:hAnsiTheme="minorHAnsi" w:cstheme="minorHAnsi"/>
                <w:sz w:val="22"/>
                <w:szCs w:val="22"/>
              </w:rPr>
              <w:t xml:space="preserve">: </w:t>
            </w:r>
            <w:r w:rsidR="00527DC6" w:rsidRPr="00770D72">
              <w:rPr>
                <w:rFonts w:asciiTheme="minorHAnsi" w:hAnsiTheme="minorHAnsi" w:cstheme="minorHAnsi"/>
                <w:sz w:val="22"/>
                <w:szCs w:val="22"/>
              </w:rPr>
              <w:t xml:space="preserve"> </w:t>
            </w:r>
            <w:r w:rsidR="00997D01" w:rsidRPr="00770D72">
              <w:rPr>
                <w:rFonts w:asciiTheme="minorHAnsi" w:hAnsiTheme="minorHAnsi" w:cstheme="minorHAnsi"/>
                <w:sz w:val="22"/>
                <w:szCs w:val="22"/>
              </w:rPr>
              <w:t>The University has implemented a strong community engagement focus in annual Open Days to bring community members of all ages on site to share in opportunities for learning.</w:t>
            </w:r>
          </w:p>
          <w:p w:rsidR="00997D01" w:rsidRPr="00770D72" w:rsidRDefault="00997D01" w:rsidP="00997D01">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City Spaces:</w:t>
            </w:r>
            <w:r w:rsidRPr="00770D72">
              <w:rPr>
                <w:rFonts w:asciiTheme="minorHAnsi" w:hAnsiTheme="minorHAnsi" w:cstheme="minorHAnsi"/>
                <w:sz w:val="22"/>
                <w:szCs w:val="22"/>
              </w:rPr>
              <w:t xml:space="preserve"> The University is actively investing in new and improved facilities that encourage increased community access.</w:t>
            </w:r>
          </w:p>
          <w:p w:rsidR="00997D01" w:rsidRPr="00770D72" w:rsidRDefault="00604EC5" w:rsidP="00997D01">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Public Lecture series</w:t>
            </w:r>
            <w:r w:rsidR="00997D01" w:rsidRPr="00770D72">
              <w:rPr>
                <w:rFonts w:asciiTheme="minorHAnsi" w:hAnsiTheme="minorHAnsi" w:cstheme="minorHAnsi"/>
                <w:b/>
                <w:sz w:val="22"/>
                <w:szCs w:val="22"/>
              </w:rPr>
              <w:t xml:space="preserve">: </w:t>
            </w:r>
            <w:r w:rsidR="00997D01" w:rsidRPr="00770D72">
              <w:rPr>
                <w:rFonts w:asciiTheme="minorHAnsi" w:hAnsiTheme="minorHAnsi" w:cstheme="minorHAnsi"/>
                <w:sz w:val="22"/>
                <w:szCs w:val="22"/>
              </w:rPr>
              <w:t xml:space="preserve">Our Public Lecture Program forms part of the University's efforts to contribute knowledge, </w:t>
            </w:r>
            <w:proofErr w:type="gramStart"/>
            <w:r w:rsidR="00997D01" w:rsidRPr="00770D72">
              <w:rPr>
                <w:rFonts w:asciiTheme="minorHAnsi" w:hAnsiTheme="minorHAnsi" w:cstheme="minorHAnsi"/>
                <w:sz w:val="22"/>
                <w:szCs w:val="22"/>
              </w:rPr>
              <w:t>thought-leadership</w:t>
            </w:r>
            <w:proofErr w:type="gramEnd"/>
            <w:r w:rsidR="00997D01" w:rsidRPr="00770D72">
              <w:rPr>
                <w:rFonts w:asciiTheme="minorHAnsi" w:hAnsiTheme="minorHAnsi" w:cstheme="minorHAnsi"/>
                <w:sz w:val="22"/>
                <w:szCs w:val="22"/>
              </w:rPr>
              <w:t xml:space="preserve"> and innovative ideas to the region.</w:t>
            </w:r>
          </w:p>
          <w:p w:rsidR="000B39DA" w:rsidRPr="00770D72" w:rsidRDefault="00997D01" w:rsidP="0019102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Massive Online Open Courses:</w:t>
            </w:r>
            <w:r w:rsidRPr="00770D72">
              <w:rPr>
                <w:rFonts w:asciiTheme="minorHAnsi" w:hAnsiTheme="minorHAnsi" w:cstheme="minorHAnsi"/>
                <w:sz w:val="22"/>
                <w:szCs w:val="22"/>
              </w:rPr>
              <w:t xml:space="preserve"> </w:t>
            </w:r>
            <w:r w:rsidR="00191026" w:rsidRPr="00770D72">
              <w:rPr>
                <w:rFonts w:asciiTheme="minorHAnsi" w:hAnsiTheme="minorHAnsi" w:cstheme="minorHAnsi"/>
                <w:sz w:val="22"/>
                <w:szCs w:val="22"/>
              </w:rPr>
              <w:t>Open Courses including MOOCs</w:t>
            </w:r>
            <w:r w:rsidR="0083433C" w:rsidRPr="00770D72">
              <w:rPr>
                <w:rFonts w:asciiTheme="minorHAnsi" w:hAnsiTheme="minorHAnsi" w:cstheme="minorHAnsi"/>
                <w:sz w:val="22"/>
                <w:szCs w:val="22"/>
              </w:rPr>
              <w:t xml:space="preserve"> bring a taste of </w:t>
            </w:r>
            <w:proofErr w:type="gramStart"/>
            <w:r w:rsidR="0083433C" w:rsidRPr="00770D72">
              <w:rPr>
                <w:rFonts w:asciiTheme="minorHAnsi" w:hAnsiTheme="minorHAnsi" w:cstheme="minorHAnsi"/>
                <w:sz w:val="22"/>
                <w:szCs w:val="22"/>
              </w:rPr>
              <w:t>high quality</w:t>
            </w:r>
            <w:proofErr w:type="gramEnd"/>
            <w:r w:rsidR="0083433C" w:rsidRPr="00770D72">
              <w:rPr>
                <w:rFonts w:asciiTheme="minorHAnsi" w:hAnsiTheme="minorHAnsi" w:cstheme="minorHAnsi"/>
                <w:sz w:val="22"/>
                <w:szCs w:val="22"/>
              </w:rPr>
              <w:t xml:space="preserve"> tertiary education to the world at little or no cost to the consumer. The University offers a range of award winning online open courses</w:t>
            </w:r>
            <w:r w:rsidR="004801B3" w:rsidRPr="00770D72">
              <w:rPr>
                <w:rFonts w:asciiTheme="minorHAnsi" w:hAnsiTheme="minorHAnsi" w:cstheme="minorHAnsi"/>
                <w:sz w:val="22"/>
                <w:szCs w:val="22"/>
              </w:rPr>
              <w:t xml:space="preserve"> and has engaged with around 200,000 students in partnership with online providers</w:t>
            </w:r>
            <w:r w:rsidR="00EA47F1" w:rsidRPr="00770D72">
              <w:rPr>
                <w:rFonts w:asciiTheme="minorHAnsi" w:hAnsiTheme="minorHAnsi" w:cstheme="minorHAnsi"/>
                <w:sz w:val="22"/>
                <w:szCs w:val="22"/>
              </w:rPr>
              <w:t xml:space="preserve"> since these courses were introduced in 2017.</w:t>
            </w:r>
          </w:p>
          <w:p w:rsidR="0028185C" w:rsidRPr="00770D72" w:rsidRDefault="0028185C" w:rsidP="00604EC5">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I2N Integrated Innovation Network</w:t>
            </w:r>
            <w:r w:rsidRPr="00770D72">
              <w:rPr>
                <w:rFonts w:asciiTheme="minorHAnsi" w:hAnsiTheme="minorHAnsi" w:cstheme="minorHAnsi"/>
                <w:sz w:val="22"/>
                <w:szCs w:val="22"/>
              </w:rPr>
              <w:t xml:space="preserve"> and related grand challenges</w:t>
            </w:r>
            <w:r w:rsidR="00983940" w:rsidRPr="00770D72">
              <w:rPr>
                <w:rFonts w:asciiTheme="minorHAnsi" w:hAnsiTheme="minorHAnsi" w:cstheme="minorHAnsi"/>
                <w:sz w:val="22"/>
                <w:szCs w:val="22"/>
              </w:rPr>
              <w:t xml:space="preserve"> (see Research above)</w:t>
            </w:r>
          </w:p>
          <w:p w:rsidR="00E5685E" w:rsidRPr="00770D72" w:rsidRDefault="004D1B82" w:rsidP="0069084E">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strategies to increase aspirations and advice to school students on study options.</w:t>
            </w:r>
          </w:p>
          <w:p w:rsidR="00604EC5" w:rsidRPr="00770D72" w:rsidRDefault="00604EC5" w:rsidP="00604EC5">
            <w:pPr>
              <w:rPr>
                <w:rFonts w:asciiTheme="minorHAnsi" w:hAnsiTheme="minorHAnsi" w:cstheme="minorHAnsi"/>
                <w:b/>
                <w:sz w:val="22"/>
                <w:szCs w:val="22"/>
              </w:rPr>
            </w:pPr>
            <w:r w:rsidRPr="00770D72">
              <w:rPr>
                <w:rFonts w:asciiTheme="minorHAnsi" w:hAnsiTheme="minorHAnsi" w:cstheme="minorHAnsi"/>
                <w:b/>
                <w:sz w:val="22"/>
                <w:szCs w:val="22"/>
              </w:rPr>
              <w:t>Outreach</w:t>
            </w:r>
          </w:p>
          <w:p w:rsidR="00604EC5" w:rsidRPr="00770D72" w:rsidRDefault="00604EC5" w:rsidP="00604EC5">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Schools Outreach Presentations:</w:t>
            </w:r>
            <w:r w:rsidRPr="00770D72">
              <w:rPr>
                <w:rFonts w:asciiTheme="minorHAnsi" w:hAnsiTheme="minorHAnsi" w:cstheme="minorHAnsi"/>
                <w:sz w:val="22"/>
                <w:szCs w:val="22"/>
              </w:rPr>
              <w:t xml:space="preserve"> Presentations incorporate information about transitioning to University, explaining the differences between school and university and highlighting the support services that are available to students when they are at University. </w:t>
            </w:r>
          </w:p>
          <w:p w:rsidR="00604EC5" w:rsidRPr="00770D72" w:rsidRDefault="00604EC5" w:rsidP="00604EC5">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School Visit/Open Days:</w:t>
            </w:r>
            <w:r w:rsidRPr="00770D72">
              <w:rPr>
                <w:rFonts w:asciiTheme="minorHAnsi" w:hAnsiTheme="minorHAnsi" w:cstheme="minorHAnsi"/>
                <w:sz w:val="22"/>
                <w:szCs w:val="22"/>
              </w:rPr>
              <w:t xml:space="preserve"> On campus events including Open Day, School Visits Day but also other, smaller events provide prospective students with the opportunity to experience what university is like to inform their decision making and best prepare them for the transition to university.</w:t>
            </w:r>
          </w:p>
          <w:p w:rsidR="00E5685E" w:rsidRPr="00770D72" w:rsidRDefault="00604EC5" w:rsidP="00E11156">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Start Smart:</w:t>
            </w:r>
            <w:r w:rsidRPr="00770D72">
              <w:rPr>
                <w:rFonts w:asciiTheme="minorHAnsi" w:hAnsiTheme="minorHAnsi" w:cstheme="minorHAnsi"/>
                <w:sz w:val="22"/>
                <w:szCs w:val="22"/>
              </w:rPr>
              <w:t xml:space="preserve"> This event invites non-school leaver prospective and offered students an opportunity to come onto campus late in the year prior to commencement (usually December) to experience a mini expo, campus tour and presentations. Aimed at providing this cohort answers to questions early and to engage them after they have received early offers.</w:t>
            </w:r>
          </w:p>
        </w:tc>
      </w:tr>
      <w:tr w:rsidR="00276BFB" w:rsidRPr="00770D72" w:rsidTr="6820A639">
        <w:trPr>
          <w:cantSplit/>
          <w:trHeight w:val="416"/>
        </w:trPr>
        <w:tc>
          <w:tcPr>
            <w:tcW w:w="5000" w:type="pct"/>
            <w:shd w:val="clear" w:color="auto" w:fill="DBE5F1" w:themeFill="accent1" w:themeFillTint="33"/>
          </w:tcPr>
          <w:p w:rsidR="00276BFB" w:rsidRPr="00770D72" w:rsidRDefault="00276BFB" w:rsidP="008F2666">
            <w:pPr>
              <w:pStyle w:val="Heading4"/>
              <w:spacing w:before="0" w:after="120"/>
              <w:rPr>
                <w:rFonts w:asciiTheme="minorHAnsi" w:hAnsiTheme="minorHAnsi" w:cstheme="minorHAnsi"/>
                <w:i/>
                <w:color w:val="FF0000"/>
                <w:sz w:val="22"/>
                <w:szCs w:val="22"/>
              </w:rPr>
            </w:pPr>
            <w:r w:rsidRPr="00770D72">
              <w:rPr>
                <w:rFonts w:asciiTheme="minorHAnsi" w:hAnsiTheme="minorHAnsi" w:cstheme="minorHAnsi"/>
                <w:sz w:val="22"/>
                <w:szCs w:val="22"/>
              </w:rPr>
              <w:lastRenderedPageBreak/>
              <w:t>LABOUR MARKET OUTCOMES</w:t>
            </w:r>
          </w:p>
        </w:tc>
      </w:tr>
      <w:tr w:rsidR="00276BFB" w:rsidRPr="00770D72" w:rsidTr="00C131CD">
        <w:trPr>
          <w:trHeight w:val="416"/>
        </w:trPr>
        <w:tc>
          <w:tcPr>
            <w:tcW w:w="5000" w:type="pct"/>
          </w:tcPr>
          <w:p w:rsidR="00276BFB" w:rsidRPr="00770D72" w:rsidRDefault="00276BFB" w:rsidP="008F2666">
            <w:pPr>
              <w:pStyle w:val="NormalIndent"/>
              <w:spacing w:before="0" w:line="240" w:lineRule="auto"/>
              <w:ind w:left="0"/>
              <w:rPr>
                <w:rFonts w:asciiTheme="minorHAnsi" w:hAnsiTheme="minorHAnsi" w:cstheme="minorHAnsi"/>
                <w:i/>
                <w:color w:val="FF0000"/>
                <w:szCs w:val="22"/>
              </w:rPr>
            </w:pPr>
            <w:r w:rsidRPr="00770D72">
              <w:rPr>
                <w:rFonts w:asciiTheme="minorHAnsi" w:hAnsiTheme="minorHAnsi" w:cstheme="minorHAnsi"/>
                <w:i/>
                <w:color w:val="FF0000"/>
                <w:szCs w:val="22"/>
              </w:rPr>
              <w:t>In this section the University should refer to information on:</w:t>
            </w:r>
          </w:p>
          <w:p w:rsidR="00276BFB" w:rsidRPr="00770D72" w:rsidRDefault="00276BFB" w:rsidP="0083433C">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 xml:space="preserve">strategies for identifying skills gaps within the </w:t>
            </w:r>
            <w:r w:rsidR="008050F3" w:rsidRPr="00770D72">
              <w:rPr>
                <w:rFonts w:asciiTheme="minorHAnsi" w:hAnsiTheme="minorHAnsi" w:cstheme="minorHAnsi"/>
                <w:i/>
                <w:color w:val="FF0000"/>
                <w:szCs w:val="22"/>
              </w:rPr>
              <w:t>relevant student and business catchments</w:t>
            </w:r>
          </w:p>
          <w:p w:rsidR="00F73946" w:rsidRPr="00770D72" w:rsidRDefault="00F10E3E" w:rsidP="0083433C">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Graduate Attributes</w:t>
            </w:r>
            <w:r w:rsidRPr="00770D72">
              <w:rPr>
                <w:rFonts w:asciiTheme="minorHAnsi" w:hAnsiTheme="minorHAnsi" w:cstheme="minorHAnsi"/>
                <w:sz w:val="22"/>
                <w:szCs w:val="22"/>
              </w:rPr>
              <w:t xml:space="preserve"> have a focus on preparing students to be life-ready as well </w:t>
            </w:r>
            <w:r w:rsidR="00F73946" w:rsidRPr="00770D72">
              <w:rPr>
                <w:rFonts w:asciiTheme="minorHAnsi" w:hAnsiTheme="minorHAnsi" w:cstheme="minorHAnsi"/>
                <w:sz w:val="22"/>
                <w:szCs w:val="22"/>
              </w:rPr>
              <w:t xml:space="preserve">as job-ready, with an understanding of the rapid transformations occurring in the </w:t>
            </w:r>
            <w:proofErr w:type="spellStart"/>
            <w:r w:rsidR="00F73946" w:rsidRPr="00770D72">
              <w:rPr>
                <w:rFonts w:asciiTheme="minorHAnsi" w:hAnsiTheme="minorHAnsi" w:cstheme="minorHAnsi"/>
                <w:sz w:val="22"/>
                <w:szCs w:val="22"/>
              </w:rPr>
              <w:t>labour</w:t>
            </w:r>
            <w:proofErr w:type="spellEnd"/>
            <w:r w:rsidR="00F73946" w:rsidRPr="00770D72">
              <w:rPr>
                <w:rFonts w:asciiTheme="minorHAnsi" w:hAnsiTheme="minorHAnsi" w:cstheme="minorHAnsi"/>
                <w:sz w:val="22"/>
                <w:szCs w:val="22"/>
              </w:rPr>
              <w:t xml:space="preserve"> market nationally and internationally. The attributes aim to enhance the development of transferable skills and prepare students to manage and engage with opportunities arising from digital disruption and the future of work. </w:t>
            </w:r>
          </w:p>
          <w:p w:rsidR="00F73946" w:rsidRPr="00770D72" w:rsidRDefault="008B4E46" w:rsidP="0083433C">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Employer Front Door</w:t>
            </w:r>
            <w:r w:rsidRPr="00770D72">
              <w:rPr>
                <w:rFonts w:asciiTheme="minorHAnsi" w:hAnsiTheme="minorHAnsi" w:cstheme="minorHAnsi"/>
                <w:sz w:val="22"/>
                <w:szCs w:val="22"/>
              </w:rPr>
              <w:t xml:space="preserve">, which </w:t>
            </w:r>
            <w:r w:rsidR="00F73946" w:rsidRPr="00770D72">
              <w:rPr>
                <w:rFonts w:asciiTheme="minorHAnsi" w:hAnsiTheme="minorHAnsi" w:cstheme="minorHAnsi"/>
                <w:sz w:val="22"/>
                <w:szCs w:val="22"/>
              </w:rPr>
              <w:t>offer</w:t>
            </w:r>
            <w:r w:rsidRPr="00770D72">
              <w:rPr>
                <w:rFonts w:asciiTheme="minorHAnsi" w:hAnsiTheme="minorHAnsi" w:cstheme="minorHAnsi"/>
                <w:sz w:val="22"/>
                <w:szCs w:val="22"/>
              </w:rPr>
              <w:t>s</w:t>
            </w:r>
            <w:r w:rsidR="00F73946" w:rsidRPr="00770D72">
              <w:rPr>
                <w:rFonts w:asciiTheme="minorHAnsi" w:hAnsiTheme="minorHAnsi" w:cstheme="minorHAnsi"/>
                <w:sz w:val="22"/>
                <w:szCs w:val="22"/>
              </w:rPr>
              <w:t xml:space="preserve"> students, alumni mentors, and industry partners a physical ‘employability’ space on campus</w:t>
            </w:r>
            <w:r w:rsidR="00E11156" w:rsidRPr="00770D72">
              <w:rPr>
                <w:rFonts w:asciiTheme="minorHAnsi" w:hAnsiTheme="minorHAnsi" w:cstheme="minorHAnsi"/>
                <w:sz w:val="22"/>
                <w:szCs w:val="22"/>
              </w:rPr>
              <w:t xml:space="preserve"> to identify and exploit emerging opportunities</w:t>
            </w:r>
            <w:r w:rsidR="001E51DE" w:rsidRPr="00770D72">
              <w:rPr>
                <w:rFonts w:asciiTheme="minorHAnsi" w:hAnsiTheme="minorHAnsi" w:cstheme="minorHAnsi"/>
                <w:sz w:val="22"/>
                <w:szCs w:val="22"/>
              </w:rPr>
              <w:t xml:space="preserve"> for the benefit of all stakeholders</w:t>
            </w:r>
            <w:r w:rsidR="00F73946" w:rsidRPr="00770D72">
              <w:rPr>
                <w:rFonts w:asciiTheme="minorHAnsi" w:hAnsiTheme="minorHAnsi" w:cstheme="minorHAnsi"/>
                <w:sz w:val="22"/>
                <w:szCs w:val="22"/>
              </w:rPr>
              <w:t>.</w:t>
            </w:r>
          </w:p>
          <w:p w:rsidR="008F3593" w:rsidRPr="00770D72" w:rsidRDefault="008F3593" w:rsidP="008F3593">
            <w:pPr>
              <w:pStyle w:val="ListParagraph"/>
              <w:spacing w:after="120"/>
              <w:rPr>
                <w:rFonts w:asciiTheme="minorHAnsi" w:hAnsiTheme="minorHAnsi" w:cstheme="minorHAnsi"/>
                <w:sz w:val="22"/>
                <w:szCs w:val="22"/>
              </w:rPr>
            </w:pPr>
          </w:p>
          <w:p w:rsidR="00276BFB" w:rsidRPr="00770D72" w:rsidRDefault="00276BFB" w:rsidP="0083433C">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strategies for meeting labour market priorities</w:t>
            </w:r>
            <w:r w:rsidR="009F0FEB" w:rsidRPr="00770D72">
              <w:rPr>
                <w:rFonts w:asciiTheme="minorHAnsi" w:hAnsiTheme="minorHAnsi" w:cstheme="minorHAnsi"/>
                <w:i/>
                <w:color w:val="FF0000"/>
                <w:szCs w:val="22"/>
              </w:rPr>
              <w:t xml:space="preserve"> at a local, regional</w:t>
            </w:r>
            <w:r w:rsidR="00B54AF3" w:rsidRPr="00770D72">
              <w:rPr>
                <w:rFonts w:asciiTheme="minorHAnsi" w:hAnsiTheme="minorHAnsi" w:cstheme="minorHAnsi"/>
                <w:i/>
                <w:color w:val="FF0000"/>
                <w:szCs w:val="22"/>
              </w:rPr>
              <w:t xml:space="preserve"> and/or national level</w:t>
            </w:r>
          </w:p>
          <w:p w:rsidR="00BD6953" w:rsidRPr="00770D72" w:rsidRDefault="00BD6953" w:rsidP="00BD6953">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 xml:space="preserve">The </w:t>
            </w:r>
            <w:r w:rsidR="006644BF" w:rsidRPr="00770D72">
              <w:rPr>
                <w:rFonts w:asciiTheme="minorHAnsi" w:hAnsiTheme="minorHAnsi" w:cstheme="minorHAnsi"/>
                <w:b/>
                <w:sz w:val="22"/>
                <w:szCs w:val="22"/>
              </w:rPr>
              <w:t>Portfolio Strategy Group</w:t>
            </w:r>
            <w:r w:rsidR="008B4E46" w:rsidRPr="00770D72">
              <w:rPr>
                <w:rFonts w:asciiTheme="minorHAnsi" w:hAnsiTheme="minorHAnsi" w:cstheme="minorHAnsi"/>
                <w:sz w:val="22"/>
                <w:szCs w:val="22"/>
              </w:rPr>
              <w:t>:</w:t>
            </w:r>
            <w:r w:rsidRPr="00770D72">
              <w:rPr>
                <w:rFonts w:asciiTheme="minorHAnsi" w:hAnsiTheme="minorHAnsi" w:cstheme="minorHAnsi"/>
                <w:sz w:val="22"/>
                <w:szCs w:val="22"/>
              </w:rPr>
              <w:t xml:space="preserve"> is a senior multi-disciplinary leadership group that considers</w:t>
            </w:r>
            <w:r w:rsidR="006644BF" w:rsidRPr="00770D72">
              <w:rPr>
                <w:rFonts w:asciiTheme="minorHAnsi" w:hAnsiTheme="minorHAnsi" w:cstheme="minorHAnsi"/>
                <w:sz w:val="22"/>
                <w:szCs w:val="22"/>
              </w:rPr>
              <w:t xml:space="preserve"> </w:t>
            </w:r>
            <w:r w:rsidRPr="00770D72">
              <w:rPr>
                <w:rFonts w:asciiTheme="minorHAnsi" w:hAnsiTheme="minorHAnsi" w:cstheme="minorHAnsi"/>
                <w:sz w:val="22"/>
                <w:szCs w:val="22"/>
              </w:rPr>
              <w:t xml:space="preserve">national and sectoral priorities including skills shortages and </w:t>
            </w:r>
            <w:proofErr w:type="spellStart"/>
            <w:r w:rsidRPr="00770D72">
              <w:rPr>
                <w:rFonts w:asciiTheme="minorHAnsi" w:hAnsiTheme="minorHAnsi" w:cstheme="minorHAnsi"/>
                <w:sz w:val="22"/>
                <w:szCs w:val="22"/>
              </w:rPr>
              <w:t>labour</w:t>
            </w:r>
            <w:proofErr w:type="spellEnd"/>
            <w:r w:rsidRPr="00770D72">
              <w:rPr>
                <w:rFonts w:asciiTheme="minorHAnsi" w:hAnsiTheme="minorHAnsi" w:cstheme="minorHAnsi"/>
                <w:sz w:val="22"/>
                <w:szCs w:val="22"/>
              </w:rPr>
              <w:t xml:space="preserve"> market trends in the development of the University’s portfolio of programs. </w:t>
            </w:r>
          </w:p>
          <w:p w:rsidR="00BD6953" w:rsidRPr="00770D72" w:rsidRDefault="00BD6953" w:rsidP="00BD6953">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A</w:t>
            </w:r>
            <w:r w:rsidRPr="00770D72">
              <w:rPr>
                <w:rFonts w:asciiTheme="minorHAnsi" w:hAnsiTheme="minorHAnsi" w:cstheme="minorHAnsi"/>
                <w:sz w:val="22"/>
                <w:szCs w:val="22"/>
              </w:rPr>
              <w:t xml:space="preserve"> </w:t>
            </w:r>
            <w:r w:rsidRPr="00770D72">
              <w:rPr>
                <w:rFonts w:asciiTheme="minorHAnsi" w:hAnsiTheme="minorHAnsi" w:cstheme="minorHAnsi"/>
                <w:b/>
                <w:sz w:val="22"/>
                <w:szCs w:val="22"/>
              </w:rPr>
              <w:t>viability analysis</w:t>
            </w:r>
            <w:r w:rsidRPr="00770D72">
              <w:rPr>
                <w:rFonts w:asciiTheme="minorHAnsi" w:hAnsiTheme="minorHAnsi" w:cstheme="minorHAnsi"/>
                <w:sz w:val="22"/>
                <w:szCs w:val="22"/>
              </w:rPr>
              <w:t xml:space="preserve"> accompanies all program review and development to ensure that a range of factors, including </w:t>
            </w:r>
            <w:proofErr w:type="spellStart"/>
            <w:r w:rsidRPr="00770D72">
              <w:rPr>
                <w:rFonts w:asciiTheme="minorHAnsi" w:hAnsiTheme="minorHAnsi" w:cstheme="minorHAnsi"/>
                <w:sz w:val="22"/>
                <w:szCs w:val="22"/>
              </w:rPr>
              <w:t>labour</w:t>
            </w:r>
            <w:proofErr w:type="spellEnd"/>
            <w:r w:rsidRPr="00770D72">
              <w:rPr>
                <w:rFonts w:asciiTheme="minorHAnsi" w:hAnsiTheme="minorHAnsi" w:cstheme="minorHAnsi"/>
                <w:sz w:val="22"/>
                <w:szCs w:val="22"/>
              </w:rPr>
              <w:t xml:space="preserve"> market priorities, are considered by decision makers. </w:t>
            </w:r>
          </w:p>
          <w:p w:rsidR="008B4E46" w:rsidRPr="00770D72" w:rsidRDefault="00BD6953" w:rsidP="008271C8">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External Reviews</w:t>
            </w:r>
            <w:r w:rsidRPr="00770D72">
              <w:rPr>
                <w:rFonts w:asciiTheme="minorHAnsi" w:hAnsiTheme="minorHAnsi" w:cstheme="minorHAnsi"/>
                <w:sz w:val="22"/>
                <w:szCs w:val="22"/>
              </w:rPr>
              <w:t xml:space="preserve"> are conducted on a cyclical basis for existing programs by a panel of experts which includes students, staff, and community and industry stakeholders to ensure that the portfolio of programs is current, relevant, and of high </w:t>
            </w:r>
            <w:r w:rsidR="00A7203A" w:rsidRPr="00770D72">
              <w:rPr>
                <w:rFonts w:asciiTheme="minorHAnsi" w:hAnsiTheme="minorHAnsi" w:cstheme="minorHAnsi"/>
                <w:sz w:val="22"/>
                <w:szCs w:val="22"/>
              </w:rPr>
              <w:t>quality.</w:t>
            </w:r>
            <w:r w:rsidRPr="00770D72">
              <w:rPr>
                <w:rFonts w:asciiTheme="minorHAnsi" w:hAnsiTheme="minorHAnsi" w:cstheme="minorHAnsi"/>
                <w:sz w:val="22"/>
                <w:szCs w:val="22"/>
              </w:rPr>
              <w:t xml:space="preserve"> </w:t>
            </w:r>
          </w:p>
          <w:p w:rsidR="008271C8" w:rsidRPr="00770D72" w:rsidRDefault="008271C8" w:rsidP="008271C8">
            <w:pPr>
              <w:pStyle w:val="ListParagraph"/>
              <w:numPr>
                <w:ilvl w:val="0"/>
                <w:numId w:val="13"/>
              </w:numPr>
              <w:spacing w:after="120"/>
              <w:rPr>
                <w:rFonts w:asciiTheme="minorHAnsi" w:hAnsiTheme="minorHAnsi" w:cstheme="minorHAnsi"/>
                <w:sz w:val="22"/>
                <w:szCs w:val="22"/>
              </w:rPr>
            </w:pPr>
            <w:r w:rsidRPr="002B3039">
              <w:rPr>
                <w:rFonts w:asciiTheme="minorHAnsi" w:hAnsiTheme="minorHAnsi" w:cstheme="minorHAnsi"/>
                <w:b/>
                <w:sz w:val="22"/>
                <w:szCs w:val="22"/>
              </w:rPr>
              <w:lastRenderedPageBreak/>
              <w:t>Advisory Boards</w:t>
            </w:r>
            <w:r w:rsidRPr="00770D72">
              <w:rPr>
                <w:rFonts w:asciiTheme="minorHAnsi" w:hAnsiTheme="minorHAnsi" w:cstheme="minorHAnsi"/>
                <w:sz w:val="22"/>
                <w:szCs w:val="22"/>
              </w:rPr>
              <w:t xml:space="preserve"> for Faculties, Schools and individual programs draw expertise from industry and business into curriculum design, review and alignment with contemporary employer and labor market priorities.</w:t>
            </w:r>
          </w:p>
          <w:p w:rsidR="00FF0F95" w:rsidRPr="00770D72" w:rsidRDefault="00B815E4" w:rsidP="0083433C">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s</w:t>
            </w:r>
            <w:r w:rsidR="00FF0F95" w:rsidRPr="00770D72">
              <w:rPr>
                <w:rFonts w:asciiTheme="minorHAnsi" w:hAnsiTheme="minorHAnsi" w:cstheme="minorHAnsi"/>
                <w:i/>
                <w:color w:val="FF0000"/>
                <w:szCs w:val="22"/>
              </w:rPr>
              <w:t>trategies to address employability and graduate attribute skills gaps to ensure students are work</w:t>
            </w:r>
            <w:r w:rsidR="00FF0F95" w:rsidRPr="00770D72">
              <w:rPr>
                <w:rFonts w:asciiTheme="minorHAnsi" w:hAnsiTheme="minorHAnsi" w:cstheme="minorHAnsi"/>
                <w:i/>
                <w:color w:val="FF0000"/>
                <w:szCs w:val="22"/>
              </w:rPr>
              <w:noBreakHyphen/>
              <w:t>ready</w:t>
            </w:r>
          </w:p>
          <w:p w:rsidR="008F3593" w:rsidRPr="00770D72" w:rsidRDefault="008F3593" w:rsidP="0083433C">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Work Integrated Learning</w:t>
            </w:r>
            <w:r w:rsidRPr="00770D72">
              <w:rPr>
                <w:rFonts w:asciiTheme="minorHAnsi" w:hAnsiTheme="minorHAnsi" w:cstheme="minorHAnsi"/>
                <w:sz w:val="22"/>
                <w:szCs w:val="22"/>
              </w:rPr>
              <w:t xml:space="preserve"> opportunities ensure that all undergraduates will have at least one </w:t>
            </w:r>
            <w:hyperlink r:id="rId30" w:history="1">
              <w:r w:rsidRPr="00770D72">
                <w:rPr>
                  <w:rStyle w:val="Hyperlink"/>
                  <w:rFonts w:asciiTheme="minorHAnsi" w:hAnsiTheme="minorHAnsi" w:cstheme="minorHAnsi"/>
                  <w:iCs/>
                  <w:sz w:val="22"/>
                  <w:szCs w:val="22"/>
                </w:rPr>
                <w:t>WIL</w:t>
              </w:r>
            </w:hyperlink>
            <w:r w:rsidRPr="00770D72">
              <w:rPr>
                <w:rFonts w:asciiTheme="minorHAnsi" w:hAnsiTheme="minorHAnsi" w:cstheme="minorHAnsi"/>
                <w:iCs/>
                <w:color w:val="000000"/>
                <w:sz w:val="22"/>
                <w:szCs w:val="22"/>
              </w:rPr>
              <w:t xml:space="preserve"> </w:t>
            </w:r>
            <w:r w:rsidRPr="00770D72">
              <w:rPr>
                <w:rFonts w:asciiTheme="minorHAnsi" w:hAnsiTheme="minorHAnsi" w:cstheme="minorHAnsi"/>
                <w:sz w:val="22"/>
                <w:szCs w:val="22"/>
              </w:rPr>
              <w:t>experience during their time at the University</w:t>
            </w:r>
            <w:r w:rsidR="008271C8" w:rsidRPr="00770D72">
              <w:rPr>
                <w:rFonts w:asciiTheme="minorHAnsi" w:hAnsiTheme="minorHAnsi" w:cstheme="minorHAnsi"/>
                <w:sz w:val="22"/>
                <w:szCs w:val="22"/>
              </w:rPr>
              <w:t xml:space="preserve"> as part of the University’s Life Ready Graduates initiative</w:t>
            </w:r>
            <w:r w:rsidRPr="00770D72">
              <w:rPr>
                <w:rFonts w:asciiTheme="minorHAnsi" w:hAnsiTheme="minorHAnsi" w:cstheme="minorHAnsi"/>
                <w:sz w:val="22"/>
                <w:szCs w:val="22"/>
              </w:rPr>
              <w:t xml:space="preserve">. The University’s term calendar has been adjusted in 2020 to facilitate </w:t>
            </w:r>
            <w:r w:rsidR="00A63C56" w:rsidRPr="00770D72">
              <w:rPr>
                <w:rFonts w:asciiTheme="minorHAnsi" w:hAnsiTheme="minorHAnsi" w:cstheme="minorHAnsi"/>
                <w:sz w:val="22"/>
                <w:szCs w:val="22"/>
              </w:rPr>
              <w:t>formal WIL experiences</w:t>
            </w:r>
            <w:r w:rsidRPr="00770D72">
              <w:rPr>
                <w:rFonts w:asciiTheme="minorHAnsi" w:hAnsiTheme="minorHAnsi" w:cstheme="minorHAnsi"/>
                <w:sz w:val="22"/>
                <w:szCs w:val="22"/>
              </w:rPr>
              <w:t>.</w:t>
            </w:r>
          </w:p>
          <w:p w:rsidR="008F3593" w:rsidRPr="00770D72" w:rsidRDefault="00770226" w:rsidP="0083433C">
            <w:pPr>
              <w:pStyle w:val="ListParagraph"/>
              <w:numPr>
                <w:ilvl w:val="0"/>
                <w:numId w:val="13"/>
              </w:numPr>
              <w:spacing w:after="120"/>
              <w:rPr>
                <w:rFonts w:asciiTheme="minorHAnsi" w:hAnsiTheme="minorHAnsi" w:cstheme="minorHAnsi"/>
                <w:sz w:val="22"/>
                <w:szCs w:val="22"/>
              </w:rPr>
            </w:pPr>
            <w:hyperlink r:id="rId31" w:history="1">
              <w:r w:rsidR="008F3593" w:rsidRPr="002B3039">
                <w:rPr>
                  <w:rFonts w:asciiTheme="minorHAnsi" w:hAnsiTheme="minorHAnsi" w:cstheme="minorHAnsi"/>
                  <w:b/>
                  <w:sz w:val="22"/>
                  <w:szCs w:val="22"/>
                </w:rPr>
                <w:t xml:space="preserve">Jobs </w:t>
              </w:r>
              <w:proofErr w:type="gramStart"/>
              <w:r w:rsidR="008F3593" w:rsidRPr="002B3039">
                <w:rPr>
                  <w:rFonts w:asciiTheme="minorHAnsi" w:hAnsiTheme="minorHAnsi" w:cstheme="minorHAnsi"/>
                  <w:b/>
                  <w:sz w:val="22"/>
                  <w:szCs w:val="22"/>
                </w:rPr>
                <w:t>On</w:t>
              </w:r>
              <w:proofErr w:type="gramEnd"/>
              <w:r w:rsidR="008F3593" w:rsidRPr="002B3039">
                <w:rPr>
                  <w:rFonts w:asciiTheme="minorHAnsi" w:hAnsiTheme="minorHAnsi" w:cstheme="minorHAnsi"/>
                  <w:b/>
                  <w:sz w:val="22"/>
                  <w:szCs w:val="22"/>
                </w:rPr>
                <w:t xml:space="preserve"> Campus</w:t>
              </w:r>
            </w:hyperlink>
            <w:r w:rsidR="008F3593" w:rsidRPr="00770D72">
              <w:rPr>
                <w:rFonts w:asciiTheme="minorHAnsi" w:hAnsiTheme="minorHAnsi" w:cstheme="minorHAnsi"/>
                <w:sz w:val="22"/>
                <w:szCs w:val="22"/>
              </w:rPr>
              <w:t xml:space="preserve"> offers students opportunities to develop employability skills in a professional workplace. The program recruits for a range of roles including the Enquiry Centre, Library, Student Ambassadors, and the PASS program.</w:t>
            </w:r>
          </w:p>
          <w:p w:rsidR="008F3593" w:rsidRPr="00770D72" w:rsidRDefault="008F3593" w:rsidP="0083433C">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 xml:space="preserve">Digital </w:t>
            </w:r>
            <w:r w:rsidRPr="00C337AB">
              <w:rPr>
                <w:rFonts w:asciiTheme="minorHAnsi" w:hAnsiTheme="minorHAnsi" w:cstheme="minorHAnsi"/>
                <w:b/>
                <w:sz w:val="22"/>
                <w:szCs w:val="22"/>
              </w:rPr>
              <w:t xml:space="preserve">badging </w:t>
            </w:r>
            <w:r w:rsidR="00C337AB" w:rsidRPr="00C337AB">
              <w:rPr>
                <w:rFonts w:asciiTheme="minorHAnsi" w:hAnsiTheme="minorHAnsi" w:cstheme="minorHAnsi"/>
                <w:b/>
                <w:sz w:val="22"/>
                <w:szCs w:val="22"/>
              </w:rPr>
              <w:t>and recognition</w:t>
            </w:r>
            <w:r w:rsidR="00C337AB">
              <w:rPr>
                <w:rFonts w:asciiTheme="minorHAnsi" w:hAnsiTheme="minorHAnsi" w:cstheme="minorHAnsi"/>
                <w:sz w:val="22"/>
                <w:szCs w:val="22"/>
              </w:rPr>
              <w:t xml:space="preserve"> </w:t>
            </w:r>
            <w:proofErr w:type="gramStart"/>
            <w:r w:rsidRPr="00770D72">
              <w:rPr>
                <w:rFonts w:asciiTheme="minorHAnsi" w:hAnsiTheme="minorHAnsi" w:cstheme="minorHAnsi"/>
                <w:sz w:val="22"/>
                <w:szCs w:val="22"/>
              </w:rPr>
              <w:t>provide</w:t>
            </w:r>
            <w:r w:rsidR="008B4E46" w:rsidRPr="00770D72">
              <w:rPr>
                <w:rFonts w:asciiTheme="minorHAnsi" w:hAnsiTheme="minorHAnsi" w:cstheme="minorHAnsi"/>
                <w:sz w:val="22"/>
                <w:szCs w:val="22"/>
              </w:rPr>
              <w:t>s</w:t>
            </w:r>
            <w:proofErr w:type="gramEnd"/>
            <w:r w:rsidRPr="00770D72">
              <w:rPr>
                <w:rFonts w:asciiTheme="minorHAnsi" w:hAnsiTheme="minorHAnsi" w:cstheme="minorHAnsi"/>
                <w:sz w:val="22"/>
                <w:szCs w:val="22"/>
              </w:rPr>
              <w:t xml:space="preserve"> a record of skills and attributes reflecting Work Integrated Learning experiences and activities that are supplementary to academic curricula.</w:t>
            </w:r>
          </w:p>
          <w:p w:rsidR="001E51DE" w:rsidRPr="00770D72" w:rsidRDefault="00770226" w:rsidP="0083433C">
            <w:pPr>
              <w:pStyle w:val="ListParagraph"/>
              <w:numPr>
                <w:ilvl w:val="0"/>
                <w:numId w:val="13"/>
              </w:numPr>
              <w:spacing w:after="120"/>
              <w:rPr>
                <w:rFonts w:asciiTheme="minorHAnsi" w:hAnsiTheme="minorHAnsi" w:cstheme="minorHAnsi"/>
                <w:sz w:val="22"/>
                <w:szCs w:val="22"/>
              </w:rPr>
            </w:pPr>
            <w:hyperlink r:id="rId32" w:history="1">
              <w:r w:rsidR="003D2EE8" w:rsidRPr="003D2EE8">
                <w:rPr>
                  <w:rStyle w:val="Hyperlink"/>
                  <w:b/>
                </w:rPr>
                <w:t xml:space="preserve">Careers </w:t>
              </w:r>
              <w:r w:rsidR="001E51DE" w:rsidRPr="003D2EE8">
                <w:rPr>
                  <w:rStyle w:val="Hyperlink"/>
                  <w:rFonts w:asciiTheme="minorHAnsi" w:hAnsiTheme="minorHAnsi" w:cstheme="minorHAnsi"/>
                  <w:b/>
                  <w:iCs/>
                  <w:sz w:val="22"/>
                  <w:szCs w:val="22"/>
                </w:rPr>
                <w:t>Service website</w:t>
              </w:r>
            </w:hyperlink>
            <w:r w:rsidR="001E51DE" w:rsidRPr="003D2EE8">
              <w:rPr>
                <w:rFonts w:asciiTheme="minorHAnsi" w:hAnsiTheme="minorHAnsi" w:cstheme="minorHAnsi"/>
                <w:b/>
                <w:iCs/>
                <w:color w:val="000000"/>
                <w:sz w:val="22"/>
                <w:szCs w:val="22"/>
              </w:rPr>
              <w:t xml:space="preserve"> </w:t>
            </w:r>
            <w:r w:rsidR="001E51DE" w:rsidRPr="00770D72">
              <w:rPr>
                <w:rFonts w:asciiTheme="minorHAnsi" w:hAnsiTheme="minorHAnsi" w:cstheme="minorHAnsi"/>
                <w:iCs/>
                <w:color w:val="000000"/>
                <w:sz w:val="22"/>
                <w:szCs w:val="22"/>
              </w:rPr>
              <w:t xml:space="preserve">which offers career information and </w:t>
            </w:r>
            <w:proofErr w:type="spellStart"/>
            <w:r w:rsidR="001E51DE" w:rsidRPr="00770D72">
              <w:rPr>
                <w:rFonts w:asciiTheme="minorHAnsi" w:hAnsiTheme="minorHAnsi" w:cstheme="minorHAnsi"/>
                <w:iCs/>
                <w:color w:val="000000"/>
                <w:sz w:val="22"/>
                <w:szCs w:val="22"/>
              </w:rPr>
              <w:t>CareerHub</w:t>
            </w:r>
            <w:proofErr w:type="spellEnd"/>
            <w:r w:rsidR="001E51DE" w:rsidRPr="00770D72">
              <w:rPr>
                <w:rFonts w:asciiTheme="minorHAnsi" w:hAnsiTheme="minorHAnsi" w:cstheme="minorHAnsi"/>
                <w:iCs/>
                <w:color w:val="000000"/>
                <w:sz w:val="22"/>
                <w:szCs w:val="22"/>
              </w:rPr>
              <w:t xml:space="preserve"> </w:t>
            </w:r>
            <w:r w:rsidR="00EA47F1" w:rsidRPr="00770D72">
              <w:rPr>
                <w:rFonts w:asciiTheme="minorHAnsi" w:hAnsiTheme="minorHAnsi" w:cstheme="minorHAnsi"/>
                <w:iCs/>
                <w:color w:val="000000"/>
                <w:sz w:val="22"/>
                <w:szCs w:val="22"/>
              </w:rPr>
              <w:t>and</w:t>
            </w:r>
            <w:r w:rsidR="001E51DE" w:rsidRPr="00770D72">
              <w:rPr>
                <w:rFonts w:asciiTheme="minorHAnsi" w:hAnsiTheme="minorHAnsi" w:cstheme="minorHAnsi"/>
                <w:iCs/>
                <w:color w:val="000000"/>
                <w:sz w:val="22"/>
                <w:szCs w:val="22"/>
              </w:rPr>
              <w:t xml:space="preserve"> a range of career information resources.  The service</w:t>
            </w:r>
            <w:r w:rsidR="00EA47F1" w:rsidRPr="00770D72">
              <w:rPr>
                <w:rFonts w:asciiTheme="minorHAnsi" w:hAnsiTheme="minorHAnsi" w:cstheme="minorHAnsi"/>
                <w:iCs/>
                <w:color w:val="000000"/>
                <w:sz w:val="22"/>
                <w:szCs w:val="22"/>
              </w:rPr>
              <w:t xml:space="preserve"> also</w:t>
            </w:r>
            <w:r w:rsidR="001E51DE" w:rsidRPr="00770D72">
              <w:rPr>
                <w:rFonts w:asciiTheme="minorHAnsi" w:hAnsiTheme="minorHAnsi" w:cstheme="minorHAnsi"/>
                <w:iCs/>
                <w:color w:val="000000"/>
                <w:sz w:val="22"/>
                <w:szCs w:val="22"/>
              </w:rPr>
              <w:t xml:space="preserve"> offers a daily drop in service with triaged access to longer appointments with CICA qualified Careers Consultants.</w:t>
            </w:r>
          </w:p>
          <w:p w:rsidR="008F3593" w:rsidRPr="00770D72" w:rsidRDefault="008F3593" w:rsidP="0083433C">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sz w:val="22"/>
                <w:szCs w:val="22"/>
              </w:rPr>
              <w:t>Location specific</w:t>
            </w:r>
            <w:r w:rsidR="008B4E46" w:rsidRPr="00770D72">
              <w:rPr>
                <w:rFonts w:asciiTheme="minorHAnsi" w:hAnsiTheme="minorHAnsi" w:cstheme="minorHAnsi"/>
                <w:sz w:val="22"/>
                <w:szCs w:val="22"/>
              </w:rPr>
              <w:t xml:space="preserve"> industry</w:t>
            </w:r>
            <w:r w:rsidRPr="00770D72">
              <w:rPr>
                <w:rFonts w:asciiTheme="minorHAnsi" w:hAnsiTheme="minorHAnsi" w:cstheme="minorHAnsi"/>
                <w:sz w:val="22"/>
                <w:szCs w:val="22"/>
              </w:rPr>
              <w:t xml:space="preserve"> initiatives such as </w:t>
            </w:r>
            <w:hyperlink r:id="rId33" w:history="1">
              <w:proofErr w:type="spellStart"/>
              <w:r w:rsidRPr="00770D72">
                <w:rPr>
                  <w:rStyle w:val="Hyperlink"/>
                  <w:rFonts w:asciiTheme="minorHAnsi" w:hAnsiTheme="minorHAnsi" w:cstheme="minorHAnsi"/>
                  <w:iCs/>
                  <w:sz w:val="22"/>
                  <w:szCs w:val="22"/>
                </w:rPr>
                <w:t>Connect_ED</w:t>
              </w:r>
              <w:proofErr w:type="spellEnd"/>
            </w:hyperlink>
            <w:r w:rsidRPr="00770D72">
              <w:rPr>
                <w:rFonts w:asciiTheme="minorHAnsi" w:hAnsiTheme="minorHAnsi" w:cstheme="minorHAnsi"/>
                <w:iCs/>
                <w:sz w:val="22"/>
                <w:szCs w:val="22"/>
              </w:rPr>
              <w:t xml:space="preserve"> </w:t>
            </w:r>
            <w:r w:rsidRPr="00770D72">
              <w:rPr>
                <w:rFonts w:asciiTheme="minorHAnsi" w:hAnsiTheme="minorHAnsi" w:cstheme="minorHAnsi"/>
                <w:sz w:val="22"/>
                <w:szCs w:val="22"/>
              </w:rPr>
              <w:t>, which brings students working together in diverse teams on real industry projects during semester break.</w:t>
            </w:r>
          </w:p>
          <w:p w:rsidR="008B4E46" w:rsidRPr="00770D72" w:rsidRDefault="008B4E46" w:rsidP="008B4E46">
            <w:pPr>
              <w:pStyle w:val="ListParagraph"/>
              <w:spacing w:after="120"/>
              <w:rPr>
                <w:rFonts w:asciiTheme="minorHAnsi" w:hAnsiTheme="minorHAnsi" w:cstheme="minorHAnsi"/>
                <w:sz w:val="22"/>
                <w:szCs w:val="22"/>
              </w:rPr>
            </w:pPr>
          </w:p>
          <w:p w:rsidR="008F2666" w:rsidRPr="00770D72" w:rsidRDefault="00276BFB" w:rsidP="0083433C">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the application of these strategies to admissions and enrolments</w:t>
            </w:r>
          </w:p>
          <w:p w:rsidR="00BD6953" w:rsidRPr="00770D72" w:rsidRDefault="00BD6953" w:rsidP="00BD6953">
            <w:pPr>
              <w:rPr>
                <w:rFonts w:asciiTheme="minorHAnsi" w:hAnsiTheme="minorHAnsi" w:cstheme="minorHAnsi"/>
                <w:color w:val="000000"/>
                <w:sz w:val="22"/>
                <w:szCs w:val="22"/>
              </w:rPr>
            </w:pPr>
            <w:r w:rsidRPr="00770D72">
              <w:rPr>
                <w:rFonts w:asciiTheme="minorHAnsi" w:hAnsiTheme="minorHAnsi" w:cstheme="minorHAnsi"/>
                <w:color w:val="000000"/>
                <w:sz w:val="22"/>
                <w:szCs w:val="22"/>
              </w:rPr>
              <w:t xml:space="preserve">The University has a structured approach to recognizing prior learning and professional </w:t>
            </w:r>
            <w:proofErr w:type="gramStart"/>
            <w:r w:rsidRPr="00770D72">
              <w:rPr>
                <w:rFonts w:asciiTheme="minorHAnsi" w:hAnsiTheme="minorHAnsi" w:cstheme="minorHAnsi"/>
                <w:color w:val="000000"/>
                <w:sz w:val="22"/>
                <w:szCs w:val="22"/>
              </w:rPr>
              <w:t>experience, and</w:t>
            </w:r>
            <w:proofErr w:type="gramEnd"/>
            <w:r w:rsidRPr="00770D72">
              <w:rPr>
                <w:rFonts w:asciiTheme="minorHAnsi" w:hAnsiTheme="minorHAnsi" w:cstheme="minorHAnsi"/>
                <w:color w:val="000000"/>
                <w:sz w:val="22"/>
                <w:szCs w:val="22"/>
              </w:rPr>
              <w:t xml:space="preserve"> granting credit.  </w:t>
            </w:r>
          </w:p>
          <w:p w:rsidR="0083433C" w:rsidRPr="00770D72" w:rsidRDefault="0083433C" w:rsidP="00EA47F1">
            <w:pPr>
              <w:pStyle w:val="ListParagraph"/>
              <w:numPr>
                <w:ilvl w:val="0"/>
                <w:numId w:val="13"/>
              </w:numPr>
              <w:rPr>
                <w:rFonts w:asciiTheme="minorHAnsi" w:hAnsiTheme="minorHAnsi" w:cstheme="minorHAnsi"/>
                <w:color w:val="000000"/>
                <w:sz w:val="22"/>
                <w:szCs w:val="22"/>
              </w:rPr>
            </w:pPr>
            <w:r w:rsidRPr="00770D72">
              <w:rPr>
                <w:rFonts w:asciiTheme="minorHAnsi" w:hAnsiTheme="minorHAnsi" w:cstheme="minorHAnsi"/>
                <w:b/>
                <w:sz w:val="22"/>
                <w:szCs w:val="22"/>
              </w:rPr>
              <w:t>Credit and Articulation</w:t>
            </w:r>
            <w:r w:rsidRPr="00770D72">
              <w:rPr>
                <w:rFonts w:asciiTheme="minorHAnsi" w:hAnsiTheme="minorHAnsi" w:cstheme="minorHAnsi"/>
                <w:sz w:val="22"/>
                <w:szCs w:val="22"/>
              </w:rPr>
              <w:t xml:space="preserve">: The University has had formal articulation relationships with TAFE/VET for over </w:t>
            </w:r>
            <w:r w:rsidR="003E5DD2">
              <w:rPr>
                <w:rFonts w:asciiTheme="minorHAnsi" w:hAnsiTheme="minorHAnsi" w:cstheme="minorHAnsi"/>
                <w:sz w:val="22"/>
                <w:szCs w:val="22"/>
              </w:rPr>
              <w:t>twenty</w:t>
            </w:r>
            <w:r w:rsidR="003E5DD2" w:rsidRPr="00770D72">
              <w:rPr>
                <w:rFonts w:asciiTheme="minorHAnsi" w:hAnsiTheme="minorHAnsi" w:cstheme="minorHAnsi"/>
                <w:sz w:val="22"/>
                <w:szCs w:val="22"/>
              </w:rPr>
              <w:t xml:space="preserve"> </w:t>
            </w:r>
            <w:r w:rsidRPr="00770D72">
              <w:rPr>
                <w:rFonts w:asciiTheme="minorHAnsi" w:hAnsiTheme="minorHAnsi" w:cstheme="minorHAnsi"/>
                <w:sz w:val="22"/>
                <w:szCs w:val="22"/>
              </w:rPr>
              <w:t xml:space="preserve">years and currently has </w:t>
            </w:r>
            <w:r w:rsidR="003E5DD2">
              <w:rPr>
                <w:rFonts w:asciiTheme="minorHAnsi" w:hAnsiTheme="minorHAnsi" w:cstheme="minorHAnsi"/>
                <w:sz w:val="22"/>
                <w:szCs w:val="22"/>
              </w:rPr>
              <w:t>more than</w:t>
            </w:r>
            <w:r w:rsidR="003E5DD2" w:rsidRPr="00770D72">
              <w:rPr>
                <w:rFonts w:asciiTheme="minorHAnsi" w:hAnsiTheme="minorHAnsi" w:cstheme="minorHAnsi"/>
                <w:sz w:val="22"/>
                <w:szCs w:val="22"/>
              </w:rPr>
              <w:t xml:space="preserve"> </w:t>
            </w:r>
            <w:r w:rsidRPr="00770D72">
              <w:rPr>
                <w:rFonts w:asciiTheme="minorHAnsi" w:hAnsiTheme="minorHAnsi" w:cstheme="minorHAnsi"/>
                <w:sz w:val="22"/>
                <w:szCs w:val="22"/>
              </w:rPr>
              <w:t>200 articulation arrangements with over 20 VET providers. Applicants who have completed an AQF accredited Cert</w:t>
            </w:r>
            <w:r w:rsidR="00C86BB3" w:rsidRPr="00770D72">
              <w:rPr>
                <w:rFonts w:asciiTheme="minorHAnsi" w:hAnsiTheme="minorHAnsi" w:cstheme="minorHAnsi"/>
                <w:sz w:val="22"/>
                <w:szCs w:val="22"/>
              </w:rPr>
              <w:t>ificate</w:t>
            </w:r>
            <w:r w:rsidRPr="00770D72">
              <w:rPr>
                <w:rFonts w:asciiTheme="minorHAnsi" w:hAnsiTheme="minorHAnsi" w:cstheme="minorHAnsi"/>
                <w:sz w:val="22"/>
                <w:szCs w:val="22"/>
              </w:rPr>
              <w:t xml:space="preserve"> IV, Diploma or Adv</w:t>
            </w:r>
            <w:r w:rsidR="00C86BB3" w:rsidRPr="00770D72">
              <w:rPr>
                <w:rFonts w:asciiTheme="minorHAnsi" w:hAnsiTheme="minorHAnsi" w:cstheme="minorHAnsi"/>
                <w:sz w:val="22"/>
                <w:szCs w:val="22"/>
              </w:rPr>
              <w:t>anced</w:t>
            </w:r>
            <w:r w:rsidRPr="00770D72">
              <w:rPr>
                <w:rFonts w:asciiTheme="minorHAnsi" w:hAnsiTheme="minorHAnsi" w:cstheme="minorHAnsi"/>
                <w:sz w:val="22"/>
                <w:szCs w:val="22"/>
              </w:rPr>
              <w:t xml:space="preserve"> Diploma qualification are guaranteed an offer to commence one of 45 (as of 2019) undergraduate degrees across all 5 Faculties and a range of disciplines. Applicants who enter via this pathway may also be eligible for academic credit towards their degree, if they have completed a Diploma (or higher)</w:t>
            </w:r>
            <w:r w:rsidR="00BD6953" w:rsidRPr="00770D72">
              <w:rPr>
                <w:rFonts w:asciiTheme="minorHAnsi" w:hAnsiTheme="minorHAnsi" w:cstheme="minorHAnsi"/>
                <w:sz w:val="22"/>
                <w:szCs w:val="22"/>
              </w:rPr>
              <w:t xml:space="preserve">. New arrangements have been agreed </w:t>
            </w:r>
            <w:r w:rsidR="00A63C56" w:rsidRPr="00770D72">
              <w:rPr>
                <w:rFonts w:asciiTheme="minorHAnsi" w:hAnsiTheme="minorHAnsi" w:cstheme="minorHAnsi"/>
                <w:sz w:val="22"/>
                <w:szCs w:val="22"/>
              </w:rPr>
              <w:t xml:space="preserve">in 2019 </w:t>
            </w:r>
            <w:r w:rsidR="00BD6953" w:rsidRPr="00770D72">
              <w:rPr>
                <w:rFonts w:asciiTheme="minorHAnsi" w:hAnsiTheme="minorHAnsi" w:cstheme="minorHAnsi"/>
                <w:sz w:val="22"/>
                <w:szCs w:val="22"/>
              </w:rPr>
              <w:t xml:space="preserve">for veterans to recognize professional training </w:t>
            </w:r>
            <w:r w:rsidR="00A63C56" w:rsidRPr="00770D72">
              <w:rPr>
                <w:rFonts w:asciiTheme="minorHAnsi" w:hAnsiTheme="minorHAnsi" w:cstheme="minorHAnsi"/>
                <w:sz w:val="22"/>
                <w:szCs w:val="22"/>
              </w:rPr>
              <w:t xml:space="preserve">with credit in </w:t>
            </w:r>
            <w:r w:rsidR="00102468" w:rsidRPr="00770D72">
              <w:rPr>
                <w:rFonts w:asciiTheme="minorHAnsi" w:hAnsiTheme="minorHAnsi" w:cstheme="minorHAnsi"/>
                <w:sz w:val="22"/>
                <w:szCs w:val="22"/>
              </w:rPr>
              <w:t>a range of programs.</w:t>
            </w:r>
          </w:p>
          <w:p w:rsidR="0083433C" w:rsidRPr="00770D72" w:rsidRDefault="0083433C" w:rsidP="0083433C">
            <w:pPr>
              <w:spacing w:after="120"/>
              <w:rPr>
                <w:rFonts w:asciiTheme="minorHAnsi" w:hAnsiTheme="minorHAnsi" w:cstheme="minorHAnsi"/>
                <w:sz w:val="22"/>
                <w:szCs w:val="22"/>
              </w:rPr>
            </w:pPr>
          </w:p>
          <w:p w:rsidR="00276BFB" w:rsidRPr="00770D72" w:rsidRDefault="00276BFB" w:rsidP="0083433C">
            <w:pPr>
              <w:pStyle w:val="NormalIndent"/>
              <w:numPr>
                <w:ilvl w:val="0"/>
                <w:numId w:val="6"/>
              </w:numPr>
              <w:spacing w:before="0" w:line="240" w:lineRule="auto"/>
              <w:ind w:left="357" w:hanging="357"/>
              <w:rPr>
                <w:rFonts w:asciiTheme="minorHAnsi" w:hAnsiTheme="minorHAnsi" w:cstheme="minorHAnsi"/>
                <w:i/>
                <w:color w:val="FF0000"/>
                <w:szCs w:val="22"/>
              </w:rPr>
            </w:pPr>
            <w:r w:rsidRPr="00770D72">
              <w:rPr>
                <w:rFonts w:asciiTheme="minorHAnsi" w:hAnsiTheme="minorHAnsi" w:cstheme="minorHAnsi"/>
                <w:i/>
                <w:color w:val="FF0000"/>
                <w:szCs w:val="22"/>
              </w:rPr>
              <w:t>how labour market strategies are taken into account in developing course offerings.</w:t>
            </w:r>
          </w:p>
          <w:p w:rsidR="0083433C" w:rsidRPr="00770D72" w:rsidRDefault="0083433C" w:rsidP="0083433C">
            <w:pPr>
              <w:spacing w:after="120"/>
              <w:rPr>
                <w:rFonts w:asciiTheme="minorHAnsi" w:hAnsiTheme="minorHAnsi" w:cstheme="minorHAnsi"/>
                <w:sz w:val="22"/>
                <w:szCs w:val="22"/>
              </w:rPr>
            </w:pPr>
            <w:r w:rsidRPr="00770D72">
              <w:rPr>
                <w:rFonts w:asciiTheme="minorHAnsi" w:hAnsiTheme="minorHAnsi" w:cstheme="minorHAnsi"/>
                <w:sz w:val="22"/>
                <w:szCs w:val="22"/>
              </w:rPr>
              <w:t xml:space="preserve">In developing course and program offerings the University has formal processes to ensure that </w:t>
            </w:r>
            <w:proofErr w:type="spellStart"/>
            <w:r w:rsidRPr="00770D72">
              <w:rPr>
                <w:rFonts w:asciiTheme="minorHAnsi" w:hAnsiTheme="minorHAnsi" w:cstheme="minorHAnsi"/>
                <w:sz w:val="22"/>
                <w:szCs w:val="22"/>
              </w:rPr>
              <w:t>labour</w:t>
            </w:r>
            <w:proofErr w:type="spellEnd"/>
            <w:r w:rsidRPr="00770D72">
              <w:rPr>
                <w:rFonts w:asciiTheme="minorHAnsi" w:hAnsiTheme="minorHAnsi" w:cstheme="minorHAnsi"/>
                <w:sz w:val="22"/>
                <w:szCs w:val="22"/>
              </w:rPr>
              <w:t xml:space="preserve"> market strategies are considered.</w:t>
            </w:r>
          </w:p>
          <w:p w:rsidR="003516BA" w:rsidRPr="003D2EE8" w:rsidRDefault="003516BA" w:rsidP="0083433C">
            <w:pPr>
              <w:pStyle w:val="ListParagraph"/>
              <w:numPr>
                <w:ilvl w:val="0"/>
                <w:numId w:val="13"/>
              </w:numPr>
              <w:spacing w:after="120"/>
              <w:rPr>
                <w:rFonts w:asciiTheme="minorHAnsi" w:hAnsiTheme="minorHAnsi" w:cstheme="minorHAnsi"/>
                <w:sz w:val="22"/>
                <w:szCs w:val="22"/>
              </w:rPr>
            </w:pPr>
            <w:r>
              <w:rPr>
                <w:rFonts w:asciiTheme="minorHAnsi" w:hAnsiTheme="minorHAnsi" w:cstheme="minorHAnsi"/>
                <w:sz w:val="22"/>
                <w:szCs w:val="22"/>
              </w:rPr>
              <w:t xml:space="preserve">The University works closely with local industry groups, in particular, the Newcastle Chamber of Commerce, the local chapter of the Australian Industry Group and </w:t>
            </w:r>
            <w:proofErr w:type="spellStart"/>
            <w:r>
              <w:rPr>
                <w:rFonts w:asciiTheme="minorHAnsi" w:hAnsiTheme="minorHAnsi" w:cstheme="minorHAnsi"/>
                <w:sz w:val="22"/>
                <w:szCs w:val="22"/>
              </w:rPr>
              <w:t>HunterNet</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a</w:t>
            </w:r>
            <w:proofErr w:type="spellEnd"/>
            <w:proofErr w:type="gramEnd"/>
            <w:r>
              <w:rPr>
                <w:rFonts w:asciiTheme="minorHAnsi" w:hAnsiTheme="minorHAnsi" w:cstheme="minorHAnsi"/>
                <w:sz w:val="22"/>
                <w:szCs w:val="22"/>
              </w:rPr>
              <w:t xml:space="preserve"> employer / employee support scheme. It also regularly receives reports from the Hunter Research Foundation on employment trends across the Hunter and Central Coast.</w:t>
            </w:r>
          </w:p>
          <w:p w:rsidR="00BD6953" w:rsidRPr="00770D72" w:rsidRDefault="00F10E3E" w:rsidP="0083433C">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A</w:t>
            </w:r>
            <w:r w:rsidRPr="00770D72">
              <w:rPr>
                <w:rFonts w:asciiTheme="minorHAnsi" w:hAnsiTheme="minorHAnsi" w:cstheme="minorHAnsi"/>
                <w:sz w:val="22"/>
                <w:szCs w:val="22"/>
              </w:rPr>
              <w:t xml:space="preserve"> </w:t>
            </w:r>
            <w:r w:rsidRPr="00770D72">
              <w:rPr>
                <w:rFonts w:asciiTheme="minorHAnsi" w:hAnsiTheme="minorHAnsi" w:cstheme="minorHAnsi"/>
                <w:b/>
                <w:sz w:val="22"/>
                <w:szCs w:val="22"/>
              </w:rPr>
              <w:t>viability analysis</w:t>
            </w:r>
            <w:r w:rsidRPr="00770D72">
              <w:rPr>
                <w:rFonts w:asciiTheme="minorHAnsi" w:hAnsiTheme="minorHAnsi" w:cstheme="minorHAnsi"/>
                <w:sz w:val="22"/>
                <w:szCs w:val="22"/>
              </w:rPr>
              <w:t xml:space="preserve"> accompanies all program review and development to ensure that a range of factors, including </w:t>
            </w:r>
            <w:proofErr w:type="spellStart"/>
            <w:r w:rsidRPr="00770D72">
              <w:rPr>
                <w:rFonts w:asciiTheme="minorHAnsi" w:hAnsiTheme="minorHAnsi" w:cstheme="minorHAnsi"/>
                <w:sz w:val="22"/>
                <w:szCs w:val="22"/>
              </w:rPr>
              <w:t>labour</w:t>
            </w:r>
            <w:proofErr w:type="spellEnd"/>
            <w:r w:rsidRPr="00770D72">
              <w:rPr>
                <w:rFonts w:asciiTheme="minorHAnsi" w:hAnsiTheme="minorHAnsi" w:cstheme="minorHAnsi"/>
                <w:sz w:val="22"/>
                <w:szCs w:val="22"/>
              </w:rPr>
              <w:t xml:space="preserve"> market priorities, are considered</w:t>
            </w:r>
            <w:r w:rsidR="00BD6953" w:rsidRPr="00770D72">
              <w:rPr>
                <w:rFonts w:asciiTheme="minorHAnsi" w:hAnsiTheme="minorHAnsi" w:cstheme="minorHAnsi"/>
                <w:sz w:val="22"/>
                <w:szCs w:val="22"/>
              </w:rPr>
              <w:t xml:space="preserve"> as part of a business case</w:t>
            </w:r>
            <w:r w:rsidRPr="00770D72">
              <w:rPr>
                <w:rFonts w:asciiTheme="minorHAnsi" w:hAnsiTheme="minorHAnsi" w:cstheme="minorHAnsi"/>
                <w:sz w:val="22"/>
                <w:szCs w:val="22"/>
              </w:rPr>
              <w:t xml:space="preserve"> by decision makers. </w:t>
            </w:r>
          </w:p>
          <w:p w:rsidR="00A7203A" w:rsidRPr="00770D72" w:rsidRDefault="00BD6953" w:rsidP="00BD6953">
            <w:pPr>
              <w:pStyle w:val="ListParagraph"/>
              <w:numPr>
                <w:ilvl w:val="0"/>
                <w:numId w:val="13"/>
              </w:numPr>
              <w:spacing w:after="120"/>
              <w:rPr>
                <w:rFonts w:asciiTheme="minorHAnsi" w:hAnsiTheme="minorHAnsi" w:cstheme="minorHAnsi"/>
                <w:sz w:val="22"/>
                <w:szCs w:val="22"/>
              </w:rPr>
            </w:pPr>
            <w:r w:rsidRPr="00770D72">
              <w:rPr>
                <w:rFonts w:asciiTheme="minorHAnsi" w:hAnsiTheme="minorHAnsi" w:cstheme="minorHAnsi"/>
                <w:b/>
                <w:sz w:val="22"/>
                <w:szCs w:val="22"/>
              </w:rPr>
              <w:t>External Reviews</w:t>
            </w:r>
            <w:r w:rsidRPr="00770D72">
              <w:rPr>
                <w:rFonts w:asciiTheme="minorHAnsi" w:hAnsiTheme="minorHAnsi" w:cstheme="minorHAnsi"/>
                <w:sz w:val="22"/>
                <w:szCs w:val="22"/>
              </w:rPr>
              <w:t xml:space="preserve"> are conducted on a cyclical basis for e</w:t>
            </w:r>
            <w:r w:rsidR="00F10E3E" w:rsidRPr="00770D72">
              <w:rPr>
                <w:rFonts w:asciiTheme="minorHAnsi" w:hAnsiTheme="minorHAnsi" w:cstheme="minorHAnsi"/>
                <w:sz w:val="22"/>
                <w:szCs w:val="22"/>
              </w:rPr>
              <w:t>xisting programs by a panel of experts which includes students, staff, and community and industry stakeholders to ensure that the portfolio of programs is current, relevant, and of high quality.</w:t>
            </w:r>
          </w:p>
          <w:p w:rsidR="00C86BB3" w:rsidRPr="00770D72" w:rsidRDefault="00C86BB3" w:rsidP="003E5DD2">
            <w:pPr>
              <w:pStyle w:val="ListParagraph"/>
              <w:spacing w:after="120"/>
              <w:rPr>
                <w:rFonts w:asciiTheme="minorHAnsi" w:hAnsiTheme="minorHAnsi" w:cstheme="minorHAnsi"/>
                <w:sz w:val="22"/>
                <w:szCs w:val="22"/>
              </w:rPr>
            </w:pPr>
          </w:p>
        </w:tc>
      </w:tr>
      <w:tr w:rsidR="00276BFB" w:rsidRPr="00770D72" w:rsidTr="6820A639">
        <w:trPr>
          <w:cantSplit/>
          <w:trHeight w:val="416"/>
        </w:trPr>
        <w:tc>
          <w:tcPr>
            <w:tcW w:w="5000" w:type="pct"/>
            <w:shd w:val="clear" w:color="auto" w:fill="DBE5F1" w:themeFill="accent1" w:themeFillTint="33"/>
          </w:tcPr>
          <w:p w:rsidR="00276BFB" w:rsidRPr="00770D72" w:rsidRDefault="00276BFB" w:rsidP="008F2666">
            <w:pPr>
              <w:pStyle w:val="Heading4"/>
              <w:spacing w:before="0" w:after="120"/>
              <w:rPr>
                <w:rFonts w:asciiTheme="minorHAnsi" w:hAnsiTheme="minorHAnsi" w:cstheme="minorHAnsi"/>
                <w:color w:val="FF0000"/>
                <w:sz w:val="22"/>
                <w:szCs w:val="22"/>
              </w:rPr>
            </w:pPr>
            <w:r w:rsidRPr="00770D72">
              <w:rPr>
                <w:rFonts w:asciiTheme="minorHAnsi" w:hAnsiTheme="minorHAnsi" w:cstheme="minorHAnsi"/>
                <w:sz w:val="22"/>
                <w:szCs w:val="22"/>
              </w:rPr>
              <w:lastRenderedPageBreak/>
              <w:t>security measures</w:t>
            </w:r>
          </w:p>
        </w:tc>
      </w:tr>
      <w:tr w:rsidR="00276BFB" w:rsidRPr="00770D72" w:rsidTr="00C131CD">
        <w:trPr>
          <w:trHeight w:val="416"/>
        </w:trPr>
        <w:tc>
          <w:tcPr>
            <w:tcW w:w="5000" w:type="pct"/>
            <w:tcBorders>
              <w:bottom w:val="single" w:sz="4" w:space="0" w:color="auto"/>
            </w:tcBorders>
          </w:tcPr>
          <w:p w:rsidR="00276BFB" w:rsidRPr="00770D72" w:rsidRDefault="00276BFB" w:rsidP="0024105A">
            <w:pPr>
              <w:pStyle w:val="NormalIndent"/>
              <w:numPr>
                <w:ilvl w:val="0"/>
                <w:numId w:val="8"/>
              </w:numPr>
              <w:spacing w:before="0" w:line="240" w:lineRule="auto"/>
              <w:rPr>
                <w:rFonts w:asciiTheme="minorHAnsi" w:hAnsiTheme="minorHAnsi" w:cstheme="minorHAnsi"/>
                <w:i/>
                <w:color w:val="FF0000"/>
                <w:szCs w:val="22"/>
              </w:rPr>
            </w:pPr>
            <w:r w:rsidRPr="00770D72">
              <w:rPr>
                <w:rFonts w:asciiTheme="minorHAnsi" w:hAnsiTheme="minorHAnsi" w:cstheme="minorHAnsi"/>
                <w:i/>
                <w:color w:val="FF0000"/>
                <w:szCs w:val="22"/>
              </w:rPr>
              <w:t>actions being taken to ensure the saf</w:t>
            </w:r>
            <w:r w:rsidR="00213F07" w:rsidRPr="00770D72">
              <w:rPr>
                <w:rFonts w:asciiTheme="minorHAnsi" w:hAnsiTheme="minorHAnsi" w:cstheme="minorHAnsi"/>
                <w:i/>
                <w:color w:val="FF0000"/>
                <w:szCs w:val="22"/>
              </w:rPr>
              <w:t>ety of data against cyber attack</w:t>
            </w:r>
          </w:p>
          <w:p w:rsidR="008F2CCC" w:rsidRDefault="008F2CCC" w:rsidP="008F2CCC">
            <w:pPr>
              <w:spacing w:before="120" w:after="120"/>
              <w:rPr>
                <w:rFonts w:ascii="Calibri" w:eastAsia="Calibri" w:hAnsi="Calibri" w:cs="Calibri"/>
              </w:rPr>
            </w:pPr>
            <w:r w:rsidRPr="6A6217B9">
              <w:rPr>
                <w:rFonts w:ascii="Calibri" w:eastAsia="Calibri" w:hAnsi="Calibri" w:cs="Calibri"/>
              </w:rPr>
              <w:lastRenderedPageBreak/>
              <w:t xml:space="preserve">A key initiative in 2020 was the completion of the migration of on-premise applications to the Cloud (AWS Sydney region) which has provided additional security through network segmentation and a range of native and embedded security services.  In addition, the following specific cyber security initiatives have been undertaken over the last year: </w:t>
            </w:r>
          </w:p>
          <w:p w:rsidR="008F2CCC" w:rsidRDefault="008F2CCC" w:rsidP="008F2CCC">
            <w:pPr>
              <w:pStyle w:val="ListParagraph"/>
              <w:numPr>
                <w:ilvl w:val="0"/>
                <w:numId w:val="28"/>
              </w:numPr>
              <w:autoSpaceDE w:val="0"/>
              <w:autoSpaceDN w:val="0"/>
              <w:adjustRightInd w:val="0"/>
              <w:spacing w:before="120" w:after="120"/>
              <w:rPr>
                <w:rFonts w:eastAsiaTheme="minorEastAsia" w:cstheme="minorBidi"/>
              </w:rPr>
            </w:pPr>
            <w:r w:rsidRPr="6A6217B9">
              <w:rPr>
                <w:rFonts w:ascii="Calibri" w:eastAsia="Calibri" w:hAnsi="Calibri" w:cs="Calibri"/>
              </w:rPr>
              <w:t xml:space="preserve">Roll-out of the </w:t>
            </w:r>
            <w:r w:rsidRPr="6A6217B9">
              <w:rPr>
                <w:rFonts w:ascii="Calibri" w:eastAsia="Calibri" w:hAnsi="Calibri" w:cs="Calibri"/>
                <w:b/>
                <w:bCs/>
              </w:rPr>
              <w:t>Information Security Awareness Training module</w:t>
            </w:r>
            <w:r w:rsidRPr="6A6217B9">
              <w:rPr>
                <w:rFonts w:ascii="Calibri" w:eastAsia="Calibri" w:hAnsi="Calibri" w:cs="Calibri"/>
              </w:rPr>
              <w:t>, which all staff have had to complete and will need to refresh annually;</w:t>
            </w:r>
          </w:p>
          <w:p w:rsidR="008F2CCC" w:rsidRDefault="008F2CCC" w:rsidP="008F2CCC">
            <w:pPr>
              <w:pStyle w:val="ListParagraph"/>
              <w:numPr>
                <w:ilvl w:val="0"/>
                <w:numId w:val="28"/>
              </w:numPr>
              <w:autoSpaceDE w:val="0"/>
              <w:autoSpaceDN w:val="0"/>
              <w:adjustRightInd w:val="0"/>
              <w:spacing w:before="120" w:after="120"/>
              <w:rPr>
                <w:rFonts w:eastAsiaTheme="minorEastAsia" w:cstheme="minorBidi"/>
              </w:rPr>
            </w:pPr>
            <w:r w:rsidRPr="6A6217B9">
              <w:rPr>
                <w:rFonts w:ascii="Calibri" w:eastAsia="Calibri" w:hAnsi="Calibri" w:cs="Calibri"/>
              </w:rPr>
              <w:t xml:space="preserve">Activation of </w:t>
            </w:r>
            <w:r w:rsidRPr="6A6217B9">
              <w:rPr>
                <w:rFonts w:ascii="Calibri" w:eastAsia="Calibri" w:hAnsi="Calibri" w:cs="Calibri"/>
                <w:b/>
                <w:bCs/>
              </w:rPr>
              <w:t>Multi-Factor Authentication</w:t>
            </w:r>
            <w:r w:rsidRPr="6A6217B9">
              <w:rPr>
                <w:rFonts w:ascii="Calibri" w:eastAsia="Calibri" w:hAnsi="Calibri" w:cs="Calibri"/>
              </w:rPr>
              <w:t xml:space="preserve"> (MFA) for all staff, protecting access to University systems off-campus and/or remotely;</w:t>
            </w:r>
          </w:p>
          <w:p w:rsidR="008F2CCC" w:rsidRDefault="008F2CCC" w:rsidP="008F2CCC">
            <w:pPr>
              <w:pStyle w:val="ListParagraph"/>
              <w:numPr>
                <w:ilvl w:val="0"/>
                <w:numId w:val="28"/>
              </w:numPr>
              <w:autoSpaceDE w:val="0"/>
              <w:autoSpaceDN w:val="0"/>
              <w:adjustRightInd w:val="0"/>
              <w:spacing w:before="120" w:after="120"/>
              <w:rPr>
                <w:rFonts w:eastAsiaTheme="minorEastAsia" w:cstheme="minorBidi"/>
              </w:rPr>
            </w:pPr>
            <w:r w:rsidRPr="6A6217B9">
              <w:rPr>
                <w:rFonts w:ascii="Calibri" w:eastAsia="Calibri" w:hAnsi="Calibri" w:cs="Calibri"/>
              </w:rPr>
              <w:t>Implementation of the Mimecast</w:t>
            </w:r>
            <w:r w:rsidRPr="6A6217B9">
              <w:rPr>
                <w:rFonts w:ascii="Calibri" w:eastAsia="Calibri" w:hAnsi="Calibri" w:cs="Calibri"/>
                <w:b/>
                <w:bCs/>
              </w:rPr>
              <w:t xml:space="preserve"> Email Security</w:t>
            </w:r>
            <w:r w:rsidRPr="6A6217B9">
              <w:rPr>
                <w:rFonts w:ascii="Calibri" w:eastAsia="Calibri" w:hAnsi="Calibri" w:cs="Calibri"/>
              </w:rPr>
              <w:t xml:space="preserve"> solution for staff and students, which provides </w:t>
            </w:r>
            <w:proofErr w:type="spellStart"/>
            <w:r w:rsidRPr="6A6217B9">
              <w:rPr>
                <w:rFonts w:ascii="Calibri" w:eastAsia="Calibri" w:hAnsi="Calibri" w:cs="Calibri"/>
              </w:rPr>
              <w:t>defence</w:t>
            </w:r>
            <w:proofErr w:type="spellEnd"/>
            <w:r w:rsidRPr="6A6217B9">
              <w:rPr>
                <w:rFonts w:ascii="Calibri" w:eastAsia="Calibri" w:hAnsi="Calibri" w:cs="Calibri"/>
              </w:rPr>
              <w:t>-in-depth security against email-borne threats and business email compromise (BEC); and</w:t>
            </w:r>
          </w:p>
          <w:p w:rsidR="008F2CCC" w:rsidRDefault="008F2CCC" w:rsidP="008F2CCC">
            <w:pPr>
              <w:pStyle w:val="ListParagraph"/>
              <w:numPr>
                <w:ilvl w:val="0"/>
                <w:numId w:val="28"/>
              </w:numPr>
              <w:autoSpaceDE w:val="0"/>
              <w:autoSpaceDN w:val="0"/>
              <w:adjustRightInd w:val="0"/>
              <w:spacing w:before="120" w:after="120"/>
              <w:rPr>
                <w:rFonts w:eastAsiaTheme="minorEastAsia" w:cstheme="minorBidi"/>
              </w:rPr>
            </w:pPr>
            <w:r w:rsidRPr="6A6217B9">
              <w:rPr>
                <w:rFonts w:ascii="Calibri" w:eastAsia="Calibri" w:hAnsi="Calibri" w:cs="Calibri"/>
              </w:rPr>
              <w:t xml:space="preserve">Implementation of </w:t>
            </w:r>
            <w:r w:rsidRPr="6A6217B9">
              <w:rPr>
                <w:rFonts w:ascii="Calibri" w:eastAsia="Calibri" w:hAnsi="Calibri" w:cs="Calibri"/>
                <w:b/>
                <w:bCs/>
              </w:rPr>
              <w:t>near-real-time security monitoring</w:t>
            </w:r>
            <w:r w:rsidRPr="6A6217B9">
              <w:rPr>
                <w:rFonts w:ascii="Calibri" w:eastAsia="Calibri" w:hAnsi="Calibri" w:cs="Calibri"/>
              </w:rPr>
              <w:t xml:space="preserve"> </w:t>
            </w:r>
            <w:r w:rsidRPr="6A6217B9">
              <w:rPr>
                <w:rFonts w:ascii="Calibri" w:eastAsia="Calibri" w:hAnsi="Calibri" w:cs="Calibri"/>
                <w:b/>
                <w:bCs/>
              </w:rPr>
              <w:t>of</w:t>
            </w:r>
            <w:r w:rsidRPr="6A6217B9">
              <w:rPr>
                <w:rFonts w:ascii="Calibri" w:eastAsia="Calibri" w:hAnsi="Calibri" w:cs="Calibri"/>
              </w:rPr>
              <w:t xml:space="preserve"> the University’s use of </w:t>
            </w:r>
            <w:r w:rsidRPr="6A6217B9">
              <w:rPr>
                <w:rFonts w:ascii="Calibri" w:eastAsia="Calibri" w:hAnsi="Calibri" w:cs="Calibri"/>
                <w:b/>
                <w:bCs/>
              </w:rPr>
              <w:t xml:space="preserve">cloud services.  </w:t>
            </w:r>
          </w:p>
          <w:p w:rsidR="008F2CCC" w:rsidRDefault="008F2CCC" w:rsidP="008F2CCC">
            <w:pPr>
              <w:spacing w:before="120" w:after="120"/>
              <w:rPr>
                <w:rFonts w:ascii="Calibri" w:eastAsia="Calibri" w:hAnsi="Calibri" w:cs="Calibri"/>
              </w:rPr>
            </w:pPr>
            <w:r>
              <w:rPr>
                <w:rFonts w:ascii="Calibri" w:eastAsia="Calibri" w:hAnsi="Calibri" w:cs="Calibri"/>
              </w:rPr>
              <w:t>Other security-related i</w:t>
            </w:r>
            <w:r w:rsidRPr="27194003">
              <w:rPr>
                <w:rFonts w:ascii="Calibri" w:eastAsia="Calibri" w:hAnsi="Calibri" w:cs="Calibri"/>
              </w:rPr>
              <w:t xml:space="preserve">nitiatives </w:t>
            </w:r>
            <w:r>
              <w:rPr>
                <w:rFonts w:ascii="Calibri" w:eastAsia="Calibri" w:hAnsi="Calibri" w:cs="Calibri"/>
              </w:rPr>
              <w:t xml:space="preserve">currently underway </w:t>
            </w:r>
            <w:r w:rsidRPr="27194003">
              <w:rPr>
                <w:rFonts w:ascii="Calibri" w:eastAsia="Calibri" w:hAnsi="Calibri" w:cs="Calibri"/>
              </w:rPr>
              <w:t xml:space="preserve">include:  </w:t>
            </w:r>
          </w:p>
          <w:p w:rsidR="008F2CCC" w:rsidRDefault="008F2CCC" w:rsidP="008F2CCC">
            <w:pPr>
              <w:pStyle w:val="ListParagraph"/>
              <w:numPr>
                <w:ilvl w:val="0"/>
                <w:numId w:val="27"/>
              </w:numPr>
              <w:autoSpaceDE w:val="0"/>
              <w:autoSpaceDN w:val="0"/>
              <w:adjustRightInd w:val="0"/>
              <w:spacing w:before="120" w:after="120"/>
              <w:rPr>
                <w:rFonts w:eastAsiaTheme="minorEastAsia" w:cstheme="minorBidi"/>
              </w:rPr>
            </w:pPr>
            <w:r w:rsidRPr="6A6217B9">
              <w:rPr>
                <w:rFonts w:ascii="Calibri" w:eastAsia="Calibri" w:hAnsi="Calibri" w:cs="Calibri"/>
                <w:b/>
                <w:bCs/>
              </w:rPr>
              <w:t>Privileged Access Management</w:t>
            </w:r>
            <w:r w:rsidRPr="6A6217B9">
              <w:rPr>
                <w:rFonts w:ascii="Calibri" w:eastAsia="Calibri" w:hAnsi="Calibri" w:cs="Calibri"/>
              </w:rPr>
              <w:t xml:space="preserve"> to control administrative privileges to operating systems and applications based on user duties;</w:t>
            </w:r>
          </w:p>
          <w:p w:rsidR="008F2CCC" w:rsidRDefault="008F2CCC" w:rsidP="008F2CCC">
            <w:pPr>
              <w:pStyle w:val="ListParagraph"/>
              <w:numPr>
                <w:ilvl w:val="0"/>
                <w:numId w:val="27"/>
              </w:numPr>
              <w:autoSpaceDE w:val="0"/>
              <w:autoSpaceDN w:val="0"/>
              <w:adjustRightInd w:val="0"/>
              <w:spacing w:before="120" w:after="120"/>
            </w:pPr>
            <w:r w:rsidRPr="6A6217B9">
              <w:rPr>
                <w:rFonts w:ascii="Calibri" w:eastAsia="Calibri" w:hAnsi="Calibri" w:cs="Calibri"/>
              </w:rPr>
              <w:t xml:space="preserve">Continuation of the </w:t>
            </w:r>
            <w:r w:rsidRPr="6A6217B9">
              <w:rPr>
                <w:rFonts w:ascii="Calibri" w:eastAsia="Calibri" w:hAnsi="Calibri" w:cs="Calibri"/>
                <w:b/>
                <w:bCs/>
              </w:rPr>
              <w:t>Awareness Campaign</w:t>
            </w:r>
            <w:r w:rsidRPr="6A6217B9">
              <w:rPr>
                <w:rFonts w:ascii="Calibri" w:eastAsia="Calibri" w:hAnsi="Calibri" w:cs="Calibri"/>
              </w:rPr>
              <w:t xml:space="preserve"> to build information security awareness by staff and students; </w:t>
            </w:r>
          </w:p>
          <w:p w:rsidR="008F2CCC" w:rsidRDefault="008F2CCC" w:rsidP="008F2CCC">
            <w:pPr>
              <w:pStyle w:val="ListParagraph"/>
              <w:numPr>
                <w:ilvl w:val="0"/>
                <w:numId w:val="27"/>
              </w:numPr>
              <w:autoSpaceDE w:val="0"/>
              <w:autoSpaceDN w:val="0"/>
              <w:adjustRightInd w:val="0"/>
              <w:spacing w:before="120" w:after="120"/>
            </w:pPr>
            <w:r w:rsidRPr="6A6217B9">
              <w:rPr>
                <w:rFonts w:ascii="Calibri" w:eastAsia="Calibri" w:hAnsi="Calibri" w:cs="Calibri"/>
              </w:rPr>
              <w:t xml:space="preserve">Improvements to </w:t>
            </w:r>
            <w:r w:rsidRPr="6A6217B9">
              <w:rPr>
                <w:rFonts w:ascii="Calibri" w:eastAsia="Calibri" w:hAnsi="Calibri" w:cs="Calibri"/>
                <w:b/>
                <w:bCs/>
              </w:rPr>
              <w:t xml:space="preserve">Microsoft 365 security </w:t>
            </w:r>
            <w:r w:rsidRPr="6A6217B9">
              <w:rPr>
                <w:rFonts w:ascii="Calibri" w:eastAsia="Calibri" w:hAnsi="Calibri" w:cs="Calibri"/>
              </w:rPr>
              <w:t xml:space="preserve">including updates to email security and strengthening controls around SharePoint, OneDrive and MS Teams to secure restricted and </w:t>
            </w:r>
            <w:proofErr w:type="gramStart"/>
            <w:r w:rsidRPr="6A6217B9">
              <w:rPr>
                <w:rFonts w:ascii="Calibri" w:eastAsia="Calibri" w:hAnsi="Calibri" w:cs="Calibri"/>
              </w:rPr>
              <w:t>highly-restricted</w:t>
            </w:r>
            <w:proofErr w:type="gramEnd"/>
            <w:r w:rsidRPr="6A6217B9">
              <w:rPr>
                <w:rFonts w:ascii="Calibri" w:eastAsia="Calibri" w:hAnsi="Calibri" w:cs="Calibri"/>
              </w:rPr>
              <w:t xml:space="preserve"> data; </w:t>
            </w:r>
          </w:p>
          <w:p w:rsidR="008F2CCC" w:rsidRDefault="008F2CCC" w:rsidP="008F2CCC">
            <w:pPr>
              <w:pStyle w:val="ListParagraph"/>
              <w:numPr>
                <w:ilvl w:val="0"/>
                <w:numId w:val="27"/>
              </w:numPr>
              <w:autoSpaceDE w:val="0"/>
              <w:autoSpaceDN w:val="0"/>
              <w:adjustRightInd w:val="0"/>
              <w:spacing w:before="120" w:after="120"/>
            </w:pPr>
            <w:r w:rsidRPr="56161E35">
              <w:rPr>
                <w:rFonts w:ascii="Calibri" w:eastAsia="Calibri" w:hAnsi="Calibri" w:cs="Calibri"/>
                <w:b/>
                <w:bCs/>
              </w:rPr>
              <w:t xml:space="preserve">Application Control </w:t>
            </w:r>
            <w:r w:rsidRPr="56161E35">
              <w:rPr>
                <w:rFonts w:ascii="Calibri" w:eastAsia="Calibri" w:hAnsi="Calibri" w:cs="Calibri"/>
              </w:rPr>
              <w:t>(whitelisting) involving the identification and control of authorized applications that can be installed and executed on University machines;</w:t>
            </w:r>
          </w:p>
          <w:p w:rsidR="008F2CCC" w:rsidRDefault="008F2CCC" w:rsidP="008F2CCC">
            <w:pPr>
              <w:pStyle w:val="ListParagraph"/>
              <w:numPr>
                <w:ilvl w:val="0"/>
                <w:numId w:val="27"/>
              </w:numPr>
              <w:autoSpaceDE w:val="0"/>
              <w:autoSpaceDN w:val="0"/>
              <w:adjustRightInd w:val="0"/>
              <w:spacing w:before="120" w:after="120"/>
            </w:pPr>
            <w:r w:rsidRPr="6A6217B9">
              <w:rPr>
                <w:rFonts w:ascii="Calibri" w:eastAsia="Calibri" w:hAnsi="Calibri" w:cs="Calibri"/>
                <w:b/>
                <w:bCs/>
              </w:rPr>
              <w:t xml:space="preserve">Encryption </w:t>
            </w:r>
            <w:r w:rsidRPr="6A6217B9">
              <w:rPr>
                <w:rFonts w:ascii="Calibri" w:eastAsia="Calibri" w:hAnsi="Calibri" w:cs="Calibri"/>
              </w:rPr>
              <w:t xml:space="preserve">of data held on </w:t>
            </w:r>
            <w:r w:rsidRPr="6A6217B9">
              <w:rPr>
                <w:rFonts w:ascii="Calibri" w:eastAsia="Calibri" w:hAnsi="Calibri" w:cs="Calibri"/>
                <w:b/>
                <w:bCs/>
              </w:rPr>
              <w:t>end user devices</w:t>
            </w:r>
            <w:r w:rsidRPr="6A6217B9">
              <w:rPr>
                <w:rFonts w:ascii="Calibri" w:eastAsia="Calibri" w:hAnsi="Calibri" w:cs="Calibri"/>
              </w:rPr>
              <w:t xml:space="preserve"> (PCs, laptops) held by staff;</w:t>
            </w:r>
          </w:p>
          <w:p w:rsidR="008F2CCC" w:rsidRDefault="008F2CCC" w:rsidP="008F2CCC">
            <w:pPr>
              <w:pStyle w:val="ListParagraph"/>
              <w:numPr>
                <w:ilvl w:val="0"/>
                <w:numId w:val="27"/>
              </w:numPr>
              <w:autoSpaceDE w:val="0"/>
              <w:autoSpaceDN w:val="0"/>
              <w:adjustRightInd w:val="0"/>
              <w:spacing w:before="120" w:after="120"/>
            </w:pPr>
            <w:r w:rsidRPr="6A6217B9">
              <w:rPr>
                <w:rFonts w:ascii="Calibri" w:eastAsia="Calibri" w:hAnsi="Calibri" w:cs="Calibri"/>
                <w:b/>
                <w:bCs/>
              </w:rPr>
              <w:t xml:space="preserve">Data protection </w:t>
            </w:r>
            <w:r w:rsidRPr="6A6217B9">
              <w:rPr>
                <w:rFonts w:ascii="Calibri" w:eastAsia="Calibri" w:hAnsi="Calibri" w:cs="Calibri"/>
              </w:rPr>
              <w:t>to mitigate risk in the event of a data breach, initially via static data masking on non-production environments for enterprise applications, then data management to mitigate risks in production environments and ensure compliance with legislation in terms of retention and disposal of enterprise data;</w:t>
            </w:r>
          </w:p>
          <w:p w:rsidR="008F2CCC" w:rsidRPr="00104C9F" w:rsidRDefault="008F2CCC" w:rsidP="008F2CCC">
            <w:pPr>
              <w:pStyle w:val="ListParagraph"/>
              <w:numPr>
                <w:ilvl w:val="0"/>
                <w:numId w:val="27"/>
              </w:numPr>
              <w:autoSpaceDE w:val="0"/>
              <w:autoSpaceDN w:val="0"/>
              <w:adjustRightInd w:val="0"/>
              <w:spacing w:before="120" w:after="120"/>
              <w:rPr>
                <w:rFonts w:ascii="Calibri" w:eastAsia="Calibri" w:hAnsi="Calibri" w:cs="Calibri"/>
              </w:rPr>
            </w:pPr>
            <w:r w:rsidRPr="00104C9F">
              <w:rPr>
                <w:rFonts w:ascii="Calibri" w:eastAsia="Calibri" w:hAnsi="Calibri" w:cs="Calibri"/>
              </w:rPr>
              <w:t>Multi-year project to upgrade the</w:t>
            </w:r>
            <w:r w:rsidR="00196301">
              <w:rPr>
                <w:rFonts w:ascii="Calibri" w:eastAsia="Calibri" w:hAnsi="Calibri" w:cs="Calibri"/>
              </w:rPr>
              <w:t xml:space="preserve"> </w:t>
            </w:r>
            <w:r w:rsidR="00196301" w:rsidRPr="00196301">
              <w:rPr>
                <w:rFonts w:ascii="Calibri" w:eastAsia="Calibri" w:hAnsi="Calibri" w:cs="Calibri"/>
              </w:rPr>
              <w:t>University’s</w:t>
            </w:r>
            <w:r w:rsidRPr="00104C9F">
              <w:rPr>
                <w:rFonts w:ascii="Calibri" w:eastAsia="Calibri" w:hAnsi="Calibri" w:cs="Calibri"/>
              </w:rPr>
              <w:t xml:space="preserve"> </w:t>
            </w:r>
            <w:r w:rsidRPr="00104C9F">
              <w:rPr>
                <w:rFonts w:ascii="Calibri" w:eastAsia="Calibri" w:hAnsi="Calibri" w:cs="Calibri"/>
                <w:b/>
                <w:bCs/>
              </w:rPr>
              <w:t>digital identity management</w:t>
            </w:r>
            <w:r w:rsidRPr="00104C9F">
              <w:rPr>
                <w:rFonts w:ascii="Calibri" w:eastAsia="Calibri" w:hAnsi="Calibri" w:cs="Calibri"/>
              </w:rPr>
              <w:t xml:space="preserve"> capabilities, which will see access to the University’s IT systems used by various groups including students, staff, prospective students, collaborators and alumni manage becoming centrally managed by a world-leading identity-as-a-service (</w:t>
            </w:r>
            <w:proofErr w:type="spellStart"/>
            <w:r w:rsidRPr="00104C9F">
              <w:rPr>
                <w:rFonts w:ascii="Calibri" w:eastAsia="Calibri" w:hAnsi="Calibri" w:cs="Calibri"/>
              </w:rPr>
              <w:t>IDaaS</w:t>
            </w:r>
            <w:proofErr w:type="spellEnd"/>
            <w:r w:rsidRPr="00104C9F">
              <w:rPr>
                <w:rFonts w:ascii="Calibri" w:eastAsia="Calibri" w:hAnsi="Calibri" w:cs="Calibri"/>
              </w:rPr>
              <w:t xml:space="preserve">) solution. </w:t>
            </w:r>
            <w:bookmarkStart w:id="2" w:name="_Hlk47963896"/>
            <w:bookmarkEnd w:id="2"/>
          </w:p>
          <w:p w:rsidR="008271C8" w:rsidRPr="00770D72" w:rsidRDefault="008271C8" w:rsidP="008271C8">
            <w:pPr>
              <w:pStyle w:val="NormalIndent"/>
              <w:spacing w:before="0" w:line="240" w:lineRule="auto"/>
              <w:ind w:left="0"/>
              <w:rPr>
                <w:rFonts w:asciiTheme="minorHAnsi" w:hAnsiTheme="minorHAnsi" w:cstheme="minorHAnsi"/>
                <w:i/>
                <w:iCs/>
                <w:color w:val="FF0000"/>
              </w:rPr>
            </w:pPr>
          </w:p>
          <w:p w:rsidR="008271C8" w:rsidRPr="00770D72" w:rsidRDefault="008271C8" w:rsidP="008271C8">
            <w:pPr>
              <w:pStyle w:val="NormalIndent"/>
              <w:numPr>
                <w:ilvl w:val="0"/>
                <w:numId w:val="23"/>
              </w:numPr>
              <w:spacing w:before="0" w:line="240" w:lineRule="auto"/>
              <w:rPr>
                <w:rFonts w:asciiTheme="minorHAnsi" w:hAnsiTheme="minorHAnsi" w:cstheme="minorHAnsi"/>
                <w:i/>
                <w:iCs/>
                <w:color w:val="FF0000"/>
              </w:rPr>
            </w:pPr>
            <w:r w:rsidRPr="00770D72">
              <w:rPr>
                <w:rFonts w:asciiTheme="minorHAnsi" w:hAnsiTheme="minorHAnsi" w:cstheme="minorHAnsi"/>
                <w:i/>
                <w:iCs/>
                <w:color w:val="FF0000"/>
              </w:rPr>
              <w:t>mitigation strategies in the case of a breach of security</w:t>
            </w:r>
          </w:p>
          <w:p w:rsidR="008271C8" w:rsidRPr="00770D72" w:rsidRDefault="008271C8" w:rsidP="008271C8">
            <w:pPr>
              <w:spacing w:after="120"/>
              <w:rPr>
                <w:rFonts w:asciiTheme="minorHAnsi" w:hAnsiTheme="minorHAnsi" w:cstheme="minorHAnsi"/>
              </w:rPr>
            </w:pPr>
            <w:r w:rsidRPr="00770D72">
              <w:rPr>
                <w:rFonts w:asciiTheme="minorHAnsi" w:hAnsiTheme="minorHAnsi" w:cstheme="minorHAnsi"/>
              </w:rPr>
              <w:t>In summary, UON’s mitigation strategies are spread across People, Process and Technology domains, and include:</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a continually updated set of Policies, Procedures, Playbooks, and Guidelines,</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Technology to support the detection, and response to any breaches, and</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Appropriately delegated and skilled personnel to respond to such events.</w:t>
            </w:r>
          </w:p>
          <w:p w:rsidR="008271C8" w:rsidRPr="00770D72" w:rsidRDefault="008271C8" w:rsidP="008271C8">
            <w:pPr>
              <w:spacing w:after="120"/>
              <w:rPr>
                <w:rFonts w:asciiTheme="minorHAnsi" w:hAnsiTheme="minorHAnsi" w:cstheme="minorHAnsi"/>
                <w:sz w:val="22"/>
                <w:szCs w:val="22"/>
                <w:lang w:val="en-AU"/>
              </w:rPr>
            </w:pPr>
            <w:r w:rsidRPr="00770D72">
              <w:rPr>
                <w:rFonts w:asciiTheme="minorHAnsi" w:hAnsiTheme="minorHAnsi" w:cstheme="minorHAnsi"/>
              </w:rPr>
              <w:t>In addition, the University purchases appropriate Cyber Security Insurance to provide a response control where other corrective controls do not completely treat the consequences of a breach.</w:t>
            </w:r>
          </w:p>
          <w:p w:rsidR="008271C8" w:rsidRPr="00770D72" w:rsidRDefault="008271C8" w:rsidP="008271C8">
            <w:pPr>
              <w:spacing w:after="120"/>
              <w:rPr>
                <w:rFonts w:asciiTheme="minorHAnsi" w:hAnsiTheme="minorHAnsi" w:cstheme="minorHAnsi"/>
              </w:rPr>
            </w:pPr>
            <w:r w:rsidRPr="00770D72">
              <w:rPr>
                <w:rFonts w:asciiTheme="minorHAnsi" w:hAnsiTheme="minorHAnsi" w:cstheme="minorHAnsi"/>
                <w:color w:val="000000"/>
              </w:rPr>
              <w:t>Details of UON’s mitigation strategies available in the case of a breach of the confidentiality, integrity or availability of University information or systems are given below</w:t>
            </w:r>
            <w:r w:rsidRPr="00770D72">
              <w:rPr>
                <w:rFonts w:asciiTheme="minorHAnsi" w:hAnsiTheme="minorHAnsi" w:cstheme="minorHAnsi"/>
                <w:i/>
                <w:iCs/>
                <w:color w:val="000000"/>
              </w:rPr>
              <w:t>.</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Information Security Incident Management Guidelines, which form part of the University’s overall incident management procedures:</w:t>
            </w:r>
          </w:p>
          <w:p w:rsidR="008271C8" w:rsidRPr="00770D72" w:rsidRDefault="008271C8" w:rsidP="008271C8">
            <w:pPr>
              <w:pStyle w:val="ListParagraph"/>
              <w:spacing w:after="120"/>
              <w:rPr>
                <w:rFonts w:asciiTheme="minorHAnsi" w:hAnsiTheme="minorHAnsi" w:cstheme="minorHAnsi"/>
                <w:sz w:val="22"/>
                <w:szCs w:val="22"/>
              </w:rPr>
            </w:pPr>
            <w:r w:rsidRPr="00770D72">
              <w:rPr>
                <w:rFonts w:asciiTheme="minorHAnsi" w:hAnsiTheme="minorHAnsi" w:cstheme="minorHAnsi"/>
                <w:sz w:val="22"/>
                <w:szCs w:val="22"/>
              </w:rPr>
              <w:t xml:space="preserve">- IT Incident Management Process; </w:t>
            </w:r>
          </w:p>
          <w:p w:rsidR="008271C8" w:rsidRPr="00770D72" w:rsidRDefault="008271C8" w:rsidP="008271C8">
            <w:pPr>
              <w:pStyle w:val="ListParagraph"/>
              <w:spacing w:after="120"/>
              <w:rPr>
                <w:rFonts w:asciiTheme="minorHAnsi" w:hAnsiTheme="minorHAnsi" w:cstheme="minorHAnsi"/>
                <w:sz w:val="22"/>
                <w:szCs w:val="22"/>
              </w:rPr>
            </w:pPr>
            <w:r w:rsidRPr="00770D72">
              <w:rPr>
                <w:rFonts w:asciiTheme="minorHAnsi" w:hAnsiTheme="minorHAnsi" w:cstheme="minorHAnsi"/>
                <w:sz w:val="22"/>
                <w:szCs w:val="22"/>
              </w:rPr>
              <w:t xml:space="preserve">- Information Security Incident Management Guidelines; </w:t>
            </w:r>
          </w:p>
          <w:p w:rsidR="008271C8" w:rsidRPr="00770D72" w:rsidRDefault="008271C8" w:rsidP="008271C8">
            <w:pPr>
              <w:pStyle w:val="ListParagraph"/>
              <w:spacing w:after="120"/>
              <w:rPr>
                <w:rFonts w:asciiTheme="minorHAnsi" w:hAnsiTheme="minorHAnsi" w:cstheme="minorHAnsi"/>
                <w:sz w:val="22"/>
                <w:szCs w:val="22"/>
              </w:rPr>
            </w:pPr>
            <w:r w:rsidRPr="00770D72">
              <w:rPr>
                <w:rFonts w:asciiTheme="minorHAnsi" w:hAnsiTheme="minorHAnsi" w:cstheme="minorHAnsi"/>
                <w:sz w:val="22"/>
                <w:szCs w:val="22"/>
              </w:rPr>
              <w:t xml:space="preserve">- Information Technology Services’ Critical Incident Management Guide; and </w:t>
            </w:r>
          </w:p>
          <w:p w:rsidR="008271C8" w:rsidRPr="00770D72" w:rsidRDefault="008271C8" w:rsidP="008271C8">
            <w:pPr>
              <w:pStyle w:val="ListParagraph"/>
              <w:spacing w:after="120"/>
              <w:rPr>
                <w:rFonts w:asciiTheme="minorHAnsi" w:hAnsiTheme="minorHAnsi" w:cstheme="minorHAnsi"/>
                <w:sz w:val="22"/>
                <w:szCs w:val="22"/>
              </w:rPr>
            </w:pPr>
            <w:r w:rsidRPr="00770D72">
              <w:rPr>
                <w:rFonts w:asciiTheme="minorHAnsi" w:hAnsiTheme="minorHAnsi" w:cstheme="minorHAnsi"/>
                <w:sz w:val="22"/>
                <w:szCs w:val="22"/>
              </w:rPr>
              <w:t xml:space="preserve">- University's </w:t>
            </w:r>
            <w:hyperlink r:id="rId34" w:tgtFrame="_blank" w:history="1">
              <w:r w:rsidRPr="00770D72">
                <w:rPr>
                  <w:rStyle w:val="Hyperlink"/>
                  <w:rFonts w:asciiTheme="minorHAnsi" w:hAnsiTheme="minorHAnsi" w:cstheme="minorHAnsi"/>
                  <w:sz w:val="22"/>
                  <w:szCs w:val="22"/>
                </w:rPr>
                <w:t>Business Continuity Management Policy</w:t>
              </w:r>
            </w:hyperlink>
            <w:r w:rsidRPr="00770D72">
              <w:rPr>
                <w:rFonts w:asciiTheme="minorHAnsi" w:hAnsiTheme="minorHAnsi" w:cstheme="minorHAnsi"/>
                <w:sz w:val="22"/>
                <w:szCs w:val="22"/>
              </w:rPr>
              <w:t xml:space="preserve"> and </w:t>
            </w:r>
            <w:hyperlink r:id="rId35" w:tgtFrame="_blank" w:history="1">
              <w:r w:rsidRPr="00770D72">
                <w:rPr>
                  <w:rStyle w:val="Hyperlink"/>
                  <w:rFonts w:asciiTheme="minorHAnsi" w:hAnsiTheme="minorHAnsi" w:cstheme="minorHAnsi"/>
                  <w:sz w:val="22"/>
                  <w:szCs w:val="22"/>
                </w:rPr>
                <w:t>Business Continuity Management Framework</w:t>
              </w:r>
            </w:hyperlink>
            <w:r w:rsidRPr="00770D72">
              <w:rPr>
                <w:rFonts w:asciiTheme="minorHAnsi" w:hAnsiTheme="minorHAnsi" w:cstheme="minorHAnsi"/>
                <w:sz w:val="22"/>
                <w:szCs w:val="22"/>
              </w:rPr>
              <w:t>.</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Documented procedures and playbooks, e.g. Compromised Credential Procedure</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Continuous vulnerability and compliance scanning to detect improper configuration changes, for action by operational teams.</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Internal staff, managed service providers and partners with training and expertise in such response</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lastRenderedPageBreak/>
              <w:t>Cyber Liability Insurance</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SIEM platform to enable investigative response</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System backups</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Restoration points\snapshots</w:t>
            </w:r>
          </w:p>
          <w:p w:rsidR="008271C8" w:rsidRPr="00770D72" w:rsidRDefault="008271C8" w:rsidP="008271C8">
            <w:pPr>
              <w:pStyle w:val="NormalIndent"/>
              <w:numPr>
                <w:ilvl w:val="0"/>
                <w:numId w:val="23"/>
              </w:numPr>
              <w:spacing w:before="0" w:line="240" w:lineRule="auto"/>
              <w:rPr>
                <w:rFonts w:asciiTheme="minorHAnsi" w:hAnsiTheme="minorHAnsi" w:cstheme="minorHAnsi"/>
                <w:i/>
                <w:iCs/>
                <w:color w:val="FF0000"/>
                <w:szCs w:val="22"/>
              </w:rPr>
            </w:pPr>
            <w:r w:rsidRPr="00770D72">
              <w:rPr>
                <w:rFonts w:asciiTheme="minorHAnsi" w:hAnsiTheme="minorHAnsi" w:cstheme="minorHAnsi"/>
                <w:i/>
                <w:iCs/>
                <w:color w:val="FF0000"/>
              </w:rPr>
              <w:t>how the University complies with the Australian Cyber Security Centre’s “Strategies to mitigate cyber security incidents” document (</w:t>
            </w:r>
            <w:hyperlink r:id="rId36" w:history="1">
              <w:r w:rsidRPr="00770D72">
                <w:rPr>
                  <w:rStyle w:val="Hyperlink"/>
                  <w:rFonts w:asciiTheme="minorHAnsi" w:hAnsiTheme="minorHAnsi" w:cstheme="minorHAnsi"/>
                  <w:i/>
                  <w:iCs/>
                </w:rPr>
                <w:t>https://www.cyber.gov.au/publications/strategies-to-mitigate-cyber-security-incidents-mitigation-details</w:t>
              </w:r>
            </w:hyperlink>
            <w:r w:rsidRPr="00770D72">
              <w:rPr>
                <w:rFonts w:asciiTheme="minorHAnsi" w:hAnsiTheme="minorHAnsi" w:cstheme="minorHAnsi"/>
                <w:i/>
                <w:iCs/>
                <w:color w:val="FF0000"/>
              </w:rPr>
              <w:t>)</w:t>
            </w:r>
          </w:p>
          <w:p w:rsidR="008271C8" w:rsidRPr="00770D72" w:rsidRDefault="008271C8" w:rsidP="008271C8">
            <w:pPr>
              <w:spacing w:after="120"/>
              <w:rPr>
                <w:rFonts w:asciiTheme="minorHAnsi" w:hAnsiTheme="minorHAnsi" w:cstheme="minorHAnsi"/>
                <w:sz w:val="22"/>
                <w:szCs w:val="22"/>
              </w:rPr>
            </w:pPr>
            <w:r w:rsidRPr="00770D72">
              <w:rPr>
                <w:rFonts w:asciiTheme="minorHAnsi" w:hAnsiTheme="minorHAnsi" w:cstheme="minorHAnsi"/>
                <w:sz w:val="22"/>
                <w:szCs w:val="22"/>
              </w:rPr>
              <w:t xml:space="preserve">Addressing the “Essential Eight” mitigation strategies identified by the Australian Cyber Security Centre for improvement of cyber resilience is a critical component of UON’s Information Security framework. In addition to the technical strategies below, an ongoing training and awareness program for staff and students also exists, which </w:t>
            </w:r>
            <w:r w:rsidR="00196301">
              <w:rPr>
                <w:rFonts w:asciiTheme="minorHAnsi" w:hAnsiTheme="minorHAnsi" w:cstheme="minorHAnsi"/>
                <w:sz w:val="22"/>
                <w:szCs w:val="22"/>
              </w:rPr>
              <w:t xml:space="preserve">is </w:t>
            </w:r>
            <w:proofErr w:type="spellStart"/>
            <w:r w:rsidRPr="00770D72">
              <w:rPr>
                <w:rFonts w:asciiTheme="minorHAnsi" w:hAnsiTheme="minorHAnsi" w:cstheme="minorHAnsi"/>
                <w:sz w:val="22"/>
                <w:szCs w:val="22"/>
              </w:rPr>
              <w:t>centred</w:t>
            </w:r>
            <w:proofErr w:type="spellEnd"/>
            <w:r w:rsidRPr="00770D72">
              <w:rPr>
                <w:rFonts w:asciiTheme="minorHAnsi" w:hAnsiTheme="minorHAnsi" w:cstheme="minorHAnsi"/>
                <w:sz w:val="22"/>
                <w:szCs w:val="22"/>
              </w:rPr>
              <w:t xml:space="preserve"> on the ACSC Essential Eight strategies to create a cyber-security-conscious culture across the University. </w:t>
            </w:r>
          </w:p>
          <w:p w:rsidR="008271C8" w:rsidRPr="00770D72" w:rsidRDefault="008271C8" w:rsidP="008271C8">
            <w:pPr>
              <w:spacing w:after="120"/>
              <w:rPr>
                <w:rFonts w:asciiTheme="minorHAnsi" w:hAnsiTheme="minorHAnsi" w:cstheme="minorHAnsi"/>
                <w:b/>
                <w:bCs/>
              </w:rPr>
            </w:pPr>
            <w:r w:rsidRPr="00770D72">
              <w:rPr>
                <w:rFonts w:asciiTheme="minorHAnsi" w:hAnsiTheme="minorHAnsi" w:cstheme="minorHAnsi"/>
                <w:b/>
                <w:bCs/>
              </w:rPr>
              <w:t>Strategies to prevent malware delivery and execution</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Application Whitelisting</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Application patching</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Configuration of Microsoft Office macro settings</w:t>
            </w:r>
          </w:p>
          <w:p w:rsidR="008271C8" w:rsidRPr="00770D72" w:rsidRDefault="008271C8" w:rsidP="008271C8">
            <w:pPr>
              <w:pStyle w:val="ListParagraph"/>
              <w:numPr>
                <w:ilvl w:val="0"/>
                <w:numId w:val="22"/>
              </w:numPr>
              <w:spacing w:after="120"/>
              <w:rPr>
                <w:rFonts w:asciiTheme="minorHAnsi" w:hAnsiTheme="minorHAnsi" w:cstheme="minorHAnsi"/>
                <w:sz w:val="22"/>
                <w:szCs w:val="22"/>
              </w:rPr>
            </w:pPr>
            <w:r w:rsidRPr="00770D72">
              <w:rPr>
                <w:rFonts w:asciiTheme="minorHAnsi" w:hAnsiTheme="minorHAnsi" w:cstheme="minorHAnsi"/>
                <w:sz w:val="22"/>
                <w:szCs w:val="22"/>
              </w:rPr>
              <w:t>User application hardening</w:t>
            </w:r>
            <w:r w:rsidRPr="00770D72">
              <w:rPr>
                <w:rFonts w:asciiTheme="minorHAnsi" w:hAnsiTheme="minorHAnsi" w:cstheme="minorHAnsi"/>
                <w:strike/>
                <w:sz w:val="22"/>
                <w:szCs w:val="22"/>
                <w:highlight w:val="yellow"/>
              </w:rPr>
              <w:t xml:space="preserve"> </w:t>
            </w:r>
          </w:p>
          <w:p w:rsidR="008271C8" w:rsidRPr="00770D72" w:rsidRDefault="008271C8" w:rsidP="008271C8">
            <w:pPr>
              <w:spacing w:after="120"/>
              <w:rPr>
                <w:rFonts w:asciiTheme="minorHAnsi" w:hAnsiTheme="minorHAnsi" w:cstheme="minorHAnsi"/>
                <w:b/>
                <w:bCs/>
                <w:sz w:val="22"/>
                <w:szCs w:val="22"/>
                <w:lang w:val="en-AU"/>
              </w:rPr>
            </w:pPr>
            <w:r w:rsidRPr="00770D72">
              <w:rPr>
                <w:rFonts w:asciiTheme="minorHAnsi" w:hAnsiTheme="minorHAnsi" w:cstheme="minorHAnsi"/>
                <w:b/>
                <w:bCs/>
              </w:rPr>
              <w:t>Strategies to limit the extent of cyber security incidents</w:t>
            </w:r>
          </w:p>
          <w:p w:rsidR="008271C8" w:rsidRPr="00770D72" w:rsidRDefault="008271C8" w:rsidP="008271C8">
            <w:pPr>
              <w:pStyle w:val="ListParagraph"/>
              <w:numPr>
                <w:ilvl w:val="0"/>
                <w:numId w:val="24"/>
              </w:numPr>
              <w:spacing w:after="120"/>
              <w:rPr>
                <w:rFonts w:asciiTheme="minorHAnsi" w:hAnsiTheme="minorHAnsi" w:cstheme="minorHAnsi"/>
                <w:sz w:val="22"/>
                <w:szCs w:val="22"/>
              </w:rPr>
            </w:pPr>
            <w:r w:rsidRPr="00770D72">
              <w:rPr>
                <w:rFonts w:asciiTheme="minorHAnsi" w:hAnsiTheme="minorHAnsi" w:cstheme="minorHAnsi"/>
                <w:sz w:val="22"/>
                <w:szCs w:val="22"/>
              </w:rPr>
              <w:t>Restricting administration privileges</w:t>
            </w:r>
          </w:p>
          <w:p w:rsidR="008271C8" w:rsidRPr="00770D72" w:rsidRDefault="008271C8" w:rsidP="008271C8">
            <w:pPr>
              <w:pStyle w:val="ListParagraph"/>
              <w:numPr>
                <w:ilvl w:val="0"/>
                <w:numId w:val="24"/>
              </w:numPr>
              <w:spacing w:after="120"/>
              <w:rPr>
                <w:rFonts w:asciiTheme="minorHAnsi" w:hAnsiTheme="minorHAnsi" w:cstheme="minorHAnsi"/>
                <w:sz w:val="22"/>
                <w:szCs w:val="22"/>
              </w:rPr>
            </w:pPr>
            <w:r w:rsidRPr="00770D72">
              <w:rPr>
                <w:rFonts w:asciiTheme="minorHAnsi" w:hAnsiTheme="minorHAnsi" w:cstheme="minorHAnsi"/>
                <w:sz w:val="22"/>
                <w:szCs w:val="22"/>
              </w:rPr>
              <w:t>Multi-factor authentication</w:t>
            </w:r>
          </w:p>
          <w:p w:rsidR="008271C8" w:rsidRPr="00770D72" w:rsidRDefault="008271C8" w:rsidP="008271C8">
            <w:pPr>
              <w:pStyle w:val="ListParagraph"/>
              <w:numPr>
                <w:ilvl w:val="0"/>
                <w:numId w:val="24"/>
              </w:numPr>
              <w:spacing w:after="120"/>
              <w:rPr>
                <w:rFonts w:asciiTheme="minorHAnsi" w:hAnsiTheme="minorHAnsi" w:cstheme="minorHAnsi"/>
                <w:sz w:val="22"/>
                <w:szCs w:val="22"/>
              </w:rPr>
            </w:pPr>
            <w:r w:rsidRPr="00770D72">
              <w:rPr>
                <w:rFonts w:asciiTheme="minorHAnsi" w:hAnsiTheme="minorHAnsi" w:cstheme="minorHAnsi"/>
                <w:sz w:val="22"/>
                <w:szCs w:val="22"/>
              </w:rPr>
              <w:t>Operating System patching</w:t>
            </w:r>
          </w:p>
          <w:p w:rsidR="008271C8" w:rsidRPr="00770D72" w:rsidRDefault="008271C8" w:rsidP="008271C8">
            <w:pPr>
              <w:spacing w:after="120"/>
              <w:rPr>
                <w:rFonts w:asciiTheme="minorHAnsi" w:hAnsiTheme="minorHAnsi" w:cstheme="minorHAnsi"/>
                <w:b/>
                <w:bCs/>
                <w:sz w:val="22"/>
                <w:szCs w:val="22"/>
                <w:lang w:val="en-AU"/>
              </w:rPr>
            </w:pPr>
            <w:r w:rsidRPr="00770D72">
              <w:rPr>
                <w:rFonts w:asciiTheme="minorHAnsi" w:hAnsiTheme="minorHAnsi" w:cstheme="minorHAnsi"/>
                <w:b/>
                <w:bCs/>
              </w:rPr>
              <w:t>Strategies to recover data and system availability</w:t>
            </w:r>
          </w:p>
          <w:p w:rsidR="008271C8" w:rsidRPr="00CF4E6A" w:rsidRDefault="008271C8" w:rsidP="00CF4E6A">
            <w:pPr>
              <w:pStyle w:val="ListParagraph"/>
              <w:numPr>
                <w:ilvl w:val="0"/>
                <w:numId w:val="24"/>
              </w:numPr>
              <w:spacing w:after="120"/>
              <w:rPr>
                <w:rFonts w:asciiTheme="minorHAnsi" w:hAnsiTheme="minorHAnsi" w:cstheme="minorHAnsi"/>
                <w:sz w:val="22"/>
                <w:szCs w:val="22"/>
              </w:rPr>
            </w:pPr>
            <w:r w:rsidRPr="00CF4E6A">
              <w:rPr>
                <w:rFonts w:asciiTheme="minorHAnsi" w:hAnsiTheme="minorHAnsi" w:cstheme="minorHAnsi"/>
                <w:sz w:val="22"/>
                <w:szCs w:val="22"/>
              </w:rPr>
              <w:t xml:space="preserve">Daily back-ups </w:t>
            </w:r>
          </w:p>
          <w:p w:rsidR="00805873" w:rsidRPr="00770D72" w:rsidRDefault="00655CF9" w:rsidP="0024105A">
            <w:pPr>
              <w:pStyle w:val="NormalIndent"/>
              <w:numPr>
                <w:ilvl w:val="0"/>
                <w:numId w:val="8"/>
              </w:numPr>
              <w:spacing w:before="0" w:line="240" w:lineRule="auto"/>
              <w:rPr>
                <w:rFonts w:asciiTheme="minorHAnsi" w:hAnsiTheme="minorHAnsi" w:cstheme="minorHAnsi"/>
                <w:i/>
                <w:color w:val="FF0000"/>
                <w:szCs w:val="22"/>
              </w:rPr>
            </w:pPr>
            <w:r w:rsidRPr="00770D72">
              <w:rPr>
                <w:rFonts w:asciiTheme="minorHAnsi" w:hAnsiTheme="minorHAnsi" w:cstheme="minorHAnsi"/>
                <w:i/>
                <w:color w:val="FF0000"/>
                <w:szCs w:val="22"/>
              </w:rPr>
              <w:t>measures in place to enhance the identification and deterrence of foreign interference activities including actions to ensure compliance with relevant legislation.</w:t>
            </w:r>
          </w:p>
          <w:p w:rsidR="00196301" w:rsidRPr="00104C9F" w:rsidRDefault="5913A434" w:rsidP="00CF4E6A">
            <w:pPr>
              <w:pStyle w:val="Default"/>
              <w:spacing w:line="259" w:lineRule="auto"/>
              <w:rPr>
                <w:rFonts w:asciiTheme="minorHAnsi" w:hAnsiTheme="minorHAnsi" w:cstheme="minorBidi"/>
                <w:color w:val="000000" w:themeColor="text1"/>
                <w:sz w:val="22"/>
                <w:szCs w:val="22"/>
              </w:rPr>
            </w:pPr>
            <w:r w:rsidRPr="6820A639">
              <w:rPr>
                <w:rFonts w:asciiTheme="minorHAnsi" w:hAnsiTheme="minorHAnsi" w:cstheme="minorBidi"/>
                <w:color w:val="000000" w:themeColor="text1"/>
                <w:sz w:val="22"/>
                <w:szCs w:val="22"/>
              </w:rPr>
              <w:t xml:space="preserve">The Commonwealth Minister for Education announced the establishment of the University Foreign Interference Taskforce (UFIT) in August 2019 of which the Vice-Chancellor is a member.  Guidelines to Counter Foreign Interference in the Australian University Sector were subsequently released.  All universities are now working on a range of issues in relation to foreign interference including risk identification, managing conflicts of interest, managing contracts and cyber security.  </w:t>
            </w:r>
            <w:r w:rsidR="282732FD" w:rsidRPr="6820A639">
              <w:rPr>
                <w:rFonts w:asciiTheme="minorHAnsi" w:hAnsiTheme="minorHAnsi" w:cstheme="minorBidi"/>
                <w:color w:val="000000" w:themeColor="text1"/>
                <w:sz w:val="22"/>
                <w:szCs w:val="22"/>
              </w:rPr>
              <w:t>In addition to the cyber security measures listed about, the University has also established the following governance and risk frameworks, education, disclosures, and mitigation strategies to increase</w:t>
            </w:r>
            <w:r w:rsidR="744D9603" w:rsidRPr="6820A639">
              <w:rPr>
                <w:rFonts w:asciiTheme="minorHAnsi" w:hAnsiTheme="minorHAnsi" w:cstheme="minorBidi"/>
                <w:color w:val="000000" w:themeColor="text1"/>
                <w:sz w:val="22"/>
                <w:szCs w:val="22"/>
              </w:rPr>
              <w:t xml:space="preserve"> the resilience of our institution to foreign interference activities:</w:t>
            </w:r>
          </w:p>
          <w:p w:rsidR="39591199" w:rsidRDefault="39591199" w:rsidP="00CF4E6A">
            <w:pPr>
              <w:pStyle w:val="Default"/>
              <w:numPr>
                <w:ilvl w:val="0"/>
                <w:numId w:val="1"/>
              </w:numPr>
              <w:spacing w:line="259" w:lineRule="auto"/>
              <w:rPr>
                <w:rFonts w:asciiTheme="minorHAnsi" w:eastAsiaTheme="minorEastAsia" w:hAnsiTheme="minorHAnsi" w:cstheme="minorBidi"/>
                <w:color w:val="000000" w:themeColor="text1"/>
                <w:sz w:val="22"/>
                <w:szCs w:val="22"/>
              </w:rPr>
            </w:pPr>
            <w:r w:rsidRPr="00CF4E6A">
              <w:rPr>
                <w:rFonts w:asciiTheme="minorHAnsi" w:hAnsiTheme="minorHAnsi" w:cstheme="minorBidi"/>
                <w:b/>
                <w:bCs/>
                <w:color w:val="000000" w:themeColor="text1"/>
                <w:sz w:val="22"/>
                <w:szCs w:val="22"/>
              </w:rPr>
              <w:t>Governance and risk frameworks</w:t>
            </w:r>
            <w:r w:rsidRPr="6820A639">
              <w:rPr>
                <w:rFonts w:asciiTheme="minorHAnsi" w:hAnsiTheme="minorHAnsi" w:cstheme="minorBidi"/>
                <w:color w:val="000000" w:themeColor="text1"/>
                <w:sz w:val="22"/>
                <w:szCs w:val="22"/>
              </w:rPr>
              <w:t>: Oversight and co-ordination of the foreign interference activities is via the D</w:t>
            </w:r>
            <w:r w:rsidR="7A372AA3" w:rsidRPr="6820A639">
              <w:rPr>
                <w:rFonts w:asciiTheme="minorHAnsi" w:hAnsiTheme="minorHAnsi" w:cstheme="minorBidi"/>
                <w:color w:val="000000" w:themeColor="text1"/>
                <w:sz w:val="22"/>
                <w:szCs w:val="22"/>
              </w:rPr>
              <w:t>e</w:t>
            </w:r>
            <w:r w:rsidRPr="6820A639">
              <w:rPr>
                <w:rFonts w:asciiTheme="minorHAnsi" w:hAnsiTheme="minorHAnsi" w:cstheme="minorBidi"/>
                <w:color w:val="000000" w:themeColor="text1"/>
                <w:sz w:val="22"/>
                <w:szCs w:val="22"/>
              </w:rPr>
              <w:t>puty Vice Chancell</w:t>
            </w:r>
            <w:r w:rsidR="3D783B0A" w:rsidRPr="6820A639">
              <w:rPr>
                <w:rFonts w:asciiTheme="minorHAnsi" w:hAnsiTheme="minorHAnsi" w:cstheme="minorBidi"/>
                <w:color w:val="000000" w:themeColor="text1"/>
                <w:sz w:val="22"/>
                <w:szCs w:val="22"/>
              </w:rPr>
              <w:t>o</w:t>
            </w:r>
            <w:r w:rsidRPr="6820A639">
              <w:rPr>
                <w:rFonts w:asciiTheme="minorHAnsi" w:hAnsiTheme="minorHAnsi" w:cstheme="minorBidi"/>
                <w:color w:val="000000" w:themeColor="text1"/>
                <w:sz w:val="22"/>
                <w:szCs w:val="22"/>
              </w:rPr>
              <w:t>r, Research and Inno</w:t>
            </w:r>
            <w:r w:rsidR="2455147C" w:rsidRPr="6820A639">
              <w:rPr>
                <w:rFonts w:asciiTheme="minorHAnsi" w:hAnsiTheme="minorHAnsi" w:cstheme="minorBidi"/>
                <w:color w:val="000000" w:themeColor="text1"/>
                <w:sz w:val="22"/>
                <w:szCs w:val="22"/>
              </w:rPr>
              <w:t xml:space="preserve">vation, who chairs a working group </w:t>
            </w:r>
            <w:r w:rsidR="46180547" w:rsidRPr="6820A639">
              <w:rPr>
                <w:rFonts w:asciiTheme="minorHAnsi" w:hAnsiTheme="minorHAnsi" w:cstheme="minorBidi"/>
                <w:color w:val="000000" w:themeColor="text1"/>
                <w:sz w:val="22"/>
                <w:szCs w:val="22"/>
              </w:rPr>
              <w:t>supported by Academic Division, Resources Division, Global Engagement and Partnerships, General Counsel, and Finance Division</w:t>
            </w:r>
            <w:r w:rsidR="597BE830" w:rsidRPr="6820A639">
              <w:rPr>
                <w:rFonts w:asciiTheme="minorHAnsi" w:hAnsiTheme="minorHAnsi" w:cstheme="minorBidi"/>
                <w:color w:val="000000" w:themeColor="text1"/>
                <w:sz w:val="22"/>
                <w:szCs w:val="22"/>
              </w:rPr>
              <w:t xml:space="preserve"> of the University of Newcastle</w:t>
            </w:r>
            <w:r w:rsidR="46180547" w:rsidRPr="6820A639">
              <w:rPr>
                <w:rFonts w:asciiTheme="minorHAnsi" w:hAnsiTheme="minorHAnsi" w:cstheme="minorBidi"/>
                <w:color w:val="000000" w:themeColor="text1"/>
                <w:sz w:val="22"/>
                <w:szCs w:val="22"/>
              </w:rPr>
              <w:t>.</w:t>
            </w:r>
            <w:r w:rsidR="06F61E52" w:rsidRPr="6820A639">
              <w:rPr>
                <w:rFonts w:asciiTheme="minorHAnsi" w:hAnsiTheme="minorHAnsi" w:cstheme="minorBidi"/>
                <w:color w:val="000000" w:themeColor="text1"/>
                <w:sz w:val="22"/>
                <w:szCs w:val="22"/>
              </w:rPr>
              <w:t xml:space="preserve"> </w:t>
            </w:r>
            <w:r w:rsidR="5C4C14BB" w:rsidRPr="6820A639">
              <w:rPr>
                <w:rFonts w:asciiTheme="minorHAnsi" w:hAnsiTheme="minorHAnsi" w:cstheme="minorBidi"/>
                <w:color w:val="000000" w:themeColor="text1"/>
                <w:sz w:val="22"/>
                <w:szCs w:val="22"/>
              </w:rPr>
              <w:t xml:space="preserve">The Research Integrity and Compliance Committee </w:t>
            </w:r>
            <w:r w:rsidR="008A9E0C" w:rsidRPr="6820A639">
              <w:rPr>
                <w:rFonts w:asciiTheme="minorHAnsi" w:hAnsiTheme="minorHAnsi" w:cstheme="minorBidi"/>
                <w:color w:val="000000" w:themeColor="text1"/>
                <w:sz w:val="22"/>
                <w:szCs w:val="22"/>
              </w:rPr>
              <w:t>supports this work for research academics and students and considers high-risk</w:t>
            </w:r>
            <w:r w:rsidR="303E8C14" w:rsidRPr="6820A639">
              <w:rPr>
                <w:rFonts w:asciiTheme="minorHAnsi" w:hAnsiTheme="minorHAnsi" w:cstheme="minorBidi"/>
                <w:color w:val="000000" w:themeColor="text1"/>
                <w:sz w:val="22"/>
                <w:szCs w:val="22"/>
              </w:rPr>
              <w:t xml:space="preserve"> or sensitive </w:t>
            </w:r>
            <w:r w:rsidR="008A9E0C" w:rsidRPr="6820A639">
              <w:rPr>
                <w:rFonts w:asciiTheme="minorHAnsi" w:hAnsiTheme="minorHAnsi" w:cstheme="minorBidi"/>
                <w:color w:val="000000" w:themeColor="text1"/>
                <w:sz w:val="22"/>
                <w:szCs w:val="22"/>
              </w:rPr>
              <w:t>research-related activities proposed or in progress</w:t>
            </w:r>
            <w:r w:rsidR="07E1BA51" w:rsidRPr="6820A639">
              <w:rPr>
                <w:rFonts w:asciiTheme="minorHAnsi" w:hAnsiTheme="minorHAnsi" w:cstheme="minorBidi"/>
                <w:color w:val="000000" w:themeColor="text1"/>
                <w:sz w:val="22"/>
                <w:szCs w:val="22"/>
              </w:rPr>
              <w:t xml:space="preserve"> with foreign interference and national security implications</w:t>
            </w:r>
            <w:r w:rsidR="7CE6DB92" w:rsidRPr="6820A639">
              <w:rPr>
                <w:rFonts w:asciiTheme="minorHAnsi" w:hAnsiTheme="minorHAnsi" w:cstheme="minorBidi"/>
                <w:color w:val="000000" w:themeColor="text1"/>
                <w:sz w:val="22"/>
                <w:szCs w:val="22"/>
              </w:rPr>
              <w:t xml:space="preserve"> (reporting and mitigation mechanisms)</w:t>
            </w:r>
            <w:r w:rsidR="07E1BA51" w:rsidRPr="6820A639">
              <w:rPr>
                <w:rFonts w:asciiTheme="minorHAnsi" w:hAnsiTheme="minorHAnsi" w:cstheme="minorBidi"/>
                <w:color w:val="000000" w:themeColor="text1"/>
                <w:sz w:val="22"/>
                <w:szCs w:val="22"/>
              </w:rPr>
              <w:t>.</w:t>
            </w:r>
            <w:r w:rsidR="4AA86580" w:rsidRPr="6820A639">
              <w:rPr>
                <w:rFonts w:asciiTheme="minorHAnsi" w:hAnsiTheme="minorHAnsi" w:cstheme="minorBidi"/>
                <w:color w:val="000000" w:themeColor="text1"/>
                <w:sz w:val="22"/>
                <w:szCs w:val="22"/>
              </w:rPr>
              <w:t xml:space="preserve"> The University’s Security Officer and Assistant Security Officer maintain the University’s security management plan </w:t>
            </w:r>
            <w:r w:rsidR="6E82218C" w:rsidRPr="6820A639">
              <w:rPr>
                <w:rFonts w:asciiTheme="minorHAnsi" w:hAnsiTheme="minorHAnsi" w:cstheme="minorBidi"/>
                <w:color w:val="000000" w:themeColor="text1"/>
                <w:sz w:val="22"/>
                <w:szCs w:val="22"/>
              </w:rPr>
              <w:t xml:space="preserve">that provides University staff guidance regarding their individual security </w:t>
            </w:r>
            <w:r w:rsidR="1E360F95" w:rsidRPr="6820A639">
              <w:rPr>
                <w:rFonts w:asciiTheme="minorHAnsi" w:hAnsiTheme="minorHAnsi" w:cstheme="minorBidi"/>
                <w:color w:val="000000" w:themeColor="text1"/>
                <w:sz w:val="22"/>
                <w:szCs w:val="22"/>
              </w:rPr>
              <w:t>responsibilities</w:t>
            </w:r>
            <w:r w:rsidR="6E82218C" w:rsidRPr="6820A639">
              <w:rPr>
                <w:rFonts w:asciiTheme="minorHAnsi" w:hAnsiTheme="minorHAnsi" w:cstheme="minorBidi"/>
                <w:color w:val="000000" w:themeColor="text1"/>
                <w:sz w:val="22"/>
                <w:szCs w:val="22"/>
              </w:rPr>
              <w:t xml:space="preserve"> across personnel security, </w:t>
            </w:r>
            <w:r w:rsidR="1B1F5F21" w:rsidRPr="6820A639">
              <w:rPr>
                <w:rFonts w:asciiTheme="minorHAnsi" w:hAnsiTheme="minorHAnsi" w:cstheme="minorBidi"/>
                <w:color w:val="000000" w:themeColor="text1"/>
                <w:sz w:val="22"/>
                <w:szCs w:val="22"/>
              </w:rPr>
              <w:t>physical</w:t>
            </w:r>
            <w:r w:rsidR="6E82218C" w:rsidRPr="6820A639">
              <w:rPr>
                <w:rFonts w:asciiTheme="minorHAnsi" w:hAnsiTheme="minorHAnsi" w:cstheme="minorBidi"/>
                <w:color w:val="000000" w:themeColor="text1"/>
                <w:sz w:val="22"/>
                <w:szCs w:val="22"/>
              </w:rPr>
              <w:t xml:space="preserve"> security, information/cyber security, and </w:t>
            </w:r>
            <w:r w:rsidR="50FF218F" w:rsidRPr="6820A639">
              <w:rPr>
                <w:rFonts w:asciiTheme="minorHAnsi" w:hAnsiTheme="minorHAnsi" w:cstheme="minorBidi"/>
                <w:color w:val="000000" w:themeColor="text1"/>
                <w:sz w:val="22"/>
                <w:szCs w:val="22"/>
              </w:rPr>
              <w:t>governance security.</w:t>
            </w:r>
          </w:p>
          <w:p w:rsidR="0CE1D1CC" w:rsidRDefault="0CE1D1CC" w:rsidP="00CF4E6A">
            <w:pPr>
              <w:pStyle w:val="Default"/>
              <w:numPr>
                <w:ilvl w:val="0"/>
                <w:numId w:val="1"/>
              </w:numPr>
              <w:spacing w:line="259" w:lineRule="auto"/>
              <w:rPr>
                <w:color w:val="000000" w:themeColor="text1"/>
                <w:sz w:val="22"/>
                <w:szCs w:val="22"/>
              </w:rPr>
            </w:pPr>
            <w:r w:rsidRPr="00CF4E6A">
              <w:rPr>
                <w:rFonts w:asciiTheme="minorHAnsi" w:hAnsiTheme="minorHAnsi" w:cstheme="minorBidi"/>
                <w:b/>
                <w:bCs/>
                <w:color w:val="000000" w:themeColor="text1"/>
                <w:sz w:val="22"/>
                <w:szCs w:val="22"/>
              </w:rPr>
              <w:t>Due Diligence</w:t>
            </w:r>
            <w:r w:rsidRPr="6820A639">
              <w:rPr>
                <w:rFonts w:asciiTheme="minorHAnsi" w:hAnsiTheme="minorHAnsi" w:cstheme="minorBidi"/>
                <w:color w:val="000000" w:themeColor="text1"/>
                <w:sz w:val="22"/>
                <w:szCs w:val="22"/>
              </w:rPr>
              <w:t>: The University of Newcastle ensures compliance with all federal laws and Acts, including the Foreign Influence and Transparenc</w:t>
            </w:r>
            <w:r w:rsidR="7CEFA6BC" w:rsidRPr="6820A639">
              <w:rPr>
                <w:rFonts w:asciiTheme="minorHAnsi" w:hAnsiTheme="minorHAnsi" w:cstheme="minorBidi"/>
                <w:color w:val="000000" w:themeColor="text1"/>
                <w:sz w:val="22"/>
                <w:szCs w:val="22"/>
              </w:rPr>
              <w:t>y Scheme Act, Defence Trade Controls Act, Autonomous Sanctions Act, and that National Security Legislation Amendment.</w:t>
            </w:r>
            <w:r w:rsidR="345DB585" w:rsidRPr="6820A639">
              <w:rPr>
                <w:rFonts w:asciiTheme="minorHAnsi" w:hAnsiTheme="minorHAnsi" w:cstheme="minorBidi"/>
                <w:color w:val="000000" w:themeColor="text1"/>
                <w:sz w:val="22"/>
                <w:szCs w:val="22"/>
              </w:rPr>
              <w:t xml:space="preserve"> </w:t>
            </w:r>
            <w:r w:rsidR="66C0A8CC" w:rsidRPr="6820A639">
              <w:rPr>
                <w:rFonts w:asciiTheme="minorHAnsi" w:hAnsiTheme="minorHAnsi" w:cstheme="minorBidi"/>
                <w:color w:val="000000" w:themeColor="text1"/>
                <w:sz w:val="22"/>
                <w:szCs w:val="22"/>
              </w:rPr>
              <w:t xml:space="preserve">Declarations </w:t>
            </w:r>
            <w:r w:rsidR="66C0A8CC" w:rsidRPr="6820A639">
              <w:rPr>
                <w:rFonts w:asciiTheme="minorHAnsi" w:hAnsiTheme="minorHAnsi" w:cstheme="minorBidi"/>
                <w:color w:val="000000" w:themeColor="text1"/>
                <w:sz w:val="22"/>
                <w:szCs w:val="22"/>
              </w:rPr>
              <w:lastRenderedPageBreak/>
              <w:t xml:space="preserve">of interest processes have been strengthened to include annual </w:t>
            </w:r>
            <w:r w:rsidR="097402A7" w:rsidRPr="6820A639">
              <w:rPr>
                <w:rFonts w:asciiTheme="minorHAnsi" w:hAnsiTheme="minorHAnsi" w:cstheme="minorBidi"/>
                <w:color w:val="000000" w:themeColor="text1"/>
                <w:sz w:val="22"/>
                <w:szCs w:val="22"/>
              </w:rPr>
              <w:t xml:space="preserve">online </w:t>
            </w:r>
            <w:r w:rsidR="66C0A8CC" w:rsidRPr="6820A639">
              <w:rPr>
                <w:rFonts w:asciiTheme="minorHAnsi" w:hAnsiTheme="minorHAnsi" w:cstheme="minorBidi"/>
                <w:color w:val="000000" w:themeColor="text1"/>
                <w:sz w:val="22"/>
                <w:szCs w:val="22"/>
              </w:rPr>
              <w:t>disclosures of domestic and foreign arrangements for all professional and academic st</w:t>
            </w:r>
            <w:r w:rsidR="7DE2A188" w:rsidRPr="6820A639">
              <w:rPr>
                <w:rFonts w:asciiTheme="minorHAnsi" w:hAnsiTheme="minorHAnsi" w:cstheme="minorBidi"/>
                <w:color w:val="000000" w:themeColor="text1"/>
                <w:sz w:val="22"/>
                <w:szCs w:val="22"/>
              </w:rPr>
              <w:t>aff</w:t>
            </w:r>
            <w:r w:rsidR="5E280EED" w:rsidRPr="6820A639">
              <w:rPr>
                <w:rFonts w:asciiTheme="minorHAnsi" w:hAnsiTheme="minorHAnsi" w:cstheme="minorBidi"/>
                <w:color w:val="000000" w:themeColor="text1"/>
                <w:sz w:val="22"/>
                <w:szCs w:val="22"/>
              </w:rPr>
              <w:t>. The University’s Defence Strategy provides a mechanism to identify research academics undert</w:t>
            </w:r>
            <w:r w:rsidR="336ABAB9" w:rsidRPr="6820A639">
              <w:rPr>
                <w:rFonts w:asciiTheme="minorHAnsi" w:hAnsiTheme="minorHAnsi" w:cstheme="minorBidi"/>
                <w:color w:val="000000" w:themeColor="text1"/>
                <w:sz w:val="22"/>
                <w:szCs w:val="22"/>
              </w:rPr>
              <w:t>a</w:t>
            </w:r>
            <w:r w:rsidR="5E280EED" w:rsidRPr="6820A639">
              <w:rPr>
                <w:rFonts w:asciiTheme="minorHAnsi" w:hAnsiTheme="minorHAnsi" w:cstheme="minorBidi"/>
                <w:color w:val="000000" w:themeColor="text1"/>
                <w:sz w:val="22"/>
                <w:szCs w:val="22"/>
              </w:rPr>
              <w:t>king research in the national interest</w:t>
            </w:r>
            <w:r w:rsidR="3C86F8E9" w:rsidRPr="6820A639">
              <w:rPr>
                <w:rFonts w:asciiTheme="minorHAnsi" w:hAnsiTheme="minorHAnsi" w:cstheme="minorBidi"/>
                <w:color w:val="000000" w:themeColor="text1"/>
                <w:sz w:val="22"/>
                <w:szCs w:val="22"/>
              </w:rPr>
              <w:t xml:space="preserve"> and works with the Australian Government Department of Defence to ensure the University is a trusted partner in this space. This includes Defence Industry Security P</w:t>
            </w:r>
            <w:r w:rsidR="7C1F66B7" w:rsidRPr="6820A639">
              <w:rPr>
                <w:rFonts w:asciiTheme="minorHAnsi" w:hAnsiTheme="minorHAnsi" w:cstheme="minorBidi"/>
                <w:color w:val="000000" w:themeColor="text1"/>
                <w:sz w:val="22"/>
                <w:szCs w:val="22"/>
              </w:rPr>
              <w:t>r</w:t>
            </w:r>
            <w:r w:rsidR="3C86F8E9" w:rsidRPr="6820A639">
              <w:rPr>
                <w:rFonts w:asciiTheme="minorHAnsi" w:hAnsiTheme="minorHAnsi" w:cstheme="minorBidi"/>
                <w:color w:val="000000" w:themeColor="text1"/>
                <w:sz w:val="22"/>
                <w:szCs w:val="22"/>
              </w:rPr>
              <w:t>ogram accreditation for the institution (app</w:t>
            </w:r>
            <w:r w:rsidR="2F6A1DAE" w:rsidRPr="6820A639">
              <w:rPr>
                <w:rFonts w:asciiTheme="minorHAnsi" w:hAnsiTheme="minorHAnsi" w:cstheme="minorBidi"/>
                <w:color w:val="000000" w:themeColor="text1"/>
                <w:sz w:val="22"/>
                <w:szCs w:val="22"/>
              </w:rPr>
              <w:t>lication under consideration)</w:t>
            </w:r>
            <w:r w:rsidR="2D2706BE" w:rsidRPr="6820A639">
              <w:rPr>
                <w:rFonts w:asciiTheme="minorHAnsi" w:hAnsiTheme="minorHAnsi" w:cstheme="minorBidi"/>
                <w:color w:val="000000" w:themeColor="text1"/>
                <w:sz w:val="22"/>
                <w:szCs w:val="22"/>
              </w:rPr>
              <w:t xml:space="preserve">, and a security register to capture all matters of security interest relevant to Defence </w:t>
            </w:r>
            <w:r w:rsidR="7A4E1A6E" w:rsidRPr="6820A639">
              <w:rPr>
                <w:rFonts w:asciiTheme="minorHAnsi" w:hAnsiTheme="minorHAnsi" w:cstheme="minorBidi"/>
                <w:color w:val="000000" w:themeColor="text1"/>
                <w:sz w:val="22"/>
                <w:szCs w:val="22"/>
              </w:rPr>
              <w:t xml:space="preserve">Programs </w:t>
            </w:r>
            <w:r w:rsidR="2D2706BE" w:rsidRPr="6820A639">
              <w:rPr>
                <w:rFonts w:asciiTheme="minorHAnsi" w:hAnsiTheme="minorHAnsi" w:cstheme="minorBidi"/>
                <w:color w:val="000000" w:themeColor="text1"/>
                <w:sz w:val="22"/>
                <w:szCs w:val="22"/>
              </w:rPr>
              <w:t xml:space="preserve">at the University of </w:t>
            </w:r>
            <w:r w:rsidR="674BA1B4" w:rsidRPr="6820A639">
              <w:rPr>
                <w:rFonts w:asciiTheme="minorHAnsi" w:hAnsiTheme="minorHAnsi" w:cstheme="minorBidi"/>
                <w:color w:val="000000" w:themeColor="text1"/>
                <w:sz w:val="22"/>
                <w:szCs w:val="22"/>
              </w:rPr>
              <w:t>Newcastle</w:t>
            </w:r>
            <w:r w:rsidR="2D2706BE" w:rsidRPr="6820A639">
              <w:rPr>
                <w:rFonts w:asciiTheme="minorHAnsi" w:hAnsiTheme="minorHAnsi" w:cstheme="minorBidi"/>
                <w:color w:val="000000" w:themeColor="text1"/>
                <w:sz w:val="22"/>
                <w:szCs w:val="22"/>
              </w:rPr>
              <w:t xml:space="preserve">. </w:t>
            </w:r>
            <w:r w:rsidR="5DD092F8" w:rsidRPr="6820A639">
              <w:rPr>
                <w:rFonts w:asciiTheme="minorHAnsi" w:hAnsiTheme="minorHAnsi" w:cstheme="minorBidi"/>
                <w:color w:val="000000" w:themeColor="text1"/>
                <w:sz w:val="22"/>
                <w:szCs w:val="22"/>
              </w:rPr>
              <w:t>Basic due diligence checks are conducted by the University’s Research and Innovations Services for all grant applications</w:t>
            </w:r>
            <w:r w:rsidR="7502A80B" w:rsidRPr="6820A639">
              <w:rPr>
                <w:rFonts w:asciiTheme="minorHAnsi" w:hAnsiTheme="minorHAnsi" w:cstheme="minorBidi"/>
                <w:color w:val="000000" w:themeColor="text1"/>
                <w:sz w:val="22"/>
                <w:szCs w:val="22"/>
              </w:rPr>
              <w:t xml:space="preserve"> of a high-risk nature</w:t>
            </w:r>
            <w:r w:rsidR="6F2043C9" w:rsidRPr="6820A639">
              <w:rPr>
                <w:rFonts w:asciiTheme="minorHAnsi" w:hAnsiTheme="minorHAnsi" w:cstheme="minorBidi"/>
                <w:color w:val="000000" w:themeColor="text1"/>
                <w:sz w:val="22"/>
                <w:szCs w:val="22"/>
              </w:rPr>
              <w:t>, and by the Global Engagement and Partnership Division for collaboration agreements, incoming visits, etc.</w:t>
            </w:r>
          </w:p>
          <w:p w:rsidR="6F2043C9" w:rsidRDefault="6F2043C9" w:rsidP="00CF4E6A">
            <w:pPr>
              <w:pStyle w:val="Default"/>
              <w:numPr>
                <w:ilvl w:val="0"/>
                <w:numId w:val="1"/>
              </w:numPr>
              <w:spacing w:line="259" w:lineRule="auto"/>
              <w:rPr>
                <w:color w:val="000000" w:themeColor="text1"/>
                <w:sz w:val="22"/>
                <w:szCs w:val="22"/>
              </w:rPr>
            </w:pPr>
            <w:r w:rsidRPr="00CF4E6A">
              <w:rPr>
                <w:rFonts w:asciiTheme="minorHAnsi" w:hAnsiTheme="minorHAnsi" w:cstheme="minorBidi"/>
                <w:b/>
                <w:bCs/>
                <w:color w:val="000000" w:themeColor="text1"/>
                <w:sz w:val="22"/>
                <w:szCs w:val="22"/>
              </w:rPr>
              <w:t>Communication and Education</w:t>
            </w:r>
            <w:r w:rsidRPr="6820A639">
              <w:rPr>
                <w:rFonts w:asciiTheme="minorHAnsi" w:hAnsiTheme="minorHAnsi" w:cstheme="minorBidi"/>
                <w:color w:val="000000" w:themeColor="text1"/>
                <w:sz w:val="22"/>
                <w:szCs w:val="22"/>
              </w:rPr>
              <w:t xml:space="preserve">: Annual research integrity training is a requirement of all research academics, students, and professional staff engaged in research activities to ensure understanding of and compliance with </w:t>
            </w:r>
            <w:r w:rsidR="1960963A" w:rsidRPr="6820A639">
              <w:rPr>
                <w:rFonts w:asciiTheme="minorHAnsi" w:hAnsiTheme="minorHAnsi" w:cstheme="minorBidi"/>
                <w:color w:val="000000" w:themeColor="text1"/>
                <w:sz w:val="22"/>
                <w:szCs w:val="22"/>
              </w:rPr>
              <w:t xml:space="preserve">codes of conduct, federal laws, </w:t>
            </w:r>
            <w:r w:rsidR="6D8F26C0" w:rsidRPr="6820A639">
              <w:rPr>
                <w:rFonts w:asciiTheme="minorHAnsi" w:hAnsiTheme="minorHAnsi" w:cstheme="minorBidi"/>
                <w:color w:val="000000" w:themeColor="text1"/>
                <w:sz w:val="22"/>
                <w:szCs w:val="22"/>
              </w:rPr>
              <w:t xml:space="preserve">the Defence Security Principles Framework, </w:t>
            </w:r>
            <w:r w:rsidR="1960963A" w:rsidRPr="6820A639">
              <w:rPr>
                <w:rFonts w:asciiTheme="minorHAnsi" w:hAnsiTheme="minorHAnsi" w:cstheme="minorBidi"/>
                <w:color w:val="000000" w:themeColor="text1"/>
                <w:sz w:val="22"/>
                <w:szCs w:val="22"/>
              </w:rPr>
              <w:t xml:space="preserve">and relevant legislation. </w:t>
            </w:r>
            <w:r w:rsidR="6822BB86" w:rsidRPr="6820A639">
              <w:rPr>
                <w:rFonts w:asciiTheme="minorHAnsi" w:hAnsiTheme="minorHAnsi" w:cstheme="minorBidi"/>
                <w:color w:val="000000" w:themeColor="text1"/>
                <w:sz w:val="22"/>
                <w:szCs w:val="22"/>
              </w:rPr>
              <w:t xml:space="preserve">Annual security awareness training, delivered through the University's Research Advantage program, </w:t>
            </w:r>
            <w:r w:rsidR="7E64ADFD" w:rsidRPr="6820A639">
              <w:rPr>
                <w:rFonts w:asciiTheme="minorHAnsi" w:hAnsiTheme="minorHAnsi" w:cstheme="minorBidi"/>
                <w:color w:val="000000" w:themeColor="text1"/>
                <w:sz w:val="22"/>
                <w:szCs w:val="22"/>
              </w:rPr>
              <w:t xml:space="preserve">provides all staff with education about relevant internal and foreign threats to the </w:t>
            </w:r>
            <w:r w:rsidR="0190DCA3" w:rsidRPr="6820A639">
              <w:rPr>
                <w:rFonts w:asciiTheme="minorHAnsi" w:hAnsiTheme="minorHAnsi" w:cstheme="minorBidi"/>
                <w:color w:val="000000" w:themeColor="text1"/>
                <w:sz w:val="22"/>
                <w:szCs w:val="22"/>
              </w:rPr>
              <w:t>University</w:t>
            </w:r>
            <w:r w:rsidR="7E64ADFD" w:rsidRPr="6820A639">
              <w:rPr>
                <w:rFonts w:asciiTheme="minorHAnsi" w:hAnsiTheme="minorHAnsi" w:cstheme="minorBidi"/>
                <w:color w:val="000000" w:themeColor="text1"/>
                <w:sz w:val="22"/>
                <w:szCs w:val="22"/>
              </w:rPr>
              <w:t xml:space="preserve">, protective security principles, advice for mitigating </w:t>
            </w:r>
            <w:r w:rsidR="52382AC9" w:rsidRPr="6820A639">
              <w:rPr>
                <w:rFonts w:asciiTheme="minorHAnsi" w:hAnsiTheme="minorHAnsi" w:cstheme="minorBidi"/>
                <w:color w:val="000000" w:themeColor="text1"/>
                <w:sz w:val="22"/>
                <w:szCs w:val="22"/>
              </w:rPr>
              <w:t>information</w:t>
            </w:r>
            <w:r w:rsidR="7E64ADFD" w:rsidRPr="6820A639">
              <w:rPr>
                <w:rFonts w:asciiTheme="minorHAnsi" w:hAnsiTheme="minorHAnsi" w:cstheme="minorBidi"/>
                <w:color w:val="000000" w:themeColor="text1"/>
                <w:sz w:val="22"/>
                <w:szCs w:val="22"/>
              </w:rPr>
              <w:t xml:space="preserve">, </w:t>
            </w:r>
            <w:r w:rsidR="22AA0593" w:rsidRPr="6820A639">
              <w:rPr>
                <w:rFonts w:asciiTheme="minorHAnsi" w:hAnsiTheme="minorHAnsi" w:cstheme="minorBidi"/>
                <w:color w:val="000000" w:themeColor="text1"/>
                <w:sz w:val="22"/>
                <w:szCs w:val="22"/>
              </w:rPr>
              <w:t>physical</w:t>
            </w:r>
            <w:r w:rsidR="7E64ADFD" w:rsidRPr="6820A639">
              <w:rPr>
                <w:rFonts w:asciiTheme="minorHAnsi" w:hAnsiTheme="minorHAnsi" w:cstheme="minorBidi"/>
                <w:color w:val="000000" w:themeColor="text1"/>
                <w:sz w:val="22"/>
                <w:szCs w:val="22"/>
              </w:rPr>
              <w:t xml:space="preserve">, and </w:t>
            </w:r>
            <w:r w:rsidR="6D2C49E1" w:rsidRPr="6820A639">
              <w:rPr>
                <w:rFonts w:asciiTheme="minorHAnsi" w:hAnsiTheme="minorHAnsi" w:cstheme="minorBidi"/>
                <w:color w:val="000000" w:themeColor="text1"/>
                <w:sz w:val="22"/>
                <w:szCs w:val="22"/>
              </w:rPr>
              <w:t>personnel</w:t>
            </w:r>
            <w:r w:rsidR="7E64ADFD" w:rsidRPr="6820A639">
              <w:rPr>
                <w:rFonts w:asciiTheme="minorHAnsi" w:hAnsiTheme="minorHAnsi" w:cstheme="minorBidi"/>
                <w:color w:val="000000" w:themeColor="text1"/>
                <w:sz w:val="22"/>
                <w:szCs w:val="22"/>
              </w:rPr>
              <w:t xml:space="preserve"> </w:t>
            </w:r>
            <w:r w:rsidR="6A50A371" w:rsidRPr="6820A639">
              <w:rPr>
                <w:rFonts w:asciiTheme="minorHAnsi" w:hAnsiTheme="minorHAnsi" w:cstheme="minorBidi"/>
                <w:color w:val="000000" w:themeColor="text1"/>
                <w:sz w:val="22"/>
                <w:szCs w:val="22"/>
              </w:rPr>
              <w:t xml:space="preserve">security threats, </w:t>
            </w:r>
            <w:r w:rsidR="782E45D0" w:rsidRPr="6820A639">
              <w:rPr>
                <w:rFonts w:asciiTheme="minorHAnsi" w:hAnsiTheme="minorHAnsi" w:cstheme="minorBidi"/>
                <w:color w:val="000000" w:themeColor="text1"/>
                <w:sz w:val="22"/>
                <w:szCs w:val="22"/>
              </w:rPr>
              <w:t>and encourages a culture of security, reporting, and risk m</w:t>
            </w:r>
            <w:r w:rsidR="11BA7A46" w:rsidRPr="6820A639">
              <w:rPr>
                <w:rFonts w:asciiTheme="minorHAnsi" w:hAnsiTheme="minorHAnsi" w:cstheme="minorBidi"/>
                <w:color w:val="000000" w:themeColor="text1"/>
                <w:sz w:val="22"/>
                <w:szCs w:val="22"/>
              </w:rPr>
              <w:t>itigation.</w:t>
            </w:r>
            <w:r w:rsidR="7C1D410A" w:rsidRPr="6820A639">
              <w:rPr>
                <w:rFonts w:asciiTheme="minorHAnsi" w:hAnsiTheme="minorHAnsi" w:cstheme="minorBidi"/>
                <w:color w:val="000000" w:themeColor="text1"/>
                <w:sz w:val="22"/>
                <w:szCs w:val="22"/>
              </w:rPr>
              <w:t xml:space="preserve"> An Insider Threat Awareness program provides guidance on how staff and students can report concerns or suspicious activity via the University’s Securi</w:t>
            </w:r>
            <w:r w:rsidR="763ADCC8" w:rsidRPr="6820A639">
              <w:rPr>
                <w:rFonts w:asciiTheme="minorHAnsi" w:hAnsiTheme="minorHAnsi" w:cstheme="minorBidi"/>
                <w:color w:val="000000" w:themeColor="text1"/>
                <w:sz w:val="22"/>
                <w:szCs w:val="22"/>
              </w:rPr>
              <w:t>ty Officer.</w:t>
            </w:r>
          </w:p>
          <w:p w:rsidR="763ADCC8" w:rsidRDefault="763ADCC8" w:rsidP="00CF4E6A">
            <w:pPr>
              <w:pStyle w:val="Default"/>
              <w:numPr>
                <w:ilvl w:val="0"/>
                <w:numId w:val="1"/>
              </w:numPr>
              <w:spacing w:line="259" w:lineRule="auto"/>
              <w:rPr>
                <w:color w:val="000000" w:themeColor="text1"/>
                <w:sz w:val="22"/>
                <w:szCs w:val="22"/>
              </w:rPr>
            </w:pPr>
            <w:r w:rsidRPr="00CF4E6A">
              <w:rPr>
                <w:rFonts w:asciiTheme="minorHAnsi" w:hAnsiTheme="minorHAnsi" w:cstheme="minorBidi"/>
                <w:b/>
                <w:bCs/>
                <w:color w:val="000000" w:themeColor="text1"/>
                <w:sz w:val="22"/>
                <w:szCs w:val="22"/>
              </w:rPr>
              <w:t>Knowledge Sharing</w:t>
            </w:r>
            <w:r w:rsidRPr="6820A639">
              <w:rPr>
                <w:rFonts w:asciiTheme="minorHAnsi" w:hAnsiTheme="minorHAnsi" w:cstheme="minorBidi"/>
                <w:color w:val="000000" w:themeColor="text1"/>
                <w:sz w:val="22"/>
                <w:szCs w:val="22"/>
              </w:rPr>
              <w:t xml:space="preserve">: The </w:t>
            </w:r>
            <w:r w:rsidR="307C6732" w:rsidRPr="6820A639">
              <w:rPr>
                <w:rFonts w:asciiTheme="minorHAnsi" w:hAnsiTheme="minorHAnsi" w:cstheme="minorBidi"/>
                <w:color w:val="000000" w:themeColor="text1"/>
                <w:sz w:val="22"/>
                <w:szCs w:val="22"/>
              </w:rPr>
              <w:t>University</w:t>
            </w:r>
            <w:r w:rsidRPr="6820A639">
              <w:rPr>
                <w:rFonts w:asciiTheme="minorHAnsi" w:hAnsiTheme="minorHAnsi" w:cstheme="minorBidi"/>
                <w:color w:val="000000" w:themeColor="text1"/>
                <w:sz w:val="22"/>
                <w:szCs w:val="22"/>
              </w:rPr>
              <w:t xml:space="preserve"> of Newcastle has developed and maintains strong, collaborative partnerships across the University Sector, with Government (state and federal, and </w:t>
            </w:r>
            <w:r w:rsidR="471A5106" w:rsidRPr="6820A639">
              <w:rPr>
                <w:rFonts w:asciiTheme="minorHAnsi" w:hAnsiTheme="minorHAnsi" w:cstheme="minorBidi"/>
                <w:color w:val="000000" w:themeColor="text1"/>
                <w:sz w:val="22"/>
                <w:szCs w:val="22"/>
              </w:rPr>
              <w:t>key business and international</w:t>
            </w:r>
            <w:r w:rsidR="5118CC66" w:rsidRPr="6820A639">
              <w:rPr>
                <w:rFonts w:asciiTheme="minorHAnsi" w:hAnsiTheme="minorHAnsi" w:cstheme="minorBidi"/>
                <w:color w:val="000000" w:themeColor="text1"/>
                <w:sz w:val="22"/>
                <w:szCs w:val="22"/>
              </w:rPr>
              <w:t xml:space="preserve"> partners to share and align processes in support of countering foreign interference.</w:t>
            </w:r>
          </w:p>
          <w:p w:rsidR="00146F85" w:rsidRPr="00770D72" w:rsidRDefault="00146F85" w:rsidP="00CF4E6A">
            <w:pPr>
              <w:pStyle w:val="Default"/>
              <w:spacing w:line="259" w:lineRule="auto"/>
              <w:rPr>
                <w:rFonts w:asciiTheme="minorHAnsi" w:hAnsiTheme="minorHAnsi" w:cstheme="minorBidi"/>
                <w:i/>
                <w:iCs/>
                <w:color w:val="FF0000"/>
              </w:rPr>
            </w:pPr>
          </w:p>
        </w:tc>
      </w:tr>
    </w:tbl>
    <w:p w:rsidR="00311C88" w:rsidRPr="00770D72" w:rsidRDefault="00311C88" w:rsidP="008F2666">
      <w:pPr>
        <w:spacing w:after="120"/>
        <w:rPr>
          <w:rFonts w:asciiTheme="minorHAnsi" w:hAnsiTheme="minorHAnsi" w:cstheme="minorHAnsi"/>
          <w:sz w:val="22"/>
          <w:szCs w:val="22"/>
        </w:rPr>
      </w:pPr>
    </w:p>
    <w:p w:rsidR="00B722D2" w:rsidRPr="00770D72" w:rsidRDefault="00B722D2" w:rsidP="008F2666">
      <w:pPr>
        <w:spacing w:after="120"/>
        <w:rPr>
          <w:rFonts w:asciiTheme="minorHAnsi" w:hAnsiTheme="minorHAnsi" w:cstheme="minorHAnsi"/>
          <w:sz w:val="22"/>
          <w:szCs w:val="22"/>
        </w:rPr>
      </w:pPr>
    </w:p>
    <w:p w:rsidR="00C131CD" w:rsidRDefault="00C131C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0226" w:rsidTr="00770226">
        <w:tc>
          <w:tcPr>
            <w:tcW w:w="4675" w:type="dxa"/>
          </w:tcPr>
          <w:p w:rsidR="00770226" w:rsidRPr="00981955" w:rsidRDefault="00770226" w:rsidP="00770226">
            <w:pPr>
              <w:rPr>
                <w:rFonts w:ascii="Calibri" w:hAnsi="Calibri" w:cs="Arial"/>
                <w:b/>
              </w:rPr>
            </w:pPr>
            <w:r w:rsidRPr="00981955">
              <w:rPr>
                <w:rFonts w:ascii="Calibri" w:hAnsi="Calibri" w:cs="Arial"/>
                <w:b/>
              </w:rPr>
              <w:lastRenderedPageBreak/>
              <w:t>SIGNED for and on behalf of</w:t>
            </w:r>
          </w:p>
          <w:p w:rsidR="00770226" w:rsidRPr="00981955" w:rsidRDefault="00770226" w:rsidP="00770226">
            <w:pPr>
              <w:rPr>
                <w:rFonts w:ascii="Calibri" w:hAnsi="Calibri" w:cs="Arial"/>
              </w:rPr>
            </w:pPr>
          </w:p>
          <w:p w:rsidR="00770226" w:rsidRPr="00981955" w:rsidRDefault="00770226" w:rsidP="00770226">
            <w:pPr>
              <w:rPr>
                <w:rFonts w:ascii="Calibri" w:hAnsi="Calibri" w:cs="Arial"/>
              </w:rPr>
            </w:pPr>
            <w:r w:rsidRPr="00981955">
              <w:rPr>
                <w:rFonts w:ascii="Calibri" w:hAnsi="Calibri" w:cs="Arial"/>
              </w:rPr>
              <w:t>THE COMMONWEALTH OF AUSTRALIA</w:t>
            </w:r>
          </w:p>
          <w:p w:rsidR="00770226" w:rsidRPr="00981955" w:rsidRDefault="00770226" w:rsidP="00770226">
            <w:pPr>
              <w:rPr>
                <w:rFonts w:ascii="Calibri" w:hAnsi="Calibri" w:cs="Arial"/>
              </w:rPr>
            </w:pPr>
          </w:p>
          <w:p w:rsidR="00770226" w:rsidRPr="00981955" w:rsidRDefault="00770226" w:rsidP="00770226">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rsidR="00770226" w:rsidRPr="00981955" w:rsidRDefault="00770226" w:rsidP="00770226">
            <w:pPr>
              <w:rPr>
                <w:rFonts w:ascii="Calibri" w:hAnsi="Calibri" w:cs="Arial"/>
              </w:rPr>
            </w:pPr>
          </w:p>
          <w:p w:rsidR="00770226" w:rsidRPr="00981955" w:rsidRDefault="00770226" w:rsidP="0077022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70226" w:rsidRPr="00981955" w:rsidTr="00481E89">
              <w:tc>
                <w:tcPr>
                  <w:tcW w:w="9854" w:type="dxa"/>
                </w:tcPr>
                <w:p w:rsidR="00770226" w:rsidRPr="00981955" w:rsidRDefault="00770226" w:rsidP="00770226">
                  <w:pPr>
                    <w:rPr>
                      <w:rFonts w:ascii="Calibri" w:hAnsi="Calibri" w:cs="Arial"/>
                      <w:b/>
                    </w:rPr>
                  </w:pPr>
                  <w:r w:rsidRPr="00981955">
                    <w:rPr>
                      <w:rFonts w:ascii="Calibri" w:hAnsi="Calibri" w:cs="Arial"/>
                      <w:b/>
                    </w:rPr>
                    <w:t xml:space="preserve">Signed by </w:t>
                  </w:r>
                </w:p>
              </w:tc>
            </w:tr>
            <w:tr w:rsidR="00770226" w:rsidRPr="00981955" w:rsidTr="00481E89">
              <w:tc>
                <w:tcPr>
                  <w:tcW w:w="9854" w:type="dxa"/>
                  <w:tcBorders>
                    <w:bottom w:val="single" w:sz="4" w:space="0" w:color="auto"/>
                  </w:tcBorders>
                </w:tcPr>
                <w:p w:rsidR="00770226" w:rsidRPr="00981955" w:rsidRDefault="00770226" w:rsidP="00770226">
                  <w:pPr>
                    <w:rPr>
                      <w:rFonts w:ascii="Calibri" w:hAnsi="Calibri" w:cs="Arial"/>
                    </w:rPr>
                  </w:pPr>
                  <w:r>
                    <w:rPr>
                      <w:rFonts w:ascii="Calibri" w:hAnsi="Calibri" w:cs="Arial"/>
                    </w:rPr>
                    <w:t>Danielle Donegan</w:t>
                  </w:r>
                </w:p>
              </w:tc>
            </w:tr>
          </w:tbl>
          <w:p w:rsidR="00770226" w:rsidRPr="00981955" w:rsidRDefault="00770226" w:rsidP="0077022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770226" w:rsidRPr="00981955" w:rsidTr="00481E89">
              <w:tc>
                <w:tcPr>
                  <w:tcW w:w="675" w:type="dxa"/>
                  <w:tcBorders>
                    <w:bottom w:val="single" w:sz="4" w:space="0" w:color="auto"/>
                  </w:tcBorders>
                </w:tcPr>
                <w:p w:rsidR="00770226" w:rsidRPr="00981955" w:rsidRDefault="00770226" w:rsidP="00770226">
                  <w:pPr>
                    <w:rPr>
                      <w:rFonts w:ascii="Calibri" w:hAnsi="Calibri" w:cs="Arial"/>
                      <w:b/>
                    </w:rPr>
                  </w:pPr>
                  <w:r w:rsidRPr="00981955">
                    <w:rPr>
                      <w:rFonts w:ascii="Calibri" w:hAnsi="Calibri" w:cs="Arial"/>
                      <w:b/>
                    </w:rPr>
                    <w:t>Date:</w:t>
                  </w:r>
                </w:p>
              </w:tc>
              <w:tc>
                <w:tcPr>
                  <w:tcW w:w="4190" w:type="dxa"/>
                  <w:tcBorders>
                    <w:bottom w:val="single" w:sz="4" w:space="0" w:color="auto"/>
                  </w:tcBorders>
                </w:tcPr>
                <w:p w:rsidR="00770226" w:rsidRPr="00981955" w:rsidRDefault="00770226" w:rsidP="00770226">
                  <w:pPr>
                    <w:rPr>
                      <w:rFonts w:ascii="Calibri" w:hAnsi="Calibri" w:cs="Arial"/>
                    </w:rPr>
                  </w:pPr>
                  <w:r>
                    <w:rPr>
                      <w:rFonts w:ascii="Calibri" w:hAnsi="Calibri" w:cs="Arial"/>
                    </w:rPr>
                    <w:t>17 December 2020</w:t>
                  </w:r>
                </w:p>
              </w:tc>
            </w:tr>
          </w:tbl>
          <w:p w:rsidR="00770226" w:rsidRPr="00981955" w:rsidRDefault="00770226" w:rsidP="00770226">
            <w:pPr>
              <w:rPr>
                <w:rFonts w:ascii="Calibri" w:hAnsi="Calibri" w:cs="Arial"/>
              </w:rPr>
            </w:pPr>
          </w:p>
          <w:p w:rsidR="00770226" w:rsidRPr="00981955" w:rsidRDefault="00770226" w:rsidP="00770226">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70226" w:rsidRPr="00981955" w:rsidTr="00481E89">
              <w:tc>
                <w:tcPr>
                  <w:tcW w:w="9854" w:type="dxa"/>
                </w:tcPr>
                <w:p w:rsidR="00770226" w:rsidRPr="00981955" w:rsidRDefault="00770226" w:rsidP="00770226">
                  <w:pPr>
                    <w:rPr>
                      <w:rFonts w:ascii="Calibri" w:hAnsi="Calibri" w:cs="Arial"/>
                      <w:b/>
                    </w:rPr>
                  </w:pPr>
                  <w:r w:rsidRPr="00981955">
                    <w:rPr>
                      <w:rFonts w:ascii="Calibri" w:hAnsi="Calibri" w:cs="Arial"/>
                      <w:b/>
                    </w:rPr>
                    <w:t xml:space="preserve">Signed by </w:t>
                  </w:r>
                </w:p>
              </w:tc>
            </w:tr>
            <w:tr w:rsidR="00770226" w:rsidRPr="00981955" w:rsidTr="00481E89">
              <w:tc>
                <w:tcPr>
                  <w:tcW w:w="9854" w:type="dxa"/>
                  <w:tcBorders>
                    <w:bottom w:val="single" w:sz="4" w:space="0" w:color="auto"/>
                  </w:tcBorders>
                </w:tcPr>
                <w:p w:rsidR="00770226" w:rsidRPr="00981955" w:rsidRDefault="00770226" w:rsidP="00770226">
                  <w:pPr>
                    <w:rPr>
                      <w:rFonts w:ascii="Calibri" w:hAnsi="Calibri" w:cs="Arial"/>
                    </w:rPr>
                  </w:pPr>
                  <w:r>
                    <w:rPr>
                      <w:rFonts w:ascii="Calibri" w:hAnsi="Calibri" w:cs="Arial"/>
                    </w:rPr>
                    <w:t>Sabrina Kim</w:t>
                  </w:r>
                </w:p>
              </w:tc>
            </w:tr>
          </w:tbl>
          <w:p w:rsidR="00770226" w:rsidRPr="00981955" w:rsidRDefault="00770226" w:rsidP="0077022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70226" w:rsidRPr="00981955" w:rsidTr="00481E89">
              <w:tc>
                <w:tcPr>
                  <w:tcW w:w="9854" w:type="dxa"/>
                </w:tcPr>
                <w:p w:rsidR="00770226" w:rsidRPr="00981955" w:rsidRDefault="00770226" w:rsidP="00770226">
                  <w:pPr>
                    <w:rPr>
                      <w:rFonts w:ascii="Calibri" w:hAnsi="Calibri" w:cs="Arial"/>
                      <w:b/>
                    </w:rPr>
                  </w:pPr>
                  <w:r w:rsidRPr="00981955">
                    <w:rPr>
                      <w:rFonts w:ascii="Calibri" w:hAnsi="Calibri" w:cs="Arial"/>
                      <w:b/>
                    </w:rPr>
                    <w:t xml:space="preserve">Position of witness </w:t>
                  </w:r>
                </w:p>
              </w:tc>
            </w:tr>
            <w:tr w:rsidR="00770226" w:rsidRPr="00981955" w:rsidTr="00770226">
              <w:tc>
                <w:tcPr>
                  <w:tcW w:w="9854" w:type="dxa"/>
                </w:tcPr>
                <w:p w:rsidR="00770226" w:rsidRPr="00981955" w:rsidRDefault="00770226" w:rsidP="00770226">
                  <w:pPr>
                    <w:rPr>
                      <w:rFonts w:ascii="Calibri" w:hAnsi="Calibri" w:cs="Arial"/>
                    </w:rPr>
                  </w:pPr>
                  <w:r>
                    <w:rPr>
                      <w:rFonts w:ascii="Calibri" w:hAnsi="Calibri" w:cs="Arial"/>
                    </w:rPr>
                    <w:t>Policy Officer</w:t>
                  </w:r>
                </w:p>
              </w:tc>
            </w:tr>
            <w:tr w:rsidR="00770226" w:rsidRPr="00981955" w:rsidTr="00481E89">
              <w:tc>
                <w:tcPr>
                  <w:tcW w:w="9854" w:type="dxa"/>
                  <w:tcBorders>
                    <w:bottom w:val="single" w:sz="4" w:space="0" w:color="auto"/>
                  </w:tcBorders>
                </w:tcPr>
                <w:p w:rsidR="00770226" w:rsidRDefault="00770226" w:rsidP="00770226">
                  <w:pPr>
                    <w:rPr>
                      <w:rFonts w:ascii="Calibri" w:hAnsi="Calibri" w:cs="Arial"/>
                    </w:rPr>
                  </w:pPr>
                </w:p>
              </w:tc>
            </w:tr>
          </w:tbl>
          <w:p w:rsidR="00770226" w:rsidRDefault="00770226" w:rsidP="008F2666">
            <w:pPr>
              <w:spacing w:after="120"/>
              <w:rPr>
                <w:rFonts w:asciiTheme="minorHAnsi" w:hAnsiTheme="minorHAnsi" w:cstheme="minorHAnsi"/>
                <w:sz w:val="22"/>
                <w:szCs w:val="22"/>
              </w:rPr>
            </w:pPr>
          </w:p>
        </w:tc>
        <w:tc>
          <w:tcPr>
            <w:tcW w:w="4675" w:type="dxa"/>
          </w:tcPr>
          <w:p w:rsidR="00770226" w:rsidRPr="00981955" w:rsidRDefault="00770226" w:rsidP="00770226">
            <w:pPr>
              <w:rPr>
                <w:rFonts w:ascii="Calibri" w:hAnsi="Calibri" w:cs="Arial"/>
                <w:b/>
              </w:rPr>
            </w:pPr>
            <w:r w:rsidRPr="00981955">
              <w:rPr>
                <w:rFonts w:ascii="Calibri" w:hAnsi="Calibri" w:cs="Arial"/>
                <w:b/>
              </w:rPr>
              <w:t>SIGNED for and on behalf of</w:t>
            </w:r>
          </w:p>
          <w:p w:rsidR="00770226" w:rsidRPr="00AD2126" w:rsidRDefault="00770226" w:rsidP="00770226">
            <w:pPr>
              <w:rPr>
                <w:rFonts w:ascii="Calibri" w:hAnsi="Calibri" w:cs="Arial"/>
                <w:b/>
                <w:bCs/>
              </w:rPr>
            </w:pPr>
            <w:r w:rsidRPr="00AD2126">
              <w:rPr>
                <w:rFonts w:ascii="Calibri" w:hAnsi="Calibri" w:cs="Arial"/>
                <w:b/>
                <w:bCs/>
                <w:noProof/>
              </w:rPr>
              <w:t>University</w:t>
            </w:r>
            <w:r>
              <w:rPr>
                <w:rFonts w:ascii="Calibri" w:hAnsi="Calibri" w:cs="Arial"/>
                <w:b/>
                <w:bCs/>
                <w:noProof/>
              </w:rPr>
              <w:t xml:space="preserve"> of Newcastle</w:t>
            </w:r>
          </w:p>
          <w:p w:rsidR="00770226" w:rsidRPr="00981955" w:rsidRDefault="00770226" w:rsidP="0077022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70226" w:rsidRPr="00981955" w:rsidTr="00481E89">
              <w:tc>
                <w:tcPr>
                  <w:tcW w:w="9854" w:type="dxa"/>
                </w:tcPr>
                <w:p w:rsidR="00770226" w:rsidRPr="00981955" w:rsidRDefault="00770226" w:rsidP="00770226">
                  <w:pPr>
                    <w:rPr>
                      <w:rFonts w:ascii="Calibri" w:hAnsi="Calibri" w:cs="Arial"/>
                      <w:b/>
                    </w:rPr>
                  </w:pPr>
                  <w:r w:rsidRPr="00981955">
                    <w:rPr>
                      <w:rFonts w:ascii="Calibri" w:hAnsi="Calibri" w:cs="Arial"/>
                      <w:b/>
                    </w:rPr>
                    <w:t xml:space="preserve">Signed by </w:t>
                  </w:r>
                </w:p>
              </w:tc>
            </w:tr>
            <w:tr w:rsidR="00770226" w:rsidRPr="00981955" w:rsidTr="00481E89">
              <w:trPr>
                <w:trHeight w:val="122"/>
              </w:trPr>
              <w:tc>
                <w:tcPr>
                  <w:tcW w:w="9854" w:type="dxa"/>
                  <w:tcBorders>
                    <w:bottom w:val="single" w:sz="4" w:space="0" w:color="auto"/>
                  </w:tcBorders>
                  <w:vAlign w:val="bottom"/>
                </w:tcPr>
                <w:p w:rsidR="00770226" w:rsidRPr="00981955" w:rsidRDefault="00770226" w:rsidP="00770226">
                  <w:pPr>
                    <w:tabs>
                      <w:tab w:val="left" w:pos="4820"/>
                    </w:tabs>
                    <w:rPr>
                      <w:rFonts w:ascii="Calibri" w:hAnsi="Calibri" w:cs="Arial"/>
                    </w:rPr>
                  </w:pPr>
                  <w:r>
                    <w:rPr>
                      <w:rFonts w:ascii="Calibri" w:hAnsi="Calibri" w:cs="Arial"/>
                    </w:rPr>
                    <w:t xml:space="preserve">Professor </w:t>
                  </w:r>
                  <w:r>
                    <w:rPr>
                      <w:rFonts w:ascii="Calibri" w:hAnsi="Calibri" w:cs="Arial"/>
                    </w:rPr>
                    <w:t xml:space="preserve">Alex </w:t>
                  </w:r>
                  <w:proofErr w:type="spellStart"/>
                  <w:r>
                    <w:rPr>
                      <w:rFonts w:ascii="Calibri" w:hAnsi="Calibri" w:cs="Arial"/>
                    </w:rPr>
                    <w:t>Zelinsky</w:t>
                  </w:r>
                  <w:proofErr w:type="spellEnd"/>
                </w:p>
              </w:tc>
            </w:tr>
          </w:tbl>
          <w:p w:rsidR="00770226" w:rsidRPr="00981955" w:rsidRDefault="00770226" w:rsidP="0077022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70226" w:rsidRPr="00981955" w:rsidTr="00481E89">
              <w:tc>
                <w:tcPr>
                  <w:tcW w:w="9854" w:type="dxa"/>
                </w:tcPr>
                <w:p w:rsidR="00770226" w:rsidRPr="00981955" w:rsidRDefault="00770226" w:rsidP="00770226">
                  <w:pPr>
                    <w:rPr>
                      <w:rFonts w:ascii="Calibri" w:hAnsi="Calibri" w:cs="Arial"/>
                      <w:b/>
                    </w:rPr>
                  </w:pPr>
                  <w:r w:rsidRPr="00981955">
                    <w:rPr>
                      <w:rFonts w:ascii="Calibri" w:hAnsi="Calibri" w:cs="Arial"/>
                      <w:b/>
                    </w:rPr>
                    <w:t xml:space="preserve">Position </w:t>
                  </w:r>
                </w:p>
              </w:tc>
            </w:tr>
            <w:tr w:rsidR="00770226" w:rsidRPr="00981955" w:rsidTr="00481E89">
              <w:tc>
                <w:tcPr>
                  <w:tcW w:w="9854" w:type="dxa"/>
                  <w:tcBorders>
                    <w:bottom w:val="single" w:sz="4" w:space="0" w:color="auto"/>
                  </w:tcBorders>
                </w:tcPr>
                <w:p w:rsidR="00770226" w:rsidRPr="00981955" w:rsidRDefault="00770226" w:rsidP="00770226">
                  <w:pPr>
                    <w:tabs>
                      <w:tab w:val="left" w:pos="4820"/>
                    </w:tabs>
                    <w:rPr>
                      <w:rFonts w:ascii="Calibri" w:hAnsi="Calibri" w:cs="Arial"/>
                    </w:rPr>
                  </w:pPr>
                  <w:r>
                    <w:rPr>
                      <w:rFonts w:ascii="Calibri" w:hAnsi="Calibri" w:cs="Arial"/>
                    </w:rPr>
                    <w:t>Vice-Chancellor and President</w:t>
                  </w:r>
                </w:p>
              </w:tc>
            </w:tr>
          </w:tbl>
          <w:p w:rsidR="00770226" w:rsidRPr="00981955" w:rsidRDefault="00770226" w:rsidP="00770226">
            <w:pPr>
              <w:rPr>
                <w:rFonts w:ascii="Calibri" w:hAnsi="Calibri" w:cs="Arial"/>
              </w:rPr>
            </w:pPr>
          </w:p>
          <w:p w:rsidR="00770226" w:rsidRPr="00981955" w:rsidRDefault="00770226" w:rsidP="00770226">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70226" w:rsidRPr="00981955" w:rsidTr="00481E89">
              <w:tc>
                <w:tcPr>
                  <w:tcW w:w="9854" w:type="dxa"/>
                </w:tcPr>
                <w:p w:rsidR="00770226" w:rsidRPr="00981955" w:rsidRDefault="00770226" w:rsidP="00770226">
                  <w:pPr>
                    <w:rPr>
                      <w:rFonts w:ascii="Calibri" w:hAnsi="Calibri" w:cs="Arial"/>
                      <w:b/>
                    </w:rPr>
                  </w:pPr>
                  <w:r w:rsidRPr="00981955">
                    <w:rPr>
                      <w:rFonts w:ascii="Calibri" w:hAnsi="Calibri" w:cs="Arial"/>
                      <w:b/>
                    </w:rPr>
                    <w:t xml:space="preserve">Signed by </w:t>
                  </w:r>
                </w:p>
              </w:tc>
            </w:tr>
            <w:tr w:rsidR="00770226" w:rsidRPr="00981955" w:rsidTr="00481E89">
              <w:tc>
                <w:tcPr>
                  <w:tcW w:w="9854" w:type="dxa"/>
                  <w:tcBorders>
                    <w:bottom w:val="single" w:sz="4" w:space="0" w:color="auto"/>
                  </w:tcBorders>
                </w:tcPr>
                <w:p w:rsidR="00770226" w:rsidRPr="00981955" w:rsidRDefault="00770226" w:rsidP="00770226">
                  <w:pPr>
                    <w:rPr>
                      <w:rFonts w:ascii="Calibri" w:hAnsi="Calibri" w:cs="Arial"/>
                    </w:rPr>
                  </w:pPr>
                  <w:r>
                    <w:rPr>
                      <w:rFonts w:ascii="Calibri" w:hAnsi="Calibri" w:cs="Arial"/>
                    </w:rPr>
                    <w:t>Jenny Brockelsby</w:t>
                  </w:r>
                </w:p>
              </w:tc>
            </w:tr>
          </w:tbl>
          <w:p w:rsidR="00770226" w:rsidRPr="00981955" w:rsidRDefault="00770226" w:rsidP="0077022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70226" w:rsidRPr="00981955" w:rsidTr="00481E89">
              <w:tc>
                <w:tcPr>
                  <w:tcW w:w="9854" w:type="dxa"/>
                </w:tcPr>
                <w:p w:rsidR="00770226" w:rsidRPr="00981955" w:rsidRDefault="00770226" w:rsidP="00770226">
                  <w:pPr>
                    <w:rPr>
                      <w:rFonts w:ascii="Calibri" w:hAnsi="Calibri" w:cs="Arial"/>
                      <w:b/>
                    </w:rPr>
                  </w:pPr>
                  <w:r w:rsidRPr="00981955">
                    <w:rPr>
                      <w:rFonts w:ascii="Calibri" w:hAnsi="Calibri" w:cs="Arial"/>
                      <w:b/>
                    </w:rPr>
                    <w:t xml:space="preserve">Position or profession of witness </w:t>
                  </w:r>
                </w:p>
              </w:tc>
            </w:tr>
            <w:tr w:rsidR="00770226" w:rsidRPr="00981955" w:rsidTr="00481E89">
              <w:tc>
                <w:tcPr>
                  <w:tcW w:w="9854" w:type="dxa"/>
                  <w:tcBorders>
                    <w:bottom w:val="single" w:sz="4" w:space="0" w:color="auto"/>
                  </w:tcBorders>
                </w:tcPr>
                <w:p w:rsidR="00770226" w:rsidRPr="00981955" w:rsidRDefault="00770226" w:rsidP="00770226">
                  <w:pPr>
                    <w:rPr>
                      <w:rFonts w:ascii="Calibri" w:hAnsi="Calibri" w:cs="Arial"/>
                    </w:rPr>
                  </w:pPr>
                  <w:r>
                    <w:rPr>
                      <w:rFonts w:ascii="Calibri" w:hAnsi="Calibri" w:cs="Arial"/>
                    </w:rPr>
                    <w:t>Personal Assistant</w:t>
                  </w:r>
                  <w:bookmarkStart w:id="3" w:name="_GoBack"/>
                  <w:bookmarkEnd w:id="3"/>
                </w:p>
              </w:tc>
            </w:tr>
          </w:tbl>
          <w:p w:rsidR="00770226" w:rsidRDefault="00770226" w:rsidP="008F2666">
            <w:pPr>
              <w:spacing w:after="120"/>
              <w:rPr>
                <w:rFonts w:asciiTheme="minorHAnsi" w:hAnsiTheme="minorHAnsi" w:cstheme="minorHAnsi"/>
                <w:sz w:val="22"/>
                <w:szCs w:val="22"/>
              </w:rPr>
            </w:pPr>
          </w:p>
        </w:tc>
      </w:tr>
    </w:tbl>
    <w:p w:rsidR="00311C88" w:rsidRPr="00770D72" w:rsidRDefault="00311C88" w:rsidP="008F2666">
      <w:pPr>
        <w:spacing w:after="120"/>
        <w:rPr>
          <w:rFonts w:asciiTheme="minorHAnsi" w:hAnsiTheme="minorHAnsi" w:cstheme="minorHAnsi"/>
          <w:sz w:val="22"/>
          <w:szCs w:val="22"/>
        </w:rPr>
      </w:pPr>
    </w:p>
    <w:sectPr w:rsidR="00311C88" w:rsidRPr="00770D72" w:rsidSect="00DD3641">
      <w:pgSz w:w="12240" w:h="15840"/>
      <w:pgMar w:top="568" w:right="1440" w:bottom="709"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039F60" w16cex:dateUtc="2020-12-08T05:06:00Z"/>
  <w16cex:commentExtensible w16cex:durableId="2379D754" w16cex:dateUtc="2020-12-07T23:43:00Z"/>
  <w16cex:commentExtensible w16cex:durableId="2379D889" w16cex:dateUtc="2020-12-07T2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66C" w:rsidRDefault="00CC766C" w:rsidP="00F56CFA">
      <w:r>
        <w:separator/>
      </w:r>
    </w:p>
  </w:endnote>
  <w:endnote w:type="continuationSeparator" w:id="0">
    <w:p w:rsidR="00CC766C" w:rsidRDefault="00CC766C" w:rsidP="00F56CFA">
      <w:r>
        <w:continuationSeparator/>
      </w:r>
    </w:p>
  </w:endnote>
  <w:endnote w:type="continuationNotice" w:id="1">
    <w:p w:rsidR="00CC766C" w:rsidRDefault="00CC7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66C" w:rsidRDefault="00CC766C" w:rsidP="00F56CFA">
      <w:r>
        <w:separator/>
      </w:r>
    </w:p>
  </w:footnote>
  <w:footnote w:type="continuationSeparator" w:id="0">
    <w:p w:rsidR="00CC766C" w:rsidRDefault="00CC766C" w:rsidP="00F56CFA">
      <w:r>
        <w:continuationSeparator/>
      </w:r>
    </w:p>
  </w:footnote>
  <w:footnote w:type="continuationNotice" w:id="1">
    <w:p w:rsidR="00CC766C" w:rsidRDefault="00CC76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1"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E21C6"/>
    <w:multiLevelType w:val="hybridMultilevel"/>
    <w:tmpl w:val="427E724A"/>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3D379B"/>
    <w:multiLevelType w:val="hybridMultilevel"/>
    <w:tmpl w:val="D9761D98"/>
    <w:lvl w:ilvl="0" w:tplc="97062E80">
      <w:start w:val="1"/>
      <w:numFmt w:val="bullet"/>
      <w:lvlText w:val=""/>
      <w:lvlJc w:val="left"/>
      <w:pPr>
        <w:ind w:left="720" w:hanging="360"/>
      </w:pPr>
      <w:rPr>
        <w:rFonts w:ascii="Symbol" w:hAnsi="Symbol" w:hint="default"/>
      </w:rPr>
    </w:lvl>
    <w:lvl w:ilvl="1" w:tplc="4FBC720A">
      <w:start w:val="1"/>
      <w:numFmt w:val="bullet"/>
      <w:lvlText w:val="o"/>
      <w:lvlJc w:val="left"/>
      <w:pPr>
        <w:ind w:left="1440" w:hanging="360"/>
      </w:pPr>
      <w:rPr>
        <w:rFonts w:ascii="Courier New" w:hAnsi="Courier New" w:hint="default"/>
      </w:rPr>
    </w:lvl>
    <w:lvl w:ilvl="2" w:tplc="8248A712">
      <w:start w:val="1"/>
      <w:numFmt w:val="bullet"/>
      <w:lvlText w:val=""/>
      <w:lvlJc w:val="left"/>
      <w:pPr>
        <w:ind w:left="2160" w:hanging="360"/>
      </w:pPr>
      <w:rPr>
        <w:rFonts w:ascii="Wingdings" w:hAnsi="Wingdings" w:hint="default"/>
      </w:rPr>
    </w:lvl>
    <w:lvl w:ilvl="3" w:tplc="03A87E5E">
      <w:start w:val="1"/>
      <w:numFmt w:val="bullet"/>
      <w:lvlText w:val=""/>
      <w:lvlJc w:val="left"/>
      <w:pPr>
        <w:ind w:left="2880" w:hanging="360"/>
      </w:pPr>
      <w:rPr>
        <w:rFonts w:ascii="Symbol" w:hAnsi="Symbol" w:hint="default"/>
      </w:rPr>
    </w:lvl>
    <w:lvl w:ilvl="4" w:tplc="5AE0BBCE">
      <w:start w:val="1"/>
      <w:numFmt w:val="bullet"/>
      <w:lvlText w:val="o"/>
      <w:lvlJc w:val="left"/>
      <w:pPr>
        <w:ind w:left="3600" w:hanging="360"/>
      </w:pPr>
      <w:rPr>
        <w:rFonts w:ascii="Courier New" w:hAnsi="Courier New" w:hint="default"/>
      </w:rPr>
    </w:lvl>
    <w:lvl w:ilvl="5" w:tplc="45C400F6">
      <w:start w:val="1"/>
      <w:numFmt w:val="bullet"/>
      <w:lvlText w:val=""/>
      <w:lvlJc w:val="left"/>
      <w:pPr>
        <w:ind w:left="4320" w:hanging="360"/>
      </w:pPr>
      <w:rPr>
        <w:rFonts w:ascii="Wingdings" w:hAnsi="Wingdings" w:hint="default"/>
      </w:rPr>
    </w:lvl>
    <w:lvl w:ilvl="6" w:tplc="4A16856E">
      <w:start w:val="1"/>
      <w:numFmt w:val="bullet"/>
      <w:lvlText w:val=""/>
      <w:lvlJc w:val="left"/>
      <w:pPr>
        <w:ind w:left="5040" w:hanging="360"/>
      </w:pPr>
      <w:rPr>
        <w:rFonts w:ascii="Symbol" w:hAnsi="Symbol" w:hint="default"/>
      </w:rPr>
    </w:lvl>
    <w:lvl w:ilvl="7" w:tplc="2D9C465A">
      <w:start w:val="1"/>
      <w:numFmt w:val="bullet"/>
      <w:lvlText w:val="o"/>
      <w:lvlJc w:val="left"/>
      <w:pPr>
        <w:ind w:left="5760" w:hanging="360"/>
      </w:pPr>
      <w:rPr>
        <w:rFonts w:ascii="Courier New" w:hAnsi="Courier New" w:hint="default"/>
      </w:rPr>
    </w:lvl>
    <w:lvl w:ilvl="8" w:tplc="73CE203E">
      <w:start w:val="1"/>
      <w:numFmt w:val="bullet"/>
      <w:lvlText w:val=""/>
      <w:lvlJc w:val="left"/>
      <w:pPr>
        <w:ind w:left="6480" w:hanging="360"/>
      </w:pPr>
      <w:rPr>
        <w:rFonts w:ascii="Wingdings" w:hAnsi="Wingdings" w:hint="default"/>
      </w:rPr>
    </w:lvl>
  </w:abstractNum>
  <w:abstractNum w:abstractNumId="5" w15:restartNumberingAfterBreak="0">
    <w:nsid w:val="0BED294C"/>
    <w:multiLevelType w:val="hybridMultilevel"/>
    <w:tmpl w:val="FFFFFFFF"/>
    <w:lvl w:ilvl="0" w:tplc="FFFFFFFF">
      <w:start w:val="1"/>
      <w:numFmt w:val="bullet"/>
      <w:lvlText w:val=""/>
      <w:lvlJc w:val="left"/>
      <w:pPr>
        <w:ind w:left="720" w:hanging="360"/>
      </w:pPr>
      <w:rPr>
        <w:rFonts w:ascii="Symbol" w:hAnsi="Symbol" w:hint="default"/>
      </w:rPr>
    </w:lvl>
    <w:lvl w:ilvl="1" w:tplc="A8F0990C">
      <w:start w:val="1"/>
      <w:numFmt w:val="bullet"/>
      <w:lvlText w:val="o"/>
      <w:lvlJc w:val="left"/>
      <w:pPr>
        <w:ind w:left="1440" w:hanging="360"/>
      </w:pPr>
      <w:rPr>
        <w:rFonts w:ascii="Courier New" w:hAnsi="Courier New" w:hint="default"/>
      </w:rPr>
    </w:lvl>
    <w:lvl w:ilvl="2" w:tplc="0DA0F08C">
      <w:start w:val="1"/>
      <w:numFmt w:val="bullet"/>
      <w:lvlText w:val=""/>
      <w:lvlJc w:val="left"/>
      <w:pPr>
        <w:ind w:left="2160" w:hanging="360"/>
      </w:pPr>
      <w:rPr>
        <w:rFonts w:ascii="Wingdings" w:hAnsi="Wingdings" w:hint="default"/>
      </w:rPr>
    </w:lvl>
    <w:lvl w:ilvl="3" w:tplc="C24EC36C">
      <w:start w:val="1"/>
      <w:numFmt w:val="bullet"/>
      <w:lvlText w:val=""/>
      <w:lvlJc w:val="left"/>
      <w:pPr>
        <w:ind w:left="2880" w:hanging="360"/>
      </w:pPr>
      <w:rPr>
        <w:rFonts w:ascii="Symbol" w:hAnsi="Symbol" w:hint="default"/>
      </w:rPr>
    </w:lvl>
    <w:lvl w:ilvl="4" w:tplc="C16A82FA">
      <w:start w:val="1"/>
      <w:numFmt w:val="bullet"/>
      <w:lvlText w:val="o"/>
      <w:lvlJc w:val="left"/>
      <w:pPr>
        <w:ind w:left="3600" w:hanging="360"/>
      </w:pPr>
      <w:rPr>
        <w:rFonts w:ascii="Courier New" w:hAnsi="Courier New" w:hint="default"/>
      </w:rPr>
    </w:lvl>
    <w:lvl w:ilvl="5" w:tplc="184442F4">
      <w:start w:val="1"/>
      <w:numFmt w:val="bullet"/>
      <w:lvlText w:val=""/>
      <w:lvlJc w:val="left"/>
      <w:pPr>
        <w:ind w:left="4320" w:hanging="360"/>
      </w:pPr>
      <w:rPr>
        <w:rFonts w:ascii="Wingdings" w:hAnsi="Wingdings" w:hint="default"/>
      </w:rPr>
    </w:lvl>
    <w:lvl w:ilvl="6" w:tplc="EA06A4D2">
      <w:start w:val="1"/>
      <w:numFmt w:val="bullet"/>
      <w:lvlText w:val=""/>
      <w:lvlJc w:val="left"/>
      <w:pPr>
        <w:ind w:left="5040" w:hanging="360"/>
      </w:pPr>
      <w:rPr>
        <w:rFonts w:ascii="Symbol" w:hAnsi="Symbol" w:hint="default"/>
      </w:rPr>
    </w:lvl>
    <w:lvl w:ilvl="7" w:tplc="A6464E50">
      <w:start w:val="1"/>
      <w:numFmt w:val="bullet"/>
      <w:lvlText w:val="o"/>
      <w:lvlJc w:val="left"/>
      <w:pPr>
        <w:ind w:left="5760" w:hanging="360"/>
      </w:pPr>
      <w:rPr>
        <w:rFonts w:ascii="Courier New" w:hAnsi="Courier New" w:hint="default"/>
      </w:rPr>
    </w:lvl>
    <w:lvl w:ilvl="8" w:tplc="B23E62C2">
      <w:start w:val="1"/>
      <w:numFmt w:val="bullet"/>
      <w:lvlText w:val=""/>
      <w:lvlJc w:val="left"/>
      <w:pPr>
        <w:ind w:left="6480" w:hanging="360"/>
      </w:pPr>
      <w:rPr>
        <w:rFonts w:ascii="Wingdings" w:hAnsi="Wingdings" w:hint="default"/>
      </w:rPr>
    </w:lvl>
  </w:abstractNum>
  <w:abstractNum w:abstractNumId="6" w15:restartNumberingAfterBreak="0">
    <w:nsid w:val="0E133175"/>
    <w:multiLevelType w:val="hybridMultilevel"/>
    <w:tmpl w:val="0DD8999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F247C78"/>
    <w:multiLevelType w:val="hybridMultilevel"/>
    <w:tmpl w:val="D1D8D5A8"/>
    <w:lvl w:ilvl="0" w:tplc="5A76F25E">
      <w:start w:val="1"/>
      <w:numFmt w:val="bullet"/>
      <w:lvlText w:val=""/>
      <w:lvlJc w:val="left"/>
      <w:pPr>
        <w:tabs>
          <w:tab w:val="num" w:pos="720"/>
        </w:tabs>
        <w:ind w:left="720" w:hanging="360"/>
      </w:pPr>
      <w:rPr>
        <w:rFonts w:ascii="Symbol" w:hAnsi="Symbol" w:hint="default"/>
        <w:sz w:val="20"/>
      </w:rPr>
    </w:lvl>
    <w:lvl w:ilvl="1" w:tplc="BEE6F65E">
      <w:start w:val="1"/>
      <w:numFmt w:val="bullet"/>
      <w:lvlText w:val="o"/>
      <w:lvlJc w:val="left"/>
      <w:pPr>
        <w:tabs>
          <w:tab w:val="num" w:pos="1440"/>
        </w:tabs>
        <w:ind w:left="1440" w:hanging="360"/>
      </w:pPr>
      <w:rPr>
        <w:rFonts w:ascii="Courier New" w:hAnsi="Courier New" w:hint="default"/>
        <w:sz w:val="20"/>
      </w:rPr>
    </w:lvl>
    <w:lvl w:ilvl="2" w:tplc="FEDC0880" w:tentative="1">
      <w:start w:val="1"/>
      <w:numFmt w:val="bullet"/>
      <w:lvlText w:val=""/>
      <w:lvlJc w:val="left"/>
      <w:pPr>
        <w:tabs>
          <w:tab w:val="num" w:pos="2160"/>
        </w:tabs>
        <w:ind w:left="2160" w:hanging="360"/>
      </w:pPr>
      <w:rPr>
        <w:rFonts w:ascii="Wingdings" w:hAnsi="Wingdings" w:hint="default"/>
        <w:sz w:val="20"/>
      </w:rPr>
    </w:lvl>
    <w:lvl w:ilvl="3" w:tplc="8F46D26E" w:tentative="1">
      <w:start w:val="1"/>
      <w:numFmt w:val="bullet"/>
      <w:lvlText w:val=""/>
      <w:lvlJc w:val="left"/>
      <w:pPr>
        <w:tabs>
          <w:tab w:val="num" w:pos="2880"/>
        </w:tabs>
        <w:ind w:left="2880" w:hanging="360"/>
      </w:pPr>
      <w:rPr>
        <w:rFonts w:ascii="Wingdings" w:hAnsi="Wingdings" w:hint="default"/>
        <w:sz w:val="20"/>
      </w:rPr>
    </w:lvl>
    <w:lvl w:ilvl="4" w:tplc="6DB2BA34" w:tentative="1">
      <w:start w:val="1"/>
      <w:numFmt w:val="bullet"/>
      <w:lvlText w:val=""/>
      <w:lvlJc w:val="left"/>
      <w:pPr>
        <w:tabs>
          <w:tab w:val="num" w:pos="3600"/>
        </w:tabs>
        <w:ind w:left="3600" w:hanging="360"/>
      </w:pPr>
      <w:rPr>
        <w:rFonts w:ascii="Wingdings" w:hAnsi="Wingdings" w:hint="default"/>
        <w:sz w:val="20"/>
      </w:rPr>
    </w:lvl>
    <w:lvl w:ilvl="5" w:tplc="D4B0DBA8" w:tentative="1">
      <w:start w:val="1"/>
      <w:numFmt w:val="bullet"/>
      <w:lvlText w:val=""/>
      <w:lvlJc w:val="left"/>
      <w:pPr>
        <w:tabs>
          <w:tab w:val="num" w:pos="4320"/>
        </w:tabs>
        <w:ind w:left="4320" w:hanging="360"/>
      </w:pPr>
      <w:rPr>
        <w:rFonts w:ascii="Wingdings" w:hAnsi="Wingdings" w:hint="default"/>
        <w:sz w:val="20"/>
      </w:rPr>
    </w:lvl>
    <w:lvl w:ilvl="6" w:tplc="516CF596" w:tentative="1">
      <w:start w:val="1"/>
      <w:numFmt w:val="bullet"/>
      <w:lvlText w:val=""/>
      <w:lvlJc w:val="left"/>
      <w:pPr>
        <w:tabs>
          <w:tab w:val="num" w:pos="5040"/>
        </w:tabs>
        <w:ind w:left="5040" w:hanging="360"/>
      </w:pPr>
      <w:rPr>
        <w:rFonts w:ascii="Wingdings" w:hAnsi="Wingdings" w:hint="default"/>
        <w:sz w:val="20"/>
      </w:rPr>
    </w:lvl>
    <w:lvl w:ilvl="7" w:tplc="2CBEC9F0" w:tentative="1">
      <w:start w:val="1"/>
      <w:numFmt w:val="bullet"/>
      <w:lvlText w:val=""/>
      <w:lvlJc w:val="left"/>
      <w:pPr>
        <w:tabs>
          <w:tab w:val="num" w:pos="5760"/>
        </w:tabs>
        <w:ind w:left="5760" w:hanging="360"/>
      </w:pPr>
      <w:rPr>
        <w:rFonts w:ascii="Wingdings" w:hAnsi="Wingdings" w:hint="default"/>
        <w:sz w:val="20"/>
      </w:rPr>
    </w:lvl>
    <w:lvl w:ilvl="8" w:tplc="79AC25D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3044E"/>
    <w:multiLevelType w:val="hybridMultilevel"/>
    <w:tmpl w:val="90381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F626AD"/>
    <w:multiLevelType w:val="hybridMultilevel"/>
    <w:tmpl w:val="EF16B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B53CEA"/>
    <w:multiLevelType w:val="hybridMultilevel"/>
    <w:tmpl w:val="1AD83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AF3F25"/>
    <w:multiLevelType w:val="hybridMultilevel"/>
    <w:tmpl w:val="3AC65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0C6861"/>
    <w:multiLevelType w:val="hybridMultilevel"/>
    <w:tmpl w:val="E4BEF2D2"/>
    <w:lvl w:ilvl="0" w:tplc="A7B69C2A">
      <w:start w:val="1"/>
      <w:numFmt w:val="bullet"/>
      <w:lvlText w:val=""/>
      <w:lvlJc w:val="left"/>
      <w:pPr>
        <w:ind w:left="360" w:hanging="360"/>
      </w:pPr>
      <w:rPr>
        <w:rFonts w:ascii="Symbol" w:hAnsi="Symbol" w:hint="default"/>
        <w:color w:val="FF000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0555C4"/>
    <w:multiLevelType w:val="hybridMultilevel"/>
    <w:tmpl w:val="20F4AA1A"/>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4" w15:restartNumberingAfterBreak="0">
    <w:nsid w:val="2E896CFF"/>
    <w:multiLevelType w:val="hybridMultilevel"/>
    <w:tmpl w:val="8DBC0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719"/>
    <w:multiLevelType w:val="hybridMultilevel"/>
    <w:tmpl w:val="5E183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7DE76B2"/>
    <w:multiLevelType w:val="hybridMultilevel"/>
    <w:tmpl w:val="6B423040"/>
    <w:lvl w:ilvl="0" w:tplc="08090001">
      <w:start w:val="1"/>
      <w:numFmt w:val="bullet"/>
      <w:lvlText w:val=""/>
      <w:lvlJc w:val="left"/>
      <w:pPr>
        <w:ind w:left="1308"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17" w15:restartNumberingAfterBreak="0">
    <w:nsid w:val="3DBD4536"/>
    <w:multiLevelType w:val="hybridMultilevel"/>
    <w:tmpl w:val="D5EE9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3356535"/>
    <w:multiLevelType w:val="hybridMultilevel"/>
    <w:tmpl w:val="D3B0C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D8097D"/>
    <w:multiLevelType w:val="hybridMultilevel"/>
    <w:tmpl w:val="776CDFCA"/>
    <w:lvl w:ilvl="0" w:tplc="31FAADCC">
      <w:start w:val="1"/>
      <w:numFmt w:val="bullet"/>
      <w:lvlText w:val=""/>
      <w:lvlJc w:val="left"/>
      <w:pPr>
        <w:tabs>
          <w:tab w:val="num" w:pos="720"/>
        </w:tabs>
        <w:ind w:left="720" w:hanging="360"/>
      </w:pPr>
      <w:rPr>
        <w:rFonts w:ascii="Symbol" w:hAnsi="Symbol" w:hint="default"/>
        <w:sz w:val="20"/>
      </w:rPr>
    </w:lvl>
    <w:lvl w:ilvl="1" w:tplc="08004992" w:tentative="1">
      <w:start w:val="1"/>
      <w:numFmt w:val="bullet"/>
      <w:lvlText w:val="o"/>
      <w:lvlJc w:val="left"/>
      <w:pPr>
        <w:tabs>
          <w:tab w:val="num" w:pos="1440"/>
        </w:tabs>
        <w:ind w:left="1440" w:hanging="360"/>
      </w:pPr>
      <w:rPr>
        <w:rFonts w:ascii="Courier New" w:hAnsi="Courier New" w:hint="default"/>
        <w:sz w:val="20"/>
      </w:rPr>
    </w:lvl>
    <w:lvl w:ilvl="2" w:tplc="D2F488F0" w:tentative="1">
      <w:start w:val="1"/>
      <w:numFmt w:val="bullet"/>
      <w:lvlText w:val=""/>
      <w:lvlJc w:val="left"/>
      <w:pPr>
        <w:tabs>
          <w:tab w:val="num" w:pos="2160"/>
        </w:tabs>
        <w:ind w:left="2160" w:hanging="360"/>
      </w:pPr>
      <w:rPr>
        <w:rFonts w:ascii="Wingdings" w:hAnsi="Wingdings" w:hint="default"/>
        <w:sz w:val="20"/>
      </w:rPr>
    </w:lvl>
    <w:lvl w:ilvl="3" w:tplc="E7D0CE92" w:tentative="1">
      <w:start w:val="1"/>
      <w:numFmt w:val="bullet"/>
      <w:lvlText w:val=""/>
      <w:lvlJc w:val="left"/>
      <w:pPr>
        <w:tabs>
          <w:tab w:val="num" w:pos="2880"/>
        </w:tabs>
        <w:ind w:left="2880" w:hanging="360"/>
      </w:pPr>
      <w:rPr>
        <w:rFonts w:ascii="Wingdings" w:hAnsi="Wingdings" w:hint="default"/>
        <w:sz w:val="20"/>
      </w:rPr>
    </w:lvl>
    <w:lvl w:ilvl="4" w:tplc="605C42FA" w:tentative="1">
      <w:start w:val="1"/>
      <w:numFmt w:val="bullet"/>
      <w:lvlText w:val=""/>
      <w:lvlJc w:val="left"/>
      <w:pPr>
        <w:tabs>
          <w:tab w:val="num" w:pos="3600"/>
        </w:tabs>
        <w:ind w:left="3600" w:hanging="360"/>
      </w:pPr>
      <w:rPr>
        <w:rFonts w:ascii="Wingdings" w:hAnsi="Wingdings" w:hint="default"/>
        <w:sz w:val="20"/>
      </w:rPr>
    </w:lvl>
    <w:lvl w:ilvl="5" w:tplc="C558745A" w:tentative="1">
      <w:start w:val="1"/>
      <w:numFmt w:val="bullet"/>
      <w:lvlText w:val=""/>
      <w:lvlJc w:val="left"/>
      <w:pPr>
        <w:tabs>
          <w:tab w:val="num" w:pos="4320"/>
        </w:tabs>
        <w:ind w:left="4320" w:hanging="360"/>
      </w:pPr>
      <w:rPr>
        <w:rFonts w:ascii="Wingdings" w:hAnsi="Wingdings" w:hint="default"/>
        <w:sz w:val="20"/>
      </w:rPr>
    </w:lvl>
    <w:lvl w:ilvl="6" w:tplc="FE989276" w:tentative="1">
      <w:start w:val="1"/>
      <w:numFmt w:val="bullet"/>
      <w:lvlText w:val=""/>
      <w:lvlJc w:val="left"/>
      <w:pPr>
        <w:tabs>
          <w:tab w:val="num" w:pos="5040"/>
        </w:tabs>
        <w:ind w:left="5040" w:hanging="360"/>
      </w:pPr>
      <w:rPr>
        <w:rFonts w:ascii="Wingdings" w:hAnsi="Wingdings" w:hint="default"/>
        <w:sz w:val="20"/>
      </w:rPr>
    </w:lvl>
    <w:lvl w:ilvl="7" w:tplc="444EBFBA" w:tentative="1">
      <w:start w:val="1"/>
      <w:numFmt w:val="bullet"/>
      <w:lvlText w:val=""/>
      <w:lvlJc w:val="left"/>
      <w:pPr>
        <w:tabs>
          <w:tab w:val="num" w:pos="5760"/>
        </w:tabs>
        <w:ind w:left="5760" w:hanging="360"/>
      </w:pPr>
      <w:rPr>
        <w:rFonts w:ascii="Wingdings" w:hAnsi="Wingdings" w:hint="default"/>
        <w:sz w:val="20"/>
      </w:rPr>
    </w:lvl>
    <w:lvl w:ilvl="8" w:tplc="FD2ABD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C424B"/>
    <w:multiLevelType w:val="hybridMultilevel"/>
    <w:tmpl w:val="0BE00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BEC6D94"/>
    <w:multiLevelType w:val="hybridMultilevel"/>
    <w:tmpl w:val="FFFFFFFF"/>
    <w:lvl w:ilvl="0" w:tplc="4FB2E0D8">
      <w:start w:val="1"/>
      <w:numFmt w:val="bullet"/>
      <w:lvlText w:val=""/>
      <w:lvlJc w:val="left"/>
      <w:pPr>
        <w:ind w:left="720" w:hanging="360"/>
      </w:pPr>
      <w:rPr>
        <w:rFonts w:ascii="Symbol" w:hAnsi="Symbol" w:hint="default"/>
      </w:rPr>
    </w:lvl>
    <w:lvl w:ilvl="1" w:tplc="56C6738C">
      <w:start w:val="1"/>
      <w:numFmt w:val="bullet"/>
      <w:lvlText w:val="o"/>
      <w:lvlJc w:val="left"/>
      <w:pPr>
        <w:ind w:left="1440" w:hanging="360"/>
      </w:pPr>
      <w:rPr>
        <w:rFonts w:ascii="Courier New" w:hAnsi="Courier New" w:hint="default"/>
      </w:rPr>
    </w:lvl>
    <w:lvl w:ilvl="2" w:tplc="4C3C0F5A">
      <w:start w:val="1"/>
      <w:numFmt w:val="bullet"/>
      <w:lvlText w:val=""/>
      <w:lvlJc w:val="left"/>
      <w:pPr>
        <w:ind w:left="2160" w:hanging="360"/>
      </w:pPr>
      <w:rPr>
        <w:rFonts w:ascii="Wingdings" w:hAnsi="Wingdings" w:hint="default"/>
      </w:rPr>
    </w:lvl>
    <w:lvl w:ilvl="3" w:tplc="4C12CEE2">
      <w:start w:val="1"/>
      <w:numFmt w:val="bullet"/>
      <w:lvlText w:val=""/>
      <w:lvlJc w:val="left"/>
      <w:pPr>
        <w:ind w:left="2880" w:hanging="360"/>
      </w:pPr>
      <w:rPr>
        <w:rFonts w:ascii="Symbol" w:hAnsi="Symbol" w:hint="default"/>
      </w:rPr>
    </w:lvl>
    <w:lvl w:ilvl="4" w:tplc="6A0E25D2">
      <w:start w:val="1"/>
      <w:numFmt w:val="bullet"/>
      <w:lvlText w:val="o"/>
      <w:lvlJc w:val="left"/>
      <w:pPr>
        <w:ind w:left="3600" w:hanging="360"/>
      </w:pPr>
      <w:rPr>
        <w:rFonts w:ascii="Courier New" w:hAnsi="Courier New" w:hint="default"/>
      </w:rPr>
    </w:lvl>
    <w:lvl w:ilvl="5" w:tplc="6604090A">
      <w:start w:val="1"/>
      <w:numFmt w:val="bullet"/>
      <w:lvlText w:val=""/>
      <w:lvlJc w:val="left"/>
      <w:pPr>
        <w:ind w:left="4320" w:hanging="360"/>
      </w:pPr>
      <w:rPr>
        <w:rFonts w:ascii="Wingdings" w:hAnsi="Wingdings" w:hint="default"/>
      </w:rPr>
    </w:lvl>
    <w:lvl w:ilvl="6" w:tplc="22021D3A">
      <w:start w:val="1"/>
      <w:numFmt w:val="bullet"/>
      <w:lvlText w:val=""/>
      <w:lvlJc w:val="left"/>
      <w:pPr>
        <w:ind w:left="5040" w:hanging="360"/>
      </w:pPr>
      <w:rPr>
        <w:rFonts w:ascii="Symbol" w:hAnsi="Symbol" w:hint="default"/>
      </w:rPr>
    </w:lvl>
    <w:lvl w:ilvl="7" w:tplc="8056C8E4">
      <w:start w:val="1"/>
      <w:numFmt w:val="bullet"/>
      <w:lvlText w:val="o"/>
      <w:lvlJc w:val="left"/>
      <w:pPr>
        <w:ind w:left="5760" w:hanging="360"/>
      </w:pPr>
      <w:rPr>
        <w:rFonts w:ascii="Courier New" w:hAnsi="Courier New" w:hint="default"/>
      </w:rPr>
    </w:lvl>
    <w:lvl w:ilvl="8" w:tplc="48E636CC">
      <w:start w:val="1"/>
      <w:numFmt w:val="bullet"/>
      <w:lvlText w:val=""/>
      <w:lvlJc w:val="left"/>
      <w:pPr>
        <w:ind w:left="6480" w:hanging="360"/>
      </w:pPr>
      <w:rPr>
        <w:rFonts w:ascii="Wingdings" w:hAnsi="Wingdings" w:hint="default"/>
      </w:rPr>
    </w:lvl>
  </w:abstractNum>
  <w:abstractNum w:abstractNumId="23" w15:restartNumberingAfterBreak="0">
    <w:nsid w:val="7EA84504"/>
    <w:multiLevelType w:val="hybridMultilevel"/>
    <w:tmpl w:val="7194C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21"/>
  </w:num>
  <w:num w:numId="6">
    <w:abstractNumId w:val="12"/>
  </w:num>
  <w:num w:numId="7">
    <w:abstractNumId w:val="3"/>
  </w:num>
  <w:num w:numId="8">
    <w:abstractNumId w:val="23"/>
  </w:num>
  <w:num w:numId="9">
    <w:abstractNumId w:val="16"/>
  </w:num>
  <w:num w:numId="10">
    <w:abstractNumId w:val="7"/>
  </w:num>
  <w:num w:numId="11">
    <w:abstractNumId w:val="19"/>
  </w:num>
  <w:num w:numId="12">
    <w:abstractNumId w:val="14"/>
  </w:num>
  <w:num w:numId="13">
    <w:abstractNumId w:val="8"/>
  </w:num>
  <w:num w:numId="14">
    <w:abstractNumId w:val="17"/>
  </w:num>
  <w:num w:numId="15">
    <w:abstractNumId w:val="15"/>
  </w:num>
  <w:num w:numId="16">
    <w:abstractNumId w:val="6"/>
  </w:num>
  <w:num w:numId="17">
    <w:abstractNumId w:val="12"/>
  </w:num>
  <w:num w:numId="18">
    <w:abstractNumId w:val="11"/>
  </w:num>
  <w:num w:numId="19">
    <w:abstractNumId w:val="9"/>
  </w:num>
  <w:num w:numId="20">
    <w:abstractNumId w:val="10"/>
  </w:num>
  <w:num w:numId="21">
    <w:abstractNumId w:val="20"/>
  </w:num>
  <w:num w:numId="22">
    <w:abstractNumId w:val="8"/>
  </w:num>
  <w:num w:numId="23">
    <w:abstractNumId w:val="23"/>
  </w:num>
  <w:num w:numId="24">
    <w:abstractNumId w:val="14"/>
  </w:num>
  <w:num w:numId="25">
    <w:abstractNumId w:val="13"/>
  </w:num>
  <w:num w:numId="26">
    <w:abstractNumId w:val="18"/>
  </w:num>
  <w:num w:numId="27">
    <w:abstractNumId w:val="22"/>
  </w:num>
  <w:num w:numId="2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00055"/>
    <w:rsid w:val="00002D66"/>
    <w:rsid w:val="000138E7"/>
    <w:rsid w:val="00014525"/>
    <w:rsid w:val="00015C27"/>
    <w:rsid w:val="00016F2E"/>
    <w:rsid w:val="000207AC"/>
    <w:rsid w:val="00030CE4"/>
    <w:rsid w:val="00046AF7"/>
    <w:rsid w:val="00050DE7"/>
    <w:rsid w:val="00051744"/>
    <w:rsid w:val="000576EB"/>
    <w:rsid w:val="00057D5E"/>
    <w:rsid w:val="0006562F"/>
    <w:rsid w:val="00083B1E"/>
    <w:rsid w:val="000840EA"/>
    <w:rsid w:val="0008734A"/>
    <w:rsid w:val="00096D23"/>
    <w:rsid w:val="000978DA"/>
    <w:rsid w:val="000A3505"/>
    <w:rsid w:val="000A5468"/>
    <w:rsid w:val="000A56F9"/>
    <w:rsid w:val="000B1075"/>
    <w:rsid w:val="000B39DA"/>
    <w:rsid w:val="000C2628"/>
    <w:rsid w:val="000C4960"/>
    <w:rsid w:val="000D0E9C"/>
    <w:rsid w:val="000D4110"/>
    <w:rsid w:val="000D4227"/>
    <w:rsid w:val="000D5C62"/>
    <w:rsid w:val="000E4C80"/>
    <w:rsid w:val="000E4FBA"/>
    <w:rsid w:val="000E73C8"/>
    <w:rsid w:val="000F0EDF"/>
    <w:rsid w:val="000F3109"/>
    <w:rsid w:val="000F73F4"/>
    <w:rsid w:val="00102468"/>
    <w:rsid w:val="001048D2"/>
    <w:rsid w:val="00104C9F"/>
    <w:rsid w:val="00111B13"/>
    <w:rsid w:val="00121721"/>
    <w:rsid w:val="00122FAA"/>
    <w:rsid w:val="00123FFD"/>
    <w:rsid w:val="001249A0"/>
    <w:rsid w:val="0012561E"/>
    <w:rsid w:val="00125F68"/>
    <w:rsid w:val="001271EC"/>
    <w:rsid w:val="00132B35"/>
    <w:rsid w:val="00145C26"/>
    <w:rsid w:val="00146F85"/>
    <w:rsid w:val="00151F60"/>
    <w:rsid w:val="0015292B"/>
    <w:rsid w:val="00155463"/>
    <w:rsid w:val="00165E31"/>
    <w:rsid w:val="00170D87"/>
    <w:rsid w:val="00172F9C"/>
    <w:rsid w:val="001745CC"/>
    <w:rsid w:val="00175018"/>
    <w:rsid w:val="00176500"/>
    <w:rsid w:val="0018198A"/>
    <w:rsid w:val="001819F7"/>
    <w:rsid w:val="0018518C"/>
    <w:rsid w:val="00191026"/>
    <w:rsid w:val="0019562E"/>
    <w:rsid w:val="00196301"/>
    <w:rsid w:val="001A071B"/>
    <w:rsid w:val="001A4A36"/>
    <w:rsid w:val="001A5081"/>
    <w:rsid w:val="001A5ECD"/>
    <w:rsid w:val="001A63B9"/>
    <w:rsid w:val="001B34A3"/>
    <w:rsid w:val="001B7ADD"/>
    <w:rsid w:val="001C08C4"/>
    <w:rsid w:val="001C49AB"/>
    <w:rsid w:val="001C6554"/>
    <w:rsid w:val="001E51DE"/>
    <w:rsid w:val="001F15CE"/>
    <w:rsid w:val="001F32E7"/>
    <w:rsid w:val="001F4166"/>
    <w:rsid w:val="001F4CD2"/>
    <w:rsid w:val="001F6C9E"/>
    <w:rsid w:val="002002A2"/>
    <w:rsid w:val="002021AA"/>
    <w:rsid w:val="00207549"/>
    <w:rsid w:val="0021107F"/>
    <w:rsid w:val="00212410"/>
    <w:rsid w:val="00213F07"/>
    <w:rsid w:val="00215A22"/>
    <w:rsid w:val="00216574"/>
    <w:rsid w:val="00216A09"/>
    <w:rsid w:val="00216AC2"/>
    <w:rsid w:val="0022295C"/>
    <w:rsid w:val="00226E51"/>
    <w:rsid w:val="002304CD"/>
    <w:rsid w:val="00230974"/>
    <w:rsid w:val="002328CE"/>
    <w:rsid w:val="00232FE8"/>
    <w:rsid w:val="0024105A"/>
    <w:rsid w:val="0024185F"/>
    <w:rsid w:val="00246BD5"/>
    <w:rsid w:val="00246ED2"/>
    <w:rsid w:val="00247E02"/>
    <w:rsid w:val="002503D1"/>
    <w:rsid w:val="00250B5D"/>
    <w:rsid w:val="00256E33"/>
    <w:rsid w:val="002635A7"/>
    <w:rsid w:val="00270BCF"/>
    <w:rsid w:val="00271349"/>
    <w:rsid w:val="002747BA"/>
    <w:rsid w:val="00276BFB"/>
    <w:rsid w:val="0028169E"/>
    <w:rsid w:val="0028185C"/>
    <w:rsid w:val="00281F5C"/>
    <w:rsid w:val="00284602"/>
    <w:rsid w:val="0028479A"/>
    <w:rsid w:val="00294073"/>
    <w:rsid w:val="00294C7E"/>
    <w:rsid w:val="002A023F"/>
    <w:rsid w:val="002A0FF5"/>
    <w:rsid w:val="002A2B23"/>
    <w:rsid w:val="002A71BE"/>
    <w:rsid w:val="002A78BA"/>
    <w:rsid w:val="002B0D40"/>
    <w:rsid w:val="002B3039"/>
    <w:rsid w:val="002B33F5"/>
    <w:rsid w:val="002B5930"/>
    <w:rsid w:val="002B636B"/>
    <w:rsid w:val="002B6B6F"/>
    <w:rsid w:val="002C1A2E"/>
    <w:rsid w:val="002C232A"/>
    <w:rsid w:val="002C2896"/>
    <w:rsid w:val="002C628F"/>
    <w:rsid w:val="002C7969"/>
    <w:rsid w:val="002D1D13"/>
    <w:rsid w:val="002D30AB"/>
    <w:rsid w:val="002D6EC6"/>
    <w:rsid w:val="002E0EF8"/>
    <w:rsid w:val="002E3538"/>
    <w:rsid w:val="002E45E8"/>
    <w:rsid w:val="002E6E29"/>
    <w:rsid w:val="002F5D59"/>
    <w:rsid w:val="0030311B"/>
    <w:rsid w:val="00311C88"/>
    <w:rsid w:val="003128F2"/>
    <w:rsid w:val="0031335B"/>
    <w:rsid w:val="003141F2"/>
    <w:rsid w:val="003159E3"/>
    <w:rsid w:val="00315EAA"/>
    <w:rsid w:val="0032125C"/>
    <w:rsid w:val="003215A4"/>
    <w:rsid w:val="00321A65"/>
    <w:rsid w:val="00326CFB"/>
    <w:rsid w:val="00331D9C"/>
    <w:rsid w:val="003450E5"/>
    <w:rsid w:val="003456E3"/>
    <w:rsid w:val="00345B1F"/>
    <w:rsid w:val="00346D9F"/>
    <w:rsid w:val="00346FF2"/>
    <w:rsid w:val="003516BA"/>
    <w:rsid w:val="003522BB"/>
    <w:rsid w:val="00353E74"/>
    <w:rsid w:val="0035779E"/>
    <w:rsid w:val="00364E21"/>
    <w:rsid w:val="0036638E"/>
    <w:rsid w:val="003672C5"/>
    <w:rsid w:val="00381A32"/>
    <w:rsid w:val="003863A1"/>
    <w:rsid w:val="00392AF3"/>
    <w:rsid w:val="00392D57"/>
    <w:rsid w:val="003945AF"/>
    <w:rsid w:val="003A0BE0"/>
    <w:rsid w:val="003A514E"/>
    <w:rsid w:val="003B0D94"/>
    <w:rsid w:val="003B4633"/>
    <w:rsid w:val="003C3347"/>
    <w:rsid w:val="003C6F98"/>
    <w:rsid w:val="003D1373"/>
    <w:rsid w:val="003D2EE8"/>
    <w:rsid w:val="003D4910"/>
    <w:rsid w:val="003E05D6"/>
    <w:rsid w:val="003E5DD2"/>
    <w:rsid w:val="003F00D6"/>
    <w:rsid w:val="003F515D"/>
    <w:rsid w:val="00400D7B"/>
    <w:rsid w:val="00405605"/>
    <w:rsid w:val="00410CEF"/>
    <w:rsid w:val="00411B87"/>
    <w:rsid w:val="004224BA"/>
    <w:rsid w:val="0042405E"/>
    <w:rsid w:val="00425DBC"/>
    <w:rsid w:val="00431536"/>
    <w:rsid w:val="00442FB6"/>
    <w:rsid w:val="00444CB9"/>
    <w:rsid w:val="0044736B"/>
    <w:rsid w:val="00450BF9"/>
    <w:rsid w:val="00452FE6"/>
    <w:rsid w:val="00455DCC"/>
    <w:rsid w:val="00456658"/>
    <w:rsid w:val="00456FEF"/>
    <w:rsid w:val="004726AD"/>
    <w:rsid w:val="004735A2"/>
    <w:rsid w:val="004801B3"/>
    <w:rsid w:val="00480472"/>
    <w:rsid w:val="00480A1E"/>
    <w:rsid w:val="00481E8B"/>
    <w:rsid w:val="00484F00"/>
    <w:rsid w:val="004866B4"/>
    <w:rsid w:val="00491944"/>
    <w:rsid w:val="004A0FD4"/>
    <w:rsid w:val="004A3C6B"/>
    <w:rsid w:val="004A5301"/>
    <w:rsid w:val="004B79AB"/>
    <w:rsid w:val="004C1ED2"/>
    <w:rsid w:val="004C2154"/>
    <w:rsid w:val="004C612A"/>
    <w:rsid w:val="004D1B82"/>
    <w:rsid w:val="004D332F"/>
    <w:rsid w:val="004D5523"/>
    <w:rsid w:val="004E7B73"/>
    <w:rsid w:val="004F1D1B"/>
    <w:rsid w:val="004F2EC1"/>
    <w:rsid w:val="004F2EE7"/>
    <w:rsid w:val="004F3C3C"/>
    <w:rsid w:val="004F68D7"/>
    <w:rsid w:val="004F7724"/>
    <w:rsid w:val="005002EA"/>
    <w:rsid w:val="00503125"/>
    <w:rsid w:val="00505726"/>
    <w:rsid w:val="00505972"/>
    <w:rsid w:val="00506097"/>
    <w:rsid w:val="00506CB5"/>
    <w:rsid w:val="00511487"/>
    <w:rsid w:val="0051348E"/>
    <w:rsid w:val="00514549"/>
    <w:rsid w:val="00514AEC"/>
    <w:rsid w:val="005154B3"/>
    <w:rsid w:val="00515BD5"/>
    <w:rsid w:val="00522845"/>
    <w:rsid w:val="0052447A"/>
    <w:rsid w:val="0052610D"/>
    <w:rsid w:val="00527DC6"/>
    <w:rsid w:val="00534BDF"/>
    <w:rsid w:val="00541EC0"/>
    <w:rsid w:val="005456D0"/>
    <w:rsid w:val="005458A1"/>
    <w:rsid w:val="00553723"/>
    <w:rsid w:val="00555BB5"/>
    <w:rsid w:val="005705F4"/>
    <w:rsid w:val="00571FD9"/>
    <w:rsid w:val="00582FFF"/>
    <w:rsid w:val="00583E1F"/>
    <w:rsid w:val="005926B2"/>
    <w:rsid w:val="005971D3"/>
    <w:rsid w:val="005B1393"/>
    <w:rsid w:val="005B35D1"/>
    <w:rsid w:val="005B3A57"/>
    <w:rsid w:val="005B5AFB"/>
    <w:rsid w:val="005B5C98"/>
    <w:rsid w:val="005B737B"/>
    <w:rsid w:val="005B73BE"/>
    <w:rsid w:val="005C35BA"/>
    <w:rsid w:val="005C4423"/>
    <w:rsid w:val="005C6509"/>
    <w:rsid w:val="005D293A"/>
    <w:rsid w:val="005D6DCF"/>
    <w:rsid w:val="005D7909"/>
    <w:rsid w:val="005E5339"/>
    <w:rsid w:val="005E5687"/>
    <w:rsid w:val="005F1F0A"/>
    <w:rsid w:val="005F32BA"/>
    <w:rsid w:val="005F355F"/>
    <w:rsid w:val="005F72C1"/>
    <w:rsid w:val="0060146A"/>
    <w:rsid w:val="00602A04"/>
    <w:rsid w:val="00604EC5"/>
    <w:rsid w:val="00605514"/>
    <w:rsid w:val="00607353"/>
    <w:rsid w:val="00607C51"/>
    <w:rsid w:val="00612A39"/>
    <w:rsid w:val="00613398"/>
    <w:rsid w:val="00623DBC"/>
    <w:rsid w:val="0063091E"/>
    <w:rsid w:val="006314F9"/>
    <w:rsid w:val="00633646"/>
    <w:rsid w:val="0063370D"/>
    <w:rsid w:val="00634AE6"/>
    <w:rsid w:val="00634B25"/>
    <w:rsid w:val="006377D6"/>
    <w:rsid w:val="00640F49"/>
    <w:rsid w:val="0064731E"/>
    <w:rsid w:val="00651A84"/>
    <w:rsid w:val="00654272"/>
    <w:rsid w:val="00655CF9"/>
    <w:rsid w:val="00662060"/>
    <w:rsid w:val="0066373C"/>
    <w:rsid w:val="006644BF"/>
    <w:rsid w:val="006660A6"/>
    <w:rsid w:val="00671E5F"/>
    <w:rsid w:val="0067681C"/>
    <w:rsid w:val="00676D92"/>
    <w:rsid w:val="0068220F"/>
    <w:rsid w:val="00684881"/>
    <w:rsid w:val="00687BBB"/>
    <w:rsid w:val="0069084E"/>
    <w:rsid w:val="006908B3"/>
    <w:rsid w:val="00694879"/>
    <w:rsid w:val="00694ADE"/>
    <w:rsid w:val="00696869"/>
    <w:rsid w:val="0069787B"/>
    <w:rsid w:val="006A12A3"/>
    <w:rsid w:val="006A68DE"/>
    <w:rsid w:val="006A6B5F"/>
    <w:rsid w:val="006A71C6"/>
    <w:rsid w:val="006B34AB"/>
    <w:rsid w:val="006B7B47"/>
    <w:rsid w:val="006C0F81"/>
    <w:rsid w:val="006C77D9"/>
    <w:rsid w:val="006C7B90"/>
    <w:rsid w:val="006D6E77"/>
    <w:rsid w:val="006E3BD2"/>
    <w:rsid w:val="006E63DA"/>
    <w:rsid w:val="006E715E"/>
    <w:rsid w:val="006E7319"/>
    <w:rsid w:val="006F357B"/>
    <w:rsid w:val="006F4F66"/>
    <w:rsid w:val="00700EA8"/>
    <w:rsid w:val="00701B09"/>
    <w:rsid w:val="00701B52"/>
    <w:rsid w:val="00702347"/>
    <w:rsid w:val="0070452C"/>
    <w:rsid w:val="007147CE"/>
    <w:rsid w:val="007208C4"/>
    <w:rsid w:val="007238F7"/>
    <w:rsid w:val="007264C8"/>
    <w:rsid w:val="007308AB"/>
    <w:rsid w:val="00730A83"/>
    <w:rsid w:val="00732281"/>
    <w:rsid w:val="00735A50"/>
    <w:rsid w:val="00736D77"/>
    <w:rsid w:val="007411B3"/>
    <w:rsid w:val="00741974"/>
    <w:rsid w:val="00744853"/>
    <w:rsid w:val="00744A85"/>
    <w:rsid w:val="00745540"/>
    <w:rsid w:val="00747286"/>
    <w:rsid w:val="007504A8"/>
    <w:rsid w:val="00752C48"/>
    <w:rsid w:val="00754DB9"/>
    <w:rsid w:val="00755845"/>
    <w:rsid w:val="00767B00"/>
    <w:rsid w:val="00770226"/>
    <w:rsid w:val="00770D72"/>
    <w:rsid w:val="00771E3C"/>
    <w:rsid w:val="00772160"/>
    <w:rsid w:val="00773BD1"/>
    <w:rsid w:val="007762FD"/>
    <w:rsid w:val="00781297"/>
    <w:rsid w:val="007837DA"/>
    <w:rsid w:val="007877C4"/>
    <w:rsid w:val="00795268"/>
    <w:rsid w:val="007971B8"/>
    <w:rsid w:val="007A3A2D"/>
    <w:rsid w:val="007A737D"/>
    <w:rsid w:val="007A795C"/>
    <w:rsid w:val="007B0B8B"/>
    <w:rsid w:val="007B4482"/>
    <w:rsid w:val="007B5E63"/>
    <w:rsid w:val="007B754B"/>
    <w:rsid w:val="007C1755"/>
    <w:rsid w:val="007D0C5D"/>
    <w:rsid w:val="007D32C9"/>
    <w:rsid w:val="007D4430"/>
    <w:rsid w:val="007D4875"/>
    <w:rsid w:val="007D4CC0"/>
    <w:rsid w:val="007E3C0A"/>
    <w:rsid w:val="007E4EE2"/>
    <w:rsid w:val="007F2CF2"/>
    <w:rsid w:val="007F6B42"/>
    <w:rsid w:val="007F75F1"/>
    <w:rsid w:val="00800875"/>
    <w:rsid w:val="00800FF1"/>
    <w:rsid w:val="008050F3"/>
    <w:rsid w:val="00805873"/>
    <w:rsid w:val="008103E8"/>
    <w:rsid w:val="008129FE"/>
    <w:rsid w:val="00813B1E"/>
    <w:rsid w:val="00814B09"/>
    <w:rsid w:val="00816093"/>
    <w:rsid w:val="00816529"/>
    <w:rsid w:val="008207B3"/>
    <w:rsid w:val="008271C8"/>
    <w:rsid w:val="008340F9"/>
    <w:rsid w:val="0083433C"/>
    <w:rsid w:val="00840C59"/>
    <w:rsid w:val="00847678"/>
    <w:rsid w:val="00851452"/>
    <w:rsid w:val="00852C8E"/>
    <w:rsid w:val="00854E8D"/>
    <w:rsid w:val="00856B17"/>
    <w:rsid w:val="0087088D"/>
    <w:rsid w:val="0089587B"/>
    <w:rsid w:val="008A0010"/>
    <w:rsid w:val="008A02B3"/>
    <w:rsid w:val="008A08B2"/>
    <w:rsid w:val="008A9E0C"/>
    <w:rsid w:val="008B039C"/>
    <w:rsid w:val="008B4332"/>
    <w:rsid w:val="008B4E46"/>
    <w:rsid w:val="008B55E5"/>
    <w:rsid w:val="008B701C"/>
    <w:rsid w:val="008B7AD7"/>
    <w:rsid w:val="008C05FE"/>
    <w:rsid w:val="008C35C9"/>
    <w:rsid w:val="008D422E"/>
    <w:rsid w:val="008D76F8"/>
    <w:rsid w:val="008E21C6"/>
    <w:rsid w:val="008E28EC"/>
    <w:rsid w:val="008E45AB"/>
    <w:rsid w:val="008F0C17"/>
    <w:rsid w:val="008F155C"/>
    <w:rsid w:val="008F1870"/>
    <w:rsid w:val="008F2666"/>
    <w:rsid w:val="008F2CCC"/>
    <w:rsid w:val="008F3593"/>
    <w:rsid w:val="008F4377"/>
    <w:rsid w:val="008F68F6"/>
    <w:rsid w:val="0090103D"/>
    <w:rsid w:val="0090258F"/>
    <w:rsid w:val="00903EFE"/>
    <w:rsid w:val="00904ECF"/>
    <w:rsid w:val="00905601"/>
    <w:rsid w:val="00906FE1"/>
    <w:rsid w:val="00911F13"/>
    <w:rsid w:val="00914C68"/>
    <w:rsid w:val="00914EC3"/>
    <w:rsid w:val="009243E1"/>
    <w:rsid w:val="009255F2"/>
    <w:rsid w:val="00926730"/>
    <w:rsid w:val="00933105"/>
    <w:rsid w:val="00933825"/>
    <w:rsid w:val="00934DB8"/>
    <w:rsid w:val="00937799"/>
    <w:rsid w:val="00937CA2"/>
    <w:rsid w:val="00940373"/>
    <w:rsid w:val="0094252D"/>
    <w:rsid w:val="009426D3"/>
    <w:rsid w:val="00943ADD"/>
    <w:rsid w:val="00951B61"/>
    <w:rsid w:val="00953208"/>
    <w:rsid w:val="00953F8B"/>
    <w:rsid w:val="009549CE"/>
    <w:rsid w:val="00960FC4"/>
    <w:rsid w:val="00961A79"/>
    <w:rsid w:val="009631D4"/>
    <w:rsid w:val="00965532"/>
    <w:rsid w:val="00967CC2"/>
    <w:rsid w:val="00970CB2"/>
    <w:rsid w:val="00973CDA"/>
    <w:rsid w:val="009759A3"/>
    <w:rsid w:val="009763B0"/>
    <w:rsid w:val="00983940"/>
    <w:rsid w:val="00984464"/>
    <w:rsid w:val="0099006F"/>
    <w:rsid w:val="00991B28"/>
    <w:rsid w:val="00997D01"/>
    <w:rsid w:val="009B1FEA"/>
    <w:rsid w:val="009B5131"/>
    <w:rsid w:val="009C2909"/>
    <w:rsid w:val="009C7B66"/>
    <w:rsid w:val="009C7C13"/>
    <w:rsid w:val="009D00F1"/>
    <w:rsid w:val="009D6CD7"/>
    <w:rsid w:val="009D6CEE"/>
    <w:rsid w:val="009E090E"/>
    <w:rsid w:val="009E4BFF"/>
    <w:rsid w:val="009E6B7F"/>
    <w:rsid w:val="009F0FEB"/>
    <w:rsid w:val="009F4B2F"/>
    <w:rsid w:val="009F5E3E"/>
    <w:rsid w:val="009F67C5"/>
    <w:rsid w:val="00A0150F"/>
    <w:rsid w:val="00A03098"/>
    <w:rsid w:val="00A037F4"/>
    <w:rsid w:val="00A0676F"/>
    <w:rsid w:val="00A07053"/>
    <w:rsid w:val="00A07373"/>
    <w:rsid w:val="00A07ED2"/>
    <w:rsid w:val="00A1048F"/>
    <w:rsid w:val="00A122DD"/>
    <w:rsid w:val="00A22D8E"/>
    <w:rsid w:val="00A23C4A"/>
    <w:rsid w:val="00A26D17"/>
    <w:rsid w:val="00A275AC"/>
    <w:rsid w:val="00A30D9E"/>
    <w:rsid w:val="00A33B4C"/>
    <w:rsid w:val="00A33C43"/>
    <w:rsid w:val="00A4109D"/>
    <w:rsid w:val="00A42796"/>
    <w:rsid w:val="00A450D0"/>
    <w:rsid w:val="00A456A4"/>
    <w:rsid w:val="00A47213"/>
    <w:rsid w:val="00A5495B"/>
    <w:rsid w:val="00A626C4"/>
    <w:rsid w:val="00A62DF9"/>
    <w:rsid w:val="00A63C56"/>
    <w:rsid w:val="00A63D64"/>
    <w:rsid w:val="00A643CA"/>
    <w:rsid w:val="00A66663"/>
    <w:rsid w:val="00A71A70"/>
    <w:rsid w:val="00A7203A"/>
    <w:rsid w:val="00A74B9C"/>
    <w:rsid w:val="00A8075F"/>
    <w:rsid w:val="00A80ACF"/>
    <w:rsid w:val="00A909F3"/>
    <w:rsid w:val="00A928F6"/>
    <w:rsid w:val="00A97F0E"/>
    <w:rsid w:val="00AA4AF4"/>
    <w:rsid w:val="00AA61CE"/>
    <w:rsid w:val="00AB0FE6"/>
    <w:rsid w:val="00AB1469"/>
    <w:rsid w:val="00AB5503"/>
    <w:rsid w:val="00AC4F6B"/>
    <w:rsid w:val="00AD2DB8"/>
    <w:rsid w:val="00AD3734"/>
    <w:rsid w:val="00AD5678"/>
    <w:rsid w:val="00AE0AFC"/>
    <w:rsid w:val="00AE4D0F"/>
    <w:rsid w:val="00AF431B"/>
    <w:rsid w:val="00B00364"/>
    <w:rsid w:val="00B007CB"/>
    <w:rsid w:val="00B07605"/>
    <w:rsid w:val="00B24CB7"/>
    <w:rsid w:val="00B25E8E"/>
    <w:rsid w:val="00B275E9"/>
    <w:rsid w:val="00B3097D"/>
    <w:rsid w:val="00B47212"/>
    <w:rsid w:val="00B47297"/>
    <w:rsid w:val="00B512B9"/>
    <w:rsid w:val="00B51891"/>
    <w:rsid w:val="00B52B7D"/>
    <w:rsid w:val="00B54AF3"/>
    <w:rsid w:val="00B561AF"/>
    <w:rsid w:val="00B611C6"/>
    <w:rsid w:val="00B626EA"/>
    <w:rsid w:val="00B64D21"/>
    <w:rsid w:val="00B65A5C"/>
    <w:rsid w:val="00B66B27"/>
    <w:rsid w:val="00B722D2"/>
    <w:rsid w:val="00B75D65"/>
    <w:rsid w:val="00B77CA0"/>
    <w:rsid w:val="00B815E4"/>
    <w:rsid w:val="00B81724"/>
    <w:rsid w:val="00B834F1"/>
    <w:rsid w:val="00B8753C"/>
    <w:rsid w:val="00B92F79"/>
    <w:rsid w:val="00B95972"/>
    <w:rsid w:val="00B967DE"/>
    <w:rsid w:val="00B9699B"/>
    <w:rsid w:val="00B974B7"/>
    <w:rsid w:val="00B97E0F"/>
    <w:rsid w:val="00BA169D"/>
    <w:rsid w:val="00BA5065"/>
    <w:rsid w:val="00BA7623"/>
    <w:rsid w:val="00BB56A7"/>
    <w:rsid w:val="00BC0EE5"/>
    <w:rsid w:val="00BC42EC"/>
    <w:rsid w:val="00BC4716"/>
    <w:rsid w:val="00BC5527"/>
    <w:rsid w:val="00BD14BD"/>
    <w:rsid w:val="00BD20EC"/>
    <w:rsid w:val="00BD2143"/>
    <w:rsid w:val="00BD4D13"/>
    <w:rsid w:val="00BD4FB0"/>
    <w:rsid w:val="00BD52E3"/>
    <w:rsid w:val="00BD6953"/>
    <w:rsid w:val="00BD6E67"/>
    <w:rsid w:val="00BE17DE"/>
    <w:rsid w:val="00BF3503"/>
    <w:rsid w:val="00C10062"/>
    <w:rsid w:val="00C11E11"/>
    <w:rsid w:val="00C131CD"/>
    <w:rsid w:val="00C156FA"/>
    <w:rsid w:val="00C1627C"/>
    <w:rsid w:val="00C17460"/>
    <w:rsid w:val="00C24714"/>
    <w:rsid w:val="00C301AF"/>
    <w:rsid w:val="00C337AB"/>
    <w:rsid w:val="00C41C65"/>
    <w:rsid w:val="00C5261D"/>
    <w:rsid w:val="00C576C4"/>
    <w:rsid w:val="00C57E17"/>
    <w:rsid w:val="00C6125D"/>
    <w:rsid w:val="00C64062"/>
    <w:rsid w:val="00C70DE5"/>
    <w:rsid w:val="00C800C7"/>
    <w:rsid w:val="00C80904"/>
    <w:rsid w:val="00C82A73"/>
    <w:rsid w:val="00C86BB3"/>
    <w:rsid w:val="00CA4F43"/>
    <w:rsid w:val="00CB0922"/>
    <w:rsid w:val="00CB3475"/>
    <w:rsid w:val="00CC2BB3"/>
    <w:rsid w:val="00CC5465"/>
    <w:rsid w:val="00CC766C"/>
    <w:rsid w:val="00CD556E"/>
    <w:rsid w:val="00CD7CFC"/>
    <w:rsid w:val="00CE0B5C"/>
    <w:rsid w:val="00CE11C2"/>
    <w:rsid w:val="00CE1384"/>
    <w:rsid w:val="00CE19BB"/>
    <w:rsid w:val="00CE4A35"/>
    <w:rsid w:val="00CE5DCC"/>
    <w:rsid w:val="00CE795A"/>
    <w:rsid w:val="00CF0B9B"/>
    <w:rsid w:val="00CF237F"/>
    <w:rsid w:val="00CF403D"/>
    <w:rsid w:val="00CF4488"/>
    <w:rsid w:val="00CF4E6A"/>
    <w:rsid w:val="00D03787"/>
    <w:rsid w:val="00D1501D"/>
    <w:rsid w:val="00D20FA4"/>
    <w:rsid w:val="00D22638"/>
    <w:rsid w:val="00D24F50"/>
    <w:rsid w:val="00D25D82"/>
    <w:rsid w:val="00D3485D"/>
    <w:rsid w:val="00D426EF"/>
    <w:rsid w:val="00D44AC7"/>
    <w:rsid w:val="00D45F7F"/>
    <w:rsid w:val="00D52A97"/>
    <w:rsid w:val="00D53FEB"/>
    <w:rsid w:val="00D6631C"/>
    <w:rsid w:val="00D71394"/>
    <w:rsid w:val="00D7289B"/>
    <w:rsid w:val="00D72EFC"/>
    <w:rsid w:val="00D75C12"/>
    <w:rsid w:val="00D8026D"/>
    <w:rsid w:val="00D81EAF"/>
    <w:rsid w:val="00D91778"/>
    <w:rsid w:val="00D95496"/>
    <w:rsid w:val="00D96DA6"/>
    <w:rsid w:val="00DA30A8"/>
    <w:rsid w:val="00DA4F30"/>
    <w:rsid w:val="00DA58D0"/>
    <w:rsid w:val="00DA5ECC"/>
    <w:rsid w:val="00DB1279"/>
    <w:rsid w:val="00DB35F4"/>
    <w:rsid w:val="00DC0FCB"/>
    <w:rsid w:val="00DC1B07"/>
    <w:rsid w:val="00DC76E6"/>
    <w:rsid w:val="00DC7A89"/>
    <w:rsid w:val="00DD2B69"/>
    <w:rsid w:val="00DD3129"/>
    <w:rsid w:val="00DD3641"/>
    <w:rsid w:val="00DD3FCB"/>
    <w:rsid w:val="00DD51C5"/>
    <w:rsid w:val="00DE01DE"/>
    <w:rsid w:val="00DE18D8"/>
    <w:rsid w:val="00DE644D"/>
    <w:rsid w:val="00DE6E42"/>
    <w:rsid w:val="00DF1D0E"/>
    <w:rsid w:val="00DF6AF6"/>
    <w:rsid w:val="00E0343A"/>
    <w:rsid w:val="00E07139"/>
    <w:rsid w:val="00E10A5C"/>
    <w:rsid w:val="00E10ADA"/>
    <w:rsid w:val="00E11156"/>
    <w:rsid w:val="00E11C75"/>
    <w:rsid w:val="00E12728"/>
    <w:rsid w:val="00E16EB9"/>
    <w:rsid w:val="00E170E3"/>
    <w:rsid w:val="00E23549"/>
    <w:rsid w:val="00E2475B"/>
    <w:rsid w:val="00E26B04"/>
    <w:rsid w:val="00E33238"/>
    <w:rsid w:val="00E34CB7"/>
    <w:rsid w:val="00E416B1"/>
    <w:rsid w:val="00E41B55"/>
    <w:rsid w:val="00E42BBD"/>
    <w:rsid w:val="00E44037"/>
    <w:rsid w:val="00E45064"/>
    <w:rsid w:val="00E50652"/>
    <w:rsid w:val="00E52060"/>
    <w:rsid w:val="00E53D4C"/>
    <w:rsid w:val="00E55988"/>
    <w:rsid w:val="00E56363"/>
    <w:rsid w:val="00E5685E"/>
    <w:rsid w:val="00E57E3B"/>
    <w:rsid w:val="00E62D6F"/>
    <w:rsid w:val="00E668D6"/>
    <w:rsid w:val="00E73CFD"/>
    <w:rsid w:val="00E73FF7"/>
    <w:rsid w:val="00E77E31"/>
    <w:rsid w:val="00E821F1"/>
    <w:rsid w:val="00E83A41"/>
    <w:rsid w:val="00E86C41"/>
    <w:rsid w:val="00E871AF"/>
    <w:rsid w:val="00E9ED7F"/>
    <w:rsid w:val="00EA22C5"/>
    <w:rsid w:val="00EA47F1"/>
    <w:rsid w:val="00EA4CBD"/>
    <w:rsid w:val="00EA6A83"/>
    <w:rsid w:val="00EA700F"/>
    <w:rsid w:val="00EB2E25"/>
    <w:rsid w:val="00EB3748"/>
    <w:rsid w:val="00EB5A2D"/>
    <w:rsid w:val="00EB5ABC"/>
    <w:rsid w:val="00EB704B"/>
    <w:rsid w:val="00EC08AE"/>
    <w:rsid w:val="00EC0FE4"/>
    <w:rsid w:val="00EC4E8D"/>
    <w:rsid w:val="00ED04D7"/>
    <w:rsid w:val="00ED39E1"/>
    <w:rsid w:val="00ED7F0E"/>
    <w:rsid w:val="00EE0CB5"/>
    <w:rsid w:val="00EE57A0"/>
    <w:rsid w:val="00EE6C9B"/>
    <w:rsid w:val="00EF6F64"/>
    <w:rsid w:val="00EF76DD"/>
    <w:rsid w:val="00F0651E"/>
    <w:rsid w:val="00F07952"/>
    <w:rsid w:val="00F10E3E"/>
    <w:rsid w:val="00F14363"/>
    <w:rsid w:val="00F14C9E"/>
    <w:rsid w:val="00F245CF"/>
    <w:rsid w:val="00F30912"/>
    <w:rsid w:val="00F33943"/>
    <w:rsid w:val="00F33AAB"/>
    <w:rsid w:val="00F35D67"/>
    <w:rsid w:val="00F43DD2"/>
    <w:rsid w:val="00F44C3E"/>
    <w:rsid w:val="00F46C37"/>
    <w:rsid w:val="00F47416"/>
    <w:rsid w:val="00F52E3F"/>
    <w:rsid w:val="00F53298"/>
    <w:rsid w:val="00F56873"/>
    <w:rsid w:val="00F56CFA"/>
    <w:rsid w:val="00F56E9F"/>
    <w:rsid w:val="00F57F7A"/>
    <w:rsid w:val="00F60127"/>
    <w:rsid w:val="00F63649"/>
    <w:rsid w:val="00F64564"/>
    <w:rsid w:val="00F65C06"/>
    <w:rsid w:val="00F73946"/>
    <w:rsid w:val="00F76ACB"/>
    <w:rsid w:val="00F802BA"/>
    <w:rsid w:val="00F8288B"/>
    <w:rsid w:val="00F85FD6"/>
    <w:rsid w:val="00F86EEC"/>
    <w:rsid w:val="00F978E5"/>
    <w:rsid w:val="00FA0938"/>
    <w:rsid w:val="00FA0B3B"/>
    <w:rsid w:val="00FA1B92"/>
    <w:rsid w:val="00FA54F2"/>
    <w:rsid w:val="00FB055E"/>
    <w:rsid w:val="00FB2AF6"/>
    <w:rsid w:val="00FB2C7D"/>
    <w:rsid w:val="00FB31B0"/>
    <w:rsid w:val="00FC1A57"/>
    <w:rsid w:val="00FC1CFD"/>
    <w:rsid w:val="00FC1FE0"/>
    <w:rsid w:val="00FC500A"/>
    <w:rsid w:val="00FD00AF"/>
    <w:rsid w:val="00FD4C22"/>
    <w:rsid w:val="00FD5671"/>
    <w:rsid w:val="00FD57E7"/>
    <w:rsid w:val="00FD78D8"/>
    <w:rsid w:val="00FE2AF0"/>
    <w:rsid w:val="00FE4CD5"/>
    <w:rsid w:val="00FF0863"/>
    <w:rsid w:val="00FF0F95"/>
    <w:rsid w:val="00FF3C3C"/>
    <w:rsid w:val="012986D8"/>
    <w:rsid w:val="0190DCA3"/>
    <w:rsid w:val="01A21FAE"/>
    <w:rsid w:val="033DF00F"/>
    <w:rsid w:val="0357186C"/>
    <w:rsid w:val="036DAA2D"/>
    <w:rsid w:val="03C6072B"/>
    <w:rsid w:val="048DC7A6"/>
    <w:rsid w:val="050522C6"/>
    <w:rsid w:val="05311068"/>
    <w:rsid w:val="05799D13"/>
    <w:rsid w:val="05A13E77"/>
    <w:rsid w:val="05C595DD"/>
    <w:rsid w:val="05CA1694"/>
    <w:rsid w:val="06EF235F"/>
    <w:rsid w:val="06F61E52"/>
    <w:rsid w:val="07318859"/>
    <w:rsid w:val="07E1BA51"/>
    <w:rsid w:val="085871C1"/>
    <w:rsid w:val="08A833C9"/>
    <w:rsid w:val="090B43D1"/>
    <w:rsid w:val="09206352"/>
    <w:rsid w:val="097402A7"/>
    <w:rsid w:val="09AD3193"/>
    <w:rsid w:val="09D7E62A"/>
    <w:rsid w:val="09E6D089"/>
    <w:rsid w:val="0A10EDCD"/>
    <w:rsid w:val="0A1133BD"/>
    <w:rsid w:val="0A2EBD14"/>
    <w:rsid w:val="0A4BF1B0"/>
    <w:rsid w:val="0A69E7D1"/>
    <w:rsid w:val="0AB5CF2C"/>
    <w:rsid w:val="0B081B0E"/>
    <w:rsid w:val="0B66C63F"/>
    <w:rsid w:val="0BB0C7F0"/>
    <w:rsid w:val="0BB71BB8"/>
    <w:rsid w:val="0BF58C0E"/>
    <w:rsid w:val="0BF8FCE8"/>
    <w:rsid w:val="0C2914CB"/>
    <w:rsid w:val="0C3F6CEA"/>
    <w:rsid w:val="0CE1D1CC"/>
    <w:rsid w:val="0D1BE195"/>
    <w:rsid w:val="0D5D3B85"/>
    <w:rsid w:val="0D60C925"/>
    <w:rsid w:val="0D94CD49"/>
    <w:rsid w:val="0D960413"/>
    <w:rsid w:val="0E518387"/>
    <w:rsid w:val="0F5DB305"/>
    <w:rsid w:val="0FC12430"/>
    <w:rsid w:val="10A5F5F9"/>
    <w:rsid w:val="10FA563D"/>
    <w:rsid w:val="11BA7A46"/>
    <w:rsid w:val="1244A90E"/>
    <w:rsid w:val="12BF263C"/>
    <w:rsid w:val="13635BF4"/>
    <w:rsid w:val="136B2F91"/>
    <w:rsid w:val="139B4C3D"/>
    <w:rsid w:val="15DFED30"/>
    <w:rsid w:val="1642AE59"/>
    <w:rsid w:val="16CB33F0"/>
    <w:rsid w:val="16EFB6C5"/>
    <w:rsid w:val="177B3F8F"/>
    <w:rsid w:val="1785E6DB"/>
    <w:rsid w:val="1834D3B6"/>
    <w:rsid w:val="191D8B28"/>
    <w:rsid w:val="1960963A"/>
    <w:rsid w:val="1A40BC52"/>
    <w:rsid w:val="1A5A27F4"/>
    <w:rsid w:val="1A78A0F7"/>
    <w:rsid w:val="1A8E7FF2"/>
    <w:rsid w:val="1AA78CF4"/>
    <w:rsid w:val="1B071C7D"/>
    <w:rsid w:val="1B1F5F21"/>
    <w:rsid w:val="1B707DDB"/>
    <w:rsid w:val="1C688DA0"/>
    <w:rsid w:val="1C723766"/>
    <w:rsid w:val="1CD71236"/>
    <w:rsid w:val="1D8B5253"/>
    <w:rsid w:val="1DA605E0"/>
    <w:rsid w:val="1DC8D7F6"/>
    <w:rsid w:val="1DD39CD9"/>
    <w:rsid w:val="1DF63C3F"/>
    <w:rsid w:val="1E0B813E"/>
    <w:rsid w:val="1E208730"/>
    <w:rsid w:val="1E360F95"/>
    <w:rsid w:val="1E4B2B81"/>
    <w:rsid w:val="1EA06A78"/>
    <w:rsid w:val="1F5CCA9E"/>
    <w:rsid w:val="1F64381D"/>
    <w:rsid w:val="1F9BB2DB"/>
    <w:rsid w:val="1FAB000C"/>
    <w:rsid w:val="1FAEF910"/>
    <w:rsid w:val="208914C7"/>
    <w:rsid w:val="213218FF"/>
    <w:rsid w:val="21681826"/>
    <w:rsid w:val="21A66B50"/>
    <w:rsid w:val="22AA0593"/>
    <w:rsid w:val="22E5C116"/>
    <w:rsid w:val="237D1A1B"/>
    <w:rsid w:val="2455147C"/>
    <w:rsid w:val="24946BF7"/>
    <w:rsid w:val="249FB8E8"/>
    <w:rsid w:val="24C2392E"/>
    <w:rsid w:val="2576A511"/>
    <w:rsid w:val="25D379A1"/>
    <w:rsid w:val="25DD1114"/>
    <w:rsid w:val="2602F8C7"/>
    <w:rsid w:val="2657F5F2"/>
    <w:rsid w:val="282732FD"/>
    <w:rsid w:val="294C7910"/>
    <w:rsid w:val="29519518"/>
    <w:rsid w:val="297A0DE1"/>
    <w:rsid w:val="299492E2"/>
    <w:rsid w:val="29EAAE22"/>
    <w:rsid w:val="2A1F2620"/>
    <w:rsid w:val="2AA2D8E6"/>
    <w:rsid w:val="2AE5A726"/>
    <w:rsid w:val="2BCBFF82"/>
    <w:rsid w:val="2C9B327F"/>
    <w:rsid w:val="2D06C556"/>
    <w:rsid w:val="2D2706BE"/>
    <w:rsid w:val="2D2DC744"/>
    <w:rsid w:val="2F205D0B"/>
    <w:rsid w:val="2F6A1DAE"/>
    <w:rsid w:val="2FCF4784"/>
    <w:rsid w:val="303E8C14"/>
    <w:rsid w:val="304D24C3"/>
    <w:rsid w:val="307C6732"/>
    <w:rsid w:val="30990C1E"/>
    <w:rsid w:val="316E2F0E"/>
    <w:rsid w:val="31B4888D"/>
    <w:rsid w:val="32378ECD"/>
    <w:rsid w:val="326A22CC"/>
    <w:rsid w:val="32A6D0F0"/>
    <w:rsid w:val="336ABAB9"/>
    <w:rsid w:val="337201AF"/>
    <w:rsid w:val="33C8AE2D"/>
    <w:rsid w:val="345DB585"/>
    <w:rsid w:val="350A0E61"/>
    <w:rsid w:val="365B1DB5"/>
    <w:rsid w:val="36DB8B2D"/>
    <w:rsid w:val="3739B71C"/>
    <w:rsid w:val="37407527"/>
    <w:rsid w:val="37599D65"/>
    <w:rsid w:val="392965FC"/>
    <w:rsid w:val="39591199"/>
    <w:rsid w:val="39CD2743"/>
    <w:rsid w:val="3A55F956"/>
    <w:rsid w:val="3A9633A6"/>
    <w:rsid w:val="3B68F7A4"/>
    <w:rsid w:val="3B98195E"/>
    <w:rsid w:val="3C86F8E9"/>
    <w:rsid w:val="3D783B0A"/>
    <w:rsid w:val="3E04287C"/>
    <w:rsid w:val="3EE8E27D"/>
    <w:rsid w:val="3EF72348"/>
    <w:rsid w:val="3FD7C2E3"/>
    <w:rsid w:val="3FDC0791"/>
    <w:rsid w:val="40CE4BB3"/>
    <w:rsid w:val="413F4540"/>
    <w:rsid w:val="41479F52"/>
    <w:rsid w:val="4191E9DA"/>
    <w:rsid w:val="41B461A1"/>
    <w:rsid w:val="4368DC93"/>
    <w:rsid w:val="4420FE12"/>
    <w:rsid w:val="450FD9DE"/>
    <w:rsid w:val="45D675EC"/>
    <w:rsid w:val="46180547"/>
    <w:rsid w:val="46AAFB75"/>
    <w:rsid w:val="4713A3ED"/>
    <w:rsid w:val="471A5106"/>
    <w:rsid w:val="47CA5543"/>
    <w:rsid w:val="48AF6B7D"/>
    <w:rsid w:val="4948CF20"/>
    <w:rsid w:val="49528DD5"/>
    <w:rsid w:val="497F059E"/>
    <w:rsid w:val="49EE4B82"/>
    <w:rsid w:val="4A0CE1B8"/>
    <w:rsid w:val="4A682239"/>
    <w:rsid w:val="4AA86580"/>
    <w:rsid w:val="4AF2E041"/>
    <w:rsid w:val="4B3BF983"/>
    <w:rsid w:val="4C2F68A5"/>
    <w:rsid w:val="4C7997E6"/>
    <w:rsid w:val="4C8B003E"/>
    <w:rsid w:val="4CBF92F7"/>
    <w:rsid w:val="4DA53C74"/>
    <w:rsid w:val="4DA5C45D"/>
    <w:rsid w:val="4E86D2B8"/>
    <w:rsid w:val="4EAE8B65"/>
    <w:rsid w:val="4EF9A877"/>
    <w:rsid w:val="4F29A5E9"/>
    <w:rsid w:val="4F6C43D3"/>
    <w:rsid w:val="5009739E"/>
    <w:rsid w:val="5028295D"/>
    <w:rsid w:val="50FF218F"/>
    <w:rsid w:val="5118CC66"/>
    <w:rsid w:val="51D8E6F8"/>
    <w:rsid w:val="51E62C27"/>
    <w:rsid w:val="523224F1"/>
    <w:rsid w:val="52382AC9"/>
    <w:rsid w:val="52600D23"/>
    <w:rsid w:val="54E64EFF"/>
    <w:rsid w:val="5525AD1E"/>
    <w:rsid w:val="55A364A9"/>
    <w:rsid w:val="55C0AD83"/>
    <w:rsid w:val="55D63D86"/>
    <w:rsid w:val="55DBD829"/>
    <w:rsid w:val="5687E4AE"/>
    <w:rsid w:val="5699631F"/>
    <w:rsid w:val="56D30215"/>
    <w:rsid w:val="5710CAA0"/>
    <w:rsid w:val="576D6689"/>
    <w:rsid w:val="5808AE45"/>
    <w:rsid w:val="582FA22B"/>
    <w:rsid w:val="5913A434"/>
    <w:rsid w:val="597BE830"/>
    <w:rsid w:val="59808323"/>
    <w:rsid w:val="5A2FE11B"/>
    <w:rsid w:val="5A49C1F6"/>
    <w:rsid w:val="5B032B27"/>
    <w:rsid w:val="5B0DA863"/>
    <w:rsid w:val="5B2D88EF"/>
    <w:rsid w:val="5B81AA8C"/>
    <w:rsid w:val="5C1AC589"/>
    <w:rsid w:val="5C4C14BB"/>
    <w:rsid w:val="5CB3A1CD"/>
    <w:rsid w:val="5CB6EA5D"/>
    <w:rsid w:val="5CF583CE"/>
    <w:rsid w:val="5D066920"/>
    <w:rsid w:val="5DD092F8"/>
    <w:rsid w:val="5E1BE077"/>
    <w:rsid w:val="5E280EED"/>
    <w:rsid w:val="5E3BBCDB"/>
    <w:rsid w:val="5E5B7192"/>
    <w:rsid w:val="5F1B5C6F"/>
    <w:rsid w:val="5F32F734"/>
    <w:rsid w:val="5F33E3DC"/>
    <w:rsid w:val="5F35E805"/>
    <w:rsid w:val="5F5F4598"/>
    <w:rsid w:val="5F963FB9"/>
    <w:rsid w:val="603E09E2"/>
    <w:rsid w:val="61D4FB7C"/>
    <w:rsid w:val="628E00D6"/>
    <w:rsid w:val="628EF1D3"/>
    <w:rsid w:val="62CDE07B"/>
    <w:rsid w:val="6394AE53"/>
    <w:rsid w:val="63A71C9C"/>
    <w:rsid w:val="63C683C6"/>
    <w:rsid w:val="6401FFFF"/>
    <w:rsid w:val="642DD529"/>
    <w:rsid w:val="653C7077"/>
    <w:rsid w:val="65426E0A"/>
    <w:rsid w:val="65B58C91"/>
    <w:rsid w:val="65E42815"/>
    <w:rsid w:val="66A5FA6A"/>
    <w:rsid w:val="66C0A8CC"/>
    <w:rsid w:val="66CC4883"/>
    <w:rsid w:val="674BA1B4"/>
    <w:rsid w:val="677C4A09"/>
    <w:rsid w:val="6820A639"/>
    <w:rsid w:val="6822BB86"/>
    <w:rsid w:val="682BF110"/>
    <w:rsid w:val="683C9207"/>
    <w:rsid w:val="6888556B"/>
    <w:rsid w:val="68C16D65"/>
    <w:rsid w:val="68C96797"/>
    <w:rsid w:val="69E5D76A"/>
    <w:rsid w:val="6A28F76C"/>
    <w:rsid w:val="6A50A371"/>
    <w:rsid w:val="6A7BD1ED"/>
    <w:rsid w:val="6AB79938"/>
    <w:rsid w:val="6B1BD939"/>
    <w:rsid w:val="6B77E38E"/>
    <w:rsid w:val="6B8E97F5"/>
    <w:rsid w:val="6B9DDA8E"/>
    <w:rsid w:val="6BA58DDD"/>
    <w:rsid w:val="6C088FCC"/>
    <w:rsid w:val="6C23B66D"/>
    <w:rsid w:val="6D2C49E1"/>
    <w:rsid w:val="6D49E2A6"/>
    <w:rsid w:val="6D8F26C0"/>
    <w:rsid w:val="6D8F657A"/>
    <w:rsid w:val="6DB7F207"/>
    <w:rsid w:val="6E58DD39"/>
    <w:rsid w:val="6E82218C"/>
    <w:rsid w:val="6F045615"/>
    <w:rsid w:val="6F0867F3"/>
    <w:rsid w:val="6F2043C9"/>
    <w:rsid w:val="6FD8ABB1"/>
    <w:rsid w:val="70774919"/>
    <w:rsid w:val="71060BD8"/>
    <w:rsid w:val="7108323D"/>
    <w:rsid w:val="715A168F"/>
    <w:rsid w:val="71F02762"/>
    <w:rsid w:val="71F1E54D"/>
    <w:rsid w:val="71FB21A5"/>
    <w:rsid w:val="728BC26B"/>
    <w:rsid w:val="7308FA6E"/>
    <w:rsid w:val="731325FF"/>
    <w:rsid w:val="73594146"/>
    <w:rsid w:val="7419A7D1"/>
    <w:rsid w:val="744D9603"/>
    <w:rsid w:val="745BEBC8"/>
    <w:rsid w:val="74CA160B"/>
    <w:rsid w:val="74E90130"/>
    <w:rsid w:val="7502A80B"/>
    <w:rsid w:val="753567A7"/>
    <w:rsid w:val="7538D9A6"/>
    <w:rsid w:val="7546B85B"/>
    <w:rsid w:val="760127C1"/>
    <w:rsid w:val="762CA5EF"/>
    <w:rsid w:val="763ADCC8"/>
    <w:rsid w:val="766994A8"/>
    <w:rsid w:val="768550AD"/>
    <w:rsid w:val="774B4273"/>
    <w:rsid w:val="774E8B03"/>
    <w:rsid w:val="77E69722"/>
    <w:rsid w:val="782E45D0"/>
    <w:rsid w:val="784E3690"/>
    <w:rsid w:val="786C1EDE"/>
    <w:rsid w:val="790B7AE4"/>
    <w:rsid w:val="793D8569"/>
    <w:rsid w:val="79776E9B"/>
    <w:rsid w:val="79B4135D"/>
    <w:rsid w:val="79EA06F1"/>
    <w:rsid w:val="7A0F3D51"/>
    <w:rsid w:val="7A372AA3"/>
    <w:rsid w:val="7A4E1A6E"/>
    <w:rsid w:val="7A6FD9D4"/>
    <w:rsid w:val="7A8F18BA"/>
    <w:rsid w:val="7AFAD555"/>
    <w:rsid w:val="7B4103FB"/>
    <w:rsid w:val="7B5DB139"/>
    <w:rsid w:val="7B8EF2CD"/>
    <w:rsid w:val="7C1D410A"/>
    <w:rsid w:val="7C1F66B7"/>
    <w:rsid w:val="7C58528C"/>
    <w:rsid w:val="7C68AA6B"/>
    <w:rsid w:val="7CE6DB92"/>
    <w:rsid w:val="7CEB238A"/>
    <w:rsid w:val="7CEFA6BC"/>
    <w:rsid w:val="7D260F71"/>
    <w:rsid w:val="7D9E3353"/>
    <w:rsid w:val="7DE2A188"/>
    <w:rsid w:val="7DE43EC3"/>
    <w:rsid w:val="7E41715C"/>
    <w:rsid w:val="7E503DD1"/>
    <w:rsid w:val="7E64ADFD"/>
    <w:rsid w:val="7EEB9819"/>
    <w:rsid w:val="7F664C06"/>
    <w:rsid w:val="7FA61B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E1F16C"/>
  <w15:docId w15:val="{61B84AE3-5178-4F99-8E63-7B77E413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5"/>
      </w:numPr>
    </w:pPr>
  </w:style>
  <w:style w:type="paragraph" w:styleId="ListBullet">
    <w:name w:val="List Bullet"/>
    <w:basedOn w:val="Normal"/>
    <w:rsid w:val="00046AF7"/>
    <w:pPr>
      <w:numPr>
        <w:numId w:val="2"/>
      </w:numPr>
    </w:pPr>
  </w:style>
  <w:style w:type="paragraph" w:styleId="ListBullet2">
    <w:name w:val="List Bullet 2"/>
    <w:basedOn w:val="Normal"/>
    <w:rsid w:val="00046AF7"/>
    <w:pPr>
      <w:numPr>
        <w:numId w:val="3"/>
      </w:numPr>
    </w:pPr>
  </w:style>
  <w:style w:type="paragraph" w:customStyle="1" w:styleId="ListBullet3example">
    <w:name w:val="List Bullet 3 (example)"/>
    <w:basedOn w:val="ListBullet3"/>
    <w:link w:val="ListBullet3exampleChar"/>
    <w:rsid w:val="007B0B8B"/>
    <w:pPr>
      <w:numPr>
        <w:numId w:val="4"/>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uiPriority w:val="99"/>
    <w:rsid w:val="00951B61"/>
    <w:rPr>
      <w:sz w:val="16"/>
      <w:szCs w:val="16"/>
    </w:rPr>
  </w:style>
  <w:style w:type="paragraph" w:styleId="CommentText">
    <w:name w:val="annotation text"/>
    <w:basedOn w:val="Normal"/>
    <w:link w:val="CommentTextChar"/>
    <w:uiPriority w:val="99"/>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20"/>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uiPriority w:val="99"/>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customStyle="1" w:styleId="apple-converted-space">
    <w:name w:val="apple-converted-space"/>
    <w:basedOn w:val="DefaultParagraphFont"/>
    <w:rsid w:val="00DE644D"/>
  </w:style>
  <w:style w:type="paragraph" w:styleId="FootnoteText">
    <w:name w:val="footnote text"/>
    <w:basedOn w:val="Normal"/>
    <w:link w:val="FootnoteTextChar"/>
    <w:uiPriority w:val="99"/>
    <w:semiHidden/>
    <w:unhideWhenUsed/>
    <w:rsid w:val="00DE644D"/>
    <w:rPr>
      <w:rFonts w:asciiTheme="minorHAnsi" w:eastAsiaTheme="minorHAnsi" w:hAnsiTheme="minorHAnsi" w:cstheme="minorBidi"/>
      <w:szCs w:val="20"/>
      <w:lang w:val="en-AU"/>
    </w:rPr>
  </w:style>
  <w:style w:type="character" w:customStyle="1" w:styleId="FootnoteTextChar">
    <w:name w:val="Footnote Text Char"/>
    <w:basedOn w:val="DefaultParagraphFont"/>
    <w:link w:val="FootnoteText"/>
    <w:uiPriority w:val="99"/>
    <w:semiHidden/>
    <w:rsid w:val="00DE644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E644D"/>
    <w:rPr>
      <w:vertAlign w:val="superscript"/>
    </w:rPr>
  </w:style>
  <w:style w:type="paragraph" w:styleId="EndnoteText">
    <w:name w:val="endnote text"/>
    <w:basedOn w:val="Normal"/>
    <w:link w:val="EndnoteTextChar"/>
    <w:uiPriority w:val="99"/>
    <w:semiHidden/>
    <w:unhideWhenUsed/>
    <w:rsid w:val="001F32E7"/>
    <w:pPr>
      <w:autoSpaceDE w:val="0"/>
      <w:autoSpaceDN w:val="0"/>
      <w:adjustRightInd w:val="0"/>
    </w:pPr>
    <w:rPr>
      <w:rFonts w:asciiTheme="minorHAnsi" w:eastAsiaTheme="minorHAnsi" w:hAnsiTheme="minorHAnsi" w:cs="Arial"/>
      <w:szCs w:val="20"/>
      <w:lang w:val="en-AU" w:eastAsia="en-AU"/>
    </w:rPr>
  </w:style>
  <w:style w:type="character" w:customStyle="1" w:styleId="EndnoteTextChar">
    <w:name w:val="Endnote Text Char"/>
    <w:basedOn w:val="DefaultParagraphFont"/>
    <w:link w:val="EndnoteText"/>
    <w:uiPriority w:val="99"/>
    <w:semiHidden/>
    <w:rsid w:val="001F32E7"/>
    <w:rPr>
      <w:rFonts w:asciiTheme="minorHAnsi" w:eastAsiaTheme="minorHAnsi" w:hAnsiTheme="minorHAnsi" w:cs="Arial"/>
    </w:rPr>
  </w:style>
  <w:style w:type="character" w:styleId="EndnoteReference">
    <w:name w:val="endnote reference"/>
    <w:basedOn w:val="DefaultParagraphFont"/>
    <w:uiPriority w:val="99"/>
    <w:semiHidden/>
    <w:unhideWhenUsed/>
    <w:rsid w:val="001F32E7"/>
    <w:rPr>
      <w:vertAlign w:val="superscript"/>
    </w:rPr>
  </w:style>
  <w:style w:type="paragraph" w:customStyle="1" w:styleId="p1">
    <w:name w:val="p1"/>
    <w:basedOn w:val="Normal"/>
    <w:uiPriority w:val="99"/>
    <w:semiHidden/>
    <w:rsid w:val="00505726"/>
    <w:rPr>
      <w:rFonts w:ascii="Helvetica" w:eastAsiaTheme="minorHAnsi" w:hAnsi="Helvetica" w:cs="Helvetica"/>
      <w:sz w:val="17"/>
      <w:szCs w:val="17"/>
      <w:lang w:val="en-AU" w:eastAsia="en-AU"/>
    </w:rPr>
  </w:style>
  <w:style w:type="paragraph" w:styleId="NormalWeb">
    <w:name w:val="Normal (Web)"/>
    <w:basedOn w:val="Normal"/>
    <w:uiPriority w:val="99"/>
    <w:unhideWhenUsed/>
    <w:rsid w:val="00505726"/>
    <w:pPr>
      <w:spacing w:before="100" w:beforeAutospacing="1" w:after="100" w:afterAutospacing="1"/>
    </w:pPr>
    <w:rPr>
      <w:rFonts w:ascii="Times New Roman" w:eastAsiaTheme="minorHAnsi" w:hAnsi="Times New Roman"/>
      <w:sz w:val="24"/>
      <w:lang w:val="en-AU" w:eastAsia="en-AU"/>
    </w:rPr>
  </w:style>
  <w:style w:type="character" w:styleId="FollowedHyperlink">
    <w:name w:val="FollowedHyperlink"/>
    <w:basedOn w:val="DefaultParagraphFont"/>
    <w:semiHidden/>
    <w:unhideWhenUsed/>
    <w:rsid w:val="008F3593"/>
    <w:rPr>
      <w:color w:val="800080" w:themeColor="followedHyperlink"/>
      <w:u w:val="single"/>
    </w:rPr>
  </w:style>
  <w:style w:type="paragraph" w:customStyle="1" w:styleId="Default">
    <w:name w:val="Default"/>
    <w:rsid w:val="00191026"/>
    <w:pPr>
      <w:autoSpaceDE w:val="0"/>
      <w:autoSpaceDN w:val="0"/>
      <w:adjustRightInd w:val="0"/>
    </w:pPr>
    <w:rPr>
      <w:rFonts w:ascii="Calibri" w:eastAsiaTheme="minorHAnsi" w:hAnsi="Calibri" w:cs="Calibri"/>
      <w:color w:val="000000"/>
      <w:sz w:val="24"/>
      <w:szCs w:val="24"/>
      <w:lang w:eastAsia="en-US"/>
    </w:rPr>
  </w:style>
  <w:style w:type="character" w:customStyle="1" w:styleId="UnresolvedMention1">
    <w:name w:val="Unresolved Mention1"/>
    <w:basedOn w:val="DefaultParagraphFont"/>
    <w:uiPriority w:val="99"/>
    <w:semiHidden/>
    <w:unhideWhenUsed/>
    <w:rsid w:val="00B96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 w:id="990672970">
      <w:bodyDiv w:val="1"/>
      <w:marLeft w:val="0"/>
      <w:marRight w:val="0"/>
      <w:marTop w:val="0"/>
      <w:marBottom w:val="0"/>
      <w:divBdr>
        <w:top w:val="none" w:sz="0" w:space="0" w:color="auto"/>
        <w:left w:val="none" w:sz="0" w:space="0" w:color="auto"/>
        <w:bottom w:val="none" w:sz="0" w:space="0" w:color="auto"/>
        <w:right w:val="none" w:sz="0" w:space="0" w:color="auto"/>
      </w:divBdr>
    </w:div>
    <w:div w:id="1044253717">
      <w:bodyDiv w:val="1"/>
      <w:marLeft w:val="0"/>
      <w:marRight w:val="0"/>
      <w:marTop w:val="0"/>
      <w:marBottom w:val="0"/>
      <w:divBdr>
        <w:top w:val="none" w:sz="0" w:space="0" w:color="auto"/>
        <w:left w:val="none" w:sz="0" w:space="0" w:color="auto"/>
        <w:bottom w:val="none" w:sz="0" w:space="0" w:color="auto"/>
        <w:right w:val="none" w:sz="0" w:space="0" w:color="auto"/>
      </w:divBdr>
    </w:div>
    <w:div w:id="1088236074">
      <w:bodyDiv w:val="1"/>
      <w:marLeft w:val="0"/>
      <w:marRight w:val="0"/>
      <w:marTop w:val="0"/>
      <w:marBottom w:val="0"/>
      <w:divBdr>
        <w:top w:val="none" w:sz="0" w:space="0" w:color="auto"/>
        <w:left w:val="none" w:sz="0" w:space="0" w:color="auto"/>
        <w:bottom w:val="none" w:sz="0" w:space="0" w:color="auto"/>
        <w:right w:val="none" w:sz="0" w:space="0" w:color="auto"/>
      </w:divBdr>
    </w:div>
    <w:div w:id="1116868148">
      <w:bodyDiv w:val="1"/>
      <w:marLeft w:val="0"/>
      <w:marRight w:val="0"/>
      <w:marTop w:val="0"/>
      <w:marBottom w:val="0"/>
      <w:divBdr>
        <w:top w:val="none" w:sz="0" w:space="0" w:color="auto"/>
        <w:left w:val="none" w:sz="0" w:space="0" w:color="auto"/>
        <w:bottom w:val="none" w:sz="0" w:space="0" w:color="auto"/>
        <w:right w:val="none" w:sz="0" w:space="0" w:color="auto"/>
      </w:divBdr>
    </w:div>
    <w:div w:id="1293630022">
      <w:bodyDiv w:val="1"/>
      <w:marLeft w:val="0"/>
      <w:marRight w:val="0"/>
      <w:marTop w:val="0"/>
      <w:marBottom w:val="0"/>
      <w:divBdr>
        <w:top w:val="none" w:sz="0" w:space="0" w:color="auto"/>
        <w:left w:val="none" w:sz="0" w:space="0" w:color="auto"/>
        <w:bottom w:val="none" w:sz="0" w:space="0" w:color="auto"/>
        <w:right w:val="none" w:sz="0" w:space="0" w:color="auto"/>
      </w:divBdr>
    </w:div>
    <w:div w:id="1475829102">
      <w:bodyDiv w:val="1"/>
      <w:marLeft w:val="0"/>
      <w:marRight w:val="0"/>
      <w:marTop w:val="0"/>
      <w:marBottom w:val="0"/>
      <w:divBdr>
        <w:top w:val="none" w:sz="0" w:space="0" w:color="auto"/>
        <w:left w:val="none" w:sz="0" w:space="0" w:color="auto"/>
        <w:bottom w:val="none" w:sz="0" w:space="0" w:color="auto"/>
        <w:right w:val="none" w:sz="0" w:space="0" w:color="auto"/>
      </w:divBdr>
    </w:div>
    <w:div w:id="1912425544">
      <w:bodyDiv w:val="1"/>
      <w:marLeft w:val="0"/>
      <w:marRight w:val="0"/>
      <w:marTop w:val="0"/>
      <w:marBottom w:val="0"/>
      <w:divBdr>
        <w:top w:val="none" w:sz="0" w:space="0" w:color="auto"/>
        <w:left w:val="none" w:sz="0" w:space="0" w:color="auto"/>
        <w:bottom w:val="none" w:sz="0" w:space="0" w:color="auto"/>
        <w:right w:val="none" w:sz="0" w:space="0" w:color="auto"/>
      </w:divBdr>
    </w:div>
    <w:div w:id="21176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castle.edu.au/research-and-innovation/resources/research-advantage" TargetMode="External"/><Relationship Id="rId18" Type="http://schemas.openxmlformats.org/officeDocument/2006/relationships/hyperlink" Target="https://www.newcastle.edu.au/research-and-innovation/graduate-research/industry-and-community" TargetMode="External"/><Relationship Id="rId26" Type="http://schemas.openxmlformats.org/officeDocument/2006/relationships/hyperlink" Target="https://www.energyinnovation.net.au/" TargetMode="External"/><Relationship Id="rId21" Type="http://schemas.openxmlformats.org/officeDocument/2006/relationships/hyperlink" Target="https://www.newcastle.edu.au/newsroom/featured/university-welcomes-pacific-island-students-who-will-help-tackle-environmental-problems-in-their-region" TargetMode="External"/><Relationship Id="rId34" Type="http://schemas.openxmlformats.org/officeDocument/2006/relationships/hyperlink" Target="https://policies.newcastle.edu.au/document/view-current.php?id=273" TargetMode="External"/><Relationship Id="rId7" Type="http://schemas.openxmlformats.org/officeDocument/2006/relationships/settings" Target="settings.xml"/><Relationship Id="rId12" Type="http://schemas.openxmlformats.org/officeDocument/2006/relationships/hyperlink" Target="https://www.newcastle.edu.au/study/undergraduate/getting-in" TargetMode="External"/><Relationship Id="rId17" Type="http://schemas.openxmlformats.org/officeDocument/2006/relationships/hyperlink" Target="https://www.newcastle.edu.au/engage/business-and-industry/knowledge-exchange-and-enterprise/collaborate/industry-sponsored-scholarships" TargetMode="External"/><Relationship Id="rId25" Type="http://schemas.openxmlformats.org/officeDocument/2006/relationships/hyperlink" Target="https://www.energyinnovation.net.au/project/innovation-launchpad" TargetMode="External"/><Relationship Id="rId33" Type="http://schemas.openxmlformats.org/officeDocument/2006/relationships/hyperlink" Target="https://www.newcastle.edu.au/newsroom/current-students/shape-change-on-the-coast-with-connect_ed/_nocach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wcastle.edu.au/research-and-innovation/resources/research-advantage" TargetMode="External"/><Relationship Id="rId20" Type="http://schemas.openxmlformats.org/officeDocument/2006/relationships/hyperlink" Target="https://www.newcastle.edu.au/research/centre/nier/initiatives/doctoral-training-centres" TargetMode="External"/><Relationship Id="rId29" Type="http://schemas.openxmlformats.org/officeDocument/2006/relationships/hyperlink" Target="https://www.newcastle.edu.au/about-uon/our-university/indigenous-collaboration/the-wollotuka-institu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ewcastle.edu.au/research-and-innovation/centre/cimr/about-us" TargetMode="External"/><Relationship Id="rId32" Type="http://schemas.openxmlformats.org/officeDocument/2006/relationships/hyperlink" Target="https://www.newcastle.edu.au/current-students/careers"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newcastle.edu.au/research-and-innovation/graduate-research/current-students/progressing-students" TargetMode="External"/><Relationship Id="rId23" Type="http://schemas.openxmlformats.org/officeDocument/2006/relationships/hyperlink" Target="https://ioresearchhub.newcastle.edu.au/" TargetMode="External"/><Relationship Id="rId28" Type="http://schemas.openxmlformats.org/officeDocument/2006/relationships/hyperlink" Target="https://www.newcastle.edu.au/research/centre/nier/research/research-roadmaps" TargetMode="External"/><Relationship Id="rId36" Type="http://schemas.openxmlformats.org/officeDocument/2006/relationships/hyperlink" Target="https://www.cyber.gov.au/publications/strategies-to-mitigate-cyber-security-incidents-mitigation-details" TargetMode="External"/><Relationship Id="rId10" Type="http://schemas.openxmlformats.org/officeDocument/2006/relationships/endnotes" Target="endnotes.xml"/><Relationship Id="rId19" Type="http://schemas.openxmlformats.org/officeDocument/2006/relationships/hyperlink" Target="https://www.newcastle.edu.au/newsroom/featured/university-of-newcastle-establishes-first-doctoral-training-centre" TargetMode="External"/><Relationship Id="rId31" Type="http://schemas.openxmlformats.org/officeDocument/2006/relationships/hyperlink" Target="https://www.newcastle.edu.au/current-students/careers/find-a-job/jobs-on-camp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castle.edu.au/research-and-innovation/resources/special-initiatives/women-in-research-fellowship" TargetMode="External"/><Relationship Id="rId22" Type="http://schemas.openxmlformats.org/officeDocument/2006/relationships/hyperlink" Target="https://www.youtube.com/watch?v=qu4U26m9pWo&amp;feature=youtu.be&amp;fbclid=IwAR1MKEV75CjKiBIrYSvbl9gsy4EeBdkFQ4sCHnLCETNeNTBBtgW7_4NFIEU" TargetMode="External"/><Relationship Id="rId27" Type="http://schemas.openxmlformats.org/officeDocument/2006/relationships/hyperlink" Target="https://www.newcastle.edu.au/research/centre/nier/initiatives/pacific-node" TargetMode="External"/><Relationship Id="rId30" Type="http://schemas.openxmlformats.org/officeDocument/2006/relationships/hyperlink" Target="https://www.newcastle.edu.au/industry/employ-a-uon-graduate/hosting-student-placements/work-integrated-learning" TargetMode="External"/><Relationship Id="rId35" Type="http://schemas.openxmlformats.org/officeDocument/2006/relationships/hyperlink" Target="https://policies.newcastle.edu.au/document/view-current.php?id=27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B3B6F213-4C06-430A-B848-E17F61CCB2F4}">
  <ds:schemaRefs>
    <ds:schemaRef ds:uri="ACE3D9DF-0D23-4D2D-95DF-DC07378BAFD0"/>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59A91-D2C7-4BB1-B117-01C26F81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7019</Words>
  <Characters>46358</Characters>
  <Application>Microsoft Office Word</Application>
  <DocSecurity>0</DocSecurity>
  <Lines>386</Lines>
  <Paragraphs>106</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53271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3</cp:revision>
  <cp:lastPrinted>2020-12-09T01:54:00Z</cp:lastPrinted>
  <dcterms:created xsi:type="dcterms:W3CDTF">2020-12-23T23:25:00Z</dcterms:created>
  <dcterms:modified xsi:type="dcterms:W3CDTF">2020-12-23T23:29:00Z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