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A178" w14:textId="77777777" w:rsidR="00CD323C" w:rsidRDefault="00CD323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11A4E1B" wp14:editId="79333A5F">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5DDD44A5" w14:textId="77777777" w:rsidR="00CD323C" w:rsidRPr="00906D3C" w:rsidRDefault="00CD323C" w:rsidP="00DA01EC">
      <w:pPr>
        <w:spacing w:before="480"/>
        <w:jc w:val="center"/>
        <w:rPr>
          <w:rFonts w:ascii="Calibri" w:hAnsi="Calibri" w:cs="Arial"/>
          <w:b/>
          <w:bCs/>
          <w:sz w:val="72"/>
        </w:rPr>
      </w:pPr>
      <w:r w:rsidRPr="00906D3C">
        <w:rPr>
          <w:rFonts w:ascii="Calibri" w:hAnsi="Calibri" w:cs="Arial"/>
          <w:b/>
          <w:bCs/>
          <w:sz w:val="72"/>
        </w:rPr>
        <w:t>Funding Agreement</w:t>
      </w:r>
    </w:p>
    <w:p w14:paraId="0C9F55CC" w14:textId="77777777" w:rsidR="00CD323C" w:rsidRPr="00906D3C" w:rsidRDefault="00CD323C" w:rsidP="00DA01EC">
      <w:pPr>
        <w:spacing w:before="480"/>
        <w:jc w:val="center"/>
        <w:rPr>
          <w:rFonts w:ascii="Calibri" w:hAnsi="Calibri" w:cs="Arial"/>
          <w:sz w:val="32"/>
        </w:rPr>
      </w:pPr>
      <w:r w:rsidRPr="00906D3C">
        <w:rPr>
          <w:rFonts w:ascii="Calibri" w:hAnsi="Calibri" w:cs="Arial"/>
          <w:sz w:val="32"/>
        </w:rPr>
        <w:t>between the</w:t>
      </w:r>
    </w:p>
    <w:p w14:paraId="57AB1D25" w14:textId="77777777" w:rsidR="00CD323C" w:rsidRPr="00906D3C" w:rsidRDefault="00CD323C" w:rsidP="00DA01EC">
      <w:pPr>
        <w:spacing w:before="480"/>
        <w:jc w:val="center"/>
        <w:rPr>
          <w:rFonts w:ascii="Calibri" w:hAnsi="Calibri" w:cs="Arial"/>
          <w:b/>
          <w:bCs/>
          <w:sz w:val="36"/>
        </w:rPr>
      </w:pPr>
      <w:r w:rsidRPr="00906D3C">
        <w:rPr>
          <w:rFonts w:ascii="Calibri" w:hAnsi="Calibri" w:cs="Arial"/>
          <w:b/>
          <w:bCs/>
          <w:sz w:val="36"/>
        </w:rPr>
        <w:t>COMMONWEALTH OF AUSTRALIA</w:t>
      </w:r>
    </w:p>
    <w:p w14:paraId="5A89EA75" w14:textId="77777777" w:rsidR="00CD323C" w:rsidRPr="007C3AED" w:rsidRDefault="00CD323C" w:rsidP="00780F18">
      <w:pPr>
        <w:jc w:val="center"/>
        <w:rPr>
          <w:rFonts w:ascii="Calibri" w:hAnsi="Calibri" w:cs="Arial"/>
          <w:sz w:val="32"/>
        </w:rPr>
      </w:pPr>
      <w:r w:rsidRPr="007C3AED">
        <w:rPr>
          <w:rFonts w:ascii="Calibri" w:hAnsi="Calibri" w:cs="Arial"/>
          <w:sz w:val="32"/>
        </w:rPr>
        <w:t>as represented by the</w:t>
      </w:r>
    </w:p>
    <w:p w14:paraId="77F4786C" w14:textId="4F84D838" w:rsidR="00CD323C" w:rsidRPr="007C3AED" w:rsidRDefault="00B25042" w:rsidP="00DA01EC">
      <w:pPr>
        <w:spacing w:before="480"/>
        <w:jc w:val="center"/>
        <w:rPr>
          <w:rFonts w:ascii="Calibri" w:hAnsi="Calibri" w:cs="Arial"/>
          <w:b/>
          <w:bCs/>
          <w:sz w:val="36"/>
        </w:rPr>
      </w:pPr>
      <w:r>
        <w:rPr>
          <w:rFonts w:ascii="Calibri" w:hAnsi="Calibri" w:cs="Arial"/>
          <w:b/>
          <w:bCs/>
          <w:sz w:val="36"/>
        </w:rPr>
        <w:t>Minister for Education</w:t>
      </w:r>
      <w:r w:rsidR="00CD323C" w:rsidRPr="007C3AED">
        <w:rPr>
          <w:rFonts w:ascii="Calibri" w:hAnsi="Calibri" w:cs="Arial"/>
          <w:b/>
          <w:bCs/>
          <w:sz w:val="36"/>
        </w:rPr>
        <w:t xml:space="preserve"> </w:t>
      </w:r>
    </w:p>
    <w:p w14:paraId="78BCB2FA" w14:textId="77777777" w:rsidR="00CD323C" w:rsidRPr="007C3AED" w:rsidRDefault="00CD323C" w:rsidP="00DA01EC">
      <w:pPr>
        <w:spacing w:before="480"/>
        <w:jc w:val="center"/>
        <w:rPr>
          <w:rFonts w:ascii="Calibri" w:hAnsi="Calibri" w:cs="Arial"/>
          <w:sz w:val="32"/>
        </w:rPr>
      </w:pPr>
      <w:r w:rsidRPr="007C3AED">
        <w:rPr>
          <w:rFonts w:ascii="Calibri" w:hAnsi="Calibri" w:cs="Arial"/>
          <w:sz w:val="32"/>
        </w:rPr>
        <w:t>and</w:t>
      </w:r>
    </w:p>
    <w:p w14:paraId="7A2B28D0" w14:textId="77777777" w:rsidR="00CD323C" w:rsidRDefault="00CD323C" w:rsidP="00DA01EC">
      <w:pPr>
        <w:spacing w:before="480"/>
        <w:jc w:val="center"/>
        <w:rPr>
          <w:rFonts w:ascii="Calibri" w:hAnsi="Calibri" w:cs="Arial"/>
          <w:b/>
          <w:bCs/>
          <w:iCs/>
          <w:noProof/>
          <w:sz w:val="36"/>
        </w:rPr>
      </w:pPr>
      <w:r w:rsidRPr="003B009E">
        <w:rPr>
          <w:rFonts w:ascii="Calibri" w:hAnsi="Calibri" w:cs="Arial"/>
          <w:b/>
          <w:bCs/>
          <w:iCs/>
          <w:noProof/>
          <w:sz w:val="36"/>
        </w:rPr>
        <w:t>University of Canberra</w:t>
      </w:r>
    </w:p>
    <w:p w14:paraId="64C9A77A" w14:textId="77777777" w:rsidR="00CD323C" w:rsidRDefault="00CD323C" w:rsidP="00DA01EC">
      <w:pPr>
        <w:spacing w:before="480"/>
        <w:jc w:val="center"/>
        <w:rPr>
          <w:rFonts w:ascii="Calibri" w:hAnsi="Calibri" w:cs="Arial"/>
          <w:sz w:val="32"/>
        </w:rPr>
      </w:pPr>
      <w:r w:rsidRPr="007C3AED">
        <w:rPr>
          <w:rFonts w:ascii="Calibri" w:hAnsi="Calibri" w:cs="Arial"/>
          <w:sz w:val="32"/>
        </w:rPr>
        <w:t>regarding funding</w:t>
      </w:r>
    </w:p>
    <w:p w14:paraId="272ACD29" w14:textId="77777777" w:rsidR="00CD323C" w:rsidRDefault="00CD323C"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300D6F91" w14:textId="77777777" w:rsidR="00CD323C" w:rsidRPr="00906D3C" w:rsidRDefault="00CD323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0E7DE712" w14:textId="77777777" w:rsidR="00CD323C" w:rsidRPr="00906D3C" w:rsidRDefault="00CD323C" w:rsidP="00780F18">
      <w:pPr>
        <w:tabs>
          <w:tab w:val="left" w:pos="567"/>
          <w:tab w:val="left" w:pos="8222"/>
        </w:tabs>
        <w:rPr>
          <w:rFonts w:ascii="Calibri" w:hAnsi="Calibri"/>
        </w:rPr>
        <w:sectPr w:rsidR="00CD323C"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F164567" w14:textId="77777777" w:rsidR="00CD323C" w:rsidRPr="00906D3C" w:rsidRDefault="00CD323C"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64714C2B" w14:textId="77777777" w:rsidR="00CD323C" w:rsidRPr="00906D3C" w:rsidRDefault="00CD323C" w:rsidP="00780F18">
      <w:pPr>
        <w:rPr>
          <w:rFonts w:ascii="Calibri" w:hAnsi="Calibri" w:cs="Arial"/>
          <w:b/>
          <w:sz w:val="28"/>
          <w:szCs w:val="28"/>
        </w:rPr>
      </w:pPr>
      <w:r w:rsidRPr="00906D3C">
        <w:rPr>
          <w:rFonts w:ascii="Calibri" w:hAnsi="Calibri" w:cs="Arial"/>
          <w:b/>
          <w:sz w:val="28"/>
          <w:szCs w:val="28"/>
        </w:rPr>
        <w:br w:type="page"/>
      </w:r>
    </w:p>
    <w:p w14:paraId="6983FFF6" w14:textId="77777777" w:rsidR="00CD323C" w:rsidRPr="00906D3C" w:rsidRDefault="00CD323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7FF6141" w14:textId="77777777" w:rsidR="00CD323C" w:rsidRPr="00906D3C" w:rsidRDefault="00CD323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B42A8C4" w14:textId="77777777" w:rsidR="00CD323C" w:rsidRPr="00906D3C" w:rsidRDefault="00CD323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77516335" w14:textId="45B38ACA" w:rsidR="00CD323C" w:rsidRPr="007C3AED" w:rsidRDefault="00CD323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B25042">
        <w:rPr>
          <w:rFonts w:ascii="Calibri" w:hAnsi="Calibri" w:cs="Arial"/>
          <w:sz w:val="22"/>
          <w:szCs w:val="22"/>
        </w:rPr>
        <w:t>Minister for Education</w:t>
      </w:r>
      <w:r w:rsidRPr="007C3AED">
        <w:rPr>
          <w:rFonts w:ascii="Calibri" w:hAnsi="Calibri" w:cs="Arial"/>
          <w:sz w:val="22"/>
          <w:szCs w:val="22"/>
        </w:rPr>
        <w:t xml:space="preserve">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857D9C6" w14:textId="77777777" w:rsidR="00CD323C" w:rsidRPr="007C3AED" w:rsidRDefault="00CD323C" w:rsidP="00A64F37">
      <w:pPr>
        <w:pStyle w:val="NoSpacing"/>
        <w:rPr>
          <w:rFonts w:asciiTheme="minorHAnsi" w:hAnsiTheme="minorHAnsi" w:cstheme="minorHAnsi"/>
        </w:rPr>
      </w:pPr>
      <w:r w:rsidRPr="007C3AED">
        <w:rPr>
          <w:rFonts w:asciiTheme="minorHAnsi" w:hAnsiTheme="minorHAnsi" w:cstheme="minorHAnsi"/>
        </w:rPr>
        <w:t>AND</w:t>
      </w:r>
    </w:p>
    <w:p w14:paraId="2D4A3B9A" w14:textId="77777777" w:rsidR="00CD323C" w:rsidRPr="0017153A" w:rsidRDefault="00CD323C" w:rsidP="0008250D">
      <w:pPr>
        <w:rPr>
          <w:rFonts w:asciiTheme="minorHAnsi" w:hAnsiTheme="minorHAnsi" w:cstheme="minorHAnsi"/>
          <w:sz w:val="22"/>
        </w:rPr>
      </w:pPr>
      <w:r w:rsidRPr="003B009E">
        <w:rPr>
          <w:rFonts w:asciiTheme="minorHAnsi" w:hAnsiTheme="minorHAnsi" w:cstheme="minorHAnsi"/>
          <w:b/>
          <w:noProof/>
          <w:sz w:val="22"/>
          <w:szCs w:val="22"/>
        </w:rPr>
        <w:t>University of Canberra</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Locked Bag 1</w:t>
      </w:r>
      <w:r w:rsidR="00D64341">
        <w:rPr>
          <w:rFonts w:asciiTheme="minorHAnsi" w:hAnsiTheme="minorHAnsi" w:cstheme="minorHAnsi"/>
          <w:b/>
          <w:noProof/>
          <w:sz w:val="22"/>
          <w:szCs w:val="22"/>
        </w:rPr>
        <w:t>,</w:t>
      </w:r>
      <w:r>
        <w:rPr>
          <w:rFonts w:asciiTheme="minorHAnsi" w:hAnsiTheme="minorHAnsi" w:cstheme="minorHAnsi"/>
          <w:b/>
          <w:sz w:val="22"/>
          <w:szCs w:val="22"/>
        </w:rPr>
        <w:t xml:space="preserve"> </w:t>
      </w:r>
      <w:proofErr w:type="gramStart"/>
      <w:r w:rsidRPr="003B009E">
        <w:rPr>
          <w:rFonts w:asciiTheme="minorHAnsi" w:hAnsiTheme="minorHAnsi" w:cstheme="minorHAnsi"/>
          <w:b/>
          <w:noProof/>
          <w:sz w:val="22"/>
          <w:szCs w:val="22"/>
        </w:rPr>
        <w:t>CANBERRA</w:t>
      </w:r>
      <w:r w:rsidR="00D64341">
        <w:rPr>
          <w:rFonts w:asciiTheme="minorHAnsi" w:hAnsiTheme="minorHAnsi" w:cstheme="minorHAnsi"/>
          <w:b/>
          <w:noProof/>
          <w:sz w:val="22"/>
          <w:szCs w:val="22"/>
        </w:rPr>
        <w:t xml:space="preserve"> </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ACT</w:t>
      </w:r>
      <w:proofErr w:type="gramEnd"/>
      <w:r w:rsidR="00D64341">
        <w:rPr>
          <w:rFonts w:asciiTheme="minorHAnsi" w:hAnsiTheme="minorHAnsi" w:cstheme="minorHAnsi"/>
          <w:b/>
          <w:noProof/>
          <w:sz w:val="22"/>
          <w:szCs w:val="22"/>
        </w:rPr>
        <w:t xml:space="preserve"> </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2601</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13DD3F0A" w14:textId="77777777" w:rsidR="00CD323C" w:rsidRPr="00BA1317" w:rsidRDefault="00CD323C"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81</w:t>
      </w:r>
      <w:r w:rsidRPr="00727909">
        <w:rPr>
          <w:rFonts w:asciiTheme="minorHAnsi" w:hAnsiTheme="minorHAnsi" w:cstheme="minorHAnsi"/>
          <w:noProof/>
          <w:sz w:val="22"/>
        </w:rPr>
        <w:t xml:space="preserve"> </w:t>
      </w:r>
      <w:r>
        <w:rPr>
          <w:rFonts w:asciiTheme="minorHAnsi" w:hAnsiTheme="minorHAnsi" w:cstheme="minorHAnsi"/>
          <w:noProof/>
          <w:sz w:val="22"/>
        </w:rPr>
        <w:t>633</w:t>
      </w:r>
      <w:r w:rsidRPr="00727909">
        <w:rPr>
          <w:rFonts w:asciiTheme="minorHAnsi" w:hAnsiTheme="minorHAnsi" w:cstheme="minorHAnsi"/>
          <w:noProof/>
          <w:sz w:val="22"/>
        </w:rPr>
        <w:t xml:space="preserve"> </w:t>
      </w:r>
      <w:r>
        <w:rPr>
          <w:rFonts w:asciiTheme="minorHAnsi" w:hAnsiTheme="minorHAnsi" w:cstheme="minorHAnsi"/>
          <w:noProof/>
          <w:sz w:val="22"/>
        </w:rPr>
        <w:t>873</w:t>
      </w:r>
      <w:r w:rsidRPr="00727909">
        <w:rPr>
          <w:rFonts w:asciiTheme="minorHAnsi" w:hAnsiTheme="minorHAnsi" w:cstheme="minorHAnsi"/>
          <w:noProof/>
          <w:sz w:val="22"/>
        </w:rPr>
        <w:t xml:space="preserve"> </w:t>
      </w:r>
      <w:r>
        <w:rPr>
          <w:rFonts w:asciiTheme="minorHAnsi" w:hAnsiTheme="minorHAnsi" w:cstheme="minorHAnsi"/>
          <w:noProof/>
          <w:sz w:val="22"/>
        </w:rPr>
        <w:t>422</w:t>
      </w:r>
      <w:r w:rsidRPr="0017153A">
        <w:rPr>
          <w:rFonts w:asciiTheme="minorHAnsi" w:hAnsiTheme="minorHAnsi" w:cstheme="minorHAnsi"/>
          <w:sz w:val="22"/>
          <w:szCs w:val="22"/>
        </w:rPr>
        <w:t>]</w:t>
      </w:r>
    </w:p>
    <w:p w14:paraId="29C83009" w14:textId="77777777" w:rsidR="00CD323C" w:rsidRPr="00906D3C" w:rsidRDefault="00CD323C" w:rsidP="00E87D40">
      <w:pPr>
        <w:spacing w:before="120" w:after="120"/>
        <w:rPr>
          <w:rFonts w:ascii="Calibri" w:hAnsi="Calibri" w:cs="Arial"/>
          <w:b/>
          <w:sz w:val="22"/>
          <w:szCs w:val="22"/>
        </w:rPr>
      </w:pPr>
      <w:r>
        <w:rPr>
          <w:rFonts w:ascii="Calibri" w:hAnsi="Calibri" w:cs="Arial"/>
          <w:b/>
          <w:sz w:val="22"/>
          <w:szCs w:val="22"/>
        </w:rPr>
        <w:t>RECITALS</w:t>
      </w:r>
    </w:p>
    <w:p w14:paraId="7FE79518" w14:textId="77777777" w:rsidR="00CD323C" w:rsidRPr="00A1784D" w:rsidRDefault="00CD323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724FB306" w14:textId="77777777" w:rsidR="00CD323C" w:rsidRPr="008E63D3" w:rsidRDefault="00CD323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7693F060" w14:textId="77777777" w:rsidR="00CD323C" w:rsidRPr="004904E2" w:rsidRDefault="00CD323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2479952D" w14:textId="77777777" w:rsidR="00CD323C" w:rsidRPr="00192EA1" w:rsidRDefault="00CD323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675CB464" w14:textId="77777777" w:rsidR="00CD323C" w:rsidRDefault="00CD323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6A814062" w14:textId="77777777" w:rsidR="00CD323C" w:rsidRDefault="00CD323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B8FEA8E" w14:textId="77777777" w:rsidR="00CD323C" w:rsidRDefault="00CD323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5B264C8F" w14:textId="77777777" w:rsidR="00CD323C" w:rsidRDefault="00CD323C" w:rsidP="00034A01">
      <w:pPr>
        <w:widowControl w:val="0"/>
        <w:tabs>
          <w:tab w:val="left" w:pos="8222"/>
        </w:tabs>
        <w:spacing w:before="120" w:after="120"/>
        <w:rPr>
          <w:rFonts w:ascii="Calibri" w:hAnsi="Calibri" w:cs="Arial"/>
          <w:sz w:val="22"/>
          <w:szCs w:val="22"/>
        </w:rPr>
      </w:pPr>
    </w:p>
    <w:p w14:paraId="6753F744" w14:textId="77777777" w:rsidR="00CD323C" w:rsidRDefault="00CD323C"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1B41EC6F" w14:textId="660EEE07" w:rsidR="00CD323C" w:rsidRDefault="00CD323C"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will provide funding under the three broad streams below, as administered by the Department of Education</w:t>
      </w:r>
      <w:r w:rsidR="00D6432B">
        <w:rPr>
          <w:rFonts w:ascii="Calibri" w:hAnsi="Calibri" w:cs="Arial"/>
          <w:sz w:val="22"/>
          <w:szCs w:val="22"/>
        </w:rPr>
        <w:t xml:space="preserve"> </w:t>
      </w:r>
      <w:r>
        <w:rPr>
          <w:rFonts w:ascii="Calibri" w:hAnsi="Calibri" w:cs="Arial"/>
          <w:sz w:val="22"/>
          <w:szCs w:val="22"/>
        </w:rPr>
        <w:t xml:space="preserve">(Department),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B18140C" w14:textId="77777777" w:rsidR="00CD323C" w:rsidRDefault="00CD323C" w:rsidP="005E705D">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75C5F343" w14:textId="77777777" w:rsidR="00CD323C" w:rsidRDefault="00CD323C"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4612488D" w14:textId="77777777" w:rsidR="00CD323C" w:rsidRDefault="00CD323C" w:rsidP="00AB5189">
      <w:pPr>
        <w:pStyle w:val="ListParagraph"/>
        <w:widowControl w:val="0"/>
        <w:numPr>
          <w:ilvl w:val="0"/>
          <w:numId w:val="5"/>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467622C3" w14:textId="77777777" w:rsidR="00CD323C" w:rsidRDefault="00CD323C" w:rsidP="00AB5189">
      <w:pPr>
        <w:pStyle w:val="ListParagraph"/>
        <w:widowControl w:val="0"/>
        <w:numPr>
          <w:ilvl w:val="1"/>
          <w:numId w:val="7"/>
        </w:numPr>
        <w:tabs>
          <w:tab w:val="left" w:pos="8222"/>
        </w:tabs>
        <w:spacing w:before="120" w:after="120"/>
        <w:ind w:left="709" w:hanging="283"/>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3D206F01" w14:textId="77777777" w:rsidR="00CD323C" w:rsidRPr="00034A01" w:rsidRDefault="00CD323C" w:rsidP="00AB5189">
      <w:pPr>
        <w:pStyle w:val="ListParagraph"/>
        <w:widowControl w:val="0"/>
        <w:numPr>
          <w:ilvl w:val="1"/>
          <w:numId w:val="7"/>
        </w:numPr>
        <w:tabs>
          <w:tab w:val="left" w:pos="8222"/>
        </w:tabs>
        <w:spacing w:before="120" w:after="120"/>
        <w:ind w:left="709" w:hanging="283"/>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204F3CE0" w14:textId="77777777" w:rsidR="00CD323C" w:rsidRDefault="00CD323C" w:rsidP="00AB5189">
      <w:pPr>
        <w:pStyle w:val="ListParagraph"/>
        <w:widowControl w:val="0"/>
        <w:numPr>
          <w:ilvl w:val="0"/>
          <w:numId w:val="5"/>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1ADF2A1B" w14:textId="77777777" w:rsidR="00CD323C" w:rsidRDefault="00CD323C" w:rsidP="00AB5189">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br w:type="page"/>
      </w:r>
    </w:p>
    <w:p w14:paraId="7E5F0148" w14:textId="02A38163" w:rsidR="00CD323C" w:rsidRPr="00034A01" w:rsidRDefault="00CD323C" w:rsidP="00AB5189">
      <w:pPr>
        <w:pStyle w:val="ListParagraph"/>
        <w:widowControl w:val="0"/>
        <w:numPr>
          <w:ilvl w:val="0"/>
          <w:numId w:val="5"/>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1DC11F32" w14:textId="596A8DA5" w:rsidR="00CD323C" w:rsidRDefault="00CD323C"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r w:rsidR="002D70C6" w:rsidRPr="002D70C6">
        <w:rPr>
          <w:rFonts w:ascii="Calibri" w:hAnsi="Calibri" w:cs="Arial"/>
          <w:sz w:val="22"/>
          <w:szCs w:val="22"/>
        </w:rPr>
        <w:t xml:space="preserve">The amount of Transition Fund </w:t>
      </w:r>
      <w:proofErr w:type="gramStart"/>
      <w:r w:rsidR="002D70C6" w:rsidRPr="002D70C6">
        <w:rPr>
          <w:rFonts w:ascii="Calibri" w:hAnsi="Calibri" w:cs="Arial"/>
          <w:sz w:val="22"/>
          <w:szCs w:val="22"/>
        </w:rPr>
        <w:t>Loading  payable</w:t>
      </w:r>
      <w:proofErr w:type="gramEnd"/>
      <w:r w:rsidR="002D70C6" w:rsidRPr="002D70C6">
        <w:rPr>
          <w:rFonts w:ascii="Calibri" w:hAnsi="Calibri" w:cs="Arial"/>
          <w:sz w:val="22"/>
          <w:szCs w:val="22"/>
        </w:rPr>
        <w:t xml:space="preserve"> to the Provider for the relevant Grant Years will be calculated in accordance with the formula in the </w:t>
      </w:r>
      <w:r w:rsidR="002D70C6" w:rsidRPr="00102352">
        <w:rPr>
          <w:rFonts w:ascii="Calibri" w:hAnsi="Calibri" w:cs="Arial"/>
          <w:i/>
          <w:iCs/>
          <w:sz w:val="22"/>
          <w:szCs w:val="22"/>
        </w:rPr>
        <w:t>Commonwealth Grant Scheme Guidelines 2020</w:t>
      </w:r>
      <w:r w:rsidR="002D70C6" w:rsidRPr="002D70C6">
        <w:rPr>
          <w:rFonts w:ascii="Calibri" w:hAnsi="Calibri" w:cs="Arial"/>
          <w:sz w:val="22"/>
          <w:szCs w:val="22"/>
        </w:rPr>
        <w:t>.</w:t>
      </w:r>
    </w:p>
    <w:p w14:paraId="14D67458" w14:textId="77777777" w:rsidR="00CD323C" w:rsidRPr="00FC3E9A" w:rsidRDefault="00CD323C" w:rsidP="005E705D">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023A09C5" w14:textId="77777777" w:rsidR="00CD323C" w:rsidRDefault="00CD323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0F7861FF" w14:textId="67C8CAAE" w:rsidR="00CD323C" w:rsidRPr="00102352" w:rsidRDefault="00CD323C" w:rsidP="00102352">
      <w:pPr>
        <w:pStyle w:val="ListParagraph"/>
        <w:widowControl w:val="0"/>
        <w:numPr>
          <w:ilvl w:val="0"/>
          <w:numId w:val="5"/>
        </w:numPr>
        <w:tabs>
          <w:tab w:val="left" w:pos="8222"/>
        </w:tabs>
        <w:spacing w:before="120" w:after="120"/>
        <w:rPr>
          <w:rFonts w:ascii="Calibri" w:hAnsi="Calibri" w:cs="Arial"/>
          <w:sz w:val="22"/>
          <w:szCs w:val="22"/>
        </w:rPr>
      </w:pPr>
      <w:r w:rsidRPr="00AB5189">
        <w:rPr>
          <w:rFonts w:ascii="Calibri" w:hAnsi="Calibri" w:cs="Arial"/>
          <w:sz w:val="22"/>
          <w:szCs w:val="22"/>
        </w:rPr>
        <w:t xml:space="preserve">The Research Training Program (RTP), which supports the training </w:t>
      </w:r>
      <w:r w:rsidRPr="009974D4">
        <w:rPr>
          <w:rFonts w:ascii="Calibri" w:hAnsi="Calibri" w:cs="Arial"/>
          <w:sz w:val="22"/>
          <w:szCs w:val="22"/>
        </w:rPr>
        <w:t>of stude</w:t>
      </w:r>
      <w:r w:rsidRPr="00102352">
        <w:rPr>
          <w:rFonts w:ascii="Calibri" w:hAnsi="Calibri" w:cs="Arial"/>
          <w:sz w:val="22"/>
          <w:szCs w:val="22"/>
        </w:rPr>
        <w:t xml:space="preserve">nts undertaking Research Doctorate and Research </w:t>
      </w:r>
      <w:proofErr w:type="gramStart"/>
      <w:r w:rsidRPr="00102352">
        <w:rPr>
          <w:rFonts w:ascii="Calibri" w:hAnsi="Calibri" w:cs="Arial"/>
          <w:sz w:val="22"/>
          <w:szCs w:val="22"/>
        </w:rPr>
        <w:t>Masters</w:t>
      </w:r>
      <w:proofErr w:type="gramEnd"/>
      <w:r w:rsidRPr="00102352">
        <w:rPr>
          <w:rFonts w:ascii="Calibri" w:hAnsi="Calibri" w:cs="Arial"/>
          <w:sz w:val="22"/>
          <w:szCs w:val="22"/>
        </w:rPr>
        <w:t xml:space="preserve"> courses, as set out in the </w:t>
      </w:r>
      <w:r w:rsidRPr="00102352">
        <w:rPr>
          <w:rFonts w:ascii="Calibri" w:hAnsi="Calibri" w:cs="Arial"/>
          <w:i/>
          <w:sz w:val="22"/>
          <w:szCs w:val="22"/>
        </w:rPr>
        <w:t>Commonwealth Scholarships Guidelines (Research) 2017</w:t>
      </w:r>
      <w:r w:rsidRPr="00102352">
        <w:rPr>
          <w:rFonts w:ascii="Calibri" w:hAnsi="Calibri" w:cs="Arial"/>
          <w:sz w:val="22"/>
          <w:szCs w:val="22"/>
        </w:rPr>
        <w:t xml:space="preserve">. </w:t>
      </w:r>
    </w:p>
    <w:p w14:paraId="39730C41" w14:textId="2F16049C" w:rsidR="00AB5189" w:rsidRPr="00AB5189" w:rsidRDefault="00CD323C" w:rsidP="00AB5189">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37BBCA47" w14:textId="4B5BB6BE" w:rsidR="006F3A61" w:rsidRPr="00102352" w:rsidRDefault="002D70C6" w:rsidP="00102352">
      <w:pPr>
        <w:rPr>
          <w:rFonts w:ascii="Calibri" w:hAnsi="Calibri" w:cs="Arial"/>
          <w:i/>
          <w:sz w:val="22"/>
          <w:szCs w:val="22"/>
        </w:rPr>
      </w:pPr>
      <w:r w:rsidRPr="00102352">
        <w:rPr>
          <w:rFonts w:ascii="Calibri" w:hAnsi="Calibri" w:cs="Arial"/>
          <w:sz w:val="22"/>
          <w:szCs w:val="22"/>
        </w:rPr>
        <w:t xml:space="preserve">Grants for the relevant program will be allocated to eligible providers in accordance with the Commonwealth Scholarships Guidelines (Research) 2017 and Other Grants Guidelines (Research) 2017. Grant conditions are set out in the Guidelines. Unspent RTP or RSP grant year amounts will be automatically rolled over into the following grant year, unless specified by the Secretary, </w:t>
      </w:r>
      <w:proofErr w:type="gramStart"/>
      <w:r w:rsidRPr="00102352">
        <w:rPr>
          <w:rFonts w:ascii="Calibri" w:hAnsi="Calibri" w:cs="Arial"/>
          <w:sz w:val="22"/>
          <w:szCs w:val="22"/>
        </w:rPr>
        <w:t>with the exception of</w:t>
      </w:r>
      <w:proofErr w:type="gramEnd"/>
      <w:r w:rsidRPr="0010235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102352">
        <w:rPr>
          <w:rFonts w:ascii="Calibri" w:hAnsi="Calibri" w:cs="Arial"/>
          <w:i/>
          <w:iCs/>
          <w:sz w:val="22"/>
          <w:szCs w:val="22"/>
        </w:rPr>
        <w:t>Commonwealth Scholarships Guidelines (Research) 2017</w:t>
      </w:r>
      <w:r w:rsidRPr="00102352">
        <w:rPr>
          <w:rFonts w:ascii="Calibri" w:hAnsi="Calibri" w:cs="Arial"/>
          <w:sz w:val="22"/>
          <w:szCs w:val="22"/>
        </w:rPr>
        <w:t xml:space="preserve"> apply to these scholarships.  </w:t>
      </w:r>
      <w:r w:rsidR="006F3A61">
        <w:rPr>
          <w:rFonts w:ascii="Calibri" w:hAnsi="Calibri" w:cs="Arial"/>
          <w:sz w:val="22"/>
          <w:szCs w:val="22"/>
        </w:rPr>
        <w:br/>
      </w:r>
    </w:p>
    <w:p w14:paraId="011336D4" w14:textId="187E7E81" w:rsidR="00CD323C" w:rsidRPr="00102352" w:rsidRDefault="00CD323C" w:rsidP="00102352">
      <w:pPr>
        <w:pStyle w:val="ListParagraph"/>
        <w:numPr>
          <w:ilvl w:val="0"/>
          <w:numId w:val="4"/>
        </w:numPr>
        <w:rPr>
          <w:rFonts w:ascii="Calibri" w:hAnsi="Calibri" w:cs="Arial"/>
          <w:i/>
          <w:sz w:val="22"/>
          <w:szCs w:val="22"/>
        </w:rPr>
      </w:pPr>
      <w:r w:rsidRPr="00102352">
        <w:rPr>
          <w:rFonts w:ascii="Calibri" w:hAnsi="Calibri" w:cs="Arial"/>
          <w:i/>
          <w:sz w:val="22"/>
          <w:szCs w:val="22"/>
        </w:rPr>
        <w:t>Engagement base grants</w:t>
      </w:r>
    </w:p>
    <w:p w14:paraId="592B18BD" w14:textId="47C7C86B" w:rsidR="00CD323C" w:rsidRDefault="00CD323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2D70C6">
        <w:rPr>
          <w:rFonts w:ascii="Calibri" w:hAnsi="Calibri" w:cs="Arial"/>
          <w:i/>
          <w:sz w:val="22"/>
          <w:szCs w:val="22"/>
        </w:rPr>
        <w:t>Higher Education Support (Other Grants) Guidelines 2022</w:t>
      </w:r>
      <w:r>
        <w:rPr>
          <w:rFonts w:ascii="Calibri" w:hAnsi="Calibri" w:cs="Arial"/>
          <w:sz w:val="22"/>
          <w:szCs w:val="22"/>
        </w:rPr>
        <w:t>:</w:t>
      </w:r>
    </w:p>
    <w:p w14:paraId="6560ED91" w14:textId="77777777" w:rsidR="00CD323C" w:rsidRPr="008C2144" w:rsidRDefault="00CD323C" w:rsidP="005E705D">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286AFFD" w14:textId="77777777" w:rsidR="00CD323C" w:rsidRDefault="00CD323C" w:rsidP="005E705D">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0" w:name="_Hlk59012638"/>
      <w:r w:rsidR="00B050A2" w:rsidRPr="00B050A2">
        <w:rPr>
          <w:rFonts w:ascii="Calibri" w:hAnsi="Calibri" w:cs="Arial"/>
          <w:sz w:val="22"/>
          <w:szCs w:val="22"/>
        </w:rPr>
        <w:t xml:space="preserve"> </w:t>
      </w:r>
      <w:r w:rsidR="00B050A2" w:rsidRPr="007B4E45">
        <w:rPr>
          <w:rFonts w:ascii="Calibri" w:hAnsi="Calibri" w:cs="Arial"/>
          <w:sz w:val="22"/>
          <w:szCs w:val="22"/>
        </w:rPr>
        <w:t xml:space="preserve">Refer to Appendix </w:t>
      </w:r>
      <w:r w:rsidR="00B050A2">
        <w:rPr>
          <w:rFonts w:ascii="Calibri" w:hAnsi="Calibri" w:cs="Arial"/>
          <w:sz w:val="22"/>
          <w:szCs w:val="22"/>
        </w:rPr>
        <w:t>2</w:t>
      </w:r>
      <w:r w:rsidR="00B050A2" w:rsidRPr="007B4E45">
        <w:rPr>
          <w:rFonts w:ascii="Calibri" w:hAnsi="Calibri" w:cs="Arial"/>
          <w:sz w:val="22"/>
          <w:szCs w:val="22"/>
        </w:rPr>
        <w:t xml:space="preserve"> for further details. </w:t>
      </w:r>
      <w:bookmarkEnd w:id="0"/>
    </w:p>
    <w:p w14:paraId="141A4E5C" w14:textId="77777777" w:rsidR="00CD323C" w:rsidRDefault="00CD323C" w:rsidP="005E705D">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503CE3E8" w14:textId="533A1CD2" w:rsidR="00CD323C" w:rsidRDefault="00CD323C" w:rsidP="001F6BCC">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2D70C6">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2D70C6">
        <w:rPr>
          <w:rFonts w:ascii="Calibri" w:hAnsi="Calibri" w:cs="Arial"/>
          <w:i/>
          <w:sz w:val="22"/>
          <w:szCs w:val="22"/>
        </w:rPr>
        <w:t>Higher Education Support (Other Grants) Guidelines 2022</w:t>
      </w:r>
      <w:r>
        <w:rPr>
          <w:rFonts w:ascii="Calibri" w:hAnsi="Calibri" w:cs="Arial"/>
          <w:sz w:val="22"/>
          <w:szCs w:val="22"/>
        </w:rPr>
        <w:t xml:space="preserve">. </w:t>
      </w:r>
    </w:p>
    <w:p w14:paraId="4B0015DF" w14:textId="31364E93" w:rsidR="00B050A2" w:rsidRDefault="002D70C6" w:rsidP="001F6BCC">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B050A2">
        <w:rPr>
          <w:rFonts w:ascii="Calibri" w:hAnsi="Calibri" w:cs="Arial"/>
          <w:sz w:val="22"/>
          <w:szCs w:val="22"/>
        </w:rPr>
        <w:t>ligible providers may also receive grants under Part 2-3 (Other grants) of HESA in relation to the</w:t>
      </w:r>
      <w:r w:rsidR="00B050A2" w:rsidRPr="00D92D0D">
        <w:rPr>
          <w:rFonts w:ascii="Calibri" w:hAnsi="Calibri" w:cs="Arial"/>
          <w:sz w:val="22"/>
          <w:szCs w:val="22"/>
        </w:rPr>
        <w:t xml:space="preserve"> Tertiary Access Payment (TAP)</w:t>
      </w:r>
      <w:r w:rsidR="00B050A2">
        <w:rPr>
          <w:rFonts w:ascii="Calibri" w:hAnsi="Calibri" w:cs="Arial"/>
          <w:sz w:val="22"/>
          <w:szCs w:val="22"/>
        </w:rPr>
        <w:t xml:space="preserve">. </w:t>
      </w:r>
      <w:r w:rsidR="00B050A2"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B050A2">
        <w:rPr>
          <w:rFonts w:ascii="Calibri" w:hAnsi="Calibri" w:cs="Arial"/>
          <w:sz w:val="22"/>
          <w:szCs w:val="22"/>
        </w:rPr>
        <w:t xml:space="preserve">Conditions applying to grants for the TAP </w:t>
      </w:r>
      <w:r>
        <w:rPr>
          <w:rFonts w:ascii="Calibri" w:hAnsi="Calibri" w:cs="Arial"/>
          <w:sz w:val="22"/>
          <w:szCs w:val="22"/>
        </w:rPr>
        <w:t>are</w:t>
      </w:r>
      <w:r w:rsidR="00B050A2">
        <w:rPr>
          <w:rFonts w:ascii="Calibri" w:hAnsi="Calibri" w:cs="Arial"/>
          <w:sz w:val="22"/>
          <w:szCs w:val="22"/>
        </w:rPr>
        <w:t xml:space="preserve"> set out in the conditions of grant made by the Minister. </w:t>
      </w:r>
    </w:p>
    <w:p w14:paraId="5D53D6A4" w14:textId="56AA969E" w:rsidR="000B5D07" w:rsidRDefault="00CD323C"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2D70C6">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2D70C6">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5B35FF3B" w14:textId="77777777" w:rsidR="00CD323C" w:rsidRPr="007F31CE" w:rsidRDefault="00CD323C" w:rsidP="00102352">
      <w:pPr>
        <w:spacing w:after="200" w:line="276" w:lineRule="auto"/>
        <w:rPr>
          <w:rFonts w:ascii="Calibri" w:hAnsi="Calibri" w:cs="Arial"/>
          <w:i/>
          <w:sz w:val="22"/>
          <w:szCs w:val="22"/>
        </w:rPr>
      </w:pPr>
      <w:r w:rsidRPr="007F31CE">
        <w:rPr>
          <w:rFonts w:ascii="Calibri" w:hAnsi="Calibri" w:cs="Arial"/>
          <w:i/>
          <w:sz w:val="22"/>
          <w:szCs w:val="22"/>
        </w:rPr>
        <w:lastRenderedPageBreak/>
        <w:t>Indicative maximum funding amounts</w:t>
      </w:r>
    </w:p>
    <w:p w14:paraId="418D6FD9" w14:textId="12430A0A" w:rsidR="00CD323C" w:rsidRDefault="00CD323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2D70C6">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2D70C6">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6A08A382" w14:textId="5583A489" w:rsidR="00CD323C" w:rsidRDefault="00CD323C" w:rsidP="00CE2226">
      <w:pPr>
        <w:widowControl w:val="0"/>
        <w:tabs>
          <w:tab w:val="left" w:pos="8222"/>
        </w:tabs>
        <w:spacing w:before="120" w:after="120"/>
        <w:rPr>
          <w:rFonts w:ascii="Calibri" w:hAnsi="Calibri" w:cs="Arial"/>
          <w:sz w:val="22"/>
          <w:szCs w:val="22"/>
        </w:rPr>
      </w:pPr>
    </w:p>
    <w:p w14:paraId="68759D99" w14:textId="77777777" w:rsidR="00CD323C" w:rsidRPr="00034A01" w:rsidRDefault="00CD323C"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ook w:val="04A0" w:firstRow="1" w:lastRow="0" w:firstColumn="1" w:lastColumn="0" w:noHBand="0" w:noVBand="1"/>
      </w:tblPr>
      <w:tblGrid>
        <w:gridCol w:w="3823"/>
        <w:gridCol w:w="1935"/>
        <w:gridCol w:w="1935"/>
        <w:gridCol w:w="1935"/>
      </w:tblGrid>
      <w:tr w:rsidR="00CD323C" w:rsidRPr="007223D5" w14:paraId="1A84BD26" w14:textId="77777777" w:rsidTr="006D1DEB">
        <w:trPr>
          <w:trHeight w:val="340"/>
          <w:tblHeader/>
        </w:trPr>
        <w:tc>
          <w:tcPr>
            <w:tcW w:w="3823" w:type="dxa"/>
          </w:tcPr>
          <w:p w14:paraId="032BDB97" w14:textId="77777777" w:rsidR="00CD323C" w:rsidRPr="00034A01" w:rsidRDefault="00CD323C"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4493DDA3" w14:textId="30E4D2DD" w:rsidR="00CD323C" w:rsidRPr="00034A01" w:rsidRDefault="00CD323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77AA8F61" w14:textId="557A28B9" w:rsidR="00CD323C" w:rsidRPr="00034A01" w:rsidRDefault="00CD323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654B72EC" w14:textId="4A792323" w:rsidR="00CD323C" w:rsidRPr="00034A01" w:rsidRDefault="00CD323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CD323C" w:rsidRPr="007223D5" w14:paraId="0426280F" w14:textId="77777777" w:rsidTr="00691C43">
        <w:tc>
          <w:tcPr>
            <w:tcW w:w="9628" w:type="dxa"/>
            <w:gridSpan w:val="4"/>
          </w:tcPr>
          <w:p w14:paraId="7159267B" w14:textId="77777777" w:rsidR="00CD323C" w:rsidRPr="00034A01" w:rsidRDefault="00CD323C"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AA09AA" w:rsidRPr="007223D5" w14:paraId="365A167B" w14:textId="77777777" w:rsidTr="006D1DEB">
        <w:tc>
          <w:tcPr>
            <w:tcW w:w="3823" w:type="dxa"/>
          </w:tcPr>
          <w:p w14:paraId="46DB862A" w14:textId="77777777" w:rsidR="00AA09AA" w:rsidRPr="00034A01" w:rsidRDefault="00AA09AA" w:rsidP="00AA09A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6EB6D45E" w14:textId="406DD0E3" w:rsidR="00AA09AA" w:rsidRPr="005E705D" w:rsidRDefault="00AA09AA" w:rsidP="00AA09AA">
            <w:pPr>
              <w:tabs>
                <w:tab w:val="left" w:pos="8222"/>
              </w:tabs>
              <w:spacing w:before="120" w:after="120"/>
              <w:rPr>
                <w:rFonts w:asciiTheme="minorHAnsi" w:hAnsiTheme="minorHAnsi" w:cstheme="minorHAnsi"/>
                <w:sz w:val="20"/>
                <w:szCs w:val="20"/>
              </w:rPr>
            </w:pPr>
            <w:r w:rsidRPr="005E705D">
              <w:rPr>
                <w:rFonts w:asciiTheme="minorHAnsi" w:hAnsiTheme="minorHAnsi" w:cstheme="minorHAnsi"/>
                <w:sz w:val="20"/>
                <w:szCs w:val="20"/>
              </w:rPr>
              <w:t xml:space="preserve">$95,210,413 </w:t>
            </w:r>
          </w:p>
        </w:tc>
        <w:tc>
          <w:tcPr>
            <w:tcW w:w="1935" w:type="dxa"/>
            <w:shd w:val="clear" w:color="auto" w:fill="auto"/>
          </w:tcPr>
          <w:p w14:paraId="76FE158D" w14:textId="4FF368E9" w:rsidR="00AA09AA" w:rsidRPr="005E705D" w:rsidRDefault="00AA09AA" w:rsidP="00AA09AA">
            <w:pPr>
              <w:tabs>
                <w:tab w:val="left" w:pos="8222"/>
              </w:tabs>
              <w:spacing w:before="120" w:after="120"/>
              <w:rPr>
                <w:rFonts w:asciiTheme="minorHAnsi" w:hAnsiTheme="minorHAnsi" w:cstheme="minorHAnsi"/>
                <w:sz w:val="20"/>
                <w:szCs w:val="20"/>
              </w:rPr>
            </w:pPr>
            <w:r w:rsidRPr="005E705D">
              <w:rPr>
                <w:rFonts w:asciiTheme="minorHAnsi" w:hAnsiTheme="minorHAnsi" w:cstheme="minorHAnsi"/>
                <w:sz w:val="20"/>
                <w:szCs w:val="20"/>
              </w:rPr>
              <w:t xml:space="preserve">$84,956,790 </w:t>
            </w:r>
          </w:p>
        </w:tc>
        <w:tc>
          <w:tcPr>
            <w:tcW w:w="1935" w:type="dxa"/>
            <w:shd w:val="clear" w:color="auto" w:fill="auto"/>
          </w:tcPr>
          <w:p w14:paraId="0C8DC8B9" w14:textId="480C8152" w:rsidR="00AA09AA" w:rsidRPr="005E705D" w:rsidRDefault="00AA09AA" w:rsidP="00AA09AA">
            <w:pPr>
              <w:tabs>
                <w:tab w:val="left" w:pos="8222"/>
              </w:tabs>
              <w:spacing w:before="120" w:after="120"/>
              <w:rPr>
                <w:rFonts w:asciiTheme="minorHAnsi" w:hAnsiTheme="minorHAnsi" w:cstheme="minorHAnsi"/>
                <w:sz w:val="20"/>
                <w:szCs w:val="20"/>
              </w:rPr>
            </w:pPr>
            <w:r w:rsidRPr="005E705D">
              <w:rPr>
                <w:rFonts w:asciiTheme="minorHAnsi" w:hAnsiTheme="minorHAnsi" w:cstheme="minorHAnsi"/>
                <w:sz w:val="20"/>
                <w:szCs w:val="20"/>
              </w:rPr>
              <w:t xml:space="preserve">$83,605,065 </w:t>
            </w:r>
          </w:p>
        </w:tc>
      </w:tr>
      <w:tr w:rsidR="00CD323C" w:rsidRPr="007223D5" w14:paraId="1D79E4C6" w14:textId="77777777" w:rsidTr="006D1DEB">
        <w:tc>
          <w:tcPr>
            <w:tcW w:w="3823" w:type="dxa"/>
          </w:tcPr>
          <w:p w14:paraId="391D4C25" w14:textId="77777777" w:rsidR="00CD323C" w:rsidRPr="00C110E0" w:rsidRDefault="00CD323C"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33FEEAA7" w14:textId="77777777" w:rsidR="00CD323C" w:rsidRPr="00693D50" w:rsidRDefault="00CD323C"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557CDFE2" w14:textId="77777777" w:rsidR="00CD323C" w:rsidRPr="007223D5" w:rsidRDefault="000B5D07">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32A5CB6D" w14:textId="65CE6F7D" w:rsidR="00CD323C" w:rsidRPr="007223D5" w:rsidRDefault="00CE5285">
            <w:pPr>
              <w:tabs>
                <w:tab w:val="left" w:pos="8222"/>
              </w:tabs>
              <w:spacing w:before="120" w:after="120"/>
              <w:rPr>
                <w:rFonts w:ascii="Calibri" w:hAnsi="Calibri" w:cs="Arial"/>
                <w:sz w:val="20"/>
                <w:szCs w:val="20"/>
              </w:rPr>
            </w:pPr>
            <w:r>
              <w:rPr>
                <w:rFonts w:ascii="Calibri" w:hAnsi="Calibri" w:cs="Arial"/>
                <w:noProof/>
                <w:sz w:val="20"/>
                <w:szCs w:val="20"/>
              </w:rPr>
              <w:t>N/A</w:t>
            </w:r>
          </w:p>
        </w:tc>
      </w:tr>
      <w:tr w:rsidR="00CE5285" w:rsidRPr="007223D5" w14:paraId="729231BB" w14:textId="77777777" w:rsidTr="006D1DEB">
        <w:tc>
          <w:tcPr>
            <w:tcW w:w="3823" w:type="dxa"/>
          </w:tcPr>
          <w:p w14:paraId="1B7F5B00" w14:textId="18AC074C" w:rsidR="00CE5285" w:rsidRPr="00C110E0" w:rsidRDefault="00CE5285" w:rsidP="00CE5285">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7FD2E0B5" w14:textId="38F2BCC1" w:rsidR="00CE5285" w:rsidRPr="003B009E" w:rsidRDefault="00CE5285" w:rsidP="00CE5285">
            <w:pPr>
              <w:tabs>
                <w:tab w:val="left" w:pos="8222"/>
              </w:tabs>
              <w:spacing w:before="120" w:after="120"/>
              <w:rPr>
                <w:rFonts w:ascii="Calibri" w:hAnsi="Calibri" w:cs="Arial"/>
                <w:noProof/>
                <w:sz w:val="20"/>
                <w:szCs w:val="20"/>
              </w:rPr>
            </w:pPr>
            <w:r w:rsidRPr="003B009E">
              <w:rPr>
                <w:rFonts w:ascii="Calibri" w:hAnsi="Calibri" w:cs="Arial"/>
                <w:noProof/>
                <w:sz w:val="20"/>
                <w:szCs w:val="20"/>
              </w:rPr>
              <w:t>N/A</w:t>
            </w:r>
          </w:p>
        </w:tc>
        <w:tc>
          <w:tcPr>
            <w:tcW w:w="1935" w:type="dxa"/>
            <w:shd w:val="clear" w:color="auto" w:fill="auto"/>
          </w:tcPr>
          <w:p w14:paraId="58036FCF" w14:textId="533FFD45" w:rsidR="00CE5285" w:rsidRPr="003B009E" w:rsidRDefault="00CE5285" w:rsidP="00CE5285">
            <w:pPr>
              <w:tabs>
                <w:tab w:val="left" w:pos="8222"/>
              </w:tabs>
              <w:spacing w:before="120" w:after="120"/>
              <w:rPr>
                <w:rFonts w:ascii="Calibri" w:hAnsi="Calibri" w:cs="Arial"/>
                <w:noProof/>
                <w:sz w:val="20"/>
                <w:szCs w:val="20"/>
              </w:rPr>
            </w:pPr>
            <w:r w:rsidRPr="003B009E">
              <w:rPr>
                <w:rFonts w:ascii="Calibri" w:hAnsi="Calibri" w:cs="Arial"/>
                <w:noProof/>
                <w:sz w:val="20"/>
                <w:szCs w:val="20"/>
              </w:rPr>
              <w:t>N/A</w:t>
            </w:r>
          </w:p>
        </w:tc>
        <w:tc>
          <w:tcPr>
            <w:tcW w:w="1935" w:type="dxa"/>
            <w:shd w:val="clear" w:color="auto" w:fill="auto"/>
          </w:tcPr>
          <w:p w14:paraId="16E53796" w14:textId="45859FA1" w:rsidR="00CE5285" w:rsidRDefault="00CE5285" w:rsidP="00CE5285">
            <w:pPr>
              <w:tabs>
                <w:tab w:val="left" w:pos="8222"/>
              </w:tabs>
              <w:spacing w:before="120" w:after="120"/>
              <w:rPr>
                <w:rFonts w:ascii="Calibri" w:hAnsi="Calibri" w:cs="Arial"/>
                <w:noProof/>
                <w:sz w:val="20"/>
                <w:szCs w:val="20"/>
              </w:rPr>
            </w:pPr>
            <w:r>
              <w:rPr>
                <w:rFonts w:ascii="Calibri" w:hAnsi="Calibri" w:cs="Arial"/>
                <w:noProof/>
                <w:sz w:val="20"/>
                <w:szCs w:val="20"/>
              </w:rPr>
              <w:t>$0</w:t>
            </w:r>
          </w:p>
        </w:tc>
      </w:tr>
      <w:tr w:rsidR="00CE5285" w:rsidRPr="007223D5" w14:paraId="36F03BC3" w14:textId="77777777" w:rsidTr="006D1DEB">
        <w:tc>
          <w:tcPr>
            <w:tcW w:w="3823" w:type="dxa"/>
          </w:tcPr>
          <w:p w14:paraId="684A410A" w14:textId="77777777" w:rsidR="00CE5285" w:rsidRPr="00034A01" w:rsidRDefault="00CE5285" w:rsidP="00CE5285">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03AE16EB" w14:textId="77777777" w:rsidR="00CE5285" w:rsidRPr="00693D50" w:rsidRDefault="00CE5285" w:rsidP="00CE5285">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48B1F9A1" w14:textId="77777777" w:rsidR="00CE5285" w:rsidRPr="007223D5" w:rsidRDefault="00CE5285" w:rsidP="00CE5285">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6EC28188" w14:textId="77777777" w:rsidR="00CE5285" w:rsidRPr="007223D5" w:rsidRDefault="00CE5285" w:rsidP="00CE5285">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CE5285" w:rsidRPr="007223D5" w14:paraId="168B6256" w14:textId="77777777" w:rsidTr="006D1DEB">
        <w:tc>
          <w:tcPr>
            <w:tcW w:w="3823" w:type="dxa"/>
          </w:tcPr>
          <w:p w14:paraId="3AA20962" w14:textId="36C30C3E" w:rsidR="00CE5285" w:rsidRPr="00034A01" w:rsidRDefault="00CE5285" w:rsidP="006D1DEB">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6D1DEB">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754ED6D4" w14:textId="6445C8C7" w:rsidR="00CE5285" w:rsidRPr="00693D50" w:rsidRDefault="00CE5285" w:rsidP="00CE5285">
            <w:pPr>
              <w:tabs>
                <w:tab w:val="left" w:pos="8222"/>
              </w:tabs>
              <w:spacing w:before="120" w:after="120"/>
              <w:rPr>
                <w:rFonts w:ascii="Calibri" w:hAnsi="Calibri" w:cs="Arial"/>
                <w:sz w:val="20"/>
                <w:szCs w:val="20"/>
              </w:rPr>
            </w:pPr>
            <w:r w:rsidRPr="00985948">
              <w:rPr>
                <w:rFonts w:ascii="Calibri" w:hAnsi="Calibri" w:cs="Arial"/>
                <w:sz w:val="20"/>
                <w:szCs w:val="20"/>
              </w:rPr>
              <w:t>$</w:t>
            </w:r>
            <w:r>
              <w:rPr>
                <w:rFonts w:ascii="Calibri" w:hAnsi="Calibri" w:cs="Arial"/>
                <w:sz w:val="20"/>
                <w:szCs w:val="20"/>
              </w:rPr>
              <w:t>875,866</w:t>
            </w:r>
          </w:p>
        </w:tc>
        <w:tc>
          <w:tcPr>
            <w:tcW w:w="1935" w:type="dxa"/>
            <w:shd w:val="clear" w:color="auto" w:fill="auto"/>
          </w:tcPr>
          <w:p w14:paraId="6C94883C" w14:textId="76FF7CD2" w:rsidR="00CE5285" w:rsidRPr="007223D5" w:rsidRDefault="00CE5285">
            <w:pPr>
              <w:tabs>
                <w:tab w:val="left" w:pos="8222"/>
              </w:tabs>
              <w:spacing w:before="120" w:after="120"/>
              <w:rPr>
                <w:rFonts w:ascii="Calibri" w:hAnsi="Calibri" w:cs="Arial"/>
                <w:sz w:val="20"/>
                <w:szCs w:val="20"/>
              </w:rPr>
            </w:pPr>
            <w:r>
              <w:rPr>
                <w:rFonts w:ascii="Calibri" w:hAnsi="Calibri" w:cs="Arial"/>
                <w:sz w:val="20"/>
                <w:szCs w:val="20"/>
              </w:rPr>
              <w:t>$880,047</w:t>
            </w:r>
          </w:p>
        </w:tc>
        <w:tc>
          <w:tcPr>
            <w:tcW w:w="1935" w:type="dxa"/>
            <w:shd w:val="clear" w:color="auto" w:fill="auto"/>
          </w:tcPr>
          <w:p w14:paraId="193B6481" w14:textId="3EEF4A6C" w:rsidR="00CE5285" w:rsidRPr="007223D5" w:rsidRDefault="00CE5285" w:rsidP="00CE5285">
            <w:pPr>
              <w:tabs>
                <w:tab w:val="left" w:pos="8222"/>
              </w:tabs>
              <w:spacing w:before="120" w:after="120"/>
              <w:rPr>
                <w:rFonts w:ascii="Calibri" w:hAnsi="Calibri" w:cs="Arial"/>
                <w:sz w:val="20"/>
                <w:szCs w:val="20"/>
              </w:rPr>
            </w:pPr>
            <w:r>
              <w:rPr>
                <w:rFonts w:ascii="Calibri" w:hAnsi="Calibri" w:cs="Arial"/>
                <w:sz w:val="20"/>
                <w:szCs w:val="20"/>
              </w:rPr>
              <w:t>Will be paid on actuals*</w:t>
            </w:r>
          </w:p>
        </w:tc>
      </w:tr>
      <w:tr w:rsidR="00CE5285" w:rsidRPr="007223D5" w14:paraId="7C9087D2" w14:textId="77777777" w:rsidTr="006D1DEB">
        <w:tc>
          <w:tcPr>
            <w:tcW w:w="3823" w:type="dxa"/>
          </w:tcPr>
          <w:p w14:paraId="7C483CEE" w14:textId="2C41AD87" w:rsidR="00CE5285" w:rsidRPr="00384534" w:rsidRDefault="00CE5285" w:rsidP="00CE5285">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7A565F6F" w14:textId="64346118" w:rsidR="00CE5285" w:rsidRPr="005E705D" w:rsidRDefault="00CE5285" w:rsidP="00CE5285">
            <w:pPr>
              <w:tabs>
                <w:tab w:val="left" w:pos="8222"/>
              </w:tabs>
              <w:spacing w:before="120" w:after="120"/>
              <w:rPr>
                <w:rFonts w:asciiTheme="minorHAnsi" w:hAnsiTheme="minorHAnsi" w:cstheme="minorHAnsi"/>
                <w:sz w:val="20"/>
                <w:szCs w:val="20"/>
                <w:highlight w:val="green"/>
              </w:rPr>
            </w:pPr>
            <w:r w:rsidRPr="005E705D">
              <w:rPr>
                <w:rFonts w:asciiTheme="minorHAnsi" w:hAnsiTheme="minorHAnsi" w:cstheme="minorHAnsi"/>
                <w:sz w:val="20"/>
                <w:szCs w:val="20"/>
              </w:rPr>
              <w:t>$</w:t>
            </w:r>
            <w:r>
              <w:rPr>
                <w:rFonts w:asciiTheme="minorHAnsi" w:hAnsiTheme="minorHAnsi" w:cstheme="minorHAnsi"/>
                <w:sz w:val="20"/>
                <w:szCs w:val="20"/>
              </w:rPr>
              <w:t>7,144,539</w:t>
            </w:r>
          </w:p>
        </w:tc>
        <w:tc>
          <w:tcPr>
            <w:tcW w:w="1935" w:type="dxa"/>
            <w:shd w:val="clear" w:color="auto" w:fill="auto"/>
          </w:tcPr>
          <w:p w14:paraId="5E981198" w14:textId="487DB7A6" w:rsidR="00CE5285" w:rsidRPr="005E705D" w:rsidRDefault="00CE5285" w:rsidP="00CE5285">
            <w:pPr>
              <w:tabs>
                <w:tab w:val="left" w:pos="8222"/>
              </w:tabs>
              <w:spacing w:before="120" w:after="120"/>
              <w:rPr>
                <w:rFonts w:asciiTheme="minorHAnsi" w:hAnsiTheme="minorHAnsi" w:cstheme="minorHAnsi"/>
                <w:sz w:val="20"/>
                <w:szCs w:val="20"/>
                <w:highlight w:val="green"/>
              </w:rPr>
            </w:pPr>
            <w:r w:rsidRPr="005E705D">
              <w:rPr>
                <w:rFonts w:asciiTheme="minorHAnsi" w:hAnsiTheme="minorHAnsi" w:cstheme="minorHAnsi"/>
                <w:sz w:val="20"/>
                <w:szCs w:val="20"/>
              </w:rPr>
              <w:t>$</w:t>
            </w:r>
            <w:r>
              <w:rPr>
                <w:rFonts w:asciiTheme="minorHAnsi" w:hAnsiTheme="minorHAnsi" w:cstheme="minorHAnsi"/>
                <w:sz w:val="20"/>
                <w:szCs w:val="20"/>
              </w:rPr>
              <w:t>6,550,444</w:t>
            </w:r>
          </w:p>
        </w:tc>
        <w:tc>
          <w:tcPr>
            <w:tcW w:w="1935" w:type="dxa"/>
            <w:shd w:val="clear" w:color="auto" w:fill="auto"/>
          </w:tcPr>
          <w:p w14:paraId="0AE7E032" w14:textId="4FF88F08" w:rsidR="00CE5285" w:rsidRPr="00384534" w:rsidRDefault="00CE5285" w:rsidP="00CE5285">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4,261,265</w:t>
            </w:r>
          </w:p>
        </w:tc>
      </w:tr>
      <w:tr w:rsidR="00CE5285" w:rsidRPr="007223D5" w14:paraId="4E30CB09" w14:textId="77777777" w:rsidTr="00DC2E65">
        <w:trPr>
          <w:trHeight w:val="403"/>
        </w:trPr>
        <w:tc>
          <w:tcPr>
            <w:tcW w:w="9628" w:type="dxa"/>
            <w:gridSpan w:val="4"/>
            <w:shd w:val="clear" w:color="auto" w:fill="auto"/>
          </w:tcPr>
          <w:p w14:paraId="4FB78331" w14:textId="77777777" w:rsidR="00CE5285" w:rsidRPr="00034A01" w:rsidRDefault="00CE5285" w:rsidP="00CE5285">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CE5285" w:rsidRPr="007223D5" w14:paraId="241E81EA" w14:textId="77777777" w:rsidTr="006D1DEB">
        <w:tc>
          <w:tcPr>
            <w:tcW w:w="3823" w:type="dxa"/>
          </w:tcPr>
          <w:p w14:paraId="40EA091D" w14:textId="77777777" w:rsidR="00CE5285" w:rsidRPr="00034A01" w:rsidRDefault="00CE5285" w:rsidP="00CE5285">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6D6C6623" w14:textId="42648DEF" w:rsidR="00CE5285" w:rsidRPr="00693D50" w:rsidRDefault="00CE5285" w:rsidP="00CE5285">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5,118,839</w:t>
            </w:r>
          </w:p>
        </w:tc>
        <w:tc>
          <w:tcPr>
            <w:tcW w:w="1935" w:type="dxa"/>
            <w:shd w:val="clear" w:color="auto" w:fill="auto"/>
          </w:tcPr>
          <w:p w14:paraId="72974D4A" w14:textId="19FB44A8" w:rsidR="00CE5285" w:rsidRPr="006F3A61" w:rsidRDefault="00CE5285" w:rsidP="00CE5285">
            <w:pPr>
              <w:tabs>
                <w:tab w:val="left" w:pos="8222"/>
              </w:tabs>
              <w:spacing w:before="120" w:after="120"/>
              <w:rPr>
                <w:rFonts w:ascii="Calibri" w:hAnsi="Calibri" w:cs="Arial"/>
                <w:sz w:val="20"/>
                <w:szCs w:val="20"/>
              </w:rPr>
            </w:pPr>
            <w:r w:rsidRPr="006F3A61">
              <w:rPr>
                <w:rFonts w:ascii="Calibri" w:hAnsi="Calibri" w:cs="Arial"/>
                <w:sz w:val="20"/>
                <w:szCs w:val="20"/>
              </w:rPr>
              <w:t>$4,366,091</w:t>
            </w:r>
          </w:p>
        </w:tc>
        <w:tc>
          <w:tcPr>
            <w:tcW w:w="1935" w:type="dxa"/>
            <w:shd w:val="clear" w:color="auto" w:fill="auto"/>
          </w:tcPr>
          <w:p w14:paraId="317D0466" w14:textId="5CFF7F2F" w:rsidR="00CE5285" w:rsidRPr="00693D50" w:rsidRDefault="00154F34" w:rsidP="00CE5285">
            <w:pPr>
              <w:tabs>
                <w:tab w:val="left" w:pos="8222"/>
              </w:tabs>
              <w:spacing w:before="120" w:after="120"/>
              <w:rPr>
                <w:rFonts w:ascii="Calibri" w:hAnsi="Calibri" w:cs="Arial"/>
                <w:sz w:val="20"/>
                <w:szCs w:val="20"/>
              </w:rPr>
            </w:pPr>
            <w:r>
              <w:rPr>
                <w:rFonts w:ascii="Calibri" w:hAnsi="Calibri" w:cs="Arial"/>
                <w:sz w:val="20"/>
                <w:szCs w:val="20"/>
              </w:rPr>
              <w:t>$4,001,021</w:t>
            </w:r>
          </w:p>
        </w:tc>
      </w:tr>
      <w:tr w:rsidR="00CE5285" w:rsidRPr="007223D5" w14:paraId="494AA548" w14:textId="77777777" w:rsidTr="006D1DEB">
        <w:tc>
          <w:tcPr>
            <w:tcW w:w="3823" w:type="dxa"/>
          </w:tcPr>
          <w:p w14:paraId="416AC513" w14:textId="77777777" w:rsidR="00CE5285" w:rsidRPr="00034A01" w:rsidRDefault="00CE5285" w:rsidP="00CE5285">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3817464A" w14:textId="433E97E6" w:rsidR="00CE5285" w:rsidRPr="00693D50" w:rsidRDefault="00CE5285" w:rsidP="00CE5285">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8,188,805</w:t>
            </w:r>
          </w:p>
        </w:tc>
        <w:tc>
          <w:tcPr>
            <w:tcW w:w="1935" w:type="dxa"/>
            <w:shd w:val="clear" w:color="auto" w:fill="auto"/>
          </w:tcPr>
          <w:p w14:paraId="6FF05D4C" w14:textId="5785A357" w:rsidR="00CE5285" w:rsidRPr="006F3A61" w:rsidRDefault="00CE5285" w:rsidP="00CE5285">
            <w:pPr>
              <w:tabs>
                <w:tab w:val="left" w:pos="8222"/>
              </w:tabs>
              <w:spacing w:before="120" w:after="120"/>
              <w:rPr>
                <w:rFonts w:ascii="Calibri" w:hAnsi="Calibri" w:cs="Arial"/>
                <w:sz w:val="20"/>
                <w:szCs w:val="20"/>
              </w:rPr>
            </w:pPr>
            <w:r w:rsidRPr="006F3A61">
              <w:rPr>
                <w:rFonts w:ascii="Calibri" w:hAnsi="Calibri" w:cs="Arial"/>
                <w:sz w:val="20"/>
                <w:szCs w:val="20"/>
              </w:rPr>
              <w:t>$4,076,672</w:t>
            </w:r>
          </w:p>
        </w:tc>
        <w:tc>
          <w:tcPr>
            <w:tcW w:w="1935" w:type="dxa"/>
            <w:shd w:val="clear" w:color="auto" w:fill="auto"/>
          </w:tcPr>
          <w:p w14:paraId="73381355" w14:textId="4FEC5C26" w:rsidR="00CE5285" w:rsidRPr="00693D50" w:rsidRDefault="00154F34" w:rsidP="00CE5285">
            <w:pPr>
              <w:tabs>
                <w:tab w:val="left" w:pos="8222"/>
              </w:tabs>
              <w:spacing w:before="120" w:after="120"/>
              <w:rPr>
                <w:rFonts w:ascii="Calibri" w:hAnsi="Calibri" w:cs="Arial"/>
                <w:sz w:val="20"/>
                <w:szCs w:val="20"/>
              </w:rPr>
            </w:pPr>
            <w:r>
              <w:rPr>
                <w:rFonts w:ascii="Calibri" w:hAnsi="Calibri" w:cs="Arial"/>
                <w:sz w:val="20"/>
                <w:szCs w:val="20"/>
              </w:rPr>
              <w:t>$3,350,252</w:t>
            </w:r>
          </w:p>
        </w:tc>
      </w:tr>
      <w:tr w:rsidR="006D1DEB" w:rsidRPr="007223D5" w14:paraId="2AB7F052" w14:textId="77777777" w:rsidTr="00CB2B44">
        <w:tc>
          <w:tcPr>
            <w:tcW w:w="9628" w:type="dxa"/>
            <w:gridSpan w:val="4"/>
          </w:tcPr>
          <w:p w14:paraId="5B4CC1E9" w14:textId="199E4902" w:rsidR="006D1DEB" w:rsidRDefault="006D1DEB" w:rsidP="00CE5285">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6D1DEB">
              <w:rPr>
                <w:rFonts w:ascii="Calibri" w:hAnsi="Calibri" w:cs="Arial"/>
                <w:b/>
                <w:iCs/>
                <w:sz w:val="20"/>
                <w:szCs w:val="20"/>
              </w:rPr>
              <w:t>Engagement</w:t>
            </w:r>
          </w:p>
        </w:tc>
      </w:tr>
      <w:tr w:rsidR="006D1DEB" w:rsidRPr="007223D5" w14:paraId="5831F482" w14:textId="77777777" w:rsidTr="006D1DEB">
        <w:tc>
          <w:tcPr>
            <w:tcW w:w="3823" w:type="dxa"/>
          </w:tcPr>
          <w:p w14:paraId="1ED4EE2B" w14:textId="3D52CC13" w:rsidR="006D1DEB" w:rsidRPr="00034A01" w:rsidRDefault="006D1DEB" w:rsidP="006D1DEB">
            <w:pPr>
              <w:tabs>
                <w:tab w:val="left" w:pos="8222"/>
              </w:tabs>
              <w:spacing w:before="120" w:after="120"/>
              <w:rPr>
                <w:rFonts w:ascii="Calibri" w:hAnsi="Calibri" w:cs="Arial"/>
                <w:sz w:val="20"/>
                <w:szCs w:val="20"/>
              </w:rPr>
            </w:pPr>
            <w:r>
              <w:rPr>
                <w:rFonts w:ascii="Calibri" w:hAnsi="Calibri" w:cs="Arial"/>
                <w:sz w:val="20"/>
                <w:szCs w:val="20"/>
              </w:rPr>
              <w:t>NPILF</w:t>
            </w:r>
          </w:p>
        </w:tc>
        <w:tc>
          <w:tcPr>
            <w:tcW w:w="1935" w:type="dxa"/>
          </w:tcPr>
          <w:p w14:paraId="69C1BC23" w14:textId="2ACB722A" w:rsidR="006D1DEB" w:rsidRPr="008B7EF9"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$3,250,000</w:t>
            </w:r>
          </w:p>
        </w:tc>
        <w:tc>
          <w:tcPr>
            <w:tcW w:w="1935" w:type="dxa"/>
            <w:shd w:val="clear" w:color="auto" w:fill="auto"/>
          </w:tcPr>
          <w:p w14:paraId="485B86B9" w14:textId="59E77DCA" w:rsidR="006D1DEB" w:rsidRPr="006F3A61"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$3,279,250</w:t>
            </w:r>
          </w:p>
        </w:tc>
        <w:tc>
          <w:tcPr>
            <w:tcW w:w="1935" w:type="dxa"/>
            <w:shd w:val="clear" w:color="auto" w:fill="auto"/>
          </w:tcPr>
          <w:p w14:paraId="7A4C3248" w14:textId="20D181A1" w:rsidR="006D1DEB"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$3,394,023</w:t>
            </w:r>
          </w:p>
        </w:tc>
      </w:tr>
      <w:tr w:rsidR="006D1DEB" w:rsidRPr="007223D5" w14:paraId="51080754" w14:textId="77777777" w:rsidTr="006D1DEB">
        <w:tc>
          <w:tcPr>
            <w:tcW w:w="3823" w:type="dxa"/>
          </w:tcPr>
          <w:p w14:paraId="3D06FB3B" w14:textId="01F0D683" w:rsidR="006D1DEB" w:rsidRPr="00034A01" w:rsidRDefault="006D1DEB" w:rsidP="006D1DEB">
            <w:pPr>
              <w:tabs>
                <w:tab w:val="left" w:pos="8222"/>
              </w:tabs>
              <w:spacing w:before="120" w:after="120"/>
              <w:rPr>
                <w:rFonts w:ascii="Calibri" w:hAnsi="Calibri" w:cs="Arial"/>
                <w:sz w:val="20"/>
                <w:szCs w:val="20"/>
              </w:rPr>
            </w:pPr>
            <w:r>
              <w:rPr>
                <w:rFonts w:ascii="Calibri" w:hAnsi="Calibri" w:cs="Arial"/>
                <w:sz w:val="20"/>
                <w:szCs w:val="20"/>
              </w:rPr>
              <w:t>IRLSAF</w:t>
            </w:r>
            <w:r w:rsidR="002B6F2E">
              <w:rPr>
                <w:rFonts w:ascii="Calibri" w:hAnsi="Calibri" w:cs="Arial"/>
                <w:sz w:val="20"/>
                <w:szCs w:val="20"/>
              </w:rPr>
              <w:t>**</w:t>
            </w:r>
          </w:p>
        </w:tc>
        <w:tc>
          <w:tcPr>
            <w:tcW w:w="1935" w:type="dxa"/>
          </w:tcPr>
          <w:p w14:paraId="4FE0D256" w14:textId="2066CFC3" w:rsidR="006D1DEB" w:rsidRPr="008B7EF9"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$1,449,707</w:t>
            </w:r>
          </w:p>
        </w:tc>
        <w:tc>
          <w:tcPr>
            <w:tcW w:w="1935" w:type="dxa"/>
            <w:shd w:val="clear" w:color="auto" w:fill="auto"/>
          </w:tcPr>
          <w:p w14:paraId="7EF20727" w14:textId="233D3040" w:rsidR="006D1DEB" w:rsidRPr="006F3A61"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$1,549,235</w:t>
            </w:r>
          </w:p>
        </w:tc>
        <w:tc>
          <w:tcPr>
            <w:tcW w:w="1935" w:type="dxa"/>
            <w:shd w:val="clear" w:color="auto" w:fill="auto"/>
          </w:tcPr>
          <w:p w14:paraId="2609622C" w14:textId="7D70DADE" w:rsidR="006D1DEB"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$1,790,693</w:t>
            </w:r>
          </w:p>
        </w:tc>
      </w:tr>
      <w:tr w:rsidR="006D1DEB" w:rsidRPr="007223D5" w14:paraId="6824E011" w14:textId="77777777" w:rsidTr="006D1DEB">
        <w:tc>
          <w:tcPr>
            <w:tcW w:w="3823" w:type="dxa"/>
          </w:tcPr>
          <w:p w14:paraId="6EF02CF5" w14:textId="43A03963" w:rsidR="006D1DEB" w:rsidRPr="00034A01" w:rsidRDefault="006D1DEB" w:rsidP="006D1DEB">
            <w:pPr>
              <w:tabs>
                <w:tab w:val="left" w:pos="8222"/>
              </w:tabs>
              <w:spacing w:before="120" w:after="120"/>
              <w:rPr>
                <w:rFonts w:ascii="Calibri" w:hAnsi="Calibri" w:cs="Arial"/>
                <w:sz w:val="20"/>
                <w:szCs w:val="20"/>
              </w:rPr>
            </w:pPr>
            <w:r>
              <w:rPr>
                <w:rFonts w:ascii="Calibri" w:hAnsi="Calibri" w:cs="Arial"/>
                <w:sz w:val="20"/>
                <w:szCs w:val="20"/>
              </w:rPr>
              <w:t>Tertiary Access Payment</w:t>
            </w:r>
          </w:p>
        </w:tc>
        <w:tc>
          <w:tcPr>
            <w:tcW w:w="1935" w:type="dxa"/>
          </w:tcPr>
          <w:p w14:paraId="0EF99696" w14:textId="6D896BC2" w:rsidR="006D1DEB" w:rsidRPr="008B7EF9"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$385,000***</w:t>
            </w:r>
          </w:p>
        </w:tc>
        <w:tc>
          <w:tcPr>
            <w:tcW w:w="1935" w:type="dxa"/>
            <w:shd w:val="clear" w:color="auto" w:fill="auto"/>
          </w:tcPr>
          <w:p w14:paraId="1812BB68" w14:textId="4BF7EE15" w:rsidR="006D1DEB" w:rsidRPr="006F3A61"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N/A</w:t>
            </w:r>
          </w:p>
        </w:tc>
        <w:tc>
          <w:tcPr>
            <w:tcW w:w="1935" w:type="dxa"/>
            <w:shd w:val="clear" w:color="auto" w:fill="auto"/>
          </w:tcPr>
          <w:p w14:paraId="21AC4020" w14:textId="0175782B" w:rsidR="006D1DEB" w:rsidRDefault="006D1DEB" w:rsidP="006D1DEB">
            <w:pPr>
              <w:tabs>
                <w:tab w:val="left" w:pos="8222"/>
              </w:tabs>
              <w:spacing w:before="120" w:after="120"/>
              <w:rPr>
                <w:rFonts w:ascii="Calibri" w:hAnsi="Calibri" w:cs="Arial"/>
                <w:sz w:val="20"/>
                <w:szCs w:val="20"/>
              </w:rPr>
            </w:pPr>
            <w:r w:rsidRPr="006D1DEB">
              <w:rPr>
                <w:rFonts w:ascii="Calibri" w:hAnsi="Calibri" w:cs="Arial"/>
                <w:sz w:val="20"/>
                <w:szCs w:val="20"/>
              </w:rPr>
              <w:t>N/A</w:t>
            </w:r>
          </w:p>
        </w:tc>
      </w:tr>
      <w:tr w:rsidR="006D1DEB" w:rsidRPr="007223D5" w14:paraId="558D5CEB" w14:textId="77777777" w:rsidTr="006D1DEB">
        <w:tc>
          <w:tcPr>
            <w:tcW w:w="3823" w:type="dxa"/>
          </w:tcPr>
          <w:p w14:paraId="3126F6FC" w14:textId="4BCC68EA" w:rsidR="006D1DEB" w:rsidRPr="006D1DEB" w:rsidRDefault="006D1DEB" w:rsidP="006D1DEB">
            <w:pPr>
              <w:tabs>
                <w:tab w:val="left" w:pos="8222"/>
              </w:tabs>
              <w:spacing w:before="120" w:after="120"/>
              <w:rPr>
                <w:rFonts w:ascii="Calibri" w:hAnsi="Calibri" w:cs="Arial"/>
                <w:b/>
                <w:bCs/>
                <w:sz w:val="20"/>
                <w:szCs w:val="20"/>
              </w:rPr>
            </w:pPr>
            <w:r w:rsidRPr="006D1DEB">
              <w:rPr>
                <w:rFonts w:ascii="Calibri" w:hAnsi="Calibri" w:cs="Arial"/>
                <w:b/>
                <w:bCs/>
                <w:sz w:val="20"/>
                <w:szCs w:val="20"/>
              </w:rPr>
              <w:t>Total</w:t>
            </w:r>
          </w:p>
        </w:tc>
        <w:tc>
          <w:tcPr>
            <w:tcW w:w="1935" w:type="dxa"/>
          </w:tcPr>
          <w:p w14:paraId="3EDDF59E" w14:textId="128FC99D" w:rsidR="006D1DEB" w:rsidRPr="006D1DEB" w:rsidRDefault="006D1DEB" w:rsidP="006D1DEB">
            <w:pPr>
              <w:tabs>
                <w:tab w:val="left" w:pos="8222"/>
              </w:tabs>
              <w:spacing w:before="120" w:after="120"/>
              <w:rPr>
                <w:rFonts w:ascii="Calibri" w:hAnsi="Calibri" w:cs="Arial"/>
                <w:b/>
                <w:bCs/>
                <w:sz w:val="20"/>
                <w:szCs w:val="20"/>
              </w:rPr>
            </w:pPr>
            <w:r w:rsidRPr="006D1DEB">
              <w:rPr>
                <w:rFonts w:ascii="Calibri" w:hAnsi="Calibri" w:cs="Arial"/>
                <w:b/>
                <w:bCs/>
                <w:sz w:val="20"/>
                <w:szCs w:val="20"/>
              </w:rPr>
              <w:t>$121,623,169</w:t>
            </w:r>
          </w:p>
        </w:tc>
        <w:tc>
          <w:tcPr>
            <w:tcW w:w="1935" w:type="dxa"/>
            <w:shd w:val="clear" w:color="auto" w:fill="auto"/>
          </w:tcPr>
          <w:p w14:paraId="64248098" w14:textId="31364429" w:rsidR="006D1DEB" w:rsidRPr="006D1DEB" w:rsidRDefault="006D1DEB" w:rsidP="006D1DEB">
            <w:pPr>
              <w:tabs>
                <w:tab w:val="left" w:pos="8222"/>
              </w:tabs>
              <w:spacing w:before="120" w:after="120"/>
              <w:rPr>
                <w:rFonts w:ascii="Calibri" w:hAnsi="Calibri" w:cs="Arial"/>
                <w:b/>
                <w:bCs/>
                <w:sz w:val="20"/>
                <w:szCs w:val="20"/>
              </w:rPr>
            </w:pPr>
            <w:r w:rsidRPr="006D1DEB">
              <w:rPr>
                <w:rFonts w:ascii="Calibri" w:hAnsi="Calibri" w:cs="Arial"/>
                <w:b/>
                <w:bCs/>
                <w:sz w:val="20"/>
                <w:szCs w:val="20"/>
              </w:rPr>
              <w:t>$105,658,529</w:t>
            </w:r>
          </w:p>
        </w:tc>
        <w:tc>
          <w:tcPr>
            <w:tcW w:w="1935" w:type="dxa"/>
            <w:shd w:val="clear" w:color="auto" w:fill="auto"/>
          </w:tcPr>
          <w:p w14:paraId="67662B05" w14:textId="09E199C0" w:rsidR="006D1DEB" w:rsidRPr="006D1DEB" w:rsidRDefault="006D1DEB" w:rsidP="006D1DEB">
            <w:pPr>
              <w:tabs>
                <w:tab w:val="left" w:pos="8222"/>
              </w:tabs>
              <w:spacing w:before="120" w:after="120"/>
              <w:rPr>
                <w:rFonts w:ascii="Calibri" w:hAnsi="Calibri" w:cs="Arial"/>
                <w:b/>
                <w:bCs/>
                <w:sz w:val="20"/>
                <w:szCs w:val="20"/>
              </w:rPr>
            </w:pPr>
            <w:r w:rsidRPr="006D1DEB">
              <w:rPr>
                <w:rFonts w:ascii="Calibri" w:hAnsi="Calibri" w:cs="Arial"/>
                <w:b/>
                <w:bCs/>
                <w:sz w:val="20"/>
                <w:szCs w:val="20"/>
              </w:rPr>
              <w:t>$100,402,319</w:t>
            </w:r>
          </w:p>
        </w:tc>
      </w:tr>
    </w:tbl>
    <w:p w14:paraId="41C084FF" w14:textId="0E7FEBE4" w:rsidR="00985948" w:rsidRPr="008431C2" w:rsidRDefault="00985948" w:rsidP="00985948">
      <w:pPr>
        <w:tabs>
          <w:tab w:val="left" w:pos="567"/>
          <w:tab w:val="left" w:pos="8222"/>
        </w:tabs>
        <w:spacing w:before="120" w:after="120"/>
        <w:rPr>
          <w:rFonts w:ascii="Calibri" w:hAnsi="Calibri" w:cs="Arial"/>
          <w:bCs/>
          <w:iCs/>
          <w:sz w:val="22"/>
          <w:szCs w:val="22"/>
        </w:rPr>
      </w:pPr>
      <w:bookmarkStart w:id="1" w:name="_Hlk59012843"/>
      <w:r>
        <w:rPr>
          <w:rFonts w:ascii="Calibri" w:hAnsi="Calibri" w:cs="Arial"/>
          <w:b/>
          <w:iCs/>
          <w:sz w:val="22"/>
          <w:szCs w:val="22"/>
        </w:rPr>
        <w:lastRenderedPageBreak/>
        <w:t xml:space="preserve">*Demand driven higher education courses funding note: </w:t>
      </w:r>
      <w:bookmarkStart w:id="2" w:name="_Hlk120698348"/>
      <w:r w:rsidR="00CE5285" w:rsidRPr="008431C2">
        <w:rPr>
          <w:rFonts w:ascii="Calibri" w:hAnsi="Calibri" w:cs="Arial"/>
          <w:bCs/>
          <w:iCs/>
          <w:sz w:val="22"/>
          <w:szCs w:val="22"/>
        </w:rPr>
        <w:t xml:space="preserve">The initial demand driven higher education courses advance payment </w:t>
      </w:r>
      <w:r w:rsidR="00CE5285">
        <w:rPr>
          <w:rFonts w:ascii="Calibri" w:hAnsi="Calibri" w:cs="Arial"/>
          <w:bCs/>
          <w:iCs/>
          <w:sz w:val="22"/>
          <w:szCs w:val="22"/>
        </w:rPr>
        <w:t>will be</w:t>
      </w:r>
      <w:r w:rsidR="00CE5285" w:rsidRPr="008431C2">
        <w:rPr>
          <w:rFonts w:ascii="Calibri" w:hAnsi="Calibri" w:cs="Arial"/>
          <w:bCs/>
          <w:iCs/>
          <w:sz w:val="22"/>
          <w:szCs w:val="22"/>
        </w:rPr>
        <w:t xml:space="preserve"> based on the University’s equivalent full-time student load</w:t>
      </w:r>
      <w:r w:rsidR="00CE5285">
        <w:rPr>
          <w:rFonts w:ascii="Calibri" w:hAnsi="Calibri" w:cs="Arial"/>
          <w:bCs/>
          <w:iCs/>
          <w:sz w:val="22"/>
          <w:szCs w:val="22"/>
        </w:rPr>
        <w:t xml:space="preserve"> estimate</w:t>
      </w:r>
      <w:r w:rsidR="00CE5285" w:rsidRPr="008431C2">
        <w:rPr>
          <w:rFonts w:ascii="Calibri" w:hAnsi="Calibri" w:cs="Arial"/>
          <w:bCs/>
          <w:iCs/>
          <w:sz w:val="22"/>
          <w:szCs w:val="22"/>
        </w:rPr>
        <w:t xml:space="preserve"> provided to the Department in </w:t>
      </w:r>
      <w:r w:rsidR="00CE5285">
        <w:rPr>
          <w:rFonts w:ascii="Calibri" w:hAnsi="Calibri" w:cs="Arial"/>
          <w:bCs/>
          <w:iCs/>
          <w:sz w:val="22"/>
          <w:szCs w:val="22"/>
        </w:rPr>
        <w:t>2022</w:t>
      </w:r>
      <w:r w:rsidR="00CE5285" w:rsidRPr="008431C2">
        <w:rPr>
          <w:rFonts w:ascii="Calibri" w:hAnsi="Calibri" w:cs="Arial"/>
          <w:bCs/>
          <w:iCs/>
          <w:sz w:val="22"/>
          <w:szCs w:val="22"/>
        </w:rPr>
        <w:t xml:space="preserve">. This advance payment will be revised based on estimates received from the University. The demand driven advance </w:t>
      </w:r>
      <w:r w:rsidR="00201A70">
        <w:rPr>
          <w:rFonts w:ascii="Calibri" w:hAnsi="Calibri" w:cs="Arial"/>
          <w:bCs/>
          <w:iCs/>
          <w:sz w:val="22"/>
          <w:szCs w:val="22"/>
        </w:rPr>
        <w:t>will</w:t>
      </w:r>
      <w:r w:rsidR="00CE5285" w:rsidRPr="008431C2">
        <w:rPr>
          <w:rFonts w:ascii="Calibri" w:hAnsi="Calibri" w:cs="Arial"/>
          <w:bCs/>
          <w:iCs/>
          <w:sz w:val="22"/>
          <w:szCs w:val="22"/>
        </w:rPr>
        <w:t xml:space="preserve"> be reconciled against </w:t>
      </w:r>
      <w:bookmarkStart w:id="3" w:name="_Hlk120697152"/>
      <w:r w:rsidR="00CE5285">
        <w:rPr>
          <w:rFonts w:ascii="Calibri" w:hAnsi="Calibri" w:cs="Arial"/>
          <w:bCs/>
          <w:iCs/>
          <w:sz w:val="22"/>
          <w:szCs w:val="22"/>
        </w:rPr>
        <w:t xml:space="preserve">data verified by the provider and cleared by the Department. </w:t>
      </w:r>
      <w:bookmarkEnd w:id="2"/>
      <w:bookmarkEnd w:id="3"/>
    </w:p>
    <w:p w14:paraId="419AB0DD" w14:textId="02B47F79" w:rsidR="00154F34" w:rsidRPr="008431C2" w:rsidRDefault="00154F34" w:rsidP="00154F34">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55167891" w14:textId="2F754BBC" w:rsidR="00B050A2" w:rsidRPr="005C3D08" w:rsidRDefault="00985948" w:rsidP="00B050A2">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B050A2" w:rsidRPr="005C3D08">
        <w:rPr>
          <w:rFonts w:ascii="Calibri" w:hAnsi="Calibri" w:cs="Arial"/>
          <w:b/>
          <w:iCs/>
          <w:sz w:val="22"/>
          <w:szCs w:val="22"/>
        </w:rPr>
        <w:t>*</w:t>
      </w:r>
      <w:r w:rsidR="00201A70">
        <w:rPr>
          <w:rFonts w:ascii="Calibri" w:hAnsi="Calibri" w:cs="Arial"/>
          <w:b/>
          <w:iCs/>
          <w:sz w:val="22"/>
          <w:szCs w:val="22"/>
        </w:rPr>
        <w:t>*</w:t>
      </w:r>
      <w:r w:rsidR="00B050A2" w:rsidRPr="005C3D08">
        <w:rPr>
          <w:rFonts w:ascii="Calibri" w:eastAsiaTheme="minorHAnsi" w:hAnsi="Calibri" w:cs="Calibri"/>
          <w:b/>
          <w:sz w:val="22"/>
          <w:szCs w:val="22"/>
          <w:lang w:eastAsia="en-US"/>
        </w:rPr>
        <w:t xml:space="preserve"> </w:t>
      </w:r>
      <w:r w:rsidR="00B050A2" w:rsidRPr="005C3D08">
        <w:rPr>
          <w:rFonts w:ascii="Calibri" w:hAnsi="Calibri" w:cs="Arial"/>
          <w:b/>
          <w:iCs/>
          <w:sz w:val="22"/>
          <w:szCs w:val="22"/>
        </w:rPr>
        <w:t xml:space="preserve">The TAP grant funds </w:t>
      </w:r>
      <w:r w:rsidR="00CE5285">
        <w:rPr>
          <w:rFonts w:ascii="Calibri" w:hAnsi="Calibri" w:cs="Arial"/>
          <w:b/>
          <w:iCs/>
          <w:sz w:val="22"/>
          <w:szCs w:val="22"/>
        </w:rPr>
        <w:t>(2021 only):</w:t>
      </w:r>
      <w:r w:rsidR="00B050A2" w:rsidRPr="005C3D08">
        <w:rPr>
          <w:rFonts w:ascii="Calibri" w:hAnsi="Calibri" w:cs="Arial"/>
          <w:b/>
          <w:iCs/>
          <w:sz w:val="22"/>
          <w:szCs w:val="22"/>
        </w:rPr>
        <w:t xml:space="preserve">  </w:t>
      </w:r>
    </w:p>
    <w:p w14:paraId="5A1C38A7" w14:textId="4D3F3AE1" w:rsidR="00B050A2" w:rsidRPr="007B4E45" w:rsidRDefault="00F83E00" w:rsidP="005E705D">
      <w:pPr>
        <w:numPr>
          <w:ilvl w:val="0"/>
          <w:numId w:val="8"/>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B050A2">
        <w:rPr>
          <w:rFonts w:ascii="Calibri" w:hAnsi="Calibri" w:cs="Arial"/>
          <w:bCs/>
          <w:iCs/>
          <w:sz w:val="22"/>
          <w:szCs w:val="22"/>
          <w:lang w:val="en-GB"/>
        </w:rPr>
        <w:t>g</w:t>
      </w:r>
      <w:r w:rsidR="00B050A2" w:rsidRPr="007B4E45">
        <w:rPr>
          <w:rFonts w:ascii="Calibri" w:hAnsi="Calibri" w:cs="Arial"/>
          <w:bCs/>
          <w:iCs/>
          <w:sz w:val="22"/>
          <w:szCs w:val="22"/>
          <w:lang w:val="en-GB"/>
        </w:rPr>
        <w:t xml:space="preserve">rant </w:t>
      </w:r>
      <w:r w:rsidR="00B050A2">
        <w:rPr>
          <w:rFonts w:ascii="Calibri" w:hAnsi="Calibri" w:cs="Arial"/>
          <w:bCs/>
          <w:iCs/>
          <w:sz w:val="22"/>
          <w:szCs w:val="22"/>
          <w:lang w:val="en-GB"/>
        </w:rPr>
        <w:t>f</w:t>
      </w:r>
      <w:r w:rsidR="00B050A2" w:rsidRPr="007B4E45">
        <w:rPr>
          <w:rFonts w:ascii="Calibri" w:hAnsi="Calibri" w:cs="Arial"/>
          <w:bCs/>
          <w:iCs/>
          <w:sz w:val="22"/>
          <w:szCs w:val="22"/>
          <w:lang w:val="en-GB"/>
        </w:rPr>
        <w:t xml:space="preserve">unds for </w:t>
      </w:r>
      <w:r w:rsidR="00B050A2">
        <w:rPr>
          <w:rFonts w:ascii="Calibri" w:hAnsi="Calibri" w:cs="Arial"/>
          <w:bCs/>
          <w:iCs/>
          <w:sz w:val="22"/>
          <w:szCs w:val="22"/>
          <w:lang w:val="en-GB"/>
        </w:rPr>
        <w:t>s</w:t>
      </w:r>
      <w:r w:rsidR="00B050A2" w:rsidRPr="007B4E45">
        <w:rPr>
          <w:rFonts w:ascii="Calibri" w:hAnsi="Calibri" w:cs="Arial"/>
          <w:bCs/>
          <w:iCs/>
          <w:sz w:val="22"/>
          <w:szCs w:val="22"/>
          <w:lang w:val="en-GB"/>
        </w:rPr>
        <w:t>cholarships</w:t>
      </w:r>
      <w:r w:rsidR="00B050A2">
        <w:rPr>
          <w:rFonts w:ascii="Calibri" w:hAnsi="Calibri" w:cs="Arial"/>
          <w:bCs/>
          <w:iCs/>
          <w:sz w:val="22"/>
          <w:szCs w:val="22"/>
          <w:lang w:val="en-GB"/>
        </w:rPr>
        <w:t xml:space="preserve"> to students</w:t>
      </w:r>
      <w:r w:rsidR="00B050A2" w:rsidRPr="007B4E45">
        <w:rPr>
          <w:rFonts w:ascii="Calibri" w:hAnsi="Calibri" w:cs="Arial"/>
          <w:bCs/>
          <w:iCs/>
          <w:sz w:val="22"/>
          <w:szCs w:val="22"/>
          <w:lang w:val="en-GB"/>
        </w:rPr>
        <w:t xml:space="preserve"> of </w:t>
      </w:r>
      <w:r w:rsidR="00AA09AA" w:rsidRPr="00AA09AA">
        <w:rPr>
          <w:rFonts w:ascii="Calibri" w:hAnsi="Calibri" w:cs="Arial"/>
          <w:bCs/>
          <w:iCs/>
          <w:sz w:val="22"/>
          <w:szCs w:val="22"/>
          <w:lang w:val="en-GB"/>
        </w:rPr>
        <w:t>$350,000</w:t>
      </w:r>
      <w:r w:rsidR="00AA09AA">
        <w:rPr>
          <w:rFonts w:ascii="Calibri" w:hAnsi="Calibri" w:cs="Arial"/>
          <w:bCs/>
          <w:iCs/>
          <w:sz w:val="22"/>
          <w:szCs w:val="22"/>
          <w:lang w:val="en-GB"/>
        </w:rPr>
        <w:t xml:space="preserve"> </w:t>
      </w:r>
      <w:r w:rsidR="00B050A2" w:rsidRPr="007B4E45">
        <w:rPr>
          <w:rFonts w:ascii="Calibri" w:hAnsi="Calibri" w:cs="Arial"/>
          <w:bCs/>
          <w:iCs/>
          <w:sz w:val="22"/>
          <w:szCs w:val="22"/>
          <w:lang w:val="en-GB"/>
        </w:rPr>
        <w:t>for</w:t>
      </w:r>
      <w:r w:rsidR="00AA09AA">
        <w:rPr>
          <w:rFonts w:ascii="Calibri" w:hAnsi="Calibri" w:cs="Arial"/>
          <w:bCs/>
          <w:iCs/>
          <w:sz w:val="22"/>
          <w:szCs w:val="22"/>
          <w:lang w:val="en-GB"/>
        </w:rPr>
        <w:t xml:space="preserve"> 70 </w:t>
      </w:r>
      <w:r w:rsidR="00B050A2">
        <w:rPr>
          <w:rFonts w:ascii="Calibri" w:hAnsi="Calibri" w:cs="Arial"/>
          <w:bCs/>
          <w:iCs/>
          <w:sz w:val="22"/>
          <w:szCs w:val="22"/>
          <w:lang w:val="en-GB"/>
        </w:rPr>
        <w:t>s</w:t>
      </w:r>
      <w:r w:rsidR="00B050A2" w:rsidRPr="007B4E45">
        <w:rPr>
          <w:rFonts w:ascii="Calibri" w:hAnsi="Calibri" w:cs="Arial"/>
          <w:bCs/>
          <w:iCs/>
          <w:sz w:val="22"/>
          <w:szCs w:val="22"/>
          <w:lang w:val="en-GB"/>
        </w:rPr>
        <w:t xml:space="preserve">cholarships </w:t>
      </w:r>
      <w:bookmarkEnd w:id="4"/>
    </w:p>
    <w:p w14:paraId="07B640AE" w14:textId="0AC10E1B" w:rsidR="00B050A2" w:rsidRPr="007B4E45" w:rsidRDefault="00F83E00" w:rsidP="005E705D">
      <w:pPr>
        <w:numPr>
          <w:ilvl w:val="0"/>
          <w:numId w:val="8"/>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B050A2">
        <w:rPr>
          <w:rFonts w:ascii="Calibri" w:hAnsi="Calibri" w:cs="Arial"/>
          <w:bCs/>
          <w:iCs/>
          <w:sz w:val="22"/>
          <w:szCs w:val="22"/>
          <w:lang w:val="en-GB"/>
        </w:rPr>
        <w:t>g</w:t>
      </w:r>
      <w:r w:rsidR="00B050A2" w:rsidRPr="007B4E45">
        <w:rPr>
          <w:rFonts w:ascii="Calibri" w:hAnsi="Calibri" w:cs="Arial"/>
          <w:bCs/>
          <w:iCs/>
          <w:sz w:val="22"/>
          <w:szCs w:val="22"/>
          <w:lang w:val="en-GB"/>
        </w:rPr>
        <w:t xml:space="preserve">rant </w:t>
      </w:r>
      <w:r w:rsidR="00B050A2">
        <w:rPr>
          <w:rFonts w:ascii="Calibri" w:hAnsi="Calibri" w:cs="Arial"/>
          <w:bCs/>
          <w:iCs/>
          <w:sz w:val="22"/>
          <w:szCs w:val="22"/>
          <w:lang w:val="en-GB"/>
        </w:rPr>
        <w:t>f</w:t>
      </w:r>
      <w:r w:rsidR="00B050A2" w:rsidRPr="007B4E45">
        <w:rPr>
          <w:rFonts w:ascii="Calibri" w:hAnsi="Calibri" w:cs="Arial"/>
          <w:bCs/>
          <w:iCs/>
          <w:sz w:val="22"/>
          <w:szCs w:val="22"/>
          <w:lang w:val="en-GB"/>
        </w:rPr>
        <w:t xml:space="preserve">unds for </w:t>
      </w:r>
      <w:r w:rsidR="00B050A2">
        <w:rPr>
          <w:rFonts w:ascii="Calibri" w:hAnsi="Calibri" w:cs="Arial"/>
          <w:bCs/>
          <w:iCs/>
          <w:sz w:val="22"/>
          <w:szCs w:val="22"/>
          <w:lang w:val="en-GB"/>
        </w:rPr>
        <w:t>TAP p</w:t>
      </w:r>
      <w:r w:rsidR="00B050A2" w:rsidRPr="007B4E45">
        <w:rPr>
          <w:rFonts w:ascii="Calibri" w:hAnsi="Calibri" w:cs="Arial"/>
          <w:bCs/>
          <w:iCs/>
          <w:sz w:val="22"/>
          <w:szCs w:val="22"/>
          <w:lang w:val="en-GB"/>
        </w:rPr>
        <w:t xml:space="preserve">rogram administration of </w:t>
      </w:r>
      <w:r w:rsidR="00AA09AA" w:rsidRPr="00AA09AA">
        <w:rPr>
          <w:rFonts w:ascii="Calibri" w:hAnsi="Calibri" w:cs="Arial"/>
          <w:bCs/>
          <w:iCs/>
          <w:sz w:val="22"/>
          <w:szCs w:val="22"/>
          <w:lang w:val="en-GB"/>
        </w:rPr>
        <w:t>$35,000</w:t>
      </w:r>
      <w:r w:rsidR="00B050A2" w:rsidRPr="007B4E45">
        <w:rPr>
          <w:rFonts w:ascii="Calibri" w:hAnsi="Calibri" w:cs="Arial"/>
          <w:bCs/>
          <w:iCs/>
          <w:sz w:val="22"/>
          <w:szCs w:val="22"/>
          <w:lang w:val="en-GB"/>
        </w:rPr>
        <w:t xml:space="preserve"> to undertake promotion, </w:t>
      </w:r>
      <w:proofErr w:type="gramStart"/>
      <w:r w:rsidR="00B050A2" w:rsidRPr="007B4E45">
        <w:rPr>
          <w:rFonts w:ascii="Calibri" w:hAnsi="Calibri" w:cs="Arial"/>
          <w:bCs/>
          <w:iCs/>
          <w:sz w:val="22"/>
          <w:szCs w:val="22"/>
          <w:lang w:val="en-GB"/>
        </w:rPr>
        <w:t>administration</w:t>
      </w:r>
      <w:proofErr w:type="gramEnd"/>
      <w:r w:rsidR="00B050A2" w:rsidRPr="007B4E45">
        <w:rPr>
          <w:rFonts w:ascii="Calibri" w:hAnsi="Calibri" w:cs="Arial"/>
          <w:bCs/>
          <w:iCs/>
          <w:sz w:val="22"/>
          <w:szCs w:val="22"/>
          <w:lang w:val="en-GB"/>
        </w:rPr>
        <w:t xml:space="preserve"> and reporting activities</w:t>
      </w:r>
      <w:r w:rsidR="00FD0E34">
        <w:rPr>
          <w:rFonts w:ascii="Calibri" w:hAnsi="Calibri" w:cs="Arial"/>
          <w:bCs/>
          <w:iCs/>
          <w:sz w:val="22"/>
          <w:szCs w:val="22"/>
          <w:lang w:val="en-GB"/>
        </w:rPr>
        <w:t>.</w:t>
      </w:r>
    </w:p>
    <w:p w14:paraId="0261AAC8" w14:textId="77777777" w:rsidR="00CE5285" w:rsidRPr="007B4E45" w:rsidRDefault="00CE5285" w:rsidP="00CE5285">
      <w:pPr>
        <w:numPr>
          <w:ilvl w:val="0"/>
          <w:numId w:val="8"/>
        </w:numPr>
        <w:tabs>
          <w:tab w:val="left" w:pos="567"/>
          <w:tab w:val="left" w:pos="8222"/>
        </w:tabs>
        <w:spacing w:before="120" w:after="120"/>
        <w:rPr>
          <w:rFonts w:ascii="Calibri" w:hAnsi="Calibri" w:cs="Arial"/>
          <w:bCs/>
          <w:iCs/>
          <w:sz w:val="22"/>
          <w:szCs w:val="22"/>
          <w:lang w:val="en-GB"/>
        </w:rPr>
      </w:pPr>
      <w:bookmarkStart w:id="6" w:name="_Hlk120698363"/>
      <w:bookmarkEnd w:id="1"/>
      <w:bookmarkEnd w:id="5"/>
      <w:r>
        <w:rPr>
          <w:rFonts w:ascii="Calibri" w:hAnsi="Calibri" w:cs="Arial"/>
          <w:bCs/>
          <w:iCs/>
          <w:sz w:val="22"/>
          <w:szCs w:val="22"/>
          <w:lang w:val="en-GB"/>
        </w:rPr>
        <w:t>From 2022, all TAP program administration is conducted by Services Australia.</w:t>
      </w:r>
    </w:p>
    <w:bookmarkEnd w:id="6"/>
    <w:p w14:paraId="6B860C63" w14:textId="736FC934" w:rsidR="00B050A2" w:rsidRDefault="00B050A2">
      <w:pPr>
        <w:spacing w:after="200" w:line="276" w:lineRule="auto"/>
        <w:rPr>
          <w:rFonts w:ascii="Calibri" w:hAnsi="Calibri" w:cs="Arial"/>
          <w:b/>
          <w:sz w:val="28"/>
          <w:szCs w:val="28"/>
        </w:rPr>
      </w:pPr>
    </w:p>
    <w:p w14:paraId="7A4F28FA" w14:textId="77777777" w:rsidR="009D56D2" w:rsidRDefault="009D56D2">
      <w:pPr>
        <w:spacing w:after="200" w:line="276" w:lineRule="auto"/>
        <w:rPr>
          <w:rFonts w:ascii="Calibri" w:hAnsi="Calibri" w:cs="Arial"/>
          <w:b/>
          <w:sz w:val="28"/>
          <w:szCs w:val="28"/>
        </w:rPr>
      </w:pPr>
      <w:r>
        <w:rPr>
          <w:rFonts w:ascii="Calibri" w:hAnsi="Calibri" w:cs="Arial"/>
          <w:b/>
          <w:sz w:val="28"/>
          <w:szCs w:val="28"/>
        </w:rPr>
        <w:br w:type="page"/>
      </w:r>
    </w:p>
    <w:p w14:paraId="109631CC" w14:textId="66AC47E6" w:rsidR="00CD323C" w:rsidRPr="00AA415A" w:rsidRDefault="00CD323C"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6D010E16" w14:textId="77777777" w:rsidR="00CD323C" w:rsidRPr="00906D3C" w:rsidRDefault="00CD323C"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5C865DEC" w14:textId="77777777" w:rsidR="00CD323C" w:rsidRPr="00906D3C" w:rsidRDefault="00CD323C"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29CE115C" w14:textId="77777777" w:rsidR="00CD323C" w:rsidRPr="00906D3C" w:rsidRDefault="00CD323C"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617CBC1A" w14:textId="77777777" w:rsidR="00CD323C" w:rsidRDefault="00CD323C"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09492ECE" w14:textId="77777777" w:rsidR="00CD323C" w:rsidRDefault="00CD323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579543E4" w14:textId="77777777" w:rsidR="00CD323C" w:rsidRDefault="00CD323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145A5E5E" w14:textId="77777777" w:rsidR="00CD323C" w:rsidRDefault="00CD323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69E2FC23" w14:textId="77777777" w:rsidR="00CD323C" w:rsidRPr="006F1907" w:rsidRDefault="00CD323C"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43EFA933" w14:textId="424A608A" w:rsidR="00CD323C" w:rsidRDefault="00CD323C"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C3AE53D" w14:textId="2445DF11" w:rsidR="00CD323C" w:rsidRPr="00B22C2C" w:rsidRDefault="00CD323C"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2D70C6">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5A793B96" w14:textId="77777777" w:rsidR="00CD323C" w:rsidRPr="006E7082" w:rsidRDefault="00CD323C" w:rsidP="005E705D">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77EFCEF1" w14:textId="77777777" w:rsidR="00CD323C" w:rsidRPr="006E7082" w:rsidRDefault="00CD323C" w:rsidP="005E705D">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45E2F181" w14:textId="77777777" w:rsidR="00CD323C" w:rsidRPr="006E7082" w:rsidRDefault="00CD323C"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2E57C8BE" w14:textId="77777777" w:rsidR="00CD323C" w:rsidRPr="006E7082" w:rsidRDefault="00CD323C"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78BCE38E" w14:textId="77777777" w:rsidR="00CD323C" w:rsidRPr="00E43AA9" w:rsidRDefault="00CD323C"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0172CA2E" w14:textId="77777777" w:rsidR="00CD323C" w:rsidRPr="00E43AA9" w:rsidRDefault="00CD323C"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2BC30979" w14:textId="77777777" w:rsidR="00CD323C" w:rsidRDefault="00CD323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1F6BCC">
        <w:rPr>
          <w:rFonts w:ascii="Calibri" w:hAnsi="Calibri" w:cs="Arial"/>
          <w:sz w:val="22"/>
          <w:szCs w:val="22"/>
        </w:rPr>
        <w:t>Appendix 1</w:t>
      </w:r>
      <w:r w:rsidRPr="006363D9">
        <w:rPr>
          <w:rFonts w:ascii="Calibri" w:hAnsi="Calibri" w:cs="Arial"/>
          <w:bCs/>
          <w:sz w:val="22"/>
          <w:szCs w:val="22"/>
        </w:rPr>
        <w:t>. A</w:t>
      </w:r>
      <w:r w:rsidRPr="00A507BB">
        <w:rPr>
          <w:rFonts w:ascii="Calibri" w:hAnsi="Calibri" w:cs="Arial"/>
          <w:bCs/>
          <w:sz w:val="22"/>
          <w:szCs w:val="22"/>
        </w:rPr>
        <w:t xml:space="preserve">ppendix 1 also contains additional conditions in relation to the maximum basic grant amount for higher education courses with which the Provider must comply. </w:t>
      </w:r>
    </w:p>
    <w:p w14:paraId="3C9149EE" w14:textId="77777777" w:rsidR="009D56D2" w:rsidRDefault="009D56D2">
      <w:pPr>
        <w:spacing w:after="200" w:line="276" w:lineRule="auto"/>
        <w:rPr>
          <w:rFonts w:ascii="Calibri" w:hAnsi="Calibri" w:cs="Arial"/>
          <w:i/>
          <w:sz w:val="22"/>
          <w:szCs w:val="22"/>
        </w:rPr>
      </w:pPr>
      <w:r>
        <w:rPr>
          <w:rFonts w:ascii="Calibri" w:hAnsi="Calibri" w:cs="Arial"/>
          <w:i/>
          <w:sz w:val="22"/>
          <w:szCs w:val="22"/>
        </w:rPr>
        <w:br w:type="page"/>
      </w:r>
    </w:p>
    <w:p w14:paraId="744F3ABA" w14:textId="55411361" w:rsidR="00CD323C" w:rsidRPr="00537991" w:rsidRDefault="00CD323C"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1E8CD9C3" w14:textId="77777777" w:rsidR="00CD323C" w:rsidRPr="00A507BB" w:rsidRDefault="00CD323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C8AC42A" w14:textId="77777777" w:rsidR="00CD323C" w:rsidRPr="00A507BB" w:rsidRDefault="00CD323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12944D30" w14:textId="77777777" w:rsidR="00CD323C" w:rsidRPr="00A507BB" w:rsidRDefault="00CD323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2E25E289" w14:textId="3681003E" w:rsidR="00CD323C" w:rsidRDefault="00CD323C">
      <w:pPr>
        <w:keepNext/>
        <w:keepLines/>
        <w:widowControl w:val="0"/>
        <w:numPr>
          <w:ilvl w:val="0"/>
          <w:numId w:val="1"/>
        </w:numPr>
        <w:tabs>
          <w:tab w:val="left" w:pos="567"/>
          <w:tab w:val="left" w:pos="8222"/>
        </w:tabs>
        <w:spacing w:before="120" w:after="120"/>
        <w:rPr>
          <w:rFonts w:ascii="Calibri" w:hAnsi="Calibri"/>
          <w:i/>
          <w:sz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FFD6E48" w14:textId="77777777" w:rsidR="005E705D" w:rsidRDefault="005E705D">
      <w:pPr>
        <w:spacing w:after="200" w:line="276" w:lineRule="auto"/>
        <w:rPr>
          <w:rFonts w:ascii="Calibri" w:hAnsi="Calibri" w:cs="Arial"/>
          <w:b/>
        </w:rPr>
      </w:pPr>
      <w:r>
        <w:rPr>
          <w:rFonts w:ascii="Calibri" w:hAnsi="Calibri" w:cs="Arial"/>
          <w:b/>
        </w:rPr>
        <w:br w:type="page"/>
      </w:r>
    </w:p>
    <w:p w14:paraId="24A8EB3B" w14:textId="00BAF95F" w:rsidR="00CD323C" w:rsidRPr="008F3F9F" w:rsidRDefault="00CD323C"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7F54ECFA" w14:textId="77777777" w:rsidR="00CD323C" w:rsidRPr="00866AC7" w:rsidRDefault="00CD323C"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78143C03" w14:textId="77777777" w:rsidR="00CD323C" w:rsidRPr="00E169FE" w:rsidRDefault="00CD323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B4F2F68" w14:textId="77777777" w:rsidR="00CD323C" w:rsidRDefault="00CD323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7DA8D68" w14:textId="77777777" w:rsidR="00CD323C" w:rsidRPr="00435322" w:rsidRDefault="00CD323C"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466FCCD0" w14:textId="77777777" w:rsidR="00CD323C" w:rsidRPr="00E169FE" w:rsidRDefault="00CD323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4A110EF8" w14:textId="77777777" w:rsidR="00CD323C" w:rsidRPr="009B173E" w:rsidRDefault="00CD323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0B781DE8" w14:textId="77777777" w:rsidR="00CD323C" w:rsidRPr="00435322" w:rsidRDefault="00CD323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D323C" w:rsidRPr="00435322" w14:paraId="5B2B48BB" w14:textId="77777777" w:rsidTr="006B712A">
        <w:tc>
          <w:tcPr>
            <w:tcW w:w="5000" w:type="pct"/>
            <w:shd w:val="clear" w:color="auto" w:fill="auto"/>
            <w:vAlign w:val="center"/>
            <w:hideMark/>
          </w:tcPr>
          <w:p w14:paraId="1A2010A5" w14:textId="77777777" w:rsidR="00CD323C" w:rsidRPr="00435322" w:rsidRDefault="00CD323C" w:rsidP="006B712A">
            <w:pPr>
              <w:jc w:val="center"/>
              <w:rPr>
                <w:rFonts w:ascii="Calibri" w:hAnsi="Calibri"/>
                <w:b/>
                <w:color w:val="000000"/>
                <w:sz w:val="22"/>
              </w:rPr>
            </w:pPr>
            <w:r w:rsidRPr="00435322">
              <w:rPr>
                <w:rFonts w:ascii="Calibri" w:hAnsi="Calibri"/>
                <w:b/>
                <w:color w:val="000000"/>
                <w:sz w:val="22"/>
              </w:rPr>
              <w:t>Name of campus</w:t>
            </w:r>
          </w:p>
        </w:tc>
      </w:tr>
      <w:tr w:rsidR="006363D9" w:rsidRPr="00435322" w14:paraId="4C7D3A60" w14:textId="77777777" w:rsidTr="006363D9">
        <w:tc>
          <w:tcPr>
            <w:tcW w:w="5000" w:type="pct"/>
            <w:shd w:val="clear" w:color="auto" w:fill="auto"/>
            <w:vAlign w:val="center"/>
          </w:tcPr>
          <w:p w14:paraId="26921004" w14:textId="77777777" w:rsidR="006363D9" w:rsidRPr="00435322" w:rsidRDefault="006363D9" w:rsidP="006B712A">
            <w:pPr>
              <w:rPr>
                <w:rFonts w:ascii="Calibri" w:hAnsi="Calibri" w:cs="Calibri"/>
                <w:color w:val="000000"/>
                <w:sz w:val="22"/>
                <w:szCs w:val="22"/>
              </w:rPr>
            </w:pPr>
            <w:r w:rsidRPr="003B009E">
              <w:rPr>
                <w:rFonts w:ascii="Calibri" w:hAnsi="Calibri" w:cs="Calibri"/>
                <w:noProof/>
                <w:color w:val="000000"/>
                <w:sz w:val="22"/>
                <w:szCs w:val="22"/>
              </w:rPr>
              <w:t>Bruce</w:t>
            </w:r>
          </w:p>
        </w:tc>
      </w:tr>
    </w:tbl>
    <w:p w14:paraId="7ACD0EC2" w14:textId="3CD51D8D" w:rsidR="00CD323C" w:rsidRPr="00435322" w:rsidRDefault="00CD323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3"/>
      </w:tblGrid>
      <w:tr w:rsidR="00CD323C" w:rsidRPr="00435322" w14:paraId="74A5D8AB"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7BC0F5B" w14:textId="77777777" w:rsidR="00CD323C" w:rsidRPr="00435322" w:rsidRDefault="00CD323C"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CD323C" w:rsidRPr="00435322" w14:paraId="44FF7C3C" w14:textId="77777777" w:rsidTr="006B712A">
        <w:tc>
          <w:tcPr>
            <w:tcW w:w="2573" w:type="pct"/>
            <w:shd w:val="clear" w:color="auto" w:fill="auto"/>
            <w:vAlign w:val="center"/>
          </w:tcPr>
          <w:p w14:paraId="19760452" w14:textId="77777777" w:rsidR="00CD323C" w:rsidRPr="00435322" w:rsidRDefault="00CD323C" w:rsidP="006B712A">
            <w:pPr>
              <w:rPr>
                <w:rFonts w:ascii="Calibri" w:hAnsi="Calibri" w:cs="Calibri"/>
                <w:color w:val="000000"/>
                <w:sz w:val="22"/>
                <w:szCs w:val="22"/>
              </w:rPr>
            </w:pPr>
            <w:r w:rsidRPr="003B009E">
              <w:rPr>
                <w:rFonts w:ascii="Calibri" w:hAnsi="Calibri" w:cs="Calibri"/>
                <w:noProof/>
                <w:color w:val="000000"/>
                <w:sz w:val="22"/>
                <w:szCs w:val="22"/>
              </w:rPr>
              <w:t>TAFE Queensland, Townsville QLD</w:t>
            </w:r>
          </w:p>
        </w:tc>
        <w:tc>
          <w:tcPr>
            <w:tcW w:w="2427" w:type="pct"/>
            <w:shd w:val="clear" w:color="auto" w:fill="auto"/>
          </w:tcPr>
          <w:p w14:paraId="5F907C5A" w14:textId="77777777" w:rsidR="00CD323C" w:rsidRPr="00435322" w:rsidRDefault="00CD323C" w:rsidP="006B712A">
            <w:pPr>
              <w:rPr>
                <w:rFonts w:ascii="Calibri" w:hAnsi="Calibri" w:cs="Calibri"/>
                <w:color w:val="000000"/>
                <w:sz w:val="22"/>
                <w:szCs w:val="22"/>
              </w:rPr>
            </w:pPr>
            <w:r w:rsidRPr="003B009E">
              <w:rPr>
                <w:rFonts w:ascii="Calibri" w:hAnsi="Calibri" w:cs="Calibri"/>
                <w:noProof/>
                <w:color w:val="000000"/>
                <w:sz w:val="22"/>
                <w:szCs w:val="22"/>
              </w:rPr>
              <w:t>TAFE Queensland, Brisbane QLD</w:t>
            </w:r>
          </w:p>
        </w:tc>
      </w:tr>
      <w:tr w:rsidR="00CD323C" w:rsidRPr="00435322" w14:paraId="424FA5D3" w14:textId="77777777" w:rsidTr="006B712A">
        <w:tc>
          <w:tcPr>
            <w:tcW w:w="2573" w:type="pct"/>
            <w:shd w:val="clear" w:color="auto" w:fill="auto"/>
            <w:vAlign w:val="center"/>
          </w:tcPr>
          <w:p w14:paraId="184DE716" w14:textId="77777777" w:rsidR="00CD323C" w:rsidRPr="00435322" w:rsidRDefault="00CD323C" w:rsidP="006B712A">
            <w:pPr>
              <w:rPr>
                <w:rFonts w:ascii="Calibri" w:hAnsi="Calibri" w:cs="Calibri"/>
                <w:color w:val="000000"/>
                <w:sz w:val="22"/>
                <w:szCs w:val="22"/>
              </w:rPr>
            </w:pPr>
            <w:r w:rsidRPr="003B009E">
              <w:rPr>
                <w:rFonts w:ascii="Calibri" w:hAnsi="Calibri" w:cs="Calibri"/>
                <w:noProof/>
                <w:color w:val="000000"/>
                <w:sz w:val="22"/>
                <w:szCs w:val="22"/>
              </w:rPr>
              <w:t>TAFE Queensland, Gold Coast QLD</w:t>
            </w:r>
          </w:p>
        </w:tc>
        <w:tc>
          <w:tcPr>
            <w:tcW w:w="2427" w:type="pct"/>
            <w:shd w:val="clear" w:color="auto" w:fill="auto"/>
          </w:tcPr>
          <w:p w14:paraId="7FA6EFEF" w14:textId="77777777" w:rsidR="00CD323C" w:rsidRPr="00435322" w:rsidRDefault="00CD323C" w:rsidP="006B712A">
            <w:pPr>
              <w:rPr>
                <w:rFonts w:ascii="Calibri" w:hAnsi="Calibri" w:cs="Calibri"/>
                <w:color w:val="000000"/>
                <w:sz w:val="22"/>
                <w:szCs w:val="22"/>
              </w:rPr>
            </w:pPr>
            <w:r w:rsidRPr="003B009E">
              <w:rPr>
                <w:rFonts w:ascii="Calibri" w:hAnsi="Calibri" w:cs="Calibri"/>
                <w:noProof/>
                <w:color w:val="000000"/>
                <w:sz w:val="22"/>
                <w:szCs w:val="22"/>
              </w:rPr>
              <w:t>TAFE Queensland, Nambour QLD</w:t>
            </w:r>
          </w:p>
        </w:tc>
      </w:tr>
      <w:tr w:rsidR="00CD323C" w14:paraId="1D13D67F" w14:textId="77777777" w:rsidTr="006B712A">
        <w:tc>
          <w:tcPr>
            <w:tcW w:w="2573" w:type="pct"/>
            <w:shd w:val="clear" w:color="auto" w:fill="auto"/>
          </w:tcPr>
          <w:p w14:paraId="04996F31" w14:textId="77777777" w:rsidR="00CD323C" w:rsidRDefault="00CD323C" w:rsidP="006B712A">
            <w:pPr>
              <w:rPr>
                <w:rFonts w:ascii="Calibri" w:hAnsi="Calibri" w:cs="Calibri"/>
                <w:color w:val="000000"/>
                <w:sz w:val="22"/>
                <w:szCs w:val="22"/>
              </w:rPr>
            </w:pPr>
            <w:r w:rsidRPr="003B009E">
              <w:rPr>
                <w:rFonts w:ascii="Calibri" w:hAnsi="Calibri" w:cs="Calibri"/>
                <w:noProof/>
                <w:color w:val="000000"/>
                <w:sz w:val="22"/>
                <w:szCs w:val="22"/>
              </w:rPr>
              <w:t>TAFE NSW -South Western Sydney Institute, Sydney NSW</w:t>
            </w:r>
          </w:p>
        </w:tc>
        <w:tc>
          <w:tcPr>
            <w:tcW w:w="2427" w:type="pct"/>
            <w:shd w:val="clear" w:color="auto" w:fill="auto"/>
          </w:tcPr>
          <w:p w14:paraId="0D4B4E9F" w14:textId="313EAC11" w:rsidR="00CD323C" w:rsidRDefault="00747B40" w:rsidP="006B712A">
            <w:pPr>
              <w:rPr>
                <w:rFonts w:ascii="Calibri" w:hAnsi="Calibri" w:cs="Calibri"/>
                <w:color w:val="000000"/>
                <w:sz w:val="22"/>
                <w:szCs w:val="22"/>
              </w:rPr>
            </w:pPr>
            <w:r>
              <w:rPr>
                <w:rFonts w:ascii="Calibri" w:hAnsi="Calibri" w:cs="Calibri"/>
                <w:noProof/>
                <w:color w:val="000000"/>
                <w:sz w:val="22"/>
                <w:szCs w:val="22"/>
              </w:rPr>
              <w:t>Education Centre of Australia, Sydney NSW</w:t>
            </w:r>
          </w:p>
        </w:tc>
      </w:tr>
      <w:tr w:rsidR="00CD323C" w14:paraId="78DB038A" w14:textId="77777777" w:rsidTr="006B712A">
        <w:tc>
          <w:tcPr>
            <w:tcW w:w="2573" w:type="pct"/>
            <w:shd w:val="clear" w:color="auto" w:fill="auto"/>
          </w:tcPr>
          <w:p w14:paraId="1D188A79" w14:textId="77777777" w:rsidR="00CD323C" w:rsidRDefault="00CD323C" w:rsidP="006B712A">
            <w:pPr>
              <w:rPr>
                <w:rFonts w:ascii="Calibri" w:hAnsi="Calibri" w:cs="Calibri"/>
                <w:color w:val="000000"/>
                <w:sz w:val="22"/>
                <w:szCs w:val="22"/>
              </w:rPr>
            </w:pPr>
            <w:r w:rsidRPr="003B009E">
              <w:rPr>
                <w:rFonts w:ascii="Calibri" w:hAnsi="Calibri" w:cs="Calibri"/>
                <w:noProof/>
                <w:color w:val="000000"/>
                <w:sz w:val="22"/>
                <w:szCs w:val="22"/>
              </w:rPr>
              <w:t>Global Business College of Australia, Pty Ltd, Melbourne VIC</w:t>
            </w:r>
          </w:p>
        </w:tc>
        <w:tc>
          <w:tcPr>
            <w:tcW w:w="2427" w:type="pct"/>
            <w:shd w:val="clear" w:color="auto" w:fill="auto"/>
          </w:tcPr>
          <w:p w14:paraId="5185109C" w14:textId="77777777" w:rsidR="00CD323C" w:rsidRDefault="00CD323C" w:rsidP="006B712A">
            <w:pPr>
              <w:rPr>
                <w:rFonts w:ascii="Calibri" w:hAnsi="Calibri" w:cs="Calibri"/>
                <w:color w:val="000000"/>
                <w:sz w:val="22"/>
                <w:szCs w:val="22"/>
              </w:rPr>
            </w:pPr>
            <w:r w:rsidRPr="003B009E">
              <w:rPr>
                <w:rFonts w:ascii="Calibri" w:hAnsi="Calibri" w:cs="Calibri"/>
                <w:noProof/>
                <w:color w:val="000000"/>
                <w:sz w:val="22"/>
                <w:szCs w:val="22"/>
              </w:rPr>
              <w:t>TAFE NSW – Northern Sydney Institute, Sydney NSW</w:t>
            </w:r>
          </w:p>
        </w:tc>
      </w:tr>
    </w:tbl>
    <w:p w14:paraId="528BDAB2" w14:textId="77777777" w:rsidR="006132E1" w:rsidRPr="00DB5F6F" w:rsidRDefault="006132E1" w:rsidP="006132E1">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r w:rsidRPr="00DB5F6F">
        <w:rPr>
          <w:rFonts w:ascii="Calibri" w:hAnsi="Calibri" w:cs="Arial"/>
          <w:bCs/>
          <w:i/>
          <w:sz w:val="22"/>
          <w:szCs w:val="22"/>
        </w:rPr>
        <w:t>Closures of courses</w:t>
      </w:r>
    </w:p>
    <w:p w14:paraId="5A51D19A" w14:textId="77777777" w:rsidR="006132E1" w:rsidRPr="00DB5F6F" w:rsidRDefault="006132E1" w:rsidP="006132E1">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0"/>
    </w:p>
    <w:p w14:paraId="0FE2F337" w14:textId="77777777" w:rsidR="006132E1" w:rsidRPr="00DB5F6F" w:rsidRDefault="006132E1" w:rsidP="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10993889" w14:textId="77777777" w:rsidR="006132E1" w:rsidRPr="00DB5F6F" w:rsidRDefault="006132E1" w:rsidP="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11A920B" w14:textId="77777777" w:rsidR="006132E1" w:rsidRPr="00DB5F6F" w:rsidRDefault="006132E1" w:rsidP="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 and</w:t>
      </w:r>
    </w:p>
    <w:p w14:paraId="0D8B31AC" w14:textId="0A7039BD" w:rsidR="00CE5285" w:rsidRPr="00CE5285" w:rsidRDefault="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 </w:t>
      </w:r>
    </w:p>
    <w:p w14:paraId="65020E16" w14:textId="4DD000B9" w:rsidR="006132E1" w:rsidRPr="00DB5F6F" w:rsidRDefault="006132E1" w:rsidP="006132E1">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5E705D">
        <w:rPr>
          <w:rFonts w:ascii="Calibri" w:hAnsi="Calibri" w:cs="Arial"/>
          <w:bCs/>
          <w:sz w:val="22"/>
          <w:szCs w:val="22"/>
        </w:rPr>
        <w:t xml:space="preserve">clause </w:t>
      </w:r>
      <w:r>
        <w:rPr>
          <w:rFonts w:ascii="Calibri" w:hAnsi="Calibri" w:cs="Arial"/>
          <w:bCs/>
          <w:sz w:val="22"/>
          <w:szCs w:val="22"/>
        </w:rPr>
        <w:t>1</w:t>
      </w:r>
      <w:r w:rsidR="00F83E00">
        <w:rPr>
          <w:rFonts w:ascii="Calibri" w:hAnsi="Calibri" w:cs="Arial"/>
          <w:bCs/>
          <w:sz w:val="22"/>
          <w:szCs w:val="22"/>
        </w:rPr>
        <w:t>7</w:t>
      </w:r>
      <w:r w:rsidRPr="00DB5F6F">
        <w:rPr>
          <w:rFonts w:ascii="Calibri" w:hAnsi="Calibri" w:cs="Arial"/>
          <w:bCs/>
          <w:sz w:val="22"/>
          <w:szCs w:val="22"/>
        </w:rPr>
        <w:t>, the Commonwealth will:</w:t>
      </w:r>
    </w:p>
    <w:p w14:paraId="1AE35097" w14:textId="77777777" w:rsidR="006132E1" w:rsidRPr="00DB5F6F" w:rsidRDefault="006132E1" w:rsidP="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1D97683B" w14:textId="77777777" w:rsidR="006132E1" w:rsidRPr="00DB5F6F" w:rsidRDefault="006132E1" w:rsidP="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54865BD3" w14:textId="77777777" w:rsidR="006132E1" w:rsidRPr="00DB5F6F" w:rsidRDefault="006132E1" w:rsidP="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417D96ED" w14:textId="77777777" w:rsidR="006132E1" w:rsidRPr="00DB5F6F" w:rsidRDefault="006132E1" w:rsidP="006132E1">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7"/>
    </w:p>
    <w:bookmarkEnd w:id="8"/>
    <w:bookmarkEnd w:id="9"/>
    <w:p w14:paraId="0523C14B" w14:textId="77777777" w:rsidR="00CD323C" w:rsidRPr="007C3AED" w:rsidRDefault="00CD323C"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47BB0CF9" w14:textId="77777777" w:rsidR="00CD323C" w:rsidRPr="00E169FE" w:rsidRDefault="00CD323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3BA1877C" w14:textId="5DE9BB21" w:rsidR="00D56C99" w:rsidRPr="00D56C99" w:rsidRDefault="00CD323C" w:rsidP="005E705D">
      <w:pPr>
        <w:keepNext/>
        <w:keepLines/>
        <w:widowControl w:val="0"/>
        <w:numPr>
          <w:ilvl w:val="0"/>
          <w:numId w:val="1"/>
        </w:numPr>
        <w:tabs>
          <w:tab w:val="left" w:pos="567"/>
          <w:tab w:val="left" w:pos="8222"/>
        </w:tabs>
        <w:spacing w:before="120" w:after="120"/>
        <w:rPr>
          <w:rFonts w:ascii="Calibri" w:hAnsi="Calibri" w:cs="Arial"/>
          <w:bCs/>
          <w:i/>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236B94A" w14:textId="6ABCDC65" w:rsidR="00CE2D62" w:rsidRDefault="00CD323C" w:rsidP="00CE2D62">
      <w:pPr>
        <w:tabs>
          <w:tab w:val="left" w:pos="567"/>
          <w:tab w:val="left" w:pos="8222"/>
        </w:tabs>
        <w:spacing w:before="120" w:after="120"/>
        <w:rPr>
          <w:rFonts w:ascii="Calibri" w:hAnsi="Calibri" w:cs="Arial"/>
          <w:bCs/>
          <w:sz w:val="22"/>
          <w:szCs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290C975E" w14:textId="4A55B15B" w:rsidR="00CE2D62" w:rsidRPr="00CE2D62" w:rsidRDefault="00CD323C" w:rsidP="005E705D">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5E705D">
        <w:rPr>
          <w:rFonts w:ascii="Calibri" w:hAnsi="Calibri" w:cs="Arial"/>
          <w:bCs/>
          <w:sz w:val="22"/>
          <w:szCs w:val="22"/>
        </w:rPr>
        <w:t>This agreement and the HESA record the entire agreement between the parties in relation to its subject matter.</w:t>
      </w:r>
      <w:r w:rsidR="006132E1" w:rsidRPr="005E705D">
        <w:rPr>
          <w:rFonts w:ascii="Calibri" w:hAnsi="Calibri" w:cs="Arial"/>
          <w:bCs/>
          <w:sz w:val="22"/>
          <w:szCs w:val="22"/>
        </w:rPr>
        <w:t xml:space="preserve"> </w:t>
      </w:r>
      <w:bookmarkStart w:id="11" w:name="_Hlk59445809"/>
      <w:r w:rsidR="00D56C99" w:rsidRPr="005E705D">
        <w:rPr>
          <w:rFonts w:ascii="Calibri" w:hAnsi="Calibri" w:cs="Arial"/>
          <w:bCs/>
          <w:sz w:val="22"/>
          <w:szCs w:val="22"/>
        </w:rPr>
        <w:t>Any previous agreement covering the relevant Grant Years is terminated and replaced by this agreement on the date this agreement is made.</w:t>
      </w:r>
      <w:bookmarkEnd w:id="11"/>
      <w:r w:rsidR="00D56C99" w:rsidRPr="005E705D">
        <w:rPr>
          <w:rFonts w:ascii="Calibri" w:hAnsi="Calibri" w:cs="Arial"/>
          <w:bCs/>
          <w:sz w:val="22"/>
          <w:szCs w:val="22"/>
        </w:rPr>
        <w:t xml:space="preserve">  </w:t>
      </w:r>
    </w:p>
    <w:p w14:paraId="23EABD17" w14:textId="5481CC4B" w:rsidR="00CE2D62" w:rsidRPr="005E705D" w:rsidRDefault="00CD323C" w:rsidP="005E705D">
      <w:pPr>
        <w:pStyle w:val="ListParagraph"/>
        <w:numPr>
          <w:ilvl w:val="0"/>
          <w:numId w:val="1"/>
        </w:numPr>
        <w:spacing w:before="120" w:after="120"/>
        <w:contextualSpacing w:val="0"/>
        <w:rPr>
          <w:rFonts w:ascii="Calibri" w:hAnsi="Calibri" w:cs="Arial"/>
          <w:bCs/>
          <w:sz w:val="22"/>
          <w:szCs w:val="22"/>
        </w:rPr>
      </w:pPr>
      <w:r w:rsidRPr="005E705D">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0AA1521B" w14:textId="77777777" w:rsidR="00CD323C" w:rsidRPr="005E705D" w:rsidRDefault="00CD323C" w:rsidP="005E705D">
      <w:pPr>
        <w:pStyle w:val="ListParagraph"/>
        <w:numPr>
          <w:ilvl w:val="0"/>
          <w:numId w:val="1"/>
        </w:numPr>
        <w:spacing w:before="120" w:after="120"/>
        <w:contextualSpacing w:val="0"/>
        <w:rPr>
          <w:rFonts w:ascii="Calibri" w:hAnsi="Calibri" w:cs="Arial"/>
          <w:bCs/>
          <w:sz w:val="22"/>
          <w:szCs w:val="22"/>
        </w:rPr>
      </w:pPr>
      <w:r w:rsidRPr="005E705D">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0B087AB9" w14:textId="77777777" w:rsidR="00CD323C" w:rsidRPr="007C3AED" w:rsidRDefault="00CD323C"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5F58C6B3" w14:textId="77777777" w:rsidR="00CD323C" w:rsidRPr="00E169FE" w:rsidRDefault="00CD323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6BCBA368" w14:textId="4E43D37B" w:rsidR="00CD323C" w:rsidRPr="00E169FE" w:rsidRDefault="00CD323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7E48B993" w14:textId="77777777" w:rsidR="00CD323C" w:rsidRPr="00E169FE" w:rsidRDefault="00CD323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470432B7" w14:textId="77777777" w:rsidR="00CD323C" w:rsidRDefault="00CD323C"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071A6921" w14:textId="77777777" w:rsidR="00CD323C" w:rsidRPr="00A731A3" w:rsidRDefault="00CD323C"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1B3FD7E1" w14:textId="77777777" w:rsidR="00CD323C" w:rsidRPr="007C3AED" w:rsidRDefault="00CD323C" w:rsidP="005E705D">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7B4991C0" w14:textId="77777777" w:rsidR="00CD323C" w:rsidRPr="007C3AED" w:rsidRDefault="00CD323C" w:rsidP="005E705D">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506969BC" w14:textId="1B14FAC4" w:rsidR="00CD323C" w:rsidRPr="007C3AED" w:rsidRDefault="00CD323C" w:rsidP="005E705D">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D6432B">
        <w:rPr>
          <w:rFonts w:ascii="Calibri" w:hAnsi="Calibri" w:cs="Arial"/>
          <w:sz w:val="22"/>
          <w:szCs w:val="22"/>
        </w:rPr>
        <w:t xml:space="preserve"> </w:t>
      </w:r>
    </w:p>
    <w:p w14:paraId="770A3C37" w14:textId="77777777" w:rsidR="00CD323C" w:rsidRPr="007C3AED" w:rsidRDefault="00CD323C" w:rsidP="005E705D">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5EB511E6" w14:textId="77777777" w:rsidR="00CD323C" w:rsidRPr="007C3AED" w:rsidRDefault="00CD323C" w:rsidP="005E705D">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637C9193" w14:textId="77777777" w:rsidR="00CD323C" w:rsidRPr="007C3AED" w:rsidRDefault="00CD323C" w:rsidP="005E705D">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3CE99942" w14:textId="0EE4E5F5" w:rsidR="00CD323C" w:rsidRPr="007C3AED" w:rsidRDefault="00CD323C" w:rsidP="005E705D">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6844E7" w:rsidRPr="007E6DFF">
          <w:rPr>
            <w:rStyle w:val="Hyperlink"/>
            <w:rFonts w:ascii="Calibri" w:hAnsi="Calibri" w:cs="Arial"/>
            <w:sz w:val="22"/>
            <w:szCs w:val="22"/>
          </w:rPr>
          <w:t>cgs@education.gov.au</w:t>
        </w:r>
      </w:hyperlink>
      <w:r>
        <w:rPr>
          <w:rFonts w:ascii="Calibri" w:hAnsi="Calibri" w:cs="Arial"/>
          <w:sz w:val="22"/>
          <w:szCs w:val="22"/>
        </w:rPr>
        <w:t xml:space="preserve"> </w:t>
      </w:r>
    </w:p>
    <w:p w14:paraId="68A93F2F" w14:textId="77777777" w:rsidR="00CD323C" w:rsidRDefault="00CD323C" w:rsidP="005E705D">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3FE9CF7B" w14:textId="77777777" w:rsidR="00CD323C" w:rsidRDefault="00CD323C" w:rsidP="005E705D">
      <w:pPr>
        <w:pStyle w:val="sub-paraxChar"/>
        <w:numPr>
          <w:ilvl w:val="0"/>
          <w:numId w:val="0"/>
        </w:numPr>
        <w:ind w:left="1134"/>
        <w:rPr>
          <w:rFonts w:ascii="Calibri" w:hAnsi="Calibri" w:cs="Arial"/>
          <w:noProof/>
          <w:sz w:val="22"/>
          <w:szCs w:val="22"/>
        </w:rPr>
      </w:pPr>
      <w:r>
        <w:rPr>
          <w:rFonts w:ascii="Calibri" w:hAnsi="Calibri" w:cs="Arial"/>
          <w:noProof/>
          <w:sz w:val="22"/>
          <w:szCs w:val="22"/>
        </w:rPr>
        <w:t>Locked Bag 1</w:t>
      </w:r>
    </w:p>
    <w:p w14:paraId="07C9809F" w14:textId="77777777" w:rsidR="00CD323C" w:rsidRPr="00FE0BF0" w:rsidRDefault="00CD323C" w:rsidP="005E705D">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CANBERRA </w:t>
      </w:r>
      <w:r w:rsidR="00664590">
        <w:rPr>
          <w:rFonts w:ascii="Calibri" w:hAnsi="Calibri" w:cs="Arial"/>
          <w:noProof/>
          <w:sz w:val="22"/>
          <w:szCs w:val="22"/>
        </w:rPr>
        <w:t xml:space="preserve"> </w:t>
      </w:r>
      <w:r>
        <w:rPr>
          <w:rFonts w:ascii="Calibri" w:hAnsi="Calibri" w:cs="Arial"/>
          <w:noProof/>
          <w:sz w:val="22"/>
          <w:szCs w:val="22"/>
        </w:rPr>
        <w:t>ACT</w:t>
      </w:r>
      <w:r w:rsidR="00664590">
        <w:rPr>
          <w:rFonts w:ascii="Calibri" w:hAnsi="Calibri" w:cs="Arial"/>
          <w:noProof/>
          <w:sz w:val="22"/>
          <w:szCs w:val="22"/>
        </w:rPr>
        <w:t xml:space="preserve"> </w:t>
      </w:r>
      <w:r>
        <w:rPr>
          <w:rFonts w:ascii="Calibri" w:hAnsi="Calibri" w:cs="Arial"/>
          <w:noProof/>
          <w:sz w:val="22"/>
          <w:szCs w:val="22"/>
        </w:rPr>
        <w:t xml:space="preserve"> 2601</w:t>
      </w:r>
    </w:p>
    <w:p w14:paraId="58580C8E" w14:textId="41AABA64" w:rsidR="00CD323C" w:rsidRPr="007C3AED" w:rsidRDefault="00827255" w:rsidP="005E705D">
      <w:pPr>
        <w:pStyle w:val="sub-paraxChar"/>
        <w:numPr>
          <w:ilvl w:val="0"/>
          <w:numId w:val="0"/>
        </w:numPr>
        <w:ind w:left="1134"/>
        <w:rPr>
          <w:rFonts w:ascii="Calibri" w:hAnsi="Calibri" w:cs="Arial"/>
          <w:sz w:val="22"/>
          <w:szCs w:val="22"/>
        </w:rPr>
      </w:pPr>
      <w:hyperlink r:id="rId19" w:history="1">
        <w:r w:rsidR="009D56D2" w:rsidRPr="00C526FD">
          <w:rPr>
            <w:rStyle w:val="Hyperlink"/>
            <w:rFonts w:ascii="Calibri" w:hAnsi="Calibri" w:cs="Arial"/>
            <w:noProof/>
            <w:sz w:val="22"/>
            <w:szCs w:val="22"/>
          </w:rPr>
          <w:t>ovc@canberra.edu.au</w:t>
        </w:r>
      </w:hyperlink>
      <w:r w:rsidR="009D56D2">
        <w:rPr>
          <w:rFonts w:ascii="Calibri" w:hAnsi="Calibri" w:cs="Arial"/>
          <w:noProof/>
          <w:sz w:val="22"/>
          <w:szCs w:val="22"/>
        </w:rPr>
        <w:t xml:space="preserve"> </w:t>
      </w:r>
    </w:p>
    <w:p w14:paraId="44E697A6" w14:textId="1512A35B" w:rsidR="00CD323C" w:rsidRPr="009B173E" w:rsidRDefault="00CD323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D56C99">
        <w:rPr>
          <w:rFonts w:ascii="Calibri" w:hAnsi="Calibri" w:cs="Arial"/>
          <w:sz w:val="22"/>
          <w:szCs w:val="22"/>
        </w:rPr>
        <w:t>2</w:t>
      </w:r>
      <w:r w:rsidR="00471CCD">
        <w:rPr>
          <w:rFonts w:ascii="Calibri" w:hAnsi="Calibri" w:cs="Arial"/>
          <w:sz w:val="22"/>
          <w:szCs w:val="22"/>
        </w:rPr>
        <w:t>4</w:t>
      </w:r>
      <w:r w:rsidR="00D56C99" w:rsidRPr="009B173E">
        <w:rPr>
          <w:rFonts w:ascii="Calibri" w:hAnsi="Calibri" w:cs="Arial"/>
          <w:bCs/>
          <w:sz w:val="22"/>
          <w:szCs w:val="22"/>
        </w:rPr>
        <w:t xml:space="preserve"> </w:t>
      </w:r>
      <w:r w:rsidRPr="009B173E">
        <w:rPr>
          <w:rFonts w:ascii="Calibri" w:hAnsi="Calibri" w:cs="Arial"/>
          <w:bCs/>
          <w:sz w:val="22"/>
          <w:szCs w:val="22"/>
        </w:rPr>
        <w:t>is taken to be received:</w:t>
      </w:r>
    </w:p>
    <w:p w14:paraId="5D54A301" w14:textId="77777777" w:rsidR="00CD323C" w:rsidRPr="009B173E" w:rsidRDefault="00CD323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12FE4631" w14:textId="77777777" w:rsidR="00CD323C" w:rsidRPr="009B173E" w:rsidRDefault="00CD323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3FD77DB3" w14:textId="77777777" w:rsidR="00CD323C" w:rsidRPr="0064190E" w:rsidRDefault="00CD323C"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48FE02D6" w14:textId="77777777" w:rsidR="00CD323C" w:rsidRPr="007C3AED" w:rsidRDefault="00CD323C"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53BF982B" w14:textId="77777777" w:rsidR="00CD323C" w:rsidRPr="0064190E" w:rsidRDefault="00CD323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783D8DF2" w14:textId="77777777" w:rsidR="00CD323C" w:rsidRPr="007C3AED" w:rsidRDefault="00CD323C"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6C7B856E" w14:textId="6908CA26" w:rsidR="00CD323C" w:rsidRDefault="00CD323C"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11400087" w14:textId="293FE332" w:rsidR="00F83E00" w:rsidRPr="007C3AED" w:rsidRDefault="00F83E00" w:rsidP="00F83E00">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p>
    <w:p w14:paraId="59BACB5D" w14:textId="77777777" w:rsidR="00CD323C" w:rsidRPr="007C3AED" w:rsidRDefault="00CD323C"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6E18991B" w14:textId="16E52405" w:rsidR="00CD323C" w:rsidRPr="007C3AED" w:rsidRDefault="00CD323C" w:rsidP="00954B3F">
      <w:pPr>
        <w:pStyle w:val="Interpretation"/>
        <w:ind w:left="426"/>
        <w:rPr>
          <w:rFonts w:ascii="Calibri" w:hAnsi="Calibri"/>
          <w:b/>
          <w:sz w:val="22"/>
          <w:szCs w:val="22"/>
        </w:rPr>
      </w:pPr>
      <w:r>
        <w:rPr>
          <w:rFonts w:ascii="Calibri" w:hAnsi="Calibri"/>
          <w:b/>
          <w:sz w:val="22"/>
          <w:szCs w:val="22"/>
        </w:rPr>
        <w:t>‘</w:t>
      </w:r>
      <w:proofErr w:type="gramStart"/>
      <w:r w:rsidR="00D56C99">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40B69758" w14:textId="6FA38484" w:rsidR="00CD323C" w:rsidRPr="008C2144" w:rsidRDefault="00CD323C" w:rsidP="00954B3F">
      <w:pPr>
        <w:spacing w:after="120"/>
        <w:ind w:left="426"/>
        <w:rPr>
          <w:rFonts w:ascii="Calibri" w:hAnsi="Calibri" w:cs="Arial"/>
          <w:b/>
          <w:sz w:val="22"/>
          <w:szCs w:val="22"/>
        </w:rPr>
      </w:pPr>
      <w:r w:rsidRPr="007C3AED">
        <w:rPr>
          <w:rFonts w:ascii="Calibri" w:hAnsi="Calibri"/>
          <w:b/>
          <w:sz w:val="22"/>
          <w:szCs w:val="22"/>
        </w:rPr>
        <w:t>‘</w:t>
      </w:r>
      <w:proofErr w:type="gramStart"/>
      <w:r w:rsidR="00D56C99">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7D8F298" w14:textId="6F1FBEB3" w:rsidR="00CD323C" w:rsidRPr="007C3AED" w:rsidRDefault="00CD323C" w:rsidP="00954B3F">
      <w:pPr>
        <w:pStyle w:val="Interpretation"/>
        <w:ind w:left="426"/>
        <w:rPr>
          <w:rFonts w:ascii="Calibri" w:hAnsi="Calibri"/>
          <w:sz w:val="22"/>
          <w:szCs w:val="22"/>
        </w:rPr>
      </w:pPr>
      <w:r w:rsidRPr="007C3AED">
        <w:rPr>
          <w:rFonts w:ascii="Calibri" w:hAnsi="Calibri"/>
          <w:b/>
          <w:sz w:val="22"/>
          <w:szCs w:val="22"/>
        </w:rPr>
        <w:t>‘</w:t>
      </w:r>
      <w:proofErr w:type="gramStart"/>
      <w:r w:rsidR="00D56C99">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8DF9314" w14:textId="77777777" w:rsidR="00CD323C" w:rsidRPr="007C3AED" w:rsidRDefault="00CD323C"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41A2248" w14:textId="247BB8A0" w:rsidR="00CD323C" w:rsidRDefault="00CD323C"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31420707" w14:textId="77777777" w:rsidR="00C14F6A" w:rsidRPr="002D6A89" w:rsidRDefault="00C14F6A" w:rsidP="00C14F6A">
      <w:pPr>
        <w:pStyle w:val="Interpretation"/>
        <w:ind w:left="426"/>
        <w:rPr>
          <w:rFonts w:ascii="Calibri" w:hAnsi="Calibri"/>
          <w:bCs/>
          <w:sz w:val="22"/>
          <w:szCs w:val="22"/>
        </w:rPr>
      </w:pPr>
      <w:bookmarkStart w:id="13"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bookmarkEnd w:id="13"/>
    <w:p w14:paraId="09A210F5" w14:textId="2FE3D7E2" w:rsidR="00CD323C" w:rsidRPr="007C3AED" w:rsidRDefault="00CD323C"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D56C99">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9713097" w14:textId="77777777" w:rsidR="00CD323C" w:rsidRPr="007C3AED" w:rsidRDefault="00CD323C"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7661E36C" w14:textId="52DDC082" w:rsidR="00CD323C" w:rsidRPr="00EB62E7" w:rsidRDefault="00CD323C" w:rsidP="00EB62E7">
      <w:pPr>
        <w:spacing w:after="120"/>
        <w:ind w:left="426"/>
        <w:rPr>
          <w:rFonts w:ascii="Calibri" w:hAnsi="Calibri" w:cs="Arial"/>
          <w:sz w:val="22"/>
          <w:szCs w:val="22"/>
        </w:rPr>
      </w:pPr>
      <w:r>
        <w:rPr>
          <w:rFonts w:ascii="Calibri" w:hAnsi="Calibri" w:cs="Arial"/>
          <w:b/>
          <w:sz w:val="22"/>
          <w:szCs w:val="22"/>
        </w:rPr>
        <w:t>‘</w:t>
      </w:r>
      <w:proofErr w:type="gramStart"/>
      <w:r w:rsidR="00D56C99">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245EACE2" w14:textId="77777777" w:rsidR="00CD323C" w:rsidRDefault="00CD323C"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5F1B1D50" w14:textId="77777777" w:rsidR="00CD323C" w:rsidRPr="007C3AED" w:rsidRDefault="00CD323C"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E405D48" w14:textId="202F190A" w:rsidR="00CD323C" w:rsidRPr="007C3AED" w:rsidRDefault="00CD323C" w:rsidP="00954B3F">
      <w:pPr>
        <w:pStyle w:val="Interpretation"/>
        <w:ind w:left="426"/>
        <w:rPr>
          <w:rFonts w:ascii="Calibri" w:hAnsi="Calibri"/>
          <w:sz w:val="22"/>
          <w:szCs w:val="22"/>
        </w:rPr>
      </w:pPr>
      <w:r w:rsidRPr="007C3AED">
        <w:rPr>
          <w:rFonts w:ascii="Calibri" w:hAnsi="Calibri"/>
          <w:b/>
          <w:sz w:val="22"/>
          <w:szCs w:val="22"/>
        </w:rPr>
        <w:t>‘</w:t>
      </w:r>
      <w:proofErr w:type="gramStart"/>
      <w:r w:rsidR="00D56C99">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647571D" w14:textId="29213141" w:rsidR="00CD323C" w:rsidRDefault="00CD323C"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263BFBDC" w14:textId="77777777" w:rsidR="00C14F6A" w:rsidRPr="002D6A89" w:rsidRDefault="00C14F6A" w:rsidP="00C14F6A">
      <w:pPr>
        <w:pStyle w:val="Interpretation"/>
        <w:ind w:left="426"/>
        <w:rPr>
          <w:rFonts w:ascii="Calibri" w:hAnsi="Calibri"/>
          <w:bCs/>
          <w:sz w:val="22"/>
          <w:szCs w:val="22"/>
        </w:rPr>
      </w:pPr>
      <w:bookmarkStart w:id="14" w:name="_Hlk120698486"/>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bookmarkEnd w:id="14"/>
    <w:p w14:paraId="29E5EA13" w14:textId="49E057FE" w:rsidR="00CD323C" w:rsidRPr="007C3AED" w:rsidRDefault="00CD323C" w:rsidP="00E35C11">
      <w:pPr>
        <w:spacing w:after="120"/>
        <w:ind w:left="426"/>
      </w:pPr>
      <w:r w:rsidRPr="007C3AED">
        <w:rPr>
          <w:rFonts w:ascii="Calibri" w:hAnsi="Calibri" w:cs="Arial"/>
          <w:b/>
          <w:sz w:val="22"/>
          <w:szCs w:val="22"/>
        </w:rPr>
        <w:t>‘</w:t>
      </w:r>
      <w:proofErr w:type="gramStart"/>
      <w:r w:rsidR="00D56C99">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74519C29" w14:textId="3E9C906D" w:rsidR="00CD323C" w:rsidRDefault="00CD323C" w:rsidP="00954B3F">
      <w:pPr>
        <w:pStyle w:val="Interpretation"/>
        <w:ind w:left="426"/>
        <w:rPr>
          <w:rFonts w:ascii="Calibri" w:hAnsi="Calibri"/>
          <w:b/>
          <w:sz w:val="22"/>
          <w:szCs w:val="22"/>
        </w:rPr>
      </w:pPr>
      <w:r>
        <w:rPr>
          <w:rFonts w:ascii="Calibri" w:hAnsi="Calibri"/>
          <w:b/>
          <w:sz w:val="22"/>
          <w:szCs w:val="22"/>
        </w:rPr>
        <w:t>‘</w:t>
      </w:r>
      <w:proofErr w:type="gramStart"/>
      <w:r w:rsidR="00D56C99">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79E0D91C" w14:textId="175D87AE" w:rsidR="00CD323C" w:rsidRPr="00A500DC" w:rsidRDefault="00CD323C"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D56C99">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1F61011" w14:textId="5C24CBC8" w:rsidR="00CD323C" w:rsidRDefault="00CD323C" w:rsidP="00E35C11">
      <w:pPr>
        <w:spacing w:after="120"/>
        <w:ind w:left="426"/>
      </w:pPr>
      <w:r>
        <w:rPr>
          <w:rFonts w:ascii="Calibri" w:hAnsi="Calibri"/>
          <w:b/>
          <w:sz w:val="22"/>
          <w:szCs w:val="22"/>
        </w:rPr>
        <w:t>‘</w:t>
      </w:r>
      <w:proofErr w:type="gramStart"/>
      <w:r w:rsidR="00D56C99">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17D3309F" w14:textId="77777777" w:rsidR="00CD323C" w:rsidRPr="0064190E" w:rsidRDefault="00CD323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1BFD1270" w14:textId="77777777" w:rsidR="00CD323C" w:rsidRPr="0064190E" w:rsidRDefault="00CD323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56B921E3" w14:textId="77777777" w:rsidR="00CD323C" w:rsidRPr="0064190E" w:rsidRDefault="00CD323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1755DB15" w14:textId="77777777" w:rsidR="00CD323C" w:rsidRPr="0064190E" w:rsidRDefault="00CD323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53C27165" w14:textId="77777777" w:rsidR="00CD323C" w:rsidRPr="0064190E" w:rsidRDefault="00CD323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65851571" w14:textId="77777777" w:rsidR="00CD323C" w:rsidRPr="0064190E" w:rsidRDefault="00CD323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3D948384" w14:textId="77777777" w:rsidR="00CD323C" w:rsidRPr="0064190E" w:rsidRDefault="00CD323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05863546" w14:textId="77777777" w:rsidR="00CD323C" w:rsidRPr="0064190E" w:rsidRDefault="00CD323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08B67B80" w14:textId="77777777" w:rsidR="00CD323C" w:rsidRPr="00780F18" w:rsidRDefault="00CD323C" w:rsidP="00954B3F">
      <w:pPr>
        <w:tabs>
          <w:tab w:val="left" w:pos="567"/>
          <w:tab w:val="left" w:pos="8222"/>
        </w:tabs>
        <w:spacing w:before="120" w:after="120"/>
      </w:pPr>
    </w:p>
    <w:p w14:paraId="5BAC9266" w14:textId="77777777" w:rsidR="00CD323C" w:rsidRDefault="00CD323C">
      <w:pPr>
        <w:spacing w:after="200" w:line="276" w:lineRule="auto"/>
        <w:rPr>
          <w:rFonts w:asciiTheme="minorHAnsi" w:hAnsiTheme="minorHAnsi" w:cstheme="minorHAnsi"/>
          <w:sz w:val="22"/>
        </w:rPr>
      </w:pPr>
      <w:r>
        <w:rPr>
          <w:rFonts w:asciiTheme="minorHAnsi" w:hAnsiTheme="minorHAnsi" w:cstheme="minorHAnsi"/>
          <w:sz w:val="22"/>
        </w:rPr>
        <w:br w:type="page"/>
      </w:r>
    </w:p>
    <w:p w14:paraId="0679360A" w14:textId="77777777" w:rsidR="00CD323C" w:rsidRDefault="00CD323C">
      <w:pPr>
        <w:spacing w:after="200" w:line="276" w:lineRule="auto"/>
        <w:rPr>
          <w:rFonts w:asciiTheme="minorHAnsi" w:hAnsiTheme="minorHAnsi" w:cstheme="minorHAnsi"/>
          <w:sz w:val="22"/>
        </w:rPr>
        <w:sectPr w:rsidR="00CD323C"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3B1ADC" w:rsidRPr="007C3AED" w14:paraId="18FA8919" w14:textId="77777777" w:rsidTr="00A424D1">
        <w:trPr>
          <w:trHeight w:val="1845"/>
        </w:trPr>
        <w:tc>
          <w:tcPr>
            <w:tcW w:w="4555" w:type="dxa"/>
          </w:tcPr>
          <w:p w14:paraId="05076EC6" w14:textId="77777777" w:rsidR="003B1ADC" w:rsidRPr="007C3AED" w:rsidRDefault="003B1ADC" w:rsidP="003B1ADC">
            <w:pPr>
              <w:rPr>
                <w:rFonts w:ascii="Calibri" w:hAnsi="Calibri" w:cs="Arial"/>
              </w:rPr>
            </w:pPr>
            <w:r w:rsidRPr="007C3AED">
              <w:rPr>
                <w:rFonts w:ascii="Calibri" w:hAnsi="Calibri" w:cs="Arial"/>
              </w:rPr>
              <w:lastRenderedPageBreak/>
              <w:t>SIGNED for and on behalf of</w:t>
            </w:r>
          </w:p>
          <w:p w14:paraId="09314EE4" w14:textId="77777777" w:rsidR="003B1ADC" w:rsidRPr="007C3AED" w:rsidRDefault="003B1ADC" w:rsidP="003B1ADC">
            <w:pPr>
              <w:rPr>
                <w:rFonts w:ascii="Calibri" w:hAnsi="Calibri" w:cs="Arial"/>
              </w:rPr>
            </w:pPr>
          </w:p>
          <w:p w14:paraId="43AC33B4" w14:textId="77777777" w:rsidR="003B1ADC" w:rsidRPr="007C3AED" w:rsidRDefault="003B1ADC" w:rsidP="003B1ADC">
            <w:pPr>
              <w:rPr>
                <w:rFonts w:ascii="Calibri" w:hAnsi="Calibri" w:cs="Arial"/>
              </w:rPr>
            </w:pPr>
            <w:r w:rsidRPr="007C3AED">
              <w:rPr>
                <w:rFonts w:ascii="Calibri" w:hAnsi="Calibri" w:cs="Arial"/>
              </w:rPr>
              <w:t>THE COMMONWEALTH OF AUSTRALIA</w:t>
            </w:r>
          </w:p>
          <w:p w14:paraId="4048670B" w14:textId="77777777" w:rsidR="003B1ADC" w:rsidRPr="007C3AED" w:rsidRDefault="003B1ADC" w:rsidP="003B1ADC">
            <w:pPr>
              <w:rPr>
                <w:rFonts w:ascii="Calibri" w:hAnsi="Calibri" w:cs="Arial"/>
              </w:rPr>
            </w:pPr>
          </w:p>
          <w:p w14:paraId="34A5E4FE" w14:textId="77777777" w:rsidR="003B1ADC" w:rsidRPr="007C3AED" w:rsidRDefault="003B1ADC" w:rsidP="003B1ADC">
            <w:pPr>
              <w:rPr>
                <w:rFonts w:ascii="Calibri" w:hAnsi="Calibri" w:cs="Arial"/>
                <w:sz w:val="22"/>
                <w:szCs w:val="22"/>
              </w:rPr>
            </w:pPr>
            <w:r w:rsidRPr="007C3AED">
              <w:rPr>
                <w:rFonts w:ascii="Calibri" w:hAnsi="Calibri" w:cs="Arial"/>
                <w:sz w:val="22"/>
                <w:szCs w:val="22"/>
              </w:rPr>
              <w:t>by</w:t>
            </w:r>
          </w:p>
          <w:p w14:paraId="5B4EAF80" w14:textId="77777777" w:rsidR="003B1ADC" w:rsidRPr="00827255" w:rsidRDefault="003B1ADC" w:rsidP="003B1ADC">
            <w:pPr>
              <w:rPr>
                <w:rFonts w:ascii="Calibri" w:hAnsi="Calibri" w:cs="Arial"/>
                <w:sz w:val="22"/>
                <w:szCs w:val="22"/>
              </w:rPr>
            </w:pPr>
            <w:r w:rsidRPr="00827255">
              <w:rPr>
                <w:rFonts w:ascii="Calibri" w:hAnsi="Calibri" w:cs="Arial"/>
                <w:sz w:val="22"/>
                <w:szCs w:val="22"/>
              </w:rPr>
              <w:t>Damian Coburn</w:t>
            </w:r>
          </w:p>
          <w:p w14:paraId="0EE19B1D" w14:textId="74AFA96C" w:rsidR="003B1ADC" w:rsidRPr="007C3AED" w:rsidRDefault="00827255" w:rsidP="003B1ADC">
            <w:r>
              <w:rPr>
                <w:rFonts w:ascii="Calibri" w:hAnsi="Calibri" w:cs="Arial"/>
                <w:sz w:val="22"/>
                <w:szCs w:val="22"/>
              </w:rPr>
              <w:pict w14:anchorId="542AB24F">
                <v:rect id="_x0000_i1025" style="width:225.65pt;height:1pt" o:hrpct="500" o:hrstd="t" o:hrnoshade="t" o:hr="t" fillcolor="black [3213]" stroked="f"/>
              </w:pict>
            </w:r>
          </w:p>
        </w:tc>
        <w:tc>
          <w:tcPr>
            <w:tcW w:w="4471" w:type="dxa"/>
          </w:tcPr>
          <w:p w14:paraId="57BCE229" w14:textId="77777777" w:rsidR="003B1ADC" w:rsidRPr="007C3AED" w:rsidRDefault="003B1ADC" w:rsidP="003B1ADC">
            <w:pPr>
              <w:rPr>
                <w:rFonts w:ascii="Calibri" w:hAnsi="Calibri" w:cs="Arial"/>
              </w:rPr>
            </w:pPr>
            <w:r w:rsidRPr="007C3AED">
              <w:rPr>
                <w:rFonts w:ascii="Calibri" w:hAnsi="Calibri" w:cs="Arial"/>
              </w:rPr>
              <w:t>In the presence of:</w:t>
            </w:r>
          </w:p>
          <w:p w14:paraId="043D1EE2" w14:textId="77777777" w:rsidR="003B1ADC" w:rsidRPr="007C3AED" w:rsidRDefault="003B1ADC" w:rsidP="003B1ADC">
            <w:pPr>
              <w:rPr>
                <w:rFonts w:ascii="Calibri" w:hAnsi="Calibri" w:cs="Arial"/>
              </w:rPr>
            </w:pPr>
          </w:p>
          <w:p w14:paraId="37D66B5D" w14:textId="77777777" w:rsidR="003B1ADC" w:rsidRPr="007C3AED" w:rsidRDefault="003B1ADC" w:rsidP="003B1ADC">
            <w:pPr>
              <w:rPr>
                <w:rFonts w:ascii="Calibri" w:hAnsi="Calibri" w:cs="Arial"/>
              </w:rPr>
            </w:pPr>
          </w:p>
          <w:p w14:paraId="37E1AF85" w14:textId="77777777" w:rsidR="003B1ADC" w:rsidRPr="007C3AED" w:rsidRDefault="003B1ADC" w:rsidP="003B1ADC">
            <w:pPr>
              <w:rPr>
                <w:rFonts w:ascii="Calibri" w:hAnsi="Calibri" w:cs="Arial"/>
              </w:rPr>
            </w:pPr>
          </w:p>
          <w:p w14:paraId="681747E6" w14:textId="77777777" w:rsidR="003B1ADC" w:rsidRPr="007C3AED" w:rsidRDefault="003B1ADC" w:rsidP="003B1ADC">
            <w:pPr>
              <w:rPr>
                <w:rFonts w:ascii="Calibri" w:hAnsi="Calibri" w:cs="Arial"/>
              </w:rPr>
            </w:pPr>
          </w:p>
          <w:p w14:paraId="6ECF1236" w14:textId="602E2070" w:rsidR="003B1ADC" w:rsidRPr="007C3AED" w:rsidRDefault="003B1ADC" w:rsidP="003B1ADC">
            <w:pPr>
              <w:rPr>
                <w:rFonts w:ascii="Calibri" w:hAnsi="Calibri" w:cs="Arial"/>
                <w:sz w:val="22"/>
              </w:rPr>
            </w:pPr>
            <w:r w:rsidRPr="00827255">
              <w:rPr>
                <w:rFonts w:ascii="Calibri" w:hAnsi="Calibri" w:cs="Arial"/>
                <w:sz w:val="22"/>
                <w:szCs w:val="22"/>
              </w:rPr>
              <w:t>Eric Bennett</w:t>
            </w:r>
            <w:r w:rsidR="00827255">
              <w:rPr>
                <w:rFonts w:ascii="Calibri" w:hAnsi="Calibri" w:cs="Arial"/>
              </w:rPr>
              <w:pict w14:anchorId="2E0382C7">
                <v:rect id="_x0000_i1026" style="width:225.65pt;height:1pt" o:hrpct="500" o:hrstd="t" o:hrnoshade="t" o:hr="t" fillcolor="black [3213]" stroked="f"/>
              </w:pict>
            </w:r>
          </w:p>
        </w:tc>
      </w:tr>
      <w:tr w:rsidR="003B1ADC" w:rsidRPr="007C3AED" w14:paraId="23215922" w14:textId="77777777" w:rsidTr="00A424D1">
        <w:trPr>
          <w:trHeight w:val="1120"/>
        </w:trPr>
        <w:tc>
          <w:tcPr>
            <w:tcW w:w="4555" w:type="dxa"/>
          </w:tcPr>
          <w:p w14:paraId="129A9C86" w14:textId="77777777" w:rsidR="003B1ADC" w:rsidRPr="007C3AED" w:rsidRDefault="003B1ADC" w:rsidP="003B1ADC">
            <w:pPr>
              <w:rPr>
                <w:rFonts w:ascii="Calibri" w:hAnsi="Calibri" w:cs="Arial"/>
                <w:sz w:val="22"/>
                <w:szCs w:val="22"/>
              </w:rPr>
            </w:pPr>
            <w:r w:rsidRPr="007C3AED">
              <w:rPr>
                <w:rFonts w:ascii="Calibri" w:hAnsi="Calibri" w:cs="Arial"/>
                <w:sz w:val="22"/>
                <w:szCs w:val="22"/>
              </w:rPr>
              <w:t>Full name (please print)</w:t>
            </w:r>
          </w:p>
          <w:p w14:paraId="50738E14" w14:textId="77777777" w:rsidR="003B1ADC" w:rsidRPr="007C3AED" w:rsidRDefault="003B1ADC" w:rsidP="003B1ADC">
            <w:pPr>
              <w:rPr>
                <w:rFonts w:ascii="Calibri" w:hAnsi="Calibri" w:cs="Arial"/>
                <w:sz w:val="22"/>
                <w:szCs w:val="22"/>
              </w:rPr>
            </w:pPr>
          </w:p>
          <w:p w14:paraId="7C1E8774" w14:textId="21DA6C94" w:rsidR="003B1ADC" w:rsidRPr="00827255" w:rsidRDefault="00827255" w:rsidP="003B1ADC">
            <w:pPr>
              <w:rPr>
                <w:rFonts w:ascii="Calibri" w:hAnsi="Calibri" w:cs="Arial"/>
                <w:sz w:val="21"/>
                <w:szCs w:val="21"/>
              </w:rPr>
            </w:pPr>
            <w:r w:rsidRPr="00827255">
              <w:rPr>
                <w:rFonts w:ascii="Calibri" w:hAnsi="Calibri" w:cs="Arial"/>
                <w:sz w:val="21"/>
                <w:szCs w:val="21"/>
              </w:rPr>
              <w:t xml:space="preserve">Acting </w:t>
            </w:r>
            <w:r w:rsidR="003B1ADC" w:rsidRPr="00827255">
              <w:rPr>
                <w:rFonts w:ascii="Calibri" w:hAnsi="Calibri" w:cs="Arial"/>
                <w:sz w:val="21"/>
                <w:szCs w:val="21"/>
              </w:rPr>
              <w:t>First Assistant Secretary, Higher Education</w:t>
            </w:r>
          </w:p>
          <w:p w14:paraId="27449994" w14:textId="3A3F6673" w:rsidR="003B1ADC" w:rsidRPr="007C3AED" w:rsidRDefault="00827255" w:rsidP="003B1ADC">
            <w:pPr>
              <w:rPr>
                <w:rFonts w:ascii="Calibri" w:hAnsi="Calibri" w:cs="Arial"/>
                <w:sz w:val="22"/>
                <w:szCs w:val="22"/>
              </w:rPr>
            </w:pPr>
            <w:r>
              <w:rPr>
                <w:rFonts w:ascii="Calibri" w:hAnsi="Calibri" w:cs="Arial"/>
                <w:sz w:val="22"/>
                <w:szCs w:val="22"/>
              </w:rPr>
              <w:pict w14:anchorId="5034BF45">
                <v:rect id="_x0000_i1027" style="width:225.65pt;height:1pt" o:hrpct="500" o:hrstd="t" o:hrnoshade="t" o:hr="t" fillcolor="black [3213]" stroked="f"/>
              </w:pict>
            </w:r>
          </w:p>
        </w:tc>
        <w:tc>
          <w:tcPr>
            <w:tcW w:w="4471" w:type="dxa"/>
          </w:tcPr>
          <w:p w14:paraId="0538B58F" w14:textId="77777777" w:rsidR="003B1ADC" w:rsidRPr="007C3AED" w:rsidRDefault="003B1ADC" w:rsidP="003B1ADC">
            <w:pPr>
              <w:rPr>
                <w:rFonts w:ascii="Calibri" w:hAnsi="Calibri" w:cs="Arial"/>
                <w:sz w:val="22"/>
                <w:szCs w:val="22"/>
              </w:rPr>
            </w:pPr>
            <w:r w:rsidRPr="007C3AED">
              <w:rPr>
                <w:rFonts w:ascii="Calibri" w:hAnsi="Calibri" w:cs="Arial"/>
                <w:sz w:val="22"/>
                <w:szCs w:val="22"/>
              </w:rPr>
              <w:t>Witness (please print)</w:t>
            </w:r>
          </w:p>
          <w:p w14:paraId="6B99E5CB" w14:textId="77777777" w:rsidR="003B1ADC" w:rsidRPr="007C3AED" w:rsidRDefault="003B1ADC" w:rsidP="003B1ADC">
            <w:pPr>
              <w:rPr>
                <w:rFonts w:ascii="Calibri" w:hAnsi="Calibri" w:cs="Arial"/>
                <w:sz w:val="22"/>
                <w:szCs w:val="22"/>
              </w:rPr>
            </w:pPr>
          </w:p>
          <w:p w14:paraId="0A119B74" w14:textId="77777777" w:rsidR="003B1ADC" w:rsidRPr="00827255" w:rsidRDefault="003B1ADC" w:rsidP="003B1ADC">
            <w:pPr>
              <w:rPr>
                <w:rFonts w:ascii="Calibri" w:hAnsi="Calibri" w:cs="Arial"/>
                <w:sz w:val="22"/>
                <w:szCs w:val="22"/>
              </w:rPr>
            </w:pPr>
            <w:r w:rsidRPr="00827255">
              <w:rPr>
                <w:rFonts w:ascii="Calibri" w:hAnsi="Calibri" w:cs="Arial"/>
                <w:sz w:val="22"/>
                <w:szCs w:val="22"/>
              </w:rPr>
              <w:t>Policy Officer</w:t>
            </w:r>
          </w:p>
          <w:p w14:paraId="2F852D23" w14:textId="60856A9C" w:rsidR="003B1ADC" w:rsidRPr="007C3AED" w:rsidRDefault="00827255" w:rsidP="003B1ADC">
            <w:pPr>
              <w:rPr>
                <w:rFonts w:ascii="Calibri" w:hAnsi="Calibri" w:cs="Arial"/>
                <w:sz w:val="22"/>
                <w:szCs w:val="22"/>
              </w:rPr>
            </w:pPr>
            <w:r>
              <w:rPr>
                <w:rFonts w:ascii="Calibri" w:hAnsi="Calibri" w:cs="Arial"/>
                <w:sz w:val="22"/>
                <w:szCs w:val="22"/>
              </w:rPr>
              <w:pict w14:anchorId="10B830E7">
                <v:rect id="_x0000_i1028" style="width:225.65pt;height:1pt" o:hrpct="500" o:hrstd="t" o:hrnoshade="t" o:hr="t" fillcolor="black [3213]" stroked="f"/>
              </w:pict>
            </w:r>
          </w:p>
        </w:tc>
      </w:tr>
      <w:tr w:rsidR="003B1ADC" w:rsidRPr="007C3AED" w14:paraId="335CB040" w14:textId="77777777" w:rsidTr="00A424D1">
        <w:trPr>
          <w:trHeight w:val="1817"/>
        </w:trPr>
        <w:tc>
          <w:tcPr>
            <w:tcW w:w="4555" w:type="dxa"/>
          </w:tcPr>
          <w:p w14:paraId="4D76B2FB" w14:textId="77777777" w:rsidR="003B1ADC" w:rsidRPr="007C3AED" w:rsidRDefault="003B1ADC" w:rsidP="003B1ADC">
            <w:pPr>
              <w:rPr>
                <w:rFonts w:ascii="Calibri" w:hAnsi="Calibri" w:cs="Arial"/>
                <w:sz w:val="22"/>
                <w:szCs w:val="22"/>
              </w:rPr>
            </w:pPr>
            <w:r w:rsidRPr="007C3AED">
              <w:rPr>
                <w:rFonts w:ascii="Calibri" w:hAnsi="Calibri" w:cs="Arial"/>
                <w:sz w:val="22"/>
                <w:szCs w:val="22"/>
              </w:rPr>
              <w:t>Position</w:t>
            </w:r>
          </w:p>
          <w:p w14:paraId="5DBD3314" w14:textId="77777777" w:rsidR="003B1ADC" w:rsidRPr="007C3AED" w:rsidRDefault="003B1ADC" w:rsidP="003B1ADC">
            <w:pPr>
              <w:rPr>
                <w:rFonts w:ascii="Calibri" w:hAnsi="Calibri" w:cs="Arial"/>
                <w:sz w:val="22"/>
                <w:szCs w:val="22"/>
              </w:rPr>
            </w:pPr>
          </w:p>
          <w:p w14:paraId="3E5D75AF" w14:textId="77777777" w:rsidR="003B1ADC" w:rsidRPr="007C3AED" w:rsidRDefault="003B1ADC" w:rsidP="003B1AD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2278983D" w14:textId="77777777" w:rsidR="003B1ADC" w:rsidRDefault="003B1ADC" w:rsidP="003B1ADC">
            <w:pPr>
              <w:rPr>
                <w:rFonts w:ascii="Calibri" w:hAnsi="Calibri" w:cs="Arial"/>
                <w:sz w:val="22"/>
                <w:szCs w:val="22"/>
              </w:rPr>
            </w:pPr>
          </w:p>
          <w:p w14:paraId="07751196" w14:textId="77777777" w:rsidR="003B1ADC" w:rsidRPr="007C3AED" w:rsidRDefault="003B1ADC" w:rsidP="003B1ADC">
            <w:pPr>
              <w:rPr>
                <w:rFonts w:ascii="Calibri" w:hAnsi="Calibri" w:cs="Arial"/>
                <w:sz w:val="22"/>
                <w:szCs w:val="22"/>
              </w:rPr>
            </w:pPr>
          </w:p>
          <w:p w14:paraId="31306E87" w14:textId="77777777" w:rsidR="003B1ADC" w:rsidRPr="007C3AED" w:rsidRDefault="003B1ADC" w:rsidP="003B1ADC">
            <w:pPr>
              <w:rPr>
                <w:rFonts w:ascii="Calibri" w:hAnsi="Calibri" w:cs="Arial"/>
                <w:sz w:val="22"/>
                <w:szCs w:val="22"/>
              </w:rPr>
            </w:pPr>
          </w:p>
          <w:p w14:paraId="16A58AB2" w14:textId="2A0CEC03" w:rsidR="003B1ADC" w:rsidRPr="007C3AED" w:rsidRDefault="00827255" w:rsidP="003B1ADC">
            <w:pPr>
              <w:rPr>
                <w:rFonts w:ascii="Calibri" w:hAnsi="Calibri" w:cs="Arial"/>
                <w:sz w:val="22"/>
                <w:szCs w:val="22"/>
              </w:rPr>
            </w:pPr>
            <w:r>
              <w:rPr>
                <w:rFonts w:ascii="Calibri" w:hAnsi="Calibri" w:cs="Arial"/>
                <w:sz w:val="22"/>
                <w:szCs w:val="22"/>
              </w:rPr>
              <w:pict w14:anchorId="37BC4A2F">
                <v:rect id="_x0000_i1029" style="width:225.65pt;height:1pt" o:hrpct="500" o:hrstd="t" o:hrnoshade="t" o:hr="t" fillcolor="black [3213]" stroked="f"/>
              </w:pict>
            </w:r>
          </w:p>
        </w:tc>
        <w:tc>
          <w:tcPr>
            <w:tcW w:w="4471" w:type="dxa"/>
          </w:tcPr>
          <w:p w14:paraId="1A63EE7A" w14:textId="77777777" w:rsidR="003B1ADC" w:rsidRPr="007C3AED" w:rsidRDefault="003B1ADC" w:rsidP="003B1ADC">
            <w:pPr>
              <w:rPr>
                <w:rFonts w:ascii="Calibri" w:hAnsi="Calibri" w:cs="Arial"/>
                <w:sz w:val="22"/>
                <w:szCs w:val="22"/>
              </w:rPr>
            </w:pPr>
            <w:r w:rsidRPr="007C3AED">
              <w:rPr>
                <w:rFonts w:ascii="Calibri" w:hAnsi="Calibri" w:cs="Arial"/>
                <w:sz w:val="22"/>
                <w:szCs w:val="22"/>
              </w:rPr>
              <w:t>Position or profession of witness (please print)</w:t>
            </w:r>
          </w:p>
          <w:p w14:paraId="06C0832F" w14:textId="77777777" w:rsidR="003B1ADC" w:rsidRPr="007C3AED" w:rsidRDefault="003B1ADC" w:rsidP="003B1ADC">
            <w:pPr>
              <w:rPr>
                <w:rFonts w:ascii="Calibri" w:hAnsi="Calibri" w:cs="Arial"/>
                <w:sz w:val="22"/>
                <w:szCs w:val="22"/>
              </w:rPr>
            </w:pPr>
          </w:p>
          <w:p w14:paraId="227552C8" w14:textId="77777777" w:rsidR="003B1ADC" w:rsidRPr="007C3AED" w:rsidRDefault="003B1ADC" w:rsidP="003B1ADC">
            <w:pPr>
              <w:rPr>
                <w:rFonts w:ascii="Calibri" w:hAnsi="Calibri" w:cs="Arial"/>
                <w:sz w:val="22"/>
                <w:szCs w:val="22"/>
              </w:rPr>
            </w:pPr>
          </w:p>
          <w:p w14:paraId="09F578AF" w14:textId="77777777" w:rsidR="003B1ADC" w:rsidRPr="007C3AED" w:rsidRDefault="003B1ADC" w:rsidP="003B1ADC">
            <w:pPr>
              <w:rPr>
                <w:rFonts w:ascii="Calibri" w:hAnsi="Calibri" w:cs="Arial"/>
                <w:sz w:val="22"/>
                <w:szCs w:val="22"/>
              </w:rPr>
            </w:pPr>
          </w:p>
          <w:p w14:paraId="292383A1" w14:textId="77777777" w:rsidR="003B1ADC" w:rsidRPr="007C3AED" w:rsidRDefault="003B1ADC" w:rsidP="003B1ADC">
            <w:pPr>
              <w:rPr>
                <w:rFonts w:ascii="Calibri" w:hAnsi="Calibri" w:cs="Arial"/>
                <w:sz w:val="22"/>
                <w:szCs w:val="22"/>
              </w:rPr>
            </w:pPr>
          </w:p>
          <w:p w14:paraId="527D77DA" w14:textId="77777777" w:rsidR="003B1ADC" w:rsidRPr="007C3AED" w:rsidRDefault="003B1ADC" w:rsidP="003B1ADC">
            <w:pPr>
              <w:rPr>
                <w:rFonts w:ascii="Calibri" w:hAnsi="Calibri" w:cs="Arial"/>
                <w:sz w:val="22"/>
                <w:szCs w:val="22"/>
              </w:rPr>
            </w:pPr>
          </w:p>
          <w:p w14:paraId="326BC129" w14:textId="77777777" w:rsidR="003B1ADC" w:rsidRPr="007C3AED" w:rsidRDefault="003B1ADC" w:rsidP="003B1ADC">
            <w:pPr>
              <w:rPr>
                <w:rFonts w:ascii="Calibri" w:hAnsi="Calibri" w:cs="Arial"/>
                <w:sz w:val="22"/>
                <w:szCs w:val="22"/>
              </w:rPr>
            </w:pPr>
          </w:p>
          <w:p w14:paraId="092D8BE6" w14:textId="6ADE0900" w:rsidR="003B1ADC" w:rsidRPr="007C3AED" w:rsidRDefault="00827255" w:rsidP="003B1ADC">
            <w:pPr>
              <w:rPr>
                <w:rFonts w:ascii="Calibri" w:hAnsi="Calibri" w:cs="Arial"/>
                <w:sz w:val="22"/>
                <w:szCs w:val="22"/>
              </w:rPr>
            </w:pPr>
            <w:r>
              <w:rPr>
                <w:rFonts w:ascii="Calibri" w:hAnsi="Calibri" w:cs="Arial"/>
                <w:sz w:val="22"/>
                <w:szCs w:val="22"/>
              </w:rPr>
              <w:pict w14:anchorId="0A66875F">
                <v:rect id="_x0000_i1030" style="width:225.65pt;height:1pt" o:hrpct="500" o:hrstd="t" o:hrnoshade="t" o:hr="t" fillcolor="black [3213]" stroked="f"/>
              </w:pict>
            </w:r>
          </w:p>
        </w:tc>
      </w:tr>
      <w:tr w:rsidR="003B1ADC" w:rsidRPr="007C3AED" w14:paraId="17E86FDA" w14:textId="77777777" w:rsidTr="00A424D1">
        <w:trPr>
          <w:trHeight w:val="1042"/>
        </w:trPr>
        <w:tc>
          <w:tcPr>
            <w:tcW w:w="4555" w:type="dxa"/>
          </w:tcPr>
          <w:p w14:paraId="659C5394" w14:textId="77777777" w:rsidR="003B1ADC" w:rsidRPr="007C3AED" w:rsidRDefault="003B1ADC" w:rsidP="003B1ADC">
            <w:pPr>
              <w:rPr>
                <w:rFonts w:ascii="Calibri" w:hAnsi="Calibri" w:cs="Arial"/>
                <w:sz w:val="22"/>
                <w:szCs w:val="22"/>
              </w:rPr>
            </w:pPr>
            <w:r w:rsidRPr="007C3AED">
              <w:rPr>
                <w:rFonts w:ascii="Calibri" w:hAnsi="Calibri" w:cs="Arial"/>
                <w:sz w:val="22"/>
                <w:szCs w:val="22"/>
              </w:rPr>
              <w:t>Signature</w:t>
            </w:r>
          </w:p>
          <w:p w14:paraId="393F44EF" w14:textId="77777777" w:rsidR="003B1ADC" w:rsidRPr="007C3AED" w:rsidRDefault="003B1ADC" w:rsidP="003B1ADC">
            <w:pPr>
              <w:rPr>
                <w:rFonts w:ascii="Calibri" w:hAnsi="Calibri" w:cs="Arial"/>
                <w:sz w:val="22"/>
                <w:szCs w:val="22"/>
              </w:rPr>
            </w:pPr>
          </w:p>
          <w:p w14:paraId="4B445B71" w14:textId="77777777" w:rsidR="003B1ADC" w:rsidRPr="007C3AED" w:rsidRDefault="003B1ADC" w:rsidP="003B1ADC">
            <w:pPr>
              <w:rPr>
                <w:rFonts w:ascii="Calibri" w:hAnsi="Calibri" w:cs="Arial"/>
                <w:sz w:val="22"/>
                <w:szCs w:val="22"/>
              </w:rPr>
            </w:pPr>
            <w:r>
              <w:rPr>
                <w:rFonts w:ascii="Calibri" w:hAnsi="Calibri" w:cs="Arial"/>
                <w:sz w:val="22"/>
                <w:szCs w:val="22"/>
              </w:rPr>
              <w:t>28 September 2023</w:t>
            </w:r>
          </w:p>
          <w:p w14:paraId="028A2ADC" w14:textId="1874D6FE" w:rsidR="003B1ADC" w:rsidRPr="007C3AED" w:rsidRDefault="00827255" w:rsidP="003B1ADC">
            <w:pPr>
              <w:rPr>
                <w:rFonts w:ascii="Calibri" w:hAnsi="Calibri" w:cs="Arial"/>
                <w:sz w:val="22"/>
                <w:szCs w:val="22"/>
              </w:rPr>
            </w:pPr>
            <w:r>
              <w:rPr>
                <w:rFonts w:ascii="Calibri" w:hAnsi="Calibri" w:cs="Arial"/>
                <w:sz w:val="22"/>
                <w:szCs w:val="22"/>
              </w:rPr>
              <w:pict w14:anchorId="6532B6D1">
                <v:rect id="_x0000_i1031" style="width:225.65pt;height:1pt" o:hrpct="500" o:hrstd="t" o:hrnoshade="t" o:hr="t" fillcolor="black [3213]" stroked="f"/>
              </w:pict>
            </w:r>
          </w:p>
        </w:tc>
        <w:tc>
          <w:tcPr>
            <w:tcW w:w="4471" w:type="dxa"/>
          </w:tcPr>
          <w:p w14:paraId="099AEFA6" w14:textId="28C46C34" w:rsidR="003B1ADC" w:rsidRPr="007C3AED" w:rsidRDefault="003B1ADC" w:rsidP="003B1ADC">
            <w:pPr>
              <w:rPr>
                <w:rFonts w:ascii="Calibri" w:hAnsi="Calibri" w:cs="Arial"/>
                <w:sz w:val="22"/>
                <w:szCs w:val="22"/>
              </w:rPr>
            </w:pPr>
            <w:r w:rsidRPr="007C3AED">
              <w:rPr>
                <w:rFonts w:ascii="Calibri" w:hAnsi="Calibri" w:cs="Arial"/>
                <w:sz w:val="22"/>
                <w:szCs w:val="22"/>
              </w:rPr>
              <w:t>Signature</w:t>
            </w:r>
          </w:p>
        </w:tc>
      </w:tr>
      <w:tr w:rsidR="003B1ADC" w:rsidRPr="007C3AED" w14:paraId="3495F130" w14:textId="77777777" w:rsidTr="00A424D1">
        <w:trPr>
          <w:trHeight w:val="1042"/>
        </w:trPr>
        <w:tc>
          <w:tcPr>
            <w:tcW w:w="4555" w:type="dxa"/>
          </w:tcPr>
          <w:p w14:paraId="4B17BFAC" w14:textId="198B336A" w:rsidR="003B1ADC" w:rsidRPr="007C3AED" w:rsidRDefault="003B1ADC" w:rsidP="003B1ADC">
            <w:pPr>
              <w:rPr>
                <w:rFonts w:ascii="Calibri" w:hAnsi="Calibri" w:cs="Arial"/>
                <w:sz w:val="22"/>
                <w:szCs w:val="22"/>
              </w:rPr>
            </w:pPr>
            <w:r w:rsidRPr="007C3AED">
              <w:rPr>
                <w:rFonts w:ascii="Calibri" w:hAnsi="Calibri" w:cs="Arial"/>
                <w:sz w:val="22"/>
                <w:szCs w:val="22"/>
              </w:rPr>
              <w:t>Date</w:t>
            </w:r>
          </w:p>
        </w:tc>
        <w:tc>
          <w:tcPr>
            <w:tcW w:w="4471" w:type="dxa"/>
          </w:tcPr>
          <w:p w14:paraId="692110FF" w14:textId="77777777" w:rsidR="003B1ADC" w:rsidRPr="007C3AED" w:rsidRDefault="003B1ADC" w:rsidP="003B1ADC">
            <w:pPr>
              <w:rPr>
                <w:rFonts w:ascii="Calibri" w:hAnsi="Calibri" w:cs="Arial"/>
                <w:sz w:val="22"/>
                <w:szCs w:val="22"/>
              </w:rPr>
            </w:pPr>
          </w:p>
        </w:tc>
      </w:tr>
      <w:tr w:rsidR="00A424D1" w:rsidRPr="007C3AED" w14:paraId="2C8E75F0" w14:textId="77777777" w:rsidTr="00A424D1">
        <w:trPr>
          <w:trHeight w:val="397"/>
        </w:trPr>
        <w:tc>
          <w:tcPr>
            <w:tcW w:w="4555" w:type="dxa"/>
          </w:tcPr>
          <w:p w14:paraId="5AAB0B41" w14:textId="77777777" w:rsidR="00A424D1" w:rsidRPr="007C3AED" w:rsidRDefault="00A424D1" w:rsidP="00A424D1">
            <w:pPr>
              <w:rPr>
                <w:rFonts w:ascii="Calibri" w:hAnsi="Calibri" w:cs="Arial"/>
              </w:rPr>
            </w:pPr>
            <w:r w:rsidRPr="007C3AED">
              <w:rPr>
                <w:rFonts w:ascii="Calibri" w:hAnsi="Calibri" w:cs="Arial"/>
              </w:rPr>
              <w:t>SIGNED for and on behalf of</w:t>
            </w:r>
          </w:p>
          <w:p w14:paraId="6EDBAE21" w14:textId="77777777" w:rsidR="00A424D1" w:rsidRPr="007C3AED" w:rsidRDefault="00A424D1" w:rsidP="00A424D1">
            <w:pPr>
              <w:rPr>
                <w:rFonts w:ascii="Calibri" w:hAnsi="Calibri" w:cs="Arial"/>
              </w:rPr>
            </w:pPr>
          </w:p>
          <w:p w14:paraId="7CB408F1" w14:textId="1DB1B512" w:rsidR="00A424D1" w:rsidRDefault="00A424D1" w:rsidP="00A424D1">
            <w:pPr>
              <w:rPr>
                <w:rFonts w:ascii="Calibri" w:hAnsi="Calibri" w:cs="Arial"/>
                <w:noProof/>
              </w:rPr>
            </w:pPr>
            <w:r>
              <w:rPr>
                <w:rFonts w:ascii="Calibri" w:hAnsi="Calibri" w:cs="Arial"/>
                <w:noProof/>
              </w:rPr>
              <w:t>University of Canberra</w:t>
            </w:r>
          </w:p>
          <w:p w14:paraId="21C8078E" w14:textId="77777777" w:rsidR="00A424D1" w:rsidRPr="007C3AED" w:rsidRDefault="00A424D1" w:rsidP="00A424D1">
            <w:pPr>
              <w:rPr>
                <w:rFonts w:ascii="Calibri" w:hAnsi="Calibri" w:cs="Arial"/>
              </w:rPr>
            </w:pPr>
            <w:r w:rsidRPr="007C3AED">
              <w:rPr>
                <w:rFonts w:ascii="Calibri" w:hAnsi="Calibri" w:cs="Arial"/>
              </w:rPr>
              <w:t>by</w:t>
            </w:r>
          </w:p>
          <w:p w14:paraId="11D68BC2" w14:textId="77777777" w:rsidR="00A424D1" w:rsidRDefault="00A424D1" w:rsidP="00A424D1">
            <w:pPr>
              <w:rPr>
                <w:rFonts w:ascii="Calibri" w:hAnsi="Calibri" w:cs="Arial"/>
              </w:rPr>
            </w:pPr>
          </w:p>
          <w:p w14:paraId="6EBC5BA7" w14:textId="353D9F00" w:rsidR="00A424D1" w:rsidRPr="00827255" w:rsidRDefault="003B1ADC" w:rsidP="00A424D1">
            <w:pPr>
              <w:rPr>
                <w:rFonts w:ascii="Calibri" w:hAnsi="Calibri" w:cs="Arial"/>
                <w:sz w:val="22"/>
                <w:szCs w:val="22"/>
              </w:rPr>
            </w:pPr>
            <w:r w:rsidRPr="00827255">
              <w:rPr>
                <w:rFonts w:ascii="Calibri" w:hAnsi="Calibri" w:cs="Arial"/>
                <w:sz w:val="22"/>
                <w:szCs w:val="22"/>
              </w:rPr>
              <w:t>Paddy Nixon</w:t>
            </w:r>
          </w:p>
          <w:p w14:paraId="1428DF45" w14:textId="4B150F20" w:rsidR="00A424D1" w:rsidRPr="007C3AED" w:rsidRDefault="00827255" w:rsidP="00A424D1">
            <w:pPr>
              <w:rPr>
                <w:rFonts w:ascii="Calibri" w:hAnsi="Calibri" w:cs="Arial"/>
                <w:sz w:val="22"/>
                <w:szCs w:val="22"/>
              </w:rPr>
            </w:pPr>
            <w:r>
              <w:rPr>
                <w:rFonts w:ascii="Calibri" w:hAnsi="Calibri" w:cs="Arial"/>
                <w:sz w:val="22"/>
                <w:szCs w:val="22"/>
              </w:rPr>
              <w:pict w14:anchorId="7CAED840">
                <v:rect id="_x0000_i1032" style="width:225.65pt;height:1pt" o:hrpct="500" o:hrstd="t" o:hrnoshade="t" o:hr="t" fillcolor="black [3213]" stroked="f"/>
              </w:pict>
            </w:r>
          </w:p>
        </w:tc>
        <w:tc>
          <w:tcPr>
            <w:tcW w:w="4471" w:type="dxa"/>
          </w:tcPr>
          <w:p w14:paraId="06EC189A" w14:textId="77777777" w:rsidR="00A424D1" w:rsidRPr="007C3AED" w:rsidRDefault="00A424D1" w:rsidP="00A424D1">
            <w:pPr>
              <w:rPr>
                <w:rFonts w:ascii="Calibri" w:hAnsi="Calibri" w:cs="Arial"/>
              </w:rPr>
            </w:pPr>
            <w:r w:rsidRPr="007C3AED">
              <w:rPr>
                <w:rFonts w:ascii="Calibri" w:hAnsi="Calibri" w:cs="Arial"/>
              </w:rPr>
              <w:t>In the presence of:</w:t>
            </w:r>
          </w:p>
          <w:p w14:paraId="2A7892C1" w14:textId="77777777" w:rsidR="00A424D1" w:rsidRPr="007C3AED" w:rsidRDefault="00A424D1" w:rsidP="00A424D1">
            <w:pPr>
              <w:rPr>
                <w:rFonts w:ascii="Calibri" w:hAnsi="Calibri" w:cs="Arial"/>
              </w:rPr>
            </w:pPr>
          </w:p>
          <w:p w14:paraId="6EA2C28A" w14:textId="77777777" w:rsidR="00A424D1" w:rsidRPr="007C3AED" w:rsidRDefault="00A424D1" w:rsidP="00A424D1">
            <w:pPr>
              <w:rPr>
                <w:rFonts w:ascii="Calibri" w:hAnsi="Calibri" w:cs="Arial"/>
              </w:rPr>
            </w:pPr>
          </w:p>
          <w:p w14:paraId="750E0C75" w14:textId="77777777" w:rsidR="00A424D1" w:rsidRPr="007C3AED" w:rsidRDefault="00A424D1" w:rsidP="00A424D1">
            <w:pPr>
              <w:rPr>
                <w:rFonts w:ascii="Calibri" w:hAnsi="Calibri" w:cs="Arial"/>
              </w:rPr>
            </w:pPr>
          </w:p>
          <w:p w14:paraId="3700ED19" w14:textId="77777777" w:rsidR="00A424D1" w:rsidRPr="007C3AED" w:rsidRDefault="00A424D1" w:rsidP="00A424D1">
            <w:pPr>
              <w:rPr>
                <w:rFonts w:ascii="Calibri" w:hAnsi="Calibri" w:cs="Arial"/>
              </w:rPr>
            </w:pPr>
          </w:p>
          <w:p w14:paraId="3994B704" w14:textId="39A4DDC5" w:rsidR="00A424D1" w:rsidRPr="00827255" w:rsidRDefault="003B1ADC" w:rsidP="00A424D1">
            <w:pPr>
              <w:rPr>
                <w:rFonts w:ascii="Calibri" w:hAnsi="Calibri" w:cs="Arial"/>
                <w:sz w:val="22"/>
                <w:szCs w:val="22"/>
              </w:rPr>
            </w:pPr>
            <w:r w:rsidRPr="00827255">
              <w:rPr>
                <w:rFonts w:ascii="Calibri" w:hAnsi="Calibri" w:cs="Arial"/>
                <w:sz w:val="22"/>
                <w:szCs w:val="22"/>
              </w:rPr>
              <w:t>Rachel Heng-Walters</w:t>
            </w:r>
          </w:p>
          <w:p w14:paraId="703B4337" w14:textId="193DF39D" w:rsidR="00A424D1" w:rsidRPr="007C3AED" w:rsidRDefault="00827255" w:rsidP="00A424D1">
            <w:pPr>
              <w:rPr>
                <w:rFonts w:ascii="Calibri" w:hAnsi="Calibri" w:cs="Arial"/>
                <w:sz w:val="22"/>
                <w:szCs w:val="22"/>
              </w:rPr>
            </w:pPr>
            <w:r>
              <w:rPr>
                <w:rFonts w:ascii="Calibri" w:hAnsi="Calibri" w:cs="Arial"/>
              </w:rPr>
              <w:pict w14:anchorId="422B01AD">
                <v:rect id="_x0000_i1033" style="width:225.65pt;height:1pt" o:hrpct="500" o:hrstd="t" o:hrnoshade="t" o:hr="t" fillcolor="black [3213]" stroked="f"/>
              </w:pict>
            </w:r>
          </w:p>
        </w:tc>
      </w:tr>
      <w:tr w:rsidR="00A424D1" w:rsidRPr="007C3AED" w14:paraId="19742E28" w14:textId="77777777" w:rsidTr="00A424D1">
        <w:trPr>
          <w:trHeight w:val="397"/>
        </w:trPr>
        <w:tc>
          <w:tcPr>
            <w:tcW w:w="4555" w:type="dxa"/>
          </w:tcPr>
          <w:p w14:paraId="0C88B977" w14:textId="77777777" w:rsidR="00A424D1" w:rsidRPr="007C3AED" w:rsidRDefault="00A424D1" w:rsidP="00A424D1">
            <w:pPr>
              <w:rPr>
                <w:rFonts w:ascii="Calibri" w:hAnsi="Calibri" w:cs="Arial"/>
                <w:sz w:val="22"/>
                <w:szCs w:val="22"/>
              </w:rPr>
            </w:pPr>
            <w:r w:rsidRPr="007C3AED">
              <w:rPr>
                <w:rFonts w:ascii="Calibri" w:hAnsi="Calibri" w:cs="Arial"/>
                <w:sz w:val="22"/>
                <w:szCs w:val="22"/>
              </w:rPr>
              <w:t>Full name (please print)</w:t>
            </w:r>
          </w:p>
          <w:p w14:paraId="743FC220" w14:textId="77777777" w:rsidR="00A424D1" w:rsidRPr="007C3AED" w:rsidRDefault="00A424D1" w:rsidP="00A424D1">
            <w:pPr>
              <w:rPr>
                <w:rFonts w:ascii="Calibri" w:hAnsi="Calibri" w:cs="Arial"/>
                <w:sz w:val="22"/>
                <w:szCs w:val="22"/>
              </w:rPr>
            </w:pPr>
          </w:p>
          <w:p w14:paraId="4D0732CC" w14:textId="3D248781" w:rsidR="00A424D1" w:rsidRPr="00827255" w:rsidRDefault="003B1ADC" w:rsidP="00A424D1">
            <w:pPr>
              <w:rPr>
                <w:rFonts w:asciiTheme="minorHAnsi" w:hAnsiTheme="minorHAnsi" w:cstheme="minorHAnsi"/>
                <w:sz w:val="22"/>
                <w:szCs w:val="22"/>
              </w:rPr>
            </w:pPr>
            <w:r w:rsidRPr="00827255">
              <w:rPr>
                <w:rFonts w:asciiTheme="minorHAnsi" w:eastAsiaTheme="minorHAnsi" w:hAnsiTheme="minorHAnsi" w:cstheme="minorHAnsi"/>
                <w:sz w:val="22"/>
                <w:szCs w:val="22"/>
                <w:lang w:eastAsia="en-US"/>
              </w:rPr>
              <w:t xml:space="preserve">Vice-Chancellor </w:t>
            </w:r>
          </w:p>
          <w:p w14:paraId="3EC19258" w14:textId="2834889D" w:rsidR="00A424D1" w:rsidRPr="007C3AED" w:rsidRDefault="00827255" w:rsidP="00A424D1">
            <w:pPr>
              <w:rPr>
                <w:rFonts w:ascii="Calibri" w:hAnsi="Calibri" w:cs="Arial"/>
              </w:rPr>
            </w:pPr>
            <w:r>
              <w:rPr>
                <w:rFonts w:ascii="Calibri" w:hAnsi="Calibri" w:cs="Arial"/>
                <w:sz w:val="22"/>
                <w:szCs w:val="22"/>
              </w:rPr>
              <w:pict w14:anchorId="36DE6300">
                <v:rect id="_x0000_i1034" style="width:225.65pt;height:1pt" o:hrpct="500" o:hrstd="t" o:hrnoshade="t" o:hr="t" fillcolor="black [3213]" stroked="f"/>
              </w:pict>
            </w:r>
          </w:p>
        </w:tc>
        <w:tc>
          <w:tcPr>
            <w:tcW w:w="4471" w:type="dxa"/>
          </w:tcPr>
          <w:p w14:paraId="64933D41" w14:textId="77777777" w:rsidR="00A424D1" w:rsidRPr="007C3AED" w:rsidRDefault="00A424D1" w:rsidP="00A424D1">
            <w:pPr>
              <w:rPr>
                <w:rFonts w:ascii="Calibri" w:hAnsi="Calibri" w:cs="Arial"/>
                <w:sz w:val="22"/>
                <w:szCs w:val="22"/>
              </w:rPr>
            </w:pPr>
            <w:r w:rsidRPr="007C3AED">
              <w:rPr>
                <w:rFonts w:ascii="Calibri" w:hAnsi="Calibri" w:cs="Arial"/>
                <w:sz w:val="22"/>
                <w:szCs w:val="22"/>
              </w:rPr>
              <w:t>Witness (please print)</w:t>
            </w:r>
          </w:p>
          <w:p w14:paraId="7FA1D667" w14:textId="77777777" w:rsidR="00A424D1" w:rsidRPr="007C3AED" w:rsidRDefault="00A424D1" w:rsidP="00A424D1">
            <w:pPr>
              <w:rPr>
                <w:rFonts w:ascii="Calibri" w:hAnsi="Calibri" w:cs="Arial"/>
                <w:sz w:val="22"/>
                <w:szCs w:val="22"/>
              </w:rPr>
            </w:pPr>
          </w:p>
          <w:p w14:paraId="7EAB2DEB" w14:textId="6432A1E9" w:rsidR="00A424D1" w:rsidRPr="00827255" w:rsidRDefault="003B1ADC" w:rsidP="00A424D1">
            <w:pPr>
              <w:rPr>
                <w:rFonts w:asciiTheme="minorHAnsi" w:hAnsiTheme="minorHAnsi" w:cstheme="minorHAnsi"/>
                <w:sz w:val="22"/>
                <w:szCs w:val="22"/>
              </w:rPr>
            </w:pPr>
            <w:r w:rsidRPr="00827255">
              <w:rPr>
                <w:rFonts w:asciiTheme="minorHAnsi" w:eastAsiaTheme="minorHAnsi" w:hAnsiTheme="minorHAnsi" w:cstheme="minorHAnsi"/>
                <w:sz w:val="22"/>
                <w:szCs w:val="22"/>
                <w:lang w:eastAsia="en-US"/>
              </w:rPr>
              <w:t>Senior Executive Coordinator</w:t>
            </w:r>
          </w:p>
          <w:p w14:paraId="4786CD06" w14:textId="080D7DFF" w:rsidR="00A424D1" w:rsidRPr="007C3AED" w:rsidRDefault="00827255" w:rsidP="00A424D1">
            <w:pPr>
              <w:rPr>
                <w:rFonts w:ascii="Calibri" w:hAnsi="Calibri" w:cs="Arial"/>
                <w:sz w:val="22"/>
                <w:szCs w:val="22"/>
              </w:rPr>
            </w:pPr>
            <w:r>
              <w:rPr>
                <w:rFonts w:ascii="Calibri" w:hAnsi="Calibri" w:cs="Arial"/>
                <w:sz w:val="22"/>
                <w:szCs w:val="22"/>
              </w:rPr>
              <w:pict w14:anchorId="2C2A0F21">
                <v:rect id="_x0000_i1035" style="width:225.65pt;height:1pt" o:hrpct="500" o:hrstd="t" o:hrnoshade="t" o:hr="t" fillcolor="black [3213]" stroked="f"/>
              </w:pict>
            </w:r>
          </w:p>
        </w:tc>
      </w:tr>
      <w:tr w:rsidR="00A424D1" w14:paraId="2F75E1DE" w14:textId="77777777" w:rsidTr="00A424D1">
        <w:trPr>
          <w:trHeight w:val="397"/>
        </w:trPr>
        <w:tc>
          <w:tcPr>
            <w:tcW w:w="4555" w:type="dxa"/>
          </w:tcPr>
          <w:p w14:paraId="60E59E13" w14:textId="77777777" w:rsidR="00A424D1" w:rsidRPr="007C3AED" w:rsidRDefault="00A424D1" w:rsidP="00A424D1">
            <w:pPr>
              <w:rPr>
                <w:rFonts w:ascii="Calibri" w:hAnsi="Calibri" w:cs="Arial"/>
                <w:sz w:val="22"/>
                <w:szCs w:val="22"/>
              </w:rPr>
            </w:pPr>
            <w:r w:rsidRPr="007C3AED">
              <w:rPr>
                <w:rFonts w:ascii="Calibri" w:hAnsi="Calibri" w:cs="Arial"/>
                <w:sz w:val="22"/>
                <w:szCs w:val="22"/>
              </w:rPr>
              <w:t>Position</w:t>
            </w:r>
          </w:p>
          <w:p w14:paraId="63EE2866" w14:textId="77777777" w:rsidR="00A424D1" w:rsidRPr="007C3AED" w:rsidRDefault="00A424D1" w:rsidP="00A424D1">
            <w:pPr>
              <w:rPr>
                <w:rFonts w:ascii="Calibri" w:hAnsi="Calibri" w:cs="Arial"/>
                <w:sz w:val="22"/>
                <w:szCs w:val="22"/>
              </w:rPr>
            </w:pPr>
          </w:p>
          <w:p w14:paraId="4290C7AB" w14:textId="77777777" w:rsidR="00A424D1" w:rsidRPr="007C3AED" w:rsidRDefault="00A424D1" w:rsidP="00A424D1">
            <w:pPr>
              <w:rPr>
                <w:rFonts w:ascii="Calibri" w:hAnsi="Calibri" w:cs="Arial"/>
                <w:sz w:val="22"/>
                <w:szCs w:val="22"/>
              </w:rPr>
            </w:pPr>
          </w:p>
          <w:p w14:paraId="052DE248" w14:textId="4748B334" w:rsidR="00A424D1" w:rsidRPr="007C3AED" w:rsidRDefault="00827255" w:rsidP="00A424D1">
            <w:pPr>
              <w:rPr>
                <w:rFonts w:ascii="Calibri" w:hAnsi="Calibri" w:cs="Arial"/>
                <w:sz w:val="22"/>
                <w:szCs w:val="22"/>
              </w:rPr>
            </w:pPr>
            <w:r>
              <w:rPr>
                <w:rFonts w:ascii="Calibri" w:hAnsi="Calibri" w:cs="Arial"/>
                <w:sz w:val="22"/>
                <w:szCs w:val="22"/>
              </w:rPr>
              <w:pict w14:anchorId="14B0E248">
                <v:rect id="_x0000_i1036" style="width:225.65pt;height:1pt" o:hrpct="500" o:hrstd="t" o:hrnoshade="t" o:hr="t" fillcolor="black [3213]" stroked="f"/>
              </w:pict>
            </w:r>
          </w:p>
        </w:tc>
        <w:tc>
          <w:tcPr>
            <w:tcW w:w="4471" w:type="dxa"/>
          </w:tcPr>
          <w:p w14:paraId="65950459" w14:textId="77777777" w:rsidR="00A424D1" w:rsidRPr="007C3AED" w:rsidRDefault="00A424D1" w:rsidP="00A424D1">
            <w:pPr>
              <w:rPr>
                <w:rFonts w:ascii="Calibri" w:hAnsi="Calibri" w:cs="Arial"/>
                <w:sz w:val="22"/>
                <w:szCs w:val="22"/>
              </w:rPr>
            </w:pPr>
            <w:r w:rsidRPr="007C3AED">
              <w:rPr>
                <w:rFonts w:ascii="Calibri" w:hAnsi="Calibri" w:cs="Arial"/>
                <w:sz w:val="22"/>
                <w:szCs w:val="22"/>
              </w:rPr>
              <w:t>Position or profession of witness (please print)</w:t>
            </w:r>
          </w:p>
          <w:p w14:paraId="20D4B316" w14:textId="77777777" w:rsidR="00A424D1" w:rsidRPr="007C3AED" w:rsidRDefault="00A424D1" w:rsidP="00A424D1">
            <w:pPr>
              <w:rPr>
                <w:rFonts w:ascii="Calibri" w:hAnsi="Calibri" w:cs="Arial"/>
                <w:sz w:val="22"/>
                <w:szCs w:val="22"/>
              </w:rPr>
            </w:pPr>
          </w:p>
          <w:p w14:paraId="1AE703EC" w14:textId="77777777" w:rsidR="00A424D1" w:rsidRPr="007C3AED" w:rsidRDefault="00A424D1" w:rsidP="00A424D1">
            <w:pPr>
              <w:rPr>
                <w:rFonts w:ascii="Calibri" w:hAnsi="Calibri" w:cs="Arial"/>
                <w:sz w:val="22"/>
                <w:szCs w:val="22"/>
              </w:rPr>
            </w:pPr>
          </w:p>
          <w:p w14:paraId="27F6505E" w14:textId="2B8E3FAA" w:rsidR="00A424D1" w:rsidRPr="009E3D33" w:rsidRDefault="00827255" w:rsidP="00A424D1">
            <w:pPr>
              <w:rPr>
                <w:rFonts w:ascii="Calibri" w:hAnsi="Calibri" w:cs="Arial"/>
                <w:sz w:val="22"/>
                <w:szCs w:val="22"/>
              </w:rPr>
            </w:pPr>
            <w:r>
              <w:rPr>
                <w:rFonts w:ascii="Calibri" w:hAnsi="Calibri" w:cs="Arial"/>
                <w:sz w:val="22"/>
                <w:szCs w:val="22"/>
              </w:rPr>
              <w:pict w14:anchorId="31BAC7F0">
                <v:rect id="_x0000_i1037" style="width:225.65pt;height:1pt" o:hrpct="500" o:hrstd="t" o:hrnoshade="t" o:hr="t" fillcolor="black [3213]" stroked="f"/>
              </w:pict>
            </w:r>
          </w:p>
        </w:tc>
      </w:tr>
      <w:tr w:rsidR="00A424D1" w14:paraId="1F29F208" w14:textId="77777777" w:rsidTr="00A424D1">
        <w:trPr>
          <w:trHeight w:val="397"/>
        </w:trPr>
        <w:tc>
          <w:tcPr>
            <w:tcW w:w="4555" w:type="dxa"/>
          </w:tcPr>
          <w:p w14:paraId="5866D292" w14:textId="5E83750C" w:rsidR="00A424D1" w:rsidRPr="00440141" w:rsidRDefault="00A424D1" w:rsidP="00A424D1">
            <w:pPr>
              <w:rPr>
                <w:rFonts w:ascii="Calibri" w:hAnsi="Calibri" w:cs="Arial"/>
                <w:sz w:val="22"/>
                <w:szCs w:val="22"/>
              </w:rPr>
            </w:pPr>
            <w:r>
              <w:rPr>
                <w:rFonts w:ascii="Calibri" w:hAnsi="Calibri" w:cs="Arial"/>
                <w:sz w:val="22"/>
                <w:szCs w:val="22"/>
              </w:rPr>
              <w:t>Signature</w:t>
            </w:r>
          </w:p>
        </w:tc>
        <w:tc>
          <w:tcPr>
            <w:tcW w:w="4471" w:type="dxa"/>
          </w:tcPr>
          <w:p w14:paraId="7BA90B78" w14:textId="2DF82F48" w:rsidR="00A424D1" w:rsidRPr="00440141" w:rsidRDefault="00A424D1" w:rsidP="00A424D1">
            <w:pPr>
              <w:rPr>
                <w:rFonts w:ascii="Calibri" w:hAnsi="Calibri" w:cs="Arial"/>
                <w:sz w:val="22"/>
                <w:szCs w:val="22"/>
              </w:rPr>
            </w:pPr>
            <w:r>
              <w:rPr>
                <w:rFonts w:ascii="Calibri" w:hAnsi="Calibri" w:cs="Arial"/>
                <w:sz w:val="22"/>
                <w:szCs w:val="22"/>
              </w:rPr>
              <w:t>Signature</w:t>
            </w:r>
          </w:p>
        </w:tc>
      </w:tr>
    </w:tbl>
    <w:p w14:paraId="2736E510" w14:textId="77777777" w:rsidR="00CD323C" w:rsidRDefault="00CD323C" w:rsidP="004F3B27">
      <w:pPr>
        <w:sectPr w:rsidR="00CD323C" w:rsidSect="00511884">
          <w:headerReference w:type="default" r:id="rId21"/>
          <w:type w:val="continuous"/>
          <w:pgSz w:w="11906" w:h="16838"/>
          <w:pgMar w:top="1440" w:right="1440" w:bottom="1440" w:left="1440" w:header="708" w:footer="708" w:gutter="0"/>
          <w:cols w:space="708"/>
          <w:docGrid w:linePitch="360"/>
        </w:sectPr>
      </w:pPr>
    </w:p>
    <w:p w14:paraId="7FFE6D93" w14:textId="77777777" w:rsidR="00CD323C" w:rsidRDefault="00CD323C" w:rsidP="004F3B27">
      <w:pPr>
        <w:spacing w:after="200" w:line="276" w:lineRule="auto"/>
        <w:sectPr w:rsidR="00CD323C" w:rsidSect="00511884">
          <w:headerReference w:type="default" r:id="rId22"/>
          <w:type w:val="continuous"/>
          <w:pgSz w:w="11906" w:h="16838"/>
          <w:pgMar w:top="1134" w:right="1134" w:bottom="1134" w:left="1134" w:header="567" w:footer="567" w:gutter="0"/>
          <w:cols w:num="2" w:space="340"/>
        </w:sectPr>
      </w:pPr>
    </w:p>
    <w:p w14:paraId="20E28062" w14:textId="77777777" w:rsidR="00CD323C" w:rsidRDefault="00CD323C" w:rsidP="005B455A">
      <w:pPr>
        <w:spacing w:after="200" w:line="276" w:lineRule="auto"/>
        <w:rPr>
          <w:rFonts w:ascii="Calibri" w:hAnsi="Calibri" w:cs="Arial"/>
          <w:b/>
          <w:sz w:val="20"/>
          <w:szCs w:val="20"/>
        </w:rPr>
      </w:pPr>
    </w:p>
    <w:p w14:paraId="6040C6A0" w14:textId="77777777" w:rsidR="00827255" w:rsidRDefault="00827255" w:rsidP="005B455A">
      <w:pPr>
        <w:spacing w:after="200" w:line="276" w:lineRule="auto"/>
        <w:rPr>
          <w:rFonts w:ascii="Calibri" w:hAnsi="Calibri" w:cs="Arial"/>
          <w:b/>
          <w:sz w:val="20"/>
          <w:szCs w:val="20"/>
        </w:rPr>
      </w:pPr>
    </w:p>
    <w:p w14:paraId="5EBEADA4" w14:textId="77777777" w:rsidR="00827255" w:rsidRDefault="00827255" w:rsidP="005B455A">
      <w:pPr>
        <w:spacing w:after="200" w:line="276" w:lineRule="auto"/>
        <w:rPr>
          <w:rFonts w:ascii="Calibri" w:hAnsi="Calibri" w:cs="Arial"/>
          <w:b/>
          <w:sz w:val="20"/>
          <w:szCs w:val="20"/>
        </w:rPr>
        <w:sectPr w:rsidR="00827255" w:rsidSect="005B455A">
          <w:headerReference w:type="default" r:id="rId23"/>
          <w:type w:val="continuous"/>
          <w:pgSz w:w="11906" w:h="16838" w:code="9"/>
          <w:pgMar w:top="1134" w:right="1134" w:bottom="1134" w:left="1134" w:header="567" w:footer="567" w:gutter="0"/>
          <w:cols w:space="720"/>
          <w:docGrid w:linePitch="326"/>
        </w:sectPr>
      </w:pPr>
    </w:p>
    <w:p w14:paraId="5418558D" w14:textId="77777777" w:rsidR="00CD323C" w:rsidRDefault="00CD323C" w:rsidP="00BE7CF5">
      <w:pPr>
        <w:widowControl w:val="0"/>
        <w:tabs>
          <w:tab w:val="left" w:pos="284"/>
          <w:tab w:val="left" w:pos="8222"/>
        </w:tabs>
        <w:spacing w:before="120" w:after="120"/>
        <w:rPr>
          <w:rFonts w:ascii="Calibri" w:hAnsi="Calibri" w:cs="Arial"/>
          <w:b/>
          <w:bCs/>
          <w:iCs/>
          <w:sz w:val="22"/>
          <w:szCs w:val="22"/>
        </w:rPr>
        <w:sectPr w:rsidR="00CD323C" w:rsidSect="008064DF">
          <w:type w:val="continuous"/>
          <w:pgSz w:w="11906" w:h="16838" w:code="9"/>
          <w:pgMar w:top="1134" w:right="1134" w:bottom="1134" w:left="1134" w:header="567" w:footer="567" w:gutter="0"/>
          <w:cols w:space="720"/>
          <w:docGrid w:linePitch="326"/>
        </w:sectPr>
      </w:pPr>
    </w:p>
    <w:p w14:paraId="4496EE6B" w14:textId="6422A804" w:rsidR="00CD323C" w:rsidRPr="0088480B" w:rsidRDefault="00CD323C" w:rsidP="005B455A">
      <w:pPr>
        <w:tabs>
          <w:tab w:val="left" w:pos="567"/>
          <w:tab w:val="left" w:pos="8222"/>
        </w:tabs>
        <w:spacing w:after="120"/>
        <w:jc w:val="right"/>
        <w:rPr>
          <w:rFonts w:ascii="Calibri" w:hAnsi="Calibri" w:cs="Arial"/>
          <w:b/>
          <w:sz w:val="22"/>
          <w:szCs w:val="22"/>
        </w:rPr>
      </w:pPr>
      <w:r w:rsidRPr="001F6BCC">
        <w:rPr>
          <w:rFonts w:ascii="Calibri" w:hAnsi="Calibri" w:cs="Arial"/>
          <w:b/>
          <w:sz w:val="22"/>
          <w:szCs w:val="22"/>
        </w:rPr>
        <w:lastRenderedPageBreak/>
        <w:t>Appendix 1</w:t>
      </w:r>
    </w:p>
    <w:tbl>
      <w:tblPr>
        <w:tblW w:w="9974" w:type="dxa"/>
        <w:tblLook w:val="04A0" w:firstRow="1" w:lastRow="0" w:firstColumn="1" w:lastColumn="0" w:noHBand="0" w:noVBand="1"/>
      </w:tblPr>
      <w:tblGrid>
        <w:gridCol w:w="108"/>
        <w:gridCol w:w="885"/>
        <w:gridCol w:w="1441"/>
        <w:gridCol w:w="1441"/>
        <w:gridCol w:w="1441"/>
        <w:gridCol w:w="1440"/>
        <w:gridCol w:w="1376"/>
        <w:gridCol w:w="65"/>
        <w:gridCol w:w="1441"/>
        <w:gridCol w:w="336"/>
      </w:tblGrid>
      <w:tr w:rsidR="00124467" w:rsidRPr="00124467" w14:paraId="07498FD3" w14:textId="77777777" w:rsidTr="00492D13">
        <w:trPr>
          <w:trHeight w:val="300"/>
        </w:trPr>
        <w:tc>
          <w:tcPr>
            <w:tcW w:w="6756" w:type="dxa"/>
            <w:gridSpan w:val="6"/>
            <w:tcBorders>
              <w:top w:val="nil"/>
              <w:left w:val="nil"/>
              <w:bottom w:val="nil"/>
              <w:right w:val="nil"/>
            </w:tcBorders>
            <w:shd w:val="clear" w:color="auto" w:fill="auto"/>
            <w:noWrap/>
            <w:vAlign w:val="bottom"/>
            <w:hideMark/>
          </w:tcPr>
          <w:p w14:paraId="194282BA" w14:textId="77777777" w:rsidR="00124467" w:rsidRDefault="00124467" w:rsidP="00124467">
            <w:pPr>
              <w:rPr>
                <w:rFonts w:ascii="Calibri" w:hAnsi="Calibri" w:cs="Calibri"/>
                <w:b/>
                <w:bCs/>
                <w:color w:val="000000"/>
                <w:sz w:val="22"/>
                <w:szCs w:val="22"/>
              </w:rPr>
            </w:pPr>
            <w:r w:rsidRPr="00124467">
              <w:rPr>
                <w:rFonts w:ascii="Calibri" w:hAnsi="Calibri" w:cs="Calibri"/>
                <w:b/>
                <w:bCs/>
                <w:color w:val="000000"/>
                <w:sz w:val="22"/>
                <w:szCs w:val="22"/>
              </w:rPr>
              <w:t>Table 1a. MBGA for 2021-23 grant years for higher education courses</w:t>
            </w:r>
          </w:p>
          <w:p w14:paraId="0FF9F1FC" w14:textId="4ACF998D" w:rsidR="00C14F6A" w:rsidRPr="00124467" w:rsidRDefault="00C14F6A" w:rsidP="00124467">
            <w:pPr>
              <w:rPr>
                <w:rFonts w:ascii="Calibri" w:hAnsi="Calibri" w:cs="Calibri"/>
                <w:b/>
                <w:bCs/>
                <w:color w:val="000000"/>
                <w:sz w:val="22"/>
                <w:szCs w:val="22"/>
              </w:rPr>
            </w:pPr>
          </w:p>
        </w:tc>
        <w:tc>
          <w:tcPr>
            <w:tcW w:w="1376" w:type="dxa"/>
            <w:tcBorders>
              <w:top w:val="nil"/>
              <w:left w:val="nil"/>
              <w:bottom w:val="nil"/>
              <w:right w:val="nil"/>
            </w:tcBorders>
            <w:shd w:val="clear" w:color="auto" w:fill="auto"/>
            <w:noWrap/>
            <w:vAlign w:val="bottom"/>
            <w:hideMark/>
          </w:tcPr>
          <w:p w14:paraId="02C4FFC1" w14:textId="77777777" w:rsidR="00124467" w:rsidRPr="00124467" w:rsidRDefault="00124467" w:rsidP="00124467">
            <w:pPr>
              <w:rPr>
                <w:rFonts w:ascii="Calibri" w:hAnsi="Calibri" w:cs="Calibri"/>
                <w:b/>
                <w:bCs/>
                <w:color w:val="000000"/>
                <w:sz w:val="22"/>
                <w:szCs w:val="22"/>
              </w:rPr>
            </w:pPr>
          </w:p>
        </w:tc>
        <w:tc>
          <w:tcPr>
            <w:tcW w:w="1842" w:type="dxa"/>
            <w:gridSpan w:val="3"/>
            <w:tcBorders>
              <w:top w:val="nil"/>
              <w:left w:val="nil"/>
              <w:bottom w:val="nil"/>
              <w:right w:val="nil"/>
            </w:tcBorders>
            <w:shd w:val="clear" w:color="auto" w:fill="auto"/>
            <w:noWrap/>
            <w:vAlign w:val="bottom"/>
            <w:hideMark/>
          </w:tcPr>
          <w:p w14:paraId="5A945339" w14:textId="77777777" w:rsidR="00124467" w:rsidRPr="00124467" w:rsidRDefault="00124467" w:rsidP="00124467">
            <w:pPr>
              <w:rPr>
                <w:sz w:val="20"/>
                <w:szCs w:val="20"/>
              </w:rPr>
            </w:pPr>
          </w:p>
        </w:tc>
      </w:tr>
      <w:tr w:rsidR="00C14F6A" w:rsidRPr="00072B22" w14:paraId="5B32E476" w14:textId="77777777" w:rsidTr="006D1D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35" w:type="dxa"/>
        </w:trPr>
        <w:tc>
          <w:tcPr>
            <w:tcW w:w="885" w:type="dxa"/>
            <w:tcBorders>
              <w:top w:val="nil"/>
              <w:left w:val="nil"/>
            </w:tcBorders>
            <w:shd w:val="clear" w:color="auto" w:fill="auto"/>
          </w:tcPr>
          <w:p w14:paraId="33C56EA8" w14:textId="77777777" w:rsidR="00C14F6A" w:rsidRPr="00492D13" w:rsidRDefault="00C14F6A" w:rsidP="00D87C9C">
            <w:pPr>
              <w:tabs>
                <w:tab w:val="left" w:pos="567"/>
                <w:tab w:val="left" w:pos="8222"/>
              </w:tabs>
              <w:jc w:val="center"/>
              <w:rPr>
                <w:rFonts w:ascii="Calibri" w:hAnsi="Calibri" w:cs="Arial"/>
                <w:b/>
                <w:noProof/>
                <w:sz w:val="20"/>
                <w:szCs w:val="20"/>
              </w:rPr>
            </w:pPr>
          </w:p>
        </w:tc>
        <w:tc>
          <w:tcPr>
            <w:tcW w:w="1441" w:type="dxa"/>
          </w:tcPr>
          <w:p w14:paraId="3832FA2C" w14:textId="77777777" w:rsidR="00C14F6A" w:rsidRPr="00492D13" w:rsidRDefault="00C14F6A" w:rsidP="00D87C9C">
            <w:pPr>
              <w:tabs>
                <w:tab w:val="left" w:pos="567"/>
                <w:tab w:val="left" w:pos="8222"/>
              </w:tabs>
              <w:jc w:val="center"/>
              <w:rPr>
                <w:rFonts w:ascii="Calibri" w:hAnsi="Calibri" w:cs="Arial"/>
                <w:noProof/>
                <w:sz w:val="20"/>
                <w:szCs w:val="20"/>
              </w:rPr>
            </w:pPr>
            <w:r w:rsidRPr="00492D13">
              <w:rPr>
                <w:rFonts w:ascii="Calibri" w:hAnsi="Calibri" w:cs="Arial"/>
                <w:noProof/>
                <w:sz w:val="20"/>
                <w:szCs w:val="20"/>
              </w:rPr>
              <w:t>Base MBGA</w:t>
            </w:r>
          </w:p>
        </w:tc>
        <w:tc>
          <w:tcPr>
            <w:tcW w:w="1441" w:type="dxa"/>
          </w:tcPr>
          <w:p w14:paraId="16B44D58" w14:textId="77777777" w:rsidR="00C14F6A" w:rsidRPr="00492D13" w:rsidRDefault="00C14F6A" w:rsidP="00D87C9C">
            <w:pPr>
              <w:tabs>
                <w:tab w:val="left" w:pos="567"/>
                <w:tab w:val="left" w:pos="8222"/>
              </w:tabs>
              <w:jc w:val="center"/>
              <w:rPr>
                <w:rFonts w:ascii="Calibri" w:hAnsi="Calibri" w:cs="Arial"/>
                <w:noProof/>
                <w:sz w:val="20"/>
                <w:szCs w:val="20"/>
              </w:rPr>
            </w:pPr>
            <w:r w:rsidRPr="00492D13">
              <w:rPr>
                <w:rFonts w:ascii="Calibri" w:hAnsi="Calibri" w:cs="Arial"/>
                <w:noProof/>
                <w:sz w:val="20"/>
                <w:szCs w:val="20"/>
              </w:rPr>
              <w:t>Equity Places</w:t>
            </w:r>
          </w:p>
        </w:tc>
        <w:tc>
          <w:tcPr>
            <w:tcW w:w="1441" w:type="dxa"/>
          </w:tcPr>
          <w:p w14:paraId="1E07D6E7" w14:textId="77777777" w:rsidR="00C14F6A" w:rsidRPr="00492D13" w:rsidRDefault="00C14F6A" w:rsidP="00D87C9C">
            <w:pPr>
              <w:tabs>
                <w:tab w:val="left" w:pos="567"/>
                <w:tab w:val="left" w:pos="8222"/>
              </w:tabs>
              <w:jc w:val="center"/>
              <w:rPr>
                <w:rFonts w:ascii="Calibri" w:hAnsi="Calibri" w:cs="Arial"/>
                <w:noProof/>
                <w:sz w:val="20"/>
                <w:szCs w:val="20"/>
              </w:rPr>
            </w:pPr>
            <w:r w:rsidRPr="00492D13">
              <w:rPr>
                <w:rFonts w:ascii="Calibri" w:hAnsi="Calibri" w:cs="Arial"/>
                <w:noProof/>
                <w:sz w:val="20"/>
                <w:szCs w:val="20"/>
              </w:rPr>
              <w:t>National Priority Places</w:t>
            </w:r>
          </w:p>
        </w:tc>
        <w:tc>
          <w:tcPr>
            <w:tcW w:w="1441" w:type="dxa"/>
          </w:tcPr>
          <w:p w14:paraId="2DCC1CA8" w14:textId="77777777" w:rsidR="00C14F6A" w:rsidRPr="00492D13" w:rsidRDefault="00C14F6A" w:rsidP="00D87C9C">
            <w:pPr>
              <w:tabs>
                <w:tab w:val="left" w:pos="567"/>
                <w:tab w:val="left" w:pos="8222"/>
              </w:tabs>
              <w:jc w:val="center"/>
              <w:rPr>
                <w:rFonts w:ascii="Calibri" w:hAnsi="Calibri" w:cs="Arial"/>
                <w:noProof/>
                <w:sz w:val="20"/>
                <w:szCs w:val="20"/>
              </w:rPr>
            </w:pPr>
            <w:r w:rsidRPr="00492D13">
              <w:rPr>
                <w:rFonts w:ascii="Calibri" w:hAnsi="Calibri" w:cs="Arial"/>
                <w:noProof/>
                <w:sz w:val="20"/>
                <w:szCs w:val="20"/>
              </w:rPr>
              <w:t>Innovative Places</w:t>
            </w:r>
          </w:p>
        </w:tc>
        <w:tc>
          <w:tcPr>
            <w:tcW w:w="1441" w:type="dxa"/>
            <w:gridSpan w:val="2"/>
          </w:tcPr>
          <w:p w14:paraId="0A74307A" w14:textId="77777777" w:rsidR="00C14F6A" w:rsidRPr="00492D13" w:rsidRDefault="00C14F6A" w:rsidP="00D87C9C">
            <w:pPr>
              <w:tabs>
                <w:tab w:val="left" w:pos="567"/>
                <w:tab w:val="left" w:pos="8222"/>
              </w:tabs>
              <w:jc w:val="center"/>
              <w:rPr>
                <w:rFonts w:ascii="Calibri" w:hAnsi="Calibri" w:cs="Arial"/>
                <w:noProof/>
                <w:sz w:val="20"/>
                <w:szCs w:val="20"/>
              </w:rPr>
            </w:pPr>
            <w:r w:rsidRPr="00492D13">
              <w:rPr>
                <w:rFonts w:ascii="Calibri" w:hAnsi="Calibri" w:cs="Arial"/>
                <w:noProof/>
                <w:sz w:val="20"/>
                <w:szCs w:val="20"/>
              </w:rPr>
              <w:t>Short Courses</w:t>
            </w:r>
          </w:p>
        </w:tc>
        <w:tc>
          <w:tcPr>
            <w:tcW w:w="1441" w:type="dxa"/>
          </w:tcPr>
          <w:p w14:paraId="26746AD3" w14:textId="77777777" w:rsidR="00C14F6A" w:rsidRPr="00492D13" w:rsidRDefault="00C14F6A" w:rsidP="00D87C9C">
            <w:pPr>
              <w:tabs>
                <w:tab w:val="left" w:pos="567"/>
                <w:tab w:val="left" w:pos="8222"/>
              </w:tabs>
              <w:jc w:val="center"/>
              <w:rPr>
                <w:rFonts w:ascii="Calibri" w:hAnsi="Calibri" w:cs="Arial"/>
                <w:noProof/>
                <w:sz w:val="20"/>
                <w:szCs w:val="20"/>
              </w:rPr>
            </w:pPr>
            <w:r w:rsidRPr="00492D13">
              <w:rPr>
                <w:rFonts w:ascii="Calibri" w:hAnsi="Calibri" w:cs="Arial"/>
                <w:noProof/>
                <w:sz w:val="20"/>
                <w:szCs w:val="20"/>
              </w:rPr>
              <w:t>Total MBGA</w:t>
            </w:r>
          </w:p>
        </w:tc>
      </w:tr>
      <w:tr w:rsidR="00C14F6A" w:rsidRPr="00072B22" w14:paraId="2992B51B" w14:textId="77777777" w:rsidTr="006D1D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35" w:type="dxa"/>
        </w:trPr>
        <w:tc>
          <w:tcPr>
            <w:tcW w:w="885" w:type="dxa"/>
            <w:shd w:val="clear" w:color="auto" w:fill="auto"/>
          </w:tcPr>
          <w:p w14:paraId="4A736B77" w14:textId="77777777" w:rsidR="00C14F6A" w:rsidRPr="00492D13" w:rsidRDefault="00C14F6A" w:rsidP="00C14F6A">
            <w:pPr>
              <w:tabs>
                <w:tab w:val="left" w:pos="567"/>
                <w:tab w:val="left" w:pos="8222"/>
              </w:tabs>
              <w:jc w:val="center"/>
              <w:rPr>
                <w:rFonts w:ascii="Calibri" w:hAnsi="Calibri" w:cs="Arial"/>
                <w:b/>
                <w:sz w:val="20"/>
                <w:szCs w:val="20"/>
              </w:rPr>
            </w:pPr>
            <w:r w:rsidRPr="00492D13">
              <w:rPr>
                <w:rFonts w:ascii="Calibri" w:hAnsi="Calibri" w:cs="Arial"/>
                <w:b/>
                <w:noProof/>
                <w:sz w:val="20"/>
                <w:szCs w:val="20"/>
              </w:rPr>
              <w:t>2021</w:t>
            </w:r>
          </w:p>
        </w:tc>
        <w:tc>
          <w:tcPr>
            <w:tcW w:w="1441" w:type="dxa"/>
            <w:vAlign w:val="bottom"/>
          </w:tcPr>
          <w:p w14:paraId="48EEA3F3" w14:textId="46CC8CA2" w:rsidR="00C14F6A" w:rsidRPr="00492D13" w:rsidRDefault="00C14F6A" w:rsidP="006D1DEB">
            <w:pPr>
              <w:tabs>
                <w:tab w:val="left" w:pos="567"/>
                <w:tab w:val="left" w:pos="8222"/>
              </w:tabs>
              <w:jc w:val="right"/>
              <w:rPr>
                <w:rFonts w:ascii="Calibri" w:hAnsi="Calibri" w:cs="Arial"/>
                <w:b/>
                <w:noProof/>
                <w:sz w:val="20"/>
                <w:szCs w:val="20"/>
              </w:rPr>
            </w:pPr>
            <w:r w:rsidRPr="00492D13">
              <w:rPr>
                <w:rFonts w:ascii="Calibri" w:hAnsi="Calibri" w:cs="Calibri"/>
                <w:color w:val="000000"/>
                <w:sz w:val="20"/>
                <w:szCs w:val="20"/>
              </w:rPr>
              <w:t>$87,977,288</w:t>
            </w:r>
          </w:p>
        </w:tc>
        <w:tc>
          <w:tcPr>
            <w:tcW w:w="1441" w:type="dxa"/>
            <w:vAlign w:val="bottom"/>
          </w:tcPr>
          <w:p w14:paraId="06147474" w14:textId="77777777" w:rsidR="00C14F6A" w:rsidRPr="00492D13" w:rsidRDefault="00C14F6A" w:rsidP="006D1DEB">
            <w:pPr>
              <w:tabs>
                <w:tab w:val="left" w:pos="567"/>
                <w:tab w:val="left" w:pos="8222"/>
              </w:tabs>
              <w:jc w:val="right"/>
              <w:rPr>
                <w:rFonts w:ascii="Calibri" w:hAnsi="Calibri" w:cs="Arial"/>
                <w:noProof/>
                <w:sz w:val="20"/>
                <w:szCs w:val="20"/>
              </w:rPr>
            </w:pPr>
            <w:r w:rsidRPr="00C14F6A">
              <w:rPr>
                <w:rFonts w:ascii="Calibri" w:hAnsi="Calibri" w:cs="Arial"/>
                <w:noProof/>
                <w:sz w:val="20"/>
                <w:szCs w:val="20"/>
              </w:rPr>
              <w:t>N/A</w:t>
            </w:r>
          </w:p>
        </w:tc>
        <w:tc>
          <w:tcPr>
            <w:tcW w:w="1441" w:type="dxa"/>
            <w:vAlign w:val="bottom"/>
          </w:tcPr>
          <w:p w14:paraId="59C42B14" w14:textId="1F2B8E5F"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vAlign w:val="bottom"/>
          </w:tcPr>
          <w:p w14:paraId="55B58D29" w14:textId="0F228AA9"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gridSpan w:val="2"/>
            <w:vAlign w:val="bottom"/>
          </w:tcPr>
          <w:p w14:paraId="30F53124" w14:textId="229550A4"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$7,233,125</w:t>
            </w:r>
          </w:p>
        </w:tc>
        <w:tc>
          <w:tcPr>
            <w:tcW w:w="1441" w:type="dxa"/>
            <w:vAlign w:val="bottom"/>
          </w:tcPr>
          <w:p w14:paraId="496B0459" w14:textId="698A349C"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sz w:val="20"/>
                <w:szCs w:val="20"/>
              </w:rPr>
              <w:t>$95,210,413</w:t>
            </w:r>
          </w:p>
        </w:tc>
      </w:tr>
      <w:tr w:rsidR="00C14F6A" w:rsidRPr="00072B22" w14:paraId="096B6CE3" w14:textId="77777777" w:rsidTr="006D1D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35" w:type="dxa"/>
        </w:trPr>
        <w:tc>
          <w:tcPr>
            <w:tcW w:w="885" w:type="dxa"/>
            <w:shd w:val="clear" w:color="auto" w:fill="auto"/>
          </w:tcPr>
          <w:p w14:paraId="7C3AA06D" w14:textId="77777777" w:rsidR="00C14F6A" w:rsidRPr="00492D13" w:rsidRDefault="00C14F6A" w:rsidP="00C14F6A">
            <w:pPr>
              <w:tabs>
                <w:tab w:val="left" w:pos="567"/>
                <w:tab w:val="left" w:pos="8222"/>
              </w:tabs>
              <w:jc w:val="center"/>
              <w:rPr>
                <w:rFonts w:ascii="Calibri" w:hAnsi="Calibri" w:cs="Arial"/>
                <w:b/>
                <w:noProof/>
                <w:sz w:val="20"/>
                <w:szCs w:val="20"/>
              </w:rPr>
            </w:pPr>
            <w:r w:rsidRPr="00492D13">
              <w:rPr>
                <w:rFonts w:ascii="Calibri" w:hAnsi="Calibri" w:cs="Arial"/>
                <w:b/>
                <w:noProof/>
                <w:sz w:val="20"/>
                <w:szCs w:val="20"/>
              </w:rPr>
              <w:t>2022</w:t>
            </w:r>
          </w:p>
        </w:tc>
        <w:tc>
          <w:tcPr>
            <w:tcW w:w="1441" w:type="dxa"/>
            <w:vAlign w:val="bottom"/>
          </w:tcPr>
          <w:p w14:paraId="70296AB5" w14:textId="0857041B" w:rsidR="00C14F6A" w:rsidRPr="00492D13" w:rsidRDefault="00C14F6A" w:rsidP="006D1DEB">
            <w:pPr>
              <w:tabs>
                <w:tab w:val="left" w:pos="567"/>
                <w:tab w:val="left" w:pos="8222"/>
              </w:tabs>
              <w:jc w:val="right"/>
              <w:rPr>
                <w:rFonts w:ascii="Calibri" w:hAnsi="Calibri" w:cs="Arial"/>
                <w:b/>
                <w:noProof/>
                <w:sz w:val="20"/>
                <w:szCs w:val="20"/>
              </w:rPr>
            </w:pPr>
            <w:r w:rsidRPr="00492D13">
              <w:rPr>
                <w:rFonts w:ascii="Calibri" w:hAnsi="Calibri" w:cs="Calibri"/>
                <w:color w:val="000000"/>
                <w:sz w:val="20"/>
                <w:szCs w:val="20"/>
              </w:rPr>
              <w:t>$84,956,790</w:t>
            </w:r>
          </w:p>
        </w:tc>
        <w:tc>
          <w:tcPr>
            <w:tcW w:w="1441" w:type="dxa"/>
            <w:vAlign w:val="bottom"/>
          </w:tcPr>
          <w:p w14:paraId="7FEF9E5B" w14:textId="77777777" w:rsidR="00C14F6A" w:rsidRPr="00492D13" w:rsidRDefault="00C14F6A" w:rsidP="006D1DEB">
            <w:pPr>
              <w:tabs>
                <w:tab w:val="left" w:pos="567"/>
                <w:tab w:val="left" w:pos="8222"/>
              </w:tabs>
              <w:jc w:val="right"/>
              <w:rPr>
                <w:rFonts w:ascii="Calibri" w:hAnsi="Calibri" w:cs="Arial"/>
                <w:noProof/>
                <w:sz w:val="20"/>
                <w:szCs w:val="20"/>
              </w:rPr>
            </w:pPr>
            <w:r w:rsidRPr="00C14F6A">
              <w:rPr>
                <w:rFonts w:ascii="Calibri" w:hAnsi="Calibri" w:cs="Arial"/>
                <w:noProof/>
                <w:sz w:val="20"/>
                <w:szCs w:val="20"/>
              </w:rPr>
              <w:t>N/A</w:t>
            </w:r>
          </w:p>
        </w:tc>
        <w:tc>
          <w:tcPr>
            <w:tcW w:w="1441" w:type="dxa"/>
            <w:vAlign w:val="bottom"/>
          </w:tcPr>
          <w:p w14:paraId="269B0BF6" w14:textId="0B2F9687"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vAlign w:val="bottom"/>
          </w:tcPr>
          <w:p w14:paraId="25269C6F" w14:textId="75EB38C8"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gridSpan w:val="2"/>
            <w:vAlign w:val="bottom"/>
          </w:tcPr>
          <w:p w14:paraId="554C0D6A" w14:textId="13B1A2C9"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vAlign w:val="bottom"/>
          </w:tcPr>
          <w:p w14:paraId="61AB7319" w14:textId="0E1387FE"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sz w:val="20"/>
                <w:szCs w:val="20"/>
              </w:rPr>
              <w:t>$84,956,790</w:t>
            </w:r>
          </w:p>
        </w:tc>
      </w:tr>
      <w:tr w:rsidR="00C14F6A" w:rsidRPr="00072B22" w14:paraId="682108C2" w14:textId="77777777" w:rsidTr="006D1D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335" w:type="dxa"/>
        </w:trPr>
        <w:tc>
          <w:tcPr>
            <w:tcW w:w="885" w:type="dxa"/>
            <w:shd w:val="clear" w:color="auto" w:fill="auto"/>
          </w:tcPr>
          <w:p w14:paraId="793CFC08" w14:textId="77777777" w:rsidR="00C14F6A" w:rsidRPr="00492D13" w:rsidRDefault="00C14F6A" w:rsidP="00C14F6A">
            <w:pPr>
              <w:tabs>
                <w:tab w:val="left" w:pos="567"/>
                <w:tab w:val="left" w:pos="8222"/>
              </w:tabs>
              <w:jc w:val="center"/>
              <w:rPr>
                <w:rFonts w:ascii="Calibri" w:hAnsi="Calibri" w:cs="Arial"/>
                <w:b/>
                <w:noProof/>
                <w:sz w:val="20"/>
                <w:szCs w:val="20"/>
              </w:rPr>
            </w:pPr>
            <w:r w:rsidRPr="00492D13">
              <w:rPr>
                <w:rFonts w:ascii="Calibri" w:hAnsi="Calibri" w:cs="Arial"/>
                <w:b/>
                <w:noProof/>
                <w:sz w:val="20"/>
                <w:szCs w:val="20"/>
              </w:rPr>
              <w:t>2023</w:t>
            </w:r>
          </w:p>
        </w:tc>
        <w:tc>
          <w:tcPr>
            <w:tcW w:w="1441" w:type="dxa"/>
            <w:vAlign w:val="bottom"/>
          </w:tcPr>
          <w:p w14:paraId="339DA842" w14:textId="335A22DB" w:rsidR="00C14F6A" w:rsidRPr="00492D13" w:rsidRDefault="00C14F6A" w:rsidP="006D1DEB">
            <w:pPr>
              <w:tabs>
                <w:tab w:val="left" w:pos="567"/>
                <w:tab w:val="left" w:pos="8222"/>
              </w:tabs>
              <w:jc w:val="right"/>
              <w:rPr>
                <w:rFonts w:ascii="Calibri" w:hAnsi="Calibri" w:cs="Arial"/>
                <w:b/>
                <w:noProof/>
                <w:sz w:val="20"/>
                <w:szCs w:val="20"/>
              </w:rPr>
            </w:pPr>
            <w:r w:rsidRPr="00492D13">
              <w:rPr>
                <w:rFonts w:ascii="Calibri" w:hAnsi="Calibri" w:cs="Calibri"/>
                <w:color w:val="000000"/>
                <w:sz w:val="20"/>
                <w:szCs w:val="20"/>
              </w:rPr>
              <w:t>$83,605,065</w:t>
            </w:r>
          </w:p>
        </w:tc>
        <w:tc>
          <w:tcPr>
            <w:tcW w:w="1441" w:type="dxa"/>
            <w:vAlign w:val="bottom"/>
          </w:tcPr>
          <w:p w14:paraId="424CAE70" w14:textId="23F7FAD6"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Arial"/>
                <w:noProof/>
                <w:sz w:val="20"/>
                <w:szCs w:val="20"/>
              </w:rPr>
              <w:t>$0</w:t>
            </w:r>
          </w:p>
        </w:tc>
        <w:tc>
          <w:tcPr>
            <w:tcW w:w="1441" w:type="dxa"/>
            <w:vAlign w:val="bottom"/>
          </w:tcPr>
          <w:p w14:paraId="12CCDCF3" w14:textId="2E04764D"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vAlign w:val="bottom"/>
          </w:tcPr>
          <w:p w14:paraId="58451D15" w14:textId="613C12AF"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gridSpan w:val="2"/>
            <w:vAlign w:val="bottom"/>
          </w:tcPr>
          <w:p w14:paraId="6E79A16B" w14:textId="50E61389"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color w:val="000000"/>
                <w:sz w:val="20"/>
                <w:szCs w:val="20"/>
              </w:rPr>
              <w:t>$0</w:t>
            </w:r>
          </w:p>
        </w:tc>
        <w:tc>
          <w:tcPr>
            <w:tcW w:w="1441" w:type="dxa"/>
            <w:vAlign w:val="bottom"/>
          </w:tcPr>
          <w:p w14:paraId="4B326A33" w14:textId="36E86949" w:rsidR="00C14F6A" w:rsidRPr="00492D13" w:rsidRDefault="00C14F6A" w:rsidP="006D1DEB">
            <w:pPr>
              <w:tabs>
                <w:tab w:val="left" w:pos="567"/>
                <w:tab w:val="left" w:pos="8222"/>
              </w:tabs>
              <w:jc w:val="right"/>
              <w:rPr>
                <w:rFonts w:ascii="Calibri" w:hAnsi="Calibri" w:cs="Arial"/>
                <w:noProof/>
                <w:sz w:val="20"/>
                <w:szCs w:val="20"/>
              </w:rPr>
            </w:pPr>
            <w:r w:rsidRPr="00492D13">
              <w:rPr>
                <w:rFonts w:ascii="Calibri" w:hAnsi="Calibri" w:cs="Calibri"/>
                <w:sz w:val="20"/>
                <w:szCs w:val="20"/>
              </w:rPr>
              <w:t>$83,605,065</w:t>
            </w:r>
          </w:p>
        </w:tc>
      </w:tr>
    </w:tbl>
    <w:p w14:paraId="46D64FC0" w14:textId="77777777" w:rsidR="00D05EB5" w:rsidRDefault="00D05EB5" w:rsidP="00ED047E">
      <w:pPr>
        <w:tabs>
          <w:tab w:val="left" w:pos="567"/>
          <w:tab w:val="left" w:pos="8222"/>
        </w:tabs>
        <w:spacing w:after="120"/>
        <w:rPr>
          <w:rFonts w:ascii="Calibri" w:hAnsi="Calibri" w:cs="Arial"/>
          <w:b/>
          <w:sz w:val="22"/>
          <w:szCs w:val="22"/>
        </w:rPr>
      </w:pPr>
    </w:p>
    <w:p w14:paraId="44E66390" w14:textId="77777777" w:rsidR="00CD323C" w:rsidRDefault="00CD323C"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55865F4E" w14:textId="77777777" w:rsidR="00CD323C" w:rsidRPr="00E96DE2" w:rsidRDefault="00CD323C" w:rsidP="005E705D">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1F0324EE" w14:textId="77777777" w:rsidR="00CD323C" w:rsidRPr="004A79D5" w:rsidRDefault="00CD323C" w:rsidP="005E705D">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56AC8006" w14:textId="77777777" w:rsidR="00CD323C" w:rsidRDefault="00CD323C" w:rsidP="005E705D">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32B83D8C" w14:textId="77777777" w:rsidR="00CD323C" w:rsidRPr="00220B50" w:rsidRDefault="00CD323C"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CD323C" w:rsidRPr="00CE2D62" w14:paraId="34C193A3" w14:textId="77777777" w:rsidTr="00220B50">
        <w:tc>
          <w:tcPr>
            <w:tcW w:w="2008" w:type="dxa"/>
          </w:tcPr>
          <w:p w14:paraId="611DF5C1" w14:textId="77777777" w:rsidR="00CD323C" w:rsidRPr="005E705D" w:rsidRDefault="00CD323C" w:rsidP="00220B50">
            <w:pPr>
              <w:tabs>
                <w:tab w:val="left" w:pos="567"/>
                <w:tab w:val="left" w:pos="8222"/>
              </w:tabs>
              <w:spacing w:after="120"/>
              <w:rPr>
                <w:rFonts w:asciiTheme="minorHAnsi" w:hAnsiTheme="minorHAnsi" w:cstheme="minorHAnsi"/>
                <w:b/>
                <w:sz w:val="22"/>
                <w:szCs w:val="22"/>
              </w:rPr>
            </w:pPr>
            <w:r w:rsidRPr="005E705D">
              <w:rPr>
                <w:rFonts w:asciiTheme="minorHAnsi" w:hAnsiTheme="minorHAnsi" w:cstheme="minorHAnsi"/>
                <w:b/>
                <w:sz w:val="22"/>
                <w:szCs w:val="22"/>
              </w:rPr>
              <w:t>Campus</w:t>
            </w:r>
          </w:p>
        </w:tc>
        <w:tc>
          <w:tcPr>
            <w:tcW w:w="2103" w:type="dxa"/>
          </w:tcPr>
          <w:p w14:paraId="5569DB68" w14:textId="77777777" w:rsidR="00CD323C" w:rsidRPr="005E705D" w:rsidRDefault="00CD323C" w:rsidP="00220B50">
            <w:pPr>
              <w:tabs>
                <w:tab w:val="left" w:pos="567"/>
                <w:tab w:val="left" w:pos="8222"/>
              </w:tabs>
              <w:spacing w:after="120"/>
              <w:rPr>
                <w:rFonts w:asciiTheme="minorHAnsi" w:hAnsiTheme="minorHAnsi" w:cstheme="minorHAnsi"/>
                <w:b/>
                <w:sz w:val="22"/>
                <w:szCs w:val="22"/>
              </w:rPr>
            </w:pPr>
            <w:r w:rsidRPr="005E705D">
              <w:rPr>
                <w:rFonts w:asciiTheme="minorHAnsi" w:hAnsiTheme="minorHAnsi" w:cstheme="minorHAnsi"/>
                <w:b/>
                <w:sz w:val="22"/>
                <w:szCs w:val="22"/>
              </w:rPr>
              <w:t>Remoteness</w:t>
            </w:r>
          </w:p>
        </w:tc>
        <w:tc>
          <w:tcPr>
            <w:tcW w:w="1839" w:type="dxa"/>
          </w:tcPr>
          <w:p w14:paraId="59130D01" w14:textId="77777777" w:rsidR="00CD323C" w:rsidRPr="005E705D" w:rsidRDefault="00CD323C" w:rsidP="00220B50">
            <w:pPr>
              <w:tabs>
                <w:tab w:val="left" w:pos="567"/>
                <w:tab w:val="left" w:pos="8222"/>
              </w:tabs>
              <w:spacing w:after="120"/>
              <w:rPr>
                <w:rFonts w:asciiTheme="minorHAnsi" w:hAnsiTheme="minorHAnsi" w:cstheme="minorHAnsi"/>
                <w:b/>
                <w:sz w:val="22"/>
                <w:szCs w:val="22"/>
              </w:rPr>
            </w:pPr>
            <w:r w:rsidRPr="005E705D">
              <w:rPr>
                <w:rFonts w:asciiTheme="minorHAnsi" w:hAnsiTheme="minorHAnsi" w:cstheme="minorHAnsi"/>
                <w:b/>
                <w:sz w:val="22"/>
                <w:szCs w:val="22"/>
              </w:rPr>
              <w:t>2021 Factor</w:t>
            </w:r>
          </w:p>
        </w:tc>
        <w:tc>
          <w:tcPr>
            <w:tcW w:w="1839" w:type="dxa"/>
          </w:tcPr>
          <w:p w14:paraId="4AE6D29A" w14:textId="77777777" w:rsidR="00CD323C" w:rsidRPr="005E705D" w:rsidRDefault="00CD323C" w:rsidP="00220B50">
            <w:pPr>
              <w:tabs>
                <w:tab w:val="left" w:pos="567"/>
                <w:tab w:val="left" w:pos="8222"/>
              </w:tabs>
              <w:spacing w:after="120"/>
              <w:rPr>
                <w:rFonts w:asciiTheme="minorHAnsi" w:hAnsiTheme="minorHAnsi" w:cstheme="minorHAnsi"/>
                <w:b/>
                <w:sz w:val="22"/>
                <w:szCs w:val="22"/>
              </w:rPr>
            </w:pPr>
            <w:r w:rsidRPr="005E705D">
              <w:rPr>
                <w:rFonts w:asciiTheme="minorHAnsi" w:hAnsiTheme="minorHAnsi" w:cstheme="minorHAnsi"/>
                <w:b/>
                <w:sz w:val="22"/>
                <w:szCs w:val="22"/>
              </w:rPr>
              <w:t>2022 Factor</w:t>
            </w:r>
          </w:p>
        </w:tc>
        <w:tc>
          <w:tcPr>
            <w:tcW w:w="1839" w:type="dxa"/>
          </w:tcPr>
          <w:p w14:paraId="142A45B9" w14:textId="77777777" w:rsidR="00CD323C" w:rsidRPr="005E705D" w:rsidRDefault="00CD323C" w:rsidP="00220B50">
            <w:pPr>
              <w:tabs>
                <w:tab w:val="left" w:pos="567"/>
                <w:tab w:val="left" w:pos="8222"/>
              </w:tabs>
              <w:spacing w:after="120"/>
              <w:rPr>
                <w:rFonts w:asciiTheme="minorHAnsi" w:hAnsiTheme="minorHAnsi" w:cstheme="minorHAnsi"/>
                <w:b/>
                <w:sz w:val="22"/>
                <w:szCs w:val="22"/>
              </w:rPr>
            </w:pPr>
            <w:r w:rsidRPr="005E705D">
              <w:rPr>
                <w:rFonts w:asciiTheme="minorHAnsi" w:hAnsiTheme="minorHAnsi" w:cstheme="minorHAnsi"/>
                <w:b/>
                <w:sz w:val="22"/>
                <w:szCs w:val="22"/>
              </w:rPr>
              <w:t>2023 Factor</w:t>
            </w:r>
          </w:p>
        </w:tc>
      </w:tr>
      <w:tr w:rsidR="00CD323C" w:rsidRPr="00CE2D62" w14:paraId="43477183" w14:textId="77777777" w:rsidTr="00220B50">
        <w:tc>
          <w:tcPr>
            <w:tcW w:w="2008" w:type="dxa"/>
          </w:tcPr>
          <w:p w14:paraId="0149AE5C"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TAFE NSW – Northern Sydney Institute, Sydney NSW</w:t>
            </w:r>
          </w:p>
        </w:tc>
        <w:tc>
          <w:tcPr>
            <w:tcW w:w="2103" w:type="dxa"/>
          </w:tcPr>
          <w:p w14:paraId="02B2A03F"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Metro high</w:t>
            </w:r>
          </w:p>
        </w:tc>
        <w:tc>
          <w:tcPr>
            <w:tcW w:w="1839" w:type="dxa"/>
          </w:tcPr>
          <w:p w14:paraId="19BA336F"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9.1428571428571193E-3</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0.91%</w:t>
            </w:r>
            <w:r w:rsidRPr="005E705D">
              <w:rPr>
                <w:rFonts w:asciiTheme="minorHAnsi" w:hAnsiTheme="minorHAnsi" w:cstheme="minorHAnsi"/>
                <w:bCs/>
                <w:sz w:val="22"/>
                <w:szCs w:val="22"/>
              </w:rPr>
              <w:fldChar w:fldCharType="end"/>
            </w:r>
          </w:p>
        </w:tc>
        <w:tc>
          <w:tcPr>
            <w:tcW w:w="1839" w:type="dxa"/>
          </w:tcPr>
          <w:p w14:paraId="1753DE30"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1.6081540203850331E-2</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1.61%</w:t>
            </w:r>
            <w:r w:rsidRPr="005E705D">
              <w:rPr>
                <w:rFonts w:asciiTheme="minorHAnsi" w:hAnsiTheme="minorHAnsi" w:cstheme="minorHAnsi"/>
                <w:bCs/>
                <w:sz w:val="22"/>
                <w:szCs w:val="22"/>
              </w:rPr>
              <w:fldChar w:fldCharType="end"/>
            </w:r>
          </w:p>
        </w:tc>
        <w:tc>
          <w:tcPr>
            <w:tcW w:w="1839" w:type="dxa"/>
          </w:tcPr>
          <w:p w14:paraId="077F8CC1"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2.1238296923762778E-2</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2.12%</w:t>
            </w:r>
            <w:r w:rsidRPr="005E705D">
              <w:rPr>
                <w:rFonts w:asciiTheme="minorHAnsi" w:hAnsiTheme="minorHAnsi" w:cstheme="minorHAnsi"/>
                <w:bCs/>
                <w:sz w:val="22"/>
                <w:szCs w:val="22"/>
              </w:rPr>
              <w:fldChar w:fldCharType="end"/>
            </w:r>
          </w:p>
        </w:tc>
      </w:tr>
      <w:tr w:rsidR="00CD323C" w:rsidRPr="00CE2D62" w14:paraId="2DF46989" w14:textId="77777777" w:rsidTr="00220B50">
        <w:tc>
          <w:tcPr>
            <w:tcW w:w="2008" w:type="dxa"/>
          </w:tcPr>
          <w:p w14:paraId="26DA82EC"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Bruce</w:t>
            </w:r>
          </w:p>
        </w:tc>
        <w:tc>
          <w:tcPr>
            <w:tcW w:w="2103" w:type="dxa"/>
          </w:tcPr>
          <w:p w14:paraId="27DD6F1A"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Metro high</w:t>
            </w:r>
          </w:p>
        </w:tc>
        <w:tc>
          <w:tcPr>
            <w:tcW w:w="1839" w:type="dxa"/>
          </w:tcPr>
          <w:p w14:paraId="74FC0A57"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9.1428571428571193E-3</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0.91%</w:t>
            </w:r>
            <w:r w:rsidRPr="005E705D">
              <w:rPr>
                <w:rFonts w:asciiTheme="minorHAnsi" w:hAnsiTheme="minorHAnsi" w:cstheme="minorHAnsi"/>
                <w:bCs/>
                <w:sz w:val="22"/>
                <w:szCs w:val="22"/>
              </w:rPr>
              <w:fldChar w:fldCharType="end"/>
            </w:r>
          </w:p>
        </w:tc>
        <w:tc>
          <w:tcPr>
            <w:tcW w:w="1839" w:type="dxa"/>
          </w:tcPr>
          <w:p w14:paraId="042599E7"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1.6081540203850331E-2</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1.61%</w:t>
            </w:r>
            <w:r w:rsidRPr="005E705D">
              <w:rPr>
                <w:rFonts w:asciiTheme="minorHAnsi" w:hAnsiTheme="minorHAnsi" w:cstheme="minorHAnsi"/>
                <w:bCs/>
                <w:sz w:val="22"/>
                <w:szCs w:val="22"/>
              </w:rPr>
              <w:fldChar w:fldCharType="end"/>
            </w:r>
          </w:p>
        </w:tc>
        <w:tc>
          <w:tcPr>
            <w:tcW w:w="1839" w:type="dxa"/>
          </w:tcPr>
          <w:p w14:paraId="318DF4C8"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2.1238296923762778E-2</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2.12%</w:t>
            </w:r>
            <w:r w:rsidRPr="005E705D">
              <w:rPr>
                <w:rFonts w:asciiTheme="minorHAnsi" w:hAnsiTheme="minorHAnsi" w:cstheme="minorHAnsi"/>
                <w:bCs/>
                <w:sz w:val="22"/>
                <w:szCs w:val="22"/>
              </w:rPr>
              <w:fldChar w:fldCharType="end"/>
            </w:r>
          </w:p>
        </w:tc>
      </w:tr>
      <w:tr w:rsidR="00CD323C" w:rsidRPr="00CE2D62" w14:paraId="5FEEF000" w14:textId="77777777" w:rsidTr="00220B50">
        <w:tc>
          <w:tcPr>
            <w:tcW w:w="2008" w:type="dxa"/>
          </w:tcPr>
          <w:p w14:paraId="14816E2F"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Holmesglen Institute of TAFE, Melbourne, VIC</w:t>
            </w:r>
          </w:p>
        </w:tc>
        <w:tc>
          <w:tcPr>
            <w:tcW w:w="2103" w:type="dxa"/>
          </w:tcPr>
          <w:p w14:paraId="446CCA81"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Metro low</w:t>
            </w:r>
          </w:p>
        </w:tc>
        <w:tc>
          <w:tcPr>
            <w:tcW w:w="1839" w:type="dxa"/>
          </w:tcPr>
          <w:p w14:paraId="1CA19101"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3.6571428571428033E-3</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0.37%</w:t>
            </w:r>
            <w:r w:rsidRPr="005E705D">
              <w:rPr>
                <w:rFonts w:asciiTheme="minorHAnsi" w:hAnsiTheme="minorHAnsi" w:cstheme="minorHAnsi"/>
                <w:bCs/>
                <w:sz w:val="22"/>
                <w:szCs w:val="22"/>
              </w:rPr>
              <w:fldChar w:fldCharType="end"/>
            </w:r>
          </w:p>
        </w:tc>
        <w:tc>
          <w:tcPr>
            <w:tcW w:w="1839" w:type="dxa"/>
          </w:tcPr>
          <w:p w14:paraId="7D449A8B"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6.4131177408335294E-3</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0.64%</w:t>
            </w:r>
            <w:r w:rsidRPr="005E705D">
              <w:rPr>
                <w:rFonts w:asciiTheme="minorHAnsi" w:hAnsiTheme="minorHAnsi" w:cstheme="minorHAnsi"/>
                <w:bCs/>
                <w:sz w:val="22"/>
                <w:szCs w:val="22"/>
              </w:rPr>
              <w:fldChar w:fldCharType="end"/>
            </w:r>
          </w:p>
        </w:tc>
        <w:tc>
          <w:tcPr>
            <w:tcW w:w="1839" w:type="dxa"/>
          </w:tcPr>
          <w:p w14:paraId="4BE9B5C4"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8.4725603960933427E-3</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0.85%</w:t>
            </w:r>
            <w:r w:rsidRPr="005E705D">
              <w:rPr>
                <w:rFonts w:asciiTheme="minorHAnsi" w:hAnsiTheme="minorHAnsi" w:cstheme="minorHAnsi"/>
                <w:bCs/>
                <w:sz w:val="22"/>
                <w:szCs w:val="22"/>
              </w:rPr>
              <w:fldChar w:fldCharType="end"/>
            </w:r>
          </w:p>
        </w:tc>
      </w:tr>
      <w:tr w:rsidR="00CD323C" w:rsidRPr="00CE2D62" w14:paraId="77791EE6" w14:textId="77777777" w:rsidTr="00220B50">
        <w:tc>
          <w:tcPr>
            <w:tcW w:w="2008" w:type="dxa"/>
          </w:tcPr>
          <w:p w14:paraId="6C7A1AFF"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TAFE Queensland, Brisbane QLD</w:t>
            </w:r>
          </w:p>
        </w:tc>
        <w:tc>
          <w:tcPr>
            <w:tcW w:w="2103" w:type="dxa"/>
          </w:tcPr>
          <w:p w14:paraId="236A912A"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Metro high</w:t>
            </w:r>
          </w:p>
        </w:tc>
        <w:tc>
          <w:tcPr>
            <w:tcW w:w="1839" w:type="dxa"/>
          </w:tcPr>
          <w:p w14:paraId="4A4FBAB8"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0.91%</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0.91%</w:t>
            </w:r>
            <w:r w:rsidRPr="005E705D">
              <w:rPr>
                <w:rFonts w:asciiTheme="minorHAnsi" w:hAnsiTheme="minorHAnsi" w:cstheme="minorHAnsi"/>
                <w:bCs/>
                <w:sz w:val="22"/>
                <w:szCs w:val="22"/>
              </w:rPr>
              <w:fldChar w:fldCharType="end"/>
            </w:r>
          </w:p>
        </w:tc>
        <w:tc>
          <w:tcPr>
            <w:tcW w:w="1839" w:type="dxa"/>
          </w:tcPr>
          <w:p w14:paraId="6FBB031A"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1.61%</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1.61%</w:t>
            </w:r>
            <w:r w:rsidRPr="005E705D">
              <w:rPr>
                <w:rFonts w:asciiTheme="minorHAnsi" w:hAnsiTheme="minorHAnsi" w:cstheme="minorHAnsi"/>
                <w:bCs/>
                <w:sz w:val="22"/>
                <w:szCs w:val="22"/>
              </w:rPr>
              <w:fldChar w:fldCharType="end"/>
            </w:r>
          </w:p>
        </w:tc>
        <w:tc>
          <w:tcPr>
            <w:tcW w:w="1839" w:type="dxa"/>
          </w:tcPr>
          <w:p w14:paraId="7472E99D"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2.12%</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2.12%</w:t>
            </w:r>
            <w:r w:rsidRPr="005E705D">
              <w:rPr>
                <w:rFonts w:asciiTheme="minorHAnsi" w:hAnsiTheme="minorHAnsi" w:cstheme="minorHAnsi"/>
                <w:bCs/>
                <w:sz w:val="22"/>
                <w:szCs w:val="22"/>
              </w:rPr>
              <w:fldChar w:fldCharType="end"/>
            </w:r>
          </w:p>
        </w:tc>
      </w:tr>
      <w:tr w:rsidR="00CD323C" w:rsidRPr="00CE2D62" w14:paraId="2030B931" w14:textId="77777777" w:rsidTr="00220B50">
        <w:tc>
          <w:tcPr>
            <w:tcW w:w="2008" w:type="dxa"/>
          </w:tcPr>
          <w:p w14:paraId="7CA348EC"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TAFE Queensland, Nambour QLD</w:t>
            </w:r>
          </w:p>
        </w:tc>
        <w:tc>
          <w:tcPr>
            <w:tcW w:w="2103" w:type="dxa"/>
          </w:tcPr>
          <w:p w14:paraId="1F31912E"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Regional</w:t>
            </w:r>
          </w:p>
        </w:tc>
        <w:tc>
          <w:tcPr>
            <w:tcW w:w="1839" w:type="dxa"/>
          </w:tcPr>
          <w:p w14:paraId="4B9B4689"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1.28%</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1.28%</w:t>
            </w:r>
            <w:r w:rsidRPr="005E705D">
              <w:rPr>
                <w:rFonts w:asciiTheme="minorHAnsi" w:hAnsiTheme="minorHAnsi" w:cstheme="minorHAnsi"/>
                <w:bCs/>
                <w:sz w:val="22"/>
                <w:szCs w:val="22"/>
              </w:rPr>
              <w:fldChar w:fldCharType="end"/>
            </w:r>
          </w:p>
        </w:tc>
        <w:tc>
          <w:tcPr>
            <w:tcW w:w="1839" w:type="dxa"/>
          </w:tcPr>
          <w:p w14:paraId="1EEDD1C9"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2.26%</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2.26%</w:t>
            </w:r>
            <w:r w:rsidRPr="005E705D">
              <w:rPr>
                <w:rFonts w:asciiTheme="minorHAnsi" w:hAnsiTheme="minorHAnsi" w:cstheme="minorHAnsi"/>
                <w:bCs/>
                <w:sz w:val="22"/>
                <w:szCs w:val="22"/>
              </w:rPr>
              <w:fldChar w:fldCharType="end"/>
            </w:r>
          </w:p>
        </w:tc>
        <w:tc>
          <w:tcPr>
            <w:tcW w:w="1839" w:type="dxa"/>
          </w:tcPr>
          <w:p w14:paraId="2495C198"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2.98%</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2.98%</w:t>
            </w:r>
            <w:r w:rsidRPr="005E705D">
              <w:rPr>
                <w:rFonts w:asciiTheme="minorHAnsi" w:hAnsiTheme="minorHAnsi" w:cstheme="minorHAnsi"/>
                <w:bCs/>
                <w:sz w:val="22"/>
                <w:szCs w:val="22"/>
              </w:rPr>
              <w:fldChar w:fldCharType="end"/>
            </w:r>
          </w:p>
        </w:tc>
      </w:tr>
      <w:tr w:rsidR="00CD323C" w:rsidRPr="00CE2D62" w14:paraId="5C87FDAB" w14:textId="77777777" w:rsidTr="00220B50">
        <w:tc>
          <w:tcPr>
            <w:tcW w:w="2008" w:type="dxa"/>
          </w:tcPr>
          <w:p w14:paraId="083D3F88"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TAFE Queensland, Townsville QLD</w:t>
            </w:r>
          </w:p>
        </w:tc>
        <w:tc>
          <w:tcPr>
            <w:tcW w:w="2103" w:type="dxa"/>
          </w:tcPr>
          <w:p w14:paraId="30BAF6C2"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Regional</w:t>
            </w:r>
          </w:p>
        </w:tc>
        <w:tc>
          <w:tcPr>
            <w:tcW w:w="1839" w:type="dxa"/>
          </w:tcPr>
          <w:p w14:paraId="0F994CB7"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1.28%</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1.28%</w:t>
            </w:r>
            <w:r w:rsidRPr="005E705D">
              <w:rPr>
                <w:rFonts w:asciiTheme="minorHAnsi" w:hAnsiTheme="minorHAnsi" w:cstheme="minorHAnsi"/>
                <w:bCs/>
                <w:sz w:val="22"/>
                <w:szCs w:val="22"/>
              </w:rPr>
              <w:fldChar w:fldCharType="end"/>
            </w:r>
          </w:p>
        </w:tc>
        <w:tc>
          <w:tcPr>
            <w:tcW w:w="1839" w:type="dxa"/>
          </w:tcPr>
          <w:p w14:paraId="0720D2F7"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2.26%</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2.26%</w:t>
            </w:r>
            <w:r w:rsidRPr="005E705D">
              <w:rPr>
                <w:rFonts w:asciiTheme="minorHAnsi" w:hAnsiTheme="minorHAnsi" w:cstheme="minorHAnsi"/>
                <w:bCs/>
                <w:sz w:val="22"/>
                <w:szCs w:val="22"/>
              </w:rPr>
              <w:fldChar w:fldCharType="end"/>
            </w:r>
          </w:p>
        </w:tc>
        <w:tc>
          <w:tcPr>
            <w:tcW w:w="1839" w:type="dxa"/>
          </w:tcPr>
          <w:p w14:paraId="1149EFFA"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2.98%</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2.98%</w:t>
            </w:r>
            <w:r w:rsidRPr="005E705D">
              <w:rPr>
                <w:rFonts w:asciiTheme="minorHAnsi" w:hAnsiTheme="minorHAnsi" w:cstheme="minorHAnsi"/>
                <w:bCs/>
                <w:sz w:val="22"/>
                <w:szCs w:val="22"/>
              </w:rPr>
              <w:fldChar w:fldCharType="end"/>
            </w:r>
          </w:p>
        </w:tc>
      </w:tr>
      <w:tr w:rsidR="00CD323C" w:rsidRPr="00CE2D62" w14:paraId="463EBDE3" w14:textId="77777777" w:rsidTr="00220B50">
        <w:tc>
          <w:tcPr>
            <w:tcW w:w="2008" w:type="dxa"/>
          </w:tcPr>
          <w:p w14:paraId="681B7DA2"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TAFE NSW -South Western Sydney Institute, Sydney NSW</w:t>
            </w:r>
          </w:p>
        </w:tc>
        <w:tc>
          <w:tcPr>
            <w:tcW w:w="2103" w:type="dxa"/>
          </w:tcPr>
          <w:p w14:paraId="01AF9B01"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Metro high</w:t>
            </w:r>
          </w:p>
        </w:tc>
        <w:tc>
          <w:tcPr>
            <w:tcW w:w="1839" w:type="dxa"/>
          </w:tcPr>
          <w:p w14:paraId="48DA1F19"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0.91%</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0.91%</w:t>
            </w:r>
            <w:r w:rsidRPr="005E705D">
              <w:rPr>
                <w:rFonts w:asciiTheme="minorHAnsi" w:hAnsiTheme="minorHAnsi" w:cstheme="minorHAnsi"/>
                <w:bCs/>
                <w:sz w:val="22"/>
                <w:szCs w:val="22"/>
              </w:rPr>
              <w:fldChar w:fldCharType="end"/>
            </w:r>
          </w:p>
        </w:tc>
        <w:tc>
          <w:tcPr>
            <w:tcW w:w="1839" w:type="dxa"/>
          </w:tcPr>
          <w:p w14:paraId="72E7E297"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1.61%</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1.61%</w:t>
            </w:r>
            <w:r w:rsidRPr="005E705D">
              <w:rPr>
                <w:rFonts w:asciiTheme="minorHAnsi" w:hAnsiTheme="minorHAnsi" w:cstheme="minorHAnsi"/>
                <w:bCs/>
                <w:sz w:val="22"/>
                <w:szCs w:val="22"/>
              </w:rPr>
              <w:fldChar w:fldCharType="end"/>
            </w:r>
          </w:p>
        </w:tc>
        <w:tc>
          <w:tcPr>
            <w:tcW w:w="1839" w:type="dxa"/>
          </w:tcPr>
          <w:p w14:paraId="44ECA9E6"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2.12%</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2.12%</w:t>
            </w:r>
            <w:r w:rsidRPr="005E705D">
              <w:rPr>
                <w:rFonts w:asciiTheme="minorHAnsi" w:hAnsiTheme="minorHAnsi" w:cstheme="minorHAnsi"/>
                <w:bCs/>
                <w:sz w:val="22"/>
                <w:szCs w:val="22"/>
              </w:rPr>
              <w:fldChar w:fldCharType="end"/>
            </w:r>
          </w:p>
        </w:tc>
      </w:tr>
      <w:tr w:rsidR="00CD323C" w:rsidRPr="00CE2D62" w14:paraId="404BB1A6" w14:textId="77777777" w:rsidTr="00220B50">
        <w:tc>
          <w:tcPr>
            <w:tcW w:w="2008" w:type="dxa"/>
          </w:tcPr>
          <w:p w14:paraId="7007856E"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TAFE Queensland, Gold Coast QLD</w:t>
            </w:r>
          </w:p>
        </w:tc>
        <w:tc>
          <w:tcPr>
            <w:tcW w:w="2103" w:type="dxa"/>
          </w:tcPr>
          <w:p w14:paraId="6B96B03D"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Metro high</w:t>
            </w:r>
          </w:p>
        </w:tc>
        <w:tc>
          <w:tcPr>
            <w:tcW w:w="1839" w:type="dxa"/>
          </w:tcPr>
          <w:p w14:paraId="0EF407ED"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0.91%</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0.91%</w:t>
            </w:r>
            <w:r w:rsidRPr="005E705D">
              <w:rPr>
                <w:rFonts w:asciiTheme="minorHAnsi" w:hAnsiTheme="minorHAnsi" w:cstheme="minorHAnsi"/>
                <w:bCs/>
                <w:sz w:val="22"/>
                <w:szCs w:val="22"/>
              </w:rPr>
              <w:fldChar w:fldCharType="end"/>
            </w:r>
          </w:p>
        </w:tc>
        <w:tc>
          <w:tcPr>
            <w:tcW w:w="1839" w:type="dxa"/>
          </w:tcPr>
          <w:p w14:paraId="42E0DB00"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1.61%</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1.61%</w:t>
            </w:r>
            <w:r w:rsidRPr="005E705D">
              <w:rPr>
                <w:rFonts w:asciiTheme="minorHAnsi" w:hAnsiTheme="minorHAnsi" w:cstheme="minorHAnsi"/>
                <w:bCs/>
                <w:sz w:val="22"/>
                <w:szCs w:val="22"/>
              </w:rPr>
              <w:fldChar w:fldCharType="end"/>
            </w:r>
          </w:p>
        </w:tc>
        <w:tc>
          <w:tcPr>
            <w:tcW w:w="1839" w:type="dxa"/>
          </w:tcPr>
          <w:p w14:paraId="473E68EA"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2.12%</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2.12%</w:t>
            </w:r>
            <w:r w:rsidRPr="005E705D">
              <w:rPr>
                <w:rFonts w:asciiTheme="minorHAnsi" w:hAnsiTheme="minorHAnsi" w:cstheme="minorHAnsi"/>
                <w:bCs/>
                <w:sz w:val="22"/>
                <w:szCs w:val="22"/>
              </w:rPr>
              <w:fldChar w:fldCharType="end"/>
            </w:r>
          </w:p>
        </w:tc>
      </w:tr>
      <w:tr w:rsidR="00CD323C" w:rsidRPr="00CE2D62" w14:paraId="19F8CCF8" w14:textId="77777777" w:rsidTr="00220B50">
        <w:tc>
          <w:tcPr>
            <w:tcW w:w="2008" w:type="dxa"/>
          </w:tcPr>
          <w:p w14:paraId="32EB0293"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Global Business College of Australia, Pty Ltd, Melbourne VIC</w:t>
            </w:r>
          </w:p>
        </w:tc>
        <w:tc>
          <w:tcPr>
            <w:tcW w:w="2103" w:type="dxa"/>
          </w:tcPr>
          <w:p w14:paraId="7CCE9000" w14:textId="77777777" w:rsidR="00CD323C" w:rsidRPr="005E705D" w:rsidRDefault="00CD323C" w:rsidP="00220B50">
            <w:pPr>
              <w:tabs>
                <w:tab w:val="left" w:pos="567"/>
                <w:tab w:val="left" w:pos="8222"/>
              </w:tabs>
              <w:spacing w:after="120"/>
              <w:rPr>
                <w:rFonts w:asciiTheme="minorHAnsi" w:hAnsiTheme="minorHAnsi" w:cstheme="minorHAnsi"/>
                <w:bCs/>
                <w:sz w:val="22"/>
                <w:szCs w:val="22"/>
              </w:rPr>
            </w:pPr>
            <w:r w:rsidRPr="005E705D">
              <w:rPr>
                <w:rFonts w:asciiTheme="minorHAnsi" w:hAnsiTheme="minorHAnsi" w:cstheme="minorHAnsi"/>
                <w:bCs/>
                <w:noProof/>
                <w:sz w:val="22"/>
                <w:szCs w:val="22"/>
              </w:rPr>
              <w:t>Metro low</w:t>
            </w:r>
          </w:p>
        </w:tc>
        <w:tc>
          <w:tcPr>
            <w:tcW w:w="1839" w:type="dxa"/>
          </w:tcPr>
          <w:p w14:paraId="1B773E99"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0.37%</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0.37%</w:t>
            </w:r>
            <w:r w:rsidRPr="005E705D">
              <w:rPr>
                <w:rFonts w:asciiTheme="minorHAnsi" w:hAnsiTheme="minorHAnsi" w:cstheme="minorHAnsi"/>
                <w:bCs/>
                <w:sz w:val="22"/>
                <w:szCs w:val="22"/>
              </w:rPr>
              <w:fldChar w:fldCharType="end"/>
            </w:r>
          </w:p>
        </w:tc>
        <w:tc>
          <w:tcPr>
            <w:tcW w:w="1839" w:type="dxa"/>
          </w:tcPr>
          <w:p w14:paraId="48A92AF4"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0.64%</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0.64%</w:t>
            </w:r>
            <w:r w:rsidRPr="005E705D">
              <w:rPr>
                <w:rFonts w:asciiTheme="minorHAnsi" w:hAnsiTheme="minorHAnsi" w:cstheme="minorHAnsi"/>
                <w:bCs/>
                <w:sz w:val="22"/>
                <w:szCs w:val="22"/>
              </w:rPr>
              <w:fldChar w:fldCharType="end"/>
            </w:r>
          </w:p>
        </w:tc>
        <w:tc>
          <w:tcPr>
            <w:tcW w:w="1839" w:type="dxa"/>
          </w:tcPr>
          <w:p w14:paraId="1CE1B566" w14:textId="77777777" w:rsidR="00CD323C" w:rsidRPr="005E705D" w:rsidRDefault="00CD323C" w:rsidP="001F6BCC">
            <w:pPr>
              <w:tabs>
                <w:tab w:val="left" w:pos="567"/>
                <w:tab w:val="left" w:pos="8222"/>
              </w:tabs>
              <w:spacing w:after="120"/>
              <w:jc w:val="right"/>
              <w:rPr>
                <w:rFonts w:asciiTheme="minorHAnsi" w:hAnsiTheme="minorHAnsi" w:cstheme="minorHAnsi"/>
                <w:bCs/>
                <w:sz w:val="22"/>
                <w:szCs w:val="22"/>
              </w:rPr>
            </w:pPr>
            <w:r w:rsidRPr="005E705D">
              <w:rPr>
                <w:rFonts w:asciiTheme="minorHAnsi" w:hAnsiTheme="minorHAnsi" w:cstheme="minorHAnsi"/>
                <w:bCs/>
                <w:sz w:val="22"/>
                <w:szCs w:val="22"/>
              </w:rPr>
              <w:fldChar w:fldCharType="begin"/>
            </w:r>
            <w:r w:rsidRPr="005E705D">
              <w:rPr>
                <w:rFonts w:asciiTheme="minorHAnsi" w:hAnsiTheme="minorHAnsi" w:cstheme="minorHAnsi"/>
                <w:bCs/>
                <w:sz w:val="22"/>
                <w:szCs w:val="22"/>
              </w:rPr>
              <w:instrText xml:space="preserve"> =</w:instrText>
            </w:r>
            <w:r w:rsidRPr="005E705D">
              <w:rPr>
                <w:rFonts w:asciiTheme="minorHAnsi" w:hAnsiTheme="minorHAnsi" w:cstheme="minorHAnsi"/>
                <w:bCs/>
                <w:noProof/>
                <w:sz w:val="22"/>
                <w:szCs w:val="22"/>
              </w:rPr>
              <w:instrText>0.85%</w:instrText>
            </w:r>
            <w:r w:rsidRPr="005E705D">
              <w:rPr>
                <w:rFonts w:asciiTheme="minorHAnsi" w:hAnsiTheme="minorHAnsi" w:cstheme="minorHAnsi"/>
                <w:bCs/>
                <w:sz w:val="22"/>
                <w:szCs w:val="22"/>
              </w:rPr>
              <w:instrText xml:space="preserve">*100 \# 0.00% </w:instrText>
            </w:r>
            <w:r w:rsidRPr="005E705D">
              <w:rPr>
                <w:rFonts w:asciiTheme="minorHAnsi" w:hAnsiTheme="minorHAnsi" w:cstheme="minorHAnsi"/>
                <w:bCs/>
                <w:sz w:val="22"/>
                <w:szCs w:val="22"/>
              </w:rPr>
              <w:fldChar w:fldCharType="separate"/>
            </w:r>
            <w:r w:rsidRPr="005E705D">
              <w:rPr>
                <w:rFonts w:asciiTheme="minorHAnsi" w:hAnsiTheme="minorHAnsi" w:cstheme="minorHAnsi"/>
                <w:bCs/>
                <w:noProof/>
                <w:sz w:val="22"/>
                <w:szCs w:val="22"/>
              </w:rPr>
              <w:t>0.85%</w:t>
            </w:r>
            <w:r w:rsidRPr="005E705D">
              <w:rPr>
                <w:rFonts w:asciiTheme="minorHAnsi" w:hAnsiTheme="minorHAnsi" w:cstheme="minorHAnsi"/>
                <w:bCs/>
                <w:sz w:val="22"/>
                <w:szCs w:val="22"/>
              </w:rPr>
              <w:fldChar w:fldCharType="end"/>
            </w:r>
          </w:p>
        </w:tc>
      </w:tr>
    </w:tbl>
    <w:p w14:paraId="78DC016F" w14:textId="449581C1" w:rsidR="00FF19E4" w:rsidRDefault="00FF19E4" w:rsidP="00067104">
      <w:pPr>
        <w:tabs>
          <w:tab w:val="left" w:pos="567"/>
          <w:tab w:val="left" w:pos="8222"/>
        </w:tabs>
        <w:spacing w:after="120"/>
        <w:rPr>
          <w:rFonts w:ascii="Calibri" w:hAnsi="Calibri" w:cs="Arial"/>
          <w:b/>
          <w:sz w:val="20"/>
          <w:szCs w:val="20"/>
        </w:rPr>
      </w:pPr>
    </w:p>
    <w:p w14:paraId="369F977D" w14:textId="77777777" w:rsidR="00FF19E4" w:rsidRDefault="00FF19E4">
      <w:pPr>
        <w:spacing w:after="200" w:line="276" w:lineRule="auto"/>
        <w:rPr>
          <w:rFonts w:ascii="Calibri" w:hAnsi="Calibri" w:cs="Arial"/>
          <w:b/>
          <w:sz w:val="20"/>
          <w:szCs w:val="20"/>
        </w:rPr>
      </w:pPr>
      <w:r>
        <w:rPr>
          <w:rFonts w:ascii="Calibri" w:hAnsi="Calibri" w:cs="Arial"/>
          <w:b/>
          <w:sz w:val="20"/>
          <w:szCs w:val="20"/>
        </w:rPr>
        <w:br w:type="page"/>
      </w:r>
    </w:p>
    <w:p w14:paraId="2B2FFA22" w14:textId="77777777" w:rsidR="00CD323C" w:rsidRPr="00B66712" w:rsidRDefault="00CD323C" w:rsidP="005E705D">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lastRenderedPageBreak/>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6A9BB919" w14:textId="77777777" w:rsidR="00CD323C" w:rsidRPr="001F6BCC" w:rsidRDefault="00CD323C" w:rsidP="005E705D">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In 2021, performance-</w:t>
      </w:r>
      <w:r w:rsidRPr="001F6BCC">
        <w:rPr>
          <w:rFonts w:ascii="Calibri" w:hAnsi="Calibri"/>
          <w:sz w:val="22"/>
          <w:szCs w:val="22"/>
        </w:rPr>
        <w:t xml:space="preserve">based funding is </w:t>
      </w:r>
      <w:r w:rsidRPr="001F6BCC">
        <w:rPr>
          <w:rFonts w:ascii="Calibri" w:hAnsi="Calibri" w:cs="Arial"/>
          <w:noProof/>
          <w:sz w:val="22"/>
          <w:szCs w:val="22"/>
        </w:rPr>
        <w:t>$1,073,960</w:t>
      </w:r>
    </w:p>
    <w:p w14:paraId="7318F09C" w14:textId="77777777" w:rsidR="00CD323C" w:rsidRPr="001F6BCC" w:rsidRDefault="00CD323C" w:rsidP="005E705D">
      <w:pPr>
        <w:pStyle w:val="ListParagraph"/>
        <w:widowControl w:val="0"/>
        <w:numPr>
          <w:ilvl w:val="2"/>
          <w:numId w:val="6"/>
        </w:numPr>
        <w:spacing w:before="120" w:after="120"/>
        <w:contextualSpacing w:val="0"/>
        <w:rPr>
          <w:rFonts w:ascii="Calibri" w:hAnsi="Calibri"/>
          <w:sz w:val="22"/>
          <w:szCs w:val="22"/>
        </w:rPr>
      </w:pPr>
      <w:r w:rsidRPr="001F6BCC">
        <w:rPr>
          <w:rFonts w:ascii="Calibri" w:hAnsi="Calibri"/>
          <w:sz w:val="22"/>
          <w:szCs w:val="22"/>
        </w:rPr>
        <w:t xml:space="preserve">In 2022, performance-based funding is </w:t>
      </w:r>
      <w:r w:rsidRPr="001F6BCC">
        <w:rPr>
          <w:rFonts w:ascii="Calibri" w:hAnsi="Calibri" w:cs="Arial"/>
          <w:noProof/>
          <w:sz w:val="22"/>
          <w:szCs w:val="22"/>
        </w:rPr>
        <w:t>$2,143,267</w:t>
      </w:r>
    </w:p>
    <w:p w14:paraId="1ED38C88" w14:textId="77777777" w:rsidR="00CD323C" w:rsidRPr="001F6BCC" w:rsidRDefault="00CD323C" w:rsidP="005E705D">
      <w:pPr>
        <w:pStyle w:val="ListParagraph"/>
        <w:widowControl w:val="0"/>
        <w:numPr>
          <w:ilvl w:val="2"/>
          <w:numId w:val="6"/>
        </w:numPr>
        <w:spacing w:before="120" w:after="120"/>
        <w:contextualSpacing w:val="0"/>
        <w:rPr>
          <w:rFonts w:ascii="Calibri" w:hAnsi="Calibri"/>
          <w:sz w:val="22"/>
          <w:szCs w:val="22"/>
        </w:rPr>
      </w:pPr>
      <w:r w:rsidRPr="001F6BCC">
        <w:rPr>
          <w:rFonts w:ascii="Calibri" w:hAnsi="Calibri"/>
          <w:sz w:val="22"/>
          <w:szCs w:val="22"/>
        </w:rPr>
        <w:t xml:space="preserve">In 2023, performance-based funding is </w:t>
      </w:r>
      <w:r w:rsidRPr="001F6BCC">
        <w:rPr>
          <w:rFonts w:ascii="Calibri" w:hAnsi="Calibri" w:cs="Arial"/>
          <w:noProof/>
          <w:sz w:val="22"/>
          <w:szCs w:val="22"/>
        </w:rPr>
        <w:t>$3,177,288</w:t>
      </w:r>
    </w:p>
    <w:p w14:paraId="34C2FAA0" w14:textId="04090025" w:rsidR="00CD323C" w:rsidRDefault="00CD323C" w:rsidP="00B050A2">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154F34">
        <w:rPr>
          <w:rFonts w:ascii="Calibri" w:hAnsi="Calibri"/>
          <w:sz w:val="22"/>
        </w:rPr>
        <w:t xml:space="preserve">may </w:t>
      </w:r>
      <w:r>
        <w:rPr>
          <w:rFonts w:ascii="Calibri" w:hAnsi="Calibri"/>
          <w:sz w:val="22"/>
        </w:rPr>
        <w:t xml:space="preserve">be adjusted to remove the performance-based funding amount specified above. </w:t>
      </w:r>
    </w:p>
    <w:p w14:paraId="54D2C556" w14:textId="77777777" w:rsidR="00684D23" w:rsidRPr="00642D2C" w:rsidRDefault="00684D23" w:rsidP="00684D23">
      <w:pPr>
        <w:pStyle w:val="ListParagraph"/>
        <w:widowControl w:val="0"/>
        <w:numPr>
          <w:ilvl w:val="0"/>
          <w:numId w:val="6"/>
        </w:numPr>
        <w:spacing w:before="120" w:after="120"/>
        <w:contextualSpacing w:val="0"/>
        <w:rPr>
          <w:rFonts w:ascii="Calibri" w:hAnsi="Calibri"/>
          <w:sz w:val="22"/>
        </w:rPr>
      </w:pPr>
      <w:bookmarkStart w:id="15" w:name="_Hlk100064945"/>
      <w:bookmarkStart w:id="16"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5"/>
    </w:p>
    <w:p w14:paraId="3C7E51B2" w14:textId="60FDAA2D" w:rsidR="00684D23" w:rsidRPr="0052246F" w:rsidRDefault="00684D23" w:rsidP="00684D23">
      <w:pPr>
        <w:pStyle w:val="ListParagraph"/>
        <w:widowControl w:val="0"/>
        <w:numPr>
          <w:ilvl w:val="0"/>
          <w:numId w:val="6"/>
        </w:numPr>
        <w:spacing w:before="120" w:after="120"/>
        <w:contextualSpacing w:val="0"/>
        <w:rPr>
          <w:rFonts w:ascii="Calibri" w:hAnsi="Calibri"/>
          <w:sz w:val="22"/>
        </w:rPr>
      </w:pPr>
      <w:bookmarkStart w:id="17" w:name="_Hlk99093265"/>
      <w:bookmarkStart w:id="18"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Pr="00684D23">
        <w:rPr>
          <w:rFonts w:ascii="Calibri" w:hAnsi="Calibri" w:cs="Calibri"/>
          <w:color w:val="000000"/>
          <w:sz w:val="22"/>
          <w:szCs w:val="22"/>
        </w:rPr>
        <w:t xml:space="preserve"> $6,148,156</w:t>
      </w:r>
      <w:r>
        <w:rPr>
          <w:rFonts w:ascii="Calibri" w:hAnsi="Calibri" w:cs="Calibri"/>
          <w:sz w:val="22"/>
          <w:szCs w:val="22"/>
        </w:rPr>
        <w:t>. Any remaining short course funding will be reconciled in 2023</w:t>
      </w:r>
      <w:bookmarkEnd w:id="17"/>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8"/>
    </w:p>
    <w:p w14:paraId="6008CE76" w14:textId="7E766247" w:rsidR="00530862" w:rsidRPr="0052246F" w:rsidRDefault="00530862" w:rsidP="00530862">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684D23">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subsequent to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6"/>
    </w:p>
    <w:p w14:paraId="4CE577E2" w14:textId="439B965A" w:rsidR="00530862" w:rsidRDefault="00530862" w:rsidP="00530862">
      <w:pPr>
        <w:widowControl w:val="0"/>
        <w:spacing w:before="120" w:after="120"/>
        <w:rPr>
          <w:rFonts w:ascii="Calibri" w:hAnsi="Calibri"/>
          <w:b/>
          <w:bCs/>
          <w:sz w:val="22"/>
        </w:rPr>
      </w:pPr>
      <w:bookmarkStart w:id="19" w:name="_Hlk59446841"/>
      <w:r w:rsidRPr="003163DD">
        <w:rPr>
          <w:rFonts w:ascii="Calibri" w:hAnsi="Calibri"/>
          <w:b/>
          <w:bCs/>
          <w:sz w:val="22"/>
        </w:rPr>
        <w:t xml:space="preserve">Table 1b. </w:t>
      </w:r>
      <w:r w:rsidR="00684D23">
        <w:rPr>
          <w:rFonts w:ascii="Calibri" w:hAnsi="Calibri"/>
          <w:b/>
          <w:bCs/>
          <w:sz w:val="22"/>
        </w:rPr>
        <w:t>Approved</w:t>
      </w:r>
      <w:r w:rsidR="00684D23" w:rsidRPr="003163DD">
        <w:rPr>
          <w:rFonts w:ascii="Calibri" w:hAnsi="Calibri"/>
          <w:b/>
          <w:bCs/>
          <w:sz w:val="22"/>
        </w:rPr>
        <w:t xml:space="preserve"> </w:t>
      </w:r>
      <w:r>
        <w:rPr>
          <w:rFonts w:ascii="Calibri" w:hAnsi="Calibri"/>
          <w:b/>
          <w:bCs/>
          <w:sz w:val="22"/>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536"/>
        <w:gridCol w:w="2976"/>
      </w:tblGrid>
      <w:tr w:rsidR="00684D23" w14:paraId="4ADF6ED4" w14:textId="77777777" w:rsidTr="00102352">
        <w:trPr>
          <w:trHeight w:val="1043"/>
        </w:trPr>
        <w:tc>
          <w:tcPr>
            <w:tcW w:w="2127" w:type="dxa"/>
            <w:tcBorders>
              <w:top w:val="single" w:sz="4" w:space="0" w:color="000000"/>
              <w:left w:val="single" w:sz="4" w:space="0" w:color="000000"/>
              <w:bottom w:val="single" w:sz="4" w:space="0" w:color="000000"/>
              <w:right w:val="single" w:sz="4" w:space="0" w:color="000000"/>
            </w:tcBorders>
            <w:hideMark/>
          </w:tcPr>
          <w:p w14:paraId="516DE836" w14:textId="77777777" w:rsidR="00684D23" w:rsidRDefault="00684D23" w:rsidP="00AB5189">
            <w:pPr>
              <w:tabs>
                <w:tab w:val="left" w:pos="567"/>
                <w:tab w:val="left" w:pos="8222"/>
              </w:tabs>
              <w:spacing w:line="256" w:lineRule="auto"/>
              <w:rPr>
                <w:rFonts w:ascii="Calibri" w:hAnsi="Calibri" w:cs="Calibri"/>
                <w:b/>
                <w:noProof/>
                <w:sz w:val="22"/>
                <w:szCs w:val="22"/>
                <w:lang w:eastAsia="en-US"/>
              </w:rPr>
            </w:pPr>
            <w:r>
              <w:rPr>
                <w:rFonts w:ascii="Calibri" w:hAnsi="Calibri" w:cs="Calibri"/>
                <w:b/>
                <w:noProof/>
                <w:sz w:val="22"/>
                <w:szCs w:val="22"/>
                <w:lang w:eastAsia="en-US"/>
              </w:rPr>
              <w:t xml:space="preserve">Course type </w:t>
            </w:r>
          </w:p>
        </w:tc>
        <w:tc>
          <w:tcPr>
            <w:tcW w:w="4536" w:type="dxa"/>
            <w:tcBorders>
              <w:top w:val="single" w:sz="4" w:space="0" w:color="000000"/>
              <w:left w:val="single" w:sz="4" w:space="0" w:color="000000"/>
              <w:bottom w:val="single" w:sz="4" w:space="0" w:color="000000"/>
              <w:right w:val="single" w:sz="4" w:space="0" w:color="000000"/>
            </w:tcBorders>
            <w:hideMark/>
          </w:tcPr>
          <w:p w14:paraId="007233EA" w14:textId="77777777" w:rsidR="00684D23" w:rsidRDefault="00684D23" w:rsidP="00AB5189">
            <w:pPr>
              <w:tabs>
                <w:tab w:val="left" w:pos="567"/>
                <w:tab w:val="left" w:pos="8222"/>
              </w:tabs>
              <w:spacing w:line="256" w:lineRule="auto"/>
              <w:rPr>
                <w:rFonts w:ascii="Calibri" w:hAnsi="Calibri" w:cs="Calibri"/>
                <w:b/>
                <w:noProof/>
                <w:sz w:val="22"/>
                <w:szCs w:val="22"/>
                <w:lang w:eastAsia="en-US"/>
              </w:rPr>
            </w:pPr>
            <w:r>
              <w:rPr>
                <w:rFonts w:ascii="Calibri" w:hAnsi="Calibri" w:cs="Calibri"/>
                <w:b/>
                <w:noProof/>
                <w:sz w:val="22"/>
                <w:szCs w:val="22"/>
                <w:lang w:eastAsia="en-US"/>
              </w:rPr>
              <w:t>Course name</w:t>
            </w:r>
          </w:p>
        </w:tc>
        <w:tc>
          <w:tcPr>
            <w:tcW w:w="2976" w:type="dxa"/>
            <w:tcBorders>
              <w:top w:val="single" w:sz="4" w:space="0" w:color="000000"/>
              <w:left w:val="single" w:sz="4" w:space="0" w:color="000000"/>
              <w:bottom w:val="single" w:sz="4" w:space="0" w:color="000000"/>
              <w:right w:val="single" w:sz="4" w:space="0" w:color="000000"/>
            </w:tcBorders>
            <w:hideMark/>
          </w:tcPr>
          <w:p w14:paraId="383E58BF" w14:textId="77777777" w:rsidR="00684D23" w:rsidRDefault="00684D23" w:rsidP="00AB5189">
            <w:pPr>
              <w:tabs>
                <w:tab w:val="left" w:pos="567"/>
                <w:tab w:val="left" w:pos="8222"/>
              </w:tabs>
              <w:spacing w:line="256" w:lineRule="auto"/>
              <w:rPr>
                <w:rFonts w:ascii="Calibri" w:hAnsi="Calibri" w:cs="Calibri"/>
                <w:b/>
                <w:noProof/>
                <w:sz w:val="22"/>
                <w:szCs w:val="22"/>
                <w:lang w:eastAsia="en-US"/>
              </w:rPr>
            </w:pPr>
            <w:r>
              <w:rPr>
                <w:rFonts w:ascii="Calibri" w:hAnsi="Calibri" w:cs="Calibri"/>
                <w:b/>
                <w:noProof/>
                <w:sz w:val="22"/>
                <w:szCs w:val="22"/>
                <w:lang w:eastAsia="en-US"/>
              </w:rPr>
              <w:t>Course(s) the short course can articulate to</w:t>
            </w:r>
          </w:p>
        </w:tc>
      </w:tr>
      <w:tr w:rsidR="00684D23" w14:paraId="4C99FD12"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78AB9F57"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Undergraduate Certificate</w:t>
            </w:r>
          </w:p>
        </w:tc>
        <w:tc>
          <w:tcPr>
            <w:tcW w:w="4536" w:type="dxa"/>
            <w:tcBorders>
              <w:top w:val="single" w:sz="4" w:space="0" w:color="000000"/>
              <w:left w:val="single" w:sz="4" w:space="0" w:color="000000"/>
              <w:bottom w:val="single" w:sz="4" w:space="0" w:color="000000"/>
              <w:right w:val="single" w:sz="4" w:space="0" w:color="000000"/>
            </w:tcBorders>
            <w:hideMark/>
          </w:tcPr>
          <w:p w14:paraId="6B0CD51F" w14:textId="77777777" w:rsidR="00684D23" w:rsidRDefault="00684D23" w:rsidP="00AB5189">
            <w:pPr>
              <w:tabs>
                <w:tab w:val="left" w:pos="567"/>
                <w:tab w:val="left" w:pos="8222"/>
              </w:tabs>
              <w:spacing w:line="256" w:lineRule="auto"/>
              <w:rPr>
                <w:rFonts w:ascii="Calibri" w:hAnsi="Calibri" w:cs="Calibri"/>
                <w:noProof/>
                <w:sz w:val="22"/>
                <w:szCs w:val="22"/>
                <w:highlight w:val="green"/>
                <w:lang w:eastAsia="en-US"/>
              </w:rPr>
            </w:pPr>
            <w:r>
              <w:rPr>
                <w:rFonts w:ascii="Calibri" w:hAnsi="Calibri" w:cs="Calibri"/>
                <w:color w:val="000000"/>
                <w:sz w:val="22"/>
                <w:szCs w:val="22"/>
                <w:lang w:eastAsia="en-US"/>
              </w:rPr>
              <w:t>Undergraduate Certificate in Education</w:t>
            </w:r>
          </w:p>
        </w:tc>
        <w:tc>
          <w:tcPr>
            <w:tcW w:w="2976" w:type="dxa"/>
            <w:tcBorders>
              <w:top w:val="single" w:sz="4" w:space="0" w:color="000000"/>
              <w:left w:val="single" w:sz="4" w:space="0" w:color="000000"/>
              <w:bottom w:val="single" w:sz="4" w:space="0" w:color="000000"/>
              <w:right w:val="single" w:sz="4" w:space="0" w:color="000000"/>
            </w:tcBorders>
            <w:vAlign w:val="bottom"/>
          </w:tcPr>
          <w:p w14:paraId="665904AA"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Bachelor of Primary Education</w:t>
            </w:r>
          </w:p>
          <w:p w14:paraId="3AB26DCE"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Bachelor of Primary Education (STEM)</w:t>
            </w:r>
          </w:p>
          <w:p w14:paraId="1734A3D6"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 xml:space="preserve">Bachelor of Primary Education (Health and Physical Education) </w:t>
            </w:r>
          </w:p>
          <w:p w14:paraId="541BE12A" w14:textId="77777777" w:rsidR="00684D23" w:rsidRDefault="00684D23" w:rsidP="00AB5189">
            <w:pPr>
              <w:tabs>
                <w:tab w:val="left" w:pos="567"/>
                <w:tab w:val="left" w:pos="8222"/>
              </w:tabs>
              <w:spacing w:line="256" w:lineRule="auto"/>
              <w:rPr>
                <w:rFonts w:ascii="Calibri" w:hAnsi="Calibri" w:cs="Calibri"/>
                <w:noProof/>
                <w:sz w:val="22"/>
                <w:szCs w:val="22"/>
                <w:highlight w:val="green"/>
                <w:lang w:eastAsia="en-US"/>
              </w:rPr>
            </w:pPr>
            <w:r>
              <w:rPr>
                <w:rFonts w:ascii="Calibri" w:hAnsi="Calibri" w:cs="Calibri"/>
                <w:color w:val="000000"/>
                <w:sz w:val="22"/>
                <w:szCs w:val="22"/>
                <w:lang w:eastAsia="en-US"/>
              </w:rPr>
              <w:t>Bachelor of Early Childhood and Primary Education</w:t>
            </w:r>
          </w:p>
        </w:tc>
      </w:tr>
      <w:tr w:rsidR="00684D23" w14:paraId="0DBCD0F3"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4A8E7C32"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Graduate Certificate</w:t>
            </w:r>
          </w:p>
        </w:tc>
        <w:tc>
          <w:tcPr>
            <w:tcW w:w="4536" w:type="dxa"/>
            <w:tcBorders>
              <w:top w:val="single" w:sz="4" w:space="0" w:color="000000"/>
              <w:left w:val="single" w:sz="4" w:space="0" w:color="000000"/>
              <w:bottom w:val="single" w:sz="4" w:space="0" w:color="000000"/>
              <w:right w:val="single" w:sz="4" w:space="0" w:color="000000"/>
            </w:tcBorders>
            <w:hideMark/>
          </w:tcPr>
          <w:p w14:paraId="573F7024"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Business Informatics</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37BDF716"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55EB355D"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1FA8B878"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26B9A44B"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Cyber Security Management</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3AE09CC6"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37A6953E"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3B6B1E08"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176BEC4E"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Education</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2255262F"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22DB5F9E"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0CB83FE5"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1377FBE7"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Health Leadership and Management</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7D0779DF"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71C991D9"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54EFF0C3"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13F443CE"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Health Research</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1CD9FCF2"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05BE9773"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5CED2C0A"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11BF5F5E"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Heritage Materials Conservation</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75BA438E"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2AD115A8"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7BC4C9CD"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477EB210"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Human Nutrition</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6281DB90"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02A0C634"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3238888D"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3DDB5DBE"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Information Technology</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23A817AB"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0EC0C216"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6CE06C84"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78AFE390"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Midwifery (Re-entry)</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0EB9F38B"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7E92C383"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13E28E60"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757CBE2E"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Sports Analytics</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4D98EB96"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7DA27593"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5F63799D" w14:textId="77777777" w:rsidR="00684D23" w:rsidRDefault="00684D23" w:rsidP="00AB5189">
            <w:pPr>
              <w:tabs>
                <w:tab w:val="left" w:pos="567"/>
                <w:tab w:val="left" w:pos="8222"/>
              </w:tabs>
              <w:spacing w:line="256" w:lineRule="auto"/>
              <w:rPr>
                <w:rFonts w:ascii="Calibri" w:hAnsi="Calibri" w:cs="Calibri"/>
                <w:color w:val="000000"/>
                <w:sz w:val="22"/>
                <w:szCs w:val="22"/>
                <w:highlight w:val="green"/>
                <w:lang w:eastAsia="en-US"/>
              </w:rPr>
            </w:pPr>
            <w:r>
              <w:rPr>
                <w:rFonts w:ascii="Calibri" w:hAnsi="Calibri" w:cs="Calibri"/>
                <w:color w:val="000000"/>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063D7426"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TESOL and Foreign Language Teaching</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7E9D8FCC"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tr w:rsidR="00684D23" w14:paraId="6948639D" w14:textId="77777777" w:rsidTr="00102352">
        <w:trPr>
          <w:trHeight w:val="257"/>
        </w:trPr>
        <w:tc>
          <w:tcPr>
            <w:tcW w:w="2127" w:type="dxa"/>
            <w:tcBorders>
              <w:top w:val="single" w:sz="4" w:space="0" w:color="000000"/>
              <w:left w:val="single" w:sz="4" w:space="0" w:color="000000"/>
              <w:bottom w:val="single" w:sz="4" w:space="0" w:color="000000"/>
              <w:right w:val="single" w:sz="4" w:space="0" w:color="000000"/>
            </w:tcBorders>
            <w:hideMark/>
          </w:tcPr>
          <w:p w14:paraId="5C857AF7" w14:textId="77777777" w:rsidR="00684D23" w:rsidRPr="00102352" w:rsidRDefault="00684D23" w:rsidP="00AB5189">
            <w:pPr>
              <w:tabs>
                <w:tab w:val="left" w:pos="567"/>
                <w:tab w:val="left" w:pos="8222"/>
              </w:tabs>
              <w:spacing w:line="256" w:lineRule="auto"/>
              <w:rPr>
                <w:rFonts w:ascii="Calibri" w:hAnsi="Calibri" w:cs="Calibri"/>
                <w:sz w:val="22"/>
                <w:szCs w:val="22"/>
                <w:lang w:eastAsia="en-US"/>
              </w:rPr>
            </w:pPr>
            <w:r w:rsidRPr="00102352">
              <w:rPr>
                <w:rFonts w:ascii="Calibri" w:hAnsi="Calibri" w:cs="Calibri"/>
                <w:sz w:val="22"/>
                <w:szCs w:val="22"/>
                <w:lang w:eastAsia="en-US"/>
              </w:rPr>
              <w:t xml:space="preserve">Graduate Certificate </w:t>
            </w:r>
          </w:p>
        </w:tc>
        <w:tc>
          <w:tcPr>
            <w:tcW w:w="4536" w:type="dxa"/>
            <w:tcBorders>
              <w:top w:val="single" w:sz="4" w:space="0" w:color="000000"/>
              <w:left w:val="single" w:sz="4" w:space="0" w:color="000000"/>
              <w:bottom w:val="single" w:sz="4" w:space="0" w:color="000000"/>
              <w:right w:val="single" w:sz="4" w:space="0" w:color="000000"/>
            </w:tcBorders>
            <w:hideMark/>
          </w:tcPr>
          <w:p w14:paraId="07CB4B99" w14:textId="77777777" w:rsidR="00684D23" w:rsidRPr="00102352" w:rsidRDefault="00684D23" w:rsidP="00AB5189">
            <w:pPr>
              <w:tabs>
                <w:tab w:val="left" w:pos="567"/>
                <w:tab w:val="left" w:pos="8222"/>
              </w:tabs>
              <w:spacing w:line="256" w:lineRule="auto"/>
              <w:rPr>
                <w:rFonts w:ascii="Calibri" w:hAnsi="Calibri" w:cs="Calibri"/>
                <w:sz w:val="22"/>
                <w:szCs w:val="22"/>
                <w:lang w:eastAsia="en-US"/>
              </w:rPr>
            </w:pPr>
            <w:r w:rsidRPr="00102352">
              <w:rPr>
                <w:rFonts w:ascii="Calibri" w:hAnsi="Calibri" w:cs="Calibri"/>
                <w:sz w:val="22"/>
                <w:szCs w:val="22"/>
                <w:lang w:eastAsia="en-US"/>
              </w:rPr>
              <w:t>Graduate Certificate in Mental Health</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1D1FD558" w14:textId="77777777" w:rsidR="00684D23" w:rsidRDefault="00684D23" w:rsidP="00AB5189">
            <w:pPr>
              <w:tabs>
                <w:tab w:val="left" w:pos="567"/>
                <w:tab w:val="left" w:pos="8222"/>
              </w:tabs>
              <w:spacing w:line="256" w:lineRule="auto"/>
              <w:rPr>
                <w:rFonts w:ascii="Calibri" w:hAnsi="Calibri" w:cs="Calibri"/>
                <w:color w:val="000000"/>
                <w:sz w:val="22"/>
                <w:szCs w:val="22"/>
                <w:lang w:eastAsia="en-US"/>
              </w:rPr>
            </w:pPr>
          </w:p>
        </w:tc>
      </w:tr>
      <w:bookmarkEnd w:id="19"/>
    </w:tbl>
    <w:p w14:paraId="37158EF6" w14:textId="57E79FF3" w:rsidR="005A7C08" w:rsidRDefault="005A7C08">
      <w:pPr>
        <w:spacing w:after="200" w:line="276" w:lineRule="auto"/>
      </w:pPr>
    </w:p>
    <w:p w14:paraId="2EBAEE8C" w14:textId="6874D3F0" w:rsidR="005A7C08" w:rsidRPr="00EE4D7A" w:rsidRDefault="005A7C08" w:rsidP="005A7C08">
      <w:pPr>
        <w:spacing w:after="200" w:line="276" w:lineRule="auto"/>
        <w:jc w:val="right"/>
        <w:rPr>
          <w:rFonts w:asciiTheme="minorHAnsi" w:hAnsiTheme="minorHAnsi" w:cstheme="minorHAnsi"/>
          <w:b/>
          <w:bCs/>
          <w:sz w:val="22"/>
          <w:szCs w:val="22"/>
        </w:rPr>
      </w:pPr>
      <w:bookmarkStart w:id="20" w:name="_Hlk59447738"/>
      <w:r w:rsidRPr="00EE4D7A">
        <w:rPr>
          <w:rFonts w:asciiTheme="minorHAnsi" w:hAnsiTheme="minorHAnsi" w:cstheme="minorHAnsi"/>
          <w:b/>
          <w:bCs/>
          <w:sz w:val="22"/>
          <w:szCs w:val="22"/>
        </w:rPr>
        <w:lastRenderedPageBreak/>
        <w:t xml:space="preserve">Appendix </w:t>
      </w:r>
      <w:r w:rsidR="003059D3">
        <w:rPr>
          <w:rFonts w:asciiTheme="minorHAnsi" w:hAnsiTheme="minorHAnsi" w:cstheme="minorHAnsi"/>
          <w:b/>
          <w:bCs/>
          <w:sz w:val="22"/>
          <w:szCs w:val="22"/>
        </w:rPr>
        <w:t>2</w:t>
      </w:r>
    </w:p>
    <w:p w14:paraId="545E2B9A" w14:textId="77777777" w:rsidR="005A7C08" w:rsidRPr="00EE4D7A" w:rsidRDefault="005A7C08" w:rsidP="005A7C08">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3BBB9C5F" w14:textId="0E781FAB" w:rsidR="005A7C08" w:rsidRPr="00EE4D7A" w:rsidRDefault="005A7C08" w:rsidP="00492D13">
      <w:pPr>
        <w:pStyle w:val="ListParagraph"/>
        <w:widowControl w:val="0"/>
        <w:numPr>
          <w:ilvl w:val="0"/>
          <w:numId w:val="9"/>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276AB1CB" w14:textId="77777777" w:rsidR="005A7C08" w:rsidRPr="00EE4D7A" w:rsidRDefault="005A7C08" w:rsidP="005A7C0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433384F3" w14:textId="77777777" w:rsidR="005A7C08" w:rsidRPr="00EE4D7A" w:rsidRDefault="005A7C08" w:rsidP="005A7C0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2A802DB4" w14:textId="77777777" w:rsidR="005A7C08" w:rsidRPr="00EE4D7A" w:rsidRDefault="005A7C08" w:rsidP="005A7C0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12661A8D" w14:textId="77777777" w:rsidR="005A7C08" w:rsidRPr="00EE4D7A" w:rsidRDefault="005A7C08" w:rsidP="005A7C0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721543A0" w14:textId="74355380" w:rsidR="005A7C08" w:rsidRPr="00EE4D7A" w:rsidRDefault="005A7C08" w:rsidP="005A7C0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p>
    <w:p w14:paraId="34D03801" w14:textId="77777777" w:rsidR="005A7C08" w:rsidRPr="00EE4D7A" w:rsidRDefault="005A7C08" w:rsidP="005A7C08">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6CA2B9F7" w14:textId="32B41343" w:rsidR="00C14F6A" w:rsidRPr="00492D13" w:rsidRDefault="00C14F6A" w:rsidP="00492D13">
      <w:pPr>
        <w:pStyle w:val="ListParagraph"/>
        <w:widowControl w:val="0"/>
        <w:numPr>
          <w:ilvl w:val="0"/>
          <w:numId w:val="15"/>
        </w:numPr>
        <w:spacing w:before="120" w:after="120"/>
        <w:rPr>
          <w:rFonts w:ascii="Calibri" w:hAnsi="Calibri"/>
          <w:sz w:val="22"/>
        </w:rPr>
      </w:pPr>
      <w:r w:rsidRPr="00492D13">
        <w:rPr>
          <w:rFonts w:ascii="Calibri" w:hAnsi="Calibri"/>
          <w:sz w:val="22"/>
        </w:rPr>
        <w:t>Grant amounts for the HEPPP, RLP and ELP in 2021-2023</w:t>
      </w:r>
      <w:r w:rsidRPr="00492D13">
        <w:rPr>
          <w:rFonts w:ascii="Calibri" w:eastAsia="Calibri" w:hAnsi="Calibri" w:cs="Arial"/>
          <w:sz w:val="22"/>
          <w:szCs w:val="22"/>
          <w:lang w:val="en-US" w:eastAsia="en-US"/>
        </w:rPr>
        <w:t xml:space="preserve"> </w:t>
      </w:r>
      <w:r w:rsidRPr="00492D13">
        <w:rPr>
          <w:rFonts w:ascii="Calibri" w:hAnsi="Calibri"/>
          <w:sz w:val="22"/>
          <w:lang w:val="en-US"/>
        </w:rPr>
        <w:t xml:space="preserve">are </w:t>
      </w:r>
      <w:r w:rsidRPr="00492D13">
        <w:rPr>
          <w:rFonts w:ascii="Calibri" w:hAnsi="Calibri"/>
          <w:iCs/>
          <w:sz w:val="22"/>
          <w:lang w:val="en-US"/>
        </w:rPr>
        <w:t xml:space="preserve">calculated using the method specified for the relevant component in Part 2 of the </w:t>
      </w:r>
      <w:r w:rsidRPr="00492D13">
        <w:rPr>
          <w:rFonts w:ascii="Calibri" w:hAnsi="Calibri"/>
          <w:i/>
          <w:sz w:val="22"/>
          <w:lang w:val="en-US"/>
        </w:rPr>
        <w:t>Higher Education Support (Other Grants) Guidelines 2022</w:t>
      </w:r>
      <w:r w:rsidRPr="00492D13">
        <w:rPr>
          <w:rFonts w:ascii="Calibri" w:hAnsi="Calibri"/>
          <w:iCs/>
          <w:sz w:val="22"/>
          <w:lang w:val="en-US"/>
        </w:rPr>
        <w:t xml:space="preserve"> (see paragraph 41-30(a) of the Act)</w:t>
      </w:r>
      <w:r w:rsidRPr="00492D13">
        <w:rPr>
          <w:rFonts w:ascii="Calibri" w:hAnsi="Calibri"/>
          <w:sz w:val="22"/>
        </w:rPr>
        <w:t xml:space="preserve"> and are estimated in Table </w:t>
      </w:r>
      <w:r w:rsidR="00F26C89" w:rsidRPr="00492D13">
        <w:rPr>
          <w:rFonts w:ascii="Calibri" w:hAnsi="Calibri"/>
          <w:sz w:val="22"/>
        </w:rPr>
        <w:t>2</w:t>
      </w:r>
      <w:r w:rsidRPr="00492D13">
        <w:rPr>
          <w:rFonts w:ascii="Calibri" w:hAnsi="Calibri"/>
          <w:sz w:val="22"/>
        </w:rPr>
        <w:t xml:space="preserve"> below. </w:t>
      </w:r>
    </w:p>
    <w:p w14:paraId="39C534AA" w14:textId="77777777" w:rsidR="00C14F6A" w:rsidRPr="00350DCC" w:rsidRDefault="00C14F6A" w:rsidP="00492D13">
      <w:pPr>
        <w:pStyle w:val="ListParagraph"/>
        <w:widowControl w:val="0"/>
        <w:numPr>
          <w:ilvl w:val="2"/>
          <w:numId w:val="16"/>
        </w:numPr>
        <w:spacing w:before="120" w:after="120"/>
        <w:contextualSpacing w:val="0"/>
        <w:rPr>
          <w:rFonts w:asciiTheme="minorHAnsi" w:hAnsiTheme="minorHAnsi" w:cstheme="minorHAnsi"/>
          <w:sz w:val="22"/>
          <w:szCs w:val="22"/>
        </w:rPr>
      </w:pPr>
      <w:bookmarkStart w:id="21" w:name="_Hlk120700605"/>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22"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22"/>
    </w:p>
    <w:p w14:paraId="5D822204" w14:textId="77777777" w:rsidR="00C14F6A" w:rsidRPr="00350DCC" w:rsidRDefault="00C14F6A" w:rsidP="00492D13">
      <w:pPr>
        <w:pStyle w:val="ListParagraph"/>
        <w:widowControl w:val="0"/>
        <w:numPr>
          <w:ilvl w:val="2"/>
          <w:numId w:val="1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645FDF7F" w14:textId="77777777" w:rsidR="00C14F6A" w:rsidRPr="00350DCC" w:rsidRDefault="00C14F6A" w:rsidP="00492D13">
      <w:pPr>
        <w:pStyle w:val="ListParagraph"/>
        <w:widowControl w:val="0"/>
        <w:numPr>
          <w:ilvl w:val="2"/>
          <w:numId w:val="1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23"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23"/>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4D0E087E" w14:textId="77777777" w:rsidR="00C14F6A" w:rsidRPr="00350DCC" w:rsidRDefault="00C14F6A" w:rsidP="00492D13">
      <w:pPr>
        <w:pStyle w:val="ListParagraph"/>
        <w:widowControl w:val="0"/>
        <w:numPr>
          <w:ilvl w:val="2"/>
          <w:numId w:val="1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24"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24"/>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bookmarkEnd w:id="21"/>
    <w:p w14:paraId="0DE3C827" w14:textId="3D969434" w:rsidR="005A7C08" w:rsidRPr="00EE4D7A" w:rsidRDefault="005A7C08" w:rsidP="005A7C08">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517EE1">
        <w:rPr>
          <w:rFonts w:ascii="Calibri" w:hAnsi="Calibri" w:cs="Arial"/>
          <w:b/>
          <w:sz w:val="22"/>
          <w:szCs w:val="22"/>
        </w:rPr>
        <w:t>2</w:t>
      </w:r>
      <w:r w:rsidR="009974D4">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C14F6A" w:rsidRPr="00EE4D7A" w14:paraId="19E4D7F4" w14:textId="3972DCDB" w:rsidTr="00A93B32">
        <w:tc>
          <w:tcPr>
            <w:tcW w:w="3114" w:type="dxa"/>
            <w:shd w:val="clear" w:color="auto" w:fill="F2F2F2" w:themeFill="background1" w:themeFillShade="F2"/>
          </w:tcPr>
          <w:p w14:paraId="76823570" w14:textId="77777777" w:rsidR="00C14F6A" w:rsidRPr="00EE4D7A" w:rsidRDefault="00C14F6A" w:rsidP="002B52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7C490F82" w14:textId="77777777" w:rsidR="00C14F6A" w:rsidRPr="00EE4D7A" w:rsidRDefault="00C14F6A" w:rsidP="002B52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0BB5CA3A" w14:textId="5DE3D26A" w:rsidR="00C14F6A" w:rsidRDefault="00C14F6A" w:rsidP="002B52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068F87AB" w14:textId="0816AD9B" w:rsidR="00C14F6A" w:rsidRDefault="00C14F6A" w:rsidP="002B525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C14F6A" w:rsidRPr="00EE4D7A" w14:paraId="6F6E40F5" w14:textId="4B5450E2" w:rsidTr="00A93B32">
        <w:tc>
          <w:tcPr>
            <w:tcW w:w="3114" w:type="dxa"/>
            <w:vAlign w:val="center"/>
          </w:tcPr>
          <w:p w14:paraId="7B3D6A81" w14:textId="54C0588B" w:rsidR="00C14F6A" w:rsidRPr="00EE4D7A" w:rsidRDefault="00C14F6A" w:rsidP="002B525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7E2BBFE9" w14:textId="458CD9E2" w:rsidR="00C14F6A" w:rsidRPr="00A50769" w:rsidRDefault="00C14F6A" w:rsidP="002B525E">
            <w:pPr>
              <w:spacing w:after="200" w:line="276" w:lineRule="auto"/>
              <w:rPr>
                <w:rFonts w:asciiTheme="minorHAnsi" w:hAnsiTheme="minorHAnsi" w:cstheme="minorHAnsi"/>
                <w:sz w:val="22"/>
                <w:szCs w:val="22"/>
                <w:highlight w:val="green"/>
              </w:rPr>
            </w:pPr>
            <w:r w:rsidRPr="005A7C08">
              <w:rPr>
                <w:rFonts w:asciiTheme="minorHAnsi" w:hAnsiTheme="minorHAnsi" w:cstheme="minorHAnsi"/>
                <w:sz w:val="22"/>
                <w:szCs w:val="22"/>
              </w:rPr>
              <w:t>$821,261</w:t>
            </w:r>
          </w:p>
        </w:tc>
        <w:tc>
          <w:tcPr>
            <w:tcW w:w="1569" w:type="dxa"/>
          </w:tcPr>
          <w:p w14:paraId="3DE46BCA" w14:textId="7211BB89" w:rsidR="00C14F6A" w:rsidRPr="005A7C08" w:rsidRDefault="00C14F6A" w:rsidP="002B525E">
            <w:pPr>
              <w:spacing w:after="200" w:line="276" w:lineRule="auto"/>
              <w:rPr>
                <w:rFonts w:asciiTheme="minorHAnsi" w:hAnsiTheme="minorHAnsi" w:cstheme="minorHAnsi"/>
                <w:sz w:val="22"/>
                <w:szCs w:val="22"/>
              </w:rPr>
            </w:pPr>
            <w:r>
              <w:rPr>
                <w:rFonts w:asciiTheme="minorHAnsi" w:hAnsiTheme="minorHAnsi" w:cstheme="minorHAnsi"/>
                <w:sz w:val="22"/>
                <w:szCs w:val="22"/>
              </w:rPr>
              <w:t>$915,147</w:t>
            </w:r>
          </w:p>
        </w:tc>
        <w:tc>
          <w:tcPr>
            <w:tcW w:w="1569" w:type="dxa"/>
          </w:tcPr>
          <w:p w14:paraId="7CAFDCEB" w14:textId="68573673" w:rsidR="00C14F6A" w:rsidRDefault="00154F34" w:rsidP="002B525E">
            <w:pPr>
              <w:spacing w:after="200" w:line="276" w:lineRule="auto"/>
              <w:rPr>
                <w:rFonts w:asciiTheme="minorHAnsi" w:hAnsiTheme="minorHAnsi" w:cstheme="minorHAnsi"/>
                <w:sz w:val="22"/>
                <w:szCs w:val="22"/>
              </w:rPr>
            </w:pPr>
            <w:r>
              <w:rPr>
                <w:rFonts w:asciiTheme="minorHAnsi" w:hAnsiTheme="minorHAnsi" w:cstheme="minorHAnsi"/>
                <w:sz w:val="22"/>
                <w:szCs w:val="22"/>
              </w:rPr>
              <w:t>$1,134,583</w:t>
            </w:r>
          </w:p>
        </w:tc>
      </w:tr>
      <w:tr w:rsidR="00C14F6A" w:rsidRPr="00EE4D7A" w14:paraId="3D04AFCD" w14:textId="01BB1604" w:rsidTr="00A93B32">
        <w:tc>
          <w:tcPr>
            <w:tcW w:w="3114" w:type="dxa"/>
            <w:vAlign w:val="center"/>
          </w:tcPr>
          <w:p w14:paraId="73BEE5D2" w14:textId="77777777" w:rsidR="00C14F6A" w:rsidRPr="00EE4D7A" w:rsidRDefault="00C14F6A" w:rsidP="002B525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7D839C00" w14:textId="5944C8A5" w:rsidR="00C14F6A" w:rsidRPr="00A50769" w:rsidRDefault="00C14F6A" w:rsidP="002B525E">
            <w:pPr>
              <w:spacing w:after="200" w:line="276" w:lineRule="auto"/>
              <w:rPr>
                <w:rFonts w:asciiTheme="minorHAnsi" w:hAnsiTheme="minorHAnsi" w:cstheme="minorHAnsi"/>
                <w:sz w:val="22"/>
                <w:szCs w:val="22"/>
                <w:highlight w:val="green"/>
              </w:rPr>
            </w:pPr>
            <w:r w:rsidRPr="005A7C08">
              <w:rPr>
                <w:rFonts w:asciiTheme="minorHAnsi" w:hAnsiTheme="minorHAnsi" w:cstheme="minorHAnsi"/>
                <w:sz w:val="22"/>
                <w:szCs w:val="22"/>
              </w:rPr>
              <w:t>$0</w:t>
            </w:r>
          </w:p>
        </w:tc>
        <w:tc>
          <w:tcPr>
            <w:tcW w:w="1569" w:type="dxa"/>
          </w:tcPr>
          <w:p w14:paraId="6F353373" w14:textId="181AE6A9" w:rsidR="00C14F6A" w:rsidRPr="005A7C08" w:rsidRDefault="00C14F6A" w:rsidP="002B525E">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014847A3" w14:textId="74D0BDA7" w:rsidR="00C14F6A" w:rsidRDefault="00154F34" w:rsidP="002B525E">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C14F6A" w:rsidRPr="00EE4D7A" w14:paraId="193EAC64" w14:textId="4CF0E3D3" w:rsidTr="00A93B32">
        <w:tc>
          <w:tcPr>
            <w:tcW w:w="3114" w:type="dxa"/>
            <w:vAlign w:val="center"/>
          </w:tcPr>
          <w:p w14:paraId="77D9126D" w14:textId="77777777" w:rsidR="00C14F6A" w:rsidRPr="00EE4D7A" w:rsidRDefault="00C14F6A" w:rsidP="002B525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5DA4E053" w14:textId="385EFF6C" w:rsidR="00C14F6A" w:rsidRPr="00A50769" w:rsidRDefault="00C14F6A" w:rsidP="002B525E">
            <w:pPr>
              <w:spacing w:after="200" w:line="276" w:lineRule="auto"/>
              <w:rPr>
                <w:rFonts w:asciiTheme="minorHAnsi" w:hAnsiTheme="minorHAnsi" w:cstheme="minorHAnsi"/>
                <w:sz w:val="22"/>
                <w:szCs w:val="22"/>
                <w:highlight w:val="green"/>
              </w:rPr>
            </w:pPr>
            <w:r w:rsidRPr="005A7C08">
              <w:rPr>
                <w:rFonts w:asciiTheme="minorHAnsi" w:hAnsiTheme="minorHAnsi" w:cstheme="minorHAnsi"/>
                <w:sz w:val="22"/>
                <w:szCs w:val="22"/>
              </w:rPr>
              <w:t>$628,446</w:t>
            </w:r>
          </w:p>
        </w:tc>
        <w:tc>
          <w:tcPr>
            <w:tcW w:w="1569" w:type="dxa"/>
          </w:tcPr>
          <w:p w14:paraId="11991FC5" w14:textId="51782BB9" w:rsidR="00C14F6A" w:rsidRPr="005A7C08" w:rsidRDefault="00C14F6A" w:rsidP="002B525E">
            <w:pPr>
              <w:spacing w:after="200" w:line="276" w:lineRule="auto"/>
              <w:rPr>
                <w:rFonts w:asciiTheme="minorHAnsi" w:hAnsiTheme="minorHAnsi" w:cstheme="minorHAnsi"/>
                <w:sz w:val="22"/>
                <w:szCs w:val="22"/>
              </w:rPr>
            </w:pPr>
            <w:r>
              <w:rPr>
                <w:rFonts w:asciiTheme="minorHAnsi" w:hAnsiTheme="minorHAnsi" w:cstheme="minorHAnsi"/>
                <w:sz w:val="22"/>
                <w:szCs w:val="22"/>
              </w:rPr>
              <w:t>$634,088</w:t>
            </w:r>
          </w:p>
        </w:tc>
        <w:tc>
          <w:tcPr>
            <w:tcW w:w="1569" w:type="dxa"/>
          </w:tcPr>
          <w:p w14:paraId="5060FB8C" w14:textId="0708B4BF" w:rsidR="00C14F6A" w:rsidRDefault="00154F34" w:rsidP="002B525E">
            <w:pPr>
              <w:spacing w:after="200" w:line="276" w:lineRule="auto"/>
              <w:rPr>
                <w:rFonts w:asciiTheme="minorHAnsi" w:hAnsiTheme="minorHAnsi" w:cstheme="minorHAnsi"/>
                <w:sz w:val="22"/>
                <w:szCs w:val="22"/>
              </w:rPr>
            </w:pPr>
            <w:r>
              <w:rPr>
                <w:rFonts w:asciiTheme="minorHAnsi" w:hAnsiTheme="minorHAnsi" w:cstheme="minorHAnsi"/>
                <w:sz w:val="22"/>
                <w:szCs w:val="22"/>
              </w:rPr>
              <w:t>$656,110</w:t>
            </w:r>
          </w:p>
        </w:tc>
      </w:tr>
    </w:tbl>
    <w:p w14:paraId="651A1B57" w14:textId="77777777" w:rsidR="00FF19E4" w:rsidRDefault="00FF19E4" w:rsidP="005A7C08">
      <w:pPr>
        <w:spacing w:after="200" w:line="276" w:lineRule="auto"/>
        <w:rPr>
          <w:rFonts w:asciiTheme="minorHAnsi" w:hAnsiTheme="minorHAnsi" w:cstheme="minorHAnsi"/>
          <w:b/>
          <w:bCs/>
          <w:sz w:val="22"/>
          <w:szCs w:val="22"/>
        </w:rPr>
      </w:pPr>
    </w:p>
    <w:p w14:paraId="7ED7C7CD" w14:textId="0470592F" w:rsidR="005A7C08" w:rsidRDefault="005A7C08" w:rsidP="005A7C08">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52AFB50D" w14:textId="265560D6" w:rsidR="00C14F6A" w:rsidRDefault="00C14F6A" w:rsidP="00492D13">
      <w:pPr>
        <w:pStyle w:val="ListParagraph"/>
        <w:widowControl w:val="0"/>
        <w:numPr>
          <w:ilvl w:val="0"/>
          <w:numId w:val="15"/>
        </w:numPr>
        <w:spacing w:before="120" w:after="120"/>
        <w:contextualSpacing w:val="0"/>
        <w:rPr>
          <w:rFonts w:ascii="Calibri" w:hAnsi="Calibri"/>
          <w:sz w:val="22"/>
        </w:rPr>
      </w:pPr>
      <w:bookmarkStart w:id="25"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182.0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39C19282" w14:textId="77777777" w:rsidR="00C14F6A" w:rsidRPr="00F518BE" w:rsidRDefault="00C14F6A" w:rsidP="00492D13">
      <w:pPr>
        <w:pStyle w:val="ListParagraph"/>
        <w:widowControl w:val="0"/>
        <w:numPr>
          <w:ilvl w:val="0"/>
          <w:numId w:val="15"/>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5"/>
    <w:p w14:paraId="48B6AA31" w14:textId="61D97213" w:rsidR="006F3A61" w:rsidRDefault="006F3A61" w:rsidP="005A7C08">
      <w:pPr>
        <w:tabs>
          <w:tab w:val="left" w:pos="567"/>
          <w:tab w:val="left" w:pos="8222"/>
        </w:tabs>
        <w:spacing w:after="120"/>
        <w:rPr>
          <w:rFonts w:ascii="Calibri" w:hAnsi="Calibri" w:cs="Arial"/>
          <w:b/>
          <w:sz w:val="22"/>
          <w:szCs w:val="22"/>
        </w:rPr>
      </w:pPr>
      <w:r>
        <w:rPr>
          <w:rFonts w:ascii="Calibri" w:hAnsi="Calibri" w:cs="Arial"/>
          <w:b/>
          <w:sz w:val="22"/>
          <w:szCs w:val="22"/>
        </w:rPr>
        <w:br/>
      </w:r>
      <w:r>
        <w:rPr>
          <w:rFonts w:ascii="Calibri" w:hAnsi="Calibri" w:cs="Arial"/>
          <w:b/>
          <w:sz w:val="22"/>
          <w:szCs w:val="22"/>
        </w:rPr>
        <w:br/>
      </w:r>
    </w:p>
    <w:p w14:paraId="6DFA329E" w14:textId="651343EE" w:rsidR="00C14F6A" w:rsidRDefault="00C14F6A" w:rsidP="005A7C08">
      <w:pPr>
        <w:tabs>
          <w:tab w:val="left" w:pos="567"/>
          <w:tab w:val="left" w:pos="8222"/>
        </w:tabs>
        <w:spacing w:after="120"/>
        <w:rPr>
          <w:rFonts w:ascii="Calibri" w:hAnsi="Calibri" w:cs="Arial"/>
          <w:b/>
          <w:sz w:val="22"/>
          <w:szCs w:val="22"/>
        </w:rPr>
      </w:pPr>
    </w:p>
    <w:p w14:paraId="2F21EE09" w14:textId="77777777" w:rsidR="006844E7" w:rsidRDefault="006844E7" w:rsidP="005A7C08">
      <w:pPr>
        <w:tabs>
          <w:tab w:val="left" w:pos="567"/>
          <w:tab w:val="left" w:pos="8222"/>
        </w:tabs>
        <w:spacing w:after="120"/>
        <w:rPr>
          <w:rFonts w:ascii="Calibri" w:hAnsi="Calibri" w:cs="Arial"/>
          <w:b/>
          <w:sz w:val="22"/>
          <w:szCs w:val="22"/>
        </w:rPr>
      </w:pPr>
    </w:p>
    <w:p w14:paraId="56A23A28" w14:textId="5721DA0B" w:rsidR="005A7C08" w:rsidRPr="00EE4D7A" w:rsidRDefault="005A7C08" w:rsidP="005A7C08">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048D6A38" w14:textId="740AA746" w:rsidR="00C14F6A" w:rsidRDefault="00C14F6A" w:rsidP="00492D13">
      <w:pPr>
        <w:pStyle w:val="ListParagraph"/>
        <w:widowControl w:val="0"/>
        <w:numPr>
          <w:ilvl w:val="0"/>
          <w:numId w:val="15"/>
        </w:numPr>
        <w:spacing w:before="120" w:after="120"/>
        <w:contextualSpacing w:val="0"/>
        <w:rPr>
          <w:rFonts w:ascii="Calibri" w:hAnsi="Calibri"/>
          <w:sz w:val="22"/>
        </w:rPr>
      </w:pPr>
      <w:bookmarkStart w:id="26" w:name="_Hlk120697777"/>
      <w:bookmarkStart w:id="27"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4030988C" w14:textId="77777777" w:rsidR="00C14F6A" w:rsidRPr="002416C4" w:rsidRDefault="00C14F6A" w:rsidP="00492D13">
      <w:pPr>
        <w:pStyle w:val="ListParagraph"/>
        <w:widowControl w:val="0"/>
        <w:numPr>
          <w:ilvl w:val="0"/>
          <w:numId w:val="15"/>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6"/>
    <w:bookmarkEnd w:id="27"/>
    <w:p w14:paraId="5029E18D" w14:textId="77777777" w:rsidR="002C4FA9" w:rsidRDefault="002C4FA9" w:rsidP="005A7C08">
      <w:pPr>
        <w:tabs>
          <w:tab w:val="left" w:pos="567"/>
          <w:tab w:val="left" w:pos="8222"/>
        </w:tabs>
        <w:spacing w:after="120"/>
        <w:rPr>
          <w:rFonts w:ascii="Calibri" w:hAnsi="Calibri" w:cs="Arial"/>
          <w:b/>
          <w:sz w:val="22"/>
          <w:szCs w:val="22"/>
        </w:rPr>
      </w:pPr>
    </w:p>
    <w:bookmarkEnd w:id="20"/>
    <w:p w14:paraId="4C2125FB" w14:textId="77777777" w:rsidR="00CD323C" w:rsidRPr="00780F18" w:rsidRDefault="00CD323C">
      <w:pPr>
        <w:widowControl w:val="0"/>
        <w:spacing w:before="120" w:after="120"/>
      </w:pPr>
    </w:p>
    <w:sectPr w:rsidR="00CD323C" w:rsidRPr="00780F18" w:rsidSect="00CD323C">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34F8" w14:textId="77777777" w:rsidR="00AB5189" w:rsidRDefault="00AB5189">
      <w:r>
        <w:separator/>
      </w:r>
    </w:p>
  </w:endnote>
  <w:endnote w:type="continuationSeparator" w:id="0">
    <w:p w14:paraId="4A255143" w14:textId="77777777" w:rsidR="00AB5189" w:rsidRDefault="00AB5189">
      <w:r>
        <w:continuationSeparator/>
      </w:r>
    </w:p>
  </w:endnote>
  <w:endnote w:type="continuationNotice" w:id="1">
    <w:p w14:paraId="0CEE5106" w14:textId="77777777" w:rsidR="00AB5189" w:rsidRDefault="00AB5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7FE5" w14:textId="77777777" w:rsidR="00AB5189" w:rsidRDefault="00AB5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3E4A" w14:textId="77777777" w:rsidR="00AB5189" w:rsidRPr="000F56FD" w:rsidRDefault="00AB5189"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46B8" w14:textId="77777777" w:rsidR="00AB5189" w:rsidRDefault="00AB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DF9F" w14:textId="77777777" w:rsidR="00AB5189" w:rsidRDefault="00AB5189">
      <w:r>
        <w:separator/>
      </w:r>
    </w:p>
  </w:footnote>
  <w:footnote w:type="continuationSeparator" w:id="0">
    <w:p w14:paraId="491B35F3" w14:textId="77777777" w:rsidR="00AB5189" w:rsidRDefault="00AB5189">
      <w:r>
        <w:continuationSeparator/>
      </w:r>
    </w:p>
  </w:footnote>
  <w:footnote w:type="continuationNotice" w:id="1">
    <w:p w14:paraId="52A6ABEA" w14:textId="77777777" w:rsidR="00AB5189" w:rsidRDefault="00AB5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265A" w14:textId="77777777" w:rsidR="00AB5189" w:rsidRDefault="00AB5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A879" w14:textId="77777777" w:rsidR="00AB5189" w:rsidRDefault="00AB5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C463" w14:textId="77777777" w:rsidR="00AB5189" w:rsidRDefault="00AB51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0161" w14:textId="77777777" w:rsidR="00AB5189" w:rsidRPr="0088616E" w:rsidRDefault="00AB5189" w:rsidP="00736EFC">
    <w:pPr>
      <w:pStyle w:val="Header"/>
      <w:pBdr>
        <w:bottom w:val="single" w:sz="4" w:space="0" w:color="auto"/>
      </w:pBdr>
      <w:rPr>
        <w:rFonts w:ascii="Calibri" w:hAnsi="Calibri"/>
      </w:rPr>
    </w:pPr>
    <w:r w:rsidRPr="003B009E">
      <w:rPr>
        <w:rFonts w:ascii="Calibri" w:hAnsi="Calibri" w:cs="Arial"/>
        <w:noProof/>
        <w:sz w:val="16"/>
        <w:szCs w:val="16"/>
      </w:rPr>
      <w:t>University of Canberra</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CEECB8A" w14:textId="77777777" w:rsidR="00AB5189" w:rsidRPr="003D7D3D" w:rsidRDefault="00AB5189"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69EC" w14:textId="77777777" w:rsidR="00AB5189" w:rsidRPr="0088616E" w:rsidRDefault="00AB5189" w:rsidP="00736EFC">
    <w:pPr>
      <w:pStyle w:val="Header"/>
      <w:pBdr>
        <w:bottom w:val="single" w:sz="4" w:space="0" w:color="auto"/>
      </w:pBdr>
      <w:rPr>
        <w:rFonts w:ascii="Calibri" w:hAnsi="Calibri"/>
      </w:rPr>
    </w:pPr>
    <w:r w:rsidRPr="003B009E">
      <w:rPr>
        <w:rFonts w:ascii="Calibri" w:hAnsi="Calibri" w:cs="Arial"/>
        <w:noProof/>
        <w:sz w:val="16"/>
        <w:szCs w:val="16"/>
      </w:rPr>
      <w:t>University of Canberra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6016AF7" w14:textId="77777777" w:rsidR="00AB5189" w:rsidRPr="003D7D3D" w:rsidRDefault="00AB5189"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2E4D" w14:textId="77777777" w:rsidR="00AB5189" w:rsidRPr="0088616E" w:rsidRDefault="00AB5189"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EEC097B" w14:textId="77777777" w:rsidR="00AB5189" w:rsidRPr="003D7D3D" w:rsidRDefault="00AB5189"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3505" w14:textId="77777777" w:rsidR="00AB5189" w:rsidRPr="0088616E" w:rsidRDefault="00AB5189" w:rsidP="00736EFC">
    <w:pPr>
      <w:pStyle w:val="Header"/>
      <w:pBdr>
        <w:bottom w:val="single" w:sz="4" w:space="0" w:color="auto"/>
      </w:pBdr>
      <w:rPr>
        <w:rFonts w:ascii="Calibri" w:hAnsi="Calibri"/>
      </w:rPr>
    </w:pPr>
    <w:r w:rsidRPr="003B009E">
      <w:rPr>
        <w:rFonts w:ascii="Calibri" w:hAnsi="Calibri" w:cs="Arial"/>
        <w:noProof/>
        <w:sz w:val="16"/>
        <w:szCs w:val="16"/>
      </w:rPr>
      <w:t>University of Canberra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C67F075" w14:textId="77777777" w:rsidR="00AB5189" w:rsidRPr="003D7D3D" w:rsidRDefault="00AB5189"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520366"/>
    <w:multiLevelType w:val="hybridMultilevel"/>
    <w:tmpl w:val="3FE215A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0C090001">
      <w:start w:val="1"/>
      <w:numFmt w:val="bullet"/>
      <w:lvlText w:val=""/>
      <w:lvlJc w:val="left"/>
      <w:pPr>
        <w:ind w:left="103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696A99"/>
    <w:multiLevelType w:val="hybridMultilevel"/>
    <w:tmpl w:val="E53CD2C8"/>
    <w:lvl w:ilvl="0" w:tplc="0F72C34C">
      <w:start w:val="3"/>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DC4F4E"/>
    <w:multiLevelType w:val="multilevel"/>
    <w:tmpl w:val="30DCD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5343F6"/>
    <w:multiLevelType w:val="hybridMultilevel"/>
    <w:tmpl w:val="922621E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0"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9745718">
    <w:abstractNumId w:val="11"/>
  </w:num>
  <w:num w:numId="2" w16cid:durableId="1579553768">
    <w:abstractNumId w:val="4"/>
  </w:num>
  <w:num w:numId="3" w16cid:durableId="1906642424">
    <w:abstractNumId w:val="9"/>
    <w:lvlOverride w:ilvl="0">
      <w:startOverride w:val="1"/>
    </w:lvlOverride>
  </w:num>
  <w:num w:numId="4" w16cid:durableId="505756147">
    <w:abstractNumId w:val="6"/>
  </w:num>
  <w:num w:numId="5" w16cid:durableId="396057552">
    <w:abstractNumId w:val="8"/>
  </w:num>
  <w:num w:numId="6" w16cid:durableId="792527769">
    <w:abstractNumId w:val="10"/>
  </w:num>
  <w:num w:numId="7" w16cid:durableId="1779835175">
    <w:abstractNumId w:val="12"/>
  </w:num>
  <w:num w:numId="8" w16cid:durableId="1801145932">
    <w:abstractNumId w:val="0"/>
  </w:num>
  <w:num w:numId="9" w16cid:durableId="56636971">
    <w:abstractNumId w:val="3"/>
  </w:num>
  <w:num w:numId="10" w16cid:durableId="1477454601">
    <w:abstractNumId w:val="5"/>
  </w:num>
  <w:num w:numId="11" w16cid:durableId="1903371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5809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738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3345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4527370">
    <w:abstractNumId w:val="7"/>
  </w:num>
  <w:num w:numId="16" w16cid:durableId="154225986">
    <w:abstractNumId w:val="1"/>
  </w:num>
  <w:num w:numId="17" w16cid:durableId="5923262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59A41C-618C-41C2-A677-F948E1DAB9A2}"/>
    <w:docVar w:name="dgnword-eventsink" w:val="1808266645840"/>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5E19"/>
    <w:rsid w:val="0009752F"/>
    <w:rsid w:val="000A3E0B"/>
    <w:rsid w:val="000A43A5"/>
    <w:rsid w:val="000A5D78"/>
    <w:rsid w:val="000A5D98"/>
    <w:rsid w:val="000A69D9"/>
    <w:rsid w:val="000A6EB5"/>
    <w:rsid w:val="000A7469"/>
    <w:rsid w:val="000A7DAF"/>
    <w:rsid w:val="000B4407"/>
    <w:rsid w:val="000B54D5"/>
    <w:rsid w:val="000B5D07"/>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29C"/>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352"/>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24467"/>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4F34"/>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97760"/>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1F6BCC"/>
    <w:rsid w:val="00200712"/>
    <w:rsid w:val="00201A68"/>
    <w:rsid w:val="00201A70"/>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0733"/>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525E"/>
    <w:rsid w:val="002B64C5"/>
    <w:rsid w:val="002B6978"/>
    <w:rsid w:val="002B6DC0"/>
    <w:rsid w:val="002B6F2E"/>
    <w:rsid w:val="002C0413"/>
    <w:rsid w:val="002C0F1B"/>
    <w:rsid w:val="002C17BE"/>
    <w:rsid w:val="002C1B63"/>
    <w:rsid w:val="002C1F56"/>
    <w:rsid w:val="002C2309"/>
    <w:rsid w:val="002C28F5"/>
    <w:rsid w:val="002C4756"/>
    <w:rsid w:val="002C47E8"/>
    <w:rsid w:val="002C4FA9"/>
    <w:rsid w:val="002C4FF4"/>
    <w:rsid w:val="002C6803"/>
    <w:rsid w:val="002C6876"/>
    <w:rsid w:val="002C7B39"/>
    <w:rsid w:val="002D03A3"/>
    <w:rsid w:val="002D111C"/>
    <w:rsid w:val="002D134B"/>
    <w:rsid w:val="002D1401"/>
    <w:rsid w:val="002D3CE4"/>
    <w:rsid w:val="002D3E60"/>
    <w:rsid w:val="002D4491"/>
    <w:rsid w:val="002D6530"/>
    <w:rsid w:val="002D70C6"/>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59D3"/>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1ADC"/>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1075"/>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1C75"/>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1CCD"/>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2D13"/>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2F78"/>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17EE1"/>
    <w:rsid w:val="0052027A"/>
    <w:rsid w:val="005222AE"/>
    <w:rsid w:val="005232AD"/>
    <w:rsid w:val="00524C88"/>
    <w:rsid w:val="00527479"/>
    <w:rsid w:val="00527686"/>
    <w:rsid w:val="00527D86"/>
    <w:rsid w:val="00527F87"/>
    <w:rsid w:val="00530862"/>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138"/>
    <w:rsid w:val="005A1C5D"/>
    <w:rsid w:val="005A2293"/>
    <w:rsid w:val="005A4485"/>
    <w:rsid w:val="005A4ECC"/>
    <w:rsid w:val="005A70B9"/>
    <w:rsid w:val="005A7C08"/>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C7327"/>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05D"/>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2E1"/>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48C1"/>
    <w:rsid w:val="006363D9"/>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590"/>
    <w:rsid w:val="006646BF"/>
    <w:rsid w:val="00664FE2"/>
    <w:rsid w:val="00665AF8"/>
    <w:rsid w:val="0066680C"/>
    <w:rsid w:val="00666A6D"/>
    <w:rsid w:val="00667A3E"/>
    <w:rsid w:val="00670894"/>
    <w:rsid w:val="00676010"/>
    <w:rsid w:val="0067665F"/>
    <w:rsid w:val="00676EF6"/>
    <w:rsid w:val="00680144"/>
    <w:rsid w:val="0068065C"/>
    <w:rsid w:val="00683969"/>
    <w:rsid w:val="006844E7"/>
    <w:rsid w:val="00684D23"/>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1DEB"/>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3A61"/>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30DC"/>
    <w:rsid w:val="00725A48"/>
    <w:rsid w:val="0072653D"/>
    <w:rsid w:val="0073018E"/>
    <w:rsid w:val="00731C5F"/>
    <w:rsid w:val="00731D11"/>
    <w:rsid w:val="007337D4"/>
    <w:rsid w:val="0073485A"/>
    <w:rsid w:val="007360D8"/>
    <w:rsid w:val="0073627D"/>
    <w:rsid w:val="00736EFC"/>
    <w:rsid w:val="00741B13"/>
    <w:rsid w:val="00743FD4"/>
    <w:rsid w:val="007452DA"/>
    <w:rsid w:val="00745C81"/>
    <w:rsid w:val="00747025"/>
    <w:rsid w:val="007479AC"/>
    <w:rsid w:val="00747A65"/>
    <w:rsid w:val="00747B40"/>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77E99"/>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123E"/>
    <w:rsid w:val="007D4EA7"/>
    <w:rsid w:val="007D51A8"/>
    <w:rsid w:val="007D565B"/>
    <w:rsid w:val="007D7BA0"/>
    <w:rsid w:val="007E147C"/>
    <w:rsid w:val="007E2D69"/>
    <w:rsid w:val="007E2FEE"/>
    <w:rsid w:val="007E4BD1"/>
    <w:rsid w:val="007E60D2"/>
    <w:rsid w:val="007E7475"/>
    <w:rsid w:val="007F0473"/>
    <w:rsid w:val="007F0B60"/>
    <w:rsid w:val="007F0D8A"/>
    <w:rsid w:val="007F20F7"/>
    <w:rsid w:val="007F31CE"/>
    <w:rsid w:val="007F34F8"/>
    <w:rsid w:val="007F394C"/>
    <w:rsid w:val="007F3D19"/>
    <w:rsid w:val="007F3FFD"/>
    <w:rsid w:val="007F45E3"/>
    <w:rsid w:val="007F484B"/>
    <w:rsid w:val="007F6B66"/>
    <w:rsid w:val="0080139A"/>
    <w:rsid w:val="00801C4B"/>
    <w:rsid w:val="0080386C"/>
    <w:rsid w:val="0080470B"/>
    <w:rsid w:val="00804991"/>
    <w:rsid w:val="008064DF"/>
    <w:rsid w:val="00806FBD"/>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27255"/>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3E4"/>
    <w:rsid w:val="00922841"/>
    <w:rsid w:val="00923FA4"/>
    <w:rsid w:val="009240F9"/>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10F"/>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948"/>
    <w:rsid w:val="00985D83"/>
    <w:rsid w:val="00985FFE"/>
    <w:rsid w:val="00987272"/>
    <w:rsid w:val="00987975"/>
    <w:rsid w:val="009904A9"/>
    <w:rsid w:val="00991998"/>
    <w:rsid w:val="00993249"/>
    <w:rsid w:val="009941A5"/>
    <w:rsid w:val="009958FB"/>
    <w:rsid w:val="009971D4"/>
    <w:rsid w:val="009973BF"/>
    <w:rsid w:val="009974D4"/>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56D2"/>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1FD4"/>
    <w:rsid w:val="00A424D1"/>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9AA"/>
    <w:rsid w:val="00AA0DAF"/>
    <w:rsid w:val="00AA379A"/>
    <w:rsid w:val="00AA415A"/>
    <w:rsid w:val="00AA47AE"/>
    <w:rsid w:val="00AA5AD4"/>
    <w:rsid w:val="00AA61D9"/>
    <w:rsid w:val="00AA7063"/>
    <w:rsid w:val="00AA7501"/>
    <w:rsid w:val="00AB0589"/>
    <w:rsid w:val="00AB2AFD"/>
    <w:rsid w:val="00AB4272"/>
    <w:rsid w:val="00AB5189"/>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36"/>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0A2"/>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042"/>
    <w:rsid w:val="00B252E0"/>
    <w:rsid w:val="00B2646E"/>
    <w:rsid w:val="00B27B90"/>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67C78"/>
    <w:rsid w:val="00B70430"/>
    <w:rsid w:val="00B70A4E"/>
    <w:rsid w:val="00B7113C"/>
    <w:rsid w:val="00B71F25"/>
    <w:rsid w:val="00B7354F"/>
    <w:rsid w:val="00B76DDD"/>
    <w:rsid w:val="00B773D5"/>
    <w:rsid w:val="00B77CBA"/>
    <w:rsid w:val="00B81EEF"/>
    <w:rsid w:val="00B82D26"/>
    <w:rsid w:val="00B83944"/>
    <w:rsid w:val="00B83A87"/>
    <w:rsid w:val="00B83E60"/>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14F6A"/>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3E6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23C"/>
    <w:rsid w:val="00CD35FE"/>
    <w:rsid w:val="00CD50DB"/>
    <w:rsid w:val="00CD51F8"/>
    <w:rsid w:val="00CE114E"/>
    <w:rsid w:val="00CE1237"/>
    <w:rsid w:val="00CE1325"/>
    <w:rsid w:val="00CE2226"/>
    <w:rsid w:val="00CE2A5A"/>
    <w:rsid w:val="00CE2D62"/>
    <w:rsid w:val="00CE37E8"/>
    <w:rsid w:val="00CE3B62"/>
    <w:rsid w:val="00CE5285"/>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5EB5"/>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6C99"/>
    <w:rsid w:val="00D57422"/>
    <w:rsid w:val="00D6022A"/>
    <w:rsid w:val="00D616B7"/>
    <w:rsid w:val="00D636EE"/>
    <w:rsid w:val="00D6432B"/>
    <w:rsid w:val="00D64341"/>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2E65"/>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C89"/>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E00"/>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0E34"/>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19E4"/>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06D329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D5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347723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6198679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7920688">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468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ovc@canberra.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schemas.microsoft.com/office/infopath/2007/PartnerControls"/>
    <ds:schemaRef ds:uri="http://purl.org/dc/elements/1.1/"/>
    <ds:schemaRef ds:uri="c0fd65f7-4e73-4983-bb21-592ea7224115"/>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85F32D0-13B4-4627-A056-48BC47D3AAA0}">
  <ds:schemaRefs>
    <ds:schemaRef ds:uri="http://schemas.openxmlformats.org/officeDocument/2006/bibliography"/>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2023-09-29T03:38:00Z</cp:lastPrinted>
  <dcterms:created xsi:type="dcterms:W3CDTF">2023-09-29T03:38:00Z</dcterms:created>
  <dcterms:modified xsi:type="dcterms:W3CDTF">2023-10-10T22:54:00Z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2022-04-08T05:17:48Z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e5102a08-7c4d-4c1d-b151-52f580aaf760</vt:lpwstr>
  </property>
  <property fmtid="{D5CDD505-2E9C-101B-9397-08002B2CF9AE}" pid="13" name="MSIP_Label_79d889eb-932f-4752-8739-64d25806ef64_ContentBits">
    <vt:lpwstr>0</vt:lpwstr>
  </property>
</Properties>
</file>